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C2F16" w14:textId="36BF92C2" w:rsidR="004209BA" w:rsidRDefault="004209BA">
      <w:pPr>
        <w:pStyle w:val="Bodycopy"/>
      </w:pPr>
    </w:p>
    <w:sectPr w:rsidR="00420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224" w:bottom="2016" w:left="122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5BCD2" w14:textId="77777777" w:rsidR="00055D08" w:rsidRDefault="00055D08">
      <w:r>
        <w:separator/>
      </w:r>
    </w:p>
  </w:endnote>
  <w:endnote w:type="continuationSeparator" w:id="0">
    <w:p w14:paraId="05F78C11" w14:textId="77777777" w:rsidR="00055D08" w:rsidRDefault="0005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0861A" w14:textId="77777777" w:rsidR="00CB0C09" w:rsidRDefault="00CB0C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68A6" w14:textId="77777777" w:rsidR="00CB0C09" w:rsidRDefault="00CB0C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62F03" w14:textId="7C731ED5" w:rsidR="004209BA" w:rsidRDefault="00CB0C09">
    <w:pPr>
      <w:pStyle w:val="Footer"/>
    </w:pPr>
    <w:r>
      <w:t xml:space="preserve">Master of Public Administration </w:t>
    </w:r>
    <w:bookmarkStart w:id="0" w:name="_GoBack"/>
    <w:bookmarkEnd w:id="0"/>
  </w:p>
  <w:p w14:paraId="0626645A" w14:textId="77777777" w:rsidR="004209BA" w:rsidRDefault="006C399D">
    <w:pPr>
      <w:pStyle w:val="Footer"/>
    </w:pPr>
    <w:r>
      <w:t>The Evergreen State College | 2700 Evergreen Parkway NW | Olympia, Washington 98505 | evergreen.edu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1DC97" w14:textId="77777777" w:rsidR="00055D08" w:rsidRDefault="00055D08">
      <w:r>
        <w:separator/>
      </w:r>
    </w:p>
  </w:footnote>
  <w:footnote w:type="continuationSeparator" w:id="0">
    <w:p w14:paraId="282C6B1E" w14:textId="77777777" w:rsidR="00055D08" w:rsidRDefault="00055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1974" w14:textId="77777777" w:rsidR="00CB0C09" w:rsidRDefault="00CB0C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2B320" w14:textId="77777777" w:rsidR="004209BA" w:rsidRDefault="004209BA">
    <w:pPr>
      <w:pStyle w:val="Header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3672" w14:textId="77777777" w:rsidR="004209BA" w:rsidRDefault="006C399D" w:rsidP="000759B6">
    <w:pPr>
      <w:pStyle w:val="Header"/>
      <w:spacing w:after="720"/>
    </w:pPr>
    <w:r w:rsidRPr="00CB0C09"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C89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26A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A88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4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3A30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A00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A6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4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AA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E2425"/>
    <w:multiLevelType w:val="multilevel"/>
    <w:tmpl w:val="58587EEA"/>
    <w:numStyleLink w:val="XXXXXXXX"/>
  </w:abstractNum>
  <w:abstractNum w:abstractNumId="11" w15:restartNumberingAfterBreak="0">
    <w:nsid w:val="14CC7ADA"/>
    <w:multiLevelType w:val="multilevel"/>
    <w:tmpl w:val="58587EEA"/>
    <w:numStyleLink w:val="XXXXXXXX"/>
  </w:abstractNum>
  <w:abstractNum w:abstractNumId="12" w15:restartNumberingAfterBreak="0">
    <w:nsid w:val="16F44AFB"/>
    <w:multiLevelType w:val="multilevel"/>
    <w:tmpl w:val="58587EEA"/>
    <w:numStyleLink w:val="XXXXXXXX"/>
  </w:abstractNum>
  <w:abstractNum w:abstractNumId="13" w15:restartNumberingAfterBreak="0">
    <w:nsid w:val="279948B2"/>
    <w:multiLevelType w:val="multilevel"/>
    <w:tmpl w:val="58587EEA"/>
    <w:numStyleLink w:val="XXXXXXXX"/>
  </w:abstractNum>
  <w:abstractNum w:abstractNumId="14" w15:restartNumberingAfterBreak="0">
    <w:nsid w:val="29723756"/>
    <w:multiLevelType w:val="multilevel"/>
    <w:tmpl w:val="58587EEA"/>
    <w:numStyleLink w:val="XXXXXXXX"/>
  </w:abstractNum>
  <w:abstractNum w:abstractNumId="15" w15:restartNumberingAfterBreak="0">
    <w:nsid w:val="2C0904CE"/>
    <w:multiLevelType w:val="multilevel"/>
    <w:tmpl w:val="58587EEA"/>
    <w:numStyleLink w:val="XXXXXXXX"/>
  </w:abstractNum>
  <w:abstractNum w:abstractNumId="16" w15:restartNumberingAfterBreak="0">
    <w:nsid w:val="32C027E6"/>
    <w:multiLevelType w:val="multilevel"/>
    <w:tmpl w:val="58587EEA"/>
    <w:numStyleLink w:val="XXXXXXXX"/>
  </w:abstractNum>
  <w:abstractNum w:abstractNumId="17" w15:restartNumberingAfterBreak="0">
    <w:nsid w:val="35746F28"/>
    <w:multiLevelType w:val="multilevel"/>
    <w:tmpl w:val="58587EEA"/>
    <w:numStyleLink w:val="XXXXXXXX"/>
  </w:abstractNum>
  <w:abstractNum w:abstractNumId="18" w15:restartNumberingAfterBreak="0">
    <w:nsid w:val="38247708"/>
    <w:multiLevelType w:val="multilevel"/>
    <w:tmpl w:val="58587EEA"/>
    <w:numStyleLink w:val="XXXXXXXX"/>
  </w:abstractNum>
  <w:abstractNum w:abstractNumId="19" w15:restartNumberingAfterBreak="0">
    <w:nsid w:val="3EDF3282"/>
    <w:multiLevelType w:val="multilevel"/>
    <w:tmpl w:val="58587EEA"/>
    <w:numStyleLink w:val="XXXXXXXX"/>
  </w:abstractNum>
  <w:abstractNum w:abstractNumId="20" w15:restartNumberingAfterBreak="0">
    <w:nsid w:val="413978B3"/>
    <w:multiLevelType w:val="multilevel"/>
    <w:tmpl w:val="58587EEA"/>
    <w:numStyleLink w:val="XXXXXXXX"/>
  </w:abstractNum>
  <w:abstractNum w:abstractNumId="21" w15:restartNumberingAfterBreak="0">
    <w:nsid w:val="4A3C1952"/>
    <w:multiLevelType w:val="multilevel"/>
    <w:tmpl w:val="58587EEA"/>
    <w:numStyleLink w:val="XXXXXXXX"/>
  </w:abstractNum>
  <w:abstractNum w:abstractNumId="22" w15:restartNumberingAfterBreak="0">
    <w:nsid w:val="4AFF5A41"/>
    <w:multiLevelType w:val="multilevel"/>
    <w:tmpl w:val="58587EEA"/>
    <w:styleLink w:val="XXXXXXXX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color w:val="auto"/>
        <w:position w:val="3"/>
      </w:rPr>
    </w:lvl>
    <w:lvl w:ilvl="1">
      <w:start w:val="1"/>
      <w:numFmt w:val="bullet"/>
      <w:pStyle w:val="Bullet2"/>
      <w:lvlText w:val=""/>
      <w:lvlJc w:val="left"/>
      <w:pPr>
        <w:ind w:left="79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"/>
      <w:lvlJc w:val="left"/>
      <w:pPr>
        <w:ind w:left="1008" w:hanging="216"/>
      </w:pPr>
      <w:rPr>
        <w:rFonts w:ascii="Symbol" w:hAnsi="Symbol" w:hint="default"/>
        <w:color w:val="auto"/>
        <w:position w:val="3"/>
      </w:rPr>
    </w:lvl>
    <w:lvl w:ilvl="3">
      <w:start w:val="1"/>
      <w:numFmt w:val="decimal"/>
      <w:lvlText w:val="(%4)"/>
      <w:lvlJc w:val="left"/>
      <w:pPr>
        <w:ind w:left="-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360"/>
      </w:pPr>
      <w:rPr>
        <w:rFonts w:hint="default"/>
      </w:rPr>
    </w:lvl>
  </w:abstractNum>
  <w:abstractNum w:abstractNumId="23" w15:restartNumberingAfterBreak="0">
    <w:nsid w:val="4C702355"/>
    <w:multiLevelType w:val="multilevel"/>
    <w:tmpl w:val="58587EEA"/>
    <w:numStyleLink w:val="XXXXXXXX"/>
  </w:abstractNum>
  <w:abstractNum w:abstractNumId="24" w15:restartNumberingAfterBreak="0">
    <w:nsid w:val="692329A6"/>
    <w:multiLevelType w:val="hybridMultilevel"/>
    <w:tmpl w:val="0384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2F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EA1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22"/>
  </w:num>
  <w:num w:numId="3">
    <w:abstractNumId w:val="19"/>
  </w:num>
  <w:num w:numId="4">
    <w:abstractNumId w:val="12"/>
  </w:num>
  <w:num w:numId="5">
    <w:abstractNumId w:val="14"/>
  </w:num>
  <w:num w:numId="6">
    <w:abstractNumId w:val="21"/>
  </w:num>
  <w:num w:numId="7">
    <w:abstractNumId w:val="18"/>
  </w:num>
  <w:num w:numId="8">
    <w:abstractNumId w:val="16"/>
  </w:num>
  <w:num w:numId="9">
    <w:abstractNumId w:val="20"/>
  </w:num>
  <w:num w:numId="10">
    <w:abstractNumId w:val="10"/>
  </w:num>
  <w:num w:numId="11">
    <w:abstractNumId w:val="13"/>
  </w:num>
  <w:num w:numId="12">
    <w:abstractNumId w:val="24"/>
  </w:num>
  <w:num w:numId="13">
    <w:abstractNumId w:val="11"/>
  </w:num>
  <w:num w:numId="14">
    <w:abstractNumId w:val="17"/>
  </w:num>
  <w:num w:numId="15">
    <w:abstractNumId w:val="15"/>
  </w:num>
  <w:num w:numId="16">
    <w:abstractNumId w:val="26"/>
  </w:num>
  <w:num w:numId="17">
    <w:abstractNumId w:val="2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B6"/>
    <w:rsid w:val="00055D08"/>
    <w:rsid w:val="000759B6"/>
    <w:rsid w:val="004209BA"/>
    <w:rsid w:val="006C399D"/>
    <w:rsid w:val="00C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67C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pPr>
      <w:spacing w:line="300" w:lineRule="atLeast"/>
    </w:pPr>
    <w:rPr>
      <w:rFonts w:ascii="Georgia" w:hAnsi="Georgia"/>
    </w:rPr>
  </w:style>
  <w:style w:type="paragraph" w:styleId="Heading1">
    <w:name w:val="heading 1"/>
    <w:next w:val="Bodycopy"/>
    <w:link w:val="Heading1Char"/>
    <w:uiPriority w:val="1"/>
    <w:qFormat/>
    <w:pPr>
      <w:pageBreakBefore/>
      <w:spacing w:before="240" w:after="60"/>
      <w:outlineLvl w:val="0"/>
    </w:pPr>
    <w:rPr>
      <w:rFonts w:eastAsia="Times New Roman" w:cs="Times New Roman"/>
      <w:b/>
      <w:color w:val="000000" w:themeColor="text1"/>
      <w:sz w:val="24"/>
      <w:szCs w:val="20"/>
    </w:rPr>
  </w:style>
  <w:style w:type="paragraph" w:styleId="Heading2">
    <w:name w:val="heading 2"/>
    <w:next w:val="Bodycopy"/>
    <w:link w:val="Heading2Char"/>
    <w:uiPriority w:val="2"/>
    <w:qFormat/>
    <w:pPr>
      <w:keepNext/>
      <w:keepLines/>
      <w:spacing w:before="240" w:after="60"/>
      <w:outlineLvl w:val="1"/>
    </w:pPr>
    <w:rPr>
      <w:rFonts w:eastAsiaTheme="majorEastAsia" w:cstheme="majorBidi"/>
      <w:bCs/>
      <w:i/>
      <w:sz w:val="24"/>
      <w:szCs w:val="26"/>
    </w:rPr>
  </w:style>
  <w:style w:type="paragraph" w:styleId="Heading3">
    <w:name w:val="heading 3"/>
    <w:basedOn w:val="Bodycopy"/>
    <w:next w:val="Bodycopy"/>
    <w:link w:val="Heading3Char"/>
    <w:uiPriority w:val="9"/>
    <w:semiHidden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color w:val="000000" w:themeColor="text1"/>
      <w:sz w:val="24"/>
      <w:szCs w:val="20"/>
    </w:rPr>
  </w:style>
  <w:style w:type="paragraph" w:customStyle="1" w:styleId="ecxmsonormal">
    <w:name w:val="ecxmsonormal"/>
    <w:basedOn w:val="Normal"/>
    <w:uiPriority w:val="99"/>
    <w:semiHidden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pBdr>
        <w:bottom w:val="single" w:sz="8" w:space="4" w:color="2F76A2" w:themeColor="accent1"/>
      </w:pBdr>
      <w:spacing w:after="300"/>
      <w:contextualSpacing/>
    </w:pPr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2F76A2" w:themeColor="accent1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2F76A2" w:themeColor="accent1"/>
      </w:pBdr>
      <w:spacing w:before="200" w:after="280"/>
      <w:ind w:left="936" w:right="936"/>
    </w:pPr>
    <w:rPr>
      <w:b/>
      <w:bCs/>
      <w:i/>
      <w:iCs/>
      <w:color w:val="2F76A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2F76A2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52B2D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52B2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unhideWhenUsed/>
  </w:style>
  <w:style w:type="paragraph" w:styleId="NoSpacing">
    <w:name w:val="No Spacing"/>
    <w:uiPriority w:val="99"/>
    <w:semiHidden/>
  </w:style>
  <w:style w:type="table" w:styleId="TableGrid">
    <w:name w:val="Table Grid"/>
    <w:basedOn w:val="TableNormal"/>
    <w:uiPriority w:val="59"/>
    <w:rPr>
      <w:sz w:val="20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Bodycopy">
    <w:name w:val="Body copy"/>
    <w:uiPriority w:val="4"/>
    <w:qFormat/>
    <w:pPr>
      <w:spacing w:line="300" w:lineRule="atLeast"/>
    </w:pPr>
    <w:rPr>
      <w:rFonts w:ascii="Georgia" w:eastAsia="Times New Roman" w:hAnsi="Georgi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1200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Bodycopy"/>
    <w:link w:val="FooterChar"/>
    <w:uiPriority w:val="99"/>
    <w:unhideWhenUsed/>
    <w:pPr>
      <w:tabs>
        <w:tab w:val="center" w:pos="4680"/>
        <w:tab w:val="right" w:pos="9360"/>
      </w:tabs>
      <w:spacing w:line="350" w:lineRule="exact"/>
      <w:jc w:val="center"/>
    </w:pPr>
    <w:rPr>
      <w:rFonts w:ascii="Arial" w:hAnsi="Arial"/>
      <w:b/>
      <w:color w:val="42683C"/>
      <w:spacing w:val="-2"/>
      <w:sz w:val="17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b/>
      <w:color w:val="42683C"/>
      <w:spacing w:val="-2"/>
      <w:sz w:val="17"/>
      <w:szCs w:val="20"/>
    </w:rPr>
  </w:style>
  <w:style w:type="paragraph" w:styleId="TOC1">
    <w:name w:val="toc 1"/>
    <w:basedOn w:val="Bodycopy"/>
    <w:next w:val="Bodycopy"/>
    <w:uiPriority w:val="39"/>
    <w:semiHidden/>
    <w:pPr>
      <w:tabs>
        <w:tab w:val="left" w:leader="dot" w:pos="7891"/>
      </w:tabs>
      <w:spacing w:line="240" w:lineRule="exact"/>
    </w:pPr>
  </w:style>
  <w:style w:type="character" w:customStyle="1" w:styleId="Heading2Char">
    <w:name w:val="Heading 2 Char"/>
    <w:basedOn w:val="DefaultParagraphFont"/>
    <w:link w:val="Heading2"/>
    <w:uiPriority w:val="2"/>
    <w:rPr>
      <w:rFonts w:eastAsiaTheme="majorEastAsia" w:cstheme="majorBidi"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Georgia" w:eastAsia="Times New Roman" w:hAnsi="Georgia" w:cs="Times New Roman"/>
      <w:i/>
      <w:szCs w:val="20"/>
    </w:rPr>
  </w:style>
  <w:style w:type="paragraph" w:styleId="TOC2">
    <w:name w:val="toc 2"/>
    <w:basedOn w:val="Bodycopy"/>
    <w:next w:val="Bodycopy"/>
    <w:uiPriority w:val="39"/>
    <w:semiHidden/>
    <w:pPr>
      <w:tabs>
        <w:tab w:val="left" w:leader="dot" w:pos="7884"/>
      </w:tabs>
      <w:spacing w:after="100"/>
      <w:ind w:left="220"/>
    </w:pPr>
  </w:style>
  <w:style w:type="numbering" w:customStyle="1" w:styleId="XXXXXXXX">
    <w:name w:val="XXXXXXXX"/>
    <w:uiPriority w:val="99"/>
    <w:pPr>
      <w:numPr>
        <w:numId w:val="2"/>
      </w:numPr>
    </w:pPr>
  </w:style>
  <w:style w:type="table" w:customStyle="1" w:styleId="Placeholder">
    <w:name w:val="Placeholder"/>
    <w:basedOn w:val="TableNormal"/>
    <w:uiPriority w:val="99"/>
    <w:qFormat/>
    <w:rPr>
      <w:sz w:val="20"/>
    </w:rPr>
    <w:tblPr>
      <w:tblStyleRowBandSize w:val="1"/>
      <w:tblInd w:w="115" w:type="dxa"/>
      <w:tblBorders>
        <w:top w:val="single" w:sz="4" w:space="0" w:color="2F76A2" w:themeColor="accent1"/>
        <w:left w:val="single" w:sz="4" w:space="0" w:color="2F76A2" w:themeColor="accent1"/>
        <w:bottom w:val="single" w:sz="4" w:space="0" w:color="2F76A2" w:themeColor="accent1"/>
        <w:right w:val="single" w:sz="4" w:space="0" w:color="2F76A2" w:themeColor="accent1"/>
        <w:insideH w:val="single" w:sz="4" w:space="0" w:color="2F76A2" w:themeColor="accent1"/>
        <w:insideV w:val="single" w:sz="4" w:space="0" w:color="2F76A2" w:themeColor="accent1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2F76A2" w:themeFill="accent1"/>
      </w:tcPr>
    </w:tblStylePr>
    <w:tblStylePr w:type="firstCol">
      <w:rPr>
        <w:b/>
      </w:rPr>
      <w:tblPr/>
      <w:tcPr>
        <w:shd w:val="clear" w:color="auto" w:fill="C3E4EF" w:themeFill="accent3"/>
      </w:tcPr>
    </w:tblStylePr>
    <w:tblStylePr w:type="band2Horz">
      <w:tblPr/>
      <w:tcPr>
        <w:shd w:val="clear" w:color="auto" w:fill="D9D9D9" w:themeFill="background2" w:themeFillShade="D9"/>
      </w:tcPr>
    </w:tblStylePr>
  </w:style>
  <w:style w:type="paragraph" w:customStyle="1" w:styleId="Bullet1">
    <w:name w:val="Bullet 1"/>
    <w:basedOn w:val="Bodycopy"/>
    <w:uiPriority w:val="99"/>
    <w:qFormat/>
    <w:pPr>
      <w:numPr>
        <w:numId w:val="10"/>
      </w:numPr>
      <w:ind w:left="216"/>
    </w:pPr>
  </w:style>
  <w:style w:type="paragraph" w:customStyle="1" w:styleId="Bullet2">
    <w:name w:val="Bullet 2"/>
    <w:basedOn w:val="Bodycopy"/>
    <w:uiPriority w:val="99"/>
    <w:qFormat/>
    <w:pPr>
      <w:numPr>
        <w:ilvl w:val="1"/>
        <w:numId w:val="11"/>
      </w:numPr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624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3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0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51415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6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86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531865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55597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81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renkel Benefits">
      <a:dk1>
        <a:sysClr val="windowText" lastClr="000000"/>
      </a:dk1>
      <a:lt1>
        <a:sysClr val="window" lastClr="FFFFFF"/>
      </a:lt1>
      <a:dk2>
        <a:srgbClr val="2F76A2"/>
      </a:dk2>
      <a:lt2>
        <a:srgbClr val="FFFFFF"/>
      </a:lt2>
      <a:accent1>
        <a:srgbClr val="2F76A2"/>
      </a:accent1>
      <a:accent2>
        <a:srgbClr val="52B2D1"/>
      </a:accent2>
      <a:accent3>
        <a:srgbClr val="C3E4EF"/>
      </a:accent3>
      <a:accent4>
        <a:srgbClr val="DCF0F6"/>
      </a:accent4>
      <a:accent5>
        <a:srgbClr val="EEF7FA"/>
      </a:accent5>
      <a:accent6>
        <a:srgbClr val="FFFFFF"/>
      </a:accent6>
      <a:hlink>
        <a:srgbClr val="000000"/>
      </a:hlink>
      <a:folHlink>
        <a:srgbClr val="2F76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1CDE-5D4E-4BFB-B0D8-DFB5D32E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Rhoads, Anna (Staff)</cp:lastModifiedBy>
  <cp:revision>2</cp:revision>
  <dcterms:created xsi:type="dcterms:W3CDTF">2018-10-31T21:49:00Z</dcterms:created>
  <dcterms:modified xsi:type="dcterms:W3CDTF">2018-10-31T21:49:00Z</dcterms:modified>
</cp:coreProperties>
</file>