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6C702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6C7024">
              <w:rPr>
                <w:rFonts w:ascii="Arial" w:hAnsi="Arial" w:cs="Arial"/>
                <w:b/>
              </w:rPr>
              <w:t>Shawn L Parks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6C702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6C702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6C7024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1961A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7024">
              <w:rPr>
                <w:rFonts w:ascii="Times New Roman" w:hAnsi="Times New Roman" w:cs="Times New Roman"/>
                <w:sz w:val="24"/>
                <w:szCs w:val="24"/>
              </w:rPr>
              <w:t>12/06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6C7024">
              <w:rPr>
                <w:rFonts w:ascii="Times New Roman" w:hAnsi="Times New Roman" w:cs="Times New Roman"/>
                <w:sz w:val="24"/>
                <w:szCs w:val="24"/>
              </w:rPr>
              <w:t>6/6/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961A2"/>
    <w:rsid w:val="001D01E4"/>
    <w:rsid w:val="001D6BF7"/>
    <w:rsid w:val="002030BA"/>
    <w:rsid w:val="00240C81"/>
    <w:rsid w:val="002468DD"/>
    <w:rsid w:val="00254036"/>
    <w:rsid w:val="002676E2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6C7024"/>
    <w:rsid w:val="007113AB"/>
    <w:rsid w:val="00723CB2"/>
    <w:rsid w:val="00734D4F"/>
    <w:rsid w:val="007503E9"/>
    <w:rsid w:val="0076162A"/>
    <w:rsid w:val="007C6560"/>
    <w:rsid w:val="007E1A38"/>
    <w:rsid w:val="007E3FBB"/>
    <w:rsid w:val="007F3217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26B8"/>
    <w:rsid w:val="00A75AA6"/>
    <w:rsid w:val="00AE3473"/>
    <w:rsid w:val="00AE503D"/>
    <w:rsid w:val="00AF0545"/>
    <w:rsid w:val="00AF362B"/>
    <w:rsid w:val="00AF72AE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46B65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70B9-3F17-4334-815A-FF78CB92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2013-12-06T16:37:00Z</cp:lastPrinted>
  <dcterms:created xsi:type="dcterms:W3CDTF">2013-12-06T16:33:00Z</dcterms:created>
  <dcterms:modified xsi:type="dcterms:W3CDTF">2013-12-06T16:39:00Z</dcterms:modified>
</cp:coreProperties>
</file>