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3E5D9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 w:rsidR="00A402D7" w:rsidRPr="003E5D98">
              <w:rPr>
                <w:rFonts w:ascii="Times New Roman" w:hAnsi="Times New Roman" w:cs="Times New Roman"/>
                <w:b/>
                <w:sz w:val="24"/>
                <w:szCs w:val="24"/>
              </w:rPr>
              <w:t>Claudia Nelly Marin</w:t>
            </w:r>
            <w:bookmarkEnd w:id="0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02D7">
              <w:rPr>
                <w:rFonts w:ascii="Times New Roman" w:hAnsi="Times New Roman" w:cs="Times New Roman"/>
                <w:sz w:val="24"/>
                <w:szCs w:val="24"/>
              </w:rPr>
              <w:t>Designated world language: Spanish; English Language Learners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3E5D98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77C2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402D7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E83D-0DDD-424E-922D-A4F73D9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4</cp:revision>
  <cp:lastPrinted>2014-06-09T20:57:00Z</cp:lastPrinted>
  <dcterms:created xsi:type="dcterms:W3CDTF">2014-06-09T20:56:00Z</dcterms:created>
  <dcterms:modified xsi:type="dcterms:W3CDTF">2014-06-09T20:57:00Z</dcterms:modified>
</cp:coreProperties>
</file>