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B23C51">
              <w:rPr>
                <w:rFonts w:ascii="Times New Roman" w:hAnsi="Times New Roman" w:cs="Times New Roman"/>
                <w:sz w:val="24"/>
                <w:szCs w:val="24"/>
              </w:rPr>
              <w:t>Tiana LaCross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B23C51">
              <w:rPr>
                <w:rFonts w:ascii="Times New Roman" w:hAnsi="Times New Roman" w:cs="Times New Roman"/>
                <w:sz w:val="24"/>
                <w:szCs w:val="24"/>
              </w:rPr>
              <w:t>English Language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64FD8"/>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23C51"/>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1A8E-71D0-427A-952C-1178032D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2015-06-11T17:04:00Z</dcterms:created>
  <dcterms:modified xsi:type="dcterms:W3CDTF">2015-06-11T17:05:00Z</dcterms:modified>
</cp:coreProperties>
</file>