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C09" w:rsidRDefault="00581C09" w:rsidP="00581C09">
      <w:pPr>
        <w:ind w:right="-720"/>
        <w:jc w:val="center"/>
        <w:rPr>
          <w:rFonts w:ascii="Times New Roman" w:hAnsi="Times New Roman" w:cs="Times New Roman"/>
          <w:b/>
          <w:sz w:val="32"/>
          <w:szCs w:val="32"/>
        </w:rPr>
      </w:pPr>
      <w:bookmarkStart w:id="0" w:name="_GoBack"/>
      <w:bookmarkEnd w:id="0"/>
    </w:p>
    <w:p w:rsidR="00581C09" w:rsidRDefault="00581C09" w:rsidP="00581C09">
      <w:pPr>
        <w:ind w:right="-720"/>
        <w:jc w:val="center"/>
        <w:rPr>
          <w:rFonts w:ascii="Times New Roman" w:hAnsi="Times New Roman" w:cs="Times New Roman"/>
          <w:b/>
          <w:sz w:val="32"/>
          <w:szCs w:val="32"/>
        </w:rPr>
      </w:pPr>
    </w:p>
    <w:p w:rsidR="00077798" w:rsidRDefault="00077798" w:rsidP="00581C09">
      <w:pPr>
        <w:ind w:right="-720"/>
        <w:jc w:val="center"/>
        <w:rPr>
          <w:rFonts w:ascii="Times New Roman" w:hAnsi="Times New Roman" w:cs="Times New Roman"/>
          <w:b/>
          <w:sz w:val="32"/>
          <w:szCs w:val="32"/>
        </w:rPr>
      </w:pPr>
    </w:p>
    <w:p w:rsidR="00077798" w:rsidRDefault="00077798" w:rsidP="00581C09">
      <w:pPr>
        <w:ind w:right="-720"/>
        <w:jc w:val="center"/>
        <w:rPr>
          <w:rFonts w:ascii="Times New Roman" w:hAnsi="Times New Roman" w:cs="Times New Roman"/>
          <w:b/>
          <w:sz w:val="32"/>
          <w:szCs w:val="32"/>
        </w:rPr>
      </w:pPr>
    </w:p>
    <w:p w:rsidR="00581C09" w:rsidRDefault="00581C09" w:rsidP="00581C09">
      <w:pPr>
        <w:ind w:right="-720"/>
        <w:jc w:val="center"/>
        <w:rPr>
          <w:rFonts w:ascii="Times New Roman" w:hAnsi="Times New Roman" w:cs="Times New Roman"/>
          <w:b/>
          <w:sz w:val="32"/>
          <w:szCs w:val="32"/>
        </w:rPr>
      </w:pPr>
    </w:p>
    <w:p w:rsidR="00581C09" w:rsidRDefault="00581C09" w:rsidP="00581C09">
      <w:pPr>
        <w:ind w:right="-720"/>
        <w:jc w:val="center"/>
        <w:rPr>
          <w:rFonts w:ascii="Times New Roman" w:hAnsi="Times New Roman" w:cs="Times New Roman"/>
          <w:b/>
          <w:sz w:val="32"/>
          <w:szCs w:val="32"/>
        </w:rPr>
      </w:pPr>
    </w:p>
    <w:p w:rsidR="00581C09" w:rsidRDefault="00581C09" w:rsidP="00581C09">
      <w:pPr>
        <w:ind w:right="-720"/>
        <w:jc w:val="center"/>
        <w:rPr>
          <w:rFonts w:ascii="Times New Roman" w:hAnsi="Times New Roman" w:cs="Times New Roman"/>
          <w:b/>
          <w:sz w:val="32"/>
          <w:szCs w:val="32"/>
        </w:rPr>
      </w:pPr>
      <w:r>
        <w:rPr>
          <w:rFonts w:ascii="Times New Roman" w:hAnsi="Times New Roman" w:cs="Times New Roman"/>
          <w:b/>
          <w:sz w:val="32"/>
          <w:szCs w:val="32"/>
        </w:rPr>
        <w:t>Staying the Course, Expanding the Vision</w:t>
      </w:r>
    </w:p>
    <w:p w:rsidR="00077798" w:rsidRDefault="00581C09" w:rsidP="00581C09">
      <w:pPr>
        <w:ind w:right="-720"/>
        <w:jc w:val="center"/>
        <w:rPr>
          <w:rFonts w:ascii="Times New Roman" w:hAnsi="Times New Roman" w:cs="Times New Roman"/>
          <w:b/>
          <w:sz w:val="28"/>
          <w:szCs w:val="28"/>
        </w:rPr>
      </w:pPr>
      <w:r w:rsidRPr="00077798">
        <w:rPr>
          <w:rFonts w:ascii="Times New Roman" w:hAnsi="Times New Roman" w:cs="Times New Roman"/>
          <w:b/>
          <w:sz w:val="28"/>
          <w:szCs w:val="28"/>
        </w:rPr>
        <w:t xml:space="preserve"> A Report on the </w:t>
      </w:r>
    </w:p>
    <w:p w:rsidR="00581C09" w:rsidRPr="00077798" w:rsidRDefault="00581C09" w:rsidP="00581C09">
      <w:pPr>
        <w:ind w:right="-720"/>
        <w:jc w:val="center"/>
        <w:rPr>
          <w:rFonts w:ascii="Times New Roman" w:hAnsi="Times New Roman" w:cs="Times New Roman"/>
          <w:b/>
          <w:sz w:val="28"/>
          <w:szCs w:val="28"/>
        </w:rPr>
      </w:pPr>
      <w:r w:rsidRPr="00077798">
        <w:rPr>
          <w:rFonts w:ascii="Times New Roman" w:hAnsi="Times New Roman" w:cs="Times New Roman"/>
          <w:b/>
          <w:sz w:val="28"/>
          <w:szCs w:val="28"/>
        </w:rPr>
        <w:t xml:space="preserve">Reservation-Based, Community Determined </w:t>
      </w:r>
    </w:p>
    <w:p w:rsidR="00581C09" w:rsidRDefault="00581C09" w:rsidP="00581C09">
      <w:pPr>
        <w:ind w:right="-720"/>
        <w:jc w:val="center"/>
        <w:rPr>
          <w:rFonts w:ascii="Times New Roman" w:hAnsi="Times New Roman" w:cs="Times New Roman"/>
          <w:b/>
          <w:sz w:val="28"/>
          <w:szCs w:val="28"/>
        </w:rPr>
      </w:pPr>
      <w:r w:rsidRPr="00077798">
        <w:rPr>
          <w:rFonts w:ascii="Times New Roman" w:hAnsi="Times New Roman" w:cs="Times New Roman"/>
          <w:b/>
          <w:sz w:val="28"/>
          <w:szCs w:val="28"/>
        </w:rPr>
        <w:t>Program</w:t>
      </w:r>
    </w:p>
    <w:p w:rsidR="00077798" w:rsidRDefault="00077798" w:rsidP="00581C09">
      <w:pPr>
        <w:ind w:right="-720"/>
        <w:jc w:val="center"/>
        <w:rPr>
          <w:rFonts w:ascii="Times New Roman" w:hAnsi="Times New Roman" w:cs="Times New Roman"/>
          <w:b/>
          <w:sz w:val="28"/>
          <w:szCs w:val="28"/>
        </w:rPr>
      </w:pPr>
    </w:p>
    <w:p w:rsidR="00077798" w:rsidRPr="00077798" w:rsidRDefault="00077798" w:rsidP="00581C09">
      <w:pPr>
        <w:ind w:right="-720"/>
        <w:jc w:val="center"/>
        <w:rPr>
          <w:rFonts w:ascii="Times New Roman" w:hAnsi="Times New Roman" w:cs="Times New Roman"/>
          <w:b/>
          <w:sz w:val="28"/>
          <w:szCs w:val="28"/>
        </w:rPr>
      </w:pPr>
    </w:p>
    <w:p w:rsidR="00581C09" w:rsidRPr="00D61BEF" w:rsidRDefault="00581C09" w:rsidP="00842D35">
      <w:pPr>
        <w:ind w:right="-720"/>
        <w:jc w:val="center"/>
        <w:rPr>
          <w:rFonts w:ascii="Times New Roman" w:hAnsi="Times New Roman" w:cs="Times New Roman"/>
          <w:sz w:val="24"/>
          <w:szCs w:val="24"/>
        </w:rPr>
      </w:pPr>
      <w:r w:rsidRPr="00D61BEF">
        <w:rPr>
          <w:rFonts w:ascii="Times New Roman" w:hAnsi="Times New Roman" w:cs="Times New Roman"/>
          <w:sz w:val="24"/>
          <w:szCs w:val="24"/>
        </w:rPr>
        <w:t>By</w:t>
      </w:r>
    </w:p>
    <w:p w:rsidR="00581C09" w:rsidRDefault="00581C09" w:rsidP="00842D35">
      <w:pPr>
        <w:ind w:right="-720"/>
        <w:jc w:val="center"/>
        <w:rPr>
          <w:rFonts w:ascii="Times New Roman" w:hAnsi="Times New Roman" w:cs="Times New Roman"/>
          <w:sz w:val="24"/>
          <w:szCs w:val="24"/>
        </w:rPr>
      </w:pPr>
      <w:r w:rsidRPr="00D61BEF">
        <w:rPr>
          <w:rFonts w:ascii="Times New Roman" w:hAnsi="Times New Roman" w:cs="Times New Roman"/>
          <w:sz w:val="24"/>
          <w:szCs w:val="24"/>
        </w:rPr>
        <w:t>Barbara Leigh Smith</w:t>
      </w:r>
    </w:p>
    <w:p w:rsidR="00581C09" w:rsidRPr="00D61BEF" w:rsidRDefault="00581C09" w:rsidP="00842D35">
      <w:pPr>
        <w:ind w:right="-720"/>
        <w:jc w:val="center"/>
        <w:rPr>
          <w:rFonts w:ascii="Times New Roman" w:hAnsi="Times New Roman" w:cs="Times New Roman"/>
          <w:sz w:val="24"/>
          <w:szCs w:val="24"/>
        </w:rPr>
      </w:pPr>
      <w:r>
        <w:rPr>
          <w:rFonts w:ascii="Times New Roman" w:hAnsi="Times New Roman" w:cs="Times New Roman"/>
          <w:sz w:val="24"/>
          <w:szCs w:val="24"/>
        </w:rPr>
        <w:t>12 November 2016</w:t>
      </w:r>
    </w:p>
    <w:p w:rsidR="000E3C5F" w:rsidRDefault="00011413" w:rsidP="00842D35">
      <w:pPr>
        <w:jc w:val="center"/>
        <w:rPr>
          <w:rFonts w:ascii="Times New Roman" w:hAnsi="Times New Roman" w:cs="Times New Roman"/>
          <w:b/>
          <w:sz w:val="24"/>
          <w:szCs w:val="24"/>
        </w:rPr>
      </w:pPr>
      <w:r w:rsidRPr="000E3C5F">
        <w:rPr>
          <w:rFonts w:ascii="Times New Roman" w:hAnsi="Times New Roman" w:cs="Times New Roman"/>
          <w:b/>
          <w:sz w:val="24"/>
          <w:szCs w:val="24"/>
        </w:rPr>
        <w:t>Submitted to Interim Prov</w:t>
      </w:r>
      <w:r w:rsidR="000E3C5F">
        <w:rPr>
          <w:rFonts w:ascii="Times New Roman" w:hAnsi="Times New Roman" w:cs="Times New Roman"/>
          <w:b/>
          <w:sz w:val="24"/>
          <w:szCs w:val="24"/>
        </w:rPr>
        <w:t>o</w:t>
      </w:r>
      <w:r w:rsidRPr="000E3C5F">
        <w:rPr>
          <w:rFonts w:ascii="Times New Roman" w:hAnsi="Times New Roman" w:cs="Times New Roman"/>
          <w:b/>
          <w:sz w:val="24"/>
          <w:szCs w:val="24"/>
        </w:rPr>
        <w:t>st Ken Tabbutt</w:t>
      </w:r>
    </w:p>
    <w:p w:rsidR="001846C3" w:rsidRDefault="001846C3">
      <w:pPr>
        <w:rPr>
          <w:rFonts w:ascii="Times New Roman" w:hAnsi="Times New Roman" w:cs="Times New Roman"/>
          <w:b/>
          <w:sz w:val="32"/>
          <w:szCs w:val="32"/>
        </w:rPr>
      </w:pPr>
      <w:r>
        <w:rPr>
          <w:rFonts w:ascii="Times New Roman" w:hAnsi="Times New Roman" w:cs="Times New Roman"/>
          <w:b/>
          <w:sz w:val="32"/>
          <w:szCs w:val="32"/>
        </w:rPr>
        <w:br w:type="page"/>
      </w:r>
    </w:p>
    <w:p w:rsidR="001846C3" w:rsidRPr="001846C3" w:rsidRDefault="001846C3" w:rsidP="00842D35">
      <w:pPr>
        <w:jc w:val="center"/>
        <w:rPr>
          <w:rFonts w:ascii="Times New Roman" w:hAnsi="Times New Roman" w:cs="Times New Roman"/>
          <w:b/>
          <w:sz w:val="32"/>
          <w:szCs w:val="32"/>
        </w:rPr>
      </w:pPr>
      <w:r w:rsidRPr="001846C3">
        <w:rPr>
          <w:rFonts w:ascii="Times New Roman" w:hAnsi="Times New Roman" w:cs="Times New Roman"/>
          <w:b/>
          <w:sz w:val="32"/>
          <w:szCs w:val="32"/>
        </w:rPr>
        <w:lastRenderedPageBreak/>
        <w:t>Table of Contents</w:t>
      </w:r>
    </w:p>
    <w:p w:rsidR="001846C3" w:rsidRPr="00FF6951" w:rsidRDefault="001846C3" w:rsidP="001846C3">
      <w:pPr>
        <w:rPr>
          <w:rFonts w:ascii="Times New Roman" w:hAnsi="Times New Roman" w:cs="Times New Roman"/>
          <w:sz w:val="24"/>
          <w:szCs w:val="24"/>
        </w:rPr>
      </w:pPr>
    </w:p>
    <w:p w:rsidR="001846C3" w:rsidRPr="00FF6951" w:rsidRDefault="001846C3" w:rsidP="001846C3">
      <w:pPr>
        <w:ind w:firstLine="720"/>
        <w:rPr>
          <w:rFonts w:ascii="Times New Roman" w:hAnsi="Times New Roman" w:cs="Times New Roman"/>
          <w:sz w:val="28"/>
          <w:szCs w:val="28"/>
        </w:rPr>
      </w:pPr>
      <w:r w:rsidRPr="00FF6951">
        <w:rPr>
          <w:rFonts w:ascii="Times New Roman" w:hAnsi="Times New Roman" w:cs="Times New Roman"/>
          <w:sz w:val="28"/>
          <w:szCs w:val="28"/>
        </w:rPr>
        <w:t>Introduction</w:t>
      </w:r>
    </w:p>
    <w:p w:rsidR="001846C3" w:rsidRPr="00FF6951" w:rsidRDefault="001846C3" w:rsidP="001846C3">
      <w:pPr>
        <w:ind w:firstLine="720"/>
        <w:rPr>
          <w:rFonts w:ascii="Times New Roman" w:hAnsi="Times New Roman" w:cs="Times New Roman"/>
          <w:sz w:val="28"/>
          <w:szCs w:val="28"/>
        </w:rPr>
      </w:pPr>
      <w:r w:rsidRPr="00FF6951">
        <w:rPr>
          <w:rFonts w:ascii="Times New Roman" w:hAnsi="Times New Roman" w:cs="Times New Roman"/>
          <w:sz w:val="28"/>
          <w:szCs w:val="28"/>
        </w:rPr>
        <w:t>State of American Indian, Alaska Native Education on the United States</w:t>
      </w:r>
    </w:p>
    <w:p w:rsidR="001846C3" w:rsidRPr="00FF6951" w:rsidRDefault="001846C3" w:rsidP="001846C3">
      <w:pPr>
        <w:ind w:left="720"/>
        <w:rPr>
          <w:rFonts w:ascii="Times New Roman" w:hAnsi="Times New Roman" w:cs="Times New Roman"/>
          <w:sz w:val="28"/>
          <w:szCs w:val="28"/>
        </w:rPr>
      </w:pPr>
      <w:r w:rsidRPr="00FF6951">
        <w:rPr>
          <w:rFonts w:ascii="Times New Roman" w:hAnsi="Times New Roman" w:cs="Times New Roman"/>
          <w:sz w:val="28"/>
          <w:szCs w:val="28"/>
        </w:rPr>
        <w:t>Serving the American Indian, Alaska Native Population in Washington</w:t>
      </w:r>
    </w:p>
    <w:p w:rsidR="001846C3" w:rsidRPr="00FF6951" w:rsidRDefault="001846C3" w:rsidP="001846C3">
      <w:pPr>
        <w:ind w:left="720"/>
        <w:rPr>
          <w:rFonts w:ascii="Times New Roman" w:hAnsi="Times New Roman" w:cs="Times New Roman"/>
          <w:sz w:val="28"/>
          <w:szCs w:val="28"/>
        </w:rPr>
      </w:pPr>
      <w:r w:rsidRPr="00FF6951">
        <w:rPr>
          <w:rFonts w:ascii="Times New Roman" w:hAnsi="Times New Roman" w:cs="Times New Roman"/>
          <w:sz w:val="28"/>
          <w:szCs w:val="28"/>
        </w:rPr>
        <w:t>American Indian, Alaska Natives in Washington Colleges and Universities</w:t>
      </w:r>
    </w:p>
    <w:p w:rsidR="001846C3" w:rsidRPr="00FF6951" w:rsidRDefault="001846C3" w:rsidP="001846C3">
      <w:pPr>
        <w:ind w:left="720"/>
        <w:rPr>
          <w:rFonts w:ascii="Times New Roman" w:hAnsi="Times New Roman" w:cs="Times New Roman"/>
          <w:sz w:val="28"/>
          <w:szCs w:val="28"/>
        </w:rPr>
      </w:pPr>
      <w:r w:rsidRPr="00FF6951">
        <w:rPr>
          <w:rFonts w:ascii="Times New Roman" w:hAnsi="Times New Roman" w:cs="Times New Roman"/>
          <w:sz w:val="28"/>
          <w:szCs w:val="28"/>
        </w:rPr>
        <w:t>Evergreen History</w:t>
      </w:r>
    </w:p>
    <w:p w:rsidR="001846C3" w:rsidRPr="00FF6951" w:rsidRDefault="001846C3" w:rsidP="001846C3">
      <w:pPr>
        <w:ind w:left="720"/>
        <w:rPr>
          <w:rFonts w:ascii="Times New Roman" w:hAnsi="Times New Roman" w:cs="Times New Roman"/>
          <w:sz w:val="28"/>
          <w:szCs w:val="28"/>
        </w:rPr>
      </w:pPr>
      <w:r w:rsidRPr="00FF6951">
        <w:rPr>
          <w:rFonts w:ascii="Times New Roman" w:hAnsi="Times New Roman" w:cs="Times New Roman"/>
          <w:sz w:val="28"/>
          <w:szCs w:val="28"/>
        </w:rPr>
        <w:t>Lower Division Bridge Program Developed</w:t>
      </w:r>
    </w:p>
    <w:p w:rsidR="001846C3" w:rsidRPr="00FF6951" w:rsidRDefault="001846C3" w:rsidP="001846C3">
      <w:pPr>
        <w:ind w:left="720"/>
        <w:rPr>
          <w:rFonts w:ascii="Times New Roman" w:hAnsi="Times New Roman" w:cs="Times New Roman"/>
          <w:sz w:val="28"/>
          <w:szCs w:val="28"/>
        </w:rPr>
      </w:pPr>
      <w:r w:rsidRPr="00FF6951">
        <w:rPr>
          <w:rFonts w:ascii="Times New Roman" w:hAnsi="Times New Roman" w:cs="Times New Roman"/>
          <w:sz w:val="28"/>
          <w:szCs w:val="28"/>
        </w:rPr>
        <w:t>The Current Situation</w:t>
      </w:r>
    </w:p>
    <w:p w:rsidR="001846C3" w:rsidRPr="00FF6951" w:rsidRDefault="001846C3" w:rsidP="001846C3">
      <w:pPr>
        <w:ind w:left="720"/>
        <w:rPr>
          <w:rFonts w:ascii="Times New Roman" w:hAnsi="Times New Roman" w:cs="Times New Roman"/>
          <w:sz w:val="28"/>
          <w:szCs w:val="28"/>
        </w:rPr>
      </w:pPr>
      <w:r w:rsidRPr="00FF6951">
        <w:rPr>
          <w:rFonts w:ascii="Times New Roman" w:hAnsi="Times New Roman" w:cs="Times New Roman"/>
          <w:sz w:val="28"/>
          <w:szCs w:val="28"/>
        </w:rPr>
        <w:t>Challenges and Ongoing Issues</w:t>
      </w:r>
    </w:p>
    <w:p w:rsidR="001846C3" w:rsidRPr="00FF6951" w:rsidRDefault="001846C3" w:rsidP="001846C3">
      <w:pPr>
        <w:ind w:left="720"/>
        <w:rPr>
          <w:rFonts w:ascii="Times New Roman" w:hAnsi="Times New Roman" w:cs="Times New Roman"/>
          <w:sz w:val="28"/>
          <w:szCs w:val="28"/>
        </w:rPr>
      </w:pPr>
      <w:r w:rsidRPr="00FF6951">
        <w:rPr>
          <w:rFonts w:ascii="Times New Roman" w:hAnsi="Times New Roman" w:cs="Times New Roman"/>
          <w:sz w:val="28"/>
          <w:szCs w:val="28"/>
        </w:rPr>
        <w:t>Options for the Future</w:t>
      </w:r>
    </w:p>
    <w:p w:rsidR="001846C3" w:rsidRPr="00FF6951" w:rsidRDefault="001846C3" w:rsidP="001846C3">
      <w:pPr>
        <w:ind w:left="720"/>
        <w:rPr>
          <w:rFonts w:ascii="Times New Roman" w:hAnsi="Times New Roman" w:cs="Times New Roman"/>
          <w:sz w:val="28"/>
          <w:szCs w:val="28"/>
        </w:rPr>
      </w:pPr>
      <w:r w:rsidRPr="00FF6951">
        <w:rPr>
          <w:rFonts w:ascii="Times New Roman" w:hAnsi="Times New Roman" w:cs="Times New Roman"/>
          <w:sz w:val="28"/>
          <w:szCs w:val="28"/>
        </w:rPr>
        <w:t>References</w:t>
      </w:r>
    </w:p>
    <w:p w:rsidR="001846C3" w:rsidRPr="00FF6951" w:rsidRDefault="001846C3" w:rsidP="001846C3">
      <w:pPr>
        <w:ind w:left="720"/>
        <w:rPr>
          <w:rFonts w:ascii="Times New Roman" w:hAnsi="Times New Roman" w:cs="Times New Roman"/>
          <w:sz w:val="28"/>
          <w:szCs w:val="28"/>
        </w:rPr>
      </w:pPr>
      <w:r w:rsidRPr="00FF6951">
        <w:rPr>
          <w:rFonts w:ascii="Times New Roman" w:hAnsi="Times New Roman" w:cs="Times New Roman"/>
          <w:sz w:val="28"/>
          <w:szCs w:val="28"/>
        </w:rPr>
        <w:t>Attachments</w:t>
      </w:r>
    </w:p>
    <w:p w:rsidR="00581C09" w:rsidRPr="001846C3" w:rsidRDefault="00581C09" w:rsidP="001846C3">
      <w:pPr>
        <w:ind w:left="720"/>
        <w:rPr>
          <w:rFonts w:ascii="Times New Roman" w:hAnsi="Times New Roman" w:cs="Times New Roman"/>
          <w:b/>
          <w:sz w:val="28"/>
          <w:szCs w:val="28"/>
        </w:rPr>
      </w:pPr>
      <w:r w:rsidRPr="00FF6951">
        <w:rPr>
          <w:rFonts w:ascii="Times New Roman" w:hAnsi="Times New Roman" w:cs="Times New Roman"/>
          <w:sz w:val="32"/>
          <w:szCs w:val="32"/>
        </w:rPr>
        <w:br w:type="page"/>
      </w:r>
      <w:r w:rsidR="001846C3" w:rsidRPr="001846C3">
        <w:rPr>
          <w:rFonts w:ascii="Times New Roman" w:hAnsi="Times New Roman" w:cs="Times New Roman"/>
          <w:b/>
          <w:sz w:val="28"/>
          <w:szCs w:val="28"/>
        </w:rPr>
        <w:lastRenderedPageBreak/>
        <w:t xml:space="preserve">List of </w:t>
      </w:r>
      <w:r w:rsidRPr="001846C3">
        <w:rPr>
          <w:rFonts w:ascii="Times New Roman" w:hAnsi="Times New Roman" w:cs="Times New Roman"/>
          <w:b/>
          <w:sz w:val="28"/>
          <w:szCs w:val="28"/>
        </w:rPr>
        <w:t>Tables</w:t>
      </w:r>
    </w:p>
    <w:p w:rsidR="00581C09" w:rsidRPr="00C04035" w:rsidRDefault="00581C09" w:rsidP="00FB3F51">
      <w:pPr>
        <w:ind w:left="2160" w:hanging="1440"/>
        <w:rPr>
          <w:rFonts w:ascii="Times New Roman" w:hAnsi="Times New Roman" w:cs="Times New Roman"/>
          <w:sz w:val="24"/>
          <w:szCs w:val="24"/>
        </w:rPr>
      </w:pPr>
      <w:r w:rsidRPr="00C04035">
        <w:rPr>
          <w:rFonts w:ascii="Times New Roman" w:hAnsi="Times New Roman" w:cs="Times New Roman"/>
          <w:sz w:val="24"/>
          <w:szCs w:val="24"/>
        </w:rPr>
        <w:t>Table 1</w:t>
      </w:r>
      <w:r w:rsidRPr="00C04035">
        <w:rPr>
          <w:rFonts w:ascii="Times New Roman" w:hAnsi="Times New Roman" w:cs="Times New Roman"/>
          <w:sz w:val="24"/>
          <w:szCs w:val="24"/>
        </w:rPr>
        <w:tab/>
      </w:r>
      <w:r w:rsidR="00FB3F51">
        <w:rPr>
          <w:rFonts w:ascii="Times New Roman" w:hAnsi="Times New Roman" w:cs="Times New Roman"/>
          <w:sz w:val="24"/>
          <w:szCs w:val="24"/>
        </w:rPr>
        <w:t>W</w:t>
      </w:r>
      <w:r w:rsidRPr="00C04035">
        <w:rPr>
          <w:rFonts w:ascii="Times New Roman" w:hAnsi="Times New Roman" w:cs="Times New Roman"/>
          <w:sz w:val="24"/>
          <w:szCs w:val="24"/>
        </w:rPr>
        <w:t>ashington American Indians/Alaska Natives</w:t>
      </w:r>
      <w:r w:rsidR="00FB3F51">
        <w:rPr>
          <w:rFonts w:ascii="Times New Roman" w:hAnsi="Times New Roman" w:cs="Times New Roman"/>
          <w:sz w:val="24"/>
          <w:szCs w:val="24"/>
        </w:rPr>
        <w:t xml:space="preserve">, Statewide and Urban areas, </w:t>
      </w:r>
      <w:r w:rsidRPr="00C04035">
        <w:rPr>
          <w:rFonts w:ascii="Times New Roman" w:hAnsi="Times New Roman" w:cs="Times New Roman"/>
          <w:sz w:val="24"/>
          <w:szCs w:val="24"/>
        </w:rPr>
        <w:t xml:space="preserve"> 2015</w:t>
      </w:r>
    </w:p>
    <w:p w:rsidR="00581C09" w:rsidRPr="00C04035" w:rsidRDefault="00581C09" w:rsidP="00581C09">
      <w:pPr>
        <w:ind w:firstLine="720"/>
        <w:rPr>
          <w:rFonts w:ascii="Times New Roman" w:hAnsi="Times New Roman" w:cs="Times New Roman"/>
          <w:sz w:val="24"/>
          <w:szCs w:val="24"/>
        </w:rPr>
      </w:pPr>
      <w:r w:rsidRPr="00C04035">
        <w:rPr>
          <w:rFonts w:ascii="Times New Roman" w:hAnsi="Times New Roman" w:cs="Times New Roman"/>
          <w:sz w:val="24"/>
          <w:szCs w:val="24"/>
        </w:rPr>
        <w:t xml:space="preserve">Table 2 </w:t>
      </w:r>
      <w:r>
        <w:rPr>
          <w:rFonts w:ascii="Times New Roman" w:hAnsi="Times New Roman" w:cs="Times New Roman"/>
          <w:sz w:val="24"/>
          <w:szCs w:val="24"/>
        </w:rPr>
        <w:tab/>
      </w:r>
      <w:r w:rsidRPr="00C04035">
        <w:rPr>
          <w:rFonts w:ascii="Times New Roman" w:hAnsi="Times New Roman" w:cs="Times New Roman"/>
          <w:sz w:val="24"/>
          <w:szCs w:val="24"/>
        </w:rPr>
        <w:t xml:space="preserve">Washington State </w:t>
      </w:r>
      <w:r w:rsidR="00FB3F51">
        <w:rPr>
          <w:rFonts w:ascii="Times New Roman" w:hAnsi="Times New Roman" w:cs="Times New Roman"/>
          <w:sz w:val="24"/>
          <w:szCs w:val="24"/>
        </w:rPr>
        <w:t>Federally Recognized Tribes</w:t>
      </w:r>
      <w:r w:rsidRPr="00C04035">
        <w:rPr>
          <w:rFonts w:ascii="Times New Roman" w:hAnsi="Times New Roman" w:cs="Times New Roman"/>
          <w:sz w:val="24"/>
          <w:szCs w:val="24"/>
        </w:rPr>
        <w:t xml:space="preserve"> Demographics, 2015</w:t>
      </w:r>
    </w:p>
    <w:p w:rsidR="00581C09" w:rsidRPr="00C04035" w:rsidRDefault="00581C09" w:rsidP="00581C09">
      <w:pPr>
        <w:ind w:left="2160" w:hanging="1440"/>
        <w:rPr>
          <w:rFonts w:ascii="Times New Roman" w:hAnsi="Times New Roman" w:cs="Times New Roman"/>
          <w:sz w:val="24"/>
          <w:szCs w:val="24"/>
        </w:rPr>
      </w:pPr>
      <w:r w:rsidRPr="00C04035">
        <w:rPr>
          <w:rFonts w:ascii="Times New Roman" w:hAnsi="Times New Roman" w:cs="Times New Roman"/>
          <w:sz w:val="24"/>
          <w:szCs w:val="24"/>
        </w:rPr>
        <w:t>Table 3</w:t>
      </w:r>
      <w:r>
        <w:rPr>
          <w:rFonts w:ascii="Times New Roman" w:hAnsi="Times New Roman" w:cs="Times New Roman"/>
          <w:sz w:val="24"/>
          <w:szCs w:val="24"/>
        </w:rPr>
        <w:t xml:space="preserve">            </w:t>
      </w:r>
      <w:r w:rsidRPr="00C04035">
        <w:rPr>
          <w:rFonts w:ascii="Times New Roman" w:hAnsi="Times New Roman" w:cs="Times New Roman"/>
          <w:sz w:val="24"/>
          <w:szCs w:val="24"/>
        </w:rPr>
        <w:t xml:space="preserve">American Indian and Alaska Native Alone or in Combination Tribal </w:t>
      </w:r>
      <w:r>
        <w:rPr>
          <w:rFonts w:ascii="Times New Roman" w:hAnsi="Times New Roman" w:cs="Times New Roman"/>
          <w:sz w:val="24"/>
          <w:szCs w:val="24"/>
        </w:rPr>
        <w:t xml:space="preserve">Groupings, </w:t>
      </w:r>
      <w:r w:rsidRPr="00C04035">
        <w:rPr>
          <w:rFonts w:ascii="Times New Roman" w:hAnsi="Times New Roman" w:cs="Times New Roman"/>
          <w:sz w:val="24"/>
          <w:szCs w:val="24"/>
        </w:rPr>
        <w:t>2015</w:t>
      </w:r>
    </w:p>
    <w:p w:rsidR="00581C09" w:rsidRPr="00C04035" w:rsidRDefault="00581C09" w:rsidP="00581C09">
      <w:pPr>
        <w:ind w:left="2160" w:hanging="1440"/>
        <w:rPr>
          <w:rFonts w:ascii="Times New Roman" w:hAnsi="Times New Roman" w:cs="Times New Roman"/>
          <w:sz w:val="24"/>
          <w:szCs w:val="24"/>
        </w:rPr>
      </w:pPr>
      <w:r w:rsidRPr="00C04035">
        <w:rPr>
          <w:rFonts w:ascii="Times New Roman" w:hAnsi="Times New Roman" w:cs="Times New Roman"/>
          <w:sz w:val="24"/>
          <w:szCs w:val="24"/>
        </w:rPr>
        <w:t>Table 4</w:t>
      </w:r>
      <w:r>
        <w:rPr>
          <w:rFonts w:ascii="Times New Roman" w:hAnsi="Times New Roman" w:cs="Times New Roman"/>
          <w:sz w:val="24"/>
          <w:szCs w:val="24"/>
        </w:rPr>
        <w:tab/>
      </w:r>
      <w:r w:rsidRPr="00C04035">
        <w:rPr>
          <w:rFonts w:ascii="Times New Roman" w:hAnsi="Times New Roman" w:cs="Times New Roman"/>
          <w:sz w:val="24"/>
          <w:szCs w:val="24"/>
        </w:rPr>
        <w:t>American Indian/Alaska Native Enrollment in Washing</w:t>
      </w:r>
      <w:r>
        <w:rPr>
          <w:rFonts w:ascii="Times New Roman" w:hAnsi="Times New Roman" w:cs="Times New Roman"/>
          <w:sz w:val="24"/>
          <w:szCs w:val="24"/>
        </w:rPr>
        <w:t>ton Four-Year Public Colleges &amp; U</w:t>
      </w:r>
      <w:r w:rsidRPr="00C04035">
        <w:rPr>
          <w:rFonts w:ascii="Times New Roman" w:hAnsi="Times New Roman" w:cs="Times New Roman"/>
          <w:sz w:val="24"/>
          <w:szCs w:val="24"/>
        </w:rPr>
        <w:t>niversities 2014-2015</w:t>
      </w:r>
    </w:p>
    <w:p w:rsidR="00581C09" w:rsidRPr="00C04035" w:rsidRDefault="00581C09" w:rsidP="00581C09">
      <w:pPr>
        <w:ind w:firstLine="720"/>
        <w:rPr>
          <w:rFonts w:ascii="Times New Roman" w:hAnsi="Times New Roman" w:cs="Times New Roman"/>
          <w:sz w:val="24"/>
          <w:szCs w:val="24"/>
        </w:rPr>
      </w:pPr>
      <w:r w:rsidRPr="00C04035">
        <w:rPr>
          <w:rFonts w:ascii="Times New Roman" w:hAnsi="Times New Roman" w:cs="Times New Roman"/>
          <w:sz w:val="24"/>
          <w:szCs w:val="24"/>
        </w:rPr>
        <w:t>Table 5</w:t>
      </w:r>
      <w:r w:rsidRPr="00C04035">
        <w:rPr>
          <w:rFonts w:ascii="Times New Roman" w:hAnsi="Times New Roman" w:cs="Times New Roman"/>
          <w:sz w:val="24"/>
          <w:szCs w:val="24"/>
        </w:rPr>
        <w:tab/>
        <w:t>Reservation-Based Program Enrollment and Site History, 1994-2016</w:t>
      </w:r>
    </w:p>
    <w:p w:rsidR="00581C09" w:rsidRPr="00C04035" w:rsidRDefault="00581C09" w:rsidP="00581C09">
      <w:pPr>
        <w:ind w:firstLine="720"/>
        <w:rPr>
          <w:rFonts w:ascii="Times New Roman" w:hAnsi="Times New Roman" w:cs="Times New Roman"/>
          <w:sz w:val="24"/>
          <w:szCs w:val="24"/>
        </w:rPr>
      </w:pPr>
      <w:r w:rsidRPr="00C04035">
        <w:rPr>
          <w:rFonts w:ascii="Times New Roman" w:hAnsi="Times New Roman" w:cs="Times New Roman"/>
          <w:sz w:val="24"/>
          <w:szCs w:val="24"/>
        </w:rPr>
        <w:t>Table 6</w:t>
      </w:r>
      <w:r w:rsidRPr="00C04035">
        <w:rPr>
          <w:rFonts w:ascii="Times New Roman" w:hAnsi="Times New Roman" w:cs="Times New Roman"/>
          <w:sz w:val="24"/>
          <w:szCs w:val="24"/>
        </w:rPr>
        <w:tab/>
        <w:t>Tulalip Students in the RBCD, Winter 2008-Spring 2014</w:t>
      </w:r>
    </w:p>
    <w:p w:rsidR="00581C09" w:rsidRPr="00C04035" w:rsidRDefault="00581C09" w:rsidP="00581C09">
      <w:pPr>
        <w:ind w:left="2160" w:hanging="1440"/>
        <w:rPr>
          <w:rFonts w:ascii="Times New Roman" w:hAnsi="Times New Roman" w:cs="Times New Roman"/>
          <w:sz w:val="24"/>
          <w:szCs w:val="24"/>
        </w:rPr>
      </w:pPr>
      <w:r w:rsidRPr="00C04035">
        <w:rPr>
          <w:rFonts w:ascii="Times New Roman" w:hAnsi="Times New Roman" w:cs="Times New Roman"/>
          <w:sz w:val="24"/>
          <w:szCs w:val="24"/>
        </w:rPr>
        <w:t>Table 7</w:t>
      </w:r>
      <w:r w:rsidRPr="00C04035">
        <w:rPr>
          <w:rFonts w:ascii="Times New Roman" w:hAnsi="Times New Roman" w:cs="Times New Roman"/>
          <w:sz w:val="24"/>
          <w:szCs w:val="24"/>
        </w:rPr>
        <w:tab/>
        <w:t>Grays Harbor College Historical Enrollment in Lower Division RBCD, 2005 to Fall 2016</w:t>
      </w:r>
    </w:p>
    <w:p w:rsidR="00581C09" w:rsidRPr="00C04035" w:rsidRDefault="00581C09" w:rsidP="00581C09">
      <w:pPr>
        <w:ind w:left="2160" w:hanging="1440"/>
        <w:rPr>
          <w:rFonts w:ascii="Times New Roman" w:hAnsi="Times New Roman" w:cs="Times New Roman"/>
          <w:sz w:val="24"/>
          <w:szCs w:val="24"/>
        </w:rPr>
      </w:pPr>
      <w:r w:rsidRPr="00C04035">
        <w:rPr>
          <w:rFonts w:ascii="Times New Roman" w:hAnsi="Times New Roman" w:cs="Times New Roman"/>
          <w:sz w:val="24"/>
          <w:szCs w:val="24"/>
        </w:rPr>
        <w:t>Table 8</w:t>
      </w:r>
      <w:r w:rsidRPr="00C04035">
        <w:rPr>
          <w:rFonts w:ascii="Times New Roman" w:hAnsi="Times New Roman" w:cs="Times New Roman"/>
          <w:sz w:val="24"/>
          <w:szCs w:val="24"/>
        </w:rPr>
        <w:tab/>
        <w:t xml:space="preserve">Grays Harbor Lower Division RBCD College Readiness, Cohort 1-4, by Site, 2005-2009 </w:t>
      </w:r>
    </w:p>
    <w:p w:rsidR="00581C09" w:rsidRPr="00C04035" w:rsidRDefault="00581C09" w:rsidP="00581C09">
      <w:pPr>
        <w:ind w:left="2160" w:hanging="1440"/>
        <w:rPr>
          <w:rFonts w:ascii="Times New Roman" w:hAnsi="Times New Roman" w:cs="Times New Roman"/>
          <w:sz w:val="24"/>
          <w:szCs w:val="24"/>
        </w:rPr>
      </w:pPr>
      <w:r w:rsidRPr="00C04035">
        <w:rPr>
          <w:rFonts w:ascii="Times New Roman" w:hAnsi="Times New Roman" w:cs="Times New Roman"/>
          <w:sz w:val="24"/>
          <w:szCs w:val="24"/>
        </w:rPr>
        <w:t>Table 9</w:t>
      </w:r>
      <w:r w:rsidRPr="00C04035">
        <w:rPr>
          <w:rFonts w:ascii="Times New Roman" w:hAnsi="Times New Roman" w:cs="Times New Roman"/>
          <w:sz w:val="24"/>
          <w:szCs w:val="24"/>
        </w:rPr>
        <w:tab/>
        <w:t>Grays Harbor Lower Division RBCD Level of Under-preparedness in English, Cohort 1-3</w:t>
      </w:r>
    </w:p>
    <w:p w:rsidR="00581C09" w:rsidRPr="00C04035" w:rsidRDefault="00581C09" w:rsidP="00581C09">
      <w:pPr>
        <w:ind w:firstLine="720"/>
        <w:rPr>
          <w:rFonts w:ascii="Times New Roman" w:hAnsi="Times New Roman" w:cs="Times New Roman"/>
          <w:sz w:val="24"/>
          <w:szCs w:val="24"/>
        </w:rPr>
      </w:pPr>
      <w:r w:rsidRPr="00C04035">
        <w:rPr>
          <w:rFonts w:ascii="Times New Roman" w:hAnsi="Times New Roman" w:cs="Times New Roman"/>
          <w:sz w:val="24"/>
          <w:szCs w:val="24"/>
        </w:rPr>
        <w:t>Table10</w:t>
      </w:r>
      <w:r w:rsidRPr="00C04035">
        <w:rPr>
          <w:rFonts w:ascii="Times New Roman" w:hAnsi="Times New Roman" w:cs="Times New Roman"/>
          <w:sz w:val="24"/>
          <w:szCs w:val="24"/>
        </w:rPr>
        <w:tab/>
        <w:t>Sites &amp; Early Leavers, Grays Harbor College Bridge Program, 2009</w:t>
      </w:r>
    </w:p>
    <w:p w:rsidR="00581C09" w:rsidRPr="00C04035" w:rsidRDefault="00581C09" w:rsidP="00581C09">
      <w:pPr>
        <w:ind w:firstLine="720"/>
        <w:rPr>
          <w:rFonts w:ascii="Times New Roman" w:hAnsi="Times New Roman" w:cs="Times New Roman"/>
          <w:sz w:val="24"/>
          <w:szCs w:val="24"/>
        </w:rPr>
      </w:pPr>
      <w:r w:rsidRPr="00C04035">
        <w:rPr>
          <w:rFonts w:ascii="Times New Roman" w:hAnsi="Times New Roman" w:cs="Times New Roman"/>
          <w:sz w:val="24"/>
          <w:szCs w:val="24"/>
        </w:rPr>
        <w:t>Table 11</w:t>
      </w:r>
      <w:r w:rsidRPr="00C04035">
        <w:rPr>
          <w:rFonts w:ascii="Times New Roman" w:hAnsi="Times New Roman" w:cs="Times New Roman"/>
          <w:sz w:val="24"/>
          <w:szCs w:val="24"/>
        </w:rPr>
        <w:tab/>
        <w:t>Washington Community College Native American Student Goals -2015</w:t>
      </w:r>
    </w:p>
    <w:p w:rsidR="00581C09" w:rsidRPr="00C04035" w:rsidRDefault="00581C09" w:rsidP="00581C09">
      <w:pPr>
        <w:ind w:firstLine="720"/>
        <w:rPr>
          <w:rFonts w:ascii="Times New Roman" w:hAnsi="Times New Roman" w:cs="Times New Roman"/>
          <w:sz w:val="24"/>
          <w:szCs w:val="24"/>
        </w:rPr>
      </w:pPr>
      <w:r w:rsidRPr="00C04035">
        <w:rPr>
          <w:rFonts w:ascii="Times New Roman" w:hAnsi="Times New Roman" w:cs="Times New Roman"/>
          <w:sz w:val="24"/>
          <w:szCs w:val="24"/>
        </w:rPr>
        <w:t>Table 12</w:t>
      </w:r>
      <w:r w:rsidRPr="00C04035">
        <w:rPr>
          <w:rFonts w:ascii="Times New Roman" w:hAnsi="Times New Roman" w:cs="Times New Roman"/>
          <w:sz w:val="24"/>
          <w:szCs w:val="24"/>
        </w:rPr>
        <w:tab/>
        <w:t>Washington Community College, Enrollment by College, 2015</w:t>
      </w:r>
    </w:p>
    <w:p w:rsidR="00581C09" w:rsidRPr="00C04035" w:rsidRDefault="00581C09" w:rsidP="00581C09">
      <w:pPr>
        <w:ind w:firstLine="720"/>
        <w:rPr>
          <w:rFonts w:ascii="Times New Roman" w:hAnsi="Times New Roman" w:cs="Times New Roman"/>
          <w:sz w:val="24"/>
          <w:szCs w:val="24"/>
        </w:rPr>
      </w:pPr>
      <w:r w:rsidRPr="00C04035">
        <w:rPr>
          <w:rFonts w:ascii="Times New Roman" w:hAnsi="Times New Roman" w:cs="Times New Roman"/>
          <w:sz w:val="24"/>
          <w:szCs w:val="24"/>
        </w:rPr>
        <w:t>Table 13</w:t>
      </w:r>
      <w:r w:rsidRPr="00C04035">
        <w:rPr>
          <w:rFonts w:ascii="Times New Roman" w:hAnsi="Times New Roman" w:cs="Times New Roman"/>
          <w:sz w:val="24"/>
          <w:szCs w:val="24"/>
        </w:rPr>
        <w:tab/>
        <w:t>Northwest Indian College Enrollment by Site, 2013-2015</w:t>
      </w:r>
    </w:p>
    <w:p w:rsidR="00581C09" w:rsidRPr="00C04035" w:rsidRDefault="00581C09" w:rsidP="00581C09">
      <w:pPr>
        <w:ind w:firstLine="720"/>
        <w:rPr>
          <w:rFonts w:ascii="Times New Roman" w:hAnsi="Times New Roman" w:cs="Times New Roman"/>
          <w:sz w:val="24"/>
          <w:szCs w:val="24"/>
        </w:rPr>
      </w:pPr>
      <w:r w:rsidRPr="00C04035">
        <w:rPr>
          <w:rFonts w:ascii="Times New Roman" w:hAnsi="Times New Roman" w:cs="Times New Roman"/>
          <w:sz w:val="24"/>
          <w:szCs w:val="24"/>
        </w:rPr>
        <w:t>Table 14</w:t>
      </w:r>
      <w:r w:rsidRPr="00C04035">
        <w:rPr>
          <w:rFonts w:ascii="Times New Roman" w:hAnsi="Times New Roman" w:cs="Times New Roman"/>
          <w:sz w:val="24"/>
          <w:szCs w:val="24"/>
        </w:rPr>
        <w:tab/>
        <w:t>Northwest Indian College Retention Rates by Site, 2015 Academic Year</w:t>
      </w:r>
    </w:p>
    <w:p w:rsidR="00581C09" w:rsidRPr="00C04035" w:rsidRDefault="00581C09" w:rsidP="00581C09">
      <w:pPr>
        <w:ind w:left="2160" w:hanging="1440"/>
        <w:rPr>
          <w:rFonts w:ascii="Times New Roman" w:hAnsi="Times New Roman" w:cs="Times New Roman"/>
          <w:sz w:val="24"/>
          <w:szCs w:val="24"/>
        </w:rPr>
      </w:pPr>
      <w:r w:rsidRPr="00C04035">
        <w:rPr>
          <w:rFonts w:ascii="Times New Roman" w:hAnsi="Times New Roman" w:cs="Times New Roman"/>
          <w:sz w:val="24"/>
          <w:szCs w:val="24"/>
        </w:rPr>
        <w:t>Table</w:t>
      </w:r>
      <w:r>
        <w:rPr>
          <w:rFonts w:ascii="Times New Roman" w:hAnsi="Times New Roman" w:cs="Times New Roman"/>
          <w:sz w:val="24"/>
          <w:szCs w:val="24"/>
        </w:rPr>
        <w:t xml:space="preserve"> 15</w:t>
      </w:r>
      <w:r>
        <w:rPr>
          <w:rFonts w:ascii="Times New Roman" w:hAnsi="Times New Roman" w:cs="Times New Roman"/>
          <w:sz w:val="24"/>
          <w:szCs w:val="24"/>
        </w:rPr>
        <w:tab/>
      </w:r>
      <w:r w:rsidRPr="00C04035">
        <w:rPr>
          <w:rFonts w:ascii="Times New Roman" w:hAnsi="Times New Roman" w:cs="Times New Roman"/>
          <w:sz w:val="24"/>
          <w:szCs w:val="24"/>
        </w:rPr>
        <w:t>Northwest Indian College Upper Division Programs of Study Enrollment by Residence Status, 2013-2014</w:t>
      </w:r>
    </w:p>
    <w:p w:rsidR="00581C09" w:rsidRPr="00C04035" w:rsidRDefault="00581C09" w:rsidP="00581C09">
      <w:pPr>
        <w:ind w:left="2160" w:hanging="1440"/>
        <w:rPr>
          <w:rFonts w:ascii="Times New Roman" w:hAnsi="Times New Roman" w:cs="Times New Roman"/>
          <w:sz w:val="24"/>
          <w:szCs w:val="24"/>
        </w:rPr>
      </w:pPr>
      <w:r w:rsidRPr="00C04035">
        <w:rPr>
          <w:rFonts w:ascii="Times New Roman" w:hAnsi="Times New Roman" w:cs="Times New Roman"/>
          <w:sz w:val="24"/>
          <w:szCs w:val="24"/>
        </w:rPr>
        <w:t>Table 16</w:t>
      </w:r>
      <w:r w:rsidRPr="00C04035">
        <w:rPr>
          <w:rFonts w:ascii="Times New Roman" w:hAnsi="Times New Roman" w:cs="Times New Roman"/>
          <w:sz w:val="24"/>
          <w:szCs w:val="24"/>
        </w:rPr>
        <w:tab/>
        <w:t>Northwest Indian College, 2014-2015 Annual Enrollment Report, Upper Division Programs</w:t>
      </w:r>
    </w:p>
    <w:p w:rsidR="00581C09" w:rsidRDefault="00581C09" w:rsidP="00581C09">
      <w:pPr>
        <w:ind w:left="1440" w:hanging="720"/>
        <w:rPr>
          <w:rFonts w:ascii="Times New Roman" w:hAnsi="Times New Roman" w:cs="Times New Roman"/>
          <w:sz w:val="24"/>
          <w:szCs w:val="24"/>
        </w:rPr>
      </w:pPr>
      <w:r w:rsidRPr="00C04035">
        <w:rPr>
          <w:rFonts w:ascii="Times New Roman" w:hAnsi="Times New Roman" w:cs="Times New Roman"/>
          <w:sz w:val="24"/>
          <w:szCs w:val="24"/>
        </w:rPr>
        <w:t>Table 17</w:t>
      </w:r>
      <w:r w:rsidRPr="00C04035">
        <w:rPr>
          <w:rFonts w:ascii="Times New Roman" w:hAnsi="Times New Roman" w:cs="Times New Roman"/>
          <w:sz w:val="24"/>
          <w:szCs w:val="24"/>
        </w:rPr>
        <w:tab/>
        <w:t>Report Recommendations</w:t>
      </w:r>
    </w:p>
    <w:p w:rsidR="00842D35" w:rsidRDefault="00842D35">
      <w:pPr>
        <w:rPr>
          <w:rFonts w:ascii="Times New Roman" w:hAnsi="Times New Roman" w:cs="Times New Roman"/>
          <w:sz w:val="24"/>
          <w:szCs w:val="24"/>
        </w:rPr>
      </w:pPr>
      <w:r>
        <w:rPr>
          <w:rFonts w:ascii="Times New Roman" w:hAnsi="Times New Roman" w:cs="Times New Roman"/>
          <w:sz w:val="24"/>
          <w:szCs w:val="24"/>
        </w:rPr>
        <w:br w:type="page"/>
      </w:r>
    </w:p>
    <w:p w:rsidR="00842D35" w:rsidRDefault="00842D35" w:rsidP="00842D35">
      <w:pPr>
        <w:pStyle w:val="ListParagraph"/>
        <w:jc w:val="center"/>
        <w:rPr>
          <w:rFonts w:ascii="Times New Roman" w:hAnsi="Times New Roman" w:cs="Times New Roman"/>
          <w:b/>
          <w:sz w:val="28"/>
          <w:szCs w:val="28"/>
        </w:rPr>
      </w:pPr>
      <w:r w:rsidRPr="00BB3081">
        <w:rPr>
          <w:rFonts w:ascii="Times New Roman" w:hAnsi="Times New Roman" w:cs="Times New Roman"/>
          <w:b/>
          <w:sz w:val="28"/>
          <w:szCs w:val="28"/>
        </w:rPr>
        <w:lastRenderedPageBreak/>
        <w:t>Attachments</w:t>
      </w:r>
    </w:p>
    <w:p w:rsidR="00842D35" w:rsidRDefault="00842D35" w:rsidP="00842D35">
      <w:pPr>
        <w:pStyle w:val="ListParagraph"/>
        <w:rPr>
          <w:rFonts w:ascii="Times New Roman" w:hAnsi="Times New Roman" w:cs="Times New Roman"/>
          <w:sz w:val="24"/>
          <w:szCs w:val="24"/>
        </w:rPr>
      </w:pPr>
    </w:p>
    <w:p w:rsidR="00842D35" w:rsidRDefault="00842D35" w:rsidP="00842D35">
      <w:pPr>
        <w:pStyle w:val="ListParagraph"/>
        <w:rPr>
          <w:rFonts w:ascii="Times New Roman" w:hAnsi="Times New Roman" w:cs="Times New Roman"/>
          <w:sz w:val="24"/>
          <w:szCs w:val="24"/>
        </w:rPr>
      </w:pPr>
      <w:r>
        <w:rPr>
          <w:rFonts w:ascii="Times New Roman" w:hAnsi="Times New Roman" w:cs="Times New Roman"/>
          <w:sz w:val="24"/>
          <w:szCs w:val="24"/>
        </w:rPr>
        <w:t xml:space="preserve">Attachment 1- UW Know before U Go flyer, UW Tacoma Native Symposium, SPSCC </w:t>
      </w:r>
    </w:p>
    <w:p w:rsidR="00842D35" w:rsidRDefault="00842D35" w:rsidP="00842D35">
      <w:pPr>
        <w:pStyle w:val="ListParagraph"/>
        <w:rPr>
          <w:rFonts w:ascii="Times New Roman" w:hAnsi="Times New Roman" w:cs="Times New Roman"/>
          <w:sz w:val="24"/>
          <w:szCs w:val="24"/>
        </w:rPr>
      </w:pPr>
    </w:p>
    <w:p w:rsidR="00842D35" w:rsidRPr="002631DF" w:rsidRDefault="00842D35" w:rsidP="00842D35">
      <w:pPr>
        <w:pStyle w:val="ListParagraph"/>
        <w:rPr>
          <w:rFonts w:ascii="Times New Roman" w:hAnsi="Times New Roman" w:cs="Times New Roman"/>
          <w:sz w:val="24"/>
          <w:szCs w:val="24"/>
        </w:rPr>
      </w:pPr>
      <w:r w:rsidRPr="002631DF">
        <w:rPr>
          <w:rFonts w:ascii="Times New Roman" w:hAnsi="Times New Roman" w:cs="Times New Roman"/>
          <w:sz w:val="24"/>
          <w:szCs w:val="24"/>
        </w:rPr>
        <w:t>Attachment 2- Native American Studies DTF 1988</w:t>
      </w:r>
    </w:p>
    <w:p w:rsidR="00842D35" w:rsidRDefault="00842D35" w:rsidP="00842D35">
      <w:pPr>
        <w:pStyle w:val="ListParagraph"/>
        <w:rPr>
          <w:rFonts w:ascii="Times New Roman" w:hAnsi="Times New Roman" w:cs="Times New Roman"/>
          <w:sz w:val="24"/>
          <w:szCs w:val="24"/>
        </w:rPr>
      </w:pPr>
    </w:p>
    <w:p w:rsidR="00842D35" w:rsidRDefault="00842D35" w:rsidP="00842D35">
      <w:pPr>
        <w:pStyle w:val="ListParagraph"/>
        <w:rPr>
          <w:rFonts w:ascii="Times New Roman" w:hAnsi="Times New Roman" w:cs="Times New Roman"/>
          <w:sz w:val="24"/>
          <w:szCs w:val="24"/>
        </w:rPr>
      </w:pPr>
      <w:r>
        <w:rPr>
          <w:rFonts w:ascii="Times New Roman" w:hAnsi="Times New Roman" w:cs="Times New Roman"/>
          <w:sz w:val="24"/>
          <w:szCs w:val="24"/>
        </w:rPr>
        <w:t>Attachment 3 - Evergreen/Northwest Indian College MOA 1994 and 2002</w:t>
      </w:r>
    </w:p>
    <w:p w:rsidR="00842D35" w:rsidRDefault="00842D35" w:rsidP="00842D35">
      <w:pPr>
        <w:pStyle w:val="ListParagraph"/>
        <w:rPr>
          <w:rFonts w:ascii="Times New Roman" w:hAnsi="Times New Roman" w:cs="Times New Roman"/>
          <w:sz w:val="24"/>
          <w:szCs w:val="24"/>
        </w:rPr>
      </w:pPr>
    </w:p>
    <w:p w:rsidR="00842D35" w:rsidRDefault="00842D35" w:rsidP="00842D35">
      <w:pPr>
        <w:pStyle w:val="ListParagraph"/>
        <w:rPr>
          <w:rFonts w:ascii="Times New Roman" w:hAnsi="Times New Roman" w:cs="Times New Roman"/>
          <w:sz w:val="24"/>
          <w:szCs w:val="24"/>
        </w:rPr>
      </w:pPr>
      <w:r>
        <w:rPr>
          <w:rFonts w:ascii="Times New Roman" w:hAnsi="Times New Roman" w:cs="Times New Roman"/>
          <w:sz w:val="24"/>
          <w:szCs w:val="24"/>
        </w:rPr>
        <w:t>Attachment 4- Faculty (Native and other) teaching in Native programs, 1972-to date</w:t>
      </w:r>
    </w:p>
    <w:p w:rsidR="00842D35" w:rsidRDefault="00842D35" w:rsidP="00842D35">
      <w:pPr>
        <w:pStyle w:val="ListParagraph"/>
        <w:rPr>
          <w:rFonts w:ascii="Times New Roman" w:hAnsi="Times New Roman" w:cs="Times New Roman"/>
          <w:sz w:val="24"/>
          <w:szCs w:val="24"/>
        </w:rPr>
      </w:pPr>
    </w:p>
    <w:p w:rsidR="00842D35" w:rsidRDefault="00842D35" w:rsidP="00842D35">
      <w:pPr>
        <w:pStyle w:val="ListParagraph"/>
        <w:rPr>
          <w:rFonts w:ascii="Times New Roman" w:hAnsi="Times New Roman" w:cs="Times New Roman"/>
          <w:sz w:val="24"/>
          <w:szCs w:val="24"/>
        </w:rPr>
      </w:pPr>
      <w:r>
        <w:rPr>
          <w:rFonts w:ascii="Times New Roman" w:hAnsi="Times New Roman" w:cs="Times New Roman"/>
          <w:sz w:val="24"/>
          <w:szCs w:val="24"/>
        </w:rPr>
        <w:t xml:space="preserve">Attachment 5 - Evergreen Request to Higher Education Coordinating Board and NW </w:t>
      </w:r>
    </w:p>
    <w:p w:rsidR="00842D35" w:rsidRDefault="00842D35" w:rsidP="00842D35">
      <w:pPr>
        <w:pStyle w:val="ListParagraph"/>
        <w:rPr>
          <w:rFonts w:ascii="Times New Roman" w:hAnsi="Times New Roman" w:cs="Times New Roman"/>
          <w:sz w:val="24"/>
          <w:szCs w:val="24"/>
        </w:rPr>
      </w:pPr>
      <w:r>
        <w:rPr>
          <w:rFonts w:ascii="Times New Roman" w:hAnsi="Times New Roman" w:cs="Times New Roman"/>
          <w:sz w:val="24"/>
          <w:szCs w:val="24"/>
        </w:rPr>
        <w:t>Association of Colleges for statewide approval to offer RBCD, April 22, 1999 and  NW Association of Colleges Approval to offer RBCD Statewide, May 11, 1999</w:t>
      </w:r>
    </w:p>
    <w:p w:rsidR="00842D35" w:rsidRDefault="00842D35" w:rsidP="00842D35">
      <w:pPr>
        <w:pStyle w:val="ListParagraph"/>
        <w:rPr>
          <w:rFonts w:ascii="Times New Roman" w:hAnsi="Times New Roman" w:cs="Times New Roman"/>
          <w:sz w:val="24"/>
          <w:szCs w:val="24"/>
        </w:rPr>
      </w:pPr>
    </w:p>
    <w:p w:rsidR="00842D35" w:rsidRDefault="00842D35" w:rsidP="00842D35">
      <w:pPr>
        <w:pStyle w:val="ListParagraph"/>
        <w:rPr>
          <w:rFonts w:ascii="Times New Roman" w:hAnsi="Times New Roman" w:cs="Times New Roman"/>
          <w:sz w:val="24"/>
          <w:szCs w:val="24"/>
        </w:rPr>
      </w:pPr>
      <w:r>
        <w:rPr>
          <w:rFonts w:ascii="Times New Roman" w:hAnsi="Times New Roman" w:cs="Times New Roman"/>
          <w:sz w:val="24"/>
          <w:szCs w:val="24"/>
        </w:rPr>
        <w:t>Attachment 6 –RBCD Three year curriculum</w:t>
      </w:r>
    </w:p>
    <w:p w:rsidR="00842D35" w:rsidRDefault="00842D35" w:rsidP="00842D35">
      <w:pPr>
        <w:pStyle w:val="ListParagraph"/>
        <w:rPr>
          <w:rFonts w:ascii="Times New Roman" w:hAnsi="Times New Roman" w:cs="Times New Roman"/>
          <w:sz w:val="24"/>
          <w:szCs w:val="24"/>
        </w:rPr>
      </w:pPr>
    </w:p>
    <w:p w:rsidR="00842D35" w:rsidRDefault="00842D35" w:rsidP="00842D35">
      <w:pPr>
        <w:pStyle w:val="ListParagraph"/>
        <w:rPr>
          <w:rFonts w:ascii="Times New Roman" w:hAnsi="Times New Roman" w:cs="Times New Roman"/>
          <w:sz w:val="24"/>
          <w:szCs w:val="24"/>
        </w:rPr>
      </w:pPr>
      <w:r>
        <w:rPr>
          <w:rFonts w:ascii="Times New Roman" w:hAnsi="Times New Roman" w:cs="Times New Roman"/>
          <w:sz w:val="24"/>
          <w:szCs w:val="24"/>
        </w:rPr>
        <w:t>Attachment  7 - Aguilar Wells, Site Factor Report. Fall 2008</w:t>
      </w:r>
    </w:p>
    <w:p w:rsidR="00842D35" w:rsidRDefault="00842D35" w:rsidP="00842D35">
      <w:pPr>
        <w:pStyle w:val="ListParagraph"/>
        <w:rPr>
          <w:rFonts w:ascii="Times New Roman" w:hAnsi="Times New Roman" w:cs="Times New Roman"/>
          <w:sz w:val="24"/>
          <w:szCs w:val="24"/>
        </w:rPr>
      </w:pPr>
    </w:p>
    <w:p w:rsidR="00842D35" w:rsidRDefault="00842D35" w:rsidP="00842D35">
      <w:pPr>
        <w:pStyle w:val="ListParagraph"/>
        <w:rPr>
          <w:rFonts w:ascii="Times New Roman" w:hAnsi="Times New Roman" w:cs="Times New Roman"/>
          <w:sz w:val="24"/>
          <w:szCs w:val="24"/>
        </w:rPr>
      </w:pPr>
      <w:r>
        <w:rPr>
          <w:rFonts w:ascii="Times New Roman" w:hAnsi="Times New Roman" w:cs="Times New Roman"/>
          <w:sz w:val="24"/>
          <w:szCs w:val="24"/>
        </w:rPr>
        <w:t xml:space="preserve">Attachment 8 –Grays Harbor College Curriculum </w:t>
      </w:r>
    </w:p>
    <w:p w:rsidR="00842D35" w:rsidRDefault="00842D35" w:rsidP="00842D35">
      <w:pPr>
        <w:pStyle w:val="ListParagraph"/>
        <w:rPr>
          <w:rFonts w:ascii="Times New Roman" w:hAnsi="Times New Roman" w:cs="Times New Roman"/>
          <w:sz w:val="24"/>
          <w:szCs w:val="24"/>
        </w:rPr>
      </w:pPr>
    </w:p>
    <w:p w:rsidR="00842D35" w:rsidRDefault="00842D35" w:rsidP="00842D35">
      <w:pPr>
        <w:pStyle w:val="ListParagraph"/>
        <w:rPr>
          <w:rFonts w:ascii="Times New Roman" w:hAnsi="Times New Roman" w:cs="Times New Roman"/>
          <w:sz w:val="24"/>
          <w:szCs w:val="24"/>
        </w:rPr>
      </w:pPr>
      <w:r>
        <w:rPr>
          <w:rFonts w:ascii="Times New Roman" w:hAnsi="Times New Roman" w:cs="Times New Roman"/>
          <w:sz w:val="24"/>
          <w:szCs w:val="24"/>
        </w:rPr>
        <w:t>Attachment 9 – Smith, Dev Ed Report GHC</w:t>
      </w:r>
    </w:p>
    <w:p w:rsidR="00842D35" w:rsidRDefault="00842D35" w:rsidP="00842D35">
      <w:pPr>
        <w:pStyle w:val="ListParagraph"/>
        <w:rPr>
          <w:rFonts w:ascii="Times New Roman" w:hAnsi="Times New Roman" w:cs="Times New Roman"/>
          <w:sz w:val="24"/>
          <w:szCs w:val="24"/>
        </w:rPr>
      </w:pPr>
    </w:p>
    <w:p w:rsidR="00842D35" w:rsidRDefault="00842D35" w:rsidP="00842D35">
      <w:pPr>
        <w:pStyle w:val="ListParagraph"/>
        <w:rPr>
          <w:rFonts w:ascii="Times New Roman" w:hAnsi="Times New Roman" w:cs="Times New Roman"/>
          <w:sz w:val="24"/>
          <w:szCs w:val="24"/>
        </w:rPr>
      </w:pPr>
      <w:r>
        <w:rPr>
          <w:rFonts w:ascii="Times New Roman" w:hAnsi="Times New Roman" w:cs="Times New Roman"/>
          <w:sz w:val="24"/>
          <w:szCs w:val="24"/>
        </w:rPr>
        <w:t>Attachment  10–GHC Achieving the Dream Report</w:t>
      </w:r>
    </w:p>
    <w:p w:rsidR="00842D35" w:rsidRDefault="00842D35" w:rsidP="00842D35">
      <w:pPr>
        <w:ind w:left="720"/>
        <w:rPr>
          <w:rFonts w:ascii="Times New Roman" w:hAnsi="Times New Roman" w:cs="Times New Roman"/>
          <w:sz w:val="24"/>
          <w:szCs w:val="24"/>
        </w:rPr>
      </w:pPr>
      <w:r>
        <w:rPr>
          <w:rFonts w:ascii="Times New Roman" w:hAnsi="Times New Roman" w:cs="Times New Roman"/>
          <w:sz w:val="24"/>
          <w:szCs w:val="24"/>
        </w:rPr>
        <w:t xml:space="preserve">Attachment 11 – Peninsula College Curriculum </w:t>
      </w:r>
    </w:p>
    <w:p w:rsidR="00842D35" w:rsidRDefault="00842D35" w:rsidP="00842D35">
      <w:pPr>
        <w:ind w:left="720"/>
        <w:rPr>
          <w:rFonts w:ascii="Times New Roman" w:hAnsi="Times New Roman" w:cs="Times New Roman"/>
          <w:sz w:val="24"/>
          <w:szCs w:val="24"/>
        </w:rPr>
      </w:pPr>
      <w:r>
        <w:rPr>
          <w:rFonts w:ascii="Times New Roman" w:hAnsi="Times New Roman" w:cs="Times New Roman"/>
          <w:sz w:val="24"/>
          <w:szCs w:val="24"/>
        </w:rPr>
        <w:t>Attachment 12- Peninsula College Student Success Project</w:t>
      </w:r>
    </w:p>
    <w:p w:rsidR="00842D35" w:rsidRDefault="00842D35" w:rsidP="00842D35">
      <w:pPr>
        <w:ind w:left="720"/>
        <w:rPr>
          <w:rFonts w:ascii="Times New Roman" w:hAnsi="Times New Roman" w:cs="Times New Roman"/>
          <w:sz w:val="24"/>
          <w:szCs w:val="24"/>
        </w:rPr>
      </w:pPr>
      <w:r>
        <w:rPr>
          <w:rFonts w:ascii="Times New Roman" w:hAnsi="Times New Roman" w:cs="Times New Roman"/>
          <w:sz w:val="24"/>
          <w:szCs w:val="24"/>
        </w:rPr>
        <w:t>Attachment 13-Marchand, Recruitment Plan</w:t>
      </w:r>
    </w:p>
    <w:p w:rsidR="00842D35" w:rsidRDefault="00842D35" w:rsidP="00842D35">
      <w:pPr>
        <w:ind w:left="720"/>
        <w:rPr>
          <w:rFonts w:ascii="Times New Roman" w:hAnsi="Times New Roman" w:cs="Times New Roman"/>
          <w:sz w:val="24"/>
          <w:szCs w:val="24"/>
        </w:rPr>
      </w:pPr>
      <w:r>
        <w:rPr>
          <w:rFonts w:ascii="Times New Roman" w:hAnsi="Times New Roman" w:cs="Times New Roman"/>
          <w:sz w:val="24"/>
          <w:szCs w:val="24"/>
        </w:rPr>
        <w:t>Attachment 14- Board of Trustees Proposal to Establish an MPA program at Tacoma campus</w:t>
      </w:r>
    </w:p>
    <w:p w:rsidR="00EF39F7" w:rsidRDefault="00842D35" w:rsidP="00EF39F7">
      <w:pPr>
        <w:ind w:left="720"/>
        <w:rPr>
          <w:rFonts w:ascii="Times New Roman" w:hAnsi="Times New Roman" w:cs="Times New Roman"/>
          <w:sz w:val="24"/>
          <w:szCs w:val="24"/>
        </w:rPr>
      </w:pPr>
      <w:r w:rsidRPr="00EF0B54">
        <w:rPr>
          <w:rFonts w:ascii="Times New Roman" w:hAnsi="Times New Roman" w:cs="Times New Roman"/>
          <w:sz w:val="24"/>
          <w:szCs w:val="24"/>
        </w:rPr>
        <w:t>Attachment 15</w:t>
      </w:r>
      <w:r>
        <w:rPr>
          <w:rFonts w:ascii="Times New Roman" w:hAnsi="Times New Roman" w:cs="Times New Roman"/>
          <w:sz w:val="24"/>
          <w:szCs w:val="24"/>
        </w:rPr>
        <w:t>- Email from Laura Coghlan to Barbara Smith about accreditation and online programs</w:t>
      </w:r>
      <w:r w:rsidR="00EF39F7">
        <w:rPr>
          <w:rFonts w:ascii="Times New Roman" w:hAnsi="Times New Roman" w:cs="Times New Roman"/>
          <w:sz w:val="24"/>
          <w:szCs w:val="24"/>
        </w:rPr>
        <w:t xml:space="preserve"> </w:t>
      </w:r>
    </w:p>
    <w:p w:rsidR="00842D35" w:rsidRDefault="00842D35" w:rsidP="00EF39F7">
      <w:pPr>
        <w:ind w:left="720"/>
        <w:rPr>
          <w:rFonts w:ascii="Times New Roman" w:hAnsi="Times New Roman" w:cs="Times New Roman"/>
          <w:sz w:val="24"/>
          <w:szCs w:val="24"/>
        </w:rPr>
      </w:pPr>
      <w:r>
        <w:rPr>
          <w:rFonts w:ascii="Times New Roman" w:hAnsi="Times New Roman" w:cs="Times New Roman"/>
          <w:sz w:val="24"/>
          <w:szCs w:val="24"/>
        </w:rPr>
        <w:t>Attachment 16- Information on online training for faculty from the State Board for Community and Technical Colleges</w:t>
      </w:r>
      <w:r w:rsidR="003B2037">
        <w:rPr>
          <w:rFonts w:ascii="Times New Roman" w:hAnsi="Times New Roman" w:cs="Times New Roman"/>
          <w:sz w:val="24"/>
          <w:szCs w:val="24"/>
        </w:rPr>
        <w:t xml:space="preserve"> Quality Matters</w:t>
      </w:r>
    </w:p>
    <w:p w:rsidR="00EF39F7" w:rsidRDefault="00EF39F7">
      <w:pPr>
        <w:rPr>
          <w:rFonts w:ascii="Times New Roman" w:hAnsi="Times New Roman" w:cs="Times New Roman"/>
          <w:sz w:val="24"/>
          <w:szCs w:val="24"/>
        </w:rPr>
      </w:pPr>
      <w:r>
        <w:rPr>
          <w:rFonts w:ascii="Times New Roman" w:hAnsi="Times New Roman" w:cs="Times New Roman"/>
          <w:sz w:val="24"/>
          <w:szCs w:val="24"/>
        </w:rPr>
        <w:br w:type="page"/>
      </w:r>
    </w:p>
    <w:p w:rsidR="00581C09" w:rsidRDefault="00581C09">
      <w:pPr>
        <w:rPr>
          <w:rFonts w:ascii="Times New Roman" w:hAnsi="Times New Roman" w:cs="Times New Roman"/>
          <w:sz w:val="24"/>
          <w:szCs w:val="24"/>
        </w:rPr>
      </w:pPr>
    </w:p>
    <w:p w:rsidR="00581C09" w:rsidRPr="00581C09" w:rsidRDefault="00581C09" w:rsidP="00581C09">
      <w:pPr>
        <w:ind w:left="1440" w:hanging="720"/>
        <w:jc w:val="center"/>
        <w:rPr>
          <w:rFonts w:ascii="Times New Roman" w:hAnsi="Times New Roman" w:cs="Times New Roman"/>
          <w:b/>
          <w:sz w:val="24"/>
          <w:szCs w:val="24"/>
        </w:rPr>
      </w:pPr>
      <w:r w:rsidRPr="00581C09">
        <w:rPr>
          <w:rFonts w:ascii="Times New Roman" w:hAnsi="Times New Roman" w:cs="Times New Roman"/>
          <w:b/>
          <w:sz w:val="24"/>
          <w:szCs w:val="24"/>
        </w:rPr>
        <w:t>Acknowledgements</w:t>
      </w:r>
    </w:p>
    <w:p w:rsidR="00581C09" w:rsidRDefault="00581C09" w:rsidP="00581C09">
      <w:pPr>
        <w:spacing w:before="240"/>
        <w:ind w:left="1440"/>
        <w:rPr>
          <w:rFonts w:ascii="Times New Roman" w:hAnsi="Times New Roman" w:cs="Times New Roman"/>
          <w:i/>
          <w:sz w:val="24"/>
          <w:szCs w:val="24"/>
        </w:rPr>
      </w:pPr>
      <w:r w:rsidRPr="002631DF">
        <w:rPr>
          <w:rFonts w:ascii="Times New Roman" w:hAnsi="Times New Roman" w:cs="Times New Roman"/>
          <w:i/>
          <w:sz w:val="24"/>
          <w:szCs w:val="24"/>
        </w:rPr>
        <w:t xml:space="preserve">Thanks to the following individuals for providing valuable information for this report: Jeff Antonelis-Lapp, Carol Minugh, Michele Aguilar-Wells, Cindy Marchand-Cecil, </w:t>
      </w:r>
      <w:r>
        <w:rPr>
          <w:rFonts w:ascii="Times New Roman" w:hAnsi="Times New Roman" w:cs="Times New Roman"/>
          <w:i/>
          <w:sz w:val="24"/>
          <w:szCs w:val="24"/>
        </w:rPr>
        <w:t xml:space="preserve">Linda Moon Stumpff, </w:t>
      </w:r>
      <w:r w:rsidRPr="002631DF">
        <w:rPr>
          <w:rFonts w:ascii="Times New Roman" w:hAnsi="Times New Roman" w:cs="Times New Roman"/>
          <w:i/>
          <w:sz w:val="24"/>
          <w:szCs w:val="24"/>
        </w:rPr>
        <w:t xml:space="preserve">Puanani Nihoa, Sarah Ryan, </w:t>
      </w:r>
      <w:r>
        <w:rPr>
          <w:rFonts w:ascii="Times New Roman" w:hAnsi="Times New Roman" w:cs="Times New Roman"/>
          <w:i/>
          <w:sz w:val="24"/>
          <w:szCs w:val="24"/>
        </w:rPr>
        <w:t xml:space="preserve">Walter Niemiec, Doreen Swetkis,  Tyrus Smith, </w:t>
      </w:r>
      <w:r w:rsidRPr="002631DF">
        <w:rPr>
          <w:rFonts w:ascii="Times New Roman" w:hAnsi="Times New Roman" w:cs="Times New Roman"/>
          <w:i/>
          <w:sz w:val="24"/>
          <w:szCs w:val="24"/>
        </w:rPr>
        <w:t xml:space="preserve">Kate Reavey, </w:t>
      </w:r>
      <w:r>
        <w:rPr>
          <w:rFonts w:ascii="Times New Roman" w:hAnsi="Times New Roman" w:cs="Times New Roman"/>
          <w:i/>
          <w:sz w:val="24"/>
          <w:szCs w:val="24"/>
        </w:rPr>
        <w:t xml:space="preserve">Susan Preciso, Jules Unsel, </w:t>
      </w:r>
      <w:r w:rsidRPr="002631DF">
        <w:rPr>
          <w:rFonts w:ascii="Times New Roman" w:hAnsi="Times New Roman" w:cs="Times New Roman"/>
          <w:i/>
          <w:sz w:val="24"/>
          <w:szCs w:val="24"/>
        </w:rPr>
        <w:t>Debbie Martin</w:t>
      </w:r>
      <w:r>
        <w:rPr>
          <w:rFonts w:ascii="Times New Roman" w:hAnsi="Times New Roman" w:cs="Times New Roman"/>
          <w:i/>
          <w:sz w:val="24"/>
          <w:szCs w:val="24"/>
        </w:rPr>
        <w:t xml:space="preserve"> (Quinault)</w:t>
      </w:r>
      <w:r w:rsidRPr="002631DF">
        <w:rPr>
          <w:rFonts w:ascii="Times New Roman" w:hAnsi="Times New Roman" w:cs="Times New Roman"/>
          <w:i/>
          <w:sz w:val="24"/>
          <w:szCs w:val="24"/>
        </w:rPr>
        <w:t>, Wilma Cabanas</w:t>
      </w:r>
      <w:r>
        <w:rPr>
          <w:rFonts w:ascii="Times New Roman" w:hAnsi="Times New Roman" w:cs="Times New Roman"/>
          <w:i/>
          <w:sz w:val="24"/>
          <w:szCs w:val="24"/>
        </w:rPr>
        <w:t xml:space="preserve"> (Muckleshoot</w:t>
      </w:r>
      <w:r w:rsidR="00455CCD">
        <w:rPr>
          <w:rFonts w:ascii="Times New Roman" w:hAnsi="Times New Roman" w:cs="Times New Roman"/>
          <w:i/>
          <w:sz w:val="24"/>
          <w:szCs w:val="24"/>
        </w:rPr>
        <w:t>)</w:t>
      </w:r>
      <w:r>
        <w:rPr>
          <w:rFonts w:ascii="Times New Roman" w:hAnsi="Times New Roman" w:cs="Times New Roman"/>
          <w:i/>
          <w:sz w:val="24"/>
          <w:szCs w:val="24"/>
        </w:rPr>
        <w:t xml:space="preserve"> </w:t>
      </w:r>
      <w:r w:rsidRPr="002631DF">
        <w:rPr>
          <w:rFonts w:ascii="Times New Roman" w:hAnsi="Times New Roman" w:cs="Times New Roman"/>
          <w:i/>
          <w:sz w:val="24"/>
          <w:szCs w:val="24"/>
        </w:rPr>
        <w:t>, Laura Coghlan, Gary Arthur</w:t>
      </w:r>
      <w:r w:rsidR="00455CCD">
        <w:rPr>
          <w:rFonts w:ascii="Times New Roman" w:hAnsi="Times New Roman" w:cs="Times New Roman"/>
          <w:i/>
          <w:sz w:val="24"/>
          <w:szCs w:val="24"/>
        </w:rPr>
        <w:t xml:space="preserve"> </w:t>
      </w:r>
      <w:r>
        <w:rPr>
          <w:rFonts w:ascii="Times New Roman" w:hAnsi="Times New Roman" w:cs="Times New Roman"/>
          <w:i/>
          <w:sz w:val="24"/>
          <w:szCs w:val="24"/>
        </w:rPr>
        <w:t>(Grays Harbor)</w:t>
      </w:r>
      <w:r w:rsidRPr="002631DF">
        <w:rPr>
          <w:rFonts w:ascii="Times New Roman" w:hAnsi="Times New Roman" w:cs="Times New Roman"/>
          <w:i/>
          <w:sz w:val="24"/>
          <w:szCs w:val="24"/>
        </w:rPr>
        <w:t>, Lorena Maurer</w:t>
      </w:r>
      <w:r>
        <w:rPr>
          <w:rFonts w:ascii="Times New Roman" w:hAnsi="Times New Roman" w:cs="Times New Roman"/>
          <w:i/>
          <w:sz w:val="24"/>
          <w:szCs w:val="24"/>
        </w:rPr>
        <w:t xml:space="preserve"> (Grays Harbor)</w:t>
      </w:r>
      <w:r w:rsidRPr="002631DF">
        <w:rPr>
          <w:rFonts w:ascii="Times New Roman" w:hAnsi="Times New Roman" w:cs="Times New Roman"/>
          <w:i/>
          <w:sz w:val="24"/>
          <w:szCs w:val="24"/>
        </w:rPr>
        <w:t>, Bernice Portervint</w:t>
      </w:r>
      <w:r>
        <w:rPr>
          <w:rFonts w:ascii="Times New Roman" w:hAnsi="Times New Roman" w:cs="Times New Roman"/>
          <w:i/>
          <w:sz w:val="24"/>
          <w:szCs w:val="24"/>
        </w:rPr>
        <w:t xml:space="preserve"> (NWIC)</w:t>
      </w:r>
      <w:r w:rsidRPr="002631DF">
        <w:rPr>
          <w:rFonts w:ascii="Times New Roman" w:hAnsi="Times New Roman" w:cs="Times New Roman"/>
          <w:i/>
          <w:sz w:val="24"/>
          <w:szCs w:val="24"/>
        </w:rPr>
        <w:t xml:space="preserve">, </w:t>
      </w:r>
      <w:r>
        <w:rPr>
          <w:rFonts w:ascii="Times New Roman" w:hAnsi="Times New Roman" w:cs="Times New Roman"/>
          <w:i/>
          <w:sz w:val="24"/>
          <w:szCs w:val="24"/>
        </w:rPr>
        <w:t>Carmen Bland (NWIC)</w:t>
      </w:r>
      <w:r w:rsidR="002432C2">
        <w:rPr>
          <w:rFonts w:ascii="Times New Roman" w:hAnsi="Times New Roman" w:cs="Times New Roman"/>
          <w:i/>
          <w:sz w:val="24"/>
          <w:szCs w:val="24"/>
        </w:rPr>
        <w:t>,</w:t>
      </w:r>
      <w:r w:rsidRPr="002631DF">
        <w:rPr>
          <w:rFonts w:ascii="Times New Roman" w:hAnsi="Times New Roman" w:cs="Times New Roman"/>
          <w:i/>
          <w:sz w:val="24"/>
          <w:szCs w:val="24"/>
        </w:rPr>
        <w:t>Ami Magisos</w:t>
      </w:r>
      <w:r>
        <w:rPr>
          <w:rFonts w:ascii="Times New Roman" w:hAnsi="Times New Roman" w:cs="Times New Roman"/>
          <w:i/>
          <w:sz w:val="24"/>
          <w:szCs w:val="24"/>
        </w:rPr>
        <w:t xml:space="preserve"> (Peninsula College)</w:t>
      </w:r>
      <w:r w:rsidRPr="002631DF">
        <w:rPr>
          <w:rFonts w:ascii="Times New Roman" w:hAnsi="Times New Roman" w:cs="Times New Roman"/>
          <w:i/>
          <w:sz w:val="24"/>
          <w:szCs w:val="24"/>
        </w:rPr>
        <w:t xml:space="preserve">, </w:t>
      </w:r>
      <w:r w:rsidR="007219DA">
        <w:rPr>
          <w:rFonts w:ascii="Times New Roman" w:hAnsi="Times New Roman" w:cs="Times New Roman"/>
          <w:i/>
          <w:sz w:val="24"/>
          <w:szCs w:val="24"/>
        </w:rPr>
        <w:t>Bill Moore and Alissa  Sells (</w:t>
      </w:r>
      <w:r>
        <w:rPr>
          <w:rFonts w:ascii="Times New Roman" w:hAnsi="Times New Roman" w:cs="Times New Roman"/>
          <w:i/>
          <w:sz w:val="24"/>
          <w:szCs w:val="24"/>
        </w:rPr>
        <w:t>State Board for Community and Technical Colleges</w:t>
      </w:r>
      <w:r w:rsidR="007219DA">
        <w:rPr>
          <w:rFonts w:ascii="Times New Roman" w:hAnsi="Times New Roman" w:cs="Times New Roman"/>
          <w:i/>
          <w:sz w:val="24"/>
          <w:szCs w:val="24"/>
        </w:rPr>
        <w:t>)</w:t>
      </w:r>
      <w:r>
        <w:rPr>
          <w:rFonts w:ascii="Times New Roman" w:hAnsi="Times New Roman" w:cs="Times New Roman"/>
          <w:i/>
          <w:sz w:val="24"/>
          <w:szCs w:val="24"/>
        </w:rPr>
        <w:t xml:space="preserve">, Washington Student Achievement Council, </w:t>
      </w:r>
      <w:r w:rsidR="00455CCD">
        <w:rPr>
          <w:rFonts w:ascii="Times New Roman" w:hAnsi="Times New Roman" w:cs="Times New Roman"/>
          <w:i/>
          <w:sz w:val="24"/>
          <w:szCs w:val="24"/>
        </w:rPr>
        <w:t xml:space="preserve">and </w:t>
      </w:r>
      <w:r>
        <w:rPr>
          <w:rFonts w:ascii="Times New Roman" w:hAnsi="Times New Roman" w:cs="Times New Roman"/>
          <w:i/>
          <w:sz w:val="24"/>
          <w:szCs w:val="24"/>
        </w:rPr>
        <w:t>Richard Wells (Squaxin Island Planning Office).</w:t>
      </w:r>
    </w:p>
    <w:p w:rsidR="00581C09" w:rsidRDefault="00581C09">
      <w:pPr>
        <w:rPr>
          <w:rFonts w:ascii="Times New Roman" w:hAnsi="Times New Roman" w:cs="Times New Roman"/>
          <w:i/>
          <w:sz w:val="24"/>
          <w:szCs w:val="24"/>
        </w:rPr>
      </w:pPr>
      <w:r>
        <w:rPr>
          <w:rFonts w:ascii="Times New Roman" w:hAnsi="Times New Roman" w:cs="Times New Roman"/>
          <w:i/>
          <w:sz w:val="24"/>
          <w:szCs w:val="24"/>
        </w:rPr>
        <w:br w:type="page"/>
      </w:r>
    </w:p>
    <w:p w:rsidR="00674F83" w:rsidRDefault="001D12DA" w:rsidP="00163E32">
      <w:pPr>
        <w:ind w:right="-72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rsidR="004670DC" w:rsidRDefault="00505315" w:rsidP="00163E32">
      <w:pPr>
        <w:ind w:right="-720"/>
        <w:jc w:val="center"/>
        <w:rPr>
          <w:rFonts w:ascii="Times New Roman" w:hAnsi="Times New Roman" w:cs="Times New Roman"/>
          <w:b/>
          <w:sz w:val="32"/>
          <w:szCs w:val="32"/>
        </w:rPr>
      </w:pPr>
      <w:r>
        <w:rPr>
          <w:rFonts w:ascii="Times New Roman" w:hAnsi="Times New Roman" w:cs="Times New Roman"/>
          <w:b/>
          <w:sz w:val="32"/>
          <w:szCs w:val="32"/>
        </w:rPr>
        <w:t>Staying the Course, Expanding the Vision</w:t>
      </w:r>
    </w:p>
    <w:p w:rsidR="004670DC" w:rsidRPr="00077798" w:rsidRDefault="004670DC" w:rsidP="00163E32">
      <w:pPr>
        <w:ind w:right="-720"/>
        <w:jc w:val="center"/>
        <w:rPr>
          <w:rFonts w:ascii="Times New Roman" w:hAnsi="Times New Roman" w:cs="Times New Roman"/>
          <w:b/>
          <w:sz w:val="28"/>
          <w:szCs w:val="28"/>
        </w:rPr>
      </w:pPr>
      <w:r w:rsidRPr="00077798">
        <w:rPr>
          <w:rFonts w:ascii="Times New Roman" w:hAnsi="Times New Roman" w:cs="Times New Roman"/>
          <w:b/>
          <w:sz w:val="28"/>
          <w:szCs w:val="28"/>
        </w:rPr>
        <w:t xml:space="preserve"> A Report on the Reservation-Based, Community Determined </w:t>
      </w:r>
    </w:p>
    <w:p w:rsidR="001F60D6" w:rsidRDefault="004670DC" w:rsidP="00163E32">
      <w:pPr>
        <w:ind w:right="-720"/>
        <w:jc w:val="center"/>
        <w:rPr>
          <w:rFonts w:ascii="Times New Roman" w:hAnsi="Times New Roman" w:cs="Times New Roman"/>
          <w:b/>
          <w:sz w:val="28"/>
          <w:szCs w:val="28"/>
        </w:rPr>
      </w:pPr>
      <w:r w:rsidRPr="00077798">
        <w:rPr>
          <w:rFonts w:ascii="Times New Roman" w:hAnsi="Times New Roman" w:cs="Times New Roman"/>
          <w:b/>
          <w:sz w:val="28"/>
          <w:szCs w:val="28"/>
        </w:rPr>
        <w:t>Program</w:t>
      </w:r>
    </w:p>
    <w:p w:rsidR="00077798" w:rsidRPr="00077798" w:rsidRDefault="00077798" w:rsidP="00163E32">
      <w:pPr>
        <w:ind w:right="-720"/>
        <w:jc w:val="center"/>
        <w:rPr>
          <w:rFonts w:ascii="Times New Roman" w:hAnsi="Times New Roman" w:cs="Times New Roman"/>
          <w:b/>
          <w:sz w:val="28"/>
          <w:szCs w:val="28"/>
        </w:rPr>
      </w:pPr>
    </w:p>
    <w:p w:rsidR="00D61BEF" w:rsidRPr="00D61BEF" w:rsidRDefault="00D61BEF" w:rsidP="00163E32">
      <w:pPr>
        <w:ind w:right="-720"/>
        <w:jc w:val="center"/>
        <w:rPr>
          <w:rFonts w:ascii="Times New Roman" w:hAnsi="Times New Roman" w:cs="Times New Roman"/>
          <w:sz w:val="24"/>
          <w:szCs w:val="24"/>
        </w:rPr>
      </w:pPr>
      <w:r w:rsidRPr="00D61BEF">
        <w:rPr>
          <w:rFonts w:ascii="Times New Roman" w:hAnsi="Times New Roman" w:cs="Times New Roman"/>
          <w:sz w:val="24"/>
          <w:szCs w:val="24"/>
        </w:rPr>
        <w:t>By</w:t>
      </w:r>
    </w:p>
    <w:p w:rsidR="00D61BEF" w:rsidRPr="00D61BEF" w:rsidRDefault="00D61BEF" w:rsidP="00163E32">
      <w:pPr>
        <w:ind w:right="-720"/>
        <w:jc w:val="center"/>
        <w:rPr>
          <w:rFonts w:ascii="Times New Roman" w:hAnsi="Times New Roman" w:cs="Times New Roman"/>
          <w:sz w:val="24"/>
          <w:szCs w:val="24"/>
        </w:rPr>
      </w:pPr>
      <w:r w:rsidRPr="00D61BEF">
        <w:rPr>
          <w:rFonts w:ascii="Times New Roman" w:hAnsi="Times New Roman" w:cs="Times New Roman"/>
          <w:sz w:val="24"/>
          <w:szCs w:val="24"/>
        </w:rPr>
        <w:t>Barbara Leigh Smith</w:t>
      </w:r>
    </w:p>
    <w:p w:rsidR="00505315" w:rsidRDefault="00840FF3" w:rsidP="00163E32">
      <w:pPr>
        <w:ind w:right="-720"/>
        <w:jc w:val="center"/>
        <w:rPr>
          <w:rFonts w:ascii="Times New Roman" w:hAnsi="Times New Roman" w:cs="Times New Roman"/>
          <w:b/>
          <w:sz w:val="28"/>
          <w:szCs w:val="28"/>
        </w:rPr>
      </w:pPr>
      <w:r>
        <w:rPr>
          <w:rFonts w:ascii="Times New Roman" w:hAnsi="Times New Roman" w:cs="Times New Roman"/>
          <w:b/>
          <w:sz w:val="24"/>
          <w:szCs w:val="24"/>
        </w:rPr>
        <w:t xml:space="preserve"> </w:t>
      </w:r>
    </w:p>
    <w:p w:rsidR="001F60D6" w:rsidRDefault="001F60D6" w:rsidP="00163E32">
      <w:pPr>
        <w:ind w:right="-720"/>
        <w:jc w:val="center"/>
        <w:rPr>
          <w:rFonts w:ascii="Times New Roman" w:hAnsi="Times New Roman" w:cs="Times New Roman"/>
          <w:b/>
          <w:sz w:val="28"/>
          <w:szCs w:val="28"/>
        </w:rPr>
      </w:pPr>
      <w:r w:rsidRPr="001F60D6">
        <w:rPr>
          <w:rFonts w:ascii="Times New Roman" w:hAnsi="Times New Roman" w:cs="Times New Roman"/>
          <w:b/>
          <w:sz w:val="28"/>
          <w:szCs w:val="28"/>
        </w:rPr>
        <w:t>Executive Summary</w:t>
      </w:r>
    </w:p>
    <w:p w:rsidR="00843DBB" w:rsidRPr="00843DBB" w:rsidRDefault="00843DBB" w:rsidP="00843DBB">
      <w:pPr>
        <w:rPr>
          <w:rFonts w:ascii="Times New Roman" w:hAnsi="Times New Roman" w:cs="Times New Roman"/>
          <w:sz w:val="24"/>
          <w:szCs w:val="24"/>
        </w:rPr>
      </w:pPr>
      <w:r w:rsidRPr="00843DBB">
        <w:rPr>
          <w:rFonts w:ascii="Times New Roman" w:hAnsi="Times New Roman" w:cs="Times New Roman"/>
          <w:sz w:val="24"/>
          <w:szCs w:val="24"/>
        </w:rPr>
        <w:t>Evergreen’s longstanding commitment to educating historically underserved and underrepresented populations is central to its mission. In particular, serving Native American communities and their students has been embedded in our mission since its founding.</w:t>
      </w:r>
      <w:r>
        <w:rPr>
          <w:rFonts w:ascii="Times New Roman" w:hAnsi="Times New Roman" w:cs="Times New Roman"/>
          <w:sz w:val="24"/>
          <w:szCs w:val="24"/>
        </w:rPr>
        <w:t xml:space="preserve"> T</w:t>
      </w:r>
      <w:r w:rsidRPr="00843DBB">
        <w:rPr>
          <w:rFonts w:ascii="Times New Roman" w:hAnsi="Times New Roman" w:cs="Times New Roman"/>
          <w:sz w:val="24"/>
          <w:szCs w:val="24"/>
        </w:rPr>
        <w:t xml:space="preserve">his report examines the challenges facing Evergreen’s Reservation-Based, Community-Determined Indian Education Program from national, regional and state perspectives and proposes remedies for its successful future. </w:t>
      </w:r>
    </w:p>
    <w:p w:rsidR="001F60D6" w:rsidRPr="001F60D6" w:rsidRDefault="001F60D6" w:rsidP="00163E32">
      <w:pPr>
        <w:ind w:right="-720"/>
        <w:jc w:val="center"/>
        <w:rPr>
          <w:rFonts w:ascii="Times New Roman" w:hAnsi="Times New Roman" w:cs="Times New Roman"/>
          <w:b/>
          <w:sz w:val="28"/>
          <w:szCs w:val="28"/>
        </w:rPr>
      </w:pPr>
    </w:p>
    <w:p w:rsidR="001F60D6" w:rsidRDefault="001F60D6" w:rsidP="00163E32">
      <w:pPr>
        <w:ind w:right="-720"/>
        <w:jc w:val="center"/>
        <w:rPr>
          <w:rFonts w:ascii="Times New Roman" w:hAnsi="Times New Roman" w:cs="Times New Roman"/>
          <w:b/>
          <w:sz w:val="28"/>
          <w:szCs w:val="28"/>
        </w:rPr>
      </w:pPr>
      <w:r w:rsidRPr="001F60D6">
        <w:rPr>
          <w:rFonts w:ascii="Times New Roman" w:hAnsi="Times New Roman" w:cs="Times New Roman"/>
          <w:b/>
          <w:sz w:val="28"/>
          <w:szCs w:val="28"/>
        </w:rPr>
        <w:t xml:space="preserve">Introduction </w:t>
      </w:r>
    </w:p>
    <w:p w:rsidR="00242A28" w:rsidRPr="005E0580" w:rsidRDefault="00607333" w:rsidP="00163E32">
      <w:pPr>
        <w:ind w:right="-720"/>
        <w:rPr>
          <w:rFonts w:ascii="Times New Roman" w:hAnsi="Times New Roman" w:cs="Times New Roman"/>
          <w:sz w:val="24"/>
          <w:szCs w:val="24"/>
        </w:rPr>
      </w:pPr>
      <w:r w:rsidRPr="005E0580">
        <w:rPr>
          <w:rFonts w:ascii="Times New Roman" w:hAnsi="Times New Roman" w:cs="Times New Roman"/>
          <w:sz w:val="24"/>
          <w:szCs w:val="24"/>
        </w:rPr>
        <w:t>Native American</w:t>
      </w:r>
      <w:r w:rsidR="00242A28" w:rsidRPr="005E0580">
        <w:rPr>
          <w:rStyle w:val="FootnoteReference"/>
          <w:rFonts w:ascii="Times New Roman" w:hAnsi="Times New Roman" w:cs="Times New Roman"/>
          <w:sz w:val="24"/>
          <w:szCs w:val="24"/>
        </w:rPr>
        <w:footnoteReference w:id="1"/>
      </w:r>
      <w:r w:rsidRPr="005E0580">
        <w:rPr>
          <w:rFonts w:ascii="Times New Roman" w:hAnsi="Times New Roman" w:cs="Times New Roman"/>
          <w:sz w:val="24"/>
          <w:szCs w:val="24"/>
        </w:rPr>
        <w:t xml:space="preserve"> education is at a crossroads at Evergreen and throughout the nation.  There is  widespread recognition that the United States </w:t>
      </w:r>
      <w:r w:rsidR="00840FF3" w:rsidRPr="005E0580">
        <w:rPr>
          <w:rFonts w:ascii="Times New Roman" w:hAnsi="Times New Roman" w:cs="Times New Roman"/>
          <w:sz w:val="24"/>
          <w:szCs w:val="24"/>
        </w:rPr>
        <w:t>is</w:t>
      </w:r>
      <w:r w:rsidRPr="005E0580">
        <w:rPr>
          <w:rFonts w:ascii="Times New Roman" w:hAnsi="Times New Roman" w:cs="Times New Roman"/>
          <w:sz w:val="24"/>
          <w:szCs w:val="24"/>
        </w:rPr>
        <w:t xml:space="preserve"> becom</w:t>
      </w:r>
      <w:r w:rsidR="00840FF3" w:rsidRPr="005E0580">
        <w:rPr>
          <w:rFonts w:ascii="Times New Roman" w:hAnsi="Times New Roman" w:cs="Times New Roman"/>
          <w:sz w:val="24"/>
          <w:szCs w:val="24"/>
        </w:rPr>
        <w:t>ing a</w:t>
      </w:r>
      <w:r w:rsidRPr="005E0580">
        <w:rPr>
          <w:rFonts w:ascii="Times New Roman" w:hAnsi="Times New Roman" w:cs="Times New Roman"/>
          <w:sz w:val="24"/>
          <w:szCs w:val="24"/>
        </w:rPr>
        <w:t xml:space="preserve"> highly diverse nation and </w:t>
      </w:r>
      <w:r w:rsidR="00242A28" w:rsidRPr="005E0580">
        <w:rPr>
          <w:rFonts w:ascii="Times New Roman" w:hAnsi="Times New Roman" w:cs="Times New Roman"/>
          <w:sz w:val="24"/>
          <w:szCs w:val="24"/>
        </w:rPr>
        <w:t xml:space="preserve">that </w:t>
      </w:r>
      <w:r w:rsidRPr="005E0580">
        <w:rPr>
          <w:rFonts w:ascii="Times New Roman" w:hAnsi="Times New Roman" w:cs="Times New Roman"/>
          <w:sz w:val="24"/>
          <w:szCs w:val="24"/>
        </w:rPr>
        <w:t>the future depends upon having a well</w:t>
      </w:r>
      <w:r w:rsidR="00D830F6">
        <w:rPr>
          <w:rFonts w:ascii="Times New Roman" w:hAnsi="Times New Roman" w:cs="Times New Roman"/>
          <w:sz w:val="24"/>
          <w:szCs w:val="24"/>
        </w:rPr>
        <w:t>-</w:t>
      </w:r>
      <w:r w:rsidRPr="005E0580">
        <w:rPr>
          <w:rFonts w:ascii="Times New Roman" w:hAnsi="Times New Roman" w:cs="Times New Roman"/>
          <w:sz w:val="24"/>
          <w:szCs w:val="24"/>
        </w:rPr>
        <w:t xml:space="preserve">educated population.  A national effort </w:t>
      </w:r>
      <w:r w:rsidR="006722EC">
        <w:rPr>
          <w:rFonts w:ascii="Times New Roman" w:hAnsi="Times New Roman" w:cs="Times New Roman"/>
          <w:sz w:val="24"/>
          <w:szCs w:val="24"/>
        </w:rPr>
        <w:t xml:space="preserve">is focused on </w:t>
      </w:r>
      <w:r w:rsidRPr="005E0580">
        <w:rPr>
          <w:rFonts w:ascii="Times New Roman" w:hAnsi="Times New Roman" w:cs="Times New Roman"/>
          <w:sz w:val="24"/>
          <w:szCs w:val="24"/>
        </w:rPr>
        <w:t>increas</w:t>
      </w:r>
      <w:r w:rsidR="006722EC">
        <w:rPr>
          <w:rFonts w:ascii="Times New Roman" w:hAnsi="Times New Roman" w:cs="Times New Roman"/>
          <w:sz w:val="24"/>
          <w:szCs w:val="24"/>
        </w:rPr>
        <w:t>ing</w:t>
      </w:r>
      <w:r w:rsidRPr="005E0580">
        <w:rPr>
          <w:rFonts w:ascii="Times New Roman" w:hAnsi="Times New Roman" w:cs="Times New Roman"/>
          <w:sz w:val="24"/>
          <w:szCs w:val="24"/>
        </w:rPr>
        <w:t xml:space="preserve"> high school and college graduation rates </w:t>
      </w:r>
      <w:r w:rsidR="006722EC">
        <w:rPr>
          <w:rFonts w:ascii="Times New Roman" w:hAnsi="Times New Roman" w:cs="Times New Roman"/>
          <w:sz w:val="24"/>
          <w:szCs w:val="24"/>
        </w:rPr>
        <w:t xml:space="preserve">and </w:t>
      </w:r>
      <w:r w:rsidRPr="005E0580">
        <w:rPr>
          <w:rFonts w:ascii="Times New Roman" w:hAnsi="Times New Roman" w:cs="Times New Roman"/>
          <w:sz w:val="24"/>
          <w:szCs w:val="24"/>
        </w:rPr>
        <w:t xml:space="preserve">addressing </w:t>
      </w:r>
      <w:r w:rsidR="001D655E" w:rsidRPr="005E0580">
        <w:rPr>
          <w:rFonts w:ascii="Times New Roman" w:hAnsi="Times New Roman" w:cs="Times New Roman"/>
          <w:sz w:val="24"/>
          <w:szCs w:val="24"/>
        </w:rPr>
        <w:t xml:space="preserve">longstanding educational </w:t>
      </w:r>
      <w:r w:rsidRPr="005E0580">
        <w:rPr>
          <w:rFonts w:ascii="Times New Roman" w:hAnsi="Times New Roman" w:cs="Times New Roman"/>
          <w:sz w:val="24"/>
          <w:szCs w:val="24"/>
        </w:rPr>
        <w:t xml:space="preserve">disparities, especially among populations of color.  </w:t>
      </w:r>
      <w:r w:rsidR="00D61BEF">
        <w:rPr>
          <w:rFonts w:ascii="Times New Roman" w:hAnsi="Times New Roman" w:cs="Times New Roman"/>
          <w:sz w:val="24"/>
          <w:szCs w:val="24"/>
        </w:rPr>
        <w:t>Just this year (2016)</w:t>
      </w:r>
      <w:r w:rsidR="00D830F6">
        <w:rPr>
          <w:rFonts w:ascii="Times New Roman" w:hAnsi="Times New Roman" w:cs="Times New Roman"/>
          <w:sz w:val="24"/>
          <w:szCs w:val="24"/>
        </w:rPr>
        <w:t>,</w:t>
      </w:r>
      <w:r w:rsidR="00D61BEF">
        <w:rPr>
          <w:rFonts w:ascii="Times New Roman" w:hAnsi="Times New Roman" w:cs="Times New Roman"/>
          <w:sz w:val="24"/>
          <w:szCs w:val="24"/>
        </w:rPr>
        <w:t xml:space="preserve"> the White House announced that the national high school graduation rate reached a new high, but graduation rates of American Indian/Alaska Natives are substantially lower.   </w:t>
      </w:r>
    </w:p>
    <w:p w:rsidR="006E58BC" w:rsidRPr="003B0ABA" w:rsidRDefault="00607333" w:rsidP="003B0ABA">
      <w:pPr>
        <w:rPr>
          <w:rFonts w:ascii="Times New Roman" w:hAnsi="Times New Roman" w:cs="Times New Roman"/>
          <w:sz w:val="24"/>
          <w:szCs w:val="24"/>
        </w:rPr>
      </w:pPr>
      <w:r w:rsidRPr="005E0580">
        <w:rPr>
          <w:rFonts w:ascii="Times New Roman" w:hAnsi="Times New Roman" w:cs="Times New Roman"/>
          <w:sz w:val="24"/>
          <w:szCs w:val="24"/>
        </w:rPr>
        <w:t xml:space="preserve">While the American </w:t>
      </w:r>
      <w:r w:rsidR="00242A28" w:rsidRPr="005E0580">
        <w:rPr>
          <w:rFonts w:ascii="Times New Roman" w:hAnsi="Times New Roman" w:cs="Times New Roman"/>
          <w:sz w:val="24"/>
          <w:szCs w:val="24"/>
        </w:rPr>
        <w:t xml:space="preserve">Indian/Alaska Native </w:t>
      </w:r>
      <w:r w:rsidRPr="005E0580">
        <w:rPr>
          <w:rFonts w:ascii="Times New Roman" w:hAnsi="Times New Roman" w:cs="Times New Roman"/>
          <w:sz w:val="24"/>
          <w:szCs w:val="24"/>
        </w:rPr>
        <w:t xml:space="preserve">population is small compared to the rapidly increasing number of Hispanics, Blacks, and Asian Americans, </w:t>
      </w:r>
      <w:r w:rsidR="00232586" w:rsidRPr="005E0580">
        <w:rPr>
          <w:rFonts w:ascii="Times New Roman" w:hAnsi="Times New Roman" w:cs="Times New Roman"/>
          <w:sz w:val="24"/>
          <w:szCs w:val="24"/>
        </w:rPr>
        <w:t xml:space="preserve">disparities </w:t>
      </w:r>
      <w:r w:rsidR="006E58BC" w:rsidRPr="005E0580">
        <w:rPr>
          <w:rFonts w:ascii="Times New Roman" w:hAnsi="Times New Roman" w:cs="Times New Roman"/>
          <w:sz w:val="24"/>
          <w:szCs w:val="24"/>
        </w:rPr>
        <w:t xml:space="preserve">in education </w:t>
      </w:r>
      <w:r w:rsidR="00D61BEF">
        <w:rPr>
          <w:rFonts w:ascii="Times New Roman" w:hAnsi="Times New Roman" w:cs="Times New Roman"/>
          <w:sz w:val="24"/>
          <w:szCs w:val="24"/>
        </w:rPr>
        <w:t xml:space="preserve">access and success </w:t>
      </w:r>
      <w:r w:rsidR="006E58BC" w:rsidRPr="005E0580">
        <w:rPr>
          <w:rFonts w:ascii="Times New Roman" w:hAnsi="Times New Roman" w:cs="Times New Roman"/>
          <w:sz w:val="24"/>
          <w:szCs w:val="24"/>
        </w:rPr>
        <w:t xml:space="preserve">are </w:t>
      </w:r>
      <w:r w:rsidR="00232586" w:rsidRPr="005E0580">
        <w:rPr>
          <w:rFonts w:ascii="Times New Roman" w:hAnsi="Times New Roman" w:cs="Times New Roman"/>
          <w:sz w:val="24"/>
          <w:szCs w:val="24"/>
        </w:rPr>
        <w:t>highest</w:t>
      </w:r>
      <w:r w:rsidR="00242A28" w:rsidRPr="005E0580">
        <w:rPr>
          <w:rFonts w:ascii="Times New Roman" w:hAnsi="Times New Roman" w:cs="Times New Roman"/>
          <w:sz w:val="24"/>
          <w:szCs w:val="24"/>
        </w:rPr>
        <w:t xml:space="preserve"> among American</w:t>
      </w:r>
      <w:r w:rsidR="008F0246">
        <w:rPr>
          <w:rFonts w:ascii="Times New Roman" w:hAnsi="Times New Roman" w:cs="Times New Roman"/>
          <w:sz w:val="24"/>
          <w:szCs w:val="24"/>
        </w:rPr>
        <w:t xml:space="preserve"> Indian</w:t>
      </w:r>
      <w:r w:rsidR="00242A28" w:rsidRPr="005E0580">
        <w:rPr>
          <w:rFonts w:ascii="Times New Roman" w:hAnsi="Times New Roman" w:cs="Times New Roman"/>
          <w:sz w:val="24"/>
          <w:szCs w:val="24"/>
        </w:rPr>
        <w:t>/Alaska Natives</w:t>
      </w:r>
      <w:r w:rsidR="00232586" w:rsidRPr="005E0580">
        <w:rPr>
          <w:rFonts w:ascii="Times New Roman" w:hAnsi="Times New Roman" w:cs="Times New Roman"/>
          <w:sz w:val="24"/>
          <w:szCs w:val="24"/>
        </w:rPr>
        <w:t>. A growing body of research, such as the report</w:t>
      </w:r>
      <w:r w:rsidR="00D830F6">
        <w:rPr>
          <w:rFonts w:ascii="Times New Roman" w:hAnsi="Times New Roman" w:cs="Times New Roman"/>
          <w:sz w:val="24"/>
          <w:szCs w:val="24"/>
        </w:rPr>
        <w:t>,</w:t>
      </w:r>
      <w:r w:rsidR="00232586" w:rsidRPr="005E0580">
        <w:rPr>
          <w:rFonts w:ascii="Times New Roman" w:hAnsi="Times New Roman" w:cs="Times New Roman"/>
          <w:sz w:val="24"/>
          <w:szCs w:val="24"/>
        </w:rPr>
        <w:t xml:space="preserve"> </w:t>
      </w:r>
      <w:r w:rsidR="00232586" w:rsidRPr="005E0580">
        <w:rPr>
          <w:rFonts w:ascii="Times New Roman" w:hAnsi="Times New Roman" w:cs="Times New Roman"/>
          <w:i/>
          <w:sz w:val="24"/>
          <w:szCs w:val="24"/>
        </w:rPr>
        <w:t xml:space="preserve">The Dropout/Graduation Crisis </w:t>
      </w:r>
      <w:r w:rsidR="00455CCD">
        <w:rPr>
          <w:rFonts w:ascii="Times New Roman" w:hAnsi="Times New Roman" w:cs="Times New Roman"/>
          <w:i/>
          <w:sz w:val="24"/>
          <w:szCs w:val="24"/>
        </w:rPr>
        <w:t>a</w:t>
      </w:r>
      <w:r w:rsidR="00232586" w:rsidRPr="005E0580">
        <w:rPr>
          <w:rFonts w:ascii="Times New Roman" w:hAnsi="Times New Roman" w:cs="Times New Roman"/>
          <w:i/>
          <w:sz w:val="24"/>
          <w:szCs w:val="24"/>
        </w:rPr>
        <w:t xml:space="preserve">mong American Indian and Alaska Native Students: </w:t>
      </w:r>
      <w:r w:rsidR="00232586" w:rsidRPr="005E0580">
        <w:rPr>
          <w:rFonts w:ascii="Times New Roman" w:hAnsi="Times New Roman" w:cs="Times New Roman"/>
          <w:i/>
          <w:sz w:val="24"/>
          <w:szCs w:val="24"/>
        </w:rPr>
        <w:lastRenderedPageBreak/>
        <w:t>Failure to Respond Places the Future of Native Peoples at Risk</w:t>
      </w:r>
      <w:r w:rsidR="00232586" w:rsidRPr="005E0580">
        <w:rPr>
          <w:rFonts w:ascii="Times New Roman" w:hAnsi="Times New Roman" w:cs="Times New Roman"/>
          <w:sz w:val="24"/>
          <w:szCs w:val="24"/>
        </w:rPr>
        <w:t>, describes the implications in dire terms</w:t>
      </w:r>
      <w:r w:rsidR="008F0246">
        <w:rPr>
          <w:rFonts w:ascii="Times New Roman" w:hAnsi="Times New Roman" w:cs="Times New Roman"/>
          <w:sz w:val="24"/>
          <w:szCs w:val="24"/>
        </w:rPr>
        <w:t xml:space="preserve"> </w:t>
      </w:r>
      <w:r w:rsidR="00232586" w:rsidRPr="005E0580">
        <w:rPr>
          <w:rFonts w:ascii="Times New Roman" w:hAnsi="Times New Roman" w:cs="Times New Roman"/>
          <w:sz w:val="24"/>
          <w:szCs w:val="24"/>
        </w:rPr>
        <w:t xml:space="preserve">(Faircloth </w:t>
      </w:r>
      <w:r w:rsidR="00D830F6">
        <w:rPr>
          <w:rFonts w:ascii="Times New Roman" w:hAnsi="Times New Roman" w:cs="Times New Roman"/>
          <w:sz w:val="24"/>
          <w:szCs w:val="24"/>
        </w:rPr>
        <w:t>&amp;</w:t>
      </w:r>
      <w:r w:rsidR="00232586" w:rsidRPr="005E0580">
        <w:rPr>
          <w:rFonts w:ascii="Times New Roman" w:hAnsi="Times New Roman" w:cs="Times New Roman"/>
          <w:sz w:val="24"/>
          <w:szCs w:val="24"/>
        </w:rPr>
        <w:t xml:space="preserve"> Tippeconnic, 2010)</w:t>
      </w:r>
      <w:r w:rsidR="00D830F6">
        <w:rPr>
          <w:rFonts w:ascii="Times New Roman" w:hAnsi="Times New Roman" w:cs="Times New Roman"/>
          <w:sz w:val="24"/>
          <w:szCs w:val="24"/>
        </w:rPr>
        <w:t>.</w:t>
      </w:r>
      <w:r w:rsidR="003024F6">
        <w:rPr>
          <w:rStyle w:val="FootnoteReference"/>
          <w:rFonts w:ascii="Times New Roman" w:hAnsi="Times New Roman" w:cs="Times New Roman"/>
          <w:sz w:val="24"/>
          <w:szCs w:val="24"/>
        </w:rPr>
        <w:footnoteReference w:id="2"/>
      </w:r>
      <w:r w:rsidR="00232586" w:rsidRPr="005E0580">
        <w:rPr>
          <w:rFonts w:ascii="Times New Roman" w:hAnsi="Times New Roman" w:cs="Times New Roman"/>
          <w:sz w:val="24"/>
          <w:szCs w:val="24"/>
        </w:rPr>
        <w:t xml:space="preserve"> </w:t>
      </w:r>
      <w:r w:rsidR="00A46E32" w:rsidRPr="005E0580">
        <w:rPr>
          <w:rFonts w:ascii="Times New Roman" w:hAnsi="Times New Roman" w:cs="Times New Roman"/>
          <w:sz w:val="24"/>
          <w:szCs w:val="24"/>
        </w:rPr>
        <w:t xml:space="preserve"> </w:t>
      </w:r>
      <w:r w:rsidR="00DA4F32" w:rsidRPr="005E0580">
        <w:rPr>
          <w:rFonts w:ascii="Times New Roman" w:hAnsi="Times New Roman" w:cs="Times New Roman"/>
          <w:sz w:val="24"/>
          <w:szCs w:val="24"/>
        </w:rPr>
        <w:t xml:space="preserve">In our own state, the </w:t>
      </w:r>
      <w:r w:rsidR="00055D08">
        <w:rPr>
          <w:rFonts w:ascii="Times New Roman" w:hAnsi="Times New Roman" w:cs="Times New Roman"/>
          <w:sz w:val="24"/>
          <w:szCs w:val="24"/>
        </w:rPr>
        <w:t>Higher Ed</w:t>
      </w:r>
      <w:r w:rsidR="00DA4F32" w:rsidRPr="005E0580">
        <w:rPr>
          <w:rFonts w:ascii="Times New Roman" w:hAnsi="Times New Roman" w:cs="Times New Roman"/>
          <w:sz w:val="24"/>
          <w:szCs w:val="24"/>
        </w:rPr>
        <w:t xml:space="preserve">ucation </w:t>
      </w:r>
      <w:r w:rsidR="00055D08">
        <w:rPr>
          <w:rFonts w:ascii="Times New Roman" w:hAnsi="Times New Roman" w:cs="Times New Roman"/>
          <w:sz w:val="24"/>
          <w:szCs w:val="24"/>
        </w:rPr>
        <w:t>C</w:t>
      </w:r>
      <w:r w:rsidR="00DA4F32" w:rsidRPr="005E0580">
        <w:rPr>
          <w:rFonts w:ascii="Times New Roman" w:hAnsi="Times New Roman" w:cs="Times New Roman"/>
          <w:sz w:val="24"/>
          <w:szCs w:val="24"/>
        </w:rPr>
        <w:t xml:space="preserve">oordinating </w:t>
      </w:r>
      <w:r w:rsidR="00055D08">
        <w:rPr>
          <w:rFonts w:ascii="Times New Roman" w:hAnsi="Times New Roman" w:cs="Times New Roman"/>
          <w:sz w:val="24"/>
          <w:szCs w:val="24"/>
        </w:rPr>
        <w:t>C</w:t>
      </w:r>
      <w:r w:rsidR="00DA4F32" w:rsidRPr="005E0580">
        <w:rPr>
          <w:rFonts w:ascii="Times New Roman" w:hAnsi="Times New Roman" w:cs="Times New Roman"/>
          <w:sz w:val="24"/>
          <w:szCs w:val="24"/>
        </w:rPr>
        <w:t xml:space="preserve">ommittee set ambitious goals </w:t>
      </w:r>
      <w:r w:rsidR="00835827">
        <w:rPr>
          <w:rFonts w:ascii="Times New Roman" w:hAnsi="Times New Roman" w:cs="Times New Roman"/>
          <w:sz w:val="24"/>
          <w:szCs w:val="24"/>
        </w:rPr>
        <w:t xml:space="preserve">for Washington State </w:t>
      </w:r>
      <w:r w:rsidR="00DA4F32" w:rsidRPr="005E0580">
        <w:rPr>
          <w:rFonts w:ascii="Times New Roman" w:hAnsi="Times New Roman" w:cs="Times New Roman"/>
          <w:sz w:val="24"/>
          <w:szCs w:val="24"/>
        </w:rPr>
        <w:t xml:space="preserve">and warned that “participation and success rates must climb significantly in the next decade or we will experience a widening economic gap between those with education and those left behind. This will harm our future economic, social, </w:t>
      </w:r>
      <w:r w:rsidR="00DA4F32" w:rsidRPr="003B0ABA">
        <w:rPr>
          <w:rFonts w:ascii="Times New Roman" w:hAnsi="Times New Roman" w:cs="Times New Roman"/>
          <w:sz w:val="24"/>
          <w:szCs w:val="24"/>
        </w:rPr>
        <w:t xml:space="preserve">and cultural development” (Higher Education Coordinating Board, 2007).  </w:t>
      </w:r>
      <w:r w:rsidR="003B0ABA" w:rsidRPr="003B0ABA">
        <w:rPr>
          <w:rFonts w:ascii="Times New Roman" w:hAnsi="Times New Roman" w:cs="Times New Roman"/>
          <w:sz w:val="24"/>
          <w:szCs w:val="24"/>
        </w:rPr>
        <w:t>In November 2013, WSAC adopted the 2013 Roadmap report that set two aggressive educational attainment goals to be achieved by 2023: 1) All adults in Washington, ages 25-44, will have a high school diploma or equivalent</w:t>
      </w:r>
      <w:r w:rsidR="00455CCD">
        <w:rPr>
          <w:rFonts w:ascii="Times New Roman" w:hAnsi="Times New Roman" w:cs="Times New Roman"/>
          <w:sz w:val="24"/>
          <w:szCs w:val="24"/>
        </w:rPr>
        <w:t xml:space="preserve"> and </w:t>
      </w:r>
      <w:r w:rsidR="003B0ABA" w:rsidRPr="003B0ABA">
        <w:rPr>
          <w:rFonts w:ascii="Times New Roman" w:hAnsi="Times New Roman" w:cs="Times New Roman"/>
          <w:sz w:val="24"/>
          <w:szCs w:val="24"/>
        </w:rPr>
        <w:t xml:space="preserve"> 2) At least 70 percent of Washington adults, ages 25-44, will have a postsecondary credential. </w:t>
      </w:r>
      <w:r w:rsidR="003B0ABA">
        <w:rPr>
          <w:rFonts w:ascii="Times New Roman" w:hAnsi="Times New Roman" w:cs="Times New Roman"/>
          <w:sz w:val="24"/>
          <w:szCs w:val="24"/>
        </w:rPr>
        <w:t xml:space="preserve"> (WSAC, 2016) </w:t>
      </w:r>
      <w:r w:rsidR="00DA4F32" w:rsidRPr="003B0ABA">
        <w:rPr>
          <w:rFonts w:ascii="Times New Roman" w:hAnsi="Times New Roman" w:cs="Times New Roman"/>
          <w:sz w:val="24"/>
          <w:szCs w:val="24"/>
        </w:rPr>
        <w:t xml:space="preserve">In Washington state and across the nation, goal attainment </w:t>
      </w:r>
      <w:r w:rsidR="00055D08" w:rsidRPr="003B0ABA">
        <w:rPr>
          <w:rFonts w:ascii="Times New Roman" w:hAnsi="Times New Roman" w:cs="Times New Roman"/>
          <w:sz w:val="24"/>
          <w:szCs w:val="24"/>
        </w:rPr>
        <w:t xml:space="preserve">rates </w:t>
      </w:r>
      <w:r w:rsidR="001C1B51">
        <w:rPr>
          <w:rFonts w:ascii="Times New Roman" w:hAnsi="Times New Roman" w:cs="Times New Roman"/>
          <w:sz w:val="24"/>
          <w:szCs w:val="24"/>
        </w:rPr>
        <w:t xml:space="preserve">are slowly improving but </w:t>
      </w:r>
      <w:r w:rsidR="00055D08" w:rsidRPr="003B0ABA">
        <w:rPr>
          <w:rFonts w:ascii="Times New Roman" w:hAnsi="Times New Roman" w:cs="Times New Roman"/>
          <w:sz w:val="24"/>
          <w:szCs w:val="24"/>
        </w:rPr>
        <w:t xml:space="preserve">continue to </w:t>
      </w:r>
      <w:r w:rsidR="00DA4F32" w:rsidRPr="003B0ABA">
        <w:rPr>
          <w:rFonts w:ascii="Times New Roman" w:hAnsi="Times New Roman" w:cs="Times New Roman"/>
          <w:sz w:val="24"/>
          <w:szCs w:val="24"/>
        </w:rPr>
        <w:t>lag</w:t>
      </w:r>
      <w:r w:rsidR="001C1B51">
        <w:rPr>
          <w:rFonts w:ascii="Times New Roman" w:hAnsi="Times New Roman" w:cs="Times New Roman"/>
          <w:sz w:val="24"/>
          <w:szCs w:val="24"/>
        </w:rPr>
        <w:t xml:space="preserve"> behind goals</w:t>
      </w:r>
      <w:r w:rsidR="001A4005">
        <w:rPr>
          <w:rFonts w:ascii="Times New Roman" w:hAnsi="Times New Roman" w:cs="Times New Roman"/>
          <w:sz w:val="24"/>
          <w:szCs w:val="24"/>
        </w:rPr>
        <w:t>, especially for Native Americans</w:t>
      </w:r>
      <w:r w:rsidR="00DA4F32" w:rsidRPr="003B0ABA">
        <w:rPr>
          <w:rFonts w:ascii="Times New Roman" w:hAnsi="Times New Roman" w:cs="Times New Roman"/>
          <w:sz w:val="24"/>
          <w:szCs w:val="24"/>
        </w:rPr>
        <w:t>.</w:t>
      </w:r>
    </w:p>
    <w:p w:rsidR="00DA4F32" w:rsidRPr="005E0580" w:rsidRDefault="00A46E32" w:rsidP="00163E32">
      <w:pPr>
        <w:ind w:right="-720"/>
        <w:rPr>
          <w:rFonts w:ascii="Times New Roman" w:hAnsi="Times New Roman" w:cs="Times New Roman"/>
          <w:sz w:val="24"/>
          <w:szCs w:val="24"/>
        </w:rPr>
      </w:pPr>
      <w:r w:rsidRPr="005E0580">
        <w:rPr>
          <w:rFonts w:ascii="Times New Roman" w:hAnsi="Times New Roman" w:cs="Times New Roman"/>
          <w:sz w:val="24"/>
          <w:szCs w:val="24"/>
        </w:rPr>
        <w:t>A 20</w:t>
      </w:r>
      <w:r w:rsidR="0061137C" w:rsidRPr="005E0580">
        <w:rPr>
          <w:rFonts w:ascii="Times New Roman" w:hAnsi="Times New Roman" w:cs="Times New Roman"/>
          <w:sz w:val="24"/>
          <w:szCs w:val="24"/>
        </w:rPr>
        <w:t>0</w:t>
      </w:r>
      <w:r w:rsidR="008F0246">
        <w:rPr>
          <w:rFonts w:ascii="Times New Roman" w:hAnsi="Times New Roman" w:cs="Times New Roman"/>
          <w:sz w:val="24"/>
          <w:szCs w:val="24"/>
        </w:rPr>
        <w:t>9</w:t>
      </w:r>
      <w:r w:rsidRPr="005E0580">
        <w:rPr>
          <w:rFonts w:ascii="Times New Roman" w:hAnsi="Times New Roman" w:cs="Times New Roman"/>
          <w:sz w:val="24"/>
          <w:szCs w:val="24"/>
        </w:rPr>
        <w:t xml:space="preserve"> study </w:t>
      </w:r>
      <w:r w:rsidR="00091FA2" w:rsidRPr="005E0580">
        <w:rPr>
          <w:rFonts w:ascii="Times New Roman" w:hAnsi="Times New Roman" w:cs="Times New Roman"/>
          <w:sz w:val="24"/>
          <w:szCs w:val="24"/>
        </w:rPr>
        <w:t xml:space="preserve">commissioned by the Washington </w:t>
      </w:r>
      <w:r w:rsidR="00475DF9" w:rsidRPr="005E0580">
        <w:rPr>
          <w:rFonts w:ascii="Times New Roman" w:hAnsi="Times New Roman" w:cs="Times New Roman"/>
          <w:sz w:val="24"/>
          <w:szCs w:val="24"/>
        </w:rPr>
        <w:t>S</w:t>
      </w:r>
      <w:r w:rsidR="00091FA2" w:rsidRPr="005E0580">
        <w:rPr>
          <w:rFonts w:ascii="Times New Roman" w:hAnsi="Times New Roman" w:cs="Times New Roman"/>
          <w:sz w:val="24"/>
          <w:szCs w:val="24"/>
        </w:rPr>
        <w:t xml:space="preserve">tate Legislature to study the achievement gap among </w:t>
      </w:r>
      <w:r w:rsidRPr="005E0580">
        <w:rPr>
          <w:rFonts w:ascii="Times New Roman" w:hAnsi="Times New Roman" w:cs="Times New Roman"/>
          <w:sz w:val="24"/>
          <w:szCs w:val="24"/>
        </w:rPr>
        <w:t xml:space="preserve">Native </w:t>
      </w:r>
      <w:r w:rsidR="00091FA2" w:rsidRPr="005E0580">
        <w:rPr>
          <w:rFonts w:ascii="Times New Roman" w:hAnsi="Times New Roman" w:cs="Times New Roman"/>
          <w:sz w:val="24"/>
          <w:szCs w:val="24"/>
        </w:rPr>
        <w:t xml:space="preserve">American students </w:t>
      </w:r>
      <w:r w:rsidR="00055D08">
        <w:rPr>
          <w:rFonts w:ascii="Times New Roman" w:hAnsi="Times New Roman" w:cs="Times New Roman"/>
          <w:sz w:val="24"/>
          <w:szCs w:val="24"/>
        </w:rPr>
        <w:t xml:space="preserve">argues that </w:t>
      </w:r>
      <w:r w:rsidRPr="005E0580">
        <w:rPr>
          <w:rFonts w:ascii="Times New Roman" w:hAnsi="Times New Roman" w:cs="Times New Roman"/>
          <w:sz w:val="24"/>
          <w:szCs w:val="24"/>
        </w:rPr>
        <w:t>th</w:t>
      </w:r>
      <w:r w:rsidR="00091FA2" w:rsidRPr="005E0580">
        <w:rPr>
          <w:rFonts w:ascii="Times New Roman" w:hAnsi="Times New Roman" w:cs="Times New Roman"/>
          <w:sz w:val="24"/>
          <w:szCs w:val="24"/>
        </w:rPr>
        <w:t>e</w:t>
      </w:r>
      <w:r w:rsidR="00055D08">
        <w:rPr>
          <w:rFonts w:ascii="Times New Roman" w:hAnsi="Times New Roman" w:cs="Times New Roman"/>
          <w:sz w:val="24"/>
          <w:szCs w:val="24"/>
        </w:rPr>
        <w:t xml:space="preserve"> current situation needs to be conceived</w:t>
      </w:r>
      <w:r w:rsidRPr="005E0580">
        <w:rPr>
          <w:rFonts w:ascii="Times New Roman" w:hAnsi="Times New Roman" w:cs="Times New Roman"/>
          <w:sz w:val="24"/>
          <w:szCs w:val="24"/>
        </w:rPr>
        <w:t xml:space="preserve"> as an “opportunity gap” just waiting to be addressed (Pavel</w:t>
      </w:r>
      <w:r w:rsidR="00D830F6">
        <w:rPr>
          <w:rFonts w:ascii="Times New Roman" w:hAnsi="Times New Roman" w:cs="Times New Roman"/>
          <w:sz w:val="24"/>
          <w:szCs w:val="24"/>
        </w:rPr>
        <w:t xml:space="preserve">, </w:t>
      </w:r>
      <w:r w:rsidR="00CE2E7C">
        <w:rPr>
          <w:rFonts w:ascii="Times New Roman" w:hAnsi="Times New Roman" w:cs="Times New Roman"/>
          <w:sz w:val="24"/>
          <w:szCs w:val="24"/>
        </w:rPr>
        <w:t>2009</w:t>
      </w:r>
      <w:r w:rsidRPr="005E0580">
        <w:rPr>
          <w:rFonts w:ascii="Times New Roman" w:hAnsi="Times New Roman" w:cs="Times New Roman"/>
          <w:sz w:val="24"/>
          <w:szCs w:val="24"/>
        </w:rPr>
        <w:t xml:space="preserve">). </w:t>
      </w:r>
      <w:r w:rsidR="00091FA2" w:rsidRPr="005E0580">
        <w:rPr>
          <w:rFonts w:ascii="Times New Roman" w:hAnsi="Times New Roman" w:cs="Times New Roman"/>
          <w:sz w:val="24"/>
          <w:szCs w:val="24"/>
        </w:rPr>
        <w:t xml:space="preserve"> The good news is </w:t>
      </w:r>
      <w:r w:rsidR="00C660F6">
        <w:rPr>
          <w:rFonts w:ascii="Times New Roman" w:hAnsi="Times New Roman" w:cs="Times New Roman"/>
          <w:sz w:val="24"/>
          <w:szCs w:val="24"/>
        </w:rPr>
        <w:t xml:space="preserve">that </w:t>
      </w:r>
      <w:r w:rsidR="00091FA2" w:rsidRPr="005E0580">
        <w:rPr>
          <w:rFonts w:ascii="Times New Roman" w:hAnsi="Times New Roman" w:cs="Times New Roman"/>
          <w:sz w:val="24"/>
          <w:szCs w:val="24"/>
        </w:rPr>
        <w:t xml:space="preserve">there are </w:t>
      </w:r>
      <w:r w:rsidR="00232586" w:rsidRPr="005E0580">
        <w:rPr>
          <w:rFonts w:ascii="Times New Roman" w:hAnsi="Times New Roman" w:cs="Times New Roman"/>
          <w:sz w:val="24"/>
          <w:szCs w:val="24"/>
        </w:rPr>
        <w:t xml:space="preserve">new signs of commitment to increase Native student access and success </w:t>
      </w:r>
      <w:r w:rsidR="00242A28" w:rsidRPr="005E0580">
        <w:rPr>
          <w:rFonts w:ascii="Times New Roman" w:hAnsi="Times New Roman" w:cs="Times New Roman"/>
          <w:sz w:val="24"/>
          <w:szCs w:val="24"/>
        </w:rPr>
        <w:t>in Washington and the nation as a whole</w:t>
      </w:r>
      <w:r w:rsidR="00A97D26" w:rsidRPr="005E0580">
        <w:rPr>
          <w:rFonts w:ascii="Times New Roman" w:hAnsi="Times New Roman" w:cs="Times New Roman"/>
          <w:sz w:val="24"/>
          <w:szCs w:val="24"/>
        </w:rPr>
        <w:t xml:space="preserve"> and many creative initiatives and approaches have emerged</w:t>
      </w:r>
      <w:r w:rsidR="00091FA2" w:rsidRPr="005E0580">
        <w:rPr>
          <w:rFonts w:ascii="Times New Roman" w:hAnsi="Times New Roman" w:cs="Times New Roman"/>
          <w:sz w:val="24"/>
          <w:szCs w:val="24"/>
        </w:rPr>
        <w:t xml:space="preserve">. </w:t>
      </w:r>
      <w:r w:rsidR="00232586" w:rsidRPr="005E0580">
        <w:rPr>
          <w:rFonts w:ascii="Times New Roman" w:hAnsi="Times New Roman" w:cs="Times New Roman"/>
          <w:sz w:val="24"/>
          <w:szCs w:val="24"/>
        </w:rPr>
        <w:t xml:space="preserve"> </w:t>
      </w:r>
    </w:p>
    <w:p w:rsidR="00475DF9" w:rsidRPr="005E0580" w:rsidRDefault="00242A28" w:rsidP="00163E32">
      <w:pPr>
        <w:ind w:right="-720"/>
        <w:rPr>
          <w:rFonts w:ascii="Times New Roman" w:hAnsi="Times New Roman" w:cs="Times New Roman"/>
          <w:sz w:val="24"/>
          <w:szCs w:val="24"/>
        </w:rPr>
      </w:pPr>
      <w:r w:rsidRPr="005E0580">
        <w:rPr>
          <w:rFonts w:ascii="Times New Roman" w:hAnsi="Times New Roman" w:cs="Times New Roman"/>
          <w:sz w:val="24"/>
          <w:szCs w:val="24"/>
        </w:rPr>
        <w:t xml:space="preserve">Washington is </w:t>
      </w:r>
      <w:r w:rsidR="00936C56" w:rsidRPr="005E0580">
        <w:rPr>
          <w:rFonts w:ascii="Times New Roman" w:hAnsi="Times New Roman" w:cs="Times New Roman"/>
          <w:sz w:val="24"/>
          <w:szCs w:val="24"/>
        </w:rPr>
        <w:t xml:space="preserve">among </w:t>
      </w:r>
      <w:r w:rsidRPr="005E0580">
        <w:rPr>
          <w:rFonts w:ascii="Times New Roman" w:hAnsi="Times New Roman" w:cs="Times New Roman"/>
          <w:sz w:val="24"/>
          <w:szCs w:val="24"/>
        </w:rPr>
        <w:t>the top states in American Indian/Alaska Native population and has 29 federally recognized tribes as well as large urban populations of Native</w:t>
      </w:r>
      <w:r w:rsidR="00091FA2" w:rsidRPr="005E0580">
        <w:rPr>
          <w:rFonts w:ascii="Times New Roman" w:hAnsi="Times New Roman" w:cs="Times New Roman"/>
          <w:sz w:val="24"/>
          <w:szCs w:val="24"/>
        </w:rPr>
        <w:t xml:space="preserve"> American</w:t>
      </w:r>
      <w:r w:rsidRPr="005E0580">
        <w:rPr>
          <w:rFonts w:ascii="Times New Roman" w:hAnsi="Times New Roman" w:cs="Times New Roman"/>
          <w:sz w:val="24"/>
          <w:szCs w:val="24"/>
        </w:rPr>
        <w:t xml:space="preserve">s.  </w:t>
      </w:r>
      <w:r w:rsidR="00475DF9" w:rsidRPr="005E0580">
        <w:rPr>
          <w:rFonts w:ascii="Times New Roman" w:hAnsi="Times New Roman" w:cs="Times New Roman"/>
          <w:sz w:val="24"/>
          <w:szCs w:val="24"/>
        </w:rPr>
        <w:t xml:space="preserve">Washington has been a leader in the current efforts to improve Native American education.  </w:t>
      </w:r>
    </w:p>
    <w:p w:rsidR="00232586" w:rsidRPr="005E0580" w:rsidRDefault="00232586" w:rsidP="00163E32">
      <w:pPr>
        <w:ind w:right="-720"/>
        <w:rPr>
          <w:rFonts w:ascii="Times New Roman" w:hAnsi="Times New Roman" w:cs="Times New Roman"/>
          <w:sz w:val="24"/>
          <w:szCs w:val="24"/>
        </w:rPr>
      </w:pPr>
      <w:r w:rsidRPr="005E0580">
        <w:rPr>
          <w:rFonts w:ascii="Times New Roman" w:hAnsi="Times New Roman" w:cs="Times New Roman"/>
          <w:sz w:val="24"/>
          <w:szCs w:val="24"/>
        </w:rPr>
        <w:t>Evergreen</w:t>
      </w:r>
      <w:r w:rsidR="00C660F6">
        <w:rPr>
          <w:rFonts w:ascii="Times New Roman" w:hAnsi="Times New Roman" w:cs="Times New Roman"/>
          <w:sz w:val="24"/>
          <w:szCs w:val="24"/>
        </w:rPr>
        <w:t xml:space="preserve"> has a </w:t>
      </w:r>
      <w:r w:rsidR="00DA4F32" w:rsidRPr="005E0580">
        <w:rPr>
          <w:rFonts w:ascii="Times New Roman" w:hAnsi="Times New Roman" w:cs="Times New Roman"/>
          <w:sz w:val="24"/>
          <w:szCs w:val="24"/>
        </w:rPr>
        <w:t xml:space="preserve">long history </w:t>
      </w:r>
      <w:r w:rsidR="00C660F6">
        <w:rPr>
          <w:rFonts w:ascii="Times New Roman" w:hAnsi="Times New Roman" w:cs="Times New Roman"/>
          <w:sz w:val="24"/>
          <w:szCs w:val="24"/>
        </w:rPr>
        <w:t xml:space="preserve">of </w:t>
      </w:r>
      <w:r w:rsidR="00C660F6" w:rsidRPr="005E0580">
        <w:rPr>
          <w:rFonts w:ascii="Times New Roman" w:hAnsi="Times New Roman" w:cs="Times New Roman"/>
          <w:sz w:val="24"/>
          <w:szCs w:val="24"/>
        </w:rPr>
        <w:t xml:space="preserve">serving Native American students and communities </w:t>
      </w:r>
      <w:r w:rsidR="00DA4F32" w:rsidRPr="005E0580">
        <w:rPr>
          <w:rFonts w:ascii="Times New Roman" w:hAnsi="Times New Roman" w:cs="Times New Roman"/>
          <w:sz w:val="24"/>
          <w:szCs w:val="24"/>
        </w:rPr>
        <w:t>dating back to its founding.  The college has stayed the course and expanded the vision</w:t>
      </w:r>
      <w:r w:rsidR="00C660F6">
        <w:rPr>
          <w:rFonts w:ascii="Times New Roman" w:hAnsi="Times New Roman" w:cs="Times New Roman"/>
          <w:sz w:val="24"/>
          <w:szCs w:val="24"/>
        </w:rPr>
        <w:t>,</w:t>
      </w:r>
      <w:r w:rsidR="00055D08">
        <w:rPr>
          <w:rFonts w:ascii="Times New Roman" w:hAnsi="Times New Roman" w:cs="Times New Roman"/>
          <w:sz w:val="24"/>
          <w:szCs w:val="24"/>
        </w:rPr>
        <w:t xml:space="preserve"> </w:t>
      </w:r>
      <w:r w:rsidRPr="005E0580">
        <w:rPr>
          <w:rFonts w:ascii="Times New Roman" w:hAnsi="Times New Roman" w:cs="Times New Roman"/>
          <w:sz w:val="24"/>
          <w:szCs w:val="24"/>
        </w:rPr>
        <w:t>now offer</w:t>
      </w:r>
      <w:r w:rsidR="00DA4F32" w:rsidRPr="005E0580">
        <w:rPr>
          <w:rFonts w:ascii="Times New Roman" w:hAnsi="Times New Roman" w:cs="Times New Roman"/>
          <w:sz w:val="24"/>
          <w:szCs w:val="24"/>
        </w:rPr>
        <w:t>ing</w:t>
      </w:r>
      <w:r w:rsidRPr="005E0580">
        <w:rPr>
          <w:rFonts w:ascii="Times New Roman" w:hAnsi="Times New Roman" w:cs="Times New Roman"/>
          <w:sz w:val="24"/>
          <w:szCs w:val="24"/>
        </w:rPr>
        <w:t xml:space="preserve"> a</w:t>
      </w:r>
      <w:r w:rsidR="00242A28" w:rsidRPr="005E0580">
        <w:rPr>
          <w:rFonts w:ascii="Times New Roman" w:hAnsi="Times New Roman" w:cs="Times New Roman"/>
          <w:sz w:val="24"/>
          <w:szCs w:val="24"/>
        </w:rPr>
        <w:t xml:space="preserve"> broad </w:t>
      </w:r>
      <w:r w:rsidRPr="005E0580">
        <w:rPr>
          <w:rFonts w:ascii="Times New Roman" w:hAnsi="Times New Roman" w:cs="Times New Roman"/>
          <w:sz w:val="24"/>
          <w:szCs w:val="24"/>
        </w:rPr>
        <w:t xml:space="preserve">array of </w:t>
      </w:r>
      <w:r w:rsidR="00242A28" w:rsidRPr="005E0580">
        <w:rPr>
          <w:rFonts w:ascii="Times New Roman" w:hAnsi="Times New Roman" w:cs="Times New Roman"/>
          <w:sz w:val="24"/>
          <w:szCs w:val="24"/>
        </w:rPr>
        <w:t xml:space="preserve">academic and public service </w:t>
      </w:r>
      <w:r w:rsidRPr="005E0580">
        <w:rPr>
          <w:rFonts w:ascii="Times New Roman" w:hAnsi="Times New Roman" w:cs="Times New Roman"/>
          <w:sz w:val="24"/>
          <w:szCs w:val="24"/>
        </w:rPr>
        <w:t xml:space="preserve">programs. </w:t>
      </w:r>
      <w:r w:rsidR="00242A28" w:rsidRPr="005E0580">
        <w:rPr>
          <w:rFonts w:ascii="Times New Roman" w:hAnsi="Times New Roman" w:cs="Times New Roman"/>
          <w:sz w:val="24"/>
          <w:szCs w:val="24"/>
        </w:rPr>
        <w:t xml:space="preserve"> Over the years, Evergreen has graduated hundreds of Native Americans.  Many of our alumni are leaders in their communities and </w:t>
      </w:r>
      <w:r w:rsidR="00976460" w:rsidRPr="005E0580">
        <w:rPr>
          <w:rFonts w:ascii="Times New Roman" w:hAnsi="Times New Roman" w:cs="Times New Roman"/>
          <w:sz w:val="24"/>
          <w:szCs w:val="24"/>
        </w:rPr>
        <w:t xml:space="preserve">serve </w:t>
      </w:r>
      <w:r w:rsidR="008F0246">
        <w:rPr>
          <w:rFonts w:ascii="Times New Roman" w:hAnsi="Times New Roman" w:cs="Times New Roman"/>
          <w:sz w:val="24"/>
          <w:szCs w:val="24"/>
        </w:rPr>
        <w:t xml:space="preserve">in </w:t>
      </w:r>
      <w:r w:rsidR="00976460" w:rsidRPr="005E0580">
        <w:rPr>
          <w:rFonts w:ascii="Times New Roman" w:hAnsi="Times New Roman" w:cs="Times New Roman"/>
          <w:sz w:val="24"/>
          <w:szCs w:val="24"/>
        </w:rPr>
        <w:t xml:space="preserve">a variety of important roles in </w:t>
      </w:r>
      <w:r w:rsidR="00363D67" w:rsidRPr="005E0580">
        <w:rPr>
          <w:rFonts w:ascii="Times New Roman" w:hAnsi="Times New Roman" w:cs="Times New Roman"/>
          <w:sz w:val="24"/>
          <w:szCs w:val="24"/>
        </w:rPr>
        <w:t xml:space="preserve">tribes, </w:t>
      </w:r>
      <w:r w:rsidR="007E594E">
        <w:rPr>
          <w:rFonts w:ascii="Times New Roman" w:hAnsi="Times New Roman" w:cs="Times New Roman"/>
          <w:sz w:val="24"/>
          <w:szCs w:val="24"/>
        </w:rPr>
        <w:t xml:space="preserve">various </w:t>
      </w:r>
      <w:r w:rsidR="00976460" w:rsidRPr="005E0580">
        <w:rPr>
          <w:rFonts w:ascii="Times New Roman" w:hAnsi="Times New Roman" w:cs="Times New Roman"/>
          <w:sz w:val="24"/>
          <w:szCs w:val="24"/>
        </w:rPr>
        <w:t>organizations</w:t>
      </w:r>
      <w:r w:rsidR="00C660F6">
        <w:rPr>
          <w:rFonts w:ascii="Times New Roman" w:hAnsi="Times New Roman" w:cs="Times New Roman"/>
          <w:sz w:val="24"/>
          <w:szCs w:val="24"/>
        </w:rPr>
        <w:t>,</w:t>
      </w:r>
      <w:r w:rsidR="00363D67" w:rsidRPr="005E0580">
        <w:rPr>
          <w:rFonts w:ascii="Times New Roman" w:hAnsi="Times New Roman" w:cs="Times New Roman"/>
          <w:sz w:val="24"/>
          <w:szCs w:val="24"/>
        </w:rPr>
        <w:t xml:space="preserve"> businesses,</w:t>
      </w:r>
      <w:r w:rsidR="00976460" w:rsidRPr="005E0580">
        <w:rPr>
          <w:rFonts w:ascii="Times New Roman" w:hAnsi="Times New Roman" w:cs="Times New Roman"/>
          <w:sz w:val="24"/>
          <w:szCs w:val="24"/>
        </w:rPr>
        <w:t xml:space="preserve"> and public service. </w:t>
      </w:r>
    </w:p>
    <w:p w:rsidR="008F0246" w:rsidRDefault="002B0133" w:rsidP="00163E32">
      <w:pPr>
        <w:ind w:right="-720"/>
        <w:rPr>
          <w:rFonts w:ascii="Times New Roman" w:hAnsi="Times New Roman" w:cs="Times New Roman"/>
          <w:sz w:val="24"/>
          <w:szCs w:val="24"/>
        </w:rPr>
      </w:pPr>
      <w:r w:rsidRPr="005E0580">
        <w:rPr>
          <w:rFonts w:ascii="Times New Roman" w:hAnsi="Times New Roman" w:cs="Times New Roman"/>
          <w:sz w:val="24"/>
          <w:szCs w:val="24"/>
        </w:rPr>
        <w:t>At the same time, m</w:t>
      </w:r>
      <w:r w:rsidR="00091FA2" w:rsidRPr="005E0580">
        <w:rPr>
          <w:rFonts w:ascii="Times New Roman" w:hAnsi="Times New Roman" w:cs="Times New Roman"/>
          <w:sz w:val="24"/>
          <w:szCs w:val="24"/>
        </w:rPr>
        <w:t xml:space="preserve">uch has changed in the last ten years.  </w:t>
      </w:r>
      <w:r w:rsidR="001F60D6" w:rsidRPr="005E0580">
        <w:rPr>
          <w:rFonts w:ascii="Times New Roman" w:hAnsi="Times New Roman" w:cs="Times New Roman"/>
          <w:sz w:val="24"/>
          <w:szCs w:val="24"/>
        </w:rPr>
        <w:t xml:space="preserve">This report to the Evergreen administration </w:t>
      </w:r>
      <w:r w:rsidR="00091FA2" w:rsidRPr="005E0580">
        <w:rPr>
          <w:rFonts w:ascii="Times New Roman" w:hAnsi="Times New Roman" w:cs="Times New Roman"/>
          <w:sz w:val="24"/>
          <w:szCs w:val="24"/>
        </w:rPr>
        <w:t>provides an opportunity to pause, look at what has been accomplished, and plan for the future.  Th</w:t>
      </w:r>
      <w:r w:rsidR="008F0246">
        <w:rPr>
          <w:rFonts w:ascii="Times New Roman" w:hAnsi="Times New Roman" w:cs="Times New Roman"/>
          <w:sz w:val="24"/>
          <w:szCs w:val="24"/>
        </w:rPr>
        <w:t>e</w:t>
      </w:r>
      <w:r w:rsidR="00091FA2" w:rsidRPr="005E0580">
        <w:rPr>
          <w:rFonts w:ascii="Times New Roman" w:hAnsi="Times New Roman" w:cs="Times New Roman"/>
          <w:sz w:val="24"/>
          <w:szCs w:val="24"/>
        </w:rPr>
        <w:t xml:space="preserve"> report </w:t>
      </w:r>
      <w:r w:rsidR="008F0246">
        <w:rPr>
          <w:rFonts w:ascii="Times New Roman" w:hAnsi="Times New Roman" w:cs="Times New Roman"/>
          <w:sz w:val="24"/>
          <w:szCs w:val="24"/>
        </w:rPr>
        <w:t xml:space="preserve">addresses </w:t>
      </w:r>
      <w:r w:rsidR="001F60D6" w:rsidRPr="005E0580">
        <w:rPr>
          <w:rFonts w:ascii="Times New Roman" w:hAnsi="Times New Roman" w:cs="Times New Roman"/>
          <w:sz w:val="24"/>
          <w:szCs w:val="24"/>
        </w:rPr>
        <w:t xml:space="preserve">the following questions: </w:t>
      </w:r>
      <w:r w:rsidR="00607333" w:rsidRPr="005E0580">
        <w:rPr>
          <w:rFonts w:ascii="Times New Roman" w:hAnsi="Times New Roman" w:cs="Times New Roman"/>
          <w:sz w:val="24"/>
          <w:szCs w:val="24"/>
        </w:rPr>
        <w:t xml:space="preserve">1) </w:t>
      </w:r>
      <w:r w:rsidR="005B0AD7">
        <w:rPr>
          <w:rFonts w:ascii="Times New Roman" w:hAnsi="Times New Roman" w:cs="Times New Roman"/>
          <w:sz w:val="24"/>
          <w:szCs w:val="24"/>
        </w:rPr>
        <w:t>w</w:t>
      </w:r>
      <w:r w:rsidR="005B0AD7" w:rsidRPr="005E0580">
        <w:rPr>
          <w:rFonts w:ascii="Times New Roman" w:hAnsi="Times New Roman" w:cs="Times New Roman"/>
          <w:sz w:val="24"/>
          <w:szCs w:val="24"/>
        </w:rPr>
        <w:t xml:space="preserve">hat is the current state of Native American education in </w:t>
      </w:r>
      <w:r w:rsidR="00F24D0D">
        <w:rPr>
          <w:rFonts w:ascii="Times New Roman" w:hAnsi="Times New Roman" w:cs="Times New Roman"/>
          <w:sz w:val="24"/>
          <w:szCs w:val="24"/>
        </w:rPr>
        <w:t xml:space="preserve">the United States and </w:t>
      </w:r>
      <w:r w:rsidR="005B0AD7" w:rsidRPr="005E0580">
        <w:rPr>
          <w:rFonts w:ascii="Times New Roman" w:hAnsi="Times New Roman" w:cs="Times New Roman"/>
          <w:sz w:val="24"/>
          <w:szCs w:val="24"/>
        </w:rPr>
        <w:t xml:space="preserve">Washington? </w:t>
      </w:r>
      <w:r w:rsidR="005B0AD7">
        <w:rPr>
          <w:rFonts w:ascii="Times New Roman" w:hAnsi="Times New Roman" w:cs="Times New Roman"/>
          <w:sz w:val="24"/>
          <w:szCs w:val="24"/>
        </w:rPr>
        <w:t xml:space="preserve"> 2) </w:t>
      </w:r>
      <w:r w:rsidR="005C61BE">
        <w:rPr>
          <w:rFonts w:ascii="Times New Roman" w:hAnsi="Times New Roman" w:cs="Times New Roman"/>
          <w:sz w:val="24"/>
          <w:szCs w:val="24"/>
        </w:rPr>
        <w:t>w</w:t>
      </w:r>
      <w:r w:rsidR="00607333" w:rsidRPr="005E0580">
        <w:rPr>
          <w:rFonts w:ascii="Times New Roman" w:hAnsi="Times New Roman" w:cs="Times New Roman"/>
          <w:sz w:val="24"/>
          <w:szCs w:val="24"/>
        </w:rPr>
        <w:t>hat is the history of Indian education and the Reservation-</w:t>
      </w:r>
      <w:r w:rsidR="00D830F6">
        <w:rPr>
          <w:rFonts w:ascii="Times New Roman" w:hAnsi="Times New Roman" w:cs="Times New Roman"/>
          <w:sz w:val="24"/>
          <w:szCs w:val="24"/>
        </w:rPr>
        <w:t>B</w:t>
      </w:r>
      <w:r w:rsidR="00607333" w:rsidRPr="005E0580">
        <w:rPr>
          <w:rFonts w:ascii="Times New Roman" w:hAnsi="Times New Roman" w:cs="Times New Roman"/>
          <w:sz w:val="24"/>
          <w:szCs w:val="24"/>
        </w:rPr>
        <w:t>ased</w:t>
      </w:r>
      <w:r w:rsidR="00D830F6">
        <w:rPr>
          <w:rFonts w:ascii="Times New Roman" w:hAnsi="Times New Roman" w:cs="Times New Roman"/>
          <w:sz w:val="24"/>
          <w:szCs w:val="24"/>
        </w:rPr>
        <w:t xml:space="preserve">, </w:t>
      </w:r>
      <w:r w:rsidR="00607333" w:rsidRPr="005E0580">
        <w:rPr>
          <w:rFonts w:ascii="Times New Roman" w:hAnsi="Times New Roman" w:cs="Times New Roman"/>
          <w:sz w:val="24"/>
          <w:szCs w:val="24"/>
        </w:rPr>
        <w:t>Community Determined</w:t>
      </w:r>
      <w:r w:rsidR="00091FA2" w:rsidRPr="005E0580">
        <w:rPr>
          <w:rFonts w:ascii="Times New Roman" w:hAnsi="Times New Roman" w:cs="Times New Roman"/>
          <w:sz w:val="24"/>
          <w:szCs w:val="24"/>
        </w:rPr>
        <w:t xml:space="preserve"> (RBCD) </w:t>
      </w:r>
      <w:r w:rsidR="00607333" w:rsidRPr="005E0580">
        <w:rPr>
          <w:rFonts w:ascii="Times New Roman" w:hAnsi="Times New Roman" w:cs="Times New Roman"/>
          <w:sz w:val="24"/>
          <w:szCs w:val="24"/>
        </w:rPr>
        <w:t xml:space="preserve"> program at Evergreen?</w:t>
      </w:r>
      <w:r w:rsidR="00976460" w:rsidRPr="005E0580">
        <w:rPr>
          <w:rFonts w:ascii="Times New Roman" w:hAnsi="Times New Roman" w:cs="Times New Roman"/>
          <w:sz w:val="24"/>
          <w:szCs w:val="24"/>
        </w:rPr>
        <w:t xml:space="preserve"> </w:t>
      </w:r>
      <w:r w:rsidR="00091FA2" w:rsidRPr="005E0580">
        <w:rPr>
          <w:rFonts w:ascii="Times New Roman" w:hAnsi="Times New Roman" w:cs="Times New Roman"/>
          <w:sz w:val="24"/>
          <w:szCs w:val="24"/>
        </w:rPr>
        <w:t>H</w:t>
      </w:r>
      <w:r w:rsidR="00607333" w:rsidRPr="005E0580">
        <w:rPr>
          <w:rFonts w:ascii="Times New Roman" w:hAnsi="Times New Roman" w:cs="Times New Roman"/>
          <w:sz w:val="24"/>
          <w:szCs w:val="24"/>
        </w:rPr>
        <w:t xml:space="preserve">ow has this program contributed to Evergreen’s overall mission? </w:t>
      </w:r>
      <w:r w:rsidR="005B0AD7">
        <w:rPr>
          <w:rFonts w:ascii="Times New Roman" w:hAnsi="Times New Roman" w:cs="Times New Roman"/>
          <w:sz w:val="24"/>
          <w:szCs w:val="24"/>
        </w:rPr>
        <w:t>3</w:t>
      </w:r>
      <w:r w:rsidR="00607333" w:rsidRPr="005E0580">
        <w:rPr>
          <w:rFonts w:ascii="Times New Roman" w:hAnsi="Times New Roman" w:cs="Times New Roman"/>
          <w:sz w:val="24"/>
          <w:szCs w:val="24"/>
        </w:rPr>
        <w:t>) Where are competitive programs that might have an impact on Evergreen’s programs</w:t>
      </w:r>
      <w:r w:rsidR="00091FA2" w:rsidRPr="005E0580">
        <w:rPr>
          <w:rFonts w:ascii="Times New Roman" w:hAnsi="Times New Roman" w:cs="Times New Roman"/>
          <w:sz w:val="24"/>
          <w:szCs w:val="24"/>
        </w:rPr>
        <w:t xml:space="preserve"> and the RBCD program in particular</w:t>
      </w:r>
      <w:r w:rsidR="00607333" w:rsidRPr="005E0580">
        <w:rPr>
          <w:rFonts w:ascii="Times New Roman" w:hAnsi="Times New Roman" w:cs="Times New Roman"/>
          <w:sz w:val="24"/>
          <w:szCs w:val="24"/>
        </w:rPr>
        <w:t xml:space="preserve">?  </w:t>
      </w:r>
      <w:r w:rsidR="005B0AD7">
        <w:rPr>
          <w:rFonts w:ascii="Times New Roman" w:hAnsi="Times New Roman" w:cs="Times New Roman"/>
          <w:sz w:val="24"/>
          <w:szCs w:val="24"/>
        </w:rPr>
        <w:t>W</w:t>
      </w:r>
      <w:r w:rsidR="00607333" w:rsidRPr="005E0580">
        <w:rPr>
          <w:rFonts w:ascii="Times New Roman" w:hAnsi="Times New Roman" w:cs="Times New Roman"/>
          <w:sz w:val="24"/>
          <w:szCs w:val="24"/>
        </w:rPr>
        <w:t xml:space="preserve">hat are the issues facing the RBCD today in terms of the program’s viability? </w:t>
      </w:r>
      <w:r w:rsidR="00976460" w:rsidRPr="005E0580">
        <w:rPr>
          <w:rFonts w:ascii="Times New Roman" w:hAnsi="Times New Roman" w:cs="Times New Roman"/>
          <w:sz w:val="24"/>
          <w:szCs w:val="24"/>
        </w:rPr>
        <w:t>4</w:t>
      </w:r>
      <w:r w:rsidR="00607333" w:rsidRPr="005E0580">
        <w:rPr>
          <w:rFonts w:ascii="Times New Roman" w:hAnsi="Times New Roman" w:cs="Times New Roman"/>
          <w:sz w:val="24"/>
          <w:szCs w:val="24"/>
        </w:rPr>
        <w:t xml:space="preserve">) </w:t>
      </w:r>
      <w:r w:rsidR="005C61BE">
        <w:rPr>
          <w:rFonts w:ascii="Times New Roman" w:hAnsi="Times New Roman" w:cs="Times New Roman"/>
          <w:sz w:val="24"/>
          <w:szCs w:val="24"/>
        </w:rPr>
        <w:t>w</w:t>
      </w:r>
      <w:r w:rsidR="00091FA2" w:rsidRPr="005E0580">
        <w:rPr>
          <w:rFonts w:ascii="Times New Roman" w:hAnsi="Times New Roman" w:cs="Times New Roman"/>
          <w:sz w:val="24"/>
          <w:szCs w:val="24"/>
        </w:rPr>
        <w:t xml:space="preserve">hat are the challenges and issues that need to be addressed?  </w:t>
      </w:r>
      <w:r w:rsidR="00475DF9" w:rsidRPr="005E0580">
        <w:rPr>
          <w:rFonts w:ascii="Times New Roman" w:hAnsi="Times New Roman" w:cs="Times New Roman"/>
          <w:sz w:val="24"/>
          <w:szCs w:val="24"/>
        </w:rPr>
        <w:t xml:space="preserve">And </w:t>
      </w:r>
      <w:r w:rsidR="00091FA2" w:rsidRPr="005E0580">
        <w:rPr>
          <w:rFonts w:ascii="Times New Roman" w:hAnsi="Times New Roman" w:cs="Times New Roman"/>
          <w:sz w:val="24"/>
          <w:szCs w:val="24"/>
        </w:rPr>
        <w:t xml:space="preserve">5) </w:t>
      </w:r>
      <w:r w:rsidR="005C61BE">
        <w:rPr>
          <w:rFonts w:ascii="Times New Roman" w:hAnsi="Times New Roman" w:cs="Times New Roman"/>
          <w:sz w:val="24"/>
          <w:szCs w:val="24"/>
        </w:rPr>
        <w:t>w</w:t>
      </w:r>
      <w:r w:rsidR="00607333" w:rsidRPr="005E0580">
        <w:rPr>
          <w:rFonts w:ascii="Times New Roman" w:hAnsi="Times New Roman" w:cs="Times New Roman"/>
          <w:sz w:val="24"/>
          <w:szCs w:val="24"/>
        </w:rPr>
        <w:t xml:space="preserve">hat are the options for the future? </w:t>
      </w:r>
    </w:p>
    <w:p w:rsidR="008F0246" w:rsidRDefault="008F0246" w:rsidP="00163E32">
      <w:pPr>
        <w:ind w:right="-720"/>
        <w:rPr>
          <w:rFonts w:ascii="Times New Roman" w:hAnsi="Times New Roman" w:cs="Times New Roman"/>
          <w:sz w:val="24"/>
          <w:szCs w:val="24"/>
        </w:rPr>
      </w:pPr>
      <w:r>
        <w:rPr>
          <w:rFonts w:ascii="Times New Roman" w:hAnsi="Times New Roman" w:cs="Times New Roman"/>
          <w:sz w:val="24"/>
          <w:szCs w:val="24"/>
        </w:rPr>
        <w:br w:type="page"/>
      </w:r>
    </w:p>
    <w:p w:rsidR="00976460" w:rsidRPr="005E0580" w:rsidRDefault="00976460" w:rsidP="00163E32">
      <w:pPr>
        <w:ind w:right="-720"/>
        <w:rPr>
          <w:rFonts w:ascii="Times New Roman" w:hAnsi="Times New Roman" w:cs="Times New Roman"/>
          <w:sz w:val="24"/>
          <w:szCs w:val="24"/>
        </w:rPr>
      </w:pPr>
    </w:p>
    <w:p w:rsidR="001F60D6" w:rsidRPr="00BD6C74" w:rsidRDefault="00976460" w:rsidP="00163E32">
      <w:pPr>
        <w:ind w:right="-720"/>
        <w:jc w:val="center"/>
        <w:rPr>
          <w:rFonts w:ascii="Times New Roman" w:hAnsi="Times New Roman" w:cs="Times New Roman"/>
          <w:b/>
          <w:sz w:val="28"/>
          <w:szCs w:val="28"/>
        </w:rPr>
      </w:pPr>
      <w:r w:rsidRPr="00BD6C74">
        <w:rPr>
          <w:rFonts w:ascii="Times New Roman" w:hAnsi="Times New Roman" w:cs="Times New Roman"/>
          <w:b/>
          <w:sz w:val="28"/>
          <w:szCs w:val="28"/>
        </w:rPr>
        <w:t xml:space="preserve">The State of American </w:t>
      </w:r>
      <w:r w:rsidR="00055D08">
        <w:rPr>
          <w:rFonts w:ascii="Times New Roman" w:hAnsi="Times New Roman" w:cs="Times New Roman"/>
          <w:b/>
          <w:sz w:val="28"/>
          <w:szCs w:val="28"/>
        </w:rPr>
        <w:t>Indian/Alaska</w:t>
      </w:r>
      <w:r w:rsidR="00F24D0D">
        <w:rPr>
          <w:rFonts w:ascii="Times New Roman" w:hAnsi="Times New Roman" w:cs="Times New Roman"/>
          <w:b/>
          <w:sz w:val="28"/>
          <w:szCs w:val="28"/>
        </w:rPr>
        <w:t xml:space="preserve"> </w:t>
      </w:r>
      <w:r w:rsidR="00055D08">
        <w:rPr>
          <w:rFonts w:ascii="Times New Roman" w:hAnsi="Times New Roman" w:cs="Times New Roman"/>
          <w:b/>
          <w:sz w:val="28"/>
          <w:szCs w:val="28"/>
        </w:rPr>
        <w:t xml:space="preserve">Native </w:t>
      </w:r>
      <w:r w:rsidRPr="00BD6C74">
        <w:rPr>
          <w:rFonts w:ascii="Times New Roman" w:hAnsi="Times New Roman" w:cs="Times New Roman"/>
          <w:b/>
          <w:sz w:val="28"/>
          <w:szCs w:val="28"/>
        </w:rPr>
        <w:t>Education</w:t>
      </w:r>
      <w:r w:rsidR="00055D08">
        <w:rPr>
          <w:rFonts w:ascii="Times New Roman" w:hAnsi="Times New Roman" w:cs="Times New Roman"/>
          <w:b/>
          <w:sz w:val="28"/>
          <w:szCs w:val="28"/>
        </w:rPr>
        <w:t xml:space="preserve"> in the U</w:t>
      </w:r>
      <w:r w:rsidR="00162EBA">
        <w:rPr>
          <w:rFonts w:ascii="Times New Roman" w:hAnsi="Times New Roman" w:cs="Times New Roman"/>
          <w:b/>
          <w:sz w:val="28"/>
          <w:szCs w:val="28"/>
        </w:rPr>
        <w:t>.</w:t>
      </w:r>
      <w:r w:rsidR="00055D08">
        <w:rPr>
          <w:rFonts w:ascii="Times New Roman" w:hAnsi="Times New Roman" w:cs="Times New Roman"/>
          <w:b/>
          <w:sz w:val="28"/>
          <w:szCs w:val="28"/>
        </w:rPr>
        <w:t>S</w:t>
      </w:r>
      <w:r w:rsidR="00162EBA">
        <w:rPr>
          <w:rFonts w:ascii="Times New Roman" w:hAnsi="Times New Roman" w:cs="Times New Roman"/>
          <w:b/>
          <w:sz w:val="28"/>
          <w:szCs w:val="28"/>
        </w:rPr>
        <w:t>.</w:t>
      </w:r>
    </w:p>
    <w:p w:rsidR="004D2853" w:rsidRDefault="004D2853" w:rsidP="00163E32">
      <w:pPr>
        <w:ind w:right="-720"/>
        <w:rPr>
          <w:rFonts w:ascii="Times New Roman" w:hAnsi="Times New Roman" w:cs="Times New Roman"/>
          <w:sz w:val="24"/>
          <w:szCs w:val="24"/>
        </w:rPr>
      </w:pPr>
      <w:r w:rsidRPr="005E0580">
        <w:rPr>
          <w:rFonts w:ascii="Times New Roman" w:hAnsi="Times New Roman" w:cs="Times New Roman"/>
          <w:sz w:val="24"/>
          <w:szCs w:val="24"/>
        </w:rPr>
        <w:t xml:space="preserve">Many </w:t>
      </w:r>
      <w:r w:rsidR="00D61BEF">
        <w:rPr>
          <w:rFonts w:ascii="Times New Roman" w:hAnsi="Times New Roman" w:cs="Times New Roman"/>
          <w:sz w:val="24"/>
          <w:szCs w:val="24"/>
        </w:rPr>
        <w:t>American Indian T</w:t>
      </w:r>
      <w:r w:rsidRPr="005E0580">
        <w:rPr>
          <w:rFonts w:ascii="Times New Roman" w:hAnsi="Times New Roman" w:cs="Times New Roman"/>
          <w:sz w:val="24"/>
          <w:szCs w:val="24"/>
        </w:rPr>
        <w:t>ribes signed treaties with the US government that guaranteed their rights to reservation land, education, and other services in exchange for ceding most of their traditional homelands. These promises were long neglected as federal policies shifted back and forth about how to handle “the Indian problem.”  When the Native American population did not vanish as predicted, policies turned towards assimilation, termination of reservations, and relocation</w:t>
      </w:r>
      <w:r>
        <w:rPr>
          <w:rFonts w:ascii="Times New Roman" w:hAnsi="Times New Roman" w:cs="Times New Roman"/>
          <w:sz w:val="24"/>
          <w:szCs w:val="24"/>
        </w:rPr>
        <w:t xml:space="preserve"> of Indians to urban areas. </w:t>
      </w:r>
      <w:r w:rsidR="006722EC">
        <w:rPr>
          <w:rFonts w:ascii="Times New Roman" w:hAnsi="Times New Roman" w:cs="Times New Roman"/>
          <w:sz w:val="24"/>
          <w:szCs w:val="24"/>
        </w:rPr>
        <w:t xml:space="preserve"> </w:t>
      </w:r>
    </w:p>
    <w:p w:rsidR="004D2853" w:rsidRDefault="003111E0" w:rsidP="00163E32">
      <w:pPr>
        <w:ind w:right="-720"/>
        <w:rPr>
          <w:rFonts w:ascii="Times New Roman" w:hAnsi="Times New Roman" w:cs="Times New Roman"/>
          <w:sz w:val="24"/>
          <w:szCs w:val="24"/>
        </w:rPr>
      </w:pPr>
      <w:r>
        <w:rPr>
          <w:rFonts w:ascii="Times New Roman" w:hAnsi="Times New Roman" w:cs="Times New Roman"/>
          <w:sz w:val="24"/>
          <w:szCs w:val="24"/>
        </w:rPr>
        <w:t>M</w:t>
      </w:r>
      <w:r w:rsidR="003F62DC" w:rsidRPr="005E0580">
        <w:rPr>
          <w:rFonts w:ascii="Times New Roman" w:hAnsi="Times New Roman" w:cs="Times New Roman"/>
          <w:sz w:val="24"/>
          <w:szCs w:val="24"/>
        </w:rPr>
        <w:t xml:space="preserve">iseducation </w:t>
      </w:r>
      <w:r>
        <w:rPr>
          <w:rFonts w:ascii="Times New Roman" w:hAnsi="Times New Roman" w:cs="Times New Roman"/>
          <w:sz w:val="24"/>
          <w:szCs w:val="24"/>
        </w:rPr>
        <w:t xml:space="preserve">and failure to deliver on promises to Native American people is, unfortunately, a central theme in </w:t>
      </w:r>
      <w:r w:rsidR="003F62DC" w:rsidRPr="005E0580">
        <w:rPr>
          <w:rFonts w:ascii="Times New Roman" w:hAnsi="Times New Roman" w:cs="Times New Roman"/>
          <w:sz w:val="24"/>
          <w:szCs w:val="24"/>
        </w:rPr>
        <w:t>United States</w:t>
      </w:r>
      <w:r>
        <w:rPr>
          <w:rFonts w:ascii="Times New Roman" w:hAnsi="Times New Roman" w:cs="Times New Roman"/>
          <w:sz w:val="24"/>
          <w:szCs w:val="24"/>
        </w:rPr>
        <w:t xml:space="preserve"> history</w:t>
      </w:r>
      <w:r w:rsidR="003F62DC" w:rsidRPr="005E0580">
        <w:rPr>
          <w:rFonts w:ascii="Times New Roman" w:hAnsi="Times New Roman" w:cs="Times New Roman"/>
          <w:sz w:val="24"/>
          <w:szCs w:val="24"/>
        </w:rPr>
        <w:t xml:space="preserve">.  The </w:t>
      </w:r>
      <w:r w:rsidR="003F62DC" w:rsidRPr="005E0580">
        <w:rPr>
          <w:rFonts w:ascii="Times New Roman" w:hAnsi="Times New Roman" w:cs="Times New Roman"/>
          <w:i/>
          <w:sz w:val="24"/>
          <w:szCs w:val="24"/>
        </w:rPr>
        <w:t>Meria</w:t>
      </w:r>
      <w:r w:rsidR="00D830F6">
        <w:rPr>
          <w:rFonts w:ascii="Times New Roman" w:hAnsi="Times New Roman" w:cs="Times New Roman"/>
          <w:i/>
          <w:sz w:val="24"/>
          <w:szCs w:val="24"/>
        </w:rPr>
        <w:t>m</w:t>
      </w:r>
      <w:r w:rsidR="003F62DC" w:rsidRPr="005E0580">
        <w:rPr>
          <w:rFonts w:ascii="Times New Roman" w:hAnsi="Times New Roman" w:cs="Times New Roman"/>
          <w:i/>
          <w:sz w:val="24"/>
          <w:szCs w:val="24"/>
        </w:rPr>
        <w:t xml:space="preserve"> Report</w:t>
      </w:r>
      <w:r w:rsidR="003F62DC" w:rsidRPr="005E0580">
        <w:rPr>
          <w:rFonts w:ascii="Times New Roman" w:hAnsi="Times New Roman" w:cs="Times New Roman"/>
          <w:sz w:val="24"/>
          <w:szCs w:val="24"/>
        </w:rPr>
        <w:t xml:space="preserve"> in 1928, </w:t>
      </w:r>
      <w:r w:rsidR="00911715" w:rsidRPr="005E0580">
        <w:rPr>
          <w:rFonts w:ascii="Times New Roman" w:hAnsi="Times New Roman" w:cs="Times New Roman"/>
          <w:i/>
          <w:sz w:val="24"/>
          <w:szCs w:val="24"/>
        </w:rPr>
        <w:t>the Indian Nations at Ris</w:t>
      </w:r>
      <w:r w:rsidR="003F62DC" w:rsidRPr="005E0580">
        <w:rPr>
          <w:rFonts w:ascii="Times New Roman" w:hAnsi="Times New Roman" w:cs="Times New Roman"/>
          <w:i/>
          <w:sz w:val="24"/>
          <w:szCs w:val="24"/>
        </w:rPr>
        <w:t>k</w:t>
      </w:r>
      <w:r w:rsidR="003F62DC" w:rsidRPr="005E0580">
        <w:rPr>
          <w:rFonts w:ascii="Times New Roman" w:hAnsi="Times New Roman" w:cs="Times New Roman"/>
          <w:sz w:val="24"/>
          <w:szCs w:val="24"/>
        </w:rPr>
        <w:t xml:space="preserve"> report of 1991, </w:t>
      </w:r>
      <w:r w:rsidR="00F24D0D">
        <w:rPr>
          <w:rFonts w:ascii="Times New Roman" w:hAnsi="Times New Roman" w:cs="Times New Roman"/>
          <w:sz w:val="24"/>
          <w:szCs w:val="24"/>
        </w:rPr>
        <w:t>the 2003 report</w:t>
      </w:r>
      <w:r w:rsidR="00455CCD">
        <w:rPr>
          <w:rFonts w:ascii="Times New Roman" w:hAnsi="Times New Roman" w:cs="Times New Roman"/>
          <w:sz w:val="24"/>
          <w:szCs w:val="24"/>
        </w:rPr>
        <w:t>,</w:t>
      </w:r>
      <w:r w:rsidR="00F24D0D">
        <w:rPr>
          <w:rFonts w:ascii="Times New Roman" w:hAnsi="Times New Roman" w:cs="Times New Roman"/>
          <w:sz w:val="24"/>
          <w:szCs w:val="24"/>
        </w:rPr>
        <w:t xml:space="preserve"> </w:t>
      </w:r>
      <w:r w:rsidR="00911715" w:rsidRPr="005E0580">
        <w:rPr>
          <w:rFonts w:ascii="Times New Roman" w:hAnsi="Times New Roman" w:cs="Times New Roman"/>
          <w:i/>
          <w:sz w:val="24"/>
          <w:szCs w:val="24"/>
        </w:rPr>
        <w:t>A</w:t>
      </w:r>
      <w:r w:rsidR="00911715" w:rsidRPr="005E0580">
        <w:rPr>
          <w:rFonts w:ascii="Times New Roman" w:hAnsi="Times New Roman" w:cs="Times New Roman"/>
          <w:sz w:val="24"/>
          <w:szCs w:val="24"/>
        </w:rPr>
        <w:t xml:space="preserve"> </w:t>
      </w:r>
      <w:r w:rsidR="003F62DC" w:rsidRPr="005E0580">
        <w:rPr>
          <w:rFonts w:ascii="Times New Roman" w:hAnsi="Times New Roman" w:cs="Times New Roman"/>
          <w:i/>
          <w:sz w:val="24"/>
          <w:szCs w:val="24"/>
        </w:rPr>
        <w:t>Quiet Crisis</w:t>
      </w:r>
      <w:r w:rsidR="00911715" w:rsidRPr="005E0580">
        <w:rPr>
          <w:rFonts w:ascii="Times New Roman" w:hAnsi="Times New Roman" w:cs="Times New Roman"/>
          <w:i/>
          <w:sz w:val="24"/>
          <w:szCs w:val="24"/>
        </w:rPr>
        <w:t>: Federal Funding and the Unmet Needs in Indian Country</w:t>
      </w:r>
      <w:r w:rsidR="003F62DC" w:rsidRPr="005E0580">
        <w:rPr>
          <w:rFonts w:ascii="Times New Roman" w:hAnsi="Times New Roman" w:cs="Times New Roman"/>
          <w:sz w:val="24"/>
          <w:szCs w:val="24"/>
        </w:rPr>
        <w:t xml:space="preserve"> and many other</w:t>
      </w:r>
      <w:r w:rsidR="00911715" w:rsidRPr="005E0580">
        <w:rPr>
          <w:rFonts w:ascii="Times New Roman" w:hAnsi="Times New Roman" w:cs="Times New Roman"/>
          <w:sz w:val="24"/>
          <w:szCs w:val="24"/>
        </w:rPr>
        <w:t>s</w:t>
      </w:r>
      <w:r w:rsidR="003F62DC" w:rsidRPr="005E0580">
        <w:rPr>
          <w:rFonts w:ascii="Times New Roman" w:hAnsi="Times New Roman" w:cs="Times New Roman"/>
          <w:sz w:val="24"/>
          <w:szCs w:val="24"/>
        </w:rPr>
        <w:t xml:space="preserve"> describe </w:t>
      </w:r>
      <w:r w:rsidR="00504531" w:rsidRPr="005E0580">
        <w:rPr>
          <w:rFonts w:ascii="Times New Roman" w:hAnsi="Times New Roman" w:cs="Times New Roman"/>
          <w:sz w:val="24"/>
          <w:szCs w:val="24"/>
        </w:rPr>
        <w:t>in</w:t>
      </w:r>
      <w:r w:rsidR="00DA4F32" w:rsidRPr="005E0580">
        <w:rPr>
          <w:rFonts w:ascii="Times New Roman" w:hAnsi="Times New Roman" w:cs="Times New Roman"/>
          <w:sz w:val="24"/>
          <w:szCs w:val="24"/>
        </w:rPr>
        <w:t xml:space="preserve"> repet</w:t>
      </w:r>
      <w:r w:rsidR="000D1EB1">
        <w:rPr>
          <w:rFonts w:ascii="Times New Roman" w:hAnsi="Times New Roman" w:cs="Times New Roman"/>
          <w:sz w:val="24"/>
          <w:szCs w:val="24"/>
        </w:rPr>
        <w:t>i</w:t>
      </w:r>
      <w:r w:rsidR="00DA4F32" w:rsidRPr="005E0580">
        <w:rPr>
          <w:rFonts w:ascii="Times New Roman" w:hAnsi="Times New Roman" w:cs="Times New Roman"/>
          <w:sz w:val="24"/>
          <w:szCs w:val="24"/>
        </w:rPr>
        <w:t>tive</w:t>
      </w:r>
      <w:r w:rsidR="00504531" w:rsidRPr="005E0580">
        <w:rPr>
          <w:rFonts w:ascii="Times New Roman" w:hAnsi="Times New Roman" w:cs="Times New Roman"/>
          <w:sz w:val="24"/>
          <w:szCs w:val="24"/>
        </w:rPr>
        <w:t xml:space="preserve"> detail </w:t>
      </w:r>
      <w:r w:rsidR="003F62DC" w:rsidRPr="005E0580">
        <w:rPr>
          <w:rFonts w:ascii="Times New Roman" w:hAnsi="Times New Roman" w:cs="Times New Roman"/>
          <w:sz w:val="24"/>
          <w:szCs w:val="24"/>
        </w:rPr>
        <w:t>the need to reform Indian education</w:t>
      </w:r>
      <w:r w:rsidR="004D2853" w:rsidRPr="004D2853">
        <w:rPr>
          <w:rFonts w:ascii="Times New Roman" w:hAnsi="Times New Roman" w:cs="Times New Roman"/>
          <w:sz w:val="24"/>
          <w:szCs w:val="24"/>
        </w:rPr>
        <w:t xml:space="preserve"> </w:t>
      </w:r>
      <w:r w:rsidR="004D2853" w:rsidRPr="005E0580">
        <w:rPr>
          <w:rFonts w:ascii="Times New Roman" w:hAnsi="Times New Roman" w:cs="Times New Roman"/>
          <w:sz w:val="24"/>
          <w:szCs w:val="24"/>
        </w:rPr>
        <w:t xml:space="preserve">after decades of removing Indian children from their homes and sending them to boarding schools focused </w:t>
      </w:r>
      <w:r w:rsidR="006722EC">
        <w:rPr>
          <w:rFonts w:ascii="Times New Roman" w:hAnsi="Times New Roman" w:cs="Times New Roman"/>
          <w:sz w:val="24"/>
          <w:szCs w:val="24"/>
        </w:rPr>
        <w:t xml:space="preserve">on </w:t>
      </w:r>
      <w:r w:rsidR="004D2853" w:rsidRPr="005E0580">
        <w:rPr>
          <w:rFonts w:ascii="Times New Roman" w:hAnsi="Times New Roman" w:cs="Times New Roman"/>
          <w:sz w:val="24"/>
          <w:szCs w:val="24"/>
        </w:rPr>
        <w:t>assimilation and eradicating their culture</w:t>
      </w:r>
      <w:r w:rsidR="006722EC">
        <w:rPr>
          <w:rFonts w:ascii="Times New Roman" w:hAnsi="Times New Roman" w:cs="Times New Roman"/>
          <w:sz w:val="24"/>
          <w:szCs w:val="24"/>
        </w:rPr>
        <w:t>--</w:t>
      </w:r>
      <w:r w:rsidR="004D2853" w:rsidRPr="005E0580">
        <w:rPr>
          <w:rFonts w:ascii="Times New Roman" w:hAnsi="Times New Roman" w:cs="Times New Roman"/>
          <w:sz w:val="24"/>
          <w:szCs w:val="24"/>
        </w:rPr>
        <w:t xml:space="preserve">often referred to as the” kill the Indian, save the </w:t>
      </w:r>
      <w:r w:rsidR="005C61BE">
        <w:rPr>
          <w:rFonts w:ascii="Times New Roman" w:hAnsi="Times New Roman" w:cs="Times New Roman"/>
          <w:sz w:val="24"/>
          <w:szCs w:val="24"/>
        </w:rPr>
        <w:t>man</w:t>
      </w:r>
      <w:r w:rsidR="004D2853" w:rsidRPr="005E0580">
        <w:rPr>
          <w:rFonts w:ascii="Times New Roman" w:hAnsi="Times New Roman" w:cs="Times New Roman"/>
          <w:sz w:val="24"/>
          <w:szCs w:val="24"/>
        </w:rPr>
        <w:t>” approach</w:t>
      </w:r>
      <w:r w:rsidR="003F62DC" w:rsidRPr="005E0580">
        <w:rPr>
          <w:rFonts w:ascii="Times New Roman" w:hAnsi="Times New Roman" w:cs="Times New Roman"/>
          <w:sz w:val="24"/>
          <w:szCs w:val="24"/>
        </w:rPr>
        <w:t xml:space="preserve">.  </w:t>
      </w:r>
    </w:p>
    <w:p w:rsidR="00504531" w:rsidRPr="005E0580" w:rsidRDefault="004D2853" w:rsidP="00163E32">
      <w:pPr>
        <w:ind w:right="-720"/>
        <w:rPr>
          <w:rFonts w:ascii="Times New Roman" w:hAnsi="Times New Roman" w:cs="Times New Roman"/>
          <w:sz w:val="24"/>
          <w:szCs w:val="24"/>
        </w:rPr>
      </w:pPr>
      <w:r w:rsidRPr="005E0580">
        <w:rPr>
          <w:rFonts w:ascii="Times New Roman" w:hAnsi="Times New Roman" w:cs="Times New Roman"/>
          <w:sz w:val="24"/>
          <w:szCs w:val="24"/>
        </w:rPr>
        <w:t>The 1960s and 1970s were signature years of Indian activism through a variety of means --- protests, establishing new organizations to work on behalf of Native Americans</w:t>
      </w:r>
      <w:r w:rsidR="00D844B7">
        <w:rPr>
          <w:rFonts w:ascii="Times New Roman" w:hAnsi="Times New Roman" w:cs="Times New Roman"/>
          <w:sz w:val="24"/>
          <w:szCs w:val="24"/>
        </w:rPr>
        <w:t xml:space="preserve"> such as the National Congress of American Indians</w:t>
      </w:r>
      <w:r w:rsidRPr="005E0580">
        <w:rPr>
          <w:rFonts w:ascii="Times New Roman" w:hAnsi="Times New Roman" w:cs="Times New Roman"/>
          <w:sz w:val="24"/>
          <w:szCs w:val="24"/>
        </w:rPr>
        <w:t xml:space="preserve">, and </w:t>
      </w:r>
      <w:r w:rsidR="00D844B7">
        <w:rPr>
          <w:rFonts w:ascii="Times New Roman" w:hAnsi="Times New Roman" w:cs="Times New Roman"/>
          <w:sz w:val="24"/>
          <w:szCs w:val="24"/>
        </w:rPr>
        <w:t xml:space="preserve">sometimes successfully using </w:t>
      </w:r>
      <w:r w:rsidRPr="005E0580">
        <w:rPr>
          <w:rFonts w:ascii="Times New Roman" w:hAnsi="Times New Roman" w:cs="Times New Roman"/>
          <w:sz w:val="24"/>
          <w:szCs w:val="24"/>
        </w:rPr>
        <w:t xml:space="preserve">legal means of redress.   Most important was the passage of the Indian Self-Determination and Educational Assistance </w:t>
      </w:r>
      <w:r w:rsidR="00055D08">
        <w:rPr>
          <w:rFonts w:ascii="Times New Roman" w:hAnsi="Times New Roman" w:cs="Times New Roman"/>
          <w:sz w:val="24"/>
          <w:szCs w:val="24"/>
        </w:rPr>
        <w:t xml:space="preserve">Act </w:t>
      </w:r>
      <w:r w:rsidRPr="005E0580">
        <w:rPr>
          <w:rFonts w:ascii="Times New Roman" w:hAnsi="Times New Roman" w:cs="Times New Roman"/>
          <w:sz w:val="24"/>
          <w:szCs w:val="24"/>
        </w:rPr>
        <w:t>in 1975</w:t>
      </w:r>
      <w:r w:rsidR="00455CCD">
        <w:rPr>
          <w:rFonts w:ascii="Times New Roman" w:hAnsi="Times New Roman" w:cs="Times New Roman"/>
          <w:sz w:val="24"/>
          <w:szCs w:val="24"/>
        </w:rPr>
        <w:t>,</w:t>
      </w:r>
      <w:r w:rsidRPr="005E0580">
        <w:rPr>
          <w:rFonts w:ascii="Times New Roman" w:hAnsi="Times New Roman" w:cs="Times New Roman"/>
          <w:sz w:val="24"/>
          <w:szCs w:val="24"/>
        </w:rPr>
        <w:t xml:space="preserve"> which directed the </w:t>
      </w:r>
      <w:r w:rsidR="003111E0">
        <w:rPr>
          <w:rFonts w:ascii="Times New Roman" w:hAnsi="Times New Roman" w:cs="Times New Roman"/>
          <w:sz w:val="24"/>
          <w:szCs w:val="24"/>
        </w:rPr>
        <w:t>F</w:t>
      </w:r>
      <w:r w:rsidRPr="005E0580">
        <w:rPr>
          <w:rFonts w:ascii="Times New Roman" w:hAnsi="Times New Roman" w:cs="Times New Roman"/>
          <w:sz w:val="24"/>
          <w:szCs w:val="24"/>
        </w:rPr>
        <w:t>ederal Bureau of Indian A</w:t>
      </w:r>
      <w:r w:rsidR="00BD6C74">
        <w:rPr>
          <w:rFonts w:ascii="Times New Roman" w:hAnsi="Times New Roman" w:cs="Times New Roman"/>
          <w:sz w:val="24"/>
          <w:szCs w:val="24"/>
        </w:rPr>
        <w:t>ffairs</w:t>
      </w:r>
      <w:r w:rsidRPr="005E0580">
        <w:rPr>
          <w:rFonts w:ascii="Times New Roman" w:hAnsi="Times New Roman" w:cs="Times New Roman"/>
          <w:sz w:val="24"/>
          <w:szCs w:val="24"/>
        </w:rPr>
        <w:t xml:space="preserve"> (BIA) to allow tribes to contract and receive direct funding to plan and execute services previously run by the </w:t>
      </w:r>
      <w:r w:rsidR="003111E0">
        <w:rPr>
          <w:rFonts w:ascii="Times New Roman" w:hAnsi="Times New Roman" w:cs="Times New Roman"/>
          <w:sz w:val="24"/>
          <w:szCs w:val="24"/>
        </w:rPr>
        <w:t>F</w:t>
      </w:r>
      <w:r w:rsidRPr="005E0580">
        <w:rPr>
          <w:rFonts w:ascii="Times New Roman" w:hAnsi="Times New Roman" w:cs="Times New Roman"/>
          <w:sz w:val="24"/>
          <w:szCs w:val="24"/>
        </w:rPr>
        <w:t xml:space="preserve">ederal government.  </w:t>
      </w:r>
      <w:r w:rsidR="00BD6C74">
        <w:rPr>
          <w:rFonts w:ascii="Times New Roman" w:hAnsi="Times New Roman" w:cs="Times New Roman"/>
          <w:sz w:val="24"/>
          <w:szCs w:val="24"/>
        </w:rPr>
        <w:t>I</w:t>
      </w:r>
      <w:r w:rsidRPr="005E0580">
        <w:rPr>
          <w:rFonts w:ascii="Times New Roman" w:hAnsi="Times New Roman" w:cs="Times New Roman"/>
          <w:sz w:val="24"/>
          <w:szCs w:val="24"/>
        </w:rPr>
        <w:t>mplement</w:t>
      </w:r>
      <w:r w:rsidR="00805615">
        <w:rPr>
          <w:rFonts w:ascii="Times New Roman" w:hAnsi="Times New Roman" w:cs="Times New Roman"/>
          <w:sz w:val="24"/>
          <w:szCs w:val="24"/>
        </w:rPr>
        <w:t>ed</w:t>
      </w:r>
      <w:r w:rsidRPr="005E0580">
        <w:rPr>
          <w:rFonts w:ascii="Times New Roman" w:hAnsi="Times New Roman" w:cs="Times New Roman"/>
          <w:sz w:val="24"/>
          <w:szCs w:val="24"/>
        </w:rPr>
        <w:t xml:space="preserve"> </w:t>
      </w:r>
      <w:r w:rsidR="00BD6C74">
        <w:rPr>
          <w:rFonts w:ascii="Times New Roman" w:hAnsi="Times New Roman" w:cs="Times New Roman"/>
          <w:sz w:val="24"/>
          <w:szCs w:val="24"/>
        </w:rPr>
        <w:t xml:space="preserve">slowly at first </w:t>
      </w:r>
      <w:r w:rsidRPr="005E0580">
        <w:rPr>
          <w:rFonts w:ascii="Times New Roman" w:hAnsi="Times New Roman" w:cs="Times New Roman"/>
          <w:sz w:val="24"/>
          <w:szCs w:val="24"/>
        </w:rPr>
        <w:t xml:space="preserve">because of </w:t>
      </w:r>
      <w:r w:rsidR="00D61BEF">
        <w:rPr>
          <w:rFonts w:ascii="Times New Roman" w:hAnsi="Times New Roman" w:cs="Times New Roman"/>
          <w:sz w:val="24"/>
          <w:szCs w:val="24"/>
        </w:rPr>
        <w:t xml:space="preserve">lack of funding and </w:t>
      </w:r>
      <w:r w:rsidRPr="005E0580">
        <w:rPr>
          <w:rFonts w:ascii="Times New Roman" w:hAnsi="Times New Roman" w:cs="Times New Roman"/>
          <w:sz w:val="24"/>
          <w:szCs w:val="24"/>
        </w:rPr>
        <w:t>resistance from the BIA, this legislation went far beyond simply transferring the mechanics of administration to become a platform for tribal advancement generally (Wilkinson, 2005, 197)</w:t>
      </w:r>
      <w:r w:rsidR="00D830F6">
        <w:rPr>
          <w:rFonts w:ascii="Times New Roman" w:hAnsi="Times New Roman" w:cs="Times New Roman"/>
          <w:sz w:val="24"/>
          <w:szCs w:val="24"/>
        </w:rPr>
        <w:t>.</w:t>
      </w:r>
      <w:r w:rsidRPr="005E0580">
        <w:rPr>
          <w:rFonts w:ascii="Times New Roman" w:hAnsi="Times New Roman" w:cs="Times New Roman"/>
          <w:sz w:val="24"/>
          <w:szCs w:val="24"/>
        </w:rPr>
        <w:t xml:space="preserve"> </w:t>
      </w:r>
      <w:r>
        <w:rPr>
          <w:rFonts w:ascii="Times New Roman" w:hAnsi="Times New Roman" w:cs="Times New Roman"/>
          <w:sz w:val="24"/>
          <w:szCs w:val="24"/>
        </w:rPr>
        <w:t>P</w:t>
      </w:r>
      <w:r w:rsidR="00911715" w:rsidRPr="005E0580">
        <w:rPr>
          <w:rFonts w:ascii="Times New Roman" w:hAnsi="Times New Roman" w:cs="Times New Roman"/>
          <w:sz w:val="24"/>
          <w:szCs w:val="24"/>
        </w:rPr>
        <w:t xml:space="preserve">assage of the Indian Self Determination </w:t>
      </w:r>
      <w:r w:rsidR="00F67F1C">
        <w:rPr>
          <w:rFonts w:ascii="Times New Roman" w:hAnsi="Times New Roman" w:cs="Times New Roman"/>
          <w:sz w:val="24"/>
          <w:szCs w:val="24"/>
        </w:rPr>
        <w:t xml:space="preserve">and Educational Assistance </w:t>
      </w:r>
      <w:r w:rsidR="00911715" w:rsidRPr="005E0580">
        <w:rPr>
          <w:rFonts w:ascii="Times New Roman" w:hAnsi="Times New Roman" w:cs="Times New Roman"/>
          <w:sz w:val="24"/>
          <w:szCs w:val="24"/>
        </w:rPr>
        <w:t xml:space="preserve">Act </w:t>
      </w:r>
      <w:r>
        <w:rPr>
          <w:rFonts w:ascii="Times New Roman" w:hAnsi="Times New Roman" w:cs="Times New Roman"/>
          <w:sz w:val="24"/>
          <w:szCs w:val="24"/>
        </w:rPr>
        <w:t xml:space="preserve">signaled </w:t>
      </w:r>
      <w:r w:rsidR="00911715" w:rsidRPr="005E0580">
        <w:rPr>
          <w:rFonts w:ascii="Times New Roman" w:hAnsi="Times New Roman" w:cs="Times New Roman"/>
          <w:sz w:val="24"/>
          <w:szCs w:val="24"/>
        </w:rPr>
        <w:t>a</w:t>
      </w:r>
      <w:r w:rsidR="007A5542" w:rsidRPr="005E0580">
        <w:rPr>
          <w:rFonts w:ascii="Times New Roman" w:hAnsi="Times New Roman" w:cs="Times New Roman"/>
          <w:sz w:val="24"/>
          <w:szCs w:val="24"/>
        </w:rPr>
        <w:t xml:space="preserve"> </w:t>
      </w:r>
      <w:r w:rsidR="00911715" w:rsidRPr="005E0580">
        <w:rPr>
          <w:rFonts w:ascii="Times New Roman" w:hAnsi="Times New Roman" w:cs="Times New Roman"/>
          <w:sz w:val="24"/>
          <w:szCs w:val="24"/>
        </w:rPr>
        <w:t xml:space="preserve">new commitment to </w:t>
      </w:r>
      <w:r>
        <w:rPr>
          <w:rFonts w:ascii="Times New Roman" w:hAnsi="Times New Roman" w:cs="Times New Roman"/>
          <w:sz w:val="24"/>
          <w:szCs w:val="24"/>
        </w:rPr>
        <w:t>try something different</w:t>
      </w:r>
      <w:r w:rsidR="00805615">
        <w:rPr>
          <w:rFonts w:ascii="Times New Roman" w:hAnsi="Times New Roman" w:cs="Times New Roman"/>
          <w:sz w:val="24"/>
          <w:szCs w:val="24"/>
        </w:rPr>
        <w:t xml:space="preserve"> and respect </w:t>
      </w:r>
      <w:r w:rsidR="00FF48CD" w:rsidRPr="005E0580">
        <w:rPr>
          <w:rFonts w:ascii="Times New Roman" w:hAnsi="Times New Roman" w:cs="Times New Roman"/>
          <w:sz w:val="24"/>
          <w:szCs w:val="24"/>
        </w:rPr>
        <w:t xml:space="preserve">the efficacy of </w:t>
      </w:r>
      <w:r w:rsidR="007A5542" w:rsidRPr="005E0580">
        <w:rPr>
          <w:rFonts w:ascii="Times New Roman" w:hAnsi="Times New Roman" w:cs="Times New Roman"/>
          <w:sz w:val="24"/>
          <w:szCs w:val="24"/>
        </w:rPr>
        <w:t xml:space="preserve">local efforts at community development.  </w:t>
      </w:r>
      <w:r w:rsidR="00475DF9" w:rsidRPr="005E0580">
        <w:rPr>
          <w:rFonts w:ascii="Times New Roman" w:hAnsi="Times New Roman" w:cs="Times New Roman"/>
          <w:sz w:val="24"/>
          <w:szCs w:val="24"/>
        </w:rPr>
        <w:t>Today</w:t>
      </w:r>
      <w:r w:rsidR="00D830F6">
        <w:rPr>
          <w:rFonts w:ascii="Times New Roman" w:hAnsi="Times New Roman" w:cs="Times New Roman"/>
          <w:sz w:val="24"/>
          <w:szCs w:val="24"/>
        </w:rPr>
        <w:t>,</w:t>
      </w:r>
      <w:r w:rsidR="00475DF9" w:rsidRPr="005E0580">
        <w:rPr>
          <w:rFonts w:ascii="Times New Roman" w:hAnsi="Times New Roman" w:cs="Times New Roman"/>
          <w:sz w:val="24"/>
          <w:szCs w:val="24"/>
        </w:rPr>
        <w:t xml:space="preserve"> t</w:t>
      </w:r>
      <w:r w:rsidR="007A5542" w:rsidRPr="005E0580">
        <w:rPr>
          <w:rFonts w:ascii="Times New Roman" w:hAnsi="Times New Roman" w:cs="Times New Roman"/>
          <w:sz w:val="24"/>
          <w:szCs w:val="24"/>
        </w:rPr>
        <w:t>he American Indian population has survived mass genocide and continue</w:t>
      </w:r>
      <w:r w:rsidR="004E0FB1" w:rsidRPr="005E0580">
        <w:rPr>
          <w:rFonts w:ascii="Times New Roman" w:hAnsi="Times New Roman" w:cs="Times New Roman"/>
          <w:sz w:val="24"/>
          <w:szCs w:val="24"/>
        </w:rPr>
        <w:t>s</w:t>
      </w:r>
      <w:r w:rsidR="00D61BEF">
        <w:rPr>
          <w:rFonts w:ascii="Times New Roman" w:hAnsi="Times New Roman" w:cs="Times New Roman"/>
          <w:sz w:val="24"/>
          <w:szCs w:val="24"/>
        </w:rPr>
        <w:t xml:space="preserve"> to move forward despite continued efforts by some to assimilate, </w:t>
      </w:r>
      <w:r w:rsidR="00D830F6">
        <w:rPr>
          <w:rFonts w:ascii="Times New Roman" w:hAnsi="Times New Roman" w:cs="Times New Roman"/>
          <w:sz w:val="24"/>
          <w:szCs w:val="24"/>
        </w:rPr>
        <w:t xml:space="preserve">to </w:t>
      </w:r>
      <w:r w:rsidR="00D61BEF">
        <w:rPr>
          <w:rFonts w:ascii="Times New Roman" w:hAnsi="Times New Roman" w:cs="Times New Roman"/>
          <w:sz w:val="24"/>
          <w:szCs w:val="24"/>
        </w:rPr>
        <w:t>reduce sovereignty, and</w:t>
      </w:r>
      <w:r w:rsidR="00D830F6">
        <w:rPr>
          <w:rFonts w:ascii="Times New Roman" w:hAnsi="Times New Roman" w:cs="Times New Roman"/>
          <w:sz w:val="24"/>
          <w:szCs w:val="24"/>
        </w:rPr>
        <w:t xml:space="preserve"> to</w:t>
      </w:r>
      <w:r w:rsidR="00D61BEF">
        <w:rPr>
          <w:rFonts w:ascii="Times New Roman" w:hAnsi="Times New Roman" w:cs="Times New Roman"/>
          <w:sz w:val="24"/>
          <w:szCs w:val="24"/>
        </w:rPr>
        <w:t xml:space="preserve"> obliterate Tribes and Indians through legal and political means and policies. </w:t>
      </w:r>
      <w:r w:rsidR="007A5542" w:rsidRPr="005E0580">
        <w:rPr>
          <w:rFonts w:ascii="Times New Roman" w:hAnsi="Times New Roman" w:cs="Times New Roman"/>
          <w:sz w:val="24"/>
          <w:szCs w:val="24"/>
        </w:rPr>
        <w:t xml:space="preserve"> </w:t>
      </w:r>
    </w:p>
    <w:p w:rsidR="00F67F1C" w:rsidRPr="005E0580" w:rsidRDefault="00F67F1C" w:rsidP="00163E32">
      <w:pPr>
        <w:ind w:right="-720"/>
        <w:rPr>
          <w:rFonts w:ascii="Times New Roman" w:hAnsi="Times New Roman" w:cs="Times New Roman"/>
          <w:sz w:val="24"/>
          <w:szCs w:val="24"/>
        </w:rPr>
      </w:pPr>
      <w:r w:rsidRPr="005E0580">
        <w:rPr>
          <w:rFonts w:ascii="Times New Roman" w:hAnsi="Times New Roman" w:cs="Times New Roman"/>
          <w:sz w:val="24"/>
          <w:szCs w:val="24"/>
        </w:rPr>
        <w:t xml:space="preserve">One of the most important developments </w:t>
      </w:r>
      <w:r w:rsidR="00D844B7">
        <w:rPr>
          <w:rFonts w:ascii="Times New Roman" w:hAnsi="Times New Roman" w:cs="Times New Roman"/>
          <w:sz w:val="24"/>
          <w:szCs w:val="24"/>
        </w:rPr>
        <w:t xml:space="preserve">in the education arena has been </w:t>
      </w:r>
      <w:r w:rsidRPr="005E0580">
        <w:rPr>
          <w:rFonts w:ascii="Times New Roman" w:hAnsi="Times New Roman" w:cs="Times New Roman"/>
          <w:sz w:val="24"/>
          <w:szCs w:val="24"/>
        </w:rPr>
        <w:t>the establishment of tribal schools and colleges.  The Navajo Nation was the first to step up to develop a tribal school and college. In 1972</w:t>
      </w:r>
      <w:r w:rsidR="00D830F6">
        <w:rPr>
          <w:rFonts w:ascii="Times New Roman" w:hAnsi="Times New Roman" w:cs="Times New Roman"/>
          <w:sz w:val="24"/>
          <w:szCs w:val="24"/>
        </w:rPr>
        <w:t>,</w:t>
      </w:r>
      <w:r w:rsidRPr="005E0580">
        <w:rPr>
          <w:rFonts w:ascii="Times New Roman" w:hAnsi="Times New Roman" w:cs="Times New Roman"/>
          <w:sz w:val="24"/>
          <w:szCs w:val="24"/>
        </w:rPr>
        <w:t xml:space="preserve"> the American</w:t>
      </w:r>
      <w:r w:rsidR="008F0246">
        <w:rPr>
          <w:rFonts w:ascii="Times New Roman" w:hAnsi="Times New Roman" w:cs="Times New Roman"/>
          <w:sz w:val="24"/>
          <w:szCs w:val="24"/>
        </w:rPr>
        <w:t xml:space="preserve"> Indian </w:t>
      </w:r>
      <w:r w:rsidRPr="005E0580">
        <w:rPr>
          <w:rFonts w:ascii="Times New Roman" w:hAnsi="Times New Roman" w:cs="Times New Roman"/>
          <w:sz w:val="24"/>
          <w:szCs w:val="24"/>
        </w:rPr>
        <w:t xml:space="preserve">Higher Education Consortium (AIHEC) was formed by the presidents of the first six tribal colleges. By 2016, there were 37 tribal colleges in the nation which educate approximately 30,000 students or 8.7% of the overall AIAN population (National Center for Education Statistics).   </w:t>
      </w:r>
    </w:p>
    <w:p w:rsidR="00F67F1C" w:rsidRPr="00055D08" w:rsidRDefault="00F67F1C" w:rsidP="00163E32">
      <w:pPr>
        <w:ind w:left="720" w:right="-720"/>
        <w:rPr>
          <w:rFonts w:ascii="Times New Roman" w:hAnsi="Times New Roman" w:cs="Times New Roman"/>
          <w:sz w:val="24"/>
          <w:szCs w:val="24"/>
        </w:rPr>
      </w:pPr>
      <w:r w:rsidRPr="00055D08">
        <w:rPr>
          <w:rFonts w:ascii="Alegreya Sans" w:hAnsi="Alegreya Sans"/>
          <w:sz w:val="24"/>
          <w:szCs w:val="24"/>
        </w:rPr>
        <w:t xml:space="preserve">Tribal Colleges and Universities (TCUs) are chartered by their respective tribal governments, including the ten tribes within the largest reservations in the United States. They operate more than 75 campuses in 16 states—virtually covering Indian Country—and serve students from well more than 230 federally recognized Indian tribes. TCUs vary in enrollment (size), focus (liberal </w:t>
      </w:r>
      <w:r w:rsidRPr="00055D08">
        <w:rPr>
          <w:rFonts w:ascii="Alegreya Sans" w:hAnsi="Alegreya Sans"/>
          <w:sz w:val="24"/>
          <w:szCs w:val="24"/>
        </w:rPr>
        <w:lastRenderedPageBreak/>
        <w:t>arts, sciences, workforce development/training), location (woodlands, desert, frozen tundra, rural reservation, urban), and student population (predominantly American Indian). However, tribal identity is the core of every TCU, and they all share the mission of tribal self-determination and service to their respective communities (AIHEC</w:t>
      </w:r>
      <w:r w:rsidR="00583FF7">
        <w:rPr>
          <w:rFonts w:ascii="Alegreya Sans" w:hAnsi="Alegreya Sans"/>
          <w:sz w:val="24"/>
          <w:szCs w:val="24"/>
        </w:rPr>
        <w:t xml:space="preserve"> website</w:t>
      </w:r>
      <w:r w:rsidRPr="00055D08">
        <w:rPr>
          <w:rFonts w:ascii="Alegreya Sans" w:hAnsi="Alegreya Sans"/>
          <w:sz w:val="24"/>
          <w:szCs w:val="24"/>
        </w:rPr>
        <w:t>, 2016)</w:t>
      </w:r>
      <w:r w:rsidR="00D830F6">
        <w:rPr>
          <w:rFonts w:ascii="Alegreya Sans" w:hAnsi="Alegreya Sans"/>
          <w:sz w:val="24"/>
          <w:szCs w:val="24"/>
        </w:rPr>
        <w:t>.</w:t>
      </w:r>
    </w:p>
    <w:p w:rsidR="00E17CB9" w:rsidRDefault="00F67F1C" w:rsidP="00163E32">
      <w:pPr>
        <w:ind w:right="-720"/>
        <w:rPr>
          <w:rFonts w:ascii="Times New Roman" w:hAnsi="Times New Roman" w:cs="Times New Roman"/>
          <w:sz w:val="24"/>
          <w:szCs w:val="24"/>
        </w:rPr>
      </w:pPr>
      <w:r w:rsidRPr="005E0580">
        <w:rPr>
          <w:rFonts w:ascii="Times New Roman" w:hAnsi="Times New Roman" w:cs="Times New Roman"/>
          <w:sz w:val="24"/>
          <w:szCs w:val="24"/>
        </w:rPr>
        <w:t xml:space="preserve">Most tribal colleges are located in remote areas with </w:t>
      </w:r>
      <w:r w:rsidR="00D844B7">
        <w:rPr>
          <w:rFonts w:ascii="Times New Roman" w:hAnsi="Times New Roman" w:cs="Times New Roman"/>
          <w:sz w:val="24"/>
          <w:szCs w:val="24"/>
        </w:rPr>
        <w:t xml:space="preserve">high poverty rates and </w:t>
      </w:r>
      <w:r w:rsidRPr="005E0580">
        <w:rPr>
          <w:rFonts w:ascii="Times New Roman" w:hAnsi="Times New Roman" w:cs="Times New Roman"/>
          <w:sz w:val="24"/>
          <w:szCs w:val="24"/>
        </w:rPr>
        <w:t xml:space="preserve">no other </w:t>
      </w:r>
      <w:r w:rsidR="00055D08">
        <w:rPr>
          <w:rFonts w:ascii="Times New Roman" w:hAnsi="Times New Roman" w:cs="Times New Roman"/>
          <w:sz w:val="24"/>
          <w:szCs w:val="24"/>
        </w:rPr>
        <w:t xml:space="preserve">postsecondary </w:t>
      </w:r>
      <w:r w:rsidRPr="005E0580">
        <w:rPr>
          <w:rFonts w:ascii="Times New Roman" w:hAnsi="Times New Roman" w:cs="Times New Roman"/>
          <w:sz w:val="24"/>
          <w:szCs w:val="24"/>
        </w:rPr>
        <w:t>education institutions</w:t>
      </w:r>
      <w:r w:rsidR="00D844B7">
        <w:rPr>
          <w:rFonts w:ascii="Times New Roman" w:hAnsi="Times New Roman" w:cs="Times New Roman"/>
          <w:sz w:val="24"/>
          <w:szCs w:val="24"/>
        </w:rPr>
        <w:t xml:space="preserve">.  </w:t>
      </w:r>
      <w:r w:rsidR="00BD6C74">
        <w:rPr>
          <w:rFonts w:ascii="Times New Roman" w:hAnsi="Times New Roman" w:cs="Times New Roman"/>
          <w:sz w:val="24"/>
          <w:szCs w:val="24"/>
        </w:rPr>
        <w:t xml:space="preserve">Many </w:t>
      </w:r>
      <w:r w:rsidR="00D844B7">
        <w:rPr>
          <w:rFonts w:ascii="Times New Roman" w:hAnsi="Times New Roman" w:cs="Times New Roman"/>
          <w:sz w:val="24"/>
          <w:szCs w:val="24"/>
        </w:rPr>
        <w:t>of the</w:t>
      </w:r>
      <w:r w:rsidR="00055D08">
        <w:rPr>
          <w:rFonts w:ascii="Times New Roman" w:hAnsi="Times New Roman" w:cs="Times New Roman"/>
          <w:sz w:val="24"/>
          <w:szCs w:val="24"/>
        </w:rPr>
        <w:t>se</w:t>
      </w:r>
      <w:r w:rsidR="00D844B7">
        <w:rPr>
          <w:rFonts w:ascii="Times New Roman" w:hAnsi="Times New Roman" w:cs="Times New Roman"/>
          <w:sz w:val="24"/>
          <w:szCs w:val="24"/>
        </w:rPr>
        <w:t xml:space="preserve"> </w:t>
      </w:r>
      <w:r w:rsidR="006E69AF">
        <w:rPr>
          <w:rFonts w:ascii="Times New Roman" w:hAnsi="Times New Roman" w:cs="Times New Roman"/>
          <w:sz w:val="24"/>
          <w:szCs w:val="24"/>
        </w:rPr>
        <w:t xml:space="preserve">are in </w:t>
      </w:r>
      <w:r w:rsidR="00D844B7">
        <w:rPr>
          <w:rFonts w:ascii="Times New Roman" w:hAnsi="Times New Roman" w:cs="Times New Roman"/>
          <w:sz w:val="24"/>
          <w:szCs w:val="24"/>
        </w:rPr>
        <w:t xml:space="preserve">Western states with </w:t>
      </w:r>
      <w:r w:rsidR="00AF6CF9">
        <w:rPr>
          <w:rFonts w:ascii="Times New Roman" w:hAnsi="Times New Roman" w:cs="Times New Roman"/>
          <w:sz w:val="24"/>
          <w:szCs w:val="24"/>
        </w:rPr>
        <w:t xml:space="preserve">large </w:t>
      </w:r>
      <w:r w:rsidR="00D844B7">
        <w:rPr>
          <w:rFonts w:ascii="Times New Roman" w:hAnsi="Times New Roman" w:cs="Times New Roman"/>
          <w:sz w:val="24"/>
          <w:szCs w:val="24"/>
        </w:rPr>
        <w:t>reservations</w:t>
      </w:r>
      <w:r w:rsidR="00486E17">
        <w:rPr>
          <w:rFonts w:ascii="Times New Roman" w:hAnsi="Times New Roman" w:cs="Times New Roman"/>
          <w:sz w:val="24"/>
          <w:szCs w:val="24"/>
        </w:rPr>
        <w:t xml:space="preserve">. </w:t>
      </w:r>
      <w:r w:rsidR="005C61BE">
        <w:rPr>
          <w:rFonts w:ascii="Times New Roman" w:hAnsi="Times New Roman" w:cs="Times New Roman"/>
          <w:sz w:val="24"/>
          <w:szCs w:val="24"/>
        </w:rPr>
        <w:t xml:space="preserve"> </w:t>
      </w:r>
      <w:r w:rsidR="00D844B7">
        <w:rPr>
          <w:rFonts w:ascii="Times New Roman" w:hAnsi="Times New Roman" w:cs="Times New Roman"/>
          <w:sz w:val="24"/>
          <w:szCs w:val="24"/>
        </w:rPr>
        <w:t>Washington</w:t>
      </w:r>
      <w:r w:rsidR="00055D08">
        <w:rPr>
          <w:rFonts w:ascii="Times New Roman" w:hAnsi="Times New Roman" w:cs="Times New Roman"/>
          <w:sz w:val="24"/>
          <w:szCs w:val="24"/>
        </w:rPr>
        <w:t xml:space="preserve"> is an exception with </w:t>
      </w:r>
      <w:r w:rsidR="00D844B7">
        <w:rPr>
          <w:rFonts w:ascii="Times New Roman" w:hAnsi="Times New Roman" w:cs="Times New Roman"/>
          <w:sz w:val="24"/>
          <w:szCs w:val="24"/>
        </w:rPr>
        <w:t>a</w:t>
      </w:r>
      <w:r w:rsidR="00055D08">
        <w:rPr>
          <w:rFonts w:ascii="Times New Roman" w:hAnsi="Times New Roman" w:cs="Times New Roman"/>
          <w:sz w:val="24"/>
          <w:szCs w:val="24"/>
        </w:rPr>
        <w:t xml:space="preserve">n </w:t>
      </w:r>
      <w:r w:rsidR="00D844B7">
        <w:rPr>
          <w:rFonts w:ascii="Times New Roman" w:hAnsi="Times New Roman" w:cs="Times New Roman"/>
          <w:sz w:val="24"/>
          <w:szCs w:val="24"/>
        </w:rPr>
        <w:t xml:space="preserve">extensive college system and only </w:t>
      </w:r>
      <w:r w:rsidRPr="005E0580">
        <w:rPr>
          <w:rFonts w:ascii="Times New Roman" w:hAnsi="Times New Roman" w:cs="Times New Roman"/>
          <w:sz w:val="24"/>
          <w:szCs w:val="24"/>
        </w:rPr>
        <w:t>one tribal college, Northwest Indian College</w:t>
      </w:r>
      <w:r w:rsidR="00F24D0D">
        <w:rPr>
          <w:rFonts w:ascii="Times New Roman" w:hAnsi="Times New Roman" w:cs="Times New Roman"/>
          <w:sz w:val="24"/>
          <w:szCs w:val="24"/>
        </w:rPr>
        <w:t xml:space="preserve"> on the Lummi Indian reservation</w:t>
      </w:r>
      <w:r w:rsidRPr="005E0580">
        <w:rPr>
          <w:rFonts w:ascii="Times New Roman" w:hAnsi="Times New Roman" w:cs="Times New Roman"/>
          <w:sz w:val="24"/>
          <w:szCs w:val="24"/>
        </w:rPr>
        <w:t xml:space="preserve">.  </w:t>
      </w:r>
    </w:p>
    <w:p w:rsidR="00F67F1C" w:rsidRDefault="00E17CB9" w:rsidP="00163E32">
      <w:pPr>
        <w:ind w:right="-720"/>
        <w:rPr>
          <w:rFonts w:ascii="Times New Roman" w:hAnsi="Times New Roman" w:cs="Times New Roman"/>
          <w:sz w:val="24"/>
          <w:szCs w:val="24"/>
        </w:rPr>
      </w:pPr>
      <w:r>
        <w:rPr>
          <w:rFonts w:ascii="Times New Roman" w:hAnsi="Times New Roman" w:cs="Times New Roman"/>
          <w:sz w:val="24"/>
          <w:szCs w:val="24"/>
        </w:rPr>
        <w:t xml:space="preserve">In </w:t>
      </w:r>
      <w:r w:rsidR="00F03F47">
        <w:rPr>
          <w:rFonts w:ascii="Times New Roman" w:hAnsi="Times New Roman" w:cs="Times New Roman"/>
          <w:sz w:val="24"/>
          <w:szCs w:val="24"/>
        </w:rPr>
        <w:t>September</w:t>
      </w:r>
      <w:r w:rsidR="00D830F6">
        <w:rPr>
          <w:rFonts w:ascii="Times New Roman" w:hAnsi="Times New Roman" w:cs="Times New Roman"/>
          <w:sz w:val="24"/>
          <w:szCs w:val="24"/>
        </w:rPr>
        <w:t>,</w:t>
      </w:r>
      <w:r w:rsidR="00F03F47">
        <w:rPr>
          <w:rFonts w:ascii="Times New Roman" w:hAnsi="Times New Roman" w:cs="Times New Roman"/>
          <w:sz w:val="24"/>
          <w:szCs w:val="24"/>
        </w:rPr>
        <w:t xml:space="preserve"> 1993</w:t>
      </w:r>
      <w:r w:rsidR="00D830F6">
        <w:rPr>
          <w:rFonts w:ascii="Times New Roman" w:hAnsi="Times New Roman" w:cs="Times New Roman"/>
          <w:sz w:val="24"/>
          <w:szCs w:val="24"/>
        </w:rPr>
        <w:t>,</w:t>
      </w:r>
      <w:r w:rsidR="00F03F47">
        <w:rPr>
          <w:rFonts w:ascii="Times New Roman" w:hAnsi="Times New Roman" w:cs="Times New Roman"/>
          <w:sz w:val="24"/>
          <w:szCs w:val="24"/>
        </w:rPr>
        <w:t xml:space="preserve"> </w:t>
      </w:r>
      <w:r>
        <w:rPr>
          <w:rFonts w:ascii="Times New Roman" w:hAnsi="Times New Roman" w:cs="Times New Roman"/>
          <w:sz w:val="24"/>
          <w:szCs w:val="24"/>
        </w:rPr>
        <w:t>t</w:t>
      </w:r>
      <w:r w:rsidR="00D844B7">
        <w:rPr>
          <w:rFonts w:ascii="Times New Roman" w:hAnsi="Times New Roman" w:cs="Times New Roman"/>
          <w:sz w:val="24"/>
          <w:szCs w:val="24"/>
        </w:rPr>
        <w:t>he Puyallup Tribe</w:t>
      </w:r>
      <w:r>
        <w:rPr>
          <w:rFonts w:ascii="Times New Roman" w:hAnsi="Times New Roman" w:cs="Times New Roman"/>
          <w:sz w:val="24"/>
          <w:szCs w:val="24"/>
        </w:rPr>
        <w:t>,</w:t>
      </w:r>
      <w:r w:rsidR="00D844B7">
        <w:rPr>
          <w:rFonts w:ascii="Times New Roman" w:hAnsi="Times New Roman" w:cs="Times New Roman"/>
          <w:sz w:val="24"/>
          <w:szCs w:val="24"/>
        </w:rPr>
        <w:t xml:space="preserve"> </w:t>
      </w:r>
      <w:r>
        <w:rPr>
          <w:rFonts w:ascii="Times New Roman" w:hAnsi="Times New Roman" w:cs="Times New Roman"/>
          <w:sz w:val="24"/>
          <w:szCs w:val="24"/>
        </w:rPr>
        <w:t xml:space="preserve">then served by Northwest Indian College, announced it was starting its own </w:t>
      </w:r>
      <w:r w:rsidR="00D844B7">
        <w:rPr>
          <w:rFonts w:ascii="Times New Roman" w:hAnsi="Times New Roman" w:cs="Times New Roman"/>
          <w:sz w:val="24"/>
          <w:szCs w:val="24"/>
        </w:rPr>
        <w:t>tribal college, Medicine Creek College</w:t>
      </w:r>
      <w:r>
        <w:rPr>
          <w:rFonts w:ascii="Times New Roman" w:hAnsi="Times New Roman" w:cs="Times New Roman"/>
          <w:sz w:val="24"/>
          <w:szCs w:val="24"/>
        </w:rPr>
        <w:t xml:space="preserve">.  Northwest Indian College and its 135 students </w:t>
      </w:r>
      <w:r w:rsidR="00BB3081">
        <w:rPr>
          <w:rFonts w:ascii="Times New Roman" w:hAnsi="Times New Roman" w:cs="Times New Roman"/>
          <w:sz w:val="24"/>
          <w:szCs w:val="24"/>
        </w:rPr>
        <w:t xml:space="preserve">were told to </w:t>
      </w:r>
      <w:r>
        <w:rPr>
          <w:rFonts w:ascii="Times New Roman" w:hAnsi="Times New Roman" w:cs="Times New Roman"/>
          <w:sz w:val="24"/>
          <w:szCs w:val="24"/>
        </w:rPr>
        <w:t>move</w:t>
      </w:r>
      <w:r w:rsidR="00BB3081">
        <w:rPr>
          <w:rFonts w:ascii="Times New Roman" w:hAnsi="Times New Roman" w:cs="Times New Roman"/>
          <w:sz w:val="24"/>
          <w:szCs w:val="24"/>
        </w:rPr>
        <w:t xml:space="preserve"> </w:t>
      </w:r>
      <w:r>
        <w:rPr>
          <w:rFonts w:ascii="Times New Roman" w:hAnsi="Times New Roman" w:cs="Times New Roman"/>
          <w:sz w:val="24"/>
          <w:szCs w:val="24"/>
        </w:rPr>
        <w:t>to another site</w:t>
      </w:r>
      <w:r w:rsidR="00BB3081">
        <w:rPr>
          <w:rFonts w:ascii="Times New Roman" w:hAnsi="Times New Roman" w:cs="Times New Roman"/>
          <w:sz w:val="24"/>
          <w:szCs w:val="24"/>
        </w:rPr>
        <w:t xml:space="preserve">. </w:t>
      </w:r>
      <w:r>
        <w:rPr>
          <w:rFonts w:ascii="Times New Roman" w:hAnsi="Times New Roman" w:cs="Times New Roman"/>
          <w:sz w:val="24"/>
          <w:szCs w:val="24"/>
        </w:rPr>
        <w:t xml:space="preserve"> Medicine Creek did operate for several years and then closed. </w:t>
      </w:r>
      <w:r w:rsidR="00F03F47">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only other discussion </w:t>
      </w:r>
      <w:r w:rsidR="00162EBA">
        <w:rPr>
          <w:rFonts w:ascii="Times New Roman" w:hAnsi="Times New Roman" w:cs="Times New Roman"/>
          <w:sz w:val="24"/>
          <w:szCs w:val="24"/>
        </w:rPr>
        <w:t xml:space="preserve">about </w:t>
      </w:r>
      <w:r>
        <w:rPr>
          <w:rFonts w:ascii="Times New Roman" w:hAnsi="Times New Roman" w:cs="Times New Roman"/>
          <w:sz w:val="24"/>
          <w:szCs w:val="24"/>
        </w:rPr>
        <w:t xml:space="preserve">establishing </w:t>
      </w:r>
      <w:r w:rsidR="00162EBA">
        <w:rPr>
          <w:rFonts w:ascii="Times New Roman" w:hAnsi="Times New Roman" w:cs="Times New Roman"/>
          <w:sz w:val="24"/>
          <w:szCs w:val="24"/>
        </w:rPr>
        <w:t xml:space="preserve">a new </w:t>
      </w:r>
      <w:r>
        <w:rPr>
          <w:rFonts w:ascii="Times New Roman" w:hAnsi="Times New Roman" w:cs="Times New Roman"/>
          <w:sz w:val="24"/>
          <w:szCs w:val="24"/>
        </w:rPr>
        <w:t>tribal college</w:t>
      </w:r>
      <w:r w:rsidR="00F03F47">
        <w:rPr>
          <w:rFonts w:ascii="Times New Roman" w:hAnsi="Times New Roman" w:cs="Times New Roman"/>
          <w:sz w:val="24"/>
          <w:szCs w:val="24"/>
        </w:rPr>
        <w:t xml:space="preserve"> in Washington </w:t>
      </w:r>
      <w:r>
        <w:rPr>
          <w:rFonts w:ascii="Times New Roman" w:hAnsi="Times New Roman" w:cs="Times New Roman"/>
          <w:sz w:val="24"/>
          <w:szCs w:val="24"/>
        </w:rPr>
        <w:t xml:space="preserve">is </w:t>
      </w:r>
      <w:r w:rsidR="00162EBA">
        <w:rPr>
          <w:rFonts w:ascii="Times New Roman" w:hAnsi="Times New Roman" w:cs="Times New Roman"/>
          <w:sz w:val="24"/>
          <w:szCs w:val="24"/>
        </w:rPr>
        <w:t xml:space="preserve">at </w:t>
      </w:r>
      <w:r>
        <w:rPr>
          <w:rFonts w:ascii="Times New Roman" w:hAnsi="Times New Roman" w:cs="Times New Roman"/>
          <w:sz w:val="24"/>
          <w:szCs w:val="24"/>
        </w:rPr>
        <w:t>the Muckleshoot Tribe</w:t>
      </w:r>
      <w:r w:rsidR="00D830F6">
        <w:rPr>
          <w:rFonts w:ascii="Times New Roman" w:hAnsi="Times New Roman" w:cs="Times New Roman"/>
          <w:sz w:val="24"/>
          <w:szCs w:val="24"/>
        </w:rPr>
        <w:t>,</w:t>
      </w:r>
      <w:r>
        <w:rPr>
          <w:rFonts w:ascii="Times New Roman" w:hAnsi="Times New Roman" w:cs="Times New Roman"/>
          <w:sz w:val="24"/>
          <w:szCs w:val="24"/>
        </w:rPr>
        <w:t xml:space="preserve"> </w:t>
      </w:r>
      <w:r w:rsidR="008F0246">
        <w:rPr>
          <w:rFonts w:ascii="Times New Roman" w:hAnsi="Times New Roman" w:cs="Times New Roman"/>
          <w:sz w:val="24"/>
          <w:szCs w:val="24"/>
        </w:rPr>
        <w:t xml:space="preserve">which </w:t>
      </w:r>
      <w:r w:rsidR="00162EBA">
        <w:rPr>
          <w:rFonts w:ascii="Times New Roman" w:hAnsi="Times New Roman" w:cs="Times New Roman"/>
          <w:sz w:val="24"/>
          <w:szCs w:val="24"/>
        </w:rPr>
        <w:t xml:space="preserve">is currently </w:t>
      </w:r>
      <w:r w:rsidR="00486E17">
        <w:rPr>
          <w:rFonts w:ascii="Times New Roman" w:hAnsi="Times New Roman" w:cs="Times New Roman"/>
          <w:sz w:val="24"/>
          <w:szCs w:val="24"/>
        </w:rPr>
        <w:t xml:space="preserve">considering </w:t>
      </w:r>
      <w:r w:rsidR="00162EBA">
        <w:rPr>
          <w:rFonts w:ascii="Times New Roman" w:hAnsi="Times New Roman" w:cs="Times New Roman"/>
          <w:sz w:val="24"/>
          <w:szCs w:val="24"/>
        </w:rPr>
        <w:t xml:space="preserve">whether to </w:t>
      </w:r>
      <w:r w:rsidR="00D844B7">
        <w:rPr>
          <w:rFonts w:ascii="Times New Roman" w:hAnsi="Times New Roman" w:cs="Times New Roman"/>
          <w:sz w:val="24"/>
          <w:szCs w:val="24"/>
        </w:rPr>
        <w:t>start</w:t>
      </w:r>
      <w:r w:rsidR="00162EBA">
        <w:rPr>
          <w:rFonts w:ascii="Times New Roman" w:hAnsi="Times New Roman" w:cs="Times New Roman"/>
          <w:sz w:val="24"/>
          <w:szCs w:val="24"/>
        </w:rPr>
        <w:t xml:space="preserve"> </w:t>
      </w:r>
      <w:r w:rsidR="00D844B7">
        <w:rPr>
          <w:rFonts w:ascii="Times New Roman" w:hAnsi="Times New Roman" w:cs="Times New Roman"/>
          <w:sz w:val="24"/>
          <w:szCs w:val="24"/>
        </w:rPr>
        <w:t>a tribal college</w:t>
      </w:r>
      <w:r w:rsidR="00BB3081">
        <w:rPr>
          <w:rFonts w:ascii="Times New Roman" w:hAnsi="Times New Roman" w:cs="Times New Roman"/>
          <w:sz w:val="24"/>
          <w:szCs w:val="24"/>
        </w:rPr>
        <w:t xml:space="preserve"> </w:t>
      </w:r>
    </w:p>
    <w:p w:rsidR="00AF0A63" w:rsidRDefault="004D2853" w:rsidP="00163E32">
      <w:pPr>
        <w:ind w:right="-720"/>
        <w:rPr>
          <w:rFonts w:ascii="Times New Roman" w:hAnsi="Times New Roman" w:cs="Times New Roman"/>
          <w:sz w:val="24"/>
          <w:szCs w:val="24"/>
        </w:rPr>
      </w:pPr>
      <w:r w:rsidRPr="005E0580">
        <w:rPr>
          <w:rFonts w:ascii="Times New Roman" w:hAnsi="Times New Roman" w:cs="Times New Roman"/>
          <w:sz w:val="24"/>
          <w:szCs w:val="24"/>
        </w:rPr>
        <w:t xml:space="preserve">The 2010 US Census indicates that the nation’s American Indian/Alaska Native population is 5.2 million or 1.7% of the overall population.  The Census </w:t>
      </w:r>
      <w:r w:rsidR="00162EBA">
        <w:rPr>
          <w:rFonts w:ascii="Times New Roman" w:hAnsi="Times New Roman" w:cs="Times New Roman"/>
          <w:sz w:val="24"/>
          <w:szCs w:val="24"/>
        </w:rPr>
        <w:t xml:space="preserve">also </w:t>
      </w:r>
      <w:r w:rsidRPr="005E0580">
        <w:rPr>
          <w:rFonts w:ascii="Times New Roman" w:hAnsi="Times New Roman" w:cs="Times New Roman"/>
          <w:sz w:val="24"/>
          <w:szCs w:val="24"/>
        </w:rPr>
        <w:t xml:space="preserve">now includes data on the percent of the population reporting mixed race heritage. This is the most rapidly growing category and included about half of the American Indian population in the 2010 Census.  The overall American Indian/Alaska Native (AIAN) is a rapidly growing population that increased by 26.7 percent between the 2000 and 2010 census.  The population is young with a median age of 29 compared to 37.2 </w:t>
      </w:r>
      <w:r w:rsidR="00162EBA">
        <w:rPr>
          <w:rFonts w:ascii="Times New Roman" w:hAnsi="Times New Roman" w:cs="Times New Roman"/>
          <w:sz w:val="24"/>
          <w:szCs w:val="24"/>
        </w:rPr>
        <w:t xml:space="preserve">per cent of </w:t>
      </w:r>
      <w:r w:rsidRPr="005E0580">
        <w:rPr>
          <w:rFonts w:ascii="Times New Roman" w:hAnsi="Times New Roman" w:cs="Times New Roman"/>
          <w:sz w:val="24"/>
          <w:szCs w:val="24"/>
        </w:rPr>
        <w:t xml:space="preserve">the overall population. </w:t>
      </w:r>
      <w:r w:rsidR="00350B9F">
        <w:rPr>
          <w:rFonts w:ascii="Times New Roman" w:hAnsi="Times New Roman" w:cs="Times New Roman"/>
          <w:sz w:val="24"/>
          <w:szCs w:val="24"/>
        </w:rPr>
        <w:t>(United State</w:t>
      </w:r>
      <w:r w:rsidR="00077798">
        <w:rPr>
          <w:rFonts w:ascii="Times New Roman" w:hAnsi="Times New Roman" w:cs="Times New Roman"/>
          <w:sz w:val="24"/>
          <w:szCs w:val="24"/>
        </w:rPr>
        <w:t>s</w:t>
      </w:r>
      <w:r w:rsidR="00350B9F">
        <w:rPr>
          <w:rFonts w:ascii="Times New Roman" w:hAnsi="Times New Roman" w:cs="Times New Roman"/>
          <w:sz w:val="24"/>
          <w:szCs w:val="24"/>
        </w:rPr>
        <w:t xml:space="preserve"> Census, 2012</w:t>
      </w:r>
      <w:r w:rsidR="00455CCD">
        <w:rPr>
          <w:rFonts w:ascii="Times New Roman" w:hAnsi="Times New Roman" w:cs="Times New Roman"/>
          <w:sz w:val="24"/>
          <w:szCs w:val="24"/>
        </w:rPr>
        <w:t xml:space="preserve">. </w:t>
      </w:r>
      <w:r w:rsidR="00350B9F" w:rsidRPr="00F24D0D">
        <w:rPr>
          <w:rFonts w:ascii="Times New Roman" w:hAnsi="Times New Roman" w:cs="Times New Roman"/>
          <w:i/>
          <w:sz w:val="24"/>
          <w:szCs w:val="24"/>
        </w:rPr>
        <w:t>The American Indian and Alaska Native Population: 2010</w:t>
      </w:r>
      <w:r w:rsidR="00350B9F">
        <w:rPr>
          <w:rFonts w:ascii="Times New Roman" w:hAnsi="Times New Roman" w:cs="Times New Roman"/>
          <w:sz w:val="24"/>
          <w:szCs w:val="24"/>
        </w:rPr>
        <w:t>)</w:t>
      </w:r>
    </w:p>
    <w:p w:rsidR="004D2853" w:rsidRPr="005E0580" w:rsidRDefault="004D2853" w:rsidP="00163E32">
      <w:pPr>
        <w:ind w:right="-720"/>
        <w:rPr>
          <w:rFonts w:ascii="Times New Roman" w:hAnsi="Times New Roman" w:cs="Times New Roman"/>
          <w:sz w:val="24"/>
          <w:szCs w:val="24"/>
        </w:rPr>
      </w:pPr>
      <w:r w:rsidRPr="005E0580">
        <w:rPr>
          <w:rFonts w:ascii="Times New Roman" w:hAnsi="Times New Roman" w:cs="Times New Roman"/>
          <w:sz w:val="24"/>
          <w:szCs w:val="24"/>
        </w:rPr>
        <w:t>Unfortunately</w:t>
      </w:r>
      <w:r w:rsidR="00BD6C74">
        <w:rPr>
          <w:rFonts w:ascii="Times New Roman" w:hAnsi="Times New Roman" w:cs="Times New Roman"/>
          <w:sz w:val="24"/>
          <w:szCs w:val="24"/>
        </w:rPr>
        <w:t>,</w:t>
      </w:r>
      <w:r w:rsidRPr="005E0580">
        <w:rPr>
          <w:rFonts w:ascii="Times New Roman" w:hAnsi="Times New Roman" w:cs="Times New Roman"/>
          <w:sz w:val="24"/>
          <w:szCs w:val="24"/>
        </w:rPr>
        <w:t xml:space="preserve"> educational disparities are substantial and longstanding with AIAN high school/GED attainment levels of 77% vs 86% in the overall population.  </w:t>
      </w:r>
      <w:r w:rsidR="00D830F6">
        <w:rPr>
          <w:rFonts w:ascii="Times New Roman" w:hAnsi="Times New Roman" w:cs="Times New Roman"/>
          <w:sz w:val="24"/>
          <w:szCs w:val="24"/>
        </w:rPr>
        <w:t xml:space="preserve">Approximately </w:t>
      </w:r>
      <w:r w:rsidRPr="005E0580">
        <w:rPr>
          <w:rFonts w:ascii="Times New Roman" w:hAnsi="Times New Roman" w:cs="Times New Roman"/>
          <w:sz w:val="24"/>
          <w:szCs w:val="24"/>
        </w:rPr>
        <w:t xml:space="preserve">28% of the </w:t>
      </w:r>
      <w:r w:rsidR="00162EBA">
        <w:rPr>
          <w:rFonts w:ascii="Times New Roman" w:hAnsi="Times New Roman" w:cs="Times New Roman"/>
          <w:sz w:val="24"/>
          <w:szCs w:val="24"/>
        </w:rPr>
        <w:t xml:space="preserve">AIAN </w:t>
      </w:r>
      <w:r w:rsidRPr="005E0580">
        <w:rPr>
          <w:rFonts w:ascii="Times New Roman" w:hAnsi="Times New Roman" w:cs="Times New Roman"/>
          <w:sz w:val="24"/>
          <w:szCs w:val="24"/>
        </w:rPr>
        <w:t xml:space="preserve">population lives in poverty compared to 15% for the overall population.   A majority (78%) </w:t>
      </w:r>
      <w:r w:rsidR="008F0246">
        <w:rPr>
          <w:rFonts w:ascii="Times New Roman" w:hAnsi="Times New Roman" w:cs="Times New Roman"/>
          <w:sz w:val="24"/>
          <w:szCs w:val="24"/>
        </w:rPr>
        <w:t>l</w:t>
      </w:r>
      <w:r w:rsidRPr="005E0580">
        <w:rPr>
          <w:rFonts w:ascii="Times New Roman" w:hAnsi="Times New Roman" w:cs="Times New Roman"/>
          <w:sz w:val="24"/>
          <w:szCs w:val="24"/>
        </w:rPr>
        <w:t>ive outside tr</w:t>
      </w:r>
      <w:r w:rsidR="003111E0">
        <w:rPr>
          <w:rFonts w:ascii="Times New Roman" w:hAnsi="Times New Roman" w:cs="Times New Roman"/>
          <w:sz w:val="24"/>
          <w:szCs w:val="24"/>
        </w:rPr>
        <w:t xml:space="preserve">ibal areas, many in urban areas, which can make improvement efforts more complicated. </w:t>
      </w:r>
    </w:p>
    <w:p w:rsidR="004D2853" w:rsidRDefault="004D2853" w:rsidP="00163E32">
      <w:pPr>
        <w:ind w:right="-720"/>
        <w:rPr>
          <w:rFonts w:ascii="Times New Roman" w:hAnsi="Times New Roman" w:cs="Times New Roman"/>
          <w:sz w:val="24"/>
          <w:szCs w:val="24"/>
        </w:rPr>
      </w:pPr>
      <w:r w:rsidRPr="005E0580">
        <w:rPr>
          <w:rFonts w:ascii="Times New Roman" w:hAnsi="Times New Roman" w:cs="Times New Roman"/>
          <w:sz w:val="24"/>
          <w:szCs w:val="24"/>
        </w:rPr>
        <w:t>The 2013 edition of the report</w:t>
      </w:r>
      <w:r w:rsidR="00D830F6">
        <w:rPr>
          <w:rFonts w:ascii="Times New Roman" w:hAnsi="Times New Roman" w:cs="Times New Roman"/>
          <w:sz w:val="24"/>
          <w:szCs w:val="24"/>
        </w:rPr>
        <w:t>,</w:t>
      </w:r>
      <w:r w:rsidRPr="005E0580">
        <w:rPr>
          <w:rFonts w:ascii="Times New Roman" w:hAnsi="Times New Roman" w:cs="Times New Roman"/>
          <w:sz w:val="24"/>
          <w:szCs w:val="24"/>
        </w:rPr>
        <w:t xml:space="preserve"> </w:t>
      </w:r>
      <w:r w:rsidRPr="005E0580">
        <w:rPr>
          <w:rFonts w:ascii="Times New Roman" w:hAnsi="Times New Roman" w:cs="Times New Roman"/>
          <w:i/>
          <w:sz w:val="24"/>
          <w:szCs w:val="24"/>
        </w:rPr>
        <w:t>Diplomas Count: Second Chances</w:t>
      </w:r>
      <w:r w:rsidR="00D830F6">
        <w:rPr>
          <w:rFonts w:ascii="Times New Roman" w:hAnsi="Times New Roman" w:cs="Times New Roman"/>
          <w:i/>
          <w:sz w:val="24"/>
          <w:szCs w:val="24"/>
        </w:rPr>
        <w:t>,</w:t>
      </w:r>
      <w:r w:rsidRPr="005E0580">
        <w:rPr>
          <w:rFonts w:ascii="Times New Roman" w:hAnsi="Times New Roman" w:cs="Times New Roman"/>
          <w:sz w:val="24"/>
          <w:szCs w:val="24"/>
        </w:rPr>
        <w:t xml:space="preserve"> indicates that the </w:t>
      </w:r>
      <w:r w:rsidR="003111E0">
        <w:rPr>
          <w:rFonts w:ascii="Times New Roman" w:hAnsi="Times New Roman" w:cs="Times New Roman"/>
          <w:sz w:val="24"/>
          <w:szCs w:val="24"/>
        </w:rPr>
        <w:t xml:space="preserve">education </w:t>
      </w:r>
      <w:r w:rsidRPr="005E0580">
        <w:rPr>
          <w:rFonts w:ascii="Times New Roman" w:hAnsi="Times New Roman" w:cs="Times New Roman"/>
          <w:sz w:val="24"/>
          <w:szCs w:val="24"/>
        </w:rPr>
        <w:t xml:space="preserve">improvements nationwide are being driven largely by increasing success rates among historically underserved populations. There has been a substantial narrowing of the gap between whites and </w:t>
      </w:r>
      <w:r w:rsidRPr="00F67F1C">
        <w:rPr>
          <w:rFonts w:ascii="Times New Roman" w:hAnsi="Times New Roman" w:cs="Times New Roman"/>
          <w:sz w:val="24"/>
          <w:szCs w:val="24"/>
        </w:rPr>
        <w:t xml:space="preserve">Latinos and blacks.  Unlike the other historically underserved groups, Native American student success rates have dropped. </w:t>
      </w:r>
      <w:r w:rsidR="00BD6C74">
        <w:rPr>
          <w:rFonts w:ascii="Times New Roman" w:hAnsi="Times New Roman" w:cs="Times New Roman"/>
          <w:sz w:val="24"/>
          <w:szCs w:val="24"/>
        </w:rPr>
        <w:t>“</w:t>
      </w:r>
      <w:r w:rsidRPr="00F67F1C">
        <w:rPr>
          <w:rFonts w:ascii="Times New Roman" w:hAnsi="Times New Roman" w:cs="Times New Roman"/>
          <w:sz w:val="24"/>
          <w:szCs w:val="24"/>
        </w:rPr>
        <w:t>A 30-point graduation gap separates Asians and Native Americans, the nation’s highest-and lowest-performing groups</w:t>
      </w:r>
      <w:r w:rsidR="00BD6C74">
        <w:rPr>
          <w:rFonts w:ascii="Times New Roman" w:hAnsi="Times New Roman" w:cs="Times New Roman"/>
          <w:sz w:val="24"/>
          <w:szCs w:val="24"/>
        </w:rPr>
        <w:t>”</w:t>
      </w:r>
      <w:r w:rsidRPr="00F67F1C">
        <w:rPr>
          <w:rFonts w:ascii="Times New Roman" w:hAnsi="Times New Roman" w:cs="Times New Roman"/>
          <w:sz w:val="24"/>
          <w:szCs w:val="24"/>
        </w:rPr>
        <w:t xml:space="preserve"> </w:t>
      </w:r>
      <w:r w:rsidR="006E69AF" w:rsidRPr="00F67F1C">
        <w:rPr>
          <w:rFonts w:ascii="Times New Roman" w:hAnsi="Times New Roman" w:cs="Times New Roman"/>
          <w:sz w:val="24"/>
          <w:szCs w:val="24"/>
        </w:rPr>
        <w:t>(Diplomas Count, 2013)</w:t>
      </w:r>
      <w:r w:rsidR="00D830F6">
        <w:rPr>
          <w:rFonts w:ascii="Times New Roman" w:hAnsi="Times New Roman" w:cs="Times New Roman"/>
          <w:sz w:val="24"/>
          <w:szCs w:val="24"/>
        </w:rPr>
        <w:t>.</w:t>
      </w:r>
      <w:r w:rsidR="006E69AF" w:rsidRPr="00F67F1C">
        <w:rPr>
          <w:rFonts w:ascii="Times New Roman" w:hAnsi="Times New Roman" w:cs="Times New Roman"/>
          <w:sz w:val="24"/>
          <w:szCs w:val="24"/>
        </w:rPr>
        <w:t xml:space="preserve">  </w:t>
      </w:r>
      <w:r w:rsidRPr="00F67F1C">
        <w:rPr>
          <w:rFonts w:ascii="Times New Roman" w:hAnsi="Times New Roman" w:cs="Times New Roman"/>
          <w:sz w:val="24"/>
          <w:szCs w:val="24"/>
        </w:rPr>
        <w:t>The study recommend</w:t>
      </w:r>
      <w:r w:rsidR="003111E0">
        <w:rPr>
          <w:rFonts w:ascii="Times New Roman" w:hAnsi="Times New Roman" w:cs="Times New Roman"/>
          <w:sz w:val="24"/>
          <w:szCs w:val="24"/>
        </w:rPr>
        <w:t>s</w:t>
      </w:r>
      <w:r w:rsidR="008D7737">
        <w:rPr>
          <w:rFonts w:ascii="Times New Roman" w:hAnsi="Times New Roman" w:cs="Times New Roman"/>
          <w:sz w:val="24"/>
          <w:szCs w:val="24"/>
        </w:rPr>
        <w:t xml:space="preserve"> </w:t>
      </w:r>
      <w:r w:rsidRPr="00F67F1C">
        <w:rPr>
          <w:rFonts w:ascii="Times New Roman" w:hAnsi="Times New Roman" w:cs="Times New Roman"/>
          <w:sz w:val="24"/>
          <w:szCs w:val="24"/>
        </w:rPr>
        <w:t xml:space="preserve">widespread development of “second chance” programs focusing on turning dropouts into graduates. </w:t>
      </w:r>
    </w:p>
    <w:p w:rsidR="0085799B" w:rsidRPr="008D7737" w:rsidRDefault="005A12D8" w:rsidP="00163E32">
      <w:pPr>
        <w:ind w:right="-720"/>
        <w:jc w:val="center"/>
        <w:rPr>
          <w:rFonts w:ascii="Times New Roman" w:hAnsi="Times New Roman" w:cs="Times New Roman"/>
          <w:b/>
          <w:sz w:val="28"/>
          <w:szCs w:val="28"/>
        </w:rPr>
      </w:pPr>
      <w:r w:rsidRPr="008D7737">
        <w:rPr>
          <w:rFonts w:ascii="Times New Roman" w:hAnsi="Times New Roman" w:cs="Times New Roman"/>
          <w:b/>
          <w:sz w:val="28"/>
          <w:szCs w:val="28"/>
        </w:rPr>
        <w:t xml:space="preserve">Serving the </w:t>
      </w:r>
      <w:r w:rsidR="0085799B" w:rsidRPr="008D7737">
        <w:rPr>
          <w:rFonts w:ascii="Times New Roman" w:hAnsi="Times New Roman" w:cs="Times New Roman"/>
          <w:b/>
          <w:sz w:val="28"/>
          <w:szCs w:val="28"/>
        </w:rPr>
        <w:t>American Indian and Alaska Native Population in Washington</w:t>
      </w:r>
    </w:p>
    <w:p w:rsidR="003144C4" w:rsidRPr="00F67F1C" w:rsidRDefault="0076644A" w:rsidP="00163E32">
      <w:pPr>
        <w:ind w:right="-720"/>
        <w:rPr>
          <w:rFonts w:ascii="Times New Roman" w:hAnsi="Times New Roman" w:cs="Times New Roman"/>
          <w:sz w:val="24"/>
          <w:szCs w:val="24"/>
        </w:rPr>
      </w:pPr>
      <w:r w:rsidRPr="00F67F1C">
        <w:rPr>
          <w:rFonts w:ascii="Times New Roman" w:hAnsi="Times New Roman" w:cs="Times New Roman"/>
          <w:b/>
          <w:sz w:val="24"/>
          <w:szCs w:val="24"/>
        </w:rPr>
        <w:t>Demographics.</w:t>
      </w:r>
      <w:r w:rsidRPr="00F67F1C">
        <w:rPr>
          <w:rFonts w:ascii="Times New Roman" w:hAnsi="Times New Roman" w:cs="Times New Roman"/>
          <w:sz w:val="24"/>
          <w:szCs w:val="24"/>
        </w:rPr>
        <w:t xml:space="preserve">  </w:t>
      </w:r>
      <w:r w:rsidR="00976460" w:rsidRPr="00F67F1C">
        <w:rPr>
          <w:rFonts w:ascii="Times New Roman" w:hAnsi="Times New Roman" w:cs="Times New Roman"/>
          <w:sz w:val="24"/>
          <w:szCs w:val="24"/>
        </w:rPr>
        <w:t xml:space="preserve">Washington </w:t>
      </w:r>
      <w:r w:rsidR="00D61BEF">
        <w:rPr>
          <w:rFonts w:ascii="Times New Roman" w:hAnsi="Times New Roman" w:cs="Times New Roman"/>
          <w:sz w:val="24"/>
          <w:szCs w:val="24"/>
        </w:rPr>
        <w:t>S</w:t>
      </w:r>
      <w:r w:rsidR="00976460" w:rsidRPr="00F67F1C">
        <w:rPr>
          <w:rFonts w:ascii="Times New Roman" w:hAnsi="Times New Roman" w:cs="Times New Roman"/>
          <w:sz w:val="24"/>
          <w:szCs w:val="24"/>
        </w:rPr>
        <w:t xml:space="preserve">tate is among the top states in the U.S. in American Indian/Alaska </w:t>
      </w:r>
      <w:r w:rsidR="00486E17">
        <w:rPr>
          <w:rFonts w:ascii="Times New Roman" w:hAnsi="Times New Roman" w:cs="Times New Roman"/>
          <w:sz w:val="24"/>
          <w:szCs w:val="24"/>
        </w:rPr>
        <w:t xml:space="preserve">Native </w:t>
      </w:r>
      <w:r w:rsidR="00976460" w:rsidRPr="00F67F1C">
        <w:rPr>
          <w:rFonts w:ascii="Times New Roman" w:hAnsi="Times New Roman" w:cs="Times New Roman"/>
          <w:sz w:val="24"/>
          <w:szCs w:val="24"/>
        </w:rPr>
        <w:t xml:space="preserve">population with 29 federally recognized tribes.  </w:t>
      </w:r>
    </w:p>
    <w:p w:rsidR="003144C4" w:rsidRPr="00F67F1C" w:rsidRDefault="003144C4" w:rsidP="00163E32">
      <w:pPr>
        <w:ind w:right="-720"/>
        <w:rPr>
          <w:rFonts w:ascii="Times New Roman" w:hAnsi="Times New Roman" w:cs="Times New Roman"/>
          <w:sz w:val="24"/>
          <w:szCs w:val="24"/>
        </w:rPr>
      </w:pPr>
    </w:p>
    <w:p w:rsidR="003144C4" w:rsidRPr="00F67F1C" w:rsidRDefault="003144C4" w:rsidP="00163E32">
      <w:pPr>
        <w:ind w:right="-720"/>
        <w:jc w:val="center"/>
        <w:rPr>
          <w:rFonts w:ascii="Times New Roman" w:hAnsi="Times New Roman" w:cs="Times New Roman"/>
          <w:sz w:val="24"/>
          <w:szCs w:val="24"/>
        </w:rPr>
      </w:pPr>
      <w:r w:rsidRPr="00F67F1C">
        <w:rPr>
          <w:rFonts w:ascii="Times New Roman" w:hAnsi="Times New Roman" w:cs="Times New Roman"/>
          <w:noProof/>
          <w:sz w:val="24"/>
          <w:szCs w:val="24"/>
        </w:rPr>
        <w:drawing>
          <wp:inline distT="0" distB="0" distL="0" distR="0" wp14:anchorId="5A3631E7" wp14:editId="6C2545AF">
            <wp:extent cx="5071524" cy="3116580"/>
            <wp:effectExtent l="0" t="0" r="0" b="7620"/>
            <wp:docPr id="1" name="Picture 1" descr="C:\Users\Barbara\Documents\map wa trib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rbara\Documents\map wa trib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1524" cy="3116580"/>
                    </a:xfrm>
                    <a:prstGeom prst="rect">
                      <a:avLst/>
                    </a:prstGeom>
                    <a:noFill/>
                    <a:ln>
                      <a:noFill/>
                    </a:ln>
                  </pic:spPr>
                </pic:pic>
              </a:graphicData>
            </a:graphic>
          </wp:inline>
        </w:drawing>
      </w:r>
    </w:p>
    <w:p w:rsidR="003144C4" w:rsidRPr="00F67F1C" w:rsidRDefault="003144C4" w:rsidP="00163E32">
      <w:pPr>
        <w:ind w:right="-720"/>
        <w:jc w:val="center"/>
        <w:rPr>
          <w:rFonts w:ascii="Times New Roman" w:hAnsi="Times New Roman" w:cs="Times New Roman"/>
          <w:b/>
          <w:sz w:val="24"/>
          <w:szCs w:val="24"/>
        </w:rPr>
      </w:pPr>
      <w:r w:rsidRPr="00F67F1C">
        <w:rPr>
          <w:rFonts w:ascii="Times New Roman" w:hAnsi="Times New Roman" w:cs="Times New Roman"/>
          <w:b/>
          <w:sz w:val="24"/>
          <w:szCs w:val="24"/>
        </w:rPr>
        <w:t>Federally Recognized Tribes in Washington</w:t>
      </w:r>
    </w:p>
    <w:p w:rsidR="003144C4" w:rsidRPr="00F67F1C" w:rsidRDefault="003144C4" w:rsidP="00163E32">
      <w:pPr>
        <w:ind w:right="-720"/>
        <w:jc w:val="center"/>
        <w:rPr>
          <w:rFonts w:ascii="Times New Roman" w:hAnsi="Times New Roman" w:cs="Times New Roman"/>
          <w:sz w:val="24"/>
          <w:szCs w:val="24"/>
        </w:rPr>
      </w:pPr>
    </w:p>
    <w:p w:rsidR="00976460" w:rsidRDefault="00216E66" w:rsidP="00EE536E">
      <w:pPr>
        <w:ind w:right="-720"/>
        <w:rPr>
          <w:rFonts w:ascii="Times New Roman" w:hAnsi="Times New Roman" w:cs="Times New Roman"/>
          <w:sz w:val="24"/>
          <w:szCs w:val="24"/>
        </w:rPr>
      </w:pPr>
      <w:r w:rsidRPr="00F67F1C">
        <w:rPr>
          <w:rFonts w:ascii="Times New Roman" w:hAnsi="Times New Roman" w:cs="Times New Roman"/>
          <w:sz w:val="24"/>
          <w:szCs w:val="24"/>
        </w:rPr>
        <w:t xml:space="preserve">Many </w:t>
      </w:r>
      <w:r w:rsidR="00D844B7">
        <w:rPr>
          <w:rFonts w:ascii="Times New Roman" w:hAnsi="Times New Roman" w:cs="Times New Roman"/>
          <w:sz w:val="24"/>
          <w:szCs w:val="24"/>
        </w:rPr>
        <w:t>Native American people</w:t>
      </w:r>
      <w:r w:rsidRPr="00F67F1C">
        <w:rPr>
          <w:rFonts w:ascii="Times New Roman" w:hAnsi="Times New Roman" w:cs="Times New Roman"/>
          <w:sz w:val="24"/>
          <w:szCs w:val="24"/>
        </w:rPr>
        <w:t xml:space="preserve"> </w:t>
      </w:r>
      <w:r w:rsidR="003144C4" w:rsidRPr="00F67F1C">
        <w:rPr>
          <w:rFonts w:ascii="Times New Roman" w:hAnsi="Times New Roman" w:cs="Times New Roman"/>
          <w:sz w:val="24"/>
          <w:szCs w:val="24"/>
        </w:rPr>
        <w:t>in Washington</w:t>
      </w:r>
      <w:r w:rsidR="00D844B7">
        <w:rPr>
          <w:rFonts w:ascii="Times New Roman" w:hAnsi="Times New Roman" w:cs="Times New Roman"/>
          <w:sz w:val="24"/>
          <w:szCs w:val="24"/>
        </w:rPr>
        <w:t xml:space="preserve"> </w:t>
      </w:r>
      <w:r w:rsidRPr="00F67F1C">
        <w:rPr>
          <w:rFonts w:ascii="Times New Roman" w:hAnsi="Times New Roman" w:cs="Times New Roman"/>
          <w:sz w:val="24"/>
          <w:szCs w:val="24"/>
        </w:rPr>
        <w:t>live off reservation in the urban areas described below</w:t>
      </w:r>
      <w:r w:rsidR="0085799B" w:rsidRPr="00F67F1C">
        <w:rPr>
          <w:rFonts w:ascii="Times New Roman" w:hAnsi="Times New Roman" w:cs="Times New Roman"/>
          <w:sz w:val="24"/>
          <w:szCs w:val="24"/>
        </w:rPr>
        <w:t xml:space="preserve"> (US Census)</w:t>
      </w:r>
      <w:r w:rsidRPr="00F67F1C">
        <w:rPr>
          <w:rFonts w:ascii="Times New Roman" w:hAnsi="Times New Roman" w:cs="Times New Roman"/>
          <w:sz w:val="24"/>
          <w:szCs w:val="24"/>
        </w:rPr>
        <w:t xml:space="preserve">. </w:t>
      </w:r>
      <w:r w:rsidR="00A97D26" w:rsidRPr="00F67F1C">
        <w:rPr>
          <w:rFonts w:ascii="Times New Roman" w:hAnsi="Times New Roman" w:cs="Times New Roman"/>
          <w:sz w:val="24"/>
          <w:szCs w:val="24"/>
        </w:rPr>
        <w:t xml:space="preserve"> A</w:t>
      </w:r>
      <w:r w:rsidR="003144C4" w:rsidRPr="00F67F1C">
        <w:rPr>
          <w:rFonts w:ascii="Times New Roman" w:hAnsi="Times New Roman" w:cs="Times New Roman"/>
          <w:sz w:val="24"/>
          <w:szCs w:val="24"/>
        </w:rPr>
        <w:t xml:space="preserve"> large number of urban Natives are Alaska Natives.  Seattle is the home of the Alaska Native Corporation Region 13 </w:t>
      </w:r>
      <w:r w:rsidR="008F2C07" w:rsidRPr="00F67F1C">
        <w:rPr>
          <w:rFonts w:ascii="Times New Roman" w:hAnsi="Times New Roman" w:cs="Times New Roman"/>
          <w:sz w:val="24"/>
          <w:szCs w:val="24"/>
        </w:rPr>
        <w:t>(</w:t>
      </w:r>
      <w:r w:rsidR="00A97D26" w:rsidRPr="00F67F1C">
        <w:rPr>
          <w:rFonts w:ascii="Times New Roman" w:hAnsi="Times New Roman" w:cs="Times New Roman"/>
          <w:sz w:val="24"/>
          <w:szCs w:val="24"/>
        </w:rPr>
        <w:t xml:space="preserve">now </w:t>
      </w:r>
      <w:r w:rsidR="008F2C07" w:rsidRPr="00F67F1C">
        <w:rPr>
          <w:rFonts w:ascii="Times New Roman" w:hAnsi="Times New Roman" w:cs="Times New Roman"/>
          <w:sz w:val="24"/>
          <w:szCs w:val="24"/>
        </w:rPr>
        <w:t>largely non</w:t>
      </w:r>
      <w:r w:rsidR="00A97D26" w:rsidRPr="00F67F1C">
        <w:rPr>
          <w:rFonts w:ascii="Times New Roman" w:hAnsi="Times New Roman" w:cs="Times New Roman"/>
          <w:sz w:val="24"/>
          <w:szCs w:val="24"/>
        </w:rPr>
        <w:t>-</w:t>
      </w:r>
      <w:r w:rsidR="008F2C07" w:rsidRPr="00F67F1C">
        <w:rPr>
          <w:rFonts w:ascii="Times New Roman" w:hAnsi="Times New Roman" w:cs="Times New Roman"/>
          <w:sz w:val="24"/>
          <w:szCs w:val="24"/>
        </w:rPr>
        <w:t>operati</w:t>
      </w:r>
      <w:r w:rsidR="00A97D26" w:rsidRPr="00F67F1C">
        <w:rPr>
          <w:rFonts w:ascii="Times New Roman" w:hAnsi="Times New Roman" w:cs="Times New Roman"/>
          <w:sz w:val="24"/>
          <w:szCs w:val="24"/>
        </w:rPr>
        <w:t>ve</w:t>
      </w:r>
      <w:r w:rsidR="008F2C07" w:rsidRPr="00F67F1C">
        <w:rPr>
          <w:rFonts w:ascii="Times New Roman" w:hAnsi="Times New Roman" w:cs="Times New Roman"/>
          <w:sz w:val="24"/>
          <w:szCs w:val="24"/>
        </w:rPr>
        <w:t xml:space="preserve">) </w:t>
      </w:r>
      <w:r w:rsidR="003144C4" w:rsidRPr="00F67F1C">
        <w:rPr>
          <w:rFonts w:ascii="Times New Roman" w:hAnsi="Times New Roman" w:cs="Times New Roman"/>
          <w:sz w:val="24"/>
          <w:szCs w:val="24"/>
        </w:rPr>
        <w:t xml:space="preserve">which </w:t>
      </w:r>
      <w:r w:rsidR="008F0246">
        <w:rPr>
          <w:rFonts w:ascii="Times New Roman" w:hAnsi="Times New Roman" w:cs="Times New Roman"/>
          <w:sz w:val="24"/>
          <w:szCs w:val="24"/>
        </w:rPr>
        <w:t xml:space="preserve">was set up to </w:t>
      </w:r>
      <w:r w:rsidR="003144C4" w:rsidRPr="00F67F1C">
        <w:rPr>
          <w:rFonts w:ascii="Times New Roman" w:hAnsi="Times New Roman" w:cs="Times New Roman"/>
          <w:sz w:val="24"/>
          <w:szCs w:val="24"/>
        </w:rPr>
        <w:t xml:space="preserve">serve Alaska Natives in the lower 48 states. </w:t>
      </w:r>
    </w:p>
    <w:p w:rsidR="0015044E" w:rsidRPr="00B3781D" w:rsidRDefault="00B3781D" w:rsidP="00B3781D">
      <w:pPr>
        <w:ind w:left="720" w:right="-720"/>
        <w:rPr>
          <w:rFonts w:ascii="Times New Roman" w:hAnsi="Times New Roman" w:cs="Times New Roman"/>
          <w:b/>
          <w:sz w:val="24"/>
          <w:szCs w:val="24"/>
        </w:rPr>
      </w:pPr>
      <w:r w:rsidRPr="00B3781D">
        <w:rPr>
          <w:rFonts w:ascii="Times New Roman" w:hAnsi="Times New Roman" w:cs="Times New Roman"/>
          <w:b/>
          <w:sz w:val="24"/>
          <w:szCs w:val="24"/>
        </w:rPr>
        <w:t>Table 1 Washington AIAN Statewide and Urban Population 2015</w:t>
      </w:r>
    </w:p>
    <w:tbl>
      <w:tblPr>
        <w:tblW w:w="7062" w:type="dxa"/>
        <w:tblInd w:w="813" w:type="dxa"/>
        <w:tblLook w:val="04A0" w:firstRow="1" w:lastRow="0" w:firstColumn="1" w:lastColumn="0" w:noHBand="0" w:noVBand="1"/>
      </w:tblPr>
      <w:tblGrid>
        <w:gridCol w:w="2464"/>
        <w:gridCol w:w="1178"/>
        <w:gridCol w:w="1200"/>
        <w:gridCol w:w="1180"/>
        <w:gridCol w:w="1040"/>
      </w:tblGrid>
      <w:tr w:rsidR="0015044E" w:rsidRPr="00B3781D" w:rsidTr="00B3781D">
        <w:trPr>
          <w:trHeight w:val="900"/>
        </w:trPr>
        <w:tc>
          <w:tcPr>
            <w:tcW w:w="2464"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jc w:val="center"/>
              <w:rPr>
                <w:rFonts w:ascii="Times New Roman" w:eastAsia="Times New Roman" w:hAnsi="Times New Roman" w:cs="Times New Roman"/>
                <w:b/>
                <w:color w:val="000000"/>
                <w:sz w:val="24"/>
                <w:szCs w:val="24"/>
              </w:rPr>
            </w:pPr>
          </w:p>
          <w:p w:rsidR="0015044E" w:rsidRPr="00B3781D" w:rsidRDefault="0015044E" w:rsidP="00581C09">
            <w:pPr>
              <w:spacing w:after="0" w:line="240" w:lineRule="auto"/>
              <w:jc w:val="center"/>
              <w:rPr>
                <w:rFonts w:ascii="Times New Roman" w:eastAsia="Times New Roman" w:hAnsi="Times New Roman" w:cs="Times New Roman"/>
                <w:b/>
                <w:color w:val="000000"/>
                <w:sz w:val="24"/>
                <w:szCs w:val="24"/>
              </w:rPr>
            </w:pPr>
            <w:r w:rsidRPr="00B3781D">
              <w:rPr>
                <w:rFonts w:ascii="Times New Roman" w:eastAsia="Times New Roman" w:hAnsi="Times New Roman" w:cs="Times New Roman"/>
                <w:b/>
                <w:color w:val="000000"/>
                <w:sz w:val="24"/>
                <w:szCs w:val="24"/>
              </w:rPr>
              <w:t>Washington Population</w:t>
            </w:r>
          </w:p>
          <w:p w:rsidR="0015044E" w:rsidRPr="00B3781D" w:rsidRDefault="0015044E" w:rsidP="00581C09">
            <w:pPr>
              <w:spacing w:after="0" w:line="240" w:lineRule="auto"/>
              <w:jc w:val="center"/>
              <w:rPr>
                <w:rFonts w:ascii="Times New Roman" w:eastAsia="Times New Roman" w:hAnsi="Times New Roman" w:cs="Times New Roman"/>
                <w:b/>
                <w:color w:val="000000"/>
                <w:sz w:val="24"/>
                <w:szCs w:val="24"/>
              </w:rPr>
            </w:pPr>
          </w:p>
        </w:tc>
        <w:tc>
          <w:tcPr>
            <w:tcW w:w="1178"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b/>
                <w:color w:val="000000"/>
                <w:sz w:val="24"/>
                <w:szCs w:val="24"/>
              </w:rPr>
            </w:pPr>
            <w:r w:rsidRPr="00B3781D">
              <w:rPr>
                <w:rFonts w:ascii="Times New Roman" w:eastAsia="Times New Roman" w:hAnsi="Times New Roman" w:cs="Times New Roman"/>
                <w:b/>
                <w:color w:val="000000"/>
                <w:sz w:val="24"/>
                <w:szCs w:val="24"/>
              </w:rPr>
              <w:t xml:space="preserve"> Total Indian only </w:t>
            </w:r>
          </w:p>
        </w:tc>
        <w:tc>
          <w:tcPr>
            <w:tcW w:w="1200" w:type="dxa"/>
            <w:tcBorders>
              <w:top w:val="nil"/>
              <w:left w:val="nil"/>
              <w:bottom w:val="nil"/>
              <w:right w:val="nil"/>
            </w:tcBorders>
            <w:shd w:val="clear" w:color="auto" w:fill="auto"/>
            <w:vAlign w:val="bottom"/>
            <w:hideMark/>
          </w:tcPr>
          <w:p w:rsidR="0015044E" w:rsidRPr="00B3781D" w:rsidRDefault="0015044E" w:rsidP="00581C09">
            <w:pPr>
              <w:spacing w:after="0" w:line="240" w:lineRule="auto"/>
              <w:rPr>
                <w:rFonts w:ascii="Times New Roman" w:eastAsia="Times New Roman" w:hAnsi="Times New Roman" w:cs="Times New Roman"/>
                <w:b/>
                <w:color w:val="000000"/>
                <w:sz w:val="24"/>
                <w:szCs w:val="24"/>
              </w:rPr>
            </w:pPr>
            <w:r w:rsidRPr="00B3781D">
              <w:rPr>
                <w:rFonts w:ascii="Times New Roman" w:eastAsia="Times New Roman" w:hAnsi="Times New Roman" w:cs="Times New Roman"/>
                <w:b/>
                <w:color w:val="000000"/>
                <w:sz w:val="24"/>
                <w:szCs w:val="24"/>
              </w:rPr>
              <w:t xml:space="preserve"> Indian + other races </w:t>
            </w:r>
          </w:p>
        </w:tc>
        <w:tc>
          <w:tcPr>
            <w:tcW w:w="1180" w:type="dxa"/>
            <w:tcBorders>
              <w:top w:val="nil"/>
              <w:left w:val="nil"/>
              <w:bottom w:val="nil"/>
              <w:right w:val="nil"/>
            </w:tcBorders>
            <w:shd w:val="clear" w:color="auto" w:fill="auto"/>
            <w:vAlign w:val="bottom"/>
            <w:hideMark/>
          </w:tcPr>
          <w:p w:rsidR="0015044E" w:rsidRPr="00B3781D" w:rsidRDefault="0015044E" w:rsidP="00581C09">
            <w:pPr>
              <w:spacing w:after="0" w:line="240" w:lineRule="auto"/>
              <w:rPr>
                <w:rFonts w:ascii="Times New Roman" w:eastAsia="Times New Roman" w:hAnsi="Times New Roman" w:cs="Times New Roman"/>
                <w:b/>
                <w:color w:val="000000"/>
                <w:sz w:val="24"/>
                <w:szCs w:val="24"/>
              </w:rPr>
            </w:pPr>
            <w:r w:rsidRPr="00B3781D">
              <w:rPr>
                <w:rFonts w:ascii="Times New Roman" w:eastAsia="Times New Roman" w:hAnsi="Times New Roman" w:cs="Times New Roman"/>
                <w:b/>
                <w:color w:val="000000"/>
                <w:sz w:val="24"/>
                <w:szCs w:val="24"/>
              </w:rPr>
              <w:t xml:space="preserve"> Enrolled in College </w:t>
            </w:r>
          </w:p>
        </w:tc>
        <w:tc>
          <w:tcPr>
            <w:tcW w:w="1040" w:type="dxa"/>
            <w:tcBorders>
              <w:top w:val="nil"/>
              <w:left w:val="nil"/>
              <w:bottom w:val="nil"/>
              <w:right w:val="nil"/>
            </w:tcBorders>
            <w:shd w:val="clear" w:color="auto" w:fill="auto"/>
            <w:vAlign w:val="bottom"/>
            <w:hideMark/>
          </w:tcPr>
          <w:p w:rsidR="0015044E" w:rsidRPr="00B3781D" w:rsidRDefault="0015044E" w:rsidP="00581C09">
            <w:pPr>
              <w:spacing w:after="0" w:line="240" w:lineRule="auto"/>
              <w:rPr>
                <w:rFonts w:ascii="Times New Roman" w:eastAsia="Times New Roman" w:hAnsi="Times New Roman" w:cs="Times New Roman"/>
                <w:b/>
                <w:color w:val="000000"/>
                <w:sz w:val="24"/>
                <w:szCs w:val="24"/>
              </w:rPr>
            </w:pPr>
            <w:r w:rsidRPr="00B3781D">
              <w:rPr>
                <w:rFonts w:ascii="Times New Roman" w:eastAsia="Times New Roman" w:hAnsi="Times New Roman" w:cs="Times New Roman"/>
                <w:b/>
                <w:color w:val="000000"/>
                <w:sz w:val="24"/>
                <w:szCs w:val="24"/>
              </w:rPr>
              <w:t xml:space="preserve"> Below Poverty Level </w:t>
            </w:r>
          </w:p>
        </w:tc>
      </w:tr>
      <w:tr w:rsidR="0015044E" w:rsidRPr="00B3781D" w:rsidTr="00B3781D">
        <w:trPr>
          <w:trHeight w:val="300"/>
        </w:trPr>
        <w:tc>
          <w:tcPr>
            <w:tcW w:w="2464"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jc w:val="center"/>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Statewide</w:t>
            </w:r>
          </w:p>
        </w:tc>
        <w:tc>
          <w:tcPr>
            <w:tcW w:w="1178"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92,403 </w:t>
            </w:r>
          </w:p>
        </w:tc>
        <w:tc>
          <w:tcPr>
            <w:tcW w:w="1200"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210,033 </w:t>
            </w:r>
          </w:p>
        </w:tc>
        <w:tc>
          <w:tcPr>
            <w:tcW w:w="1180"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5,679 </w:t>
            </w:r>
          </w:p>
        </w:tc>
        <w:tc>
          <w:tcPr>
            <w:tcW w:w="1040"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21,339 </w:t>
            </w:r>
          </w:p>
        </w:tc>
      </w:tr>
      <w:tr w:rsidR="0015044E" w:rsidRPr="00B3781D" w:rsidTr="00B3781D">
        <w:trPr>
          <w:trHeight w:val="288"/>
        </w:trPr>
        <w:tc>
          <w:tcPr>
            <w:tcW w:w="2464"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jc w:val="center"/>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Seattle-Tacoma-Bellevue</w:t>
            </w:r>
          </w:p>
        </w:tc>
        <w:tc>
          <w:tcPr>
            <w:tcW w:w="1178"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30,623 </w:t>
            </w:r>
          </w:p>
        </w:tc>
        <w:tc>
          <w:tcPr>
            <w:tcW w:w="1200"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90,281 </w:t>
            </w:r>
          </w:p>
        </w:tc>
        <w:tc>
          <w:tcPr>
            <w:tcW w:w="1180"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2,068 </w:t>
            </w:r>
          </w:p>
        </w:tc>
        <w:tc>
          <w:tcPr>
            <w:tcW w:w="1040"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5,714 </w:t>
            </w:r>
          </w:p>
        </w:tc>
      </w:tr>
      <w:tr w:rsidR="0015044E" w:rsidRPr="00B3781D" w:rsidTr="00B3781D">
        <w:trPr>
          <w:trHeight w:val="288"/>
        </w:trPr>
        <w:tc>
          <w:tcPr>
            <w:tcW w:w="2464"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jc w:val="center"/>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Spokane-Spokane Valley</w:t>
            </w:r>
          </w:p>
        </w:tc>
        <w:tc>
          <w:tcPr>
            <w:tcW w:w="1178"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9,772 </w:t>
            </w:r>
          </w:p>
        </w:tc>
        <w:tc>
          <w:tcPr>
            <w:tcW w:w="1200"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19,225 </w:t>
            </w:r>
          </w:p>
        </w:tc>
        <w:tc>
          <w:tcPr>
            <w:tcW w:w="1180"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667 </w:t>
            </w:r>
          </w:p>
        </w:tc>
        <w:tc>
          <w:tcPr>
            <w:tcW w:w="1040" w:type="dxa"/>
            <w:tcBorders>
              <w:top w:val="nil"/>
              <w:left w:val="nil"/>
              <w:bottom w:val="nil"/>
              <w:right w:val="nil"/>
            </w:tcBorders>
            <w:shd w:val="clear" w:color="auto" w:fill="auto"/>
            <w:noWrap/>
            <w:vAlign w:val="bottom"/>
            <w:hideMark/>
          </w:tcPr>
          <w:p w:rsidR="0015044E" w:rsidRPr="00B3781D" w:rsidRDefault="0015044E" w:rsidP="00581C09">
            <w:pPr>
              <w:spacing w:after="0" w:line="240" w:lineRule="auto"/>
              <w:rPr>
                <w:rFonts w:ascii="Times New Roman" w:eastAsia="Times New Roman" w:hAnsi="Times New Roman" w:cs="Times New Roman"/>
                <w:color w:val="000000"/>
                <w:sz w:val="24"/>
                <w:szCs w:val="24"/>
              </w:rPr>
            </w:pPr>
            <w:r w:rsidRPr="00B3781D">
              <w:rPr>
                <w:rFonts w:ascii="Times New Roman" w:eastAsia="Times New Roman" w:hAnsi="Times New Roman" w:cs="Times New Roman"/>
                <w:color w:val="000000"/>
                <w:sz w:val="24"/>
                <w:szCs w:val="24"/>
              </w:rPr>
              <w:t xml:space="preserve">        2,352 </w:t>
            </w:r>
          </w:p>
        </w:tc>
      </w:tr>
    </w:tbl>
    <w:p w:rsidR="0015044E" w:rsidRPr="00077798" w:rsidRDefault="0015044E" w:rsidP="00B3781D">
      <w:pPr>
        <w:ind w:left="720"/>
        <w:rPr>
          <w:rFonts w:ascii="Times New Roman" w:hAnsi="Times New Roman" w:cs="Times New Roman"/>
          <w:i/>
        </w:rPr>
      </w:pPr>
      <w:r w:rsidRPr="00077798">
        <w:rPr>
          <w:rFonts w:ascii="Times New Roman" w:hAnsi="Times New Roman" w:cs="Times New Roman"/>
          <w:i/>
        </w:rPr>
        <w:t>Source: U.S. Census Bureau-2015 Community Census</w:t>
      </w:r>
    </w:p>
    <w:p w:rsidR="0015044E" w:rsidRDefault="0015044E" w:rsidP="00EE536E">
      <w:pPr>
        <w:ind w:right="-720"/>
        <w:rPr>
          <w:rFonts w:ascii="Times New Roman" w:hAnsi="Times New Roman" w:cs="Times New Roman"/>
          <w:sz w:val="24"/>
          <w:szCs w:val="24"/>
        </w:rPr>
      </w:pPr>
    </w:p>
    <w:p w:rsidR="0015044E" w:rsidRPr="00F67F1C" w:rsidRDefault="0015044E" w:rsidP="00EE536E">
      <w:pPr>
        <w:ind w:right="-720"/>
        <w:rPr>
          <w:rFonts w:ascii="Times New Roman" w:hAnsi="Times New Roman" w:cs="Times New Roman"/>
          <w:sz w:val="24"/>
          <w:szCs w:val="24"/>
        </w:rPr>
      </w:pPr>
    </w:p>
    <w:p w:rsidR="00AF0A63" w:rsidRDefault="00AF0A63" w:rsidP="00F67F1C">
      <w:pPr>
        <w:rPr>
          <w:rFonts w:ascii="Times New Roman" w:hAnsi="Times New Roman" w:cs="Times New Roman"/>
          <w:sz w:val="24"/>
          <w:szCs w:val="24"/>
        </w:rPr>
      </w:pPr>
      <w:r>
        <w:rPr>
          <w:rFonts w:ascii="Times New Roman" w:hAnsi="Times New Roman" w:cs="Times New Roman"/>
          <w:sz w:val="24"/>
          <w:szCs w:val="24"/>
        </w:rPr>
        <w:lastRenderedPageBreak/>
        <w:t>Washington has many small tribes as indicated below</w:t>
      </w:r>
      <w:r w:rsidR="00486E17">
        <w:rPr>
          <w:rFonts w:ascii="Times New Roman" w:hAnsi="Times New Roman" w:cs="Times New Roman"/>
          <w:sz w:val="24"/>
          <w:szCs w:val="24"/>
        </w:rPr>
        <w:t xml:space="preserve">. </w:t>
      </w:r>
      <w:r>
        <w:rPr>
          <w:rFonts w:ascii="Times New Roman" w:hAnsi="Times New Roman" w:cs="Times New Roman"/>
          <w:sz w:val="24"/>
          <w:szCs w:val="24"/>
        </w:rPr>
        <w:t xml:space="preserve"> </w:t>
      </w:r>
      <w:r w:rsidR="008F0246">
        <w:rPr>
          <w:rFonts w:ascii="Times New Roman" w:hAnsi="Times New Roman" w:cs="Times New Roman"/>
          <w:sz w:val="24"/>
          <w:szCs w:val="24"/>
        </w:rPr>
        <w:t>A</w:t>
      </w:r>
      <w:r w:rsidR="00162EBA">
        <w:rPr>
          <w:rFonts w:ascii="Times New Roman" w:hAnsi="Times New Roman" w:cs="Times New Roman"/>
          <w:sz w:val="24"/>
          <w:szCs w:val="24"/>
        </w:rPr>
        <w:t xml:space="preserve"> large number of people who self</w:t>
      </w:r>
      <w:r w:rsidR="00326171">
        <w:rPr>
          <w:rFonts w:ascii="Times New Roman" w:hAnsi="Times New Roman" w:cs="Times New Roman"/>
          <w:sz w:val="24"/>
          <w:szCs w:val="24"/>
        </w:rPr>
        <w:t>-</w:t>
      </w:r>
      <w:r w:rsidR="00162EBA">
        <w:rPr>
          <w:rFonts w:ascii="Times New Roman" w:hAnsi="Times New Roman" w:cs="Times New Roman"/>
          <w:sz w:val="24"/>
          <w:szCs w:val="24"/>
        </w:rPr>
        <w:t>identify as American Indian are not officially enrolled in a federally recognized tribe at all because they do not meet the tribal enrollment criteria, such as minimum blood quantum</w:t>
      </w:r>
      <w:r w:rsidR="00233711">
        <w:rPr>
          <w:rFonts w:ascii="Times New Roman" w:hAnsi="Times New Roman" w:cs="Times New Roman"/>
          <w:sz w:val="24"/>
          <w:szCs w:val="24"/>
        </w:rPr>
        <w:t xml:space="preserve"> or residence</w:t>
      </w:r>
      <w:r w:rsidR="00162EBA">
        <w:rPr>
          <w:rFonts w:ascii="Times New Roman" w:hAnsi="Times New Roman" w:cs="Times New Roman"/>
          <w:sz w:val="24"/>
          <w:szCs w:val="24"/>
        </w:rPr>
        <w:t>.</w:t>
      </w:r>
      <w:r w:rsidR="00326171">
        <w:rPr>
          <w:rFonts w:ascii="Times New Roman" w:hAnsi="Times New Roman" w:cs="Times New Roman"/>
          <w:sz w:val="24"/>
          <w:szCs w:val="24"/>
        </w:rPr>
        <w:t xml:space="preserve">  </w:t>
      </w:r>
      <w:r w:rsidR="00162EBA">
        <w:rPr>
          <w:rFonts w:ascii="Times New Roman" w:hAnsi="Times New Roman" w:cs="Times New Roman"/>
          <w:sz w:val="24"/>
          <w:szCs w:val="24"/>
        </w:rPr>
        <w:t xml:space="preserve">These individuals cannot usually receive support for education or other services.  </w:t>
      </w:r>
      <w:r>
        <w:rPr>
          <w:rFonts w:ascii="Times New Roman" w:hAnsi="Times New Roman" w:cs="Times New Roman"/>
          <w:sz w:val="24"/>
          <w:szCs w:val="24"/>
        </w:rPr>
        <w:t xml:space="preserve">Tribes vary considerably in their resources available to support education.  </w:t>
      </w:r>
      <w:r w:rsidR="00326171">
        <w:rPr>
          <w:rFonts w:ascii="Times New Roman" w:hAnsi="Times New Roman" w:cs="Times New Roman"/>
          <w:sz w:val="24"/>
          <w:szCs w:val="24"/>
        </w:rPr>
        <w:t xml:space="preserve">Many prospective students are ineligible for their tribe’s education benefits simply because they do not live within the radius that tribes require them to live in to be eligible for education assistance. </w:t>
      </w:r>
      <w:r>
        <w:rPr>
          <w:rFonts w:ascii="Times New Roman" w:hAnsi="Times New Roman" w:cs="Times New Roman"/>
          <w:sz w:val="24"/>
          <w:szCs w:val="24"/>
        </w:rPr>
        <w:t xml:space="preserve">Most of the schools on reservations </w:t>
      </w:r>
      <w:r w:rsidR="00233711">
        <w:rPr>
          <w:rFonts w:ascii="Times New Roman" w:hAnsi="Times New Roman" w:cs="Times New Roman"/>
          <w:sz w:val="24"/>
          <w:szCs w:val="24"/>
        </w:rPr>
        <w:t xml:space="preserve">in the Pacific Northwest (and in other states) </w:t>
      </w:r>
      <w:r>
        <w:rPr>
          <w:rFonts w:ascii="Times New Roman" w:hAnsi="Times New Roman" w:cs="Times New Roman"/>
          <w:sz w:val="24"/>
          <w:szCs w:val="24"/>
        </w:rPr>
        <w:t xml:space="preserve">are public schools.  </w:t>
      </w:r>
    </w:p>
    <w:p w:rsidR="0076644A" w:rsidRDefault="0076644A" w:rsidP="0076644A">
      <w:pPr>
        <w:spacing w:after="0" w:line="240" w:lineRule="auto"/>
        <w:ind w:left="360"/>
        <w:rPr>
          <w:rFonts w:ascii="Times New Roman" w:eastAsia="Times New Roman" w:hAnsi="Times New Roman" w:cs="Times New Roman"/>
          <w:sz w:val="24"/>
          <w:szCs w:val="24"/>
        </w:rPr>
      </w:pPr>
    </w:p>
    <w:tbl>
      <w:tblPr>
        <w:tblW w:w="9203" w:type="dxa"/>
        <w:tblInd w:w="93" w:type="dxa"/>
        <w:tblLook w:val="04A0" w:firstRow="1" w:lastRow="0" w:firstColumn="1" w:lastColumn="0" w:noHBand="0" w:noVBand="1"/>
      </w:tblPr>
      <w:tblGrid>
        <w:gridCol w:w="1830"/>
        <w:gridCol w:w="1391"/>
        <w:gridCol w:w="1391"/>
        <w:gridCol w:w="1391"/>
        <w:gridCol w:w="1200"/>
        <w:gridCol w:w="1040"/>
        <w:gridCol w:w="960"/>
      </w:tblGrid>
      <w:tr w:rsidR="00077798" w:rsidRPr="00694BC4" w:rsidTr="00077798">
        <w:trPr>
          <w:trHeight w:val="615"/>
        </w:trPr>
        <w:tc>
          <w:tcPr>
            <w:tcW w:w="6003" w:type="dxa"/>
            <w:gridSpan w:val="4"/>
            <w:tcBorders>
              <w:top w:val="nil"/>
              <w:left w:val="nil"/>
              <w:bottom w:val="nil"/>
              <w:right w:val="nil"/>
            </w:tcBorders>
            <w:shd w:val="clear" w:color="auto" w:fill="auto"/>
            <w:vAlign w:val="bottom"/>
            <w:hideMark/>
          </w:tcPr>
          <w:p w:rsidR="00077798" w:rsidRPr="00694BC4" w:rsidRDefault="00077798" w:rsidP="00581C0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Table 2  Washington </w:t>
            </w:r>
            <w:r w:rsidRPr="00694BC4">
              <w:rPr>
                <w:rFonts w:ascii="Times New Roman" w:eastAsia="Times New Roman" w:hAnsi="Times New Roman" w:cs="Times New Roman"/>
                <w:b/>
                <w:color w:val="000000"/>
              </w:rPr>
              <w:t>American Indian Population- Reservation Areas and off-Reservation Trust Lands</w:t>
            </w:r>
            <w:r>
              <w:rPr>
                <w:rFonts w:ascii="Times New Roman" w:eastAsia="Times New Roman" w:hAnsi="Times New Roman" w:cs="Times New Roman"/>
                <w:b/>
                <w:color w:val="000000"/>
              </w:rPr>
              <w:t>-2015</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p>
        </w:tc>
      </w:tr>
      <w:tr w:rsidR="00077798" w:rsidRPr="00694BC4" w:rsidTr="00077798">
        <w:trPr>
          <w:trHeight w:val="9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b/>
                <w:color w:val="000000"/>
              </w:rPr>
            </w:pPr>
            <w:r w:rsidRPr="00694BC4">
              <w:rPr>
                <w:rFonts w:ascii="Times New Roman" w:eastAsia="Times New Roman" w:hAnsi="Times New Roman" w:cs="Times New Roman"/>
                <w:b/>
                <w:color w:val="000000"/>
              </w:rPr>
              <w:t>RESERVATION</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b/>
                <w:color w:val="000000"/>
              </w:rPr>
            </w:pPr>
            <w:r w:rsidRPr="00694BC4">
              <w:rPr>
                <w:rFonts w:ascii="Times New Roman" w:eastAsia="Times New Roman" w:hAnsi="Times New Roman" w:cs="Times New Roman"/>
                <w:b/>
                <w:color w:val="000000"/>
              </w:rPr>
              <w:t xml:space="preserve"> Male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b/>
                <w:color w:val="000000"/>
              </w:rPr>
            </w:pPr>
            <w:r w:rsidRPr="00694BC4">
              <w:rPr>
                <w:rFonts w:ascii="Times New Roman" w:eastAsia="Times New Roman" w:hAnsi="Times New Roman" w:cs="Times New Roman"/>
                <w:b/>
                <w:color w:val="000000"/>
              </w:rPr>
              <w:t xml:space="preserve"> Female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b/>
                <w:color w:val="000000"/>
              </w:rPr>
            </w:pPr>
            <w:r w:rsidRPr="00694BC4">
              <w:rPr>
                <w:rFonts w:ascii="Times New Roman" w:eastAsia="Times New Roman" w:hAnsi="Times New Roman" w:cs="Times New Roman"/>
                <w:b/>
                <w:color w:val="000000"/>
              </w:rPr>
              <w:t xml:space="preserve"> Total </w:t>
            </w:r>
          </w:p>
        </w:tc>
        <w:tc>
          <w:tcPr>
            <w:tcW w:w="1200" w:type="dxa"/>
            <w:tcBorders>
              <w:top w:val="nil"/>
              <w:left w:val="nil"/>
              <w:bottom w:val="nil"/>
              <w:right w:val="nil"/>
            </w:tcBorders>
            <w:shd w:val="clear" w:color="auto" w:fill="auto"/>
            <w:vAlign w:val="bottom"/>
            <w:hideMark/>
          </w:tcPr>
          <w:p w:rsidR="00077798" w:rsidRPr="00694BC4" w:rsidRDefault="00077798" w:rsidP="00581C09">
            <w:pPr>
              <w:spacing w:after="0" w:line="240" w:lineRule="auto"/>
              <w:rPr>
                <w:rFonts w:ascii="Times New Roman" w:eastAsia="Times New Roman" w:hAnsi="Times New Roman" w:cs="Times New Roman"/>
                <w:b/>
                <w:color w:val="000000"/>
              </w:rPr>
            </w:pPr>
            <w:r w:rsidRPr="00694BC4">
              <w:rPr>
                <w:rFonts w:ascii="Times New Roman" w:eastAsia="Times New Roman" w:hAnsi="Times New Roman" w:cs="Times New Roman"/>
                <w:b/>
                <w:color w:val="000000"/>
              </w:rPr>
              <w:t xml:space="preserve"> Indian + other races </w:t>
            </w:r>
          </w:p>
        </w:tc>
        <w:tc>
          <w:tcPr>
            <w:tcW w:w="1040" w:type="dxa"/>
            <w:tcBorders>
              <w:top w:val="nil"/>
              <w:left w:val="nil"/>
              <w:bottom w:val="nil"/>
              <w:right w:val="nil"/>
            </w:tcBorders>
            <w:shd w:val="clear" w:color="auto" w:fill="auto"/>
            <w:vAlign w:val="bottom"/>
            <w:hideMark/>
          </w:tcPr>
          <w:p w:rsidR="00077798" w:rsidRPr="00694BC4" w:rsidRDefault="00077798" w:rsidP="00581C09">
            <w:pPr>
              <w:spacing w:after="0" w:line="240" w:lineRule="auto"/>
              <w:rPr>
                <w:rFonts w:ascii="Times New Roman" w:eastAsia="Times New Roman" w:hAnsi="Times New Roman" w:cs="Times New Roman"/>
                <w:b/>
                <w:color w:val="000000"/>
              </w:rPr>
            </w:pPr>
            <w:r w:rsidRPr="00694BC4">
              <w:rPr>
                <w:rFonts w:ascii="Times New Roman" w:eastAsia="Times New Roman" w:hAnsi="Times New Roman" w:cs="Times New Roman"/>
                <w:b/>
                <w:color w:val="000000"/>
              </w:rPr>
              <w:t xml:space="preserve"> Below Poverty Level </w:t>
            </w:r>
          </w:p>
        </w:tc>
        <w:tc>
          <w:tcPr>
            <w:tcW w:w="960" w:type="dxa"/>
            <w:tcBorders>
              <w:top w:val="nil"/>
              <w:left w:val="nil"/>
              <w:bottom w:val="nil"/>
              <w:right w:val="nil"/>
            </w:tcBorders>
            <w:shd w:val="clear" w:color="auto" w:fill="auto"/>
            <w:vAlign w:val="bottom"/>
            <w:hideMark/>
          </w:tcPr>
          <w:p w:rsidR="00077798" w:rsidRPr="00694BC4" w:rsidRDefault="00077798" w:rsidP="00581C09">
            <w:pPr>
              <w:spacing w:after="0" w:line="240" w:lineRule="auto"/>
              <w:rPr>
                <w:rFonts w:ascii="Times New Roman" w:eastAsia="Times New Roman" w:hAnsi="Times New Roman" w:cs="Times New Roman"/>
                <w:b/>
                <w:color w:val="000000"/>
              </w:rPr>
            </w:pPr>
            <w:r w:rsidRPr="00694BC4">
              <w:rPr>
                <w:rFonts w:ascii="Times New Roman" w:eastAsia="Times New Roman" w:hAnsi="Times New Roman" w:cs="Times New Roman"/>
                <w:b/>
                <w:color w:val="000000"/>
              </w:rPr>
              <w:t xml:space="preserve"> Below Poverty Level-% </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Chehalis</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172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223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395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420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106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26.8%</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Colville</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2,055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1,896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3,951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4,430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1,421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36.0%</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Kalispel</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112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137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249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259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83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33.3%</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Lower Elwha</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297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347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644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691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290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45.0%</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Lummi</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1,113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1,208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2,321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2,592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703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30.3%</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Makah</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607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589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1,196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1,359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233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19.5%</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Muckleshoot</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622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721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1,343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1,534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587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43.7%</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Nez Perce (ID)</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1,162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1,201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2,363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2,918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685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29.0%</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Nisqually</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228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188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416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446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81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19.5%</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Nooksack</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303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373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676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844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246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36.4%</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Port Madison</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208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276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484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772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71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14.7%</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Puyallup</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490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531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1,021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1,931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312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30.6%</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Port Gamble</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248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282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530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560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98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18.5%</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Quileute</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190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189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379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401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126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33.2%</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Quinault</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486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442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928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1,022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332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35.8%</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Saux-Suiattle</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27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24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51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54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13.7%</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lastRenderedPageBreak/>
              <w:t>Shoalwater Bay</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41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36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77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93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2.6%</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Skokomish</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262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224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486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508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173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35.6%</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Snoqualmie</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Spokane</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759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646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1,405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1,688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732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52.1%</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Squaxin Island</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147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137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284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369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70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24.6%</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Sillaguamish</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Swinomish</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280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358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638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744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253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39.7%</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Tulalip</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989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1,029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2,018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2,611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472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23.4%</w:t>
            </w:r>
          </w:p>
        </w:tc>
      </w:tr>
      <w:tr w:rsidR="00077798" w:rsidRPr="00694BC4" w:rsidTr="00077798">
        <w:trPr>
          <w:trHeight w:val="300"/>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Yakama</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3,477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3,642 </w:t>
            </w: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7,119 </w:t>
            </w: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7,679 </w:t>
            </w: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Times New Roman" w:eastAsia="Times New Roman" w:hAnsi="Times New Roman" w:cs="Times New Roman"/>
                <w:color w:val="000000"/>
              </w:rPr>
            </w:pPr>
            <w:r w:rsidRPr="00694BC4">
              <w:rPr>
                <w:rFonts w:ascii="Times New Roman" w:eastAsia="Times New Roman" w:hAnsi="Times New Roman" w:cs="Times New Roman"/>
                <w:color w:val="000000"/>
              </w:rPr>
              <w:t xml:space="preserve">        2,836 </w:t>
            </w: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jc w:val="right"/>
              <w:rPr>
                <w:rFonts w:ascii="Times New Roman" w:eastAsia="Times New Roman" w:hAnsi="Times New Roman" w:cs="Times New Roman"/>
                <w:color w:val="000000"/>
              </w:rPr>
            </w:pPr>
            <w:r w:rsidRPr="00694BC4">
              <w:rPr>
                <w:rFonts w:ascii="Times New Roman" w:eastAsia="Times New Roman" w:hAnsi="Times New Roman" w:cs="Times New Roman"/>
                <w:color w:val="000000"/>
              </w:rPr>
              <w:t>39.8%</w:t>
            </w:r>
          </w:p>
        </w:tc>
      </w:tr>
      <w:tr w:rsidR="00077798" w:rsidRPr="00694BC4" w:rsidTr="00077798">
        <w:trPr>
          <w:trHeight w:val="288"/>
        </w:trPr>
        <w:tc>
          <w:tcPr>
            <w:tcW w:w="183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Calibri" w:eastAsia="Times New Roman" w:hAnsi="Calibri" w:cs="Calibri"/>
                <w:color w:val="000000"/>
              </w:rPr>
            </w:pP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Calibri" w:eastAsia="Times New Roman" w:hAnsi="Calibri" w:cs="Calibri"/>
                <w:color w:val="000000"/>
              </w:rPr>
            </w:pP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Calibri" w:eastAsia="Times New Roman" w:hAnsi="Calibri" w:cs="Calibri"/>
                <w:color w:val="000000"/>
              </w:rPr>
            </w:pPr>
          </w:p>
        </w:tc>
        <w:tc>
          <w:tcPr>
            <w:tcW w:w="1391"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Calibri" w:eastAsia="Times New Roman" w:hAnsi="Calibri" w:cs="Calibri"/>
                <w:color w:val="000000"/>
              </w:rPr>
            </w:pPr>
          </w:p>
        </w:tc>
        <w:tc>
          <w:tcPr>
            <w:tcW w:w="104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077798" w:rsidRPr="00694BC4" w:rsidRDefault="00077798" w:rsidP="00581C09">
            <w:pPr>
              <w:spacing w:after="0" w:line="240" w:lineRule="auto"/>
              <w:rPr>
                <w:rFonts w:ascii="Calibri" w:eastAsia="Times New Roman" w:hAnsi="Calibri" w:cs="Calibri"/>
                <w:color w:val="000000"/>
              </w:rPr>
            </w:pPr>
          </w:p>
        </w:tc>
      </w:tr>
    </w:tbl>
    <w:p w:rsidR="00B3781D" w:rsidRPr="00077798" w:rsidRDefault="00B3781D" w:rsidP="001A5C3E">
      <w:pPr>
        <w:rPr>
          <w:rFonts w:ascii="Times New Roman" w:hAnsi="Times New Roman" w:cs="Times New Roman"/>
          <w:i/>
        </w:rPr>
      </w:pPr>
      <w:r w:rsidRPr="00077798">
        <w:rPr>
          <w:rFonts w:ascii="Times New Roman" w:hAnsi="Times New Roman" w:cs="Times New Roman"/>
          <w:i/>
        </w:rPr>
        <w:t>Source:  US Census Bureau-2015 Community Census</w:t>
      </w:r>
    </w:p>
    <w:p w:rsidR="00FB3F51" w:rsidRDefault="00FB3F51" w:rsidP="001A5C3E">
      <w:pPr>
        <w:rPr>
          <w:rFonts w:ascii="Times New Roman" w:hAnsi="Times New Roman" w:cs="Times New Roman"/>
          <w:sz w:val="24"/>
          <w:szCs w:val="24"/>
        </w:rPr>
      </w:pPr>
    </w:p>
    <w:p w:rsidR="001A5C3E" w:rsidRDefault="00B3781D" w:rsidP="001A5C3E">
      <w:pPr>
        <w:rPr>
          <w:rFonts w:ascii="Times New Roman" w:hAnsi="Times New Roman" w:cs="Times New Roman"/>
          <w:sz w:val="24"/>
          <w:szCs w:val="24"/>
        </w:rPr>
      </w:pPr>
      <w:r>
        <w:rPr>
          <w:rFonts w:ascii="Times New Roman" w:hAnsi="Times New Roman" w:cs="Times New Roman"/>
          <w:sz w:val="24"/>
          <w:szCs w:val="24"/>
        </w:rPr>
        <w:t>Many of the Native Americans in Washington come from tribes outside of Washington as indicated below in Table 3</w:t>
      </w:r>
      <w:r w:rsidR="00FB3F51">
        <w:rPr>
          <w:rFonts w:ascii="Times New Roman" w:hAnsi="Times New Roman" w:cs="Times New Roman"/>
          <w:sz w:val="24"/>
          <w:szCs w:val="24"/>
        </w:rPr>
        <w:t xml:space="preserve"> which includes </w:t>
      </w:r>
      <w:r w:rsidR="0029365D">
        <w:rPr>
          <w:rFonts w:ascii="Times New Roman" w:hAnsi="Times New Roman" w:cs="Times New Roman"/>
          <w:sz w:val="24"/>
          <w:szCs w:val="24"/>
        </w:rPr>
        <w:t xml:space="preserve">only </w:t>
      </w:r>
      <w:r w:rsidR="00FB3F51">
        <w:rPr>
          <w:rFonts w:ascii="Times New Roman" w:hAnsi="Times New Roman" w:cs="Times New Roman"/>
          <w:sz w:val="24"/>
          <w:szCs w:val="24"/>
        </w:rPr>
        <w:t>the largest groupings</w:t>
      </w:r>
      <w:r>
        <w:rPr>
          <w:rFonts w:ascii="Times New Roman" w:hAnsi="Times New Roman" w:cs="Times New Roman"/>
          <w:sz w:val="24"/>
          <w:szCs w:val="24"/>
        </w:rPr>
        <w:t>.</w:t>
      </w:r>
    </w:p>
    <w:p w:rsidR="00FB3F51" w:rsidRPr="00FB3F51" w:rsidRDefault="00FB3F51" w:rsidP="001A5C3E">
      <w:pPr>
        <w:rPr>
          <w:rFonts w:ascii="Times New Roman" w:hAnsi="Times New Roman" w:cs="Times New Roman"/>
          <w:b/>
          <w:sz w:val="24"/>
          <w:szCs w:val="24"/>
        </w:rPr>
      </w:pPr>
      <w:r w:rsidRPr="00FB3F51">
        <w:rPr>
          <w:rFonts w:ascii="Times New Roman" w:hAnsi="Times New Roman" w:cs="Times New Roman"/>
          <w:b/>
          <w:sz w:val="24"/>
          <w:szCs w:val="24"/>
        </w:rPr>
        <w:t>Table 3. American Indians/Alaska Natives in Washington, Tribes 2015</w:t>
      </w:r>
    </w:p>
    <w:tbl>
      <w:tblPr>
        <w:tblStyle w:val="TableGrid"/>
        <w:tblW w:w="0" w:type="auto"/>
        <w:tblLook w:val="04A0" w:firstRow="1" w:lastRow="0" w:firstColumn="1" w:lastColumn="0" w:noHBand="0" w:noVBand="1"/>
      </w:tblPr>
      <w:tblGrid>
        <w:gridCol w:w="4788"/>
        <w:gridCol w:w="3150"/>
      </w:tblGrid>
      <w:tr w:rsidR="00FB3F51" w:rsidTr="0029365D">
        <w:tc>
          <w:tcPr>
            <w:tcW w:w="4788" w:type="dxa"/>
          </w:tcPr>
          <w:p w:rsidR="00FB3F51" w:rsidRPr="0029365D" w:rsidRDefault="00FB3F51" w:rsidP="00077798">
            <w:pPr>
              <w:rPr>
                <w:rFonts w:ascii="Times New Roman" w:hAnsi="Times New Roman" w:cs="Times New Roman"/>
                <w:b/>
                <w:sz w:val="24"/>
                <w:szCs w:val="24"/>
              </w:rPr>
            </w:pPr>
            <w:r w:rsidRPr="0029365D">
              <w:rPr>
                <w:rFonts w:ascii="Times New Roman" w:hAnsi="Times New Roman" w:cs="Times New Roman"/>
                <w:b/>
                <w:sz w:val="24"/>
                <w:szCs w:val="24"/>
              </w:rPr>
              <w:t xml:space="preserve">Tribe </w:t>
            </w:r>
          </w:p>
        </w:tc>
        <w:tc>
          <w:tcPr>
            <w:tcW w:w="3150" w:type="dxa"/>
          </w:tcPr>
          <w:p w:rsidR="00FB3F51" w:rsidRPr="0029365D" w:rsidRDefault="00FB3F51" w:rsidP="001A5C3E">
            <w:pPr>
              <w:rPr>
                <w:rFonts w:ascii="Times New Roman" w:hAnsi="Times New Roman" w:cs="Times New Roman"/>
                <w:b/>
                <w:sz w:val="24"/>
                <w:szCs w:val="24"/>
              </w:rPr>
            </w:pPr>
            <w:r w:rsidRPr="0029365D">
              <w:rPr>
                <w:rFonts w:ascii="Times New Roman" w:hAnsi="Times New Roman" w:cs="Times New Roman"/>
                <w:b/>
                <w:sz w:val="24"/>
                <w:szCs w:val="24"/>
              </w:rPr>
              <w:t>Population Estimate</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American Indian tribes specified</w:t>
            </w:r>
          </w:p>
        </w:tc>
        <w:tc>
          <w:tcPr>
            <w:tcW w:w="3150"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167,483</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Blackfeet</w:t>
            </w:r>
          </w:p>
        </w:tc>
        <w:tc>
          <w:tcPr>
            <w:tcW w:w="3150"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13,095</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Cherokee</w:t>
            </w:r>
          </w:p>
        </w:tc>
        <w:tc>
          <w:tcPr>
            <w:tcW w:w="3150" w:type="dxa"/>
          </w:tcPr>
          <w:p w:rsidR="00FB3F51" w:rsidRDefault="00FB3F51" w:rsidP="00FB3F51">
            <w:pPr>
              <w:rPr>
                <w:rFonts w:ascii="Times New Roman" w:hAnsi="Times New Roman" w:cs="Times New Roman"/>
                <w:sz w:val="24"/>
                <w:szCs w:val="24"/>
              </w:rPr>
            </w:pPr>
            <w:r>
              <w:rPr>
                <w:rFonts w:ascii="Times New Roman" w:hAnsi="Times New Roman" w:cs="Times New Roman"/>
                <w:sz w:val="24"/>
                <w:szCs w:val="24"/>
              </w:rPr>
              <w:t>29,723</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Chippewa</w:t>
            </w:r>
          </w:p>
        </w:tc>
        <w:tc>
          <w:tcPr>
            <w:tcW w:w="3150"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5,953</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Choctow</w:t>
            </w:r>
          </w:p>
        </w:tc>
        <w:tc>
          <w:tcPr>
            <w:tcW w:w="3150"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5,840</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Colville</w:t>
            </w:r>
          </w:p>
        </w:tc>
        <w:tc>
          <w:tcPr>
            <w:tcW w:w="3150"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10,706</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Mexican American Indian</w:t>
            </w:r>
          </w:p>
        </w:tc>
        <w:tc>
          <w:tcPr>
            <w:tcW w:w="3150"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3,290</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Navajo</w:t>
            </w:r>
          </w:p>
        </w:tc>
        <w:tc>
          <w:tcPr>
            <w:tcW w:w="3150"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3,606</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Puget Sound Salish</w:t>
            </w:r>
          </w:p>
        </w:tc>
        <w:tc>
          <w:tcPr>
            <w:tcW w:w="3150"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20,832</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Sioux</w:t>
            </w:r>
          </w:p>
        </w:tc>
        <w:tc>
          <w:tcPr>
            <w:tcW w:w="3150"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5,705</w:t>
            </w:r>
          </w:p>
        </w:tc>
      </w:tr>
      <w:tr w:rsidR="00FB3F51" w:rsidTr="0029365D">
        <w:tc>
          <w:tcPr>
            <w:tcW w:w="4788"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Yakama</w:t>
            </w:r>
          </w:p>
        </w:tc>
        <w:tc>
          <w:tcPr>
            <w:tcW w:w="3150" w:type="dxa"/>
          </w:tcPr>
          <w:p w:rsidR="00FB3F51" w:rsidRDefault="00FB3F51" w:rsidP="001A5C3E">
            <w:pPr>
              <w:rPr>
                <w:rFonts w:ascii="Times New Roman" w:hAnsi="Times New Roman" w:cs="Times New Roman"/>
                <w:sz w:val="24"/>
                <w:szCs w:val="24"/>
              </w:rPr>
            </w:pPr>
            <w:r>
              <w:rPr>
                <w:rFonts w:ascii="Times New Roman" w:hAnsi="Times New Roman" w:cs="Times New Roman"/>
                <w:sz w:val="24"/>
                <w:szCs w:val="24"/>
              </w:rPr>
              <w:t>9,241</w:t>
            </w:r>
          </w:p>
        </w:tc>
      </w:tr>
      <w:tr w:rsidR="00FB3F51" w:rsidTr="0029365D">
        <w:tc>
          <w:tcPr>
            <w:tcW w:w="4788" w:type="dxa"/>
          </w:tcPr>
          <w:p w:rsidR="00FB3F51" w:rsidRDefault="0029365D" w:rsidP="001A5C3E">
            <w:pPr>
              <w:rPr>
                <w:rFonts w:ascii="Times New Roman" w:hAnsi="Times New Roman" w:cs="Times New Roman"/>
                <w:sz w:val="24"/>
                <w:szCs w:val="24"/>
              </w:rPr>
            </w:pPr>
            <w:r>
              <w:rPr>
                <w:rFonts w:ascii="Times New Roman" w:hAnsi="Times New Roman" w:cs="Times New Roman"/>
                <w:sz w:val="24"/>
                <w:szCs w:val="24"/>
              </w:rPr>
              <w:t>Alaska Native tribes, specified</w:t>
            </w:r>
          </w:p>
        </w:tc>
        <w:tc>
          <w:tcPr>
            <w:tcW w:w="3150" w:type="dxa"/>
          </w:tcPr>
          <w:p w:rsidR="00FB3F51" w:rsidRDefault="0029365D" w:rsidP="001A5C3E">
            <w:pPr>
              <w:rPr>
                <w:rFonts w:ascii="Times New Roman" w:hAnsi="Times New Roman" w:cs="Times New Roman"/>
                <w:sz w:val="24"/>
                <w:szCs w:val="24"/>
              </w:rPr>
            </w:pPr>
            <w:r>
              <w:rPr>
                <w:rFonts w:ascii="Times New Roman" w:hAnsi="Times New Roman" w:cs="Times New Roman"/>
                <w:sz w:val="24"/>
                <w:szCs w:val="24"/>
              </w:rPr>
              <w:t>13,650</w:t>
            </w:r>
          </w:p>
        </w:tc>
      </w:tr>
      <w:tr w:rsidR="0029365D" w:rsidTr="0029365D">
        <w:tc>
          <w:tcPr>
            <w:tcW w:w="4788" w:type="dxa"/>
          </w:tcPr>
          <w:p w:rsidR="0029365D" w:rsidRDefault="0029365D" w:rsidP="001A5C3E">
            <w:pPr>
              <w:rPr>
                <w:rFonts w:ascii="Times New Roman" w:hAnsi="Times New Roman" w:cs="Times New Roman"/>
                <w:sz w:val="24"/>
                <w:szCs w:val="24"/>
              </w:rPr>
            </w:pPr>
            <w:r>
              <w:rPr>
                <w:rFonts w:ascii="Times New Roman" w:hAnsi="Times New Roman" w:cs="Times New Roman"/>
                <w:sz w:val="24"/>
                <w:szCs w:val="24"/>
              </w:rPr>
              <w:t>Alaska Native, tribe not specified</w:t>
            </w:r>
          </w:p>
        </w:tc>
        <w:tc>
          <w:tcPr>
            <w:tcW w:w="3150" w:type="dxa"/>
          </w:tcPr>
          <w:p w:rsidR="0029365D" w:rsidRDefault="0029365D" w:rsidP="0029365D">
            <w:pPr>
              <w:rPr>
                <w:rFonts w:ascii="Times New Roman" w:hAnsi="Times New Roman" w:cs="Times New Roman"/>
                <w:sz w:val="24"/>
                <w:szCs w:val="24"/>
              </w:rPr>
            </w:pPr>
            <w:r>
              <w:rPr>
                <w:rFonts w:ascii="Times New Roman" w:hAnsi="Times New Roman" w:cs="Times New Roman"/>
                <w:sz w:val="24"/>
                <w:szCs w:val="24"/>
              </w:rPr>
              <w:t>1,174</w:t>
            </w:r>
          </w:p>
        </w:tc>
      </w:tr>
      <w:tr w:rsidR="0029365D" w:rsidTr="0029365D">
        <w:tc>
          <w:tcPr>
            <w:tcW w:w="4788" w:type="dxa"/>
          </w:tcPr>
          <w:p w:rsidR="0029365D" w:rsidRDefault="0029365D" w:rsidP="001A5C3E">
            <w:pPr>
              <w:rPr>
                <w:rFonts w:ascii="Times New Roman" w:hAnsi="Times New Roman" w:cs="Times New Roman"/>
                <w:sz w:val="24"/>
                <w:szCs w:val="24"/>
              </w:rPr>
            </w:pPr>
            <w:r>
              <w:rPr>
                <w:rFonts w:ascii="Times New Roman" w:hAnsi="Times New Roman" w:cs="Times New Roman"/>
                <w:sz w:val="24"/>
                <w:szCs w:val="24"/>
              </w:rPr>
              <w:t>Tlingit/Haida</w:t>
            </w:r>
          </w:p>
        </w:tc>
        <w:tc>
          <w:tcPr>
            <w:tcW w:w="3150" w:type="dxa"/>
          </w:tcPr>
          <w:p w:rsidR="0029365D" w:rsidRDefault="0029365D" w:rsidP="001A5C3E">
            <w:pPr>
              <w:rPr>
                <w:rFonts w:ascii="Times New Roman" w:hAnsi="Times New Roman" w:cs="Times New Roman"/>
                <w:sz w:val="24"/>
                <w:szCs w:val="24"/>
              </w:rPr>
            </w:pPr>
            <w:r>
              <w:rPr>
                <w:rFonts w:ascii="Times New Roman" w:hAnsi="Times New Roman" w:cs="Times New Roman"/>
                <w:sz w:val="24"/>
                <w:szCs w:val="24"/>
              </w:rPr>
              <w:t>5,918</w:t>
            </w:r>
          </w:p>
        </w:tc>
      </w:tr>
      <w:tr w:rsidR="0029365D" w:rsidTr="0029365D">
        <w:tc>
          <w:tcPr>
            <w:tcW w:w="4788" w:type="dxa"/>
          </w:tcPr>
          <w:p w:rsidR="0029365D" w:rsidRDefault="0029365D" w:rsidP="001A5C3E">
            <w:pPr>
              <w:rPr>
                <w:rFonts w:ascii="Times New Roman" w:hAnsi="Times New Roman" w:cs="Times New Roman"/>
                <w:sz w:val="24"/>
                <w:szCs w:val="24"/>
              </w:rPr>
            </w:pPr>
            <w:r>
              <w:rPr>
                <w:rFonts w:ascii="Times New Roman" w:hAnsi="Times New Roman" w:cs="Times New Roman"/>
                <w:sz w:val="24"/>
                <w:szCs w:val="24"/>
              </w:rPr>
              <w:t>Aleut</w:t>
            </w:r>
          </w:p>
        </w:tc>
        <w:tc>
          <w:tcPr>
            <w:tcW w:w="3150" w:type="dxa"/>
          </w:tcPr>
          <w:p w:rsidR="0029365D" w:rsidRDefault="0029365D" w:rsidP="001A5C3E">
            <w:pPr>
              <w:rPr>
                <w:rFonts w:ascii="Times New Roman" w:hAnsi="Times New Roman" w:cs="Times New Roman"/>
                <w:sz w:val="24"/>
                <w:szCs w:val="24"/>
              </w:rPr>
            </w:pPr>
            <w:r>
              <w:rPr>
                <w:rFonts w:ascii="Times New Roman" w:hAnsi="Times New Roman" w:cs="Times New Roman"/>
                <w:sz w:val="24"/>
                <w:szCs w:val="24"/>
              </w:rPr>
              <w:t>2,244</w:t>
            </w:r>
          </w:p>
        </w:tc>
      </w:tr>
      <w:tr w:rsidR="0029365D" w:rsidTr="0029365D">
        <w:tc>
          <w:tcPr>
            <w:tcW w:w="4788" w:type="dxa"/>
          </w:tcPr>
          <w:p w:rsidR="0029365D" w:rsidRDefault="0029365D" w:rsidP="0029365D">
            <w:pPr>
              <w:rPr>
                <w:rFonts w:ascii="Times New Roman" w:hAnsi="Times New Roman" w:cs="Times New Roman"/>
                <w:sz w:val="24"/>
                <w:szCs w:val="24"/>
              </w:rPr>
            </w:pPr>
            <w:r>
              <w:rPr>
                <w:rFonts w:ascii="Times New Roman" w:hAnsi="Times New Roman" w:cs="Times New Roman"/>
                <w:sz w:val="24"/>
                <w:szCs w:val="24"/>
              </w:rPr>
              <w:t>American Indian/Alaska Native, tribe not specified</w:t>
            </w:r>
          </w:p>
        </w:tc>
        <w:tc>
          <w:tcPr>
            <w:tcW w:w="3150" w:type="dxa"/>
          </w:tcPr>
          <w:p w:rsidR="0029365D" w:rsidRDefault="0029365D" w:rsidP="001A5C3E">
            <w:pPr>
              <w:rPr>
                <w:rFonts w:ascii="Times New Roman" w:hAnsi="Times New Roman" w:cs="Times New Roman"/>
                <w:sz w:val="24"/>
                <w:szCs w:val="24"/>
              </w:rPr>
            </w:pPr>
            <w:r>
              <w:rPr>
                <w:rFonts w:ascii="Times New Roman" w:hAnsi="Times New Roman" w:cs="Times New Roman"/>
                <w:sz w:val="24"/>
                <w:szCs w:val="24"/>
              </w:rPr>
              <w:t>31,436</w:t>
            </w:r>
          </w:p>
        </w:tc>
      </w:tr>
    </w:tbl>
    <w:p w:rsidR="00FB3F51" w:rsidRPr="00077798" w:rsidRDefault="0029365D" w:rsidP="001A5C3E">
      <w:pPr>
        <w:rPr>
          <w:rFonts w:ascii="Times New Roman" w:hAnsi="Times New Roman" w:cs="Times New Roman"/>
          <w:i/>
        </w:rPr>
      </w:pPr>
      <w:r w:rsidRPr="00077798">
        <w:rPr>
          <w:rFonts w:ascii="Times New Roman" w:hAnsi="Times New Roman" w:cs="Times New Roman"/>
          <w:i/>
        </w:rPr>
        <w:t>Source: US Census Bureau, 2015 American Community Survey 1-year estimates</w:t>
      </w:r>
    </w:p>
    <w:p w:rsidR="00486E17" w:rsidRDefault="00B064CD" w:rsidP="00BD312E">
      <w:pPr>
        <w:rPr>
          <w:rFonts w:ascii="Times New Roman" w:hAnsi="Times New Roman" w:cs="Times New Roman"/>
          <w:sz w:val="24"/>
          <w:szCs w:val="24"/>
        </w:rPr>
      </w:pPr>
      <w:r w:rsidRPr="005E0580">
        <w:rPr>
          <w:rFonts w:ascii="Times New Roman" w:hAnsi="Times New Roman" w:cs="Times New Roman"/>
          <w:sz w:val="24"/>
          <w:szCs w:val="24"/>
        </w:rPr>
        <w:lastRenderedPageBreak/>
        <w:t>The Washington report</w:t>
      </w:r>
      <w:r w:rsidR="0090594E" w:rsidRPr="005E0580">
        <w:rPr>
          <w:rFonts w:ascii="Times New Roman" w:hAnsi="Times New Roman" w:cs="Times New Roman"/>
          <w:sz w:val="24"/>
          <w:szCs w:val="24"/>
        </w:rPr>
        <w:t xml:space="preserve"> of </w:t>
      </w:r>
      <w:r w:rsidR="0090594E" w:rsidRPr="005E0580">
        <w:rPr>
          <w:rFonts w:ascii="Times New Roman" w:hAnsi="Times New Roman" w:cs="Times New Roman"/>
          <w:i/>
          <w:sz w:val="24"/>
          <w:szCs w:val="24"/>
        </w:rPr>
        <w:t>Diplomas Count</w:t>
      </w:r>
      <w:r w:rsidR="0090594E" w:rsidRPr="005E0580">
        <w:rPr>
          <w:rFonts w:ascii="Times New Roman" w:hAnsi="Times New Roman" w:cs="Times New Roman"/>
          <w:sz w:val="24"/>
          <w:szCs w:val="24"/>
        </w:rPr>
        <w:t xml:space="preserve"> </w:t>
      </w:r>
      <w:r w:rsidR="00FF48CD" w:rsidRPr="005E0580">
        <w:rPr>
          <w:rFonts w:ascii="Times New Roman" w:hAnsi="Times New Roman" w:cs="Times New Roman"/>
          <w:sz w:val="24"/>
          <w:szCs w:val="24"/>
        </w:rPr>
        <w:t xml:space="preserve">2013 </w:t>
      </w:r>
      <w:r w:rsidRPr="005E0580">
        <w:rPr>
          <w:rFonts w:ascii="Times New Roman" w:hAnsi="Times New Roman" w:cs="Times New Roman"/>
          <w:sz w:val="24"/>
          <w:szCs w:val="24"/>
        </w:rPr>
        <w:t>indicate</w:t>
      </w:r>
      <w:r w:rsidR="0090594E" w:rsidRPr="005E0580">
        <w:rPr>
          <w:rFonts w:ascii="Times New Roman" w:hAnsi="Times New Roman" w:cs="Times New Roman"/>
          <w:sz w:val="24"/>
          <w:szCs w:val="24"/>
        </w:rPr>
        <w:t>s</w:t>
      </w:r>
      <w:r w:rsidRPr="005E0580">
        <w:rPr>
          <w:rFonts w:ascii="Times New Roman" w:hAnsi="Times New Roman" w:cs="Times New Roman"/>
          <w:sz w:val="24"/>
          <w:szCs w:val="24"/>
        </w:rPr>
        <w:t xml:space="preserve"> that </w:t>
      </w:r>
      <w:r w:rsidR="00976460" w:rsidRPr="005E0580">
        <w:rPr>
          <w:rFonts w:ascii="Times New Roman" w:hAnsi="Times New Roman" w:cs="Times New Roman"/>
          <w:sz w:val="24"/>
          <w:szCs w:val="24"/>
        </w:rPr>
        <w:t xml:space="preserve">the high school graduation rate for American Indians/Alaska Natives </w:t>
      </w:r>
      <w:r w:rsidR="00A00F28">
        <w:rPr>
          <w:rFonts w:ascii="Times New Roman" w:hAnsi="Times New Roman" w:cs="Times New Roman"/>
          <w:sz w:val="24"/>
          <w:szCs w:val="24"/>
        </w:rPr>
        <w:t>in the class of 2010 was</w:t>
      </w:r>
      <w:r w:rsidR="00976460" w:rsidRPr="005E0580">
        <w:rPr>
          <w:rFonts w:ascii="Times New Roman" w:hAnsi="Times New Roman" w:cs="Times New Roman"/>
          <w:sz w:val="24"/>
          <w:szCs w:val="24"/>
        </w:rPr>
        <w:t xml:space="preserve"> 30.9% compared to a</w:t>
      </w:r>
      <w:r w:rsidR="00162EBA">
        <w:rPr>
          <w:rFonts w:ascii="Times New Roman" w:hAnsi="Times New Roman" w:cs="Times New Roman"/>
          <w:sz w:val="24"/>
          <w:szCs w:val="24"/>
        </w:rPr>
        <w:t xml:space="preserve">n overall </w:t>
      </w:r>
      <w:r w:rsidR="00976460" w:rsidRPr="005E0580">
        <w:rPr>
          <w:rFonts w:ascii="Times New Roman" w:hAnsi="Times New Roman" w:cs="Times New Roman"/>
          <w:sz w:val="24"/>
          <w:szCs w:val="24"/>
        </w:rPr>
        <w:t>graduation rate of 72%.  The Washington American Indian/Alaska Native graduation statistics are particularly troubling since they are well below</w:t>
      </w:r>
      <w:r w:rsidR="00887185" w:rsidRPr="005E0580">
        <w:rPr>
          <w:rFonts w:ascii="Times New Roman" w:hAnsi="Times New Roman" w:cs="Times New Roman"/>
          <w:sz w:val="24"/>
          <w:szCs w:val="24"/>
        </w:rPr>
        <w:t xml:space="preserve"> the </w:t>
      </w:r>
      <w:r w:rsidR="00976460" w:rsidRPr="005E0580">
        <w:rPr>
          <w:rFonts w:ascii="Times New Roman" w:hAnsi="Times New Roman" w:cs="Times New Roman"/>
          <w:sz w:val="24"/>
          <w:szCs w:val="24"/>
        </w:rPr>
        <w:t xml:space="preserve">national American Indian/Alaska Native graduation rate of 51%.  This disparity exists in nearly all of the states with substantial Native populations.  </w:t>
      </w:r>
      <w:r w:rsidR="00B055DD">
        <w:rPr>
          <w:rFonts w:ascii="Times New Roman" w:hAnsi="Times New Roman" w:cs="Times New Roman"/>
          <w:sz w:val="24"/>
          <w:szCs w:val="24"/>
        </w:rPr>
        <w:t xml:space="preserve">In general, the larger the Indian population, the lower the student success rate. </w:t>
      </w:r>
      <w:r w:rsidR="00976460" w:rsidRPr="005E0580">
        <w:rPr>
          <w:rFonts w:ascii="Times New Roman" w:hAnsi="Times New Roman" w:cs="Times New Roman"/>
          <w:sz w:val="24"/>
          <w:szCs w:val="24"/>
        </w:rPr>
        <w:t xml:space="preserve">While Washington’s overall high school graduation rate has improved by about 10% over the last decade, there is still considerable room for improvement. </w:t>
      </w:r>
    </w:p>
    <w:p w:rsidR="00BD312E" w:rsidRPr="005E0580" w:rsidRDefault="002B0133" w:rsidP="00BD312E">
      <w:pPr>
        <w:rPr>
          <w:rFonts w:ascii="Times New Roman" w:hAnsi="Times New Roman" w:cs="Times New Roman"/>
          <w:sz w:val="24"/>
          <w:szCs w:val="24"/>
        </w:rPr>
      </w:pPr>
      <w:r w:rsidRPr="005E0580">
        <w:rPr>
          <w:rFonts w:ascii="Times New Roman" w:hAnsi="Times New Roman" w:cs="Times New Roman"/>
          <w:b/>
          <w:sz w:val="24"/>
          <w:szCs w:val="24"/>
        </w:rPr>
        <w:t>Washington State and Indian Education</w:t>
      </w:r>
      <w:r w:rsidR="00C154A7">
        <w:rPr>
          <w:rFonts w:ascii="Times New Roman" w:hAnsi="Times New Roman" w:cs="Times New Roman"/>
          <w:b/>
          <w:sz w:val="24"/>
          <w:szCs w:val="24"/>
        </w:rPr>
        <w:t xml:space="preserve"> </w:t>
      </w:r>
      <w:r w:rsidR="00F25659">
        <w:rPr>
          <w:rFonts w:ascii="Times New Roman" w:hAnsi="Times New Roman" w:cs="Times New Roman"/>
          <w:sz w:val="24"/>
          <w:szCs w:val="24"/>
        </w:rPr>
        <w:t xml:space="preserve">In </w:t>
      </w:r>
      <w:r w:rsidR="00486E17">
        <w:rPr>
          <w:rFonts w:ascii="Times New Roman" w:hAnsi="Times New Roman" w:cs="Times New Roman"/>
          <w:sz w:val="24"/>
          <w:szCs w:val="24"/>
        </w:rPr>
        <w:t>1</w:t>
      </w:r>
      <w:r w:rsidR="00BD312E" w:rsidRPr="005E0580">
        <w:rPr>
          <w:rFonts w:ascii="Times New Roman" w:hAnsi="Times New Roman" w:cs="Times New Roman"/>
          <w:sz w:val="24"/>
          <w:szCs w:val="24"/>
        </w:rPr>
        <w:t>989</w:t>
      </w:r>
      <w:r w:rsidR="00326171">
        <w:rPr>
          <w:rFonts w:ascii="Times New Roman" w:hAnsi="Times New Roman" w:cs="Times New Roman"/>
          <w:sz w:val="24"/>
          <w:szCs w:val="24"/>
        </w:rPr>
        <w:t>,</w:t>
      </w:r>
      <w:r w:rsidR="00BD312E" w:rsidRPr="005E0580">
        <w:rPr>
          <w:rFonts w:ascii="Times New Roman" w:hAnsi="Times New Roman" w:cs="Times New Roman"/>
          <w:sz w:val="24"/>
          <w:szCs w:val="24"/>
        </w:rPr>
        <w:t xml:space="preserve"> the Washington </w:t>
      </w:r>
      <w:r w:rsidR="00233711">
        <w:rPr>
          <w:rFonts w:ascii="Times New Roman" w:hAnsi="Times New Roman" w:cs="Times New Roman"/>
          <w:sz w:val="24"/>
          <w:szCs w:val="24"/>
        </w:rPr>
        <w:t>T</w:t>
      </w:r>
      <w:r w:rsidR="00BD312E" w:rsidRPr="005E0580">
        <w:rPr>
          <w:rFonts w:ascii="Times New Roman" w:hAnsi="Times New Roman" w:cs="Times New Roman"/>
          <w:sz w:val="24"/>
          <w:szCs w:val="24"/>
        </w:rPr>
        <w:t xml:space="preserve">ribes and the State signed the Centennial Accord which institutionalized government-to-government relations.  The Accord reflected a new dynamic in Washington </w:t>
      </w:r>
      <w:r w:rsidR="00233711">
        <w:rPr>
          <w:rFonts w:ascii="Times New Roman" w:hAnsi="Times New Roman" w:cs="Times New Roman"/>
          <w:sz w:val="24"/>
          <w:szCs w:val="24"/>
        </w:rPr>
        <w:t>S</w:t>
      </w:r>
      <w:r w:rsidR="00BD312E" w:rsidRPr="005E0580">
        <w:rPr>
          <w:rFonts w:ascii="Times New Roman" w:hAnsi="Times New Roman" w:cs="Times New Roman"/>
          <w:sz w:val="24"/>
          <w:szCs w:val="24"/>
        </w:rPr>
        <w:t xml:space="preserve">tate after the difficult years of the fishing wars and the push back against the Boldt decision.  The Centennial Accord was designed to strengthen the relationships between tribes and state agencies and encourage cooperation on issues of mutual concern.  This agreement was renewed in 1999 </w:t>
      </w:r>
      <w:r w:rsidR="00AE46A8" w:rsidRPr="005E0580">
        <w:rPr>
          <w:rFonts w:ascii="Times New Roman" w:hAnsi="Times New Roman" w:cs="Times New Roman"/>
          <w:sz w:val="24"/>
          <w:szCs w:val="24"/>
        </w:rPr>
        <w:t xml:space="preserve">with </w:t>
      </w:r>
      <w:r w:rsidR="00BD312E" w:rsidRPr="005E0580">
        <w:rPr>
          <w:rFonts w:ascii="Times New Roman" w:hAnsi="Times New Roman" w:cs="Times New Roman"/>
          <w:sz w:val="24"/>
          <w:szCs w:val="24"/>
        </w:rPr>
        <w:t xml:space="preserve">the Millenium Agreement.  Many/most state agencies now have tribal liaison positions and the agencies and the tribes meet annually to review issues of mutual concern and progress made in the previous year.  These reports are published each year.  </w:t>
      </w:r>
      <w:r w:rsidR="00914659" w:rsidRPr="005E0580">
        <w:rPr>
          <w:rFonts w:ascii="Times New Roman" w:hAnsi="Times New Roman" w:cs="Times New Roman"/>
          <w:noProof/>
          <w:sz w:val="24"/>
          <w:szCs w:val="24"/>
        </w:rPr>
        <mc:AlternateContent>
          <mc:Choice Requires="wps">
            <w:drawing>
              <wp:anchor distT="91440" distB="91440" distL="114300" distR="114300" simplePos="0" relativeHeight="251665408" behindDoc="0" locked="0" layoutInCell="0" allowOverlap="1" wp14:anchorId="6CEF2A8E" wp14:editId="2E407DA7">
                <wp:simplePos x="0" y="0"/>
                <wp:positionH relativeFrom="margin">
                  <wp:posOffset>3756660</wp:posOffset>
                </wp:positionH>
                <wp:positionV relativeFrom="margin">
                  <wp:posOffset>1507490</wp:posOffset>
                </wp:positionV>
                <wp:extent cx="2239010" cy="2120900"/>
                <wp:effectExtent l="38100" t="38100" r="100330" b="88392"/>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EF5764" w:rsidRPr="00EF0B54" w:rsidRDefault="00EF5764" w:rsidP="00914659">
                            <w:pPr>
                              <w:jc w:val="center"/>
                              <w:rPr>
                                <w:rFonts w:ascii="Times New Roman" w:hAnsi="Times New Roman" w:cs="Times New Roman"/>
                                <w:b/>
                                <w:sz w:val="24"/>
                                <w:szCs w:val="24"/>
                              </w:rPr>
                            </w:pPr>
                            <w:r w:rsidRPr="00EF0B54">
                              <w:rPr>
                                <w:rFonts w:ascii="Times New Roman" w:hAnsi="Times New Roman" w:cs="Times New Roman"/>
                                <w:b/>
                                <w:sz w:val="24"/>
                                <w:szCs w:val="24"/>
                              </w:rPr>
                              <w:t>Recent Washington Legislative Milestones in Indian Education</w:t>
                            </w:r>
                          </w:p>
                          <w:p w:rsidR="00EF5764" w:rsidRPr="00EF0B54" w:rsidRDefault="00EF5764" w:rsidP="00914659">
                            <w:pPr>
                              <w:rPr>
                                <w:rFonts w:ascii="Times New Roman" w:hAnsi="Times New Roman" w:cs="Times New Roman"/>
                                <w:sz w:val="24"/>
                                <w:szCs w:val="24"/>
                              </w:rPr>
                            </w:pPr>
                            <w:r w:rsidRPr="00EF0B54">
                              <w:rPr>
                                <w:rFonts w:ascii="Times New Roman" w:hAnsi="Times New Roman" w:cs="Times New Roman"/>
                                <w:sz w:val="24"/>
                                <w:szCs w:val="24"/>
                              </w:rPr>
                              <w:t>-HB 1495 Encouraging inclusion of tribal history in schools (2005)</w:t>
                            </w:r>
                          </w:p>
                          <w:p w:rsidR="00EF5764" w:rsidRPr="00EF0B54" w:rsidRDefault="00EF5764" w:rsidP="00914659">
                            <w:pPr>
                              <w:rPr>
                                <w:rFonts w:ascii="Times New Roman" w:hAnsi="Times New Roman" w:cs="Times New Roman"/>
                                <w:sz w:val="24"/>
                                <w:szCs w:val="24"/>
                              </w:rPr>
                            </w:pPr>
                            <w:r w:rsidRPr="00EF0B54">
                              <w:rPr>
                                <w:rFonts w:ascii="Times New Roman" w:hAnsi="Times New Roman" w:cs="Times New Roman"/>
                                <w:sz w:val="24"/>
                                <w:szCs w:val="24"/>
                              </w:rPr>
                              <w:t>-SB  5269 Establishing First Peoples language &amp; culture certification program (2007)</w:t>
                            </w:r>
                          </w:p>
                          <w:p w:rsidR="00EF5764" w:rsidRPr="00EF0B54" w:rsidRDefault="00EF5764" w:rsidP="00914659">
                            <w:pPr>
                              <w:rPr>
                                <w:rFonts w:ascii="Times New Roman" w:hAnsi="Times New Roman" w:cs="Times New Roman"/>
                                <w:sz w:val="24"/>
                                <w:szCs w:val="24"/>
                              </w:rPr>
                            </w:pPr>
                            <w:r w:rsidRPr="00EF0B54">
                              <w:rPr>
                                <w:rFonts w:ascii="Times New Roman" w:hAnsi="Times New Roman" w:cs="Times New Roman"/>
                                <w:sz w:val="24"/>
                                <w:szCs w:val="24"/>
                              </w:rPr>
                              <w:t>-Legislature commissions study of the Achievement gap in Indian education (2008)</w:t>
                            </w:r>
                          </w:p>
                          <w:p w:rsidR="00EF5764" w:rsidRPr="00EF0B54" w:rsidRDefault="00EF5764" w:rsidP="00914659">
                            <w:pPr>
                              <w:rPr>
                                <w:rFonts w:ascii="Times New Roman" w:hAnsi="Times New Roman" w:cs="Times New Roman"/>
                                <w:sz w:val="24"/>
                                <w:szCs w:val="24"/>
                              </w:rPr>
                            </w:pPr>
                            <w:r w:rsidRPr="00EF0B54">
                              <w:rPr>
                                <w:rFonts w:ascii="Times New Roman" w:hAnsi="Times New Roman" w:cs="Times New Roman"/>
                                <w:sz w:val="24"/>
                                <w:szCs w:val="24"/>
                              </w:rPr>
                              <w:t>-HB 1134 Tribal compact schools (2013)</w:t>
                            </w:r>
                          </w:p>
                          <w:p w:rsidR="00EF5764" w:rsidRPr="00EF0B54" w:rsidRDefault="00EF5764" w:rsidP="00914659">
                            <w:pPr>
                              <w:rPr>
                                <w:rFonts w:ascii="Times New Roman" w:hAnsi="Times New Roman" w:cs="Times New Roman"/>
                                <w:sz w:val="24"/>
                                <w:szCs w:val="24"/>
                              </w:rPr>
                            </w:pPr>
                            <w:r w:rsidRPr="00EF0B54">
                              <w:rPr>
                                <w:rFonts w:ascii="Times New Roman" w:hAnsi="Times New Roman" w:cs="Times New Roman"/>
                                <w:sz w:val="24"/>
                                <w:szCs w:val="24"/>
                              </w:rPr>
                              <w:t>-SB 5433 Mandating tribal history in schools (2015)</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Rectangle 396" o:spid="_x0000_s1026" style="position:absolute;margin-left:295.8pt;margin-top:118.7pt;width:176.3pt;height:167pt;flip:x;z-index:251665408;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" o:allowincell="f" fillcolor="window" strokecolor="#7f7f7f" strokeweight="1.5pt">
                <v:shadow on="t" type="perspective" color="black" opacity="26214f" origin="-.5,-.5" offset=".74836mm,.74836mm" matrix="65864f,,,65864f"/>
                <v:textbox style="mso-fit-shape-to-text:t" inset="21.6pt,21.6pt,21.6pt,21.6pt">
                  <w:txbxContent>
                    <w:p w:rsidR="00EF5764" w:rsidRPr="00EF0B54" w:rsidRDefault="00EF5764" w:rsidP="00914659">
                      <w:pPr>
                        <w:jc w:val="center"/>
                        <w:rPr>
                          <w:rFonts w:ascii="Times New Roman" w:hAnsi="Times New Roman" w:cs="Times New Roman"/>
                          <w:b/>
                          <w:sz w:val="24"/>
                          <w:szCs w:val="24"/>
                        </w:rPr>
                      </w:pPr>
                      <w:r w:rsidRPr="00EF0B54">
                        <w:rPr>
                          <w:rFonts w:ascii="Times New Roman" w:hAnsi="Times New Roman" w:cs="Times New Roman"/>
                          <w:b/>
                          <w:sz w:val="24"/>
                          <w:szCs w:val="24"/>
                        </w:rPr>
                        <w:t>Recent Washington Legislative Milestones in Indian Education</w:t>
                      </w:r>
                    </w:p>
                    <w:p w:rsidR="00EF5764" w:rsidRPr="00EF0B54" w:rsidRDefault="00EF5764" w:rsidP="00914659">
                      <w:pPr>
                        <w:rPr>
                          <w:rFonts w:ascii="Times New Roman" w:hAnsi="Times New Roman" w:cs="Times New Roman"/>
                          <w:sz w:val="24"/>
                          <w:szCs w:val="24"/>
                        </w:rPr>
                      </w:pPr>
                      <w:r w:rsidRPr="00EF0B54">
                        <w:rPr>
                          <w:rFonts w:ascii="Times New Roman" w:hAnsi="Times New Roman" w:cs="Times New Roman"/>
                          <w:sz w:val="24"/>
                          <w:szCs w:val="24"/>
                        </w:rPr>
                        <w:t>-HB 1495 Encouraging inclusion of tribal history in schools (2005)</w:t>
                      </w:r>
                    </w:p>
                    <w:p w:rsidR="00EF5764" w:rsidRPr="00EF0B54" w:rsidRDefault="00EF5764" w:rsidP="00914659">
                      <w:pPr>
                        <w:rPr>
                          <w:rFonts w:ascii="Times New Roman" w:hAnsi="Times New Roman" w:cs="Times New Roman"/>
                          <w:sz w:val="24"/>
                          <w:szCs w:val="24"/>
                        </w:rPr>
                      </w:pPr>
                      <w:r w:rsidRPr="00EF0B54">
                        <w:rPr>
                          <w:rFonts w:ascii="Times New Roman" w:hAnsi="Times New Roman" w:cs="Times New Roman"/>
                          <w:sz w:val="24"/>
                          <w:szCs w:val="24"/>
                        </w:rPr>
                        <w:t>-SB  5269 Establishing First Peoples language &amp; culture certification program (2007)</w:t>
                      </w:r>
                    </w:p>
                    <w:p w:rsidR="00EF5764" w:rsidRPr="00EF0B54" w:rsidRDefault="00EF5764" w:rsidP="00914659">
                      <w:pPr>
                        <w:rPr>
                          <w:rFonts w:ascii="Times New Roman" w:hAnsi="Times New Roman" w:cs="Times New Roman"/>
                          <w:sz w:val="24"/>
                          <w:szCs w:val="24"/>
                        </w:rPr>
                      </w:pPr>
                      <w:r w:rsidRPr="00EF0B54">
                        <w:rPr>
                          <w:rFonts w:ascii="Times New Roman" w:hAnsi="Times New Roman" w:cs="Times New Roman"/>
                          <w:sz w:val="24"/>
                          <w:szCs w:val="24"/>
                        </w:rPr>
                        <w:t>-Legislature commissions study of the Achievement gap in Indian education (2008)</w:t>
                      </w:r>
                    </w:p>
                    <w:p w:rsidR="00EF5764" w:rsidRPr="00EF0B54" w:rsidRDefault="00EF5764" w:rsidP="00914659">
                      <w:pPr>
                        <w:rPr>
                          <w:rFonts w:ascii="Times New Roman" w:hAnsi="Times New Roman" w:cs="Times New Roman"/>
                          <w:sz w:val="24"/>
                          <w:szCs w:val="24"/>
                        </w:rPr>
                      </w:pPr>
                      <w:r w:rsidRPr="00EF0B54">
                        <w:rPr>
                          <w:rFonts w:ascii="Times New Roman" w:hAnsi="Times New Roman" w:cs="Times New Roman"/>
                          <w:sz w:val="24"/>
                          <w:szCs w:val="24"/>
                        </w:rPr>
                        <w:t>-HB 1134 Tribal compact schools (2013)</w:t>
                      </w:r>
                    </w:p>
                    <w:p w:rsidR="00EF5764" w:rsidRPr="00EF0B54" w:rsidRDefault="00EF5764" w:rsidP="00914659">
                      <w:pPr>
                        <w:rPr>
                          <w:rFonts w:ascii="Times New Roman" w:hAnsi="Times New Roman" w:cs="Times New Roman"/>
                          <w:sz w:val="24"/>
                          <w:szCs w:val="24"/>
                        </w:rPr>
                      </w:pPr>
                      <w:r w:rsidRPr="00EF0B54">
                        <w:rPr>
                          <w:rFonts w:ascii="Times New Roman" w:hAnsi="Times New Roman" w:cs="Times New Roman"/>
                          <w:sz w:val="24"/>
                          <w:szCs w:val="24"/>
                        </w:rPr>
                        <w:t>-SB 5433 Mandating tribal history in schools (2015)</w:t>
                      </w:r>
                    </w:p>
                  </w:txbxContent>
                </v:textbox>
                <w10:wrap type="square" anchorx="margin" anchory="margin"/>
              </v:rect>
            </w:pict>
          </mc:Fallback>
        </mc:AlternateContent>
      </w:r>
      <w:r w:rsidR="000D1EB1">
        <w:rPr>
          <w:rFonts w:ascii="Times New Roman" w:hAnsi="Times New Roman" w:cs="Times New Roman"/>
          <w:sz w:val="24"/>
          <w:szCs w:val="24"/>
        </w:rPr>
        <w:t xml:space="preserve">These Accords have been vitally important in setting up </w:t>
      </w:r>
      <w:r w:rsidR="00162EBA">
        <w:rPr>
          <w:rFonts w:ascii="Times New Roman" w:hAnsi="Times New Roman" w:cs="Times New Roman"/>
          <w:sz w:val="24"/>
          <w:szCs w:val="24"/>
        </w:rPr>
        <w:t xml:space="preserve">expectations and </w:t>
      </w:r>
      <w:r w:rsidR="000D1EB1">
        <w:rPr>
          <w:rFonts w:ascii="Times New Roman" w:hAnsi="Times New Roman" w:cs="Times New Roman"/>
          <w:sz w:val="24"/>
          <w:szCs w:val="24"/>
        </w:rPr>
        <w:t xml:space="preserve">a framework about how external organizations should work with tribes in a climate of respect and collaboration on issues of mutual concern. </w:t>
      </w:r>
    </w:p>
    <w:p w:rsidR="00D06535" w:rsidRPr="005E0580" w:rsidRDefault="00DD30B8" w:rsidP="00D06535">
      <w:pPr>
        <w:rPr>
          <w:rFonts w:ascii="Times New Roman" w:hAnsi="Times New Roman" w:cs="Times New Roman"/>
          <w:sz w:val="24"/>
          <w:szCs w:val="24"/>
        </w:rPr>
      </w:pPr>
      <w:r w:rsidRPr="005E0580">
        <w:rPr>
          <w:rFonts w:ascii="Times New Roman" w:hAnsi="Times New Roman" w:cs="Times New Roman"/>
          <w:sz w:val="24"/>
          <w:szCs w:val="24"/>
        </w:rPr>
        <w:t>Meanwhile, t</w:t>
      </w:r>
      <w:r w:rsidR="00D06535" w:rsidRPr="005E0580">
        <w:rPr>
          <w:rFonts w:ascii="Times New Roman" w:hAnsi="Times New Roman" w:cs="Times New Roman"/>
          <w:sz w:val="24"/>
          <w:szCs w:val="24"/>
        </w:rPr>
        <w:t xml:space="preserve">he tribal self-governance movement in Washington has been very strong, and tribes are increasingly </w:t>
      </w:r>
      <w:r w:rsidR="00AF0A63">
        <w:rPr>
          <w:rFonts w:ascii="Times New Roman" w:hAnsi="Times New Roman" w:cs="Times New Roman"/>
          <w:sz w:val="24"/>
          <w:szCs w:val="24"/>
        </w:rPr>
        <w:t xml:space="preserve">working on </w:t>
      </w:r>
      <w:r w:rsidR="00D06535" w:rsidRPr="005E0580">
        <w:rPr>
          <w:rFonts w:ascii="Times New Roman" w:hAnsi="Times New Roman" w:cs="Times New Roman"/>
          <w:sz w:val="24"/>
          <w:szCs w:val="24"/>
        </w:rPr>
        <w:t>the link</w:t>
      </w:r>
      <w:r w:rsidR="00AF0A63">
        <w:rPr>
          <w:rFonts w:ascii="Times New Roman" w:hAnsi="Times New Roman" w:cs="Times New Roman"/>
          <w:sz w:val="24"/>
          <w:szCs w:val="24"/>
        </w:rPr>
        <w:t>age</w:t>
      </w:r>
      <w:r w:rsidR="00D06535" w:rsidRPr="005E0580">
        <w:rPr>
          <w:rFonts w:ascii="Times New Roman" w:hAnsi="Times New Roman" w:cs="Times New Roman"/>
          <w:sz w:val="24"/>
          <w:szCs w:val="24"/>
        </w:rPr>
        <w:t xml:space="preserve"> between building their communities, economic development, and education.  Considerable investments are being made </w:t>
      </w:r>
      <w:r w:rsidR="00AF0A63">
        <w:rPr>
          <w:rFonts w:ascii="Times New Roman" w:hAnsi="Times New Roman" w:cs="Times New Roman"/>
          <w:sz w:val="24"/>
          <w:szCs w:val="24"/>
        </w:rPr>
        <w:t>to</w:t>
      </w:r>
      <w:r w:rsidR="00D06535" w:rsidRPr="005E0580">
        <w:rPr>
          <w:rFonts w:ascii="Times New Roman" w:hAnsi="Times New Roman" w:cs="Times New Roman"/>
          <w:sz w:val="24"/>
          <w:szCs w:val="24"/>
        </w:rPr>
        <w:t xml:space="preserve"> support </w:t>
      </w:r>
      <w:r w:rsidR="009E653C">
        <w:rPr>
          <w:rFonts w:ascii="Times New Roman" w:hAnsi="Times New Roman" w:cs="Times New Roman"/>
          <w:sz w:val="24"/>
          <w:szCs w:val="24"/>
        </w:rPr>
        <w:t>education</w:t>
      </w:r>
      <w:r w:rsidR="00D06535" w:rsidRPr="005E0580">
        <w:rPr>
          <w:rFonts w:ascii="Times New Roman" w:hAnsi="Times New Roman" w:cs="Times New Roman"/>
          <w:sz w:val="24"/>
          <w:szCs w:val="24"/>
        </w:rPr>
        <w:t xml:space="preserve">.  More efforts are also being made to provide avenues for tribal members to acquire appropriate credentials and training to work in </w:t>
      </w:r>
      <w:r w:rsidR="00AF0A63">
        <w:rPr>
          <w:rFonts w:ascii="Times New Roman" w:hAnsi="Times New Roman" w:cs="Times New Roman"/>
          <w:sz w:val="24"/>
          <w:szCs w:val="24"/>
        </w:rPr>
        <w:t xml:space="preserve">high priority </w:t>
      </w:r>
      <w:r w:rsidR="00D06535" w:rsidRPr="005E0580">
        <w:rPr>
          <w:rFonts w:ascii="Times New Roman" w:hAnsi="Times New Roman" w:cs="Times New Roman"/>
          <w:sz w:val="24"/>
          <w:szCs w:val="24"/>
        </w:rPr>
        <w:t xml:space="preserve">areas such as Natural Resources that currently </w:t>
      </w:r>
      <w:r w:rsidR="00FD4C70">
        <w:rPr>
          <w:rFonts w:ascii="Times New Roman" w:hAnsi="Times New Roman" w:cs="Times New Roman"/>
          <w:sz w:val="24"/>
          <w:szCs w:val="24"/>
        </w:rPr>
        <w:t xml:space="preserve">have  </w:t>
      </w:r>
      <w:r w:rsidR="00D06535" w:rsidRPr="005E0580">
        <w:rPr>
          <w:rFonts w:ascii="Times New Roman" w:hAnsi="Times New Roman" w:cs="Times New Roman"/>
          <w:sz w:val="24"/>
          <w:szCs w:val="24"/>
        </w:rPr>
        <w:t xml:space="preserve">few Native employees. </w:t>
      </w:r>
    </w:p>
    <w:p w:rsidR="00031180" w:rsidRPr="005E0580" w:rsidRDefault="00BD312E" w:rsidP="00BD312E">
      <w:pPr>
        <w:rPr>
          <w:rFonts w:ascii="Times New Roman" w:hAnsi="Times New Roman" w:cs="Times New Roman"/>
          <w:sz w:val="24"/>
          <w:szCs w:val="24"/>
        </w:rPr>
      </w:pPr>
      <w:r w:rsidRPr="005E0580">
        <w:rPr>
          <w:rFonts w:ascii="Times New Roman" w:hAnsi="Times New Roman" w:cs="Times New Roman"/>
          <w:sz w:val="24"/>
          <w:szCs w:val="24"/>
        </w:rPr>
        <w:t xml:space="preserve">There has also been considerable attention to Indian education in the Washington Legislature, partially a result of having leaders such as John McCoy (Tulalip), elected to the Legislature.  </w:t>
      </w:r>
      <w:r w:rsidR="0061137C" w:rsidRPr="005E0580">
        <w:rPr>
          <w:rFonts w:ascii="Times New Roman" w:hAnsi="Times New Roman" w:cs="Times New Roman"/>
          <w:sz w:val="24"/>
          <w:szCs w:val="24"/>
        </w:rPr>
        <w:t xml:space="preserve">McCoy was first elected to the House in 2003 and the Senate in 2013.  </w:t>
      </w:r>
      <w:r w:rsidR="00AF0A63">
        <w:rPr>
          <w:rFonts w:ascii="Times New Roman" w:hAnsi="Times New Roman" w:cs="Times New Roman"/>
          <w:sz w:val="24"/>
          <w:szCs w:val="24"/>
        </w:rPr>
        <w:t xml:space="preserve">He </w:t>
      </w:r>
      <w:r w:rsidR="0061137C" w:rsidRPr="005E0580">
        <w:rPr>
          <w:rFonts w:ascii="Times New Roman" w:hAnsi="Times New Roman" w:cs="Times New Roman"/>
          <w:sz w:val="24"/>
          <w:szCs w:val="24"/>
        </w:rPr>
        <w:t xml:space="preserve">has been tireless and highly effective in working with tribes and his legislative colleagues to identify pressing issues in </w:t>
      </w:r>
      <w:r w:rsidR="0061137C" w:rsidRPr="005E0580">
        <w:rPr>
          <w:rFonts w:ascii="Times New Roman" w:hAnsi="Times New Roman" w:cs="Times New Roman"/>
          <w:sz w:val="24"/>
          <w:szCs w:val="24"/>
        </w:rPr>
        <w:lastRenderedPageBreak/>
        <w:t xml:space="preserve">Indian education and pass legislation for improvement.  </w:t>
      </w:r>
      <w:r w:rsidR="00AF0A63">
        <w:rPr>
          <w:rFonts w:ascii="Times New Roman" w:hAnsi="Times New Roman" w:cs="Times New Roman"/>
          <w:sz w:val="24"/>
          <w:szCs w:val="24"/>
        </w:rPr>
        <w:t xml:space="preserve"> Constructive organizational leadership frameworks such as the Tribal Leaders Congress on Education and the Office of Native Education at the Office of the Superintendent of Public Instruction have played an important role in staying the course and building the vision.  </w:t>
      </w:r>
      <w:r w:rsidR="00B85350">
        <w:rPr>
          <w:rFonts w:ascii="Times New Roman" w:hAnsi="Times New Roman" w:cs="Times New Roman"/>
          <w:sz w:val="24"/>
          <w:szCs w:val="24"/>
        </w:rPr>
        <w:t>Annual reporting on progress made is a key element of this success</w:t>
      </w:r>
      <w:r w:rsidR="008F0246">
        <w:rPr>
          <w:rFonts w:ascii="Times New Roman" w:hAnsi="Times New Roman" w:cs="Times New Roman"/>
          <w:sz w:val="24"/>
          <w:szCs w:val="24"/>
        </w:rPr>
        <w:t xml:space="preserve"> since it builds transparency and accountability</w:t>
      </w:r>
      <w:r w:rsidR="00B85350">
        <w:rPr>
          <w:rFonts w:ascii="Times New Roman" w:hAnsi="Times New Roman" w:cs="Times New Roman"/>
          <w:sz w:val="24"/>
          <w:szCs w:val="24"/>
        </w:rPr>
        <w:t xml:space="preserve">. The cumulative results over the last decade are impressive. </w:t>
      </w:r>
    </w:p>
    <w:p w:rsidR="00031180" w:rsidRPr="005E0580" w:rsidRDefault="00031180" w:rsidP="00BD312E">
      <w:pPr>
        <w:rPr>
          <w:rFonts w:ascii="Times New Roman" w:hAnsi="Times New Roman" w:cs="Times New Roman"/>
          <w:sz w:val="24"/>
          <w:szCs w:val="24"/>
        </w:rPr>
      </w:pPr>
      <w:r w:rsidRPr="005E0580">
        <w:rPr>
          <w:rFonts w:ascii="Times New Roman" w:hAnsi="Times New Roman" w:cs="Times New Roman"/>
          <w:sz w:val="24"/>
          <w:szCs w:val="24"/>
        </w:rPr>
        <w:t>In 2005</w:t>
      </w:r>
      <w:r w:rsidR="00326171">
        <w:rPr>
          <w:rFonts w:ascii="Times New Roman" w:hAnsi="Times New Roman" w:cs="Times New Roman"/>
          <w:sz w:val="24"/>
          <w:szCs w:val="24"/>
        </w:rPr>
        <w:t>,</w:t>
      </w:r>
      <w:r w:rsidRPr="005E0580">
        <w:rPr>
          <w:rFonts w:ascii="Times New Roman" w:hAnsi="Times New Roman" w:cs="Times New Roman"/>
          <w:sz w:val="24"/>
          <w:szCs w:val="24"/>
        </w:rPr>
        <w:t xml:space="preserve"> the Legislature passed House Bill 1495 which </w:t>
      </w:r>
      <w:r w:rsidRPr="0020246D">
        <w:rPr>
          <w:rFonts w:ascii="Times New Roman" w:hAnsi="Times New Roman" w:cs="Times New Roman"/>
          <w:sz w:val="24"/>
          <w:szCs w:val="24"/>
          <w:u w:val="single"/>
        </w:rPr>
        <w:t xml:space="preserve">encouraged </w:t>
      </w:r>
      <w:r w:rsidRPr="005E0580">
        <w:rPr>
          <w:rFonts w:ascii="Times New Roman" w:hAnsi="Times New Roman" w:cs="Times New Roman"/>
          <w:sz w:val="24"/>
          <w:szCs w:val="24"/>
        </w:rPr>
        <w:t xml:space="preserve">school districts to review their curriculum and incorporate </w:t>
      </w:r>
      <w:r w:rsidR="006B134A">
        <w:rPr>
          <w:rFonts w:ascii="Times New Roman" w:hAnsi="Times New Roman" w:cs="Times New Roman"/>
          <w:sz w:val="24"/>
          <w:szCs w:val="24"/>
        </w:rPr>
        <w:t>information</w:t>
      </w:r>
      <w:r w:rsidRPr="005E0580">
        <w:rPr>
          <w:rFonts w:ascii="Times New Roman" w:hAnsi="Times New Roman" w:cs="Times New Roman"/>
          <w:sz w:val="24"/>
          <w:szCs w:val="24"/>
        </w:rPr>
        <w:t xml:space="preserve"> about the history, culture, and government of the nearest federally recognized tribe or tribes, so that students could learn about the unique heritage and experience of their closest neighbors (HB 1495).  The word </w:t>
      </w:r>
      <w:r w:rsidR="00326171">
        <w:rPr>
          <w:rFonts w:ascii="Times New Roman" w:hAnsi="Times New Roman" w:cs="Times New Roman"/>
          <w:sz w:val="24"/>
          <w:szCs w:val="24"/>
        </w:rPr>
        <w:t>‘</w:t>
      </w:r>
      <w:r w:rsidRPr="005E0580">
        <w:rPr>
          <w:rFonts w:ascii="Times New Roman" w:hAnsi="Times New Roman" w:cs="Times New Roman"/>
          <w:sz w:val="24"/>
          <w:szCs w:val="24"/>
        </w:rPr>
        <w:t>encouraged</w:t>
      </w:r>
      <w:r w:rsidR="00326171">
        <w:rPr>
          <w:rFonts w:ascii="Times New Roman" w:hAnsi="Times New Roman" w:cs="Times New Roman"/>
          <w:sz w:val="24"/>
          <w:szCs w:val="24"/>
        </w:rPr>
        <w:t>’</w:t>
      </w:r>
      <w:r w:rsidRPr="005E0580">
        <w:rPr>
          <w:rFonts w:ascii="Times New Roman" w:hAnsi="Times New Roman" w:cs="Times New Roman"/>
          <w:sz w:val="24"/>
          <w:szCs w:val="24"/>
        </w:rPr>
        <w:t xml:space="preserve"> was a political compromise to pass the bill. No funding was provided.  Despite the weak language of the bill, the</w:t>
      </w:r>
      <w:r w:rsidR="00DD30B8" w:rsidRPr="005E0580">
        <w:rPr>
          <w:rFonts w:ascii="Times New Roman" w:hAnsi="Times New Roman" w:cs="Times New Roman"/>
          <w:sz w:val="24"/>
          <w:szCs w:val="24"/>
        </w:rPr>
        <w:t xml:space="preserve"> Superintendent’s Office of Public Instruction</w:t>
      </w:r>
      <w:r w:rsidR="008F0246">
        <w:rPr>
          <w:rFonts w:ascii="Times New Roman" w:hAnsi="Times New Roman" w:cs="Times New Roman"/>
          <w:sz w:val="24"/>
          <w:szCs w:val="24"/>
        </w:rPr>
        <w:t xml:space="preserve"> (</w:t>
      </w:r>
      <w:r w:rsidR="00326171">
        <w:rPr>
          <w:rFonts w:ascii="Times New Roman" w:hAnsi="Times New Roman" w:cs="Times New Roman"/>
          <w:sz w:val="24"/>
          <w:szCs w:val="24"/>
        </w:rPr>
        <w:t>O</w:t>
      </w:r>
      <w:r w:rsidR="008F0246">
        <w:rPr>
          <w:rFonts w:ascii="Times New Roman" w:hAnsi="Times New Roman" w:cs="Times New Roman"/>
          <w:sz w:val="24"/>
          <w:szCs w:val="24"/>
        </w:rPr>
        <w:t>SPI)</w:t>
      </w:r>
      <w:r w:rsidR="00DD30B8" w:rsidRPr="005E0580">
        <w:rPr>
          <w:rFonts w:ascii="Times New Roman" w:hAnsi="Times New Roman" w:cs="Times New Roman"/>
          <w:sz w:val="24"/>
          <w:szCs w:val="24"/>
        </w:rPr>
        <w:t xml:space="preserve">, and its </w:t>
      </w:r>
      <w:r w:rsidR="008F0246">
        <w:rPr>
          <w:rFonts w:ascii="Times New Roman" w:hAnsi="Times New Roman" w:cs="Times New Roman"/>
          <w:sz w:val="24"/>
          <w:szCs w:val="24"/>
        </w:rPr>
        <w:t xml:space="preserve">Office </w:t>
      </w:r>
      <w:r w:rsidR="00DD30B8" w:rsidRPr="005E0580">
        <w:rPr>
          <w:rFonts w:ascii="Times New Roman" w:hAnsi="Times New Roman" w:cs="Times New Roman"/>
          <w:sz w:val="24"/>
          <w:szCs w:val="24"/>
        </w:rPr>
        <w:t>of Native Education</w:t>
      </w:r>
      <w:r w:rsidR="00326171">
        <w:rPr>
          <w:rFonts w:ascii="Times New Roman" w:hAnsi="Times New Roman" w:cs="Times New Roman"/>
          <w:sz w:val="24"/>
          <w:szCs w:val="24"/>
        </w:rPr>
        <w:t>,</w:t>
      </w:r>
      <w:r w:rsidR="00DD30B8" w:rsidRPr="005E0580">
        <w:rPr>
          <w:rFonts w:ascii="Times New Roman" w:hAnsi="Times New Roman" w:cs="Times New Roman"/>
          <w:sz w:val="24"/>
          <w:szCs w:val="24"/>
        </w:rPr>
        <w:t xml:space="preserve"> led by Denny Hurtado, spent the next </w:t>
      </w:r>
      <w:r w:rsidR="00326171">
        <w:rPr>
          <w:rFonts w:ascii="Times New Roman" w:hAnsi="Times New Roman" w:cs="Times New Roman"/>
          <w:sz w:val="24"/>
          <w:szCs w:val="24"/>
        </w:rPr>
        <w:t xml:space="preserve">several </w:t>
      </w:r>
      <w:r w:rsidR="00DD30B8" w:rsidRPr="005E0580">
        <w:rPr>
          <w:rFonts w:ascii="Times New Roman" w:hAnsi="Times New Roman" w:cs="Times New Roman"/>
          <w:sz w:val="24"/>
          <w:szCs w:val="24"/>
        </w:rPr>
        <w:t xml:space="preserve">years developing a sophisticated online tribal sovereignty </w:t>
      </w:r>
      <w:r w:rsidR="0061137C" w:rsidRPr="005E0580">
        <w:rPr>
          <w:rFonts w:ascii="Times New Roman" w:hAnsi="Times New Roman" w:cs="Times New Roman"/>
          <w:sz w:val="24"/>
          <w:szCs w:val="24"/>
        </w:rPr>
        <w:t>curriculum</w:t>
      </w:r>
      <w:r w:rsidRPr="005E0580">
        <w:rPr>
          <w:rFonts w:ascii="Times New Roman" w:hAnsi="Times New Roman" w:cs="Times New Roman"/>
          <w:sz w:val="24"/>
          <w:szCs w:val="24"/>
        </w:rPr>
        <w:t xml:space="preserve"> </w:t>
      </w:r>
      <w:r w:rsidR="00DD30B8" w:rsidRPr="005E0580">
        <w:rPr>
          <w:rFonts w:ascii="Times New Roman" w:hAnsi="Times New Roman" w:cs="Times New Roman"/>
          <w:sz w:val="24"/>
          <w:szCs w:val="24"/>
        </w:rPr>
        <w:t>and offer</w:t>
      </w:r>
      <w:r w:rsidR="00326171">
        <w:rPr>
          <w:rFonts w:ascii="Times New Roman" w:hAnsi="Times New Roman" w:cs="Times New Roman"/>
          <w:sz w:val="24"/>
          <w:szCs w:val="24"/>
        </w:rPr>
        <w:t xml:space="preserve">ed </w:t>
      </w:r>
      <w:r w:rsidR="00DD30B8" w:rsidRPr="005E0580">
        <w:rPr>
          <w:rFonts w:ascii="Times New Roman" w:hAnsi="Times New Roman" w:cs="Times New Roman"/>
          <w:sz w:val="24"/>
          <w:szCs w:val="24"/>
        </w:rPr>
        <w:t>workshop</w:t>
      </w:r>
      <w:r w:rsidR="00B85350">
        <w:rPr>
          <w:rFonts w:ascii="Times New Roman" w:hAnsi="Times New Roman" w:cs="Times New Roman"/>
          <w:sz w:val="24"/>
          <w:szCs w:val="24"/>
        </w:rPr>
        <w:t>s</w:t>
      </w:r>
      <w:r w:rsidR="00DD30B8" w:rsidRPr="005E0580">
        <w:rPr>
          <w:rFonts w:ascii="Times New Roman" w:hAnsi="Times New Roman" w:cs="Times New Roman"/>
          <w:sz w:val="24"/>
          <w:szCs w:val="24"/>
        </w:rPr>
        <w:t xml:space="preserve"> to interested pilot schools.  </w:t>
      </w:r>
      <w:r w:rsidR="0061137C" w:rsidRPr="005E0580">
        <w:rPr>
          <w:rFonts w:ascii="Times New Roman" w:hAnsi="Times New Roman" w:cs="Times New Roman"/>
          <w:sz w:val="24"/>
          <w:szCs w:val="24"/>
        </w:rPr>
        <w:t xml:space="preserve">OSPI provided funding as well as philanthropic organizations such as the Gates Foundation.  </w:t>
      </w:r>
      <w:r w:rsidR="00CA7D5C">
        <w:rPr>
          <w:rFonts w:ascii="Times New Roman" w:hAnsi="Times New Roman" w:cs="Times New Roman"/>
          <w:sz w:val="24"/>
          <w:szCs w:val="24"/>
        </w:rPr>
        <w:t xml:space="preserve">Many of </w:t>
      </w:r>
      <w:r w:rsidR="00DD30B8" w:rsidRPr="005E0580">
        <w:rPr>
          <w:rFonts w:ascii="Times New Roman" w:hAnsi="Times New Roman" w:cs="Times New Roman"/>
          <w:sz w:val="24"/>
          <w:szCs w:val="24"/>
        </w:rPr>
        <w:t xml:space="preserve">the tribes </w:t>
      </w:r>
      <w:r w:rsidR="0061137C" w:rsidRPr="005E0580">
        <w:rPr>
          <w:rFonts w:ascii="Times New Roman" w:hAnsi="Times New Roman" w:cs="Times New Roman"/>
          <w:sz w:val="24"/>
          <w:szCs w:val="24"/>
        </w:rPr>
        <w:t xml:space="preserve">also </w:t>
      </w:r>
      <w:r w:rsidR="00DD30B8" w:rsidRPr="005E0580">
        <w:rPr>
          <w:rFonts w:ascii="Times New Roman" w:hAnsi="Times New Roman" w:cs="Times New Roman"/>
          <w:sz w:val="24"/>
          <w:szCs w:val="24"/>
        </w:rPr>
        <w:t xml:space="preserve">helped finance this curriculum and teacher development effort.  </w:t>
      </w:r>
    </w:p>
    <w:p w:rsidR="005E0580" w:rsidRPr="005E0580" w:rsidRDefault="005E0580" w:rsidP="00BD312E">
      <w:pPr>
        <w:rPr>
          <w:rFonts w:ascii="Times New Roman" w:hAnsi="Times New Roman" w:cs="Times New Roman"/>
          <w:sz w:val="24"/>
          <w:szCs w:val="24"/>
        </w:rPr>
      </w:pPr>
      <w:r w:rsidRPr="005E0580">
        <w:rPr>
          <w:rFonts w:ascii="Times New Roman" w:hAnsi="Times New Roman" w:cs="Times New Roman"/>
          <w:sz w:val="24"/>
          <w:szCs w:val="24"/>
        </w:rPr>
        <w:t>In 2007</w:t>
      </w:r>
      <w:r w:rsidR="00326171">
        <w:rPr>
          <w:rFonts w:ascii="Times New Roman" w:hAnsi="Times New Roman" w:cs="Times New Roman"/>
          <w:sz w:val="24"/>
          <w:szCs w:val="24"/>
        </w:rPr>
        <w:t>,</w:t>
      </w:r>
      <w:r w:rsidRPr="005E0580">
        <w:rPr>
          <w:rFonts w:ascii="Times New Roman" w:hAnsi="Times New Roman" w:cs="Times New Roman"/>
          <w:sz w:val="24"/>
          <w:szCs w:val="24"/>
        </w:rPr>
        <w:t xml:space="preserve"> the legislature passed </w:t>
      </w:r>
      <w:r w:rsidR="00A414AA">
        <w:rPr>
          <w:rFonts w:ascii="Times New Roman" w:hAnsi="Times New Roman" w:cs="Times New Roman"/>
          <w:sz w:val="24"/>
          <w:szCs w:val="24"/>
        </w:rPr>
        <w:t>S</w:t>
      </w:r>
      <w:r w:rsidRPr="005E0580">
        <w:rPr>
          <w:rFonts w:ascii="Times New Roman" w:hAnsi="Times New Roman" w:cs="Times New Roman"/>
          <w:sz w:val="24"/>
          <w:szCs w:val="24"/>
        </w:rPr>
        <w:t xml:space="preserve">B </w:t>
      </w:r>
      <w:r w:rsidR="00A414AA">
        <w:rPr>
          <w:rFonts w:ascii="Times New Roman" w:hAnsi="Times New Roman" w:cs="Times New Roman"/>
          <w:sz w:val="24"/>
          <w:szCs w:val="24"/>
        </w:rPr>
        <w:t>5269</w:t>
      </w:r>
      <w:r w:rsidRPr="005E0580">
        <w:rPr>
          <w:rFonts w:ascii="Times New Roman" w:hAnsi="Times New Roman" w:cs="Times New Roman"/>
          <w:sz w:val="24"/>
          <w:szCs w:val="24"/>
        </w:rPr>
        <w:t xml:space="preserve"> </w:t>
      </w:r>
      <w:r w:rsidR="000D1EB1">
        <w:rPr>
          <w:rFonts w:ascii="Times New Roman" w:hAnsi="Times New Roman" w:cs="Times New Roman"/>
          <w:sz w:val="24"/>
          <w:szCs w:val="24"/>
        </w:rPr>
        <w:t>e</w:t>
      </w:r>
      <w:r w:rsidRPr="005E0580">
        <w:rPr>
          <w:rFonts w:ascii="Times New Roman" w:hAnsi="Times New Roman" w:cs="Times New Roman"/>
          <w:sz w:val="24"/>
          <w:szCs w:val="24"/>
        </w:rPr>
        <w:t xml:space="preserve">stablishing the First Peoples language </w:t>
      </w:r>
      <w:r w:rsidR="00326171">
        <w:rPr>
          <w:rFonts w:ascii="Times New Roman" w:hAnsi="Times New Roman" w:cs="Times New Roman"/>
          <w:sz w:val="24"/>
          <w:szCs w:val="24"/>
        </w:rPr>
        <w:t>and</w:t>
      </w:r>
      <w:r w:rsidRPr="005E0580">
        <w:rPr>
          <w:rFonts w:ascii="Times New Roman" w:hAnsi="Times New Roman" w:cs="Times New Roman"/>
          <w:sz w:val="24"/>
          <w:szCs w:val="24"/>
        </w:rPr>
        <w:t xml:space="preserve"> culture certification program</w:t>
      </w:r>
      <w:r w:rsidR="000D1EB1">
        <w:rPr>
          <w:rFonts w:ascii="Times New Roman" w:hAnsi="Times New Roman" w:cs="Times New Roman"/>
          <w:sz w:val="24"/>
          <w:szCs w:val="24"/>
        </w:rPr>
        <w:t xml:space="preserve">.  </w:t>
      </w:r>
      <w:r w:rsidR="00A414AA">
        <w:rPr>
          <w:rFonts w:ascii="Times New Roman" w:hAnsi="Times New Roman" w:cs="Times New Roman"/>
          <w:sz w:val="24"/>
          <w:szCs w:val="24"/>
        </w:rPr>
        <w:t>Designed to encourage teaching and preservation of indigenous languages, the legislation provided a process for exceptions in terms of certification program instruction.  This was subsequently woven into certification programs at UW, Heritage</w:t>
      </w:r>
      <w:r w:rsidR="006B134A">
        <w:rPr>
          <w:rFonts w:ascii="Times New Roman" w:hAnsi="Times New Roman" w:cs="Times New Roman"/>
          <w:sz w:val="24"/>
          <w:szCs w:val="24"/>
        </w:rPr>
        <w:t>,</w:t>
      </w:r>
      <w:r w:rsidR="00A414AA">
        <w:rPr>
          <w:rFonts w:ascii="Times New Roman" w:hAnsi="Times New Roman" w:cs="Times New Roman"/>
          <w:sz w:val="24"/>
          <w:szCs w:val="24"/>
        </w:rPr>
        <w:t xml:space="preserve"> and Evergreen.  </w:t>
      </w:r>
    </w:p>
    <w:p w:rsidR="00E561D1" w:rsidRDefault="00BD312E" w:rsidP="00BD312E">
      <w:pPr>
        <w:rPr>
          <w:rFonts w:ascii="Times New Roman" w:hAnsi="Times New Roman" w:cs="Times New Roman"/>
          <w:sz w:val="24"/>
          <w:szCs w:val="24"/>
        </w:rPr>
      </w:pPr>
      <w:r w:rsidRPr="005E0580">
        <w:rPr>
          <w:rFonts w:ascii="Times New Roman" w:hAnsi="Times New Roman" w:cs="Times New Roman"/>
          <w:sz w:val="24"/>
          <w:szCs w:val="24"/>
        </w:rPr>
        <w:t>In 2008</w:t>
      </w:r>
      <w:r w:rsidR="00326171">
        <w:rPr>
          <w:rFonts w:ascii="Times New Roman" w:hAnsi="Times New Roman" w:cs="Times New Roman"/>
          <w:sz w:val="24"/>
          <w:szCs w:val="24"/>
        </w:rPr>
        <w:t>,</w:t>
      </w:r>
      <w:r w:rsidRPr="005E0580">
        <w:rPr>
          <w:rFonts w:ascii="Times New Roman" w:hAnsi="Times New Roman" w:cs="Times New Roman"/>
          <w:sz w:val="24"/>
          <w:szCs w:val="24"/>
        </w:rPr>
        <w:t xml:space="preserve"> the Washington Legislature commissioned studies </w:t>
      </w:r>
      <w:r w:rsidR="006B134A">
        <w:rPr>
          <w:rFonts w:ascii="Times New Roman" w:hAnsi="Times New Roman" w:cs="Times New Roman"/>
          <w:sz w:val="24"/>
          <w:szCs w:val="24"/>
        </w:rPr>
        <w:t xml:space="preserve">on the </w:t>
      </w:r>
      <w:r w:rsidR="00326171">
        <w:rPr>
          <w:rFonts w:ascii="Times New Roman" w:hAnsi="Times New Roman" w:cs="Times New Roman"/>
          <w:sz w:val="24"/>
          <w:szCs w:val="24"/>
        </w:rPr>
        <w:t>‘</w:t>
      </w:r>
      <w:r w:rsidRPr="005E0580">
        <w:rPr>
          <w:rFonts w:ascii="Times New Roman" w:hAnsi="Times New Roman" w:cs="Times New Roman"/>
          <w:sz w:val="24"/>
          <w:szCs w:val="24"/>
        </w:rPr>
        <w:t>achievement gap</w:t>
      </w:r>
      <w:r w:rsidR="00326171">
        <w:rPr>
          <w:rFonts w:ascii="Times New Roman" w:hAnsi="Times New Roman" w:cs="Times New Roman"/>
          <w:sz w:val="24"/>
          <w:szCs w:val="24"/>
        </w:rPr>
        <w:t>’</w:t>
      </w:r>
      <w:r w:rsidRPr="005E0580">
        <w:rPr>
          <w:rFonts w:ascii="Times New Roman" w:hAnsi="Times New Roman" w:cs="Times New Roman"/>
          <w:sz w:val="24"/>
          <w:szCs w:val="24"/>
        </w:rPr>
        <w:t xml:space="preserve"> </w:t>
      </w:r>
      <w:r w:rsidR="006B134A">
        <w:rPr>
          <w:rFonts w:ascii="Times New Roman" w:hAnsi="Times New Roman" w:cs="Times New Roman"/>
          <w:sz w:val="24"/>
          <w:szCs w:val="24"/>
        </w:rPr>
        <w:t xml:space="preserve">in education </w:t>
      </w:r>
      <w:r w:rsidRPr="005E0580">
        <w:rPr>
          <w:rFonts w:ascii="Times New Roman" w:hAnsi="Times New Roman" w:cs="Times New Roman"/>
          <w:sz w:val="24"/>
          <w:szCs w:val="24"/>
        </w:rPr>
        <w:t>with individual reports on each major ethnic group.  The report on Native American</w:t>
      </w:r>
      <w:r w:rsidR="00D06535" w:rsidRPr="005E0580">
        <w:rPr>
          <w:rFonts w:ascii="Times New Roman" w:hAnsi="Times New Roman" w:cs="Times New Roman"/>
          <w:sz w:val="24"/>
          <w:szCs w:val="24"/>
        </w:rPr>
        <w:t xml:space="preserve"> achievement</w:t>
      </w:r>
      <w:r w:rsidRPr="005E0580">
        <w:rPr>
          <w:rFonts w:ascii="Times New Roman" w:hAnsi="Times New Roman" w:cs="Times New Roman"/>
          <w:sz w:val="24"/>
          <w:szCs w:val="24"/>
        </w:rPr>
        <w:t xml:space="preserve">, </w:t>
      </w:r>
      <w:r w:rsidRPr="005E0580">
        <w:rPr>
          <w:rFonts w:ascii="Times New Roman" w:hAnsi="Times New Roman" w:cs="Times New Roman"/>
          <w:i/>
          <w:sz w:val="24"/>
          <w:szCs w:val="24"/>
        </w:rPr>
        <w:t xml:space="preserve">From Where the Sun Rises: Addressing the Achievement of Native Americans in Washington, </w:t>
      </w:r>
      <w:r w:rsidRPr="005E0580">
        <w:rPr>
          <w:rFonts w:ascii="Times New Roman" w:hAnsi="Times New Roman" w:cs="Times New Roman"/>
          <w:sz w:val="24"/>
          <w:szCs w:val="24"/>
        </w:rPr>
        <w:t>was written by Michael Pavel and a team of researchers at Washington State University</w:t>
      </w:r>
      <w:r w:rsidR="0020246D">
        <w:rPr>
          <w:rFonts w:ascii="Times New Roman" w:hAnsi="Times New Roman" w:cs="Times New Roman"/>
          <w:sz w:val="24"/>
          <w:szCs w:val="24"/>
        </w:rPr>
        <w:t xml:space="preserve"> (Pavel, et. al, 2009)</w:t>
      </w:r>
      <w:r w:rsidRPr="005E0580">
        <w:rPr>
          <w:rFonts w:ascii="Times New Roman" w:hAnsi="Times New Roman" w:cs="Times New Roman"/>
          <w:sz w:val="24"/>
          <w:szCs w:val="24"/>
        </w:rPr>
        <w:t xml:space="preserve">.  </w:t>
      </w:r>
      <w:r w:rsidR="009E163C">
        <w:rPr>
          <w:rFonts w:ascii="Times New Roman" w:hAnsi="Times New Roman" w:cs="Times New Roman"/>
          <w:sz w:val="24"/>
          <w:szCs w:val="24"/>
        </w:rPr>
        <w:t>The report offered f</w:t>
      </w:r>
      <w:r w:rsidR="00AF6CF9">
        <w:rPr>
          <w:rFonts w:ascii="Times New Roman" w:hAnsi="Times New Roman" w:cs="Times New Roman"/>
          <w:sz w:val="24"/>
          <w:szCs w:val="24"/>
        </w:rPr>
        <w:t>ive</w:t>
      </w:r>
      <w:r w:rsidR="009E163C">
        <w:rPr>
          <w:rFonts w:ascii="Times New Roman" w:hAnsi="Times New Roman" w:cs="Times New Roman"/>
          <w:sz w:val="24"/>
          <w:szCs w:val="24"/>
        </w:rPr>
        <w:t xml:space="preserve"> major recommendations: 1) </w:t>
      </w:r>
      <w:r w:rsidR="0020246D">
        <w:rPr>
          <w:rFonts w:ascii="Times New Roman" w:hAnsi="Times New Roman" w:cs="Times New Roman"/>
          <w:sz w:val="24"/>
          <w:szCs w:val="24"/>
        </w:rPr>
        <w:t>s</w:t>
      </w:r>
      <w:r w:rsidR="009E163C">
        <w:rPr>
          <w:rFonts w:ascii="Times New Roman" w:hAnsi="Times New Roman" w:cs="Times New Roman"/>
          <w:sz w:val="24"/>
          <w:szCs w:val="24"/>
        </w:rPr>
        <w:t xml:space="preserve">hift the paradigm through relationship building between tribes (including urban Indians) and schools to integrate Native teaching and learning, 2) </w:t>
      </w:r>
      <w:r w:rsidR="0020246D">
        <w:rPr>
          <w:rFonts w:ascii="Times New Roman" w:hAnsi="Times New Roman" w:cs="Times New Roman"/>
          <w:sz w:val="24"/>
          <w:szCs w:val="24"/>
        </w:rPr>
        <w:t>p</w:t>
      </w:r>
      <w:r w:rsidR="009E163C">
        <w:rPr>
          <w:rFonts w:ascii="Times New Roman" w:hAnsi="Times New Roman" w:cs="Times New Roman"/>
          <w:sz w:val="24"/>
          <w:szCs w:val="24"/>
        </w:rPr>
        <w:t>rovide resources for pre-and in-service educators whose knowledge, skills, and cultural understanding will bring about the changes needed to improve education of Native children and youth, 3) improve data collection and reporting (the study found that much of the data from existing sources did not even include Native Americans</w:t>
      </w:r>
      <w:r w:rsidR="00AF6CF9">
        <w:rPr>
          <w:rFonts w:ascii="Times New Roman" w:hAnsi="Times New Roman" w:cs="Times New Roman"/>
          <w:sz w:val="24"/>
          <w:szCs w:val="24"/>
        </w:rPr>
        <w:t xml:space="preserve"> because the number of Native students did not meet the minimum threshold to be counted</w:t>
      </w:r>
      <w:r w:rsidR="009E163C">
        <w:rPr>
          <w:rFonts w:ascii="Times New Roman" w:hAnsi="Times New Roman" w:cs="Times New Roman"/>
          <w:sz w:val="24"/>
          <w:szCs w:val="24"/>
        </w:rPr>
        <w:t xml:space="preserve">), 4) </w:t>
      </w:r>
      <w:r w:rsidR="0020246D">
        <w:rPr>
          <w:rFonts w:ascii="Times New Roman" w:hAnsi="Times New Roman" w:cs="Times New Roman"/>
          <w:sz w:val="24"/>
          <w:szCs w:val="24"/>
        </w:rPr>
        <w:t>d</w:t>
      </w:r>
      <w:r w:rsidR="009E163C">
        <w:rPr>
          <w:rFonts w:ascii="Times New Roman" w:hAnsi="Times New Roman" w:cs="Times New Roman"/>
          <w:sz w:val="24"/>
          <w:szCs w:val="24"/>
        </w:rPr>
        <w:t>evelop a partnership with the National Education Association which has a good research-based resource titled C.A.R.E.: Strategies for Closing the Achievement Gap, and 5) increase state support and collaboration.  (Pavel et al., 200</w:t>
      </w:r>
      <w:r w:rsidR="008F0246">
        <w:rPr>
          <w:rFonts w:ascii="Times New Roman" w:hAnsi="Times New Roman" w:cs="Times New Roman"/>
          <w:sz w:val="24"/>
          <w:szCs w:val="24"/>
        </w:rPr>
        <w:t>9</w:t>
      </w:r>
      <w:r w:rsidR="009E163C">
        <w:rPr>
          <w:rFonts w:ascii="Times New Roman" w:hAnsi="Times New Roman" w:cs="Times New Roman"/>
          <w:sz w:val="24"/>
          <w:szCs w:val="24"/>
        </w:rPr>
        <w:t xml:space="preserve">) </w:t>
      </w:r>
    </w:p>
    <w:p w:rsidR="009E163C" w:rsidRDefault="00335C22" w:rsidP="00BD312E">
      <w:pPr>
        <w:rPr>
          <w:rFonts w:ascii="Times New Roman" w:hAnsi="Times New Roman" w:cs="Times New Roman"/>
          <w:sz w:val="24"/>
          <w:szCs w:val="24"/>
        </w:rPr>
      </w:pPr>
      <w:r w:rsidRPr="00335C22">
        <w:rPr>
          <w:rFonts w:ascii="Times New Roman" w:hAnsi="Times New Roman" w:cs="Times New Roman"/>
          <w:sz w:val="24"/>
          <w:szCs w:val="24"/>
        </w:rPr>
        <w:t xml:space="preserve">The Educational Opportunity Gap Oversight and Accountability Committee (EOGOAC) was established by Second Substitute Senate Bill 5973 to address the opportunity gap in Washington State. The committee </w:t>
      </w:r>
      <w:r w:rsidR="0020246D">
        <w:rPr>
          <w:rFonts w:ascii="Times New Roman" w:hAnsi="Times New Roman" w:cs="Times New Roman"/>
          <w:sz w:val="24"/>
          <w:szCs w:val="24"/>
        </w:rPr>
        <w:t>was</w:t>
      </w:r>
      <w:r w:rsidRPr="00335C22">
        <w:rPr>
          <w:rFonts w:ascii="Times New Roman" w:hAnsi="Times New Roman" w:cs="Times New Roman"/>
          <w:sz w:val="24"/>
          <w:szCs w:val="24"/>
        </w:rPr>
        <w:t xml:space="preserve"> charged by RCW 28A.300.136 to synthesize the findings and </w:t>
      </w:r>
      <w:r w:rsidRPr="00335C22">
        <w:rPr>
          <w:rFonts w:ascii="Times New Roman" w:hAnsi="Times New Roman" w:cs="Times New Roman"/>
          <w:sz w:val="24"/>
          <w:szCs w:val="24"/>
        </w:rPr>
        <w:lastRenderedPageBreak/>
        <w:t xml:space="preserve">recommendations from the five 2008 Achievement Gap Studies into an implementation plan and </w:t>
      </w:r>
      <w:r w:rsidR="00326171">
        <w:rPr>
          <w:rFonts w:ascii="Times New Roman" w:hAnsi="Times New Roman" w:cs="Times New Roman"/>
          <w:sz w:val="24"/>
          <w:szCs w:val="24"/>
        </w:rPr>
        <w:t xml:space="preserve">to </w:t>
      </w:r>
      <w:r w:rsidRPr="00335C22">
        <w:rPr>
          <w:rFonts w:ascii="Times New Roman" w:hAnsi="Times New Roman" w:cs="Times New Roman"/>
          <w:sz w:val="24"/>
          <w:szCs w:val="24"/>
        </w:rPr>
        <w:t>continue to recommend policies and strategies to the Superintendent of Public Instruction, the Professional Educator Standards Board, and the State Board of Education</w:t>
      </w:r>
      <w:r w:rsidR="00785730">
        <w:rPr>
          <w:rFonts w:ascii="Times New Roman" w:hAnsi="Times New Roman" w:cs="Times New Roman"/>
          <w:sz w:val="24"/>
          <w:szCs w:val="24"/>
        </w:rPr>
        <w:t>.  Their 2015 annual report</w:t>
      </w:r>
      <w:r w:rsidR="00CE7DF6">
        <w:rPr>
          <w:rFonts w:ascii="Times New Roman" w:hAnsi="Times New Roman" w:cs="Times New Roman"/>
          <w:sz w:val="24"/>
          <w:szCs w:val="24"/>
        </w:rPr>
        <w:t xml:space="preserve"> made numerous specific recommendations for the common schools, noting that whole system coordinated efforts were required to accomplish the goal of substantially closing the achievement gaps among students of color in Washington state (EOGOAC, 2015)</w:t>
      </w:r>
      <w:r w:rsidR="00326171">
        <w:rPr>
          <w:rFonts w:ascii="Times New Roman" w:hAnsi="Times New Roman" w:cs="Times New Roman"/>
          <w:sz w:val="24"/>
          <w:szCs w:val="24"/>
        </w:rPr>
        <w:t>.</w:t>
      </w:r>
      <w:r w:rsidR="00CE7DF6">
        <w:rPr>
          <w:rFonts w:ascii="Times New Roman" w:hAnsi="Times New Roman" w:cs="Times New Roman"/>
          <w:sz w:val="24"/>
          <w:szCs w:val="24"/>
        </w:rPr>
        <w:t xml:space="preserve"> </w:t>
      </w:r>
      <w:r w:rsidR="00AF6CF9">
        <w:rPr>
          <w:rFonts w:ascii="Times New Roman" w:hAnsi="Times New Roman" w:cs="Times New Roman"/>
          <w:sz w:val="24"/>
          <w:szCs w:val="24"/>
        </w:rPr>
        <w:t xml:space="preserve">Other </w:t>
      </w:r>
      <w:r w:rsidR="005B1049">
        <w:rPr>
          <w:rFonts w:ascii="Times New Roman" w:hAnsi="Times New Roman" w:cs="Times New Roman"/>
          <w:sz w:val="24"/>
          <w:szCs w:val="24"/>
        </w:rPr>
        <w:t xml:space="preserve">progress </w:t>
      </w:r>
      <w:r w:rsidR="00AF6CF9">
        <w:rPr>
          <w:rFonts w:ascii="Times New Roman" w:hAnsi="Times New Roman" w:cs="Times New Roman"/>
          <w:sz w:val="24"/>
          <w:szCs w:val="24"/>
        </w:rPr>
        <w:t xml:space="preserve">reports from OSPI also </w:t>
      </w:r>
      <w:r w:rsidR="005B1049">
        <w:rPr>
          <w:rFonts w:ascii="Times New Roman" w:hAnsi="Times New Roman" w:cs="Times New Roman"/>
          <w:sz w:val="24"/>
          <w:szCs w:val="24"/>
        </w:rPr>
        <w:t>kept the issue at the forefront (Pauley, 2015).</w:t>
      </w:r>
      <w:r w:rsidR="00AF6CF9">
        <w:rPr>
          <w:rFonts w:ascii="Times New Roman" w:hAnsi="Times New Roman" w:cs="Times New Roman"/>
          <w:sz w:val="24"/>
          <w:szCs w:val="24"/>
        </w:rPr>
        <w:t xml:space="preserve">  </w:t>
      </w:r>
    </w:p>
    <w:p w:rsidR="005E0580" w:rsidRPr="005E0580" w:rsidRDefault="005E0580" w:rsidP="005E0580">
      <w:pPr>
        <w:rPr>
          <w:rFonts w:ascii="Times New Roman" w:hAnsi="Times New Roman" w:cs="Times New Roman"/>
          <w:sz w:val="24"/>
          <w:szCs w:val="24"/>
        </w:rPr>
      </w:pPr>
      <w:r w:rsidRPr="005E0580">
        <w:rPr>
          <w:rFonts w:ascii="Times New Roman" w:hAnsi="Times New Roman" w:cs="Times New Roman"/>
          <w:sz w:val="24"/>
          <w:szCs w:val="24"/>
        </w:rPr>
        <w:t>In 2013</w:t>
      </w:r>
      <w:r w:rsidR="00743182">
        <w:rPr>
          <w:rFonts w:ascii="Times New Roman" w:hAnsi="Times New Roman" w:cs="Times New Roman"/>
          <w:sz w:val="24"/>
          <w:szCs w:val="24"/>
        </w:rPr>
        <w:t>,</w:t>
      </w:r>
      <w:r w:rsidRPr="005E0580">
        <w:rPr>
          <w:rFonts w:ascii="Times New Roman" w:hAnsi="Times New Roman" w:cs="Times New Roman"/>
          <w:sz w:val="24"/>
          <w:szCs w:val="24"/>
        </w:rPr>
        <w:t xml:space="preserve"> the legislature passed House Bill 1134</w:t>
      </w:r>
      <w:r w:rsidR="00743182">
        <w:rPr>
          <w:rFonts w:ascii="Times New Roman" w:hAnsi="Times New Roman" w:cs="Times New Roman"/>
          <w:sz w:val="24"/>
          <w:szCs w:val="24"/>
        </w:rPr>
        <w:t>, which outlined</w:t>
      </w:r>
      <w:r w:rsidR="00E72539">
        <w:rPr>
          <w:rFonts w:ascii="Times New Roman" w:hAnsi="Times New Roman" w:cs="Times New Roman"/>
          <w:sz w:val="24"/>
          <w:szCs w:val="24"/>
        </w:rPr>
        <w:t xml:space="preserve"> </w:t>
      </w:r>
      <w:r w:rsidRPr="005E0580">
        <w:rPr>
          <w:rFonts w:ascii="Times New Roman" w:hAnsi="Times New Roman" w:cs="Times New Roman"/>
          <w:sz w:val="24"/>
          <w:szCs w:val="24"/>
        </w:rPr>
        <w:t>the process for establishing Tribal compact school</w:t>
      </w:r>
      <w:r w:rsidR="001D55A2">
        <w:rPr>
          <w:rFonts w:ascii="Times New Roman" w:hAnsi="Times New Roman" w:cs="Times New Roman"/>
          <w:sz w:val="24"/>
          <w:szCs w:val="24"/>
        </w:rPr>
        <w:t>s</w:t>
      </w:r>
      <w:r w:rsidRPr="005E0580">
        <w:rPr>
          <w:rFonts w:ascii="Times New Roman" w:hAnsi="Times New Roman" w:cs="Times New Roman"/>
          <w:sz w:val="24"/>
          <w:szCs w:val="24"/>
        </w:rPr>
        <w:t xml:space="preserve">. </w:t>
      </w:r>
      <w:r w:rsidR="00903100">
        <w:rPr>
          <w:rFonts w:ascii="Times New Roman" w:hAnsi="Times New Roman" w:cs="Times New Roman"/>
          <w:sz w:val="24"/>
          <w:szCs w:val="24"/>
        </w:rPr>
        <w:t xml:space="preserve">The bill purposely avoided the language of </w:t>
      </w:r>
      <w:r w:rsidR="00743182">
        <w:rPr>
          <w:rFonts w:ascii="Times New Roman" w:hAnsi="Times New Roman" w:cs="Times New Roman"/>
          <w:sz w:val="24"/>
          <w:szCs w:val="24"/>
        </w:rPr>
        <w:t>‘</w:t>
      </w:r>
      <w:r w:rsidR="00903100">
        <w:rPr>
          <w:rFonts w:ascii="Times New Roman" w:hAnsi="Times New Roman" w:cs="Times New Roman"/>
          <w:sz w:val="24"/>
          <w:szCs w:val="24"/>
        </w:rPr>
        <w:t>charter schools</w:t>
      </w:r>
      <w:r w:rsidR="00743182">
        <w:rPr>
          <w:rFonts w:ascii="Times New Roman" w:hAnsi="Times New Roman" w:cs="Times New Roman"/>
          <w:sz w:val="24"/>
          <w:szCs w:val="24"/>
        </w:rPr>
        <w:t>’</w:t>
      </w:r>
      <w:r w:rsidR="00903100">
        <w:rPr>
          <w:rFonts w:ascii="Times New Roman" w:hAnsi="Times New Roman" w:cs="Times New Roman"/>
          <w:sz w:val="24"/>
          <w:szCs w:val="24"/>
        </w:rPr>
        <w:t xml:space="preserve"> </w:t>
      </w:r>
      <w:r w:rsidR="00743182">
        <w:rPr>
          <w:rFonts w:ascii="Times New Roman" w:hAnsi="Times New Roman" w:cs="Times New Roman"/>
          <w:sz w:val="24"/>
          <w:szCs w:val="24"/>
        </w:rPr>
        <w:t xml:space="preserve">in order </w:t>
      </w:r>
      <w:r w:rsidR="00903100">
        <w:rPr>
          <w:rFonts w:ascii="Times New Roman" w:hAnsi="Times New Roman" w:cs="Times New Roman"/>
          <w:sz w:val="24"/>
          <w:szCs w:val="24"/>
        </w:rPr>
        <w:t xml:space="preserve">to maintain independent control. It authorized the Superintendent of Public Instruction to enter into state-tribal compacts, set requirements for school subject matter, and included a school district’s levy base.  </w:t>
      </w:r>
      <w:r w:rsidRPr="005E0580">
        <w:rPr>
          <w:rFonts w:ascii="Times New Roman" w:hAnsi="Times New Roman" w:cs="Times New Roman"/>
          <w:sz w:val="24"/>
          <w:szCs w:val="24"/>
        </w:rPr>
        <w:t xml:space="preserve">Since then </w:t>
      </w:r>
      <w:r w:rsidR="00AA2B5B">
        <w:rPr>
          <w:rFonts w:ascii="Times New Roman" w:hAnsi="Times New Roman" w:cs="Times New Roman"/>
          <w:sz w:val="24"/>
          <w:szCs w:val="24"/>
        </w:rPr>
        <w:t>four</w:t>
      </w:r>
      <w:r w:rsidRPr="005E0580">
        <w:rPr>
          <w:rFonts w:ascii="Times New Roman" w:hAnsi="Times New Roman" w:cs="Times New Roman"/>
          <w:sz w:val="24"/>
          <w:szCs w:val="24"/>
        </w:rPr>
        <w:t xml:space="preserve"> tribal schools have been established—at Lummi, Suquamish (Chief Kitsap Academy), Muckleshoot</w:t>
      </w:r>
      <w:r w:rsidR="00AA2B5B">
        <w:rPr>
          <w:rFonts w:ascii="Times New Roman" w:hAnsi="Times New Roman" w:cs="Times New Roman"/>
          <w:sz w:val="24"/>
          <w:szCs w:val="24"/>
        </w:rPr>
        <w:t>, and Quileute</w:t>
      </w:r>
      <w:r w:rsidRPr="005E0580">
        <w:rPr>
          <w:rFonts w:ascii="Times New Roman" w:hAnsi="Times New Roman" w:cs="Times New Roman"/>
          <w:sz w:val="24"/>
          <w:szCs w:val="24"/>
        </w:rPr>
        <w:t xml:space="preserve">.  </w:t>
      </w:r>
    </w:p>
    <w:p w:rsidR="00CF7BB8" w:rsidRDefault="00D06535" w:rsidP="00976460">
      <w:pPr>
        <w:rPr>
          <w:rFonts w:ascii="Times New Roman" w:hAnsi="Times New Roman" w:cs="Times New Roman"/>
          <w:sz w:val="24"/>
          <w:szCs w:val="24"/>
        </w:rPr>
      </w:pPr>
      <w:r w:rsidRPr="000D1EB1">
        <w:rPr>
          <w:rFonts w:ascii="Times New Roman" w:hAnsi="Times New Roman" w:cs="Times New Roman"/>
          <w:sz w:val="24"/>
          <w:szCs w:val="24"/>
        </w:rPr>
        <w:t xml:space="preserve">SB 5433, passed in 2016, </w:t>
      </w:r>
      <w:r w:rsidRPr="000D1EB1">
        <w:rPr>
          <w:rFonts w:ascii="Times New Roman" w:hAnsi="Times New Roman" w:cs="Times New Roman"/>
          <w:sz w:val="24"/>
          <w:szCs w:val="24"/>
          <w:u w:val="single"/>
        </w:rPr>
        <w:t>mandated</w:t>
      </w:r>
      <w:r w:rsidRPr="005924BF">
        <w:rPr>
          <w:rFonts w:ascii="Times New Roman" w:hAnsi="Times New Roman" w:cs="Times New Roman"/>
          <w:sz w:val="24"/>
          <w:szCs w:val="24"/>
        </w:rPr>
        <w:t xml:space="preserve"> t</w:t>
      </w:r>
      <w:r w:rsidRPr="00743182">
        <w:rPr>
          <w:rFonts w:ascii="Times New Roman" w:hAnsi="Times New Roman" w:cs="Times New Roman"/>
          <w:sz w:val="24"/>
          <w:szCs w:val="24"/>
        </w:rPr>
        <w:t>he</w:t>
      </w:r>
      <w:r w:rsidRPr="000D1EB1">
        <w:rPr>
          <w:rFonts w:ascii="Times New Roman" w:hAnsi="Times New Roman" w:cs="Times New Roman"/>
          <w:sz w:val="24"/>
          <w:szCs w:val="24"/>
        </w:rPr>
        <w:t xml:space="preserve"> inclusion of “tribal history, culture, treaty rights, contemporary tribal and state government institutions and relations, and the contributions of Indian nations to the state of Washington” in the common schools.  Recognizing that excellent </w:t>
      </w:r>
      <w:r w:rsidR="00031180" w:rsidRPr="000D1EB1">
        <w:rPr>
          <w:rFonts w:ascii="Times New Roman" w:hAnsi="Times New Roman" w:cs="Times New Roman"/>
          <w:sz w:val="24"/>
          <w:szCs w:val="24"/>
        </w:rPr>
        <w:t xml:space="preserve">free </w:t>
      </w:r>
      <w:r w:rsidRPr="000D1EB1">
        <w:rPr>
          <w:rFonts w:ascii="Times New Roman" w:hAnsi="Times New Roman" w:cs="Times New Roman"/>
          <w:sz w:val="24"/>
          <w:szCs w:val="24"/>
        </w:rPr>
        <w:t>curriculum materials were already available</w:t>
      </w:r>
      <w:r w:rsidR="00031180" w:rsidRPr="000D1EB1">
        <w:rPr>
          <w:rFonts w:ascii="Times New Roman" w:hAnsi="Times New Roman" w:cs="Times New Roman"/>
          <w:sz w:val="24"/>
          <w:szCs w:val="24"/>
        </w:rPr>
        <w:t xml:space="preserve"> </w:t>
      </w:r>
      <w:r w:rsidR="005B1049">
        <w:rPr>
          <w:rFonts w:ascii="Times New Roman" w:hAnsi="Times New Roman" w:cs="Times New Roman"/>
          <w:sz w:val="24"/>
          <w:szCs w:val="24"/>
        </w:rPr>
        <w:t xml:space="preserve">on </w:t>
      </w:r>
      <w:r w:rsidR="00B754DA" w:rsidRPr="000D1EB1">
        <w:rPr>
          <w:rFonts w:ascii="Times New Roman" w:hAnsi="Times New Roman" w:cs="Times New Roman"/>
          <w:sz w:val="24"/>
          <w:szCs w:val="24"/>
        </w:rPr>
        <w:t xml:space="preserve">the OSPI </w:t>
      </w:r>
      <w:r w:rsidR="005B1049">
        <w:rPr>
          <w:rFonts w:ascii="Times New Roman" w:hAnsi="Times New Roman" w:cs="Times New Roman"/>
          <w:sz w:val="24"/>
          <w:szCs w:val="24"/>
        </w:rPr>
        <w:t xml:space="preserve">website through the </w:t>
      </w:r>
      <w:r w:rsidR="00031180" w:rsidRPr="005924BF">
        <w:rPr>
          <w:rFonts w:ascii="Times New Roman" w:hAnsi="Times New Roman" w:cs="Times New Roman"/>
          <w:i/>
          <w:sz w:val="24"/>
          <w:szCs w:val="24"/>
        </w:rPr>
        <w:t>Since Time Immemorial</w:t>
      </w:r>
      <w:r w:rsidR="00031180" w:rsidRPr="000D1EB1">
        <w:rPr>
          <w:rFonts w:ascii="Times New Roman" w:hAnsi="Times New Roman" w:cs="Times New Roman"/>
          <w:sz w:val="24"/>
          <w:szCs w:val="24"/>
        </w:rPr>
        <w:t xml:space="preserve"> </w:t>
      </w:r>
      <w:r w:rsidR="00743182">
        <w:rPr>
          <w:rFonts w:ascii="Times New Roman" w:hAnsi="Times New Roman" w:cs="Times New Roman"/>
          <w:sz w:val="24"/>
          <w:szCs w:val="24"/>
        </w:rPr>
        <w:t xml:space="preserve">(STI) </w:t>
      </w:r>
      <w:r w:rsidR="00031180" w:rsidRPr="000D1EB1">
        <w:rPr>
          <w:rFonts w:ascii="Times New Roman" w:hAnsi="Times New Roman" w:cs="Times New Roman"/>
          <w:sz w:val="24"/>
          <w:szCs w:val="24"/>
        </w:rPr>
        <w:t>curriculum</w:t>
      </w:r>
      <w:r w:rsidR="00743182">
        <w:rPr>
          <w:rFonts w:ascii="Times New Roman" w:hAnsi="Times New Roman" w:cs="Times New Roman"/>
          <w:sz w:val="24"/>
          <w:szCs w:val="24"/>
        </w:rPr>
        <w:t>,</w:t>
      </w:r>
      <w:r w:rsidR="00031180" w:rsidRPr="000D1EB1">
        <w:rPr>
          <w:rFonts w:ascii="Times New Roman" w:hAnsi="Times New Roman" w:cs="Times New Roman"/>
          <w:sz w:val="24"/>
          <w:szCs w:val="24"/>
        </w:rPr>
        <w:t xml:space="preserve"> </w:t>
      </w:r>
      <w:r w:rsidRPr="000D1EB1">
        <w:rPr>
          <w:rFonts w:ascii="Times New Roman" w:hAnsi="Times New Roman" w:cs="Times New Roman"/>
          <w:sz w:val="24"/>
          <w:szCs w:val="24"/>
        </w:rPr>
        <w:t xml:space="preserve">the legislation stated that school districts should </w:t>
      </w:r>
      <w:r w:rsidR="00031180" w:rsidRPr="000D1EB1">
        <w:rPr>
          <w:rFonts w:ascii="Times New Roman" w:hAnsi="Times New Roman" w:cs="Times New Roman"/>
          <w:sz w:val="24"/>
          <w:szCs w:val="24"/>
        </w:rPr>
        <w:t xml:space="preserve">“collaborate with the superintendent of public instruction on curricular areas regarding tribal government and history that are statewide in nature, such as the concept of tribal sovereignty and the history of federal policy towards federally Indian recognized tribes.” </w:t>
      </w:r>
      <w:r w:rsidR="00B85350">
        <w:rPr>
          <w:rFonts w:ascii="Times New Roman" w:hAnsi="Times New Roman" w:cs="Times New Roman"/>
          <w:sz w:val="24"/>
          <w:szCs w:val="24"/>
        </w:rPr>
        <w:t xml:space="preserve"> </w:t>
      </w:r>
    </w:p>
    <w:p w:rsidR="00B85350" w:rsidRDefault="00B85350" w:rsidP="00976460">
      <w:pPr>
        <w:rPr>
          <w:rFonts w:ascii="Times New Roman" w:hAnsi="Times New Roman" w:cs="Times New Roman"/>
          <w:sz w:val="24"/>
          <w:szCs w:val="24"/>
        </w:rPr>
      </w:pPr>
      <w:r>
        <w:rPr>
          <w:rFonts w:ascii="Times New Roman" w:hAnsi="Times New Roman" w:cs="Times New Roman"/>
          <w:sz w:val="24"/>
          <w:szCs w:val="24"/>
        </w:rPr>
        <w:t>The 2015</w:t>
      </w:r>
      <w:r w:rsidR="00743182">
        <w:rPr>
          <w:rFonts w:ascii="Times New Roman" w:hAnsi="Times New Roman" w:cs="Times New Roman"/>
          <w:sz w:val="24"/>
          <w:szCs w:val="24"/>
        </w:rPr>
        <w:t>,</w:t>
      </w:r>
      <w:r>
        <w:rPr>
          <w:rFonts w:ascii="Times New Roman" w:hAnsi="Times New Roman" w:cs="Times New Roman"/>
          <w:sz w:val="24"/>
          <w:szCs w:val="24"/>
        </w:rPr>
        <w:t xml:space="preserve"> OSPI </w:t>
      </w:r>
      <w:r w:rsidR="0020246D">
        <w:rPr>
          <w:rFonts w:ascii="Times New Roman" w:hAnsi="Times New Roman" w:cs="Times New Roman"/>
          <w:sz w:val="24"/>
          <w:szCs w:val="24"/>
        </w:rPr>
        <w:t>u</w:t>
      </w:r>
      <w:r>
        <w:rPr>
          <w:rFonts w:ascii="Times New Roman" w:hAnsi="Times New Roman" w:cs="Times New Roman"/>
          <w:sz w:val="24"/>
          <w:szCs w:val="24"/>
        </w:rPr>
        <w:t>pdate on the state of Native education indicated that 93 school distr</w:t>
      </w:r>
      <w:r w:rsidR="00CF7BB8">
        <w:rPr>
          <w:rFonts w:ascii="Times New Roman" w:hAnsi="Times New Roman" w:cs="Times New Roman"/>
          <w:sz w:val="24"/>
          <w:szCs w:val="24"/>
        </w:rPr>
        <w:t xml:space="preserve">icts, </w:t>
      </w:r>
      <w:r w:rsidR="00743182">
        <w:rPr>
          <w:rFonts w:ascii="Times New Roman" w:hAnsi="Times New Roman" w:cs="Times New Roman"/>
          <w:sz w:val="24"/>
          <w:szCs w:val="24"/>
        </w:rPr>
        <w:t xml:space="preserve">four </w:t>
      </w:r>
      <w:r w:rsidR="00CF7BB8">
        <w:rPr>
          <w:rFonts w:ascii="Times New Roman" w:hAnsi="Times New Roman" w:cs="Times New Roman"/>
          <w:sz w:val="24"/>
          <w:szCs w:val="24"/>
        </w:rPr>
        <w:t xml:space="preserve">private schools, and </w:t>
      </w:r>
      <w:r w:rsidR="00743182">
        <w:rPr>
          <w:rFonts w:ascii="Times New Roman" w:hAnsi="Times New Roman" w:cs="Times New Roman"/>
          <w:sz w:val="24"/>
          <w:szCs w:val="24"/>
        </w:rPr>
        <w:t xml:space="preserve">nine </w:t>
      </w:r>
      <w:r w:rsidR="00CF7BB8">
        <w:rPr>
          <w:rFonts w:ascii="Times New Roman" w:hAnsi="Times New Roman" w:cs="Times New Roman"/>
          <w:sz w:val="24"/>
          <w:szCs w:val="24"/>
        </w:rPr>
        <w:t>tribal schools had attended STI trainings</w:t>
      </w:r>
      <w:r w:rsidR="008F0246">
        <w:rPr>
          <w:rFonts w:ascii="Times New Roman" w:hAnsi="Times New Roman" w:cs="Times New Roman"/>
          <w:sz w:val="24"/>
          <w:szCs w:val="24"/>
        </w:rPr>
        <w:t>,</w:t>
      </w:r>
      <w:r w:rsidR="00CF7BB8">
        <w:rPr>
          <w:rFonts w:ascii="Times New Roman" w:hAnsi="Times New Roman" w:cs="Times New Roman"/>
          <w:sz w:val="24"/>
          <w:szCs w:val="24"/>
        </w:rPr>
        <w:t xml:space="preserve"> and important partnerships between the Office of Native Education at OSPI, and tribal organizations, and other educational organizations were continuing to grow. The 2015 reported that there are 63,153 Native students in Washington (Pauley).  </w:t>
      </w:r>
      <w:r w:rsidR="00AA1B2A">
        <w:rPr>
          <w:rFonts w:ascii="Times New Roman" w:hAnsi="Times New Roman" w:cs="Times New Roman"/>
          <w:sz w:val="24"/>
          <w:szCs w:val="24"/>
        </w:rPr>
        <w:t xml:space="preserve">Native American </w:t>
      </w:r>
      <w:r w:rsidR="00CF7BB8">
        <w:rPr>
          <w:rFonts w:ascii="Times New Roman" w:hAnsi="Times New Roman" w:cs="Times New Roman"/>
          <w:sz w:val="24"/>
          <w:szCs w:val="24"/>
        </w:rPr>
        <w:t>graduation rates</w:t>
      </w:r>
      <w:r w:rsidR="00AA1B2A">
        <w:rPr>
          <w:rFonts w:ascii="Times New Roman" w:hAnsi="Times New Roman" w:cs="Times New Roman"/>
          <w:sz w:val="24"/>
          <w:szCs w:val="24"/>
        </w:rPr>
        <w:t xml:space="preserve">, the lowest of all groups, </w:t>
      </w:r>
      <w:r w:rsidR="00CF7BB8">
        <w:rPr>
          <w:rFonts w:ascii="Times New Roman" w:hAnsi="Times New Roman" w:cs="Times New Roman"/>
          <w:sz w:val="24"/>
          <w:szCs w:val="24"/>
        </w:rPr>
        <w:t xml:space="preserve">had slightly improved by 1.2% </w:t>
      </w:r>
      <w:r w:rsidR="00AA1B2A">
        <w:rPr>
          <w:rFonts w:ascii="Times New Roman" w:hAnsi="Times New Roman" w:cs="Times New Roman"/>
          <w:sz w:val="24"/>
          <w:szCs w:val="24"/>
        </w:rPr>
        <w:t xml:space="preserve">to 53.7%, </w:t>
      </w:r>
      <w:r w:rsidR="00CF7BB8">
        <w:rPr>
          <w:rFonts w:ascii="Times New Roman" w:hAnsi="Times New Roman" w:cs="Times New Roman"/>
          <w:sz w:val="24"/>
          <w:szCs w:val="24"/>
        </w:rPr>
        <w:t>but dropout rates</w:t>
      </w:r>
      <w:r w:rsidR="008D64A2">
        <w:rPr>
          <w:rFonts w:ascii="Times New Roman" w:hAnsi="Times New Roman" w:cs="Times New Roman"/>
          <w:sz w:val="24"/>
          <w:szCs w:val="24"/>
        </w:rPr>
        <w:t xml:space="preserve"> (</w:t>
      </w:r>
      <w:r w:rsidR="00AA1B2A">
        <w:rPr>
          <w:rFonts w:ascii="Times New Roman" w:hAnsi="Times New Roman" w:cs="Times New Roman"/>
          <w:sz w:val="24"/>
          <w:szCs w:val="24"/>
        </w:rPr>
        <w:t xml:space="preserve">26.6%) </w:t>
      </w:r>
      <w:r w:rsidR="00CF7BB8">
        <w:rPr>
          <w:rFonts w:ascii="Times New Roman" w:hAnsi="Times New Roman" w:cs="Times New Roman"/>
          <w:sz w:val="24"/>
          <w:szCs w:val="24"/>
        </w:rPr>
        <w:t xml:space="preserve">also increased by almost the same percentage.  </w:t>
      </w:r>
      <w:r w:rsidR="0020246D">
        <w:rPr>
          <w:rFonts w:ascii="Times New Roman" w:hAnsi="Times New Roman" w:cs="Times New Roman"/>
          <w:sz w:val="24"/>
          <w:szCs w:val="24"/>
        </w:rPr>
        <w:t xml:space="preserve">Recognizing that </w:t>
      </w:r>
      <w:r w:rsidR="00B52436">
        <w:rPr>
          <w:rFonts w:ascii="Times New Roman" w:hAnsi="Times New Roman" w:cs="Times New Roman"/>
          <w:sz w:val="24"/>
          <w:szCs w:val="24"/>
        </w:rPr>
        <w:t>this takes time</w:t>
      </w:r>
      <w:r w:rsidR="00743182">
        <w:rPr>
          <w:rFonts w:ascii="Times New Roman" w:hAnsi="Times New Roman" w:cs="Times New Roman"/>
          <w:sz w:val="24"/>
          <w:szCs w:val="24"/>
        </w:rPr>
        <w:t>,</w:t>
      </w:r>
      <w:r w:rsidR="00B52436">
        <w:rPr>
          <w:rFonts w:ascii="Times New Roman" w:hAnsi="Times New Roman" w:cs="Times New Roman"/>
          <w:sz w:val="24"/>
          <w:szCs w:val="24"/>
        </w:rPr>
        <w:t xml:space="preserve"> the report concluded that Indian education is moving forward with the Office of Native Education </w:t>
      </w:r>
      <w:r w:rsidR="00743182">
        <w:rPr>
          <w:rFonts w:ascii="Times New Roman" w:hAnsi="Times New Roman" w:cs="Times New Roman"/>
          <w:sz w:val="24"/>
          <w:szCs w:val="24"/>
        </w:rPr>
        <w:t xml:space="preserve">to continue to </w:t>
      </w:r>
      <w:r w:rsidR="00B52436">
        <w:rPr>
          <w:rFonts w:ascii="Times New Roman" w:hAnsi="Times New Roman" w:cs="Times New Roman"/>
          <w:sz w:val="24"/>
          <w:szCs w:val="24"/>
        </w:rPr>
        <w:t>build strong relationships between tribes, tribal communities and organizations, Native parents and educational institutions (Pauley, 2015)</w:t>
      </w:r>
      <w:r w:rsidR="00743182">
        <w:rPr>
          <w:rFonts w:ascii="Times New Roman" w:hAnsi="Times New Roman" w:cs="Times New Roman"/>
          <w:sz w:val="24"/>
          <w:szCs w:val="24"/>
        </w:rPr>
        <w:t>.</w:t>
      </w:r>
    </w:p>
    <w:p w:rsidR="00B07D5D" w:rsidRDefault="00B07D5D" w:rsidP="00B07D5D">
      <w:pPr>
        <w:jc w:val="center"/>
        <w:rPr>
          <w:rFonts w:ascii="Times New Roman" w:hAnsi="Times New Roman" w:cs="Times New Roman"/>
          <w:b/>
          <w:sz w:val="28"/>
          <w:szCs w:val="28"/>
        </w:rPr>
      </w:pPr>
      <w:r w:rsidRPr="00B07D5D">
        <w:rPr>
          <w:rFonts w:ascii="Times New Roman" w:hAnsi="Times New Roman" w:cs="Times New Roman"/>
          <w:b/>
          <w:sz w:val="28"/>
          <w:szCs w:val="28"/>
        </w:rPr>
        <w:t>American Indian/Alaska</w:t>
      </w:r>
      <w:r w:rsidR="00AA2B5B">
        <w:rPr>
          <w:rFonts w:ascii="Times New Roman" w:hAnsi="Times New Roman" w:cs="Times New Roman"/>
          <w:b/>
          <w:sz w:val="28"/>
          <w:szCs w:val="28"/>
        </w:rPr>
        <w:t xml:space="preserve"> </w:t>
      </w:r>
      <w:r w:rsidRPr="00B07D5D">
        <w:rPr>
          <w:rFonts w:ascii="Times New Roman" w:hAnsi="Times New Roman" w:cs="Times New Roman"/>
          <w:b/>
          <w:sz w:val="28"/>
          <w:szCs w:val="28"/>
        </w:rPr>
        <w:t>Native</w:t>
      </w:r>
      <w:r w:rsidR="00AA2B5B">
        <w:rPr>
          <w:rFonts w:ascii="Times New Roman" w:hAnsi="Times New Roman" w:cs="Times New Roman"/>
          <w:b/>
          <w:sz w:val="28"/>
          <w:szCs w:val="28"/>
        </w:rPr>
        <w:t>s</w:t>
      </w:r>
      <w:r w:rsidRPr="00B07D5D">
        <w:rPr>
          <w:rFonts w:ascii="Times New Roman" w:hAnsi="Times New Roman" w:cs="Times New Roman"/>
          <w:b/>
          <w:sz w:val="28"/>
          <w:szCs w:val="28"/>
        </w:rPr>
        <w:t xml:space="preserve"> in Washington Colleges and Universities</w:t>
      </w:r>
    </w:p>
    <w:p w:rsidR="00DB2C71" w:rsidRDefault="00CF7BB8">
      <w:pPr>
        <w:rPr>
          <w:rFonts w:ascii="Times New Roman" w:hAnsi="Times New Roman" w:cs="Times New Roman"/>
          <w:b/>
          <w:sz w:val="24"/>
          <w:szCs w:val="24"/>
        </w:rPr>
      </w:pPr>
      <w:r>
        <w:rPr>
          <w:rFonts w:ascii="Times New Roman" w:hAnsi="Times New Roman" w:cs="Times New Roman"/>
          <w:sz w:val="24"/>
          <w:szCs w:val="24"/>
        </w:rPr>
        <w:t xml:space="preserve">Evergreen’s </w:t>
      </w:r>
      <w:r w:rsidR="00976460" w:rsidRPr="000D1EB1">
        <w:rPr>
          <w:rFonts w:ascii="Times New Roman" w:hAnsi="Times New Roman" w:cs="Times New Roman"/>
          <w:sz w:val="24"/>
          <w:szCs w:val="24"/>
        </w:rPr>
        <w:t xml:space="preserve">2009 </w:t>
      </w:r>
      <w:r w:rsidR="00976460" w:rsidRPr="000D1EB1">
        <w:rPr>
          <w:rFonts w:ascii="Times New Roman" w:hAnsi="Times New Roman" w:cs="Times New Roman"/>
          <w:i/>
          <w:sz w:val="24"/>
          <w:szCs w:val="24"/>
        </w:rPr>
        <w:t xml:space="preserve">Pathways </w:t>
      </w:r>
      <w:r w:rsidR="00976460" w:rsidRPr="000D1EB1">
        <w:rPr>
          <w:rFonts w:ascii="Times New Roman" w:hAnsi="Times New Roman" w:cs="Times New Roman"/>
          <w:sz w:val="24"/>
          <w:szCs w:val="24"/>
        </w:rPr>
        <w:t>report indicates</w:t>
      </w:r>
      <w:r w:rsidR="00B52436">
        <w:rPr>
          <w:rFonts w:ascii="Times New Roman" w:hAnsi="Times New Roman" w:cs="Times New Roman"/>
          <w:sz w:val="24"/>
          <w:szCs w:val="24"/>
        </w:rPr>
        <w:t xml:space="preserve"> that </w:t>
      </w:r>
      <w:r w:rsidR="005A12D8" w:rsidRPr="000D1EB1">
        <w:rPr>
          <w:rFonts w:ascii="Times New Roman" w:hAnsi="Times New Roman" w:cs="Times New Roman"/>
          <w:sz w:val="24"/>
          <w:szCs w:val="24"/>
        </w:rPr>
        <w:t xml:space="preserve">many Washington colleges and universities have become more </w:t>
      </w:r>
      <w:r w:rsidR="00976460" w:rsidRPr="000D1EB1">
        <w:rPr>
          <w:rFonts w:ascii="Times New Roman" w:hAnsi="Times New Roman" w:cs="Times New Roman"/>
          <w:sz w:val="24"/>
          <w:szCs w:val="24"/>
        </w:rPr>
        <w:t>focus</w:t>
      </w:r>
      <w:r w:rsidR="005A12D8" w:rsidRPr="000D1EB1">
        <w:rPr>
          <w:rFonts w:ascii="Times New Roman" w:hAnsi="Times New Roman" w:cs="Times New Roman"/>
          <w:sz w:val="24"/>
          <w:szCs w:val="24"/>
        </w:rPr>
        <w:t>ed</w:t>
      </w:r>
      <w:r w:rsidR="00976460" w:rsidRPr="000D1EB1">
        <w:rPr>
          <w:rFonts w:ascii="Times New Roman" w:hAnsi="Times New Roman" w:cs="Times New Roman"/>
          <w:sz w:val="24"/>
          <w:szCs w:val="24"/>
        </w:rPr>
        <w:t xml:space="preserve"> on Native Education</w:t>
      </w:r>
      <w:r w:rsidR="005A12D8" w:rsidRPr="000D1EB1">
        <w:rPr>
          <w:rFonts w:ascii="Times New Roman" w:hAnsi="Times New Roman" w:cs="Times New Roman"/>
          <w:sz w:val="24"/>
          <w:szCs w:val="24"/>
        </w:rPr>
        <w:t xml:space="preserve"> in </w:t>
      </w:r>
      <w:r w:rsidR="00976460" w:rsidRPr="000D1EB1">
        <w:rPr>
          <w:rFonts w:ascii="Times New Roman" w:hAnsi="Times New Roman" w:cs="Times New Roman"/>
          <w:sz w:val="24"/>
          <w:szCs w:val="24"/>
        </w:rPr>
        <w:t>recent years</w:t>
      </w:r>
      <w:r w:rsidR="005A12D8" w:rsidRPr="000D1EB1">
        <w:rPr>
          <w:rFonts w:ascii="Times New Roman" w:hAnsi="Times New Roman" w:cs="Times New Roman"/>
          <w:sz w:val="24"/>
          <w:szCs w:val="24"/>
        </w:rPr>
        <w:t xml:space="preserve">. </w:t>
      </w:r>
      <w:r w:rsidR="00B064CD" w:rsidRPr="000D1EB1">
        <w:rPr>
          <w:rFonts w:ascii="Times New Roman" w:hAnsi="Times New Roman" w:cs="Times New Roman"/>
          <w:sz w:val="24"/>
          <w:szCs w:val="24"/>
        </w:rPr>
        <w:t xml:space="preserve">The </w:t>
      </w:r>
      <w:r w:rsidR="00B064CD" w:rsidRPr="000D1EB1">
        <w:rPr>
          <w:rFonts w:ascii="Times New Roman" w:hAnsi="Times New Roman" w:cs="Times New Roman"/>
          <w:i/>
          <w:sz w:val="24"/>
          <w:szCs w:val="24"/>
        </w:rPr>
        <w:t>Pathways</w:t>
      </w:r>
      <w:r w:rsidR="00B064CD" w:rsidRPr="000D1EB1">
        <w:rPr>
          <w:rFonts w:ascii="Times New Roman" w:hAnsi="Times New Roman" w:cs="Times New Roman"/>
          <w:sz w:val="24"/>
          <w:szCs w:val="24"/>
        </w:rPr>
        <w:t xml:space="preserve"> report describes what all the higher education institutions were doing in 2008, and even more has emerged since then</w:t>
      </w:r>
      <w:r w:rsidR="0020246D">
        <w:rPr>
          <w:rFonts w:ascii="Times New Roman" w:hAnsi="Times New Roman" w:cs="Times New Roman"/>
          <w:sz w:val="24"/>
          <w:szCs w:val="24"/>
        </w:rPr>
        <w:t xml:space="preserve"> (Akweks, et. al.)</w:t>
      </w:r>
      <w:r w:rsidR="00743182">
        <w:rPr>
          <w:rFonts w:ascii="Times New Roman" w:hAnsi="Times New Roman" w:cs="Times New Roman"/>
          <w:sz w:val="24"/>
          <w:szCs w:val="24"/>
        </w:rPr>
        <w:t>.</w:t>
      </w:r>
      <w:r w:rsidR="00B064CD" w:rsidRPr="000D1EB1">
        <w:rPr>
          <w:rFonts w:ascii="Times New Roman" w:hAnsi="Times New Roman" w:cs="Times New Roman"/>
          <w:sz w:val="24"/>
          <w:szCs w:val="24"/>
        </w:rPr>
        <w:t xml:space="preserve">  Washington schools at all levels have become more focused on Native student access and success.  Efforts have taken the form of new </w:t>
      </w:r>
      <w:r w:rsidR="005A12D8" w:rsidRPr="000D1EB1">
        <w:rPr>
          <w:rFonts w:ascii="Times New Roman" w:hAnsi="Times New Roman" w:cs="Times New Roman"/>
          <w:sz w:val="24"/>
          <w:szCs w:val="24"/>
        </w:rPr>
        <w:t xml:space="preserve">academic </w:t>
      </w:r>
      <w:r w:rsidR="00B064CD" w:rsidRPr="000D1EB1">
        <w:rPr>
          <w:rFonts w:ascii="Times New Roman" w:hAnsi="Times New Roman" w:cs="Times New Roman"/>
          <w:sz w:val="24"/>
          <w:szCs w:val="24"/>
        </w:rPr>
        <w:t xml:space="preserve">programs, </w:t>
      </w:r>
      <w:r w:rsidR="005A12D8" w:rsidRPr="000D1EB1">
        <w:rPr>
          <w:rFonts w:ascii="Times New Roman" w:hAnsi="Times New Roman" w:cs="Times New Roman"/>
          <w:sz w:val="24"/>
          <w:szCs w:val="24"/>
        </w:rPr>
        <w:t xml:space="preserve">new </w:t>
      </w:r>
      <w:r w:rsidR="005A12D8" w:rsidRPr="000D1EB1">
        <w:rPr>
          <w:rFonts w:ascii="Times New Roman" w:hAnsi="Times New Roman" w:cs="Times New Roman"/>
          <w:sz w:val="24"/>
          <w:szCs w:val="24"/>
        </w:rPr>
        <w:lastRenderedPageBreak/>
        <w:t xml:space="preserve">facilities such as longhouses (Evergreen, Peninsula, UW), </w:t>
      </w:r>
      <w:r w:rsidR="00B064CD" w:rsidRPr="000D1EB1">
        <w:rPr>
          <w:rFonts w:ascii="Times New Roman" w:hAnsi="Times New Roman" w:cs="Times New Roman"/>
          <w:sz w:val="24"/>
          <w:szCs w:val="24"/>
        </w:rPr>
        <w:t>increased scholarship funding, deeper reach into the K-12 system to build the college pipeline, new modes of delivering education through intensive programs, online learning, and various forms of hybrid program delivery</w:t>
      </w:r>
      <w:r w:rsidR="005A12D8" w:rsidRPr="000D1EB1">
        <w:rPr>
          <w:rFonts w:ascii="Times New Roman" w:hAnsi="Times New Roman" w:cs="Times New Roman"/>
          <w:sz w:val="24"/>
          <w:szCs w:val="24"/>
        </w:rPr>
        <w:t xml:space="preserve">, new collaborations with tribes, and new </w:t>
      </w:r>
      <w:r w:rsidR="00B07D5D" w:rsidRPr="000D1EB1">
        <w:rPr>
          <w:rFonts w:ascii="Times New Roman" w:hAnsi="Times New Roman" w:cs="Times New Roman"/>
          <w:sz w:val="24"/>
          <w:szCs w:val="24"/>
        </w:rPr>
        <w:t xml:space="preserve">campus </w:t>
      </w:r>
      <w:r w:rsidR="005A12D8" w:rsidRPr="000D1EB1">
        <w:rPr>
          <w:rFonts w:ascii="Times New Roman" w:hAnsi="Times New Roman" w:cs="Times New Roman"/>
          <w:sz w:val="24"/>
          <w:szCs w:val="24"/>
        </w:rPr>
        <w:t>leadership structures focused on diversity</w:t>
      </w:r>
      <w:r w:rsidR="00B064CD" w:rsidRPr="000D1EB1">
        <w:rPr>
          <w:rFonts w:ascii="Times New Roman" w:hAnsi="Times New Roman" w:cs="Times New Roman"/>
          <w:sz w:val="24"/>
          <w:szCs w:val="24"/>
        </w:rPr>
        <w:t xml:space="preserve">.  </w:t>
      </w:r>
      <w:r w:rsidR="005E0580" w:rsidRPr="000D1EB1">
        <w:rPr>
          <w:rFonts w:ascii="Times New Roman" w:hAnsi="Times New Roman" w:cs="Times New Roman"/>
          <w:sz w:val="24"/>
          <w:szCs w:val="24"/>
        </w:rPr>
        <w:t xml:space="preserve"> </w:t>
      </w:r>
      <w:r w:rsidR="008837A9">
        <w:rPr>
          <w:rFonts w:ascii="Times New Roman" w:hAnsi="Times New Roman" w:cs="Times New Roman"/>
          <w:sz w:val="24"/>
          <w:szCs w:val="24"/>
        </w:rPr>
        <w:t>Creative forms of outreach to prospective students and tribal leaders take many different forms</w:t>
      </w:r>
      <w:r w:rsidR="00573A32">
        <w:rPr>
          <w:rFonts w:ascii="Times New Roman" w:hAnsi="Times New Roman" w:cs="Times New Roman"/>
          <w:sz w:val="24"/>
          <w:szCs w:val="24"/>
        </w:rPr>
        <w:t xml:space="preserve">. </w:t>
      </w:r>
      <w:r w:rsidR="008837A9">
        <w:rPr>
          <w:rFonts w:ascii="Times New Roman" w:hAnsi="Times New Roman" w:cs="Times New Roman"/>
          <w:sz w:val="24"/>
          <w:szCs w:val="24"/>
        </w:rPr>
        <w:t>The University of Washington</w:t>
      </w:r>
      <w:r w:rsidR="005B1049">
        <w:rPr>
          <w:rFonts w:ascii="Times New Roman" w:hAnsi="Times New Roman" w:cs="Times New Roman"/>
          <w:sz w:val="24"/>
          <w:szCs w:val="24"/>
        </w:rPr>
        <w:t>’s</w:t>
      </w:r>
      <w:r w:rsidR="008837A9">
        <w:rPr>
          <w:rFonts w:ascii="Times New Roman" w:hAnsi="Times New Roman" w:cs="Times New Roman"/>
          <w:sz w:val="24"/>
          <w:szCs w:val="24"/>
        </w:rPr>
        <w:t xml:space="preserve"> new Longhouse sponsors </w:t>
      </w:r>
      <w:r w:rsidR="006C74B2">
        <w:rPr>
          <w:rFonts w:ascii="Times New Roman" w:hAnsi="Times New Roman" w:cs="Times New Roman"/>
          <w:sz w:val="24"/>
          <w:szCs w:val="24"/>
        </w:rPr>
        <w:t>a variety of events such as the recent “Know 2 Go” workshop for prospective students as well as an annual Summit for educational leaders</w:t>
      </w:r>
      <w:r w:rsidR="001F20CF">
        <w:rPr>
          <w:rFonts w:ascii="Times New Roman" w:hAnsi="Times New Roman" w:cs="Times New Roman"/>
          <w:sz w:val="24"/>
          <w:szCs w:val="24"/>
        </w:rPr>
        <w:t xml:space="preserve">. </w:t>
      </w:r>
      <w:r w:rsidR="00573A32">
        <w:rPr>
          <w:rFonts w:ascii="Times New Roman" w:hAnsi="Times New Roman" w:cs="Times New Roman"/>
          <w:sz w:val="24"/>
          <w:szCs w:val="24"/>
        </w:rPr>
        <w:t xml:space="preserve"> </w:t>
      </w:r>
      <w:r w:rsidR="006C74B2">
        <w:rPr>
          <w:rFonts w:ascii="Times New Roman" w:hAnsi="Times New Roman" w:cs="Times New Roman"/>
          <w:sz w:val="24"/>
          <w:szCs w:val="24"/>
        </w:rPr>
        <w:t xml:space="preserve">Their Tacoma campus has its own signature annual Native Symposium </w:t>
      </w:r>
      <w:r w:rsidR="005B1049">
        <w:rPr>
          <w:rFonts w:ascii="Times New Roman" w:hAnsi="Times New Roman" w:cs="Times New Roman"/>
          <w:sz w:val="24"/>
          <w:szCs w:val="24"/>
        </w:rPr>
        <w:t xml:space="preserve">as </w:t>
      </w:r>
      <w:r w:rsidR="006C74B2">
        <w:rPr>
          <w:rFonts w:ascii="Times New Roman" w:hAnsi="Times New Roman" w:cs="Times New Roman"/>
          <w:sz w:val="24"/>
          <w:szCs w:val="24"/>
        </w:rPr>
        <w:t xml:space="preserve">does the Bothell campus.  </w:t>
      </w:r>
      <w:r w:rsidR="00EF4EE0">
        <w:rPr>
          <w:rFonts w:ascii="Times New Roman" w:hAnsi="Times New Roman" w:cs="Times New Roman"/>
          <w:sz w:val="24"/>
          <w:szCs w:val="24"/>
        </w:rPr>
        <w:t xml:space="preserve">Other colleges including our neighbor, SPSCC, are doing the same (Attachment 1) </w:t>
      </w:r>
    </w:p>
    <w:p w:rsidR="0032417C" w:rsidRPr="0032417C" w:rsidRDefault="0029365D" w:rsidP="00EC75B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Table 4: </w:t>
      </w:r>
      <w:r w:rsidR="0032417C" w:rsidRPr="0032417C">
        <w:rPr>
          <w:rFonts w:ascii="Times New Roman" w:hAnsi="Times New Roman" w:cs="Times New Roman"/>
          <w:b/>
          <w:sz w:val="24"/>
          <w:szCs w:val="24"/>
        </w:rPr>
        <w:t>American Indian/Alaska Native Enrollment</w:t>
      </w:r>
      <w:r w:rsidR="00EC75B2">
        <w:rPr>
          <w:rFonts w:ascii="Times New Roman" w:hAnsi="Times New Roman" w:cs="Times New Roman"/>
          <w:b/>
          <w:sz w:val="24"/>
          <w:szCs w:val="24"/>
        </w:rPr>
        <w:t xml:space="preserve"> </w:t>
      </w:r>
      <w:r w:rsidR="0032417C" w:rsidRPr="0032417C">
        <w:rPr>
          <w:rFonts w:ascii="Times New Roman" w:hAnsi="Times New Roman" w:cs="Times New Roman"/>
          <w:b/>
          <w:sz w:val="24"/>
          <w:szCs w:val="24"/>
        </w:rPr>
        <w:t>in Washington Four</w:t>
      </w:r>
      <w:r w:rsidR="0032417C">
        <w:rPr>
          <w:rFonts w:ascii="Times New Roman" w:hAnsi="Times New Roman" w:cs="Times New Roman"/>
          <w:b/>
          <w:sz w:val="24"/>
          <w:szCs w:val="24"/>
        </w:rPr>
        <w:t>-</w:t>
      </w:r>
      <w:r w:rsidR="0032417C" w:rsidRPr="0032417C">
        <w:rPr>
          <w:rFonts w:ascii="Times New Roman" w:hAnsi="Times New Roman" w:cs="Times New Roman"/>
          <w:b/>
          <w:sz w:val="24"/>
          <w:szCs w:val="24"/>
        </w:rPr>
        <w:t xml:space="preserve">Year Public Colleges &amp; Universities, 2014-2015 </w:t>
      </w:r>
      <w:r w:rsidR="00DB2C71">
        <w:rPr>
          <w:rFonts w:ascii="Times New Roman" w:hAnsi="Times New Roman" w:cs="Times New Roman"/>
          <w:b/>
          <w:sz w:val="24"/>
          <w:szCs w:val="24"/>
        </w:rPr>
        <w:t>*</w:t>
      </w:r>
    </w:p>
    <w:tbl>
      <w:tblPr>
        <w:tblStyle w:val="TableGrid"/>
        <w:tblW w:w="10188" w:type="dxa"/>
        <w:tblLook w:val="04A0" w:firstRow="1" w:lastRow="0" w:firstColumn="1" w:lastColumn="0" w:noHBand="0" w:noVBand="1"/>
      </w:tblPr>
      <w:tblGrid>
        <w:gridCol w:w="2178"/>
        <w:gridCol w:w="2610"/>
        <w:gridCol w:w="2394"/>
        <w:gridCol w:w="3006"/>
      </w:tblGrid>
      <w:tr w:rsidR="0032417C" w:rsidTr="00EC75B2">
        <w:tc>
          <w:tcPr>
            <w:tcW w:w="2178" w:type="dxa"/>
          </w:tcPr>
          <w:p w:rsidR="0032417C" w:rsidRPr="0032417C" w:rsidRDefault="0032417C" w:rsidP="0032417C">
            <w:pPr>
              <w:rPr>
                <w:rFonts w:ascii="Times New Roman" w:hAnsi="Times New Roman" w:cs="Times New Roman"/>
                <w:b/>
                <w:sz w:val="24"/>
                <w:szCs w:val="24"/>
              </w:rPr>
            </w:pPr>
            <w:r>
              <w:rPr>
                <w:rFonts w:ascii="Times New Roman" w:hAnsi="Times New Roman" w:cs="Times New Roman"/>
                <w:b/>
                <w:sz w:val="24"/>
                <w:szCs w:val="24"/>
              </w:rPr>
              <w:t>University/College</w:t>
            </w:r>
          </w:p>
        </w:tc>
        <w:tc>
          <w:tcPr>
            <w:tcW w:w="2610" w:type="dxa"/>
          </w:tcPr>
          <w:p w:rsidR="0032417C" w:rsidRPr="0032417C" w:rsidRDefault="0032417C" w:rsidP="00EC75B2">
            <w:pPr>
              <w:rPr>
                <w:rFonts w:ascii="Times New Roman" w:hAnsi="Times New Roman" w:cs="Times New Roman"/>
                <w:b/>
                <w:sz w:val="24"/>
                <w:szCs w:val="24"/>
              </w:rPr>
            </w:pPr>
            <w:r>
              <w:rPr>
                <w:rFonts w:ascii="Times New Roman" w:hAnsi="Times New Roman" w:cs="Times New Roman"/>
                <w:b/>
                <w:sz w:val="24"/>
                <w:szCs w:val="24"/>
              </w:rPr>
              <w:t xml:space="preserve">Native American </w:t>
            </w:r>
            <w:r w:rsidRPr="0032417C">
              <w:rPr>
                <w:rFonts w:ascii="Times New Roman" w:hAnsi="Times New Roman" w:cs="Times New Roman"/>
                <w:b/>
                <w:sz w:val="24"/>
                <w:szCs w:val="24"/>
              </w:rPr>
              <w:t>Undergrad</w:t>
            </w:r>
            <w:r>
              <w:rPr>
                <w:rFonts w:ascii="Times New Roman" w:hAnsi="Times New Roman" w:cs="Times New Roman"/>
                <w:b/>
                <w:sz w:val="24"/>
                <w:szCs w:val="24"/>
              </w:rPr>
              <w:t>uate</w:t>
            </w:r>
            <w:r w:rsidR="00EC75B2">
              <w:rPr>
                <w:rFonts w:ascii="Times New Roman" w:hAnsi="Times New Roman" w:cs="Times New Roman"/>
                <w:b/>
                <w:sz w:val="24"/>
                <w:szCs w:val="24"/>
              </w:rPr>
              <w:t>**</w:t>
            </w:r>
          </w:p>
        </w:tc>
        <w:tc>
          <w:tcPr>
            <w:tcW w:w="2394" w:type="dxa"/>
          </w:tcPr>
          <w:p w:rsidR="0032417C" w:rsidRPr="0032417C" w:rsidRDefault="0032417C" w:rsidP="00EC75B2">
            <w:pPr>
              <w:rPr>
                <w:rFonts w:ascii="Times New Roman" w:hAnsi="Times New Roman" w:cs="Times New Roman"/>
                <w:b/>
                <w:sz w:val="24"/>
                <w:szCs w:val="24"/>
              </w:rPr>
            </w:pPr>
            <w:r>
              <w:rPr>
                <w:rFonts w:ascii="Times New Roman" w:hAnsi="Times New Roman" w:cs="Times New Roman"/>
                <w:b/>
                <w:sz w:val="24"/>
                <w:szCs w:val="24"/>
              </w:rPr>
              <w:t xml:space="preserve">Native American </w:t>
            </w:r>
            <w:r w:rsidRPr="0032417C">
              <w:rPr>
                <w:rFonts w:ascii="Times New Roman" w:hAnsi="Times New Roman" w:cs="Times New Roman"/>
                <w:b/>
                <w:sz w:val="24"/>
                <w:szCs w:val="24"/>
              </w:rPr>
              <w:t>Grad</w:t>
            </w:r>
            <w:r>
              <w:rPr>
                <w:rFonts w:ascii="Times New Roman" w:hAnsi="Times New Roman" w:cs="Times New Roman"/>
                <w:b/>
                <w:sz w:val="24"/>
                <w:szCs w:val="24"/>
              </w:rPr>
              <w:t>uate</w:t>
            </w:r>
            <w:r w:rsidR="00EC75B2">
              <w:rPr>
                <w:rFonts w:ascii="Times New Roman" w:hAnsi="Times New Roman" w:cs="Times New Roman"/>
                <w:b/>
                <w:sz w:val="24"/>
                <w:szCs w:val="24"/>
              </w:rPr>
              <w:t>**</w:t>
            </w:r>
          </w:p>
        </w:tc>
        <w:tc>
          <w:tcPr>
            <w:tcW w:w="3006" w:type="dxa"/>
          </w:tcPr>
          <w:p w:rsidR="0032417C" w:rsidRPr="0032417C" w:rsidRDefault="0032417C" w:rsidP="00976460">
            <w:pPr>
              <w:rPr>
                <w:rFonts w:ascii="Times New Roman" w:hAnsi="Times New Roman" w:cs="Times New Roman"/>
                <w:b/>
                <w:sz w:val="24"/>
                <w:szCs w:val="24"/>
              </w:rPr>
            </w:pPr>
            <w:r w:rsidRPr="0032417C">
              <w:rPr>
                <w:rFonts w:ascii="Times New Roman" w:hAnsi="Times New Roman" w:cs="Times New Roman"/>
                <w:b/>
                <w:sz w:val="24"/>
                <w:szCs w:val="24"/>
              </w:rPr>
              <w:t>Total Institutional Enrollment</w:t>
            </w:r>
          </w:p>
        </w:tc>
      </w:tr>
      <w:tr w:rsidR="0032417C" w:rsidTr="00EC75B2">
        <w:tc>
          <w:tcPr>
            <w:tcW w:w="2178"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Central Wash U</w:t>
            </w:r>
          </w:p>
        </w:tc>
        <w:tc>
          <w:tcPr>
            <w:tcW w:w="2610" w:type="dxa"/>
          </w:tcPr>
          <w:p w:rsidR="0032417C" w:rsidRDefault="00C75AD7" w:rsidP="00C75AD7">
            <w:pPr>
              <w:rPr>
                <w:rFonts w:ascii="Times New Roman" w:hAnsi="Times New Roman" w:cs="Times New Roman"/>
                <w:sz w:val="24"/>
                <w:szCs w:val="24"/>
              </w:rPr>
            </w:pPr>
            <w:r>
              <w:rPr>
                <w:rFonts w:ascii="Times New Roman" w:hAnsi="Times New Roman" w:cs="Times New Roman"/>
                <w:sz w:val="24"/>
                <w:szCs w:val="24"/>
              </w:rPr>
              <w:t>8</w:t>
            </w:r>
            <w:r w:rsidR="0032417C">
              <w:rPr>
                <w:rFonts w:ascii="Times New Roman" w:hAnsi="Times New Roman" w:cs="Times New Roman"/>
                <w:sz w:val="24"/>
                <w:szCs w:val="24"/>
              </w:rPr>
              <w:t>1</w:t>
            </w:r>
          </w:p>
        </w:tc>
        <w:tc>
          <w:tcPr>
            <w:tcW w:w="2394" w:type="dxa"/>
          </w:tcPr>
          <w:p w:rsidR="0032417C" w:rsidRDefault="00C75AD7" w:rsidP="00976460">
            <w:pPr>
              <w:rPr>
                <w:rFonts w:ascii="Times New Roman" w:hAnsi="Times New Roman" w:cs="Times New Roman"/>
                <w:sz w:val="24"/>
                <w:szCs w:val="24"/>
              </w:rPr>
            </w:pPr>
            <w:r>
              <w:rPr>
                <w:rFonts w:ascii="Times New Roman" w:hAnsi="Times New Roman" w:cs="Times New Roman"/>
                <w:sz w:val="24"/>
                <w:szCs w:val="24"/>
              </w:rPr>
              <w:t>0</w:t>
            </w:r>
          </w:p>
        </w:tc>
        <w:tc>
          <w:tcPr>
            <w:tcW w:w="3006"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11,534</w:t>
            </w:r>
            <w:r w:rsidR="00C75AD7">
              <w:rPr>
                <w:rFonts w:ascii="Times New Roman" w:hAnsi="Times New Roman" w:cs="Times New Roman"/>
                <w:sz w:val="24"/>
                <w:szCs w:val="24"/>
              </w:rPr>
              <w:t xml:space="preserve"> (undergrad)</w:t>
            </w:r>
          </w:p>
          <w:p w:rsidR="00C75AD7" w:rsidRDefault="00C75AD7" w:rsidP="00976460">
            <w:pPr>
              <w:rPr>
                <w:rFonts w:ascii="Times New Roman" w:hAnsi="Times New Roman" w:cs="Times New Roman"/>
                <w:sz w:val="24"/>
                <w:szCs w:val="24"/>
              </w:rPr>
            </w:pPr>
            <w:r>
              <w:rPr>
                <w:rFonts w:ascii="Times New Roman" w:hAnsi="Times New Roman" w:cs="Times New Roman"/>
                <w:sz w:val="24"/>
                <w:szCs w:val="24"/>
              </w:rPr>
              <w:t>757 (grad)</w:t>
            </w:r>
          </w:p>
        </w:tc>
      </w:tr>
      <w:tr w:rsidR="0032417C" w:rsidTr="00EC75B2">
        <w:tc>
          <w:tcPr>
            <w:tcW w:w="2178"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Eastern Wash U</w:t>
            </w:r>
          </w:p>
        </w:tc>
        <w:tc>
          <w:tcPr>
            <w:tcW w:w="2610"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140</w:t>
            </w:r>
          </w:p>
        </w:tc>
        <w:tc>
          <w:tcPr>
            <w:tcW w:w="2394" w:type="dxa"/>
          </w:tcPr>
          <w:p w:rsidR="0032417C" w:rsidRDefault="00EC75B2" w:rsidP="00976460">
            <w:pPr>
              <w:rPr>
                <w:rFonts w:ascii="Times New Roman" w:hAnsi="Times New Roman" w:cs="Times New Roman"/>
                <w:sz w:val="24"/>
                <w:szCs w:val="24"/>
              </w:rPr>
            </w:pPr>
            <w:r>
              <w:rPr>
                <w:rFonts w:ascii="Times New Roman" w:hAnsi="Times New Roman" w:cs="Times New Roman"/>
                <w:sz w:val="24"/>
                <w:szCs w:val="24"/>
              </w:rPr>
              <w:t>18</w:t>
            </w:r>
          </w:p>
        </w:tc>
        <w:tc>
          <w:tcPr>
            <w:tcW w:w="3006" w:type="dxa"/>
          </w:tcPr>
          <w:p w:rsidR="0032417C" w:rsidRDefault="00EC75B2" w:rsidP="00976460">
            <w:pPr>
              <w:rPr>
                <w:rFonts w:ascii="Times New Roman" w:hAnsi="Times New Roman" w:cs="Times New Roman"/>
                <w:sz w:val="24"/>
                <w:szCs w:val="24"/>
              </w:rPr>
            </w:pPr>
            <w:r>
              <w:rPr>
                <w:rFonts w:ascii="Times New Roman" w:hAnsi="Times New Roman" w:cs="Times New Roman"/>
                <w:sz w:val="24"/>
                <w:szCs w:val="24"/>
              </w:rPr>
              <w:t>11,329 (undergrad)</w:t>
            </w:r>
          </w:p>
          <w:p w:rsidR="00EC75B2" w:rsidRDefault="00EC75B2" w:rsidP="00976460">
            <w:pPr>
              <w:rPr>
                <w:rFonts w:ascii="Times New Roman" w:hAnsi="Times New Roman" w:cs="Times New Roman"/>
                <w:sz w:val="24"/>
                <w:szCs w:val="24"/>
              </w:rPr>
            </w:pPr>
            <w:r>
              <w:rPr>
                <w:rFonts w:ascii="Times New Roman" w:hAnsi="Times New Roman" w:cs="Times New Roman"/>
                <w:sz w:val="24"/>
                <w:szCs w:val="24"/>
              </w:rPr>
              <w:t>1444 (grad)</w:t>
            </w:r>
          </w:p>
        </w:tc>
      </w:tr>
      <w:tr w:rsidR="0032417C" w:rsidTr="00EC75B2">
        <w:tc>
          <w:tcPr>
            <w:tcW w:w="2178"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Western Wash U</w:t>
            </w:r>
          </w:p>
        </w:tc>
        <w:tc>
          <w:tcPr>
            <w:tcW w:w="2610" w:type="dxa"/>
          </w:tcPr>
          <w:p w:rsidR="0032417C" w:rsidRDefault="00EC75B2" w:rsidP="00976460">
            <w:pPr>
              <w:rPr>
                <w:rFonts w:ascii="Times New Roman" w:hAnsi="Times New Roman" w:cs="Times New Roman"/>
                <w:sz w:val="24"/>
                <w:szCs w:val="24"/>
              </w:rPr>
            </w:pPr>
            <w:r>
              <w:rPr>
                <w:rFonts w:ascii="Times New Roman" w:hAnsi="Times New Roman" w:cs="Times New Roman"/>
                <w:sz w:val="24"/>
                <w:szCs w:val="24"/>
              </w:rPr>
              <w:t>137</w:t>
            </w:r>
          </w:p>
        </w:tc>
        <w:tc>
          <w:tcPr>
            <w:tcW w:w="2394" w:type="dxa"/>
          </w:tcPr>
          <w:p w:rsidR="0032417C" w:rsidRDefault="00EC75B2" w:rsidP="00976460">
            <w:pPr>
              <w:rPr>
                <w:rFonts w:ascii="Times New Roman" w:hAnsi="Times New Roman" w:cs="Times New Roman"/>
                <w:sz w:val="24"/>
                <w:szCs w:val="24"/>
              </w:rPr>
            </w:pPr>
            <w:r>
              <w:rPr>
                <w:rFonts w:ascii="Times New Roman" w:hAnsi="Times New Roman" w:cs="Times New Roman"/>
                <w:sz w:val="24"/>
                <w:szCs w:val="24"/>
              </w:rPr>
              <w:t>0</w:t>
            </w:r>
          </w:p>
        </w:tc>
        <w:tc>
          <w:tcPr>
            <w:tcW w:w="3006" w:type="dxa"/>
          </w:tcPr>
          <w:p w:rsidR="0032417C" w:rsidRDefault="00EC75B2" w:rsidP="00976460">
            <w:pPr>
              <w:rPr>
                <w:rFonts w:ascii="Times New Roman" w:hAnsi="Times New Roman" w:cs="Times New Roman"/>
                <w:sz w:val="24"/>
                <w:szCs w:val="24"/>
              </w:rPr>
            </w:pPr>
            <w:r>
              <w:rPr>
                <w:rFonts w:ascii="Times New Roman" w:hAnsi="Times New Roman" w:cs="Times New Roman"/>
                <w:sz w:val="24"/>
                <w:szCs w:val="24"/>
              </w:rPr>
              <w:t>15,310 (undergrad)</w:t>
            </w:r>
          </w:p>
          <w:p w:rsidR="00EC75B2" w:rsidRDefault="00EC75B2" w:rsidP="00976460">
            <w:pPr>
              <w:rPr>
                <w:rFonts w:ascii="Times New Roman" w:hAnsi="Times New Roman" w:cs="Times New Roman"/>
                <w:sz w:val="24"/>
                <w:szCs w:val="24"/>
              </w:rPr>
            </w:pPr>
            <w:r>
              <w:rPr>
                <w:rFonts w:ascii="Times New Roman" w:hAnsi="Times New Roman" w:cs="Times New Roman"/>
                <w:sz w:val="24"/>
                <w:szCs w:val="24"/>
              </w:rPr>
              <w:t>747 (grad)</w:t>
            </w:r>
          </w:p>
        </w:tc>
      </w:tr>
      <w:tr w:rsidR="0032417C" w:rsidTr="00EC75B2">
        <w:tc>
          <w:tcPr>
            <w:tcW w:w="2178"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Evergreen</w:t>
            </w:r>
          </w:p>
        </w:tc>
        <w:tc>
          <w:tcPr>
            <w:tcW w:w="2610"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95</w:t>
            </w:r>
          </w:p>
        </w:tc>
        <w:tc>
          <w:tcPr>
            <w:tcW w:w="2394"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24</w:t>
            </w:r>
          </w:p>
        </w:tc>
        <w:tc>
          <w:tcPr>
            <w:tcW w:w="3006"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4452</w:t>
            </w:r>
            <w:r w:rsidR="00EC75B2">
              <w:rPr>
                <w:rFonts w:ascii="Times New Roman" w:hAnsi="Times New Roman" w:cs="Times New Roman"/>
                <w:sz w:val="24"/>
                <w:szCs w:val="24"/>
              </w:rPr>
              <w:t xml:space="preserve"> (undergrad)</w:t>
            </w:r>
          </w:p>
          <w:p w:rsidR="00EC75B2" w:rsidRDefault="00EC75B2" w:rsidP="00976460">
            <w:pPr>
              <w:rPr>
                <w:rFonts w:ascii="Times New Roman" w:hAnsi="Times New Roman" w:cs="Times New Roman"/>
                <w:sz w:val="24"/>
                <w:szCs w:val="24"/>
              </w:rPr>
            </w:pPr>
            <w:r>
              <w:rPr>
                <w:rFonts w:ascii="Times New Roman" w:hAnsi="Times New Roman" w:cs="Times New Roman"/>
                <w:sz w:val="24"/>
                <w:szCs w:val="24"/>
              </w:rPr>
              <w:t>361 (grad)</w:t>
            </w:r>
          </w:p>
        </w:tc>
      </w:tr>
      <w:tr w:rsidR="0032417C" w:rsidTr="00EC75B2">
        <w:tc>
          <w:tcPr>
            <w:tcW w:w="2178"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U Washington</w:t>
            </w:r>
          </w:p>
          <w:p w:rsidR="00F54999" w:rsidRDefault="00F54999" w:rsidP="00976460">
            <w:pPr>
              <w:rPr>
                <w:rFonts w:ascii="Times New Roman" w:hAnsi="Times New Roman" w:cs="Times New Roman"/>
                <w:sz w:val="24"/>
                <w:szCs w:val="24"/>
              </w:rPr>
            </w:pPr>
            <w:r>
              <w:rPr>
                <w:rFonts w:ascii="Times New Roman" w:hAnsi="Times New Roman" w:cs="Times New Roman"/>
                <w:sz w:val="24"/>
                <w:szCs w:val="24"/>
              </w:rPr>
              <w:t>(All campuses)</w:t>
            </w:r>
          </w:p>
        </w:tc>
        <w:tc>
          <w:tcPr>
            <w:tcW w:w="2610"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247</w:t>
            </w:r>
          </w:p>
        </w:tc>
        <w:tc>
          <w:tcPr>
            <w:tcW w:w="2394" w:type="dxa"/>
          </w:tcPr>
          <w:p w:rsidR="0032417C" w:rsidRDefault="00EC75B2" w:rsidP="00976460">
            <w:pPr>
              <w:rPr>
                <w:rFonts w:ascii="Times New Roman" w:hAnsi="Times New Roman" w:cs="Times New Roman"/>
                <w:sz w:val="24"/>
                <w:szCs w:val="24"/>
              </w:rPr>
            </w:pPr>
            <w:r>
              <w:rPr>
                <w:rFonts w:ascii="Times New Roman" w:hAnsi="Times New Roman" w:cs="Times New Roman"/>
                <w:sz w:val="24"/>
                <w:szCs w:val="24"/>
              </w:rPr>
              <w:t>98</w:t>
            </w:r>
          </w:p>
        </w:tc>
        <w:tc>
          <w:tcPr>
            <w:tcW w:w="3006"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40,661</w:t>
            </w:r>
            <w:r w:rsidR="00EC75B2">
              <w:rPr>
                <w:rFonts w:ascii="Times New Roman" w:hAnsi="Times New Roman" w:cs="Times New Roman"/>
                <w:sz w:val="24"/>
                <w:szCs w:val="24"/>
              </w:rPr>
              <w:t xml:space="preserve"> (undergrad)</w:t>
            </w:r>
          </w:p>
          <w:p w:rsidR="00EC75B2" w:rsidRDefault="00EC75B2" w:rsidP="00976460">
            <w:pPr>
              <w:rPr>
                <w:rFonts w:ascii="Times New Roman" w:hAnsi="Times New Roman" w:cs="Times New Roman"/>
                <w:sz w:val="24"/>
                <w:szCs w:val="24"/>
              </w:rPr>
            </w:pPr>
            <w:r>
              <w:rPr>
                <w:rFonts w:ascii="Times New Roman" w:hAnsi="Times New Roman" w:cs="Times New Roman"/>
                <w:sz w:val="24"/>
                <w:szCs w:val="24"/>
              </w:rPr>
              <w:t>16,705 (grad)</w:t>
            </w:r>
          </w:p>
        </w:tc>
      </w:tr>
      <w:tr w:rsidR="0032417C" w:rsidTr="00EC75B2">
        <w:tc>
          <w:tcPr>
            <w:tcW w:w="2178"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WSU</w:t>
            </w:r>
          </w:p>
          <w:p w:rsidR="00F54999" w:rsidRDefault="00F54999" w:rsidP="00976460">
            <w:pPr>
              <w:rPr>
                <w:rFonts w:ascii="Times New Roman" w:hAnsi="Times New Roman" w:cs="Times New Roman"/>
                <w:sz w:val="24"/>
                <w:szCs w:val="24"/>
              </w:rPr>
            </w:pPr>
            <w:r>
              <w:rPr>
                <w:rFonts w:ascii="Times New Roman" w:hAnsi="Times New Roman" w:cs="Times New Roman"/>
                <w:sz w:val="24"/>
                <w:szCs w:val="24"/>
              </w:rPr>
              <w:t>(All campuses)</w:t>
            </w:r>
          </w:p>
        </w:tc>
        <w:tc>
          <w:tcPr>
            <w:tcW w:w="2610" w:type="dxa"/>
          </w:tcPr>
          <w:p w:rsidR="0032417C" w:rsidRDefault="00EC75B2" w:rsidP="00976460">
            <w:pPr>
              <w:rPr>
                <w:rFonts w:ascii="Times New Roman" w:hAnsi="Times New Roman" w:cs="Times New Roman"/>
                <w:sz w:val="24"/>
                <w:szCs w:val="24"/>
              </w:rPr>
            </w:pPr>
            <w:r>
              <w:rPr>
                <w:rFonts w:ascii="Times New Roman" w:hAnsi="Times New Roman" w:cs="Times New Roman"/>
                <w:sz w:val="24"/>
                <w:szCs w:val="24"/>
              </w:rPr>
              <w:t>180</w:t>
            </w:r>
          </w:p>
        </w:tc>
        <w:tc>
          <w:tcPr>
            <w:tcW w:w="2394" w:type="dxa"/>
          </w:tcPr>
          <w:p w:rsidR="0032417C" w:rsidRDefault="00EC75B2" w:rsidP="00976460">
            <w:pPr>
              <w:rPr>
                <w:rFonts w:ascii="Times New Roman" w:hAnsi="Times New Roman" w:cs="Times New Roman"/>
                <w:sz w:val="24"/>
                <w:szCs w:val="24"/>
              </w:rPr>
            </w:pPr>
            <w:r>
              <w:rPr>
                <w:rFonts w:ascii="Times New Roman" w:hAnsi="Times New Roman" w:cs="Times New Roman"/>
                <w:sz w:val="24"/>
                <w:szCs w:val="24"/>
              </w:rPr>
              <w:t>28</w:t>
            </w:r>
          </w:p>
        </w:tc>
        <w:tc>
          <w:tcPr>
            <w:tcW w:w="3006" w:type="dxa"/>
          </w:tcPr>
          <w:p w:rsidR="0032417C" w:rsidRDefault="0032417C" w:rsidP="00976460">
            <w:pPr>
              <w:rPr>
                <w:rFonts w:ascii="Times New Roman" w:hAnsi="Times New Roman" w:cs="Times New Roman"/>
                <w:sz w:val="24"/>
                <w:szCs w:val="24"/>
              </w:rPr>
            </w:pPr>
            <w:r>
              <w:rPr>
                <w:rFonts w:ascii="Times New Roman" w:hAnsi="Times New Roman" w:cs="Times New Roman"/>
                <w:sz w:val="24"/>
                <w:szCs w:val="24"/>
              </w:rPr>
              <w:t>25,732</w:t>
            </w:r>
            <w:r w:rsidR="00EC75B2">
              <w:rPr>
                <w:rFonts w:ascii="Times New Roman" w:hAnsi="Times New Roman" w:cs="Times New Roman"/>
                <w:sz w:val="24"/>
                <w:szCs w:val="24"/>
              </w:rPr>
              <w:t xml:space="preserve"> (undergrad)</w:t>
            </w:r>
          </w:p>
          <w:p w:rsidR="00EC75B2" w:rsidRDefault="00EC75B2" w:rsidP="00976460">
            <w:pPr>
              <w:rPr>
                <w:rFonts w:ascii="Times New Roman" w:hAnsi="Times New Roman" w:cs="Times New Roman"/>
                <w:sz w:val="24"/>
                <w:szCs w:val="24"/>
              </w:rPr>
            </w:pPr>
            <w:r>
              <w:rPr>
                <w:rFonts w:ascii="Times New Roman" w:hAnsi="Times New Roman" w:cs="Times New Roman"/>
                <w:sz w:val="24"/>
                <w:szCs w:val="24"/>
              </w:rPr>
              <w:t>5811 (grad)</w:t>
            </w:r>
          </w:p>
        </w:tc>
      </w:tr>
      <w:tr w:rsidR="00C75AD7" w:rsidTr="00EC75B2">
        <w:tc>
          <w:tcPr>
            <w:tcW w:w="2178" w:type="dxa"/>
          </w:tcPr>
          <w:p w:rsidR="00C75AD7" w:rsidRDefault="00C75AD7" w:rsidP="00976460">
            <w:pPr>
              <w:rPr>
                <w:rFonts w:ascii="Times New Roman" w:hAnsi="Times New Roman" w:cs="Times New Roman"/>
                <w:sz w:val="24"/>
                <w:szCs w:val="24"/>
              </w:rPr>
            </w:pPr>
            <w:r>
              <w:rPr>
                <w:rFonts w:ascii="Times New Roman" w:hAnsi="Times New Roman" w:cs="Times New Roman"/>
                <w:sz w:val="24"/>
                <w:szCs w:val="24"/>
              </w:rPr>
              <w:t>Statewide</w:t>
            </w:r>
            <w:r w:rsidR="00B31997">
              <w:rPr>
                <w:rFonts w:ascii="Times New Roman" w:hAnsi="Times New Roman" w:cs="Times New Roman"/>
                <w:sz w:val="24"/>
                <w:szCs w:val="24"/>
              </w:rPr>
              <w:t xml:space="preserve"> Four Year Publics</w:t>
            </w:r>
          </w:p>
        </w:tc>
        <w:tc>
          <w:tcPr>
            <w:tcW w:w="2610" w:type="dxa"/>
          </w:tcPr>
          <w:p w:rsidR="00C75AD7" w:rsidRDefault="00C75AD7" w:rsidP="00976460">
            <w:pPr>
              <w:rPr>
                <w:rFonts w:ascii="Times New Roman" w:hAnsi="Times New Roman" w:cs="Times New Roman"/>
                <w:sz w:val="24"/>
                <w:szCs w:val="24"/>
              </w:rPr>
            </w:pPr>
            <w:r>
              <w:rPr>
                <w:rFonts w:ascii="Times New Roman" w:hAnsi="Times New Roman" w:cs="Times New Roman"/>
                <w:sz w:val="24"/>
                <w:szCs w:val="24"/>
              </w:rPr>
              <w:t>794</w:t>
            </w:r>
          </w:p>
        </w:tc>
        <w:tc>
          <w:tcPr>
            <w:tcW w:w="2394" w:type="dxa"/>
          </w:tcPr>
          <w:p w:rsidR="00C75AD7" w:rsidRDefault="00C75AD7" w:rsidP="00976460">
            <w:pPr>
              <w:rPr>
                <w:rFonts w:ascii="Times New Roman" w:hAnsi="Times New Roman" w:cs="Times New Roman"/>
                <w:sz w:val="24"/>
                <w:szCs w:val="24"/>
              </w:rPr>
            </w:pPr>
            <w:r>
              <w:rPr>
                <w:rFonts w:ascii="Times New Roman" w:hAnsi="Times New Roman" w:cs="Times New Roman"/>
                <w:sz w:val="24"/>
                <w:szCs w:val="24"/>
              </w:rPr>
              <w:t>180</w:t>
            </w:r>
          </w:p>
        </w:tc>
        <w:tc>
          <w:tcPr>
            <w:tcW w:w="3006" w:type="dxa"/>
          </w:tcPr>
          <w:p w:rsidR="00C75AD7" w:rsidRDefault="00EC75B2" w:rsidP="00976460">
            <w:pPr>
              <w:rPr>
                <w:rFonts w:ascii="Times New Roman" w:hAnsi="Times New Roman" w:cs="Times New Roman"/>
                <w:sz w:val="24"/>
                <w:szCs w:val="24"/>
              </w:rPr>
            </w:pPr>
            <w:r>
              <w:rPr>
                <w:rFonts w:ascii="Times New Roman" w:hAnsi="Times New Roman" w:cs="Times New Roman"/>
                <w:sz w:val="24"/>
                <w:szCs w:val="24"/>
              </w:rPr>
              <w:t>108,795 (undergrad)</w:t>
            </w:r>
          </w:p>
          <w:p w:rsidR="00EC75B2" w:rsidRDefault="00EC75B2" w:rsidP="00976460">
            <w:pPr>
              <w:rPr>
                <w:rFonts w:ascii="Times New Roman" w:hAnsi="Times New Roman" w:cs="Times New Roman"/>
                <w:sz w:val="24"/>
                <w:szCs w:val="24"/>
              </w:rPr>
            </w:pPr>
            <w:r>
              <w:rPr>
                <w:rFonts w:ascii="Times New Roman" w:hAnsi="Times New Roman" w:cs="Times New Roman"/>
                <w:sz w:val="24"/>
                <w:szCs w:val="24"/>
              </w:rPr>
              <w:t>25,821 (grad)</w:t>
            </w:r>
          </w:p>
        </w:tc>
      </w:tr>
    </w:tbl>
    <w:p w:rsidR="00EC75B2" w:rsidRPr="00EC75B2" w:rsidRDefault="00DB2C71" w:rsidP="00976460">
      <w:pPr>
        <w:rPr>
          <w:rFonts w:ascii="Times New Roman" w:hAnsi="Times New Roman" w:cs="Times New Roman"/>
          <w:i/>
          <w:sz w:val="20"/>
          <w:szCs w:val="20"/>
        </w:rPr>
      </w:pPr>
      <w:r>
        <w:rPr>
          <w:rFonts w:ascii="Times New Roman" w:hAnsi="Times New Roman" w:cs="Times New Roman"/>
          <w:sz w:val="24"/>
          <w:szCs w:val="24"/>
        </w:rPr>
        <w:t>*</w:t>
      </w:r>
      <w:r w:rsidRPr="00EC75B2">
        <w:rPr>
          <w:rFonts w:ascii="Times New Roman" w:hAnsi="Times New Roman" w:cs="Times New Roman"/>
          <w:i/>
          <w:sz w:val="20"/>
          <w:szCs w:val="20"/>
        </w:rPr>
        <w:t>Source:</w:t>
      </w:r>
      <w:r w:rsidR="00EC75B2" w:rsidRPr="00EC75B2">
        <w:rPr>
          <w:rFonts w:ascii="Times New Roman" w:hAnsi="Times New Roman" w:cs="Times New Roman"/>
          <w:i/>
          <w:sz w:val="20"/>
          <w:szCs w:val="20"/>
        </w:rPr>
        <w:t xml:space="preserve"> Office of Financial Management, Statewide Public Four Year Dashboard, PCHEES</w:t>
      </w:r>
      <w:r w:rsidR="00EC75B2">
        <w:rPr>
          <w:rFonts w:ascii="Times New Roman" w:hAnsi="Times New Roman" w:cs="Times New Roman"/>
          <w:i/>
          <w:sz w:val="20"/>
          <w:szCs w:val="20"/>
        </w:rPr>
        <w:t>.</w:t>
      </w:r>
    </w:p>
    <w:p w:rsidR="0032417C" w:rsidRDefault="00EC75B2" w:rsidP="00976460">
      <w:pPr>
        <w:rPr>
          <w:rFonts w:ascii="Times New Roman" w:hAnsi="Times New Roman" w:cs="Times New Roman"/>
          <w:i/>
          <w:sz w:val="20"/>
          <w:szCs w:val="20"/>
        </w:rPr>
      </w:pPr>
      <w:r w:rsidRPr="00EC75B2">
        <w:rPr>
          <w:rFonts w:ascii="Times New Roman" w:hAnsi="Times New Roman" w:cs="Times New Roman"/>
          <w:i/>
          <w:sz w:val="20"/>
          <w:szCs w:val="20"/>
        </w:rPr>
        <w:t>**</w:t>
      </w:r>
      <w:r w:rsidR="00DB2C71" w:rsidRPr="00EC75B2">
        <w:rPr>
          <w:rFonts w:ascii="Times New Roman" w:hAnsi="Times New Roman" w:cs="Times New Roman"/>
          <w:i/>
          <w:sz w:val="20"/>
          <w:szCs w:val="20"/>
        </w:rPr>
        <w:t xml:space="preserve"> The </w:t>
      </w:r>
      <w:r w:rsidRPr="00EC75B2">
        <w:rPr>
          <w:rFonts w:ascii="Times New Roman" w:hAnsi="Times New Roman" w:cs="Times New Roman"/>
          <w:i/>
          <w:sz w:val="20"/>
          <w:szCs w:val="20"/>
        </w:rPr>
        <w:t xml:space="preserve">Native American </w:t>
      </w:r>
      <w:r w:rsidR="00DB2C71" w:rsidRPr="00EC75B2">
        <w:rPr>
          <w:rFonts w:ascii="Times New Roman" w:hAnsi="Times New Roman" w:cs="Times New Roman"/>
          <w:i/>
          <w:sz w:val="20"/>
          <w:szCs w:val="20"/>
        </w:rPr>
        <w:t xml:space="preserve">data </w:t>
      </w:r>
      <w:r w:rsidRPr="00EC75B2">
        <w:rPr>
          <w:rFonts w:ascii="Times New Roman" w:hAnsi="Times New Roman" w:cs="Times New Roman"/>
          <w:i/>
          <w:sz w:val="20"/>
          <w:szCs w:val="20"/>
        </w:rPr>
        <w:t xml:space="preserve">above </w:t>
      </w:r>
      <w:r w:rsidR="00DB2C71" w:rsidRPr="00EC75B2">
        <w:rPr>
          <w:rFonts w:ascii="Times New Roman" w:hAnsi="Times New Roman" w:cs="Times New Roman"/>
          <w:i/>
          <w:sz w:val="20"/>
          <w:szCs w:val="20"/>
        </w:rPr>
        <w:t xml:space="preserve">only includes those marking Native American, not multiracial.  The multi-racial category does not differentiate which categories it includes.  </w:t>
      </w:r>
    </w:p>
    <w:p w:rsidR="00B07D5D" w:rsidRPr="000D1EB1" w:rsidRDefault="00B07D5D" w:rsidP="00976460">
      <w:pPr>
        <w:rPr>
          <w:rFonts w:ascii="Times New Roman" w:hAnsi="Times New Roman" w:cs="Times New Roman"/>
          <w:sz w:val="24"/>
          <w:szCs w:val="24"/>
        </w:rPr>
      </w:pPr>
    </w:p>
    <w:p w:rsidR="007160EA" w:rsidRPr="008D7737" w:rsidRDefault="00976460" w:rsidP="00E414FA">
      <w:pPr>
        <w:jc w:val="center"/>
        <w:rPr>
          <w:rFonts w:ascii="Times New Roman" w:hAnsi="Times New Roman" w:cs="Times New Roman"/>
          <w:b/>
          <w:sz w:val="28"/>
          <w:szCs w:val="28"/>
        </w:rPr>
      </w:pPr>
      <w:r w:rsidRPr="008D7737">
        <w:rPr>
          <w:rFonts w:ascii="Times New Roman" w:hAnsi="Times New Roman" w:cs="Times New Roman"/>
          <w:b/>
          <w:sz w:val="28"/>
          <w:szCs w:val="28"/>
        </w:rPr>
        <w:t xml:space="preserve">Evergreen </w:t>
      </w:r>
      <w:r w:rsidR="00E414FA" w:rsidRPr="008D7737">
        <w:rPr>
          <w:rFonts w:ascii="Times New Roman" w:hAnsi="Times New Roman" w:cs="Times New Roman"/>
          <w:b/>
          <w:sz w:val="28"/>
          <w:szCs w:val="28"/>
        </w:rPr>
        <w:t>H</w:t>
      </w:r>
      <w:r w:rsidR="007160EA" w:rsidRPr="008D7737">
        <w:rPr>
          <w:rFonts w:ascii="Times New Roman" w:hAnsi="Times New Roman" w:cs="Times New Roman"/>
          <w:b/>
          <w:sz w:val="28"/>
          <w:szCs w:val="28"/>
        </w:rPr>
        <w:t xml:space="preserve">istory </w:t>
      </w:r>
    </w:p>
    <w:p w:rsidR="00F07F10" w:rsidRPr="000D1EB1" w:rsidRDefault="00275EBA" w:rsidP="00F07F10">
      <w:pPr>
        <w:rPr>
          <w:rFonts w:ascii="Times New Roman" w:hAnsi="Times New Roman" w:cs="Times New Roman"/>
          <w:sz w:val="24"/>
          <w:szCs w:val="24"/>
        </w:rPr>
      </w:pPr>
      <w:r w:rsidRPr="000D1EB1">
        <w:rPr>
          <w:rFonts w:ascii="Times New Roman" w:hAnsi="Times New Roman" w:cs="Times New Roman"/>
          <w:b/>
          <w:sz w:val="24"/>
          <w:szCs w:val="24"/>
        </w:rPr>
        <w:t xml:space="preserve">Evergreen‘s </w:t>
      </w:r>
      <w:r w:rsidR="001D55A2">
        <w:rPr>
          <w:rFonts w:ascii="Times New Roman" w:hAnsi="Times New Roman" w:cs="Times New Roman"/>
          <w:b/>
          <w:sz w:val="24"/>
          <w:szCs w:val="24"/>
        </w:rPr>
        <w:t xml:space="preserve">Long </w:t>
      </w:r>
      <w:r w:rsidRPr="000D1EB1">
        <w:rPr>
          <w:rFonts w:ascii="Times New Roman" w:hAnsi="Times New Roman" w:cs="Times New Roman"/>
          <w:b/>
          <w:sz w:val="24"/>
          <w:szCs w:val="24"/>
        </w:rPr>
        <w:t xml:space="preserve">Commitment </w:t>
      </w:r>
      <w:r w:rsidR="00F07F10" w:rsidRPr="000D1EB1">
        <w:rPr>
          <w:rFonts w:ascii="Times New Roman" w:hAnsi="Times New Roman" w:cs="Times New Roman"/>
          <w:b/>
          <w:sz w:val="24"/>
          <w:szCs w:val="24"/>
        </w:rPr>
        <w:t xml:space="preserve">to </w:t>
      </w:r>
      <w:r w:rsidRPr="000D1EB1">
        <w:rPr>
          <w:rFonts w:ascii="Times New Roman" w:hAnsi="Times New Roman" w:cs="Times New Roman"/>
          <w:b/>
          <w:sz w:val="24"/>
          <w:szCs w:val="24"/>
        </w:rPr>
        <w:t>Serving Native Students and Native Communities</w:t>
      </w:r>
      <w:r w:rsidR="00A533F3" w:rsidRPr="000D1EB1">
        <w:rPr>
          <w:rFonts w:ascii="Times New Roman" w:hAnsi="Times New Roman" w:cs="Times New Roman"/>
          <w:sz w:val="24"/>
          <w:szCs w:val="24"/>
        </w:rPr>
        <w:t xml:space="preserve">. </w:t>
      </w:r>
      <w:r w:rsidR="0029555E" w:rsidRPr="000D1EB1">
        <w:rPr>
          <w:rFonts w:ascii="Times New Roman" w:hAnsi="Times New Roman" w:cs="Times New Roman"/>
          <w:sz w:val="24"/>
          <w:szCs w:val="24"/>
        </w:rPr>
        <w:t xml:space="preserve">Serving Native American communities and students has been a part of Evergreen’s mission since its founding.  </w:t>
      </w:r>
      <w:r w:rsidR="000A3871" w:rsidRPr="000D1EB1">
        <w:rPr>
          <w:rFonts w:ascii="Times New Roman" w:hAnsi="Times New Roman" w:cs="Times New Roman"/>
          <w:sz w:val="24"/>
          <w:szCs w:val="24"/>
        </w:rPr>
        <w:t>In fact, the</w:t>
      </w:r>
      <w:r w:rsidR="0029555E" w:rsidRPr="000D1EB1">
        <w:rPr>
          <w:rFonts w:ascii="Times New Roman" w:hAnsi="Times New Roman" w:cs="Times New Roman"/>
          <w:sz w:val="24"/>
          <w:szCs w:val="24"/>
        </w:rPr>
        <w:t xml:space="preserve"> first wom</w:t>
      </w:r>
      <w:r w:rsidR="00AA2B5B">
        <w:rPr>
          <w:rFonts w:ascii="Times New Roman" w:hAnsi="Times New Roman" w:cs="Times New Roman"/>
          <w:sz w:val="24"/>
          <w:szCs w:val="24"/>
        </w:rPr>
        <w:t>a</w:t>
      </w:r>
      <w:r w:rsidR="0029555E" w:rsidRPr="000D1EB1">
        <w:rPr>
          <w:rFonts w:ascii="Times New Roman" w:hAnsi="Times New Roman" w:cs="Times New Roman"/>
          <w:sz w:val="24"/>
          <w:szCs w:val="24"/>
        </w:rPr>
        <w:t xml:space="preserve">n hired to the faculty was Mary Hillaire, a Lummi tribal member.  </w:t>
      </w:r>
      <w:r w:rsidR="006664F3" w:rsidRPr="000D1EB1">
        <w:rPr>
          <w:rFonts w:ascii="Times New Roman" w:hAnsi="Times New Roman" w:cs="Times New Roman"/>
          <w:sz w:val="24"/>
          <w:szCs w:val="24"/>
        </w:rPr>
        <w:t xml:space="preserve">She came with a deep commitment to serving reservation-based students.  </w:t>
      </w:r>
      <w:r w:rsidR="000A3871" w:rsidRPr="000D1EB1">
        <w:rPr>
          <w:rFonts w:ascii="Times New Roman" w:hAnsi="Times New Roman" w:cs="Times New Roman"/>
          <w:sz w:val="24"/>
          <w:szCs w:val="24"/>
        </w:rPr>
        <w:t>An on</w:t>
      </w:r>
      <w:r w:rsidR="006361DC" w:rsidRPr="000D1EB1">
        <w:rPr>
          <w:rFonts w:ascii="Times New Roman" w:hAnsi="Times New Roman" w:cs="Times New Roman"/>
          <w:sz w:val="24"/>
          <w:szCs w:val="24"/>
        </w:rPr>
        <w:t>-</w:t>
      </w:r>
      <w:r w:rsidR="000A3871" w:rsidRPr="000D1EB1">
        <w:rPr>
          <w:rFonts w:ascii="Times New Roman" w:hAnsi="Times New Roman" w:cs="Times New Roman"/>
          <w:sz w:val="24"/>
          <w:szCs w:val="24"/>
        </w:rPr>
        <w:t xml:space="preserve">campus Native American </w:t>
      </w:r>
      <w:r w:rsidR="00502124">
        <w:rPr>
          <w:rFonts w:ascii="Times New Roman" w:hAnsi="Times New Roman" w:cs="Times New Roman"/>
          <w:sz w:val="24"/>
          <w:szCs w:val="24"/>
        </w:rPr>
        <w:t>S</w:t>
      </w:r>
      <w:r w:rsidR="000A3871" w:rsidRPr="000D1EB1">
        <w:rPr>
          <w:rFonts w:ascii="Times New Roman" w:hAnsi="Times New Roman" w:cs="Times New Roman"/>
          <w:sz w:val="24"/>
          <w:szCs w:val="24"/>
        </w:rPr>
        <w:t xml:space="preserve">tudies </w:t>
      </w:r>
      <w:r w:rsidR="00502124">
        <w:rPr>
          <w:rFonts w:ascii="Times New Roman" w:hAnsi="Times New Roman" w:cs="Times New Roman"/>
          <w:sz w:val="24"/>
          <w:szCs w:val="24"/>
        </w:rPr>
        <w:t xml:space="preserve">(NAS) </w:t>
      </w:r>
      <w:r w:rsidR="000A3871" w:rsidRPr="000D1EB1">
        <w:rPr>
          <w:rFonts w:ascii="Times New Roman" w:hAnsi="Times New Roman" w:cs="Times New Roman"/>
          <w:sz w:val="24"/>
          <w:szCs w:val="24"/>
        </w:rPr>
        <w:t xml:space="preserve">program that educated hundreds of </w:t>
      </w:r>
      <w:r w:rsidR="006361DC" w:rsidRPr="000D1EB1">
        <w:rPr>
          <w:rFonts w:ascii="Times New Roman" w:hAnsi="Times New Roman" w:cs="Times New Roman"/>
          <w:sz w:val="24"/>
          <w:szCs w:val="24"/>
        </w:rPr>
        <w:t xml:space="preserve">students and a substantial number of Native American students </w:t>
      </w:r>
      <w:r w:rsidR="000A3871" w:rsidRPr="000D1EB1">
        <w:rPr>
          <w:rFonts w:ascii="Times New Roman" w:hAnsi="Times New Roman" w:cs="Times New Roman"/>
          <w:sz w:val="24"/>
          <w:szCs w:val="24"/>
        </w:rPr>
        <w:t>over the years is</w:t>
      </w:r>
      <w:r w:rsidR="006361DC" w:rsidRPr="000D1EB1">
        <w:rPr>
          <w:rFonts w:ascii="Times New Roman" w:hAnsi="Times New Roman" w:cs="Times New Roman"/>
          <w:sz w:val="24"/>
          <w:szCs w:val="24"/>
        </w:rPr>
        <w:t xml:space="preserve"> one of </w:t>
      </w:r>
      <w:r w:rsidR="000A3871" w:rsidRPr="000D1EB1">
        <w:rPr>
          <w:rFonts w:ascii="Times New Roman" w:hAnsi="Times New Roman" w:cs="Times New Roman"/>
          <w:sz w:val="24"/>
          <w:szCs w:val="24"/>
        </w:rPr>
        <w:t>Mary’s legac</w:t>
      </w:r>
      <w:r w:rsidR="004A124D" w:rsidRPr="000D1EB1">
        <w:rPr>
          <w:rFonts w:ascii="Times New Roman" w:hAnsi="Times New Roman" w:cs="Times New Roman"/>
          <w:sz w:val="24"/>
          <w:szCs w:val="24"/>
        </w:rPr>
        <w:t>ies</w:t>
      </w:r>
      <w:r w:rsidR="00F07F10" w:rsidRPr="000D1EB1">
        <w:rPr>
          <w:rFonts w:ascii="Times New Roman" w:hAnsi="Times New Roman" w:cs="Times New Roman"/>
          <w:sz w:val="24"/>
          <w:szCs w:val="24"/>
        </w:rPr>
        <w:t xml:space="preserve">. In the </w:t>
      </w:r>
      <w:r w:rsidR="00F07F10" w:rsidRPr="000D1EB1">
        <w:rPr>
          <w:rFonts w:ascii="Times New Roman" w:hAnsi="Times New Roman" w:cs="Times New Roman"/>
          <w:sz w:val="24"/>
          <w:szCs w:val="24"/>
        </w:rPr>
        <w:lastRenderedPageBreak/>
        <w:t>early years, the Tacoma program and the Native American program at Evergreen were registered together as one large program with as many as five faculty. Mary Hillaire, Rainer Hasenstab, Lloyd Colfax, David Whitener, Betsy Diffendal and Maxine Mimms were part of that faculty group. In 1978</w:t>
      </w:r>
      <w:r w:rsidR="00743182">
        <w:rPr>
          <w:rFonts w:ascii="Times New Roman" w:hAnsi="Times New Roman" w:cs="Times New Roman"/>
          <w:sz w:val="24"/>
          <w:szCs w:val="24"/>
        </w:rPr>
        <w:t>,</w:t>
      </w:r>
      <w:r w:rsidR="00F07F10" w:rsidRPr="000D1EB1">
        <w:rPr>
          <w:rFonts w:ascii="Times New Roman" w:hAnsi="Times New Roman" w:cs="Times New Roman"/>
          <w:sz w:val="24"/>
          <w:szCs w:val="24"/>
        </w:rPr>
        <w:t xml:space="preserve"> nearly 10% of the total college enrollment was in this program which met once a week on campus and was organized largely around individualized work.   </w:t>
      </w:r>
      <w:r w:rsidR="00502124">
        <w:rPr>
          <w:rFonts w:ascii="Times New Roman" w:hAnsi="Times New Roman" w:cs="Times New Roman"/>
          <w:sz w:val="24"/>
          <w:szCs w:val="24"/>
        </w:rPr>
        <w:t>Over the years 1975-1986</w:t>
      </w:r>
      <w:r w:rsidR="00743182">
        <w:rPr>
          <w:rFonts w:ascii="Times New Roman" w:hAnsi="Times New Roman" w:cs="Times New Roman"/>
          <w:sz w:val="24"/>
          <w:szCs w:val="24"/>
        </w:rPr>
        <w:t>,</w:t>
      </w:r>
      <w:r w:rsidR="00502124">
        <w:rPr>
          <w:rFonts w:ascii="Times New Roman" w:hAnsi="Times New Roman" w:cs="Times New Roman"/>
          <w:sz w:val="24"/>
          <w:szCs w:val="24"/>
        </w:rPr>
        <w:t xml:space="preserve"> a total of 1332 different students enrolled in the NAS program. </w:t>
      </w:r>
    </w:p>
    <w:p w:rsidR="0017637B" w:rsidRDefault="0017637B">
      <w:pPr>
        <w:rPr>
          <w:rFonts w:ascii="Times New Roman" w:hAnsi="Times New Roman" w:cs="Times New Roman"/>
          <w:sz w:val="24"/>
          <w:szCs w:val="24"/>
        </w:rPr>
      </w:pPr>
      <w:r>
        <w:rPr>
          <w:rFonts w:ascii="Times New Roman" w:hAnsi="Times New Roman" w:cs="Times New Roman"/>
          <w:sz w:val="24"/>
          <w:szCs w:val="24"/>
        </w:rPr>
        <w:t>In 1986</w:t>
      </w:r>
      <w:r w:rsidR="00743182">
        <w:rPr>
          <w:rFonts w:ascii="Times New Roman" w:hAnsi="Times New Roman" w:cs="Times New Roman"/>
          <w:sz w:val="24"/>
          <w:szCs w:val="24"/>
        </w:rPr>
        <w:t>,</w:t>
      </w:r>
      <w:r>
        <w:rPr>
          <w:rFonts w:ascii="Times New Roman" w:hAnsi="Times New Roman" w:cs="Times New Roman"/>
          <w:sz w:val="24"/>
          <w:szCs w:val="24"/>
        </w:rPr>
        <w:t xml:space="preserve"> the Evergreen administration charged a Native Studies DTF to address six major questions: </w:t>
      </w:r>
    </w:p>
    <w:p w:rsidR="0017637B" w:rsidRDefault="0017637B" w:rsidP="0017637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has happened to Native American Studies for Indian students over the past fifteen years?</w:t>
      </w:r>
    </w:p>
    <w:p w:rsidR="0017637B" w:rsidRDefault="0017637B" w:rsidP="0017637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has the Native American studies program changed or evolved over these years?</w:t>
      </w:r>
    </w:p>
    <w:p w:rsidR="0017637B" w:rsidRDefault="0017637B" w:rsidP="0017637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have students used this program as part of their studies?</w:t>
      </w:r>
    </w:p>
    <w:p w:rsidR="0017637B" w:rsidRDefault="0017637B" w:rsidP="0017637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the current philosophy and structure of the program and how does it compare to other programs at Evergreen?</w:t>
      </w:r>
    </w:p>
    <w:p w:rsidR="0017637B" w:rsidRDefault="0017637B" w:rsidP="0017637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do we respond to specific questions raised by the Academic Deans about student record keeping, supervision of student work, service to intended clientele, student abuse of the program, and faculty isolation</w:t>
      </w:r>
      <w:r w:rsidR="006B134A">
        <w:rPr>
          <w:rFonts w:ascii="Times New Roman" w:hAnsi="Times New Roman" w:cs="Times New Roman"/>
          <w:sz w:val="24"/>
          <w:szCs w:val="24"/>
        </w:rPr>
        <w:t>?</w:t>
      </w:r>
      <w:r>
        <w:rPr>
          <w:rFonts w:ascii="Times New Roman" w:hAnsi="Times New Roman" w:cs="Times New Roman"/>
          <w:sz w:val="24"/>
          <w:szCs w:val="24"/>
        </w:rPr>
        <w:t xml:space="preserve"> </w:t>
      </w:r>
    </w:p>
    <w:p w:rsidR="0017637B" w:rsidRDefault="0017637B" w:rsidP="0017637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How do we respond to questions raised by the Faculty Agenda Committee about pedagogical </w:t>
      </w:r>
      <w:r w:rsidR="00502124">
        <w:rPr>
          <w:rFonts w:ascii="Times New Roman" w:hAnsi="Times New Roman" w:cs="Times New Roman"/>
          <w:sz w:val="24"/>
          <w:szCs w:val="24"/>
        </w:rPr>
        <w:t>compatibility</w:t>
      </w:r>
      <w:r>
        <w:rPr>
          <w:rFonts w:ascii="Times New Roman" w:hAnsi="Times New Roman" w:cs="Times New Roman"/>
          <w:sz w:val="24"/>
          <w:szCs w:val="24"/>
        </w:rPr>
        <w:t>? (Native Studies DTF Report, 1988</w:t>
      </w:r>
      <w:r w:rsidR="00573A32">
        <w:rPr>
          <w:rFonts w:ascii="Times New Roman" w:hAnsi="Times New Roman" w:cs="Times New Roman"/>
          <w:sz w:val="24"/>
          <w:szCs w:val="24"/>
        </w:rPr>
        <w:t>. Attachment 2</w:t>
      </w:r>
      <w:r>
        <w:rPr>
          <w:rFonts w:ascii="Times New Roman" w:hAnsi="Times New Roman" w:cs="Times New Roman"/>
          <w:sz w:val="24"/>
          <w:szCs w:val="24"/>
        </w:rPr>
        <w:t>)</w:t>
      </w:r>
    </w:p>
    <w:p w:rsidR="006B134A" w:rsidRDefault="00AB0FFD" w:rsidP="00AB0FFD">
      <w:pPr>
        <w:rPr>
          <w:rFonts w:ascii="Times New Roman" w:hAnsi="Times New Roman" w:cs="Times New Roman"/>
          <w:sz w:val="24"/>
          <w:szCs w:val="24"/>
        </w:rPr>
      </w:pPr>
      <w:r>
        <w:rPr>
          <w:rFonts w:ascii="Times New Roman" w:hAnsi="Times New Roman" w:cs="Times New Roman"/>
          <w:sz w:val="24"/>
          <w:szCs w:val="24"/>
        </w:rPr>
        <w:t>The conclusions</w:t>
      </w:r>
      <w:r w:rsidR="00D905A4">
        <w:rPr>
          <w:rFonts w:ascii="Times New Roman" w:hAnsi="Times New Roman" w:cs="Times New Roman"/>
          <w:sz w:val="24"/>
          <w:szCs w:val="24"/>
        </w:rPr>
        <w:t xml:space="preserve"> of the </w:t>
      </w:r>
      <w:r w:rsidR="005B36B9">
        <w:rPr>
          <w:rFonts w:ascii="Times New Roman" w:hAnsi="Times New Roman" w:cs="Times New Roman"/>
          <w:sz w:val="24"/>
          <w:szCs w:val="24"/>
        </w:rPr>
        <w:t xml:space="preserve">1988 </w:t>
      </w:r>
      <w:r w:rsidR="00D905A4">
        <w:rPr>
          <w:rFonts w:ascii="Times New Roman" w:hAnsi="Times New Roman" w:cs="Times New Roman"/>
          <w:sz w:val="24"/>
          <w:szCs w:val="24"/>
        </w:rPr>
        <w:t>Native Studies Report</w:t>
      </w:r>
      <w:r w:rsidR="00631F4D">
        <w:rPr>
          <w:rFonts w:ascii="Times New Roman" w:hAnsi="Times New Roman" w:cs="Times New Roman"/>
          <w:sz w:val="24"/>
          <w:szCs w:val="24"/>
        </w:rPr>
        <w:t xml:space="preserve">, </w:t>
      </w:r>
      <w:r w:rsidR="00D905A4">
        <w:rPr>
          <w:rFonts w:ascii="Times New Roman" w:hAnsi="Times New Roman" w:cs="Times New Roman"/>
          <w:sz w:val="24"/>
          <w:szCs w:val="24"/>
        </w:rPr>
        <w:t xml:space="preserve">many </w:t>
      </w:r>
      <w:r>
        <w:rPr>
          <w:rFonts w:ascii="Times New Roman" w:hAnsi="Times New Roman" w:cs="Times New Roman"/>
          <w:sz w:val="24"/>
          <w:szCs w:val="24"/>
        </w:rPr>
        <w:t>pertinent to this report 28 years later</w:t>
      </w:r>
      <w:r w:rsidR="00631F4D">
        <w:rPr>
          <w:rFonts w:ascii="Times New Roman" w:hAnsi="Times New Roman" w:cs="Times New Roman"/>
          <w:sz w:val="24"/>
          <w:szCs w:val="24"/>
        </w:rPr>
        <w:t xml:space="preserve">, </w:t>
      </w:r>
      <w:r>
        <w:rPr>
          <w:rFonts w:ascii="Times New Roman" w:hAnsi="Times New Roman" w:cs="Times New Roman"/>
          <w:sz w:val="24"/>
          <w:szCs w:val="24"/>
        </w:rPr>
        <w:t xml:space="preserve"> </w:t>
      </w:r>
      <w:r w:rsidR="005B1049">
        <w:rPr>
          <w:rFonts w:ascii="Times New Roman" w:hAnsi="Times New Roman" w:cs="Times New Roman"/>
          <w:sz w:val="24"/>
          <w:szCs w:val="24"/>
        </w:rPr>
        <w:t>were</w:t>
      </w:r>
      <w:r>
        <w:rPr>
          <w:rFonts w:ascii="Times New Roman" w:hAnsi="Times New Roman" w:cs="Times New Roman"/>
          <w:sz w:val="24"/>
          <w:szCs w:val="24"/>
        </w:rPr>
        <w:t xml:space="preserve"> that </w:t>
      </w:r>
      <w:r w:rsidR="009117B1">
        <w:rPr>
          <w:rFonts w:ascii="Times New Roman" w:hAnsi="Times New Roman" w:cs="Times New Roman"/>
          <w:sz w:val="24"/>
          <w:szCs w:val="24"/>
        </w:rPr>
        <w:t>the program ha</w:t>
      </w:r>
      <w:r w:rsidR="00D905A4">
        <w:rPr>
          <w:rFonts w:ascii="Times New Roman" w:hAnsi="Times New Roman" w:cs="Times New Roman"/>
          <w:sz w:val="24"/>
          <w:szCs w:val="24"/>
        </w:rPr>
        <w:t>d</w:t>
      </w:r>
      <w:r w:rsidR="00502124">
        <w:rPr>
          <w:rFonts w:ascii="Times New Roman" w:hAnsi="Times New Roman" w:cs="Times New Roman"/>
          <w:sz w:val="24"/>
          <w:szCs w:val="24"/>
        </w:rPr>
        <w:t xml:space="preserve"> a coherent philosophy and pedagog</w:t>
      </w:r>
      <w:r w:rsidR="009117B1">
        <w:rPr>
          <w:rFonts w:ascii="Times New Roman" w:hAnsi="Times New Roman" w:cs="Times New Roman"/>
          <w:sz w:val="24"/>
          <w:szCs w:val="24"/>
        </w:rPr>
        <w:t>ical approach that was understood and endorsed by the faculty in the program</w:t>
      </w:r>
      <w:r w:rsidR="00D905A4">
        <w:rPr>
          <w:rFonts w:ascii="Times New Roman" w:hAnsi="Times New Roman" w:cs="Times New Roman"/>
          <w:sz w:val="24"/>
          <w:szCs w:val="24"/>
        </w:rPr>
        <w:t>,</w:t>
      </w:r>
      <w:r w:rsidR="009117B1">
        <w:rPr>
          <w:rFonts w:ascii="Times New Roman" w:hAnsi="Times New Roman" w:cs="Times New Roman"/>
          <w:sz w:val="24"/>
          <w:szCs w:val="24"/>
        </w:rPr>
        <w:t xml:space="preserve"> and </w:t>
      </w:r>
      <w:r>
        <w:rPr>
          <w:rFonts w:ascii="Times New Roman" w:hAnsi="Times New Roman" w:cs="Times New Roman"/>
          <w:sz w:val="24"/>
          <w:szCs w:val="24"/>
        </w:rPr>
        <w:t>th</w:t>
      </w:r>
      <w:r w:rsidR="00D905A4">
        <w:rPr>
          <w:rFonts w:ascii="Times New Roman" w:hAnsi="Times New Roman" w:cs="Times New Roman"/>
          <w:sz w:val="24"/>
          <w:szCs w:val="24"/>
        </w:rPr>
        <w:t>e</w:t>
      </w:r>
      <w:r>
        <w:rPr>
          <w:rFonts w:ascii="Times New Roman" w:hAnsi="Times New Roman" w:cs="Times New Roman"/>
          <w:sz w:val="24"/>
          <w:szCs w:val="24"/>
        </w:rPr>
        <w:t xml:space="preserve"> largely individualized program was filling a student need at Evergreen</w:t>
      </w:r>
      <w:r w:rsidR="001C1B51">
        <w:rPr>
          <w:rFonts w:ascii="Times New Roman" w:hAnsi="Times New Roman" w:cs="Times New Roman"/>
          <w:sz w:val="24"/>
          <w:szCs w:val="24"/>
        </w:rPr>
        <w:t xml:space="preserve">. </w:t>
      </w:r>
      <w:r>
        <w:rPr>
          <w:rFonts w:ascii="Times New Roman" w:hAnsi="Times New Roman" w:cs="Times New Roman"/>
          <w:sz w:val="24"/>
          <w:szCs w:val="24"/>
        </w:rPr>
        <w:t xml:space="preserve"> (</w:t>
      </w:r>
      <w:r w:rsidR="001C1B51">
        <w:rPr>
          <w:rFonts w:ascii="Times New Roman" w:hAnsi="Times New Roman" w:cs="Times New Roman"/>
          <w:sz w:val="24"/>
          <w:szCs w:val="24"/>
        </w:rPr>
        <w:t>I</w:t>
      </w:r>
      <w:r w:rsidR="00D905A4">
        <w:rPr>
          <w:rFonts w:ascii="Times New Roman" w:hAnsi="Times New Roman" w:cs="Times New Roman"/>
          <w:sz w:val="24"/>
          <w:szCs w:val="24"/>
        </w:rPr>
        <w:t xml:space="preserve">t should be noted that </w:t>
      </w:r>
      <w:r>
        <w:rPr>
          <w:rFonts w:ascii="Times New Roman" w:hAnsi="Times New Roman" w:cs="Times New Roman"/>
          <w:sz w:val="24"/>
          <w:szCs w:val="24"/>
        </w:rPr>
        <w:t>this was a period in which the administration was trying to intentionally focus on building enrollment in team taught, coordinated studies program</w:t>
      </w:r>
      <w:r w:rsidR="00486E17">
        <w:rPr>
          <w:rFonts w:ascii="Times New Roman" w:hAnsi="Times New Roman" w:cs="Times New Roman"/>
          <w:sz w:val="24"/>
          <w:szCs w:val="24"/>
        </w:rPr>
        <w:t>s</w:t>
      </w:r>
      <w:r w:rsidR="00D905A4">
        <w:rPr>
          <w:rFonts w:ascii="Times New Roman" w:hAnsi="Times New Roman" w:cs="Times New Roman"/>
          <w:sz w:val="24"/>
          <w:szCs w:val="24"/>
        </w:rPr>
        <w:t xml:space="preserve"> rather than individual contracts</w:t>
      </w:r>
      <w:r>
        <w:rPr>
          <w:rFonts w:ascii="Times New Roman" w:hAnsi="Times New Roman" w:cs="Times New Roman"/>
          <w:sz w:val="24"/>
          <w:szCs w:val="24"/>
        </w:rPr>
        <w:t>)</w:t>
      </w:r>
      <w:r w:rsidR="009117B1">
        <w:rPr>
          <w:rFonts w:ascii="Times New Roman" w:hAnsi="Times New Roman" w:cs="Times New Roman"/>
          <w:sz w:val="24"/>
          <w:szCs w:val="24"/>
        </w:rPr>
        <w:t>.  The</w:t>
      </w:r>
      <w:r w:rsidR="00D905A4">
        <w:rPr>
          <w:rFonts w:ascii="Times New Roman" w:hAnsi="Times New Roman" w:cs="Times New Roman"/>
          <w:sz w:val="24"/>
          <w:szCs w:val="24"/>
        </w:rPr>
        <w:t xml:space="preserve"> DTF </w:t>
      </w:r>
      <w:r w:rsidR="009117B1">
        <w:rPr>
          <w:rFonts w:ascii="Times New Roman" w:hAnsi="Times New Roman" w:cs="Times New Roman"/>
          <w:sz w:val="24"/>
          <w:szCs w:val="24"/>
        </w:rPr>
        <w:t xml:space="preserve">also noted that </w:t>
      </w:r>
      <w:r>
        <w:rPr>
          <w:rFonts w:ascii="Times New Roman" w:hAnsi="Times New Roman" w:cs="Times New Roman"/>
          <w:sz w:val="24"/>
          <w:szCs w:val="24"/>
        </w:rPr>
        <w:t xml:space="preserve">enrollment of Native students in the NAS program and the </w:t>
      </w:r>
      <w:r w:rsidR="00743182">
        <w:rPr>
          <w:rFonts w:ascii="Times New Roman" w:hAnsi="Times New Roman" w:cs="Times New Roman"/>
          <w:sz w:val="24"/>
          <w:szCs w:val="24"/>
        </w:rPr>
        <w:t>c</w:t>
      </w:r>
      <w:r>
        <w:rPr>
          <w:rFonts w:ascii="Times New Roman" w:hAnsi="Times New Roman" w:cs="Times New Roman"/>
          <w:sz w:val="24"/>
          <w:szCs w:val="24"/>
        </w:rPr>
        <w:t>ollege as a whole had seriously declined from 1977 to 1986</w:t>
      </w:r>
      <w:r w:rsidR="00D905A4">
        <w:rPr>
          <w:rFonts w:ascii="Times New Roman" w:hAnsi="Times New Roman" w:cs="Times New Roman"/>
          <w:sz w:val="24"/>
          <w:szCs w:val="24"/>
        </w:rPr>
        <w:t xml:space="preserve">.  It went </w:t>
      </w:r>
      <w:r>
        <w:rPr>
          <w:rFonts w:ascii="Times New Roman" w:hAnsi="Times New Roman" w:cs="Times New Roman"/>
          <w:sz w:val="24"/>
          <w:szCs w:val="24"/>
        </w:rPr>
        <w:t>from 32 Indian students in NAS in 1977 and 67 in the College as a whole to 5 in NAS in 19</w:t>
      </w:r>
      <w:r w:rsidR="00D905A4">
        <w:rPr>
          <w:rFonts w:ascii="Times New Roman" w:hAnsi="Times New Roman" w:cs="Times New Roman"/>
          <w:sz w:val="24"/>
          <w:szCs w:val="24"/>
        </w:rPr>
        <w:t>86</w:t>
      </w:r>
      <w:r>
        <w:rPr>
          <w:rFonts w:ascii="Times New Roman" w:hAnsi="Times New Roman" w:cs="Times New Roman"/>
          <w:sz w:val="24"/>
          <w:szCs w:val="24"/>
        </w:rPr>
        <w:t xml:space="preserve"> and 59 in the </w:t>
      </w:r>
      <w:r w:rsidR="00743182">
        <w:rPr>
          <w:rFonts w:ascii="Times New Roman" w:hAnsi="Times New Roman" w:cs="Times New Roman"/>
          <w:sz w:val="24"/>
          <w:szCs w:val="24"/>
        </w:rPr>
        <w:t>c</w:t>
      </w:r>
      <w:r>
        <w:rPr>
          <w:rFonts w:ascii="Times New Roman" w:hAnsi="Times New Roman" w:cs="Times New Roman"/>
          <w:sz w:val="24"/>
          <w:szCs w:val="24"/>
        </w:rPr>
        <w:t xml:space="preserve">ollege as a whole.  </w:t>
      </w:r>
    </w:p>
    <w:p w:rsidR="00AB0FFD" w:rsidRDefault="00AB0FFD" w:rsidP="00AB0FFD">
      <w:pPr>
        <w:rPr>
          <w:rFonts w:ascii="Times New Roman" w:hAnsi="Times New Roman" w:cs="Times New Roman"/>
          <w:sz w:val="24"/>
          <w:szCs w:val="24"/>
        </w:rPr>
      </w:pPr>
      <w:r>
        <w:rPr>
          <w:rFonts w:ascii="Times New Roman" w:hAnsi="Times New Roman" w:cs="Times New Roman"/>
          <w:sz w:val="24"/>
          <w:szCs w:val="24"/>
        </w:rPr>
        <w:t>The DTF called for a renewed institutional commitment to reaching out to Indian communities and recruiting more Native students, adding more Native faculty and replacing those who were no longer at Evergreen</w:t>
      </w:r>
      <w:r w:rsidR="006B134A">
        <w:rPr>
          <w:rFonts w:ascii="Times New Roman" w:hAnsi="Times New Roman" w:cs="Times New Roman"/>
          <w:sz w:val="24"/>
          <w:szCs w:val="24"/>
        </w:rPr>
        <w:t>,</w:t>
      </w:r>
      <w:r>
        <w:rPr>
          <w:rFonts w:ascii="Times New Roman" w:hAnsi="Times New Roman" w:cs="Times New Roman"/>
          <w:sz w:val="24"/>
          <w:szCs w:val="24"/>
        </w:rPr>
        <w:t xml:space="preserve"> and offering a broad array of curricular options relevant to Native Americans</w:t>
      </w:r>
      <w:r w:rsidR="005B36B9">
        <w:rPr>
          <w:rFonts w:ascii="Times New Roman" w:hAnsi="Times New Roman" w:cs="Times New Roman"/>
          <w:sz w:val="24"/>
          <w:szCs w:val="24"/>
        </w:rPr>
        <w:t xml:space="preserve">, arguing that </w:t>
      </w:r>
      <w:r>
        <w:rPr>
          <w:rFonts w:ascii="Times New Roman" w:hAnsi="Times New Roman" w:cs="Times New Roman"/>
          <w:sz w:val="24"/>
          <w:szCs w:val="24"/>
        </w:rPr>
        <w:t>too many expectations were being placed on this one Native program. The DTF also recommended offering more options for individualized study</w:t>
      </w:r>
      <w:r w:rsidR="00D905A4">
        <w:rPr>
          <w:rFonts w:ascii="Times New Roman" w:hAnsi="Times New Roman" w:cs="Times New Roman"/>
          <w:sz w:val="24"/>
          <w:szCs w:val="24"/>
        </w:rPr>
        <w:t xml:space="preserve"> in the college as a whole</w:t>
      </w:r>
      <w:r>
        <w:rPr>
          <w:rFonts w:ascii="Times New Roman" w:hAnsi="Times New Roman" w:cs="Times New Roman"/>
          <w:sz w:val="24"/>
          <w:szCs w:val="24"/>
        </w:rPr>
        <w:t xml:space="preserve">.  The </w:t>
      </w:r>
      <w:r w:rsidR="00350B9F">
        <w:rPr>
          <w:rFonts w:ascii="Times New Roman" w:hAnsi="Times New Roman" w:cs="Times New Roman"/>
          <w:sz w:val="24"/>
          <w:szCs w:val="24"/>
        </w:rPr>
        <w:t>DTF</w:t>
      </w:r>
      <w:r w:rsidR="006B134A">
        <w:rPr>
          <w:rFonts w:ascii="Times New Roman" w:hAnsi="Times New Roman" w:cs="Times New Roman"/>
          <w:sz w:val="24"/>
          <w:szCs w:val="24"/>
        </w:rPr>
        <w:t xml:space="preserve"> </w:t>
      </w:r>
      <w:r>
        <w:rPr>
          <w:rFonts w:ascii="Times New Roman" w:hAnsi="Times New Roman" w:cs="Times New Roman"/>
          <w:sz w:val="24"/>
          <w:szCs w:val="24"/>
        </w:rPr>
        <w:t xml:space="preserve">report called for the administration to pursue additional research </w:t>
      </w:r>
      <w:r w:rsidR="009117B1">
        <w:rPr>
          <w:rFonts w:ascii="Times New Roman" w:hAnsi="Times New Roman" w:cs="Times New Roman"/>
          <w:sz w:val="24"/>
          <w:szCs w:val="24"/>
        </w:rPr>
        <w:t xml:space="preserve">and </w:t>
      </w:r>
      <w:r w:rsidR="00743182">
        <w:rPr>
          <w:rFonts w:ascii="Times New Roman" w:hAnsi="Times New Roman" w:cs="Times New Roman"/>
          <w:sz w:val="24"/>
          <w:szCs w:val="24"/>
        </w:rPr>
        <w:t xml:space="preserve">to </w:t>
      </w:r>
      <w:r w:rsidR="009117B1">
        <w:rPr>
          <w:rFonts w:ascii="Times New Roman" w:hAnsi="Times New Roman" w:cs="Times New Roman"/>
          <w:sz w:val="24"/>
          <w:szCs w:val="24"/>
        </w:rPr>
        <w:t xml:space="preserve">initiate a process for building new educational relationships </w:t>
      </w:r>
      <w:r>
        <w:rPr>
          <w:rFonts w:ascii="Times New Roman" w:hAnsi="Times New Roman" w:cs="Times New Roman"/>
          <w:sz w:val="24"/>
          <w:szCs w:val="24"/>
        </w:rPr>
        <w:t>with tribes</w:t>
      </w:r>
      <w:r w:rsidR="009117B1">
        <w:rPr>
          <w:rFonts w:ascii="Times New Roman" w:hAnsi="Times New Roman" w:cs="Times New Roman"/>
          <w:sz w:val="24"/>
          <w:szCs w:val="24"/>
        </w:rPr>
        <w:t>. In its conclusion, the report issued a strong statement that recruitment should not be primarily the responsibility of faculty</w:t>
      </w:r>
      <w:r w:rsidR="00350B9F">
        <w:rPr>
          <w:rFonts w:ascii="Times New Roman" w:hAnsi="Times New Roman" w:cs="Times New Roman"/>
          <w:sz w:val="24"/>
          <w:szCs w:val="24"/>
        </w:rPr>
        <w:t xml:space="preserve"> </w:t>
      </w:r>
      <w:r w:rsidR="009117B1">
        <w:rPr>
          <w:rFonts w:ascii="Times New Roman" w:hAnsi="Times New Roman" w:cs="Times New Roman"/>
          <w:sz w:val="24"/>
          <w:szCs w:val="24"/>
        </w:rPr>
        <w:t>(Native Studies DTF Report</w:t>
      </w:r>
      <w:r w:rsidR="00A9591F">
        <w:rPr>
          <w:rFonts w:ascii="Times New Roman" w:hAnsi="Times New Roman" w:cs="Times New Roman"/>
          <w:sz w:val="24"/>
          <w:szCs w:val="24"/>
        </w:rPr>
        <w:t>,</w:t>
      </w:r>
      <w:r w:rsidR="009117B1">
        <w:rPr>
          <w:rFonts w:ascii="Times New Roman" w:hAnsi="Times New Roman" w:cs="Times New Roman"/>
          <w:sz w:val="24"/>
          <w:szCs w:val="24"/>
        </w:rPr>
        <w:t xml:space="preserve"> 1988)</w:t>
      </w:r>
      <w:r w:rsidR="00743182">
        <w:rPr>
          <w:rFonts w:ascii="Times New Roman" w:hAnsi="Times New Roman" w:cs="Times New Roman"/>
          <w:sz w:val="24"/>
          <w:szCs w:val="24"/>
        </w:rPr>
        <w:t>.</w:t>
      </w:r>
    </w:p>
    <w:p w:rsidR="005C61BE" w:rsidRDefault="00502124" w:rsidP="009117B1">
      <w:pPr>
        <w:rPr>
          <w:rFonts w:ascii="Times New Roman" w:hAnsi="Times New Roman" w:cs="Times New Roman"/>
          <w:sz w:val="24"/>
          <w:szCs w:val="24"/>
        </w:rPr>
      </w:pPr>
      <w:r>
        <w:rPr>
          <w:rFonts w:ascii="Times New Roman" w:hAnsi="Times New Roman" w:cs="Times New Roman"/>
          <w:sz w:val="24"/>
          <w:szCs w:val="24"/>
        </w:rPr>
        <w:lastRenderedPageBreak/>
        <w:t xml:space="preserve">Provost </w:t>
      </w:r>
      <w:r w:rsidR="00631F4D">
        <w:rPr>
          <w:rFonts w:ascii="Times New Roman" w:hAnsi="Times New Roman" w:cs="Times New Roman"/>
          <w:sz w:val="24"/>
          <w:szCs w:val="24"/>
        </w:rPr>
        <w:t xml:space="preserve">Patrick Hill </w:t>
      </w:r>
      <w:r>
        <w:rPr>
          <w:rFonts w:ascii="Times New Roman" w:hAnsi="Times New Roman" w:cs="Times New Roman"/>
          <w:sz w:val="24"/>
          <w:szCs w:val="24"/>
        </w:rPr>
        <w:t xml:space="preserve">did not follow the DTF recommendation that </w:t>
      </w:r>
      <w:r w:rsidR="004051A0">
        <w:rPr>
          <w:rFonts w:ascii="Times New Roman" w:hAnsi="Times New Roman" w:cs="Times New Roman"/>
          <w:sz w:val="24"/>
          <w:szCs w:val="24"/>
        </w:rPr>
        <w:t xml:space="preserve">an Indian Education Planning Group be set up to do additional research </w:t>
      </w:r>
      <w:r w:rsidR="00E17CB9">
        <w:rPr>
          <w:rFonts w:ascii="Times New Roman" w:hAnsi="Times New Roman" w:cs="Times New Roman"/>
          <w:sz w:val="24"/>
          <w:szCs w:val="24"/>
        </w:rPr>
        <w:t xml:space="preserve">and </w:t>
      </w:r>
      <w:r w:rsidR="004051A0">
        <w:rPr>
          <w:rFonts w:ascii="Times New Roman" w:hAnsi="Times New Roman" w:cs="Times New Roman"/>
          <w:sz w:val="24"/>
          <w:szCs w:val="24"/>
        </w:rPr>
        <w:t>assist with implementation of the recommendations</w:t>
      </w:r>
      <w:r w:rsidR="00CE2E7C">
        <w:rPr>
          <w:rFonts w:ascii="Times New Roman" w:hAnsi="Times New Roman" w:cs="Times New Roman"/>
          <w:sz w:val="24"/>
          <w:szCs w:val="24"/>
        </w:rPr>
        <w:t>. Nonetheless</w:t>
      </w:r>
      <w:r w:rsidR="004051A0">
        <w:rPr>
          <w:rFonts w:ascii="Times New Roman" w:hAnsi="Times New Roman" w:cs="Times New Roman"/>
          <w:sz w:val="24"/>
          <w:szCs w:val="24"/>
        </w:rPr>
        <w:t>, i</w:t>
      </w:r>
      <w:r w:rsidR="009117B1">
        <w:rPr>
          <w:rFonts w:ascii="Times New Roman" w:hAnsi="Times New Roman" w:cs="Times New Roman"/>
          <w:sz w:val="24"/>
          <w:szCs w:val="24"/>
        </w:rPr>
        <w:t xml:space="preserve">n the </w:t>
      </w:r>
      <w:r w:rsidR="00D905A4">
        <w:rPr>
          <w:rFonts w:ascii="Times New Roman" w:hAnsi="Times New Roman" w:cs="Times New Roman"/>
          <w:sz w:val="24"/>
          <w:szCs w:val="24"/>
        </w:rPr>
        <w:t xml:space="preserve">following </w:t>
      </w:r>
      <w:r w:rsidR="009117B1">
        <w:rPr>
          <w:rFonts w:ascii="Times New Roman" w:hAnsi="Times New Roman" w:cs="Times New Roman"/>
          <w:sz w:val="24"/>
          <w:szCs w:val="24"/>
        </w:rPr>
        <w:t xml:space="preserve">years </w:t>
      </w:r>
      <w:r w:rsidR="00E17CB9">
        <w:rPr>
          <w:rFonts w:ascii="Times New Roman" w:hAnsi="Times New Roman" w:cs="Times New Roman"/>
          <w:sz w:val="24"/>
          <w:szCs w:val="24"/>
        </w:rPr>
        <w:t>a number of the recommendations w</w:t>
      </w:r>
      <w:r w:rsidR="009117B1">
        <w:rPr>
          <w:rFonts w:ascii="Times New Roman" w:hAnsi="Times New Roman" w:cs="Times New Roman"/>
          <w:sz w:val="24"/>
          <w:szCs w:val="24"/>
        </w:rPr>
        <w:t xml:space="preserve">ere </w:t>
      </w:r>
      <w:r w:rsidR="00E17CB9">
        <w:rPr>
          <w:rFonts w:ascii="Times New Roman" w:hAnsi="Times New Roman" w:cs="Times New Roman"/>
          <w:sz w:val="24"/>
          <w:szCs w:val="24"/>
        </w:rPr>
        <w:t>acted upon</w:t>
      </w:r>
      <w:r w:rsidR="009117B1">
        <w:rPr>
          <w:rFonts w:ascii="Times New Roman" w:hAnsi="Times New Roman" w:cs="Times New Roman"/>
          <w:sz w:val="24"/>
          <w:szCs w:val="24"/>
        </w:rPr>
        <w:t xml:space="preserve"> including hiring new faculty. </w:t>
      </w:r>
    </w:p>
    <w:p w:rsidR="00486E17" w:rsidRDefault="005C61BE" w:rsidP="009117B1">
      <w:pPr>
        <w:rPr>
          <w:rFonts w:ascii="Times New Roman" w:hAnsi="Times New Roman" w:cs="Times New Roman"/>
          <w:sz w:val="24"/>
          <w:szCs w:val="24"/>
        </w:rPr>
      </w:pPr>
      <w:r>
        <w:rPr>
          <w:rFonts w:ascii="Times New Roman" w:hAnsi="Times New Roman" w:cs="Times New Roman"/>
          <w:sz w:val="24"/>
          <w:szCs w:val="24"/>
        </w:rPr>
        <w:t xml:space="preserve">Most relevant to this report, </w:t>
      </w:r>
      <w:r w:rsidR="009117B1">
        <w:rPr>
          <w:rFonts w:ascii="Times New Roman" w:hAnsi="Times New Roman" w:cs="Times New Roman"/>
          <w:sz w:val="24"/>
          <w:szCs w:val="24"/>
        </w:rPr>
        <w:t xml:space="preserve">Carol Minugh was hired in 1988 and charged with developing a reservation-based program.  </w:t>
      </w:r>
      <w:r>
        <w:rPr>
          <w:rFonts w:ascii="Times New Roman" w:hAnsi="Times New Roman" w:cs="Times New Roman"/>
          <w:sz w:val="24"/>
          <w:szCs w:val="24"/>
        </w:rPr>
        <w:t xml:space="preserve">The RBCD began in 1988 as an upper division </w:t>
      </w:r>
      <w:r w:rsidRPr="006B134A">
        <w:rPr>
          <w:rFonts w:ascii="Times New Roman" w:hAnsi="Times New Roman" w:cs="Times New Roman"/>
          <w:sz w:val="24"/>
          <w:szCs w:val="24"/>
        </w:rPr>
        <w:t>program</w:t>
      </w:r>
      <w:r w:rsidR="003341EB" w:rsidRPr="006B134A">
        <w:rPr>
          <w:rFonts w:ascii="Times New Roman" w:hAnsi="Times New Roman" w:cs="Times New Roman"/>
          <w:sz w:val="24"/>
          <w:szCs w:val="24"/>
        </w:rPr>
        <w:t xml:space="preserve"> </w:t>
      </w:r>
      <w:r w:rsidR="00C154A7">
        <w:rPr>
          <w:rFonts w:ascii="Times New Roman" w:hAnsi="Times New Roman" w:cs="Times New Roman"/>
          <w:sz w:val="24"/>
          <w:szCs w:val="24"/>
        </w:rPr>
        <w:t xml:space="preserve">at Quinault.  At that </w:t>
      </w:r>
      <w:r w:rsidR="003341EB" w:rsidRPr="006B134A">
        <w:rPr>
          <w:rFonts w:ascii="Times New Roman" w:hAnsi="Times New Roman" w:cs="Times New Roman"/>
          <w:sz w:val="24"/>
          <w:szCs w:val="24"/>
        </w:rPr>
        <w:t>time</w:t>
      </w:r>
      <w:r w:rsidR="00A9591F">
        <w:rPr>
          <w:rFonts w:ascii="Times New Roman" w:hAnsi="Times New Roman" w:cs="Times New Roman"/>
          <w:sz w:val="24"/>
          <w:szCs w:val="24"/>
        </w:rPr>
        <w:t>,</w:t>
      </w:r>
      <w:r w:rsidR="003341EB" w:rsidRPr="006B134A">
        <w:rPr>
          <w:rFonts w:ascii="Times New Roman" w:hAnsi="Times New Roman" w:cs="Times New Roman"/>
          <w:sz w:val="24"/>
          <w:szCs w:val="24"/>
        </w:rPr>
        <w:t xml:space="preserve"> there were concerted efforts not to intrude on local community college lower division territory.</w:t>
      </w:r>
      <w:r w:rsidR="003341EB">
        <w:t xml:space="preserve"> </w:t>
      </w:r>
      <w:r>
        <w:rPr>
          <w:rFonts w:ascii="Times New Roman" w:hAnsi="Times New Roman" w:cs="Times New Roman"/>
          <w:sz w:val="24"/>
          <w:szCs w:val="24"/>
        </w:rPr>
        <w:t xml:space="preserve"> </w:t>
      </w:r>
      <w:r w:rsidR="00C154A7">
        <w:rPr>
          <w:rFonts w:ascii="Times New Roman" w:hAnsi="Times New Roman" w:cs="Times New Roman"/>
          <w:sz w:val="24"/>
          <w:szCs w:val="24"/>
        </w:rPr>
        <w:t>Shortly after the program</w:t>
      </w:r>
      <w:r w:rsidR="00486E17">
        <w:rPr>
          <w:rFonts w:ascii="Times New Roman" w:hAnsi="Times New Roman" w:cs="Times New Roman"/>
          <w:sz w:val="24"/>
          <w:szCs w:val="24"/>
        </w:rPr>
        <w:t>’</w:t>
      </w:r>
      <w:r w:rsidR="00C154A7">
        <w:rPr>
          <w:rFonts w:ascii="Times New Roman" w:hAnsi="Times New Roman" w:cs="Times New Roman"/>
          <w:sz w:val="24"/>
          <w:szCs w:val="24"/>
        </w:rPr>
        <w:t>s inception</w:t>
      </w:r>
      <w:r w:rsidR="00A9591F">
        <w:rPr>
          <w:rFonts w:ascii="Times New Roman" w:hAnsi="Times New Roman" w:cs="Times New Roman"/>
          <w:sz w:val="24"/>
          <w:szCs w:val="24"/>
        </w:rPr>
        <w:t>,</w:t>
      </w:r>
      <w:r w:rsidR="00C154A7">
        <w:rPr>
          <w:rFonts w:ascii="Times New Roman" w:hAnsi="Times New Roman" w:cs="Times New Roman"/>
          <w:sz w:val="24"/>
          <w:szCs w:val="24"/>
        </w:rPr>
        <w:t xml:space="preserve"> a large cohort of students at Port Gamble express</w:t>
      </w:r>
      <w:r w:rsidR="00486E17">
        <w:rPr>
          <w:rFonts w:ascii="Times New Roman" w:hAnsi="Times New Roman" w:cs="Times New Roman"/>
          <w:sz w:val="24"/>
          <w:szCs w:val="24"/>
        </w:rPr>
        <w:t>ed</w:t>
      </w:r>
      <w:r w:rsidR="00C154A7">
        <w:rPr>
          <w:rFonts w:ascii="Times New Roman" w:hAnsi="Times New Roman" w:cs="Times New Roman"/>
          <w:sz w:val="24"/>
          <w:szCs w:val="24"/>
        </w:rPr>
        <w:t xml:space="preserve"> interest in joining the program. Nearly all of the students were lower division so </w:t>
      </w:r>
      <w:r w:rsidR="001C1B51">
        <w:rPr>
          <w:rFonts w:ascii="Times New Roman" w:hAnsi="Times New Roman" w:cs="Times New Roman"/>
          <w:sz w:val="24"/>
          <w:szCs w:val="24"/>
        </w:rPr>
        <w:t>those students enrolled</w:t>
      </w:r>
      <w:r w:rsidR="004C1658">
        <w:rPr>
          <w:rFonts w:ascii="Times New Roman" w:hAnsi="Times New Roman" w:cs="Times New Roman"/>
          <w:sz w:val="24"/>
          <w:szCs w:val="24"/>
        </w:rPr>
        <w:t xml:space="preserve"> at </w:t>
      </w:r>
      <w:r w:rsidR="003341EB">
        <w:rPr>
          <w:rFonts w:ascii="Times New Roman" w:hAnsi="Times New Roman" w:cs="Times New Roman"/>
          <w:sz w:val="24"/>
          <w:szCs w:val="24"/>
        </w:rPr>
        <w:t xml:space="preserve">Northwest Indian College </w:t>
      </w:r>
      <w:r>
        <w:rPr>
          <w:rFonts w:ascii="Times New Roman" w:hAnsi="Times New Roman" w:cs="Times New Roman"/>
          <w:sz w:val="24"/>
          <w:szCs w:val="24"/>
        </w:rPr>
        <w:t xml:space="preserve">(see Attachment </w:t>
      </w:r>
      <w:r w:rsidR="00573A32">
        <w:rPr>
          <w:rFonts w:ascii="Times New Roman" w:hAnsi="Times New Roman" w:cs="Times New Roman"/>
          <w:sz w:val="24"/>
          <w:szCs w:val="24"/>
        </w:rPr>
        <w:t>3</w:t>
      </w:r>
      <w:r w:rsidR="00CE7DF6">
        <w:rPr>
          <w:rFonts w:ascii="Times New Roman" w:hAnsi="Times New Roman" w:cs="Times New Roman"/>
          <w:sz w:val="24"/>
          <w:szCs w:val="24"/>
        </w:rPr>
        <w:t xml:space="preserve"> for MOAs</w:t>
      </w:r>
      <w:r>
        <w:rPr>
          <w:rFonts w:ascii="Times New Roman" w:hAnsi="Times New Roman" w:cs="Times New Roman"/>
          <w:sz w:val="24"/>
          <w:szCs w:val="24"/>
        </w:rPr>
        <w:t>)</w:t>
      </w:r>
      <w:r w:rsidRPr="000D1EB1">
        <w:rPr>
          <w:rFonts w:ascii="Times New Roman" w:hAnsi="Times New Roman" w:cs="Times New Roman"/>
          <w:sz w:val="24"/>
          <w:szCs w:val="24"/>
        </w:rPr>
        <w:t xml:space="preserve">. </w:t>
      </w:r>
      <w:r w:rsidR="00C154A7">
        <w:rPr>
          <w:rStyle w:val="FootnoteReference"/>
          <w:rFonts w:ascii="Times New Roman" w:hAnsi="Times New Roman" w:cs="Times New Roman"/>
          <w:sz w:val="24"/>
          <w:szCs w:val="24"/>
        </w:rPr>
        <w:footnoteReference w:id="4"/>
      </w:r>
      <w:r w:rsidRPr="000D1EB1">
        <w:rPr>
          <w:rFonts w:ascii="Times New Roman" w:hAnsi="Times New Roman" w:cs="Times New Roman"/>
          <w:sz w:val="24"/>
          <w:szCs w:val="24"/>
        </w:rPr>
        <w:t xml:space="preserve"> Northwest Indian College</w:t>
      </w:r>
      <w:r>
        <w:rPr>
          <w:rFonts w:ascii="Times New Roman" w:hAnsi="Times New Roman" w:cs="Times New Roman"/>
          <w:sz w:val="24"/>
          <w:szCs w:val="24"/>
        </w:rPr>
        <w:t xml:space="preserve"> </w:t>
      </w:r>
      <w:r w:rsidR="005B36B9">
        <w:rPr>
          <w:rFonts w:ascii="Times New Roman" w:hAnsi="Times New Roman" w:cs="Times New Roman"/>
          <w:sz w:val="24"/>
          <w:szCs w:val="24"/>
        </w:rPr>
        <w:t xml:space="preserve">(NWIC) </w:t>
      </w:r>
      <w:r>
        <w:rPr>
          <w:rFonts w:ascii="Times New Roman" w:hAnsi="Times New Roman" w:cs="Times New Roman"/>
          <w:sz w:val="24"/>
          <w:szCs w:val="24"/>
        </w:rPr>
        <w:t>was then a two</w:t>
      </w:r>
      <w:r w:rsidR="006B134A">
        <w:rPr>
          <w:rFonts w:ascii="Times New Roman" w:hAnsi="Times New Roman" w:cs="Times New Roman"/>
          <w:sz w:val="24"/>
          <w:szCs w:val="24"/>
        </w:rPr>
        <w:t>-</w:t>
      </w:r>
      <w:r>
        <w:rPr>
          <w:rFonts w:ascii="Times New Roman" w:hAnsi="Times New Roman" w:cs="Times New Roman"/>
          <w:sz w:val="24"/>
          <w:szCs w:val="24"/>
        </w:rPr>
        <w:t xml:space="preserve"> year institution</w:t>
      </w:r>
      <w:r w:rsidRPr="000D1EB1">
        <w:rPr>
          <w:rFonts w:ascii="Times New Roman" w:hAnsi="Times New Roman" w:cs="Times New Roman"/>
          <w:sz w:val="24"/>
          <w:szCs w:val="24"/>
        </w:rPr>
        <w:t xml:space="preserve">. </w:t>
      </w:r>
      <w:r w:rsidR="004C1658">
        <w:rPr>
          <w:rFonts w:ascii="Times New Roman" w:hAnsi="Times New Roman" w:cs="Times New Roman"/>
          <w:sz w:val="24"/>
          <w:szCs w:val="24"/>
        </w:rPr>
        <w:t>T</w:t>
      </w:r>
      <w:r w:rsidRPr="000D1EB1">
        <w:rPr>
          <w:rFonts w:ascii="Times New Roman" w:hAnsi="Times New Roman" w:cs="Times New Roman"/>
          <w:sz w:val="24"/>
          <w:szCs w:val="24"/>
        </w:rPr>
        <w:t>he lower division students did not have a separate curriculum</w:t>
      </w:r>
      <w:r w:rsidR="00512A4E">
        <w:rPr>
          <w:rFonts w:ascii="Times New Roman" w:hAnsi="Times New Roman" w:cs="Times New Roman"/>
          <w:sz w:val="24"/>
          <w:szCs w:val="24"/>
        </w:rPr>
        <w:t>, but were enroll</w:t>
      </w:r>
      <w:r w:rsidR="00233711">
        <w:rPr>
          <w:rFonts w:ascii="Times New Roman" w:hAnsi="Times New Roman" w:cs="Times New Roman"/>
          <w:sz w:val="24"/>
          <w:szCs w:val="24"/>
        </w:rPr>
        <w:t>ed</w:t>
      </w:r>
      <w:r w:rsidR="00512A4E">
        <w:rPr>
          <w:rFonts w:ascii="Times New Roman" w:hAnsi="Times New Roman" w:cs="Times New Roman"/>
          <w:sz w:val="24"/>
          <w:szCs w:val="24"/>
        </w:rPr>
        <w:t xml:space="preserve"> with the upper division students</w:t>
      </w:r>
      <w:r w:rsidRPr="000D1EB1">
        <w:rPr>
          <w:rFonts w:ascii="Times New Roman" w:hAnsi="Times New Roman" w:cs="Times New Roman"/>
          <w:sz w:val="24"/>
          <w:szCs w:val="24"/>
        </w:rPr>
        <w:t>.</w:t>
      </w:r>
      <w:r w:rsidR="005F080E">
        <w:rPr>
          <w:rFonts w:ascii="Times New Roman" w:hAnsi="Times New Roman" w:cs="Times New Roman"/>
          <w:sz w:val="24"/>
          <w:szCs w:val="24"/>
        </w:rPr>
        <w:t xml:space="preserve"> Course equivalencies were worked out between the two institutions</w:t>
      </w:r>
      <w:r w:rsidR="001D55A2">
        <w:rPr>
          <w:rFonts w:ascii="Times New Roman" w:hAnsi="Times New Roman" w:cs="Times New Roman"/>
          <w:sz w:val="24"/>
          <w:szCs w:val="24"/>
        </w:rPr>
        <w:t xml:space="preserve"> and reimbursement to Evergreen was 55% of the tuition</w:t>
      </w:r>
      <w:r w:rsidR="00A9591F">
        <w:rPr>
          <w:rFonts w:ascii="Times New Roman" w:hAnsi="Times New Roman" w:cs="Times New Roman"/>
          <w:sz w:val="24"/>
          <w:szCs w:val="24"/>
        </w:rPr>
        <w:t xml:space="preserve"> that</w:t>
      </w:r>
      <w:r w:rsidR="001D55A2">
        <w:rPr>
          <w:rFonts w:ascii="Times New Roman" w:hAnsi="Times New Roman" w:cs="Times New Roman"/>
          <w:sz w:val="24"/>
          <w:szCs w:val="24"/>
        </w:rPr>
        <w:t xml:space="preserve"> NWIC received</w:t>
      </w:r>
      <w:r w:rsidR="00A9591F">
        <w:rPr>
          <w:rFonts w:ascii="Times New Roman" w:hAnsi="Times New Roman" w:cs="Times New Roman"/>
          <w:sz w:val="24"/>
          <w:szCs w:val="24"/>
        </w:rPr>
        <w:t>,</w:t>
      </w:r>
      <w:r w:rsidR="001D55A2">
        <w:rPr>
          <w:rFonts w:ascii="Times New Roman" w:hAnsi="Times New Roman" w:cs="Times New Roman"/>
          <w:sz w:val="24"/>
          <w:szCs w:val="24"/>
        </w:rPr>
        <w:t xml:space="preserve"> plus 55% of the funds it received from the Bureau of Indian Affairs</w:t>
      </w:r>
      <w:r w:rsidR="005F080E">
        <w:rPr>
          <w:rFonts w:ascii="Times New Roman" w:hAnsi="Times New Roman" w:cs="Times New Roman"/>
          <w:sz w:val="24"/>
          <w:szCs w:val="24"/>
        </w:rPr>
        <w:t>.  This relationship with NWIC continued until 200</w:t>
      </w:r>
      <w:r w:rsidR="00C154A7">
        <w:rPr>
          <w:rFonts w:ascii="Times New Roman" w:hAnsi="Times New Roman" w:cs="Times New Roman"/>
          <w:sz w:val="24"/>
          <w:szCs w:val="24"/>
        </w:rPr>
        <w:t>2</w:t>
      </w:r>
      <w:r w:rsidR="005F080E">
        <w:rPr>
          <w:rFonts w:ascii="Times New Roman" w:hAnsi="Times New Roman" w:cs="Times New Roman"/>
          <w:sz w:val="24"/>
          <w:szCs w:val="24"/>
        </w:rPr>
        <w:t xml:space="preserve">. </w:t>
      </w:r>
      <w:r w:rsidR="00C154A7">
        <w:rPr>
          <w:rFonts w:ascii="Times New Roman" w:hAnsi="Times New Roman" w:cs="Times New Roman"/>
          <w:sz w:val="24"/>
          <w:szCs w:val="24"/>
        </w:rPr>
        <w:t xml:space="preserve"> For a time</w:t>
      </w:r>
      <w:r w:rsidR="00A9591F">
        <w:rPr>
          <w:rFonts w:ascii="Times New Roman" w:hAnsi="Times New Roman" w:cs="Times New Roman"/>
          <w:sz w:val="24"/>
          <w:szCs w:val="24"/>
        </w:rPr>
        <w:t>,</w:t>
      </w:r>
      <w:r w:rsidR="00C154A7">
        <w:rPr>
          <w:rFonts w:ascii="Times New Roman" w:hAnsi="Times New Roman" w:cs="Times New Roman"/>
          <w:sz w:val="24"/>
          <w:szCs w:val="24"/>
        </w:rPr>
        <w:t xml:space="preserve"> a cohort of students at Salish Kootenai College in Montana also joined the program to complete a bachelor</w:t>
      </w:r>
      <w:r w:rsidR="00A9591F">
        <w:rPr>
          <w:rFonts w:ascii="Times New Roman" w:hAnsi="Times New Roman" w:cs="Times New Roman"/>
          <w:sz w:val="24"/>
          <w:szCs w:val="24"/>
        </w:rPr>
        <w:t>’</w:t>
      </w:r>
      <w:r w:rsidR="00C154A7">
        <w:rPr>
          <w:rFonts w:ascii="Times New Roman" w:hAnsi="Times New Roman" w:cs="Times New Roman"/>
          <w:sz w:val="24"/>
          <w:szCs w:val="24"/>
        </w:rPr>
        <w:t xml:space="preserve">s degree. </w:t>
      </w:r>
    </w:p>
    <w:p w:rsidR="00486E17" w:rsidRDefault="009117B1" w:rsidP="009117B1">
      <w:pPr>
        <w:rPr>
          <w:rFonts w:ascii="Times New Roman" w:hAnsi="Times New Roman" w:cs="Times New Roman"/>
          <w:sz w:val="24"/>
          <w:szCs w:val="24"/>
        </w:rPr>
      </w:pPr>
      <w:r w:rsidRPr="000D1EB1">
        <w:rPr>
          <w:rFonts w:ascii="Times New Roman" w:hAnsi="Times New Roman" w:cs="Times New Roman"/>
          <w:sz w:val="24"/>
          <w:szCs w:val="24"/>
        </w:rPr>
        <w:t>One of</w:t>
      </w:r>
      <w:r>
        <w:rPr>
          <w:rFonts w:ascii="Times New Roman" w:hAnsi="Times New Roman" w:cs="Times New Roman"/>
          <w:sz w:val="24"/>
          <w:szCs w:val="24"/>
        </w:rPr>
        <w:t xml:space="preserve"> Hillaire’s </w:t>
      </w:r>
      <w:r w:rsidRPr="000D1EB1">
        <w:rPr>
          <w:rFonts w:ascii="Times New Roman" w:hAnsi="Times New Roman" w:cs="Times New Roman"/>
          <w:sz w:val="24"/>
          <w:szCs w:val="24"/>
        </w:rPr>
        <w:t xml:space="preserve">dreams was </w:t>
      </w:r>
      <w:r w:rsidR="005B1049">
        <w:rPr>
          <w:rFonts w:ascii="Times New Roman" w:hAnsi="Times New Roman" w:cs="Times New Roman"/>
          <w:sz w:val="24"/>
          <w:szCs w:val="24"/>
        </w:rPr>
        <w:t xml:space="preserve">to </w:t>
      </w:r>
      <w:r w:rsidRPr="000D1EB1">
        <w:rPr>
          <w:rFonts w:ascii="Times New Roman" w:hAnsi="Times New Roman" w:cs="Times New Roman"/>
          <w:sz w:val="24"/>
          <w:szCs w:val="24"/>
        </w:rPr>
        <w:t>build a Longhouse on the campus</w:t>
      </w:r>
      <w:r w:rsidR="005B36B9">
        <w:rPr>
          <w:rFonts w:ascii="Times New Roman" w:hAnsi="Times New Roman" w:cs="Times New Roman"/>
          <w:sz w:val="24"/>
          <w:szCs w:val="24"/>
        </w:rPr>
        <w:t>,</w:t>
      </w:r>
      <w:r w:rsidRPr="000D1EB1">
        <w:rPr>
          <w:rFonts w:ascii="Times New Roman" w:hAnsi="Times New Roman" w:cs="Times New Roman"/>
          <w:sz w:val="24"/>
          <w:szCs w:val="24"/>
        </w:rPr>
        <w:t xml:space="preserve"> and this was accomplished in 1995</w:t>
      </w:r>
      <w:r>
        <w:rPr>
          <w:rFonts w:ascii="Times New Roman" w:hAnsi="Times New Roman" w:cs="Times New Roman"/>
          <w:sz w:val="24"/>
          <w:szCs w:val="24"/>
        </w:rPr>
        <w:t xml:space="preserve"> with </w:t>
      </w:r>
      <w:r w:rsidR="00455CCD">
        <w:rPr>
          <w:rFonts w:ascii="Times New Roman" w:hAnsi="Times New Roman" w:cs="Times New Roman"/>
          <w:sz w:val="24"/>
          <w:szCs w:val="24"/>
        </w:rPr>
        <w:t>the leadership</w:t>
      </w:r>
      <w:r>
        <w:rPr>
          <w:rFonts w:ascii="Times New Roman" w:hAnsi="Times New Roman" w:cs="Times New Roman"/>
          <w:sz w:val="24"/>
          <w:szCs w:val="24"/>
        </w:rPr>
        <w:t xml:space="preserve"> of </w:t>
      </w:r>
      <w:r w:rsidR="00455CCD">
        <w:rPr>
          <w:rFonts w:ascii="Times New Roman" w:hAnsi="Times New Roman" w:cs="Times New Roman"/>
          <w:sz w:val="24"/>
          <w:szCs w:val="24"/>
        </w:rPr>
        <w:t xml:space="preserve">one </w:t>
      </w:r>
      <w:r>
        <w:rPr>
          <w:rFonts w:ascii="Times New Roman" w:hAnsi="Times New Roman" w:cs="Times New Roman"/>
          <w:sz w:val="24"/>
          <w:szCs w:val="24"/>
        </w:rPr>
        <w:t xml:space="preserve">her </w:t>
      </w:r>
      <w:r w:rsidR="00455CCD">
        <w:rPr>
          <w:rFonts w:ascii="Times New Roman" w:hAnsi="Times New Roman" w:cs="Times New Roman"/>
          <w:sz w:val="24"/>
          <w:szCs w:val="24"/>
        </w:rPr>
        <w:t xml:space="preserve">former </w:t>
      </w:r>
      <w:r>
        <w:rPr>
          <w:rFonts w:ascii="Times New Roman" w:hAnsi="Times New Roman" w:cs="Times New Roman"/>
          <w:sz w:val="24"/>
          <w:szCs w:val="24"/>
        </w:rPr>
        <w:t>students</w:t>
      </w:r>
      <w:r w:rsidR="004C1658">
        <w:rPr>
          <w:rFonts w:ascii="Times New Roman" w:hAnsi="Times New Roman" w:cs="Times New Roman"/>
          <w:sz w:val="24"/>
          <w:szCs w:val="24"/>
        </w:rPr>
        <w:t xml:space="preserve">, Colleen Ray, </w:t>
      </w:r>
      <w:r w:rsidR="00A9591F">
        <w:rPr>
          <w:rFonts w:ascii="Times New Roman" w:hAnsi="Times New Roman" w:cs="Times New Roman"/>
          <w:sz w:val="24"/>
          <w:szCs w:val="24"/>
        </w:rPr>
        <w:t xml:space="preserve">who strongly advocated </w:t>
      </w:r>
      <w:r>
        <w:rPr>
          <w:rFonts w:ascii="Times New Roman" w:hAnsi="Times New Roman" w:cs="Times New Roman"/>
          <w:sz w:val="24"/>
          <w:szCs w:val="24"/>
        </w:rPr>
        <w:t>for this in her Master</w:t>
      </w:r>
      <w:r w:rsidR="00A9591F">
        <w:rPr>
          <w:rFonts w:ascii="Times New Roman" w:hAnsi="Times New Roman" w:cs="Times New Roman"/>
          <w:sz w:val="24"/>
          <w:szCs w:val="24"/>
        </w:rPr>
        <w:t>’</w:t>
      </w:r>
      <w:r>
        <w:rPr>
          <w:rFonts w:ascii="Times New Roman" w:hAnsi="Times New Roman" w:cs="Times New Roman"/>
          <w:sz w:val="24"/>
          <w:szCs w:val="24"/>
        </w:rPr>
        <w:t xml:space="preserve">s degree thesis. </w:t>
      </w:r>
      <w:r w:rsidRPr="000D1EB1">
        <w:rPr>
          <w:rFonts w:ascii="Times New Roman" w:hAnsi="Times New Roman" w:cs="Times New Roman"/>
          <w:sz w:val="24"/>
          <w:szCs w:val="24"/>
        </w:rPr>
        <w:t xml:space="preserve"> Various academic programs also emerged </w:t>
      </w:r>
      <w:r w:rsidR="00512A4E">
        <w:rPr>
          <w:rFonts w:ascii="Times New Roman" w:hAnsi="Times New Roman" w:cs="Times New Roman"/>
          <w:sz w:val="24"/>
          <w:szCs w:val="24"/>
        </w:rPr>
        <w:t>in subsequent years</w:t>
      </w:r>
      <w:r w:rsidR="00A9591F">
        <w:rPr>
          <w:rFonts w:ascii="Times New Roman" w:hAnsi="Times New Roman" w:cs="Times New Roman"/>
          <w:sz w:val="24"/>
          <w:szCs w:val="24"/>
        </w:rPr>
        <w:t>,</w:t>
      </w:r>
      <w:r w:rsidR="00512A4E">
        <w:rPr>
          <w:rFonts w:ascii="Times New Roman" w:hAnsi="Times New Roman" w:cs="Times New Roman"/>
          <w:sz w:val="24"/>
          <w:szCs w:val="24"/>
        </w:rPr>
        <w:t xml:space="preserve"> </w:t>
      </w:r>
      <w:r w:rsidRPr="000D1EB1">
        <w:rPr>
          <w:rFonts w:ascii="Times New Roman" w:hAnsi="Times New Roman" w:cs="Times New Roman"/>
          <w:sz w:val="24"/>
          <w:szCs w:val="24"/>
        </w:rPr>
        <w:t>including on-campus Native-focused programs, the Reservation-</w:t>
      </w:r>
      <w:r w:rsidR="00A9591F">
        <w:rPr>
          <w:rFonts w:ascii="Times New Roman" w:hAnsi="Times New Roman" w:cs="Times New Roman"/>
          <w:sz w:val="24"/>
          <w:szCs w:val="24"/>
        </w:rPr>
        <w:t>B</w:t>
      </w:r>
      <w:r w:rsidRPr="000D1EB1">
        <w:rPr>
          <w:rFonts w:ascii="Times New Roman" w:hAnsi="Times New Roman" w:cs="Times New Roman"/>
          <w:sz w:val="24"/>
          <w:szCs w:val="24"/>
        </w:rPr>
        <w:t>ased</w:t>
      </w:r>
      <w:r w:rsidR="00A9591F">
        <w:rPr>
          <w:rFonts w:ascii="Times New Roman" w:hAnsi="Times New Roman" w:cs="Times New Roman"/>
          <w:sz w:val="24"/>
          <w:szCs w:val="24"/>
        </w:rPr>
        <w:t>,</w:t>
      </w:r>
      <w:r w:rsidR="00350B9F">
        <w:rPr>
          <w:rFonts w:ascii="Times New Roman" w:hAnsi="Times New Roman" w:cs="Times New Roman"/>
          <w:sz w:val="24"/>
          <w:szCs w:val="24"/>
        </w:rPr>
        <w:t xml:space="preserve"> </w:t>
      </w:r>
      <w:r w:rsidRPr="000D1EB1">
        <w:rPr>
          <w:rFonts w:ascii="Times New Roman" w:hAnsi="Times New Roman" w:cs="Times New Roman"/>
          <w:sz w:val="24"/>
          <w:szCs w:val="24"/>
        </w:rPr>
        <w:t>Community Determined off campus program in 1988, and a Master of Public Administration</w:t>
      </w:r>
      <w:r w:rsidR="00A9591F">
        <w:rPr>
          <w:rFonts w:ascii="Times New Roman" w:hAnsi="Times New Roman" w:cs="Times New Roman"/>
          <w:sz w:val="24"/>
          <w:szCs w:val="24"/>
        </w:rPr>
        <w:t xml:space="preserve"> degree with a concentration in</w:t>
      </w:r>
      <w:r w:rsidRPr="000D1EB1">
        <w:rPr>
          <w:rFonts w:ascii="Times New Roman" w:hAnsi="Times New Roman" w:cs="Times New Roman"/>
          <w:sz w:val="24"/>
          <w:szCs w:val="24"/>
        </w:rPr>
        <w:t xml:space="preserve"> Tribal </w:t>
      </w:r>
      <w:r w:rsidR="00A9591F">
        <w:rPr>
          <w:rFonts w:ascii="Times New Roman" w:hAnsi="Times New Roman" w:cs="Times New Roman"/>
          <w:sz w:val="24"/>
          <w:szCs w:val="24"/>
        </w:rPr>
        <w:t xml:space="preserve">Governance </w:t>
      </w:r>
      <w:r w:rsidRPr="000D1EB1">
        <w:rPr>
          <w:rFonts w:ascii="Times New Roman" w:hAnsi="Times New Roman" w:cs="Times New Roman"/>
          <w:sz w:val="24"/>
          <w:szCs w:val="24"/>
        </w:rPr>
        <w:t xml:space="preserve">in 2002. </w:t>
      </w:r>
    </w:p>
    <w:p w:rsidR="00486E17" w:rsidRDefault="009117B1" w:rsidP="009117B1">
      <w:pPr>
        <w:rPr>
          <w:rFonts w:ascii="Times New Roman" w:hAnsi="Times New Roman" w:cs="Times New Roman"/>
          <w:sz w:val="24"/>
          <w:szCs w:val="24"/>
        </w:rPr>
      </w:pPr>
      <w:r w:rsidRPr="000D1EB1">
        <w:rPr>
          <w:rFonts w:ascii="Times New Roman" w:hAnsi="Times New Roman" w:cs="Times New Roman"/>
          <w:sz w:val="24"/>
          <w:szCs w:val="24"/>
        </w:rPr>
        <w:t xml:space="preserve">Public service centers and initiatives also became a way of serving Native American students and communities, including the Longhouse (1995), the </w:t>
      </w:r>
      <w:r w:rsidR="00B61F95">
        <w:rPr>
          <w:rFonts w:ascii="Times New Roman" w:hAnsi="Times New Roman" w:cs="Times New Roman"/>
          <w:sz w:val="24"/>
          <w:szCs w:val="24"/>
        </w:rPr>
        <w:t xml:space="preserve">Northwest Indian </w:t>
      </w:r>
      <w:r w:rsidRPr="000D1EB1">
        <w:rPr>
          <w:rFonts w:ascii="Times New Roman" w:hAnsi="Times New Roman" w:cs="Times New Roman"/>
          <w:sz w:val="24"/>
          <w:szCs w:val="24"/>
        </w:rPr>
        <w:t>Applied Research Institute</w:t>
      </w:r>
      <w:r w:rsidR="00A9591F">
        <w:rPr>
          <w:rFonts w:ascii="Times New Roman" w:hAnsi="Times New Roman" w:cs="Times New Roman"/>
          <w:sz w:val="24"/>
          <w:szCs w:val="24"/>
        </w:rPr>
        <w:t xml:space="preserve"> (NIARI)</w:t>
      </w:r>
      <w:r w:rsidRPr="000D1EB1">
        <w:rPr>
          <w:rFonts w:ascii="Times New Roman" w:hAnsi="Times New Roman" w:cs="Times New Roman"/>
          <w:sz w:val="24"/>
          <w:szCs w:val="24"/>
        </w:rPr>
        <w:t xml:space="preserve"> (</w:t>
      </w:r>
      <w:r w:rsidR="00B61F95">
        <w:rPr>
          <w:rFonts w:ascii="Times New Roman" w:hAnsi="Times New Roman" w:cs="Times New Roman"/>
          <w:sz w:val="24"/>
          <w:szCs w:val="24"/>
        </w:rPr>
        <w:t xml:space="preserve">established in 1999 and </w:t>
      </w:r>
      <w:r w:rsidRPr="000D1EB1">
        <w:rPr>
          <w:rFonts w:ascii="Times New Roman" w:hAnsi="Times New Roman" w:cs="Times New Roman"/>
          <w:sz w:val="24"/>
          <w:szCs w:val="24"/>
        </w:rPr>
        <w:t xml:space="preserve">discontinued in </w:t>
      </w:r>
      <w:r w:rsidR="00C56031">
        <w:rPr>
          <w:rFonts w:ascii="Times New Roman" w:hAnsi="Times New Roman" w:cs="Times New Roman"/>
          <w:sz w:val="24"/>
          <w:szCs w:val="24"/>
        </w:rPr>
        <w:t>June 2012)</w:t>
      </w:r>
      <w:r w:rsidRPr="000D1EB1">
        <w:rPr>
          <w:rFonts w:ascii="Times New Roman" w:hAnsi="Times New Roman" w:cs="Times New Roman"/>
          <w:sz w:val="24"/>
          <w:szCs w:val="24"/>
        </w:rPr>
        <w:t xml:space="preserve">, and the </w:t>
      </w:r>
      <w:r w:rsidR="00A9591F">
        <w:rPr>
          <w:rFonts w:ascii="Times New Roman" w:hAnsi="Times New Roman" w:cs="Times New Roman"/>
          <w:sz w:val="24"/>
          <w:szCs w:val="24"/>
        </w:rPr>
        <w:t xml:space="preserve">Enduring Legacies </w:t>
      </w:r>
      <w:r w:rsidRPr="000D1EB1">
        <w:rPr>
          <w:rFonts w:ascii="Times New Roman" w:hAnsi="Times New Roman" w:cs="Times New Roman"/>
          <w:sz w:val="24"/>
          <w:szCs w:val="24"/>
        </w:rPr>
        <w:t xml:space="preserve">Native Cases Initiative (2005).  The Native public service initiatives are either wholly </w:t>
      </w:r>
      <w:r w:rsidR="00A9591F">
        <w:rPr>
          <w:rFonts w:ascii="Times New Roman" w:hAnsi="Times New Roman" w:cs="Times New Roman"/>
          <w:sz w:val="24"/>
          <w:szCs w:val="24"/>
        </w:rPr>
        <w:t xml:space="preserve">self-supporting, such as the </w:t>
      </w:r>
      <w:r w:rsidRPr="000D1EB1">
        <w:rPr>
          <w:rFonts w:ascii="Times New Roman" w:hAnsi="Times New Roman" w:cs="Times New Roman"/>
          <w:sz w:val="24"/>
          <w:szCs w:val="24"/>
        </w:rPr>
        <w:t>Native Cases Initiative</w:t>
      </w:r>
      <w:r w:rsidR="00A9591F">
        <w:rPr>
          <w:rFonts w:ascii="Times New Roman" w:hAnsi="Times New Roman" w:cs="Times New Roman"/>
          <w:sz w:val="24"/>
          <w:szCs w:val="24"/>
        </w:rPr>
        <w:t xml:space="preserve">, </w:t>
      </w:r>
      <w:r w:rsidRPr="000D1EB1">
        <w:rPr>
          <w:rFonts w:ascii="Times New Roman" w:hAnsi="Times New Roman" w:cs="Times New Roman"/>
          <w:sz w:val="24"/>
          <w:szCs w:val="24"/>
        </w:rPr>
        <w:t>or partially self</w:t>
      </w:r>
      <w:r w:rsidR="00A9591F">
        <w:rPr>
          <w:rFonts w:ascii="Times New Roman" w:hAnsi="Times New Roman" w:cs="Times New Roman"/>
          <w:sz w:val="24"/>
          <w:szCs w:val="24"/>
        </w:rPr>
        <w:t>-</w:t>
      </w:r>
      <w:r w:rsidRPr="000D1EB1">
        <w:rPr>
          <w:rFonts w:ascii="Times New Roman" w:hAnsi="Times New Roman" w:cs="Times New Roman"/>
          <w:sz w:val="24"/>
          <w:szCs w:val="24"/>
        </w:rPr>
        <w:t>supporting</w:t>
      </w:r>
      <w:r w:rsidR="00A9591F">
        <w:rPr>
          <w:rFonts w:ascii="Times New Roman" w:hAnsi="Times New Roman" w:cs="Times New Roman"/>
          <w:sz w:val="24"/>
          <w:szCs w:val="24"/>
        </w:rPr>
        <w:t>, such as the</w:t>
      </w:r>
      <w:r w:rsidR="00350B9F">
        <w:rPr>
          <w:rFonts w:ascii="Times New Roman" w:hAnsi="Times New Roman" w:cs="Times New Roman"/>
          <w:sz w:val="24"/>
          <w:szCs w:val="24"/>
        </w:rPr>
        <w:t xml:space="preserve"> </w:t>
      </w:r>
      <w:r w:rsidRPr="000D1EB1">
        <w:rPr>
          <w:rFonts w:ascii="Times New Roman" w:hAnsi="Times New Roman" w:cs="Times New Roman"/>
          <w:sz w:val="24"/>
          <w:szCs w:val="24"/>
        </w:rPr>
        <w:t xml:space="preserve">Longhouse.  </w:t>
      </w:r>
    </w:p>
    <w:p w:rsidR="009117B1" w:rsidRPr="000D1EB1" w:rsidRDefault="00C56031" w:rsidP="009117B1">
      <w:pPr>
        <w:rPr>
          <w:rFonts w:ascii="Times New Roman" w:hAnsi="Times New Roman" w:cs="Times New Roman"/>
          <w:sz w:val="24"/>
          <w:szCs w:val="24"/>
        </w:rPr>
      </w:pPr>
      <w:r>
        <w:rPr>
          <w:rFonts w:ascii="Times New Roman" w:hAnsi="Times New Roman" w:cs="Times New Roman"/>
          <w:sz w:val="24"/>
          <w:szCs w:val="24"/>
        </w:rPr>
        <w:t xml:space="preserve">The Longhouse was expanded in 2009.  </w:t>
      </w:r>
      <w:r w:rsidR="00227A0B">
        <w:rPr>
          <w:rFonts w:ascii="Times New Roman" w:hAnsi="Times New Roman" w:cs="Times New Roman"/>
          <w:sz w:val="24"/>
          <w:szCs w:val="24"/>
        </w:rPr>
        <w:t>In 20</w:t>
      </w:r>
      <w:r>
        <w:rPr>
          <w:rFonts w:ascii="Times New Roman" w:hAnsi="Times New Roman" w:cs="Times New Roman"/>
          <w:sz w:val="24"/>
          <w:szCs w:val="24"/>
        </w:rPr>
        <w:t>12</w:t>
      </w:r>
      <w:r w:rsidR="00227A0B">
        <w:rPr>
          <w:rFonts w:ascii="Times New Roman" w:hAnsi="Times New Roman" w:cs="Times New Roman"/>
          <w:sz w:val="24"/>
          <w:szCs w:val="24"/>
        </w:rPr>
        <w:t xml:space="preserve">, a carving studio was added and </w:t>
      </w:r>
      <w:r>
        <w:rPr>
          <w:rFonts w:ascii="Times New Roman" w:hAnsi="Times New Roman" w:cs="Times New Roman"/>
          <w:sz w:val="24"/>
          <w:szCs w:val="24"/>
        </w:rPr>
        <w:t>in 2014</w:t>
      </w:r>
      <w:r w:rsidR="00A9591F">
        <w:rPr>
          <w:rFonts w:ascii="Times New Roman" w:hAnsi="Times New Roman" w:cs="Times New Roman"/>
          <w:sz w:val="24"/>
          <w:szCs w:val="24"/>
        </w:rPr>
        <w:t>,</w:t>
      </w:r>
      <w:r>
        <w:rPr>
          <w:rFonts w:ascii="Times New Roman" w:hAnsi="Times New Roman" w:cs="Times New Roman"/>
          <w:sz w:val="24"/>
          <w:szCs w:val="24"/>
        </w:rPr>
        <w:t xml:space="preserve"> </w:t>
      </w:r>
      <w:r w:rsidR="00227A0B">
        <w:rPr>
          <w:rFonts w:ascii="Times New Roman" w:hAnsi="Times New Roman" w:cs="Times New Roman"/>
          <w:sz w:val="24"/>
          <w:szCs w:val="24"/>
        </w:rPr>
        <w:t xml:space="preserve">the concept of developing an Indigenous Arts Campus was </w:t>
      </w:r>
      <w:r w:rsidR="00A9591F">
        <w:rPr>
          <w:rFonts w:ascii="Times New Roman" w:hAnsi="Times New Roman" w:cs="Times New Roman"/>
          <w:sz w:val="24"/>
          <w:szCs w:val="24"/>
        </w:rPr>
        <w:t>submitted</w:t>
      </w:r>
      <w:r w:rsidR="00227A0B">
        <w:rPr>
          <w:rFonts w:ascii="Times New Roman" w:hAnsi="Times New Roman" w:cs="Times New Roman"/>
          <w:sz w:val="24"/>
          <w:szCs w:val="24"/>
        </w:rPr>
        <w:t xml:space="preserve"> and subsequently </w:t>
      </w:r>
      <w:r w:rsidR="00A9591F">
        <w:rPr>
          <w:rFonts w:ascii="Times New Roman" w:hAnsi="Times New Roman" w:cs="Times New Roman"/>
          <w:sz w:val="24"/>
          <w:szCs w:val="24"/>
        </w:rPr>
        <w:t xml:space="preserve">incorporated </w:t>
      </w:r>
      <w:r w:rsidR="00227A0B">
        <w:rPr>
          <w:rFonts w:ascii="Times New Roman" w:hAnsi="Times New Roman" w:cs="Times New Roman"/>
          <w:sz w:val="24"/>
          <w:szCs w:val="24"/>
        </w:rPr>
        <w:t>into the campus master plan. As of 2016</w:t>
      </w:r>
      <w:r w:rsidR="00A9591F">
        <w:rPr>
          <w:rFonts w:ascii="Times New Roman" w:hAnsi="Times New Roman" w:cs="Times New Roman"/>
          <w:sz w:val="24"/>
          <w:szCs w:val="24"/>
        </w:rPr>
        <w:t>,</w:t>
      </w:r>
      <w:r w:rsidR="00227A0B">
        <w:rPr>
          <w:rFonts w:ascii="Times New Roman" w:hAnsi="Times New Roman" w:cs="Times New Roman"/>
          <w:sz w:val="24"/>
          <w:szCs w:val="24"/>
        </w:rPr>
        <w:t xml:space="preserve"> </w:t>
      </w:r>
      <w:r w:rsidR="00E10257">
        <w:rPr>
          <w:rFonts w:ascii="Times New Roman" w:hAnsi="Times New Roman" w:cs="Times New Roman"/>
          <w:sz w:val="24"/>
          <w:szCs w:val="24"/>
        </w:rPr>
        <w:t xml:space="preserve">planning is underway for </w:t>
      </w:r>
      <w:r w:rsidR="00227A0B">
        <w:rPr>
          <w:rFonts w:ascii="Times New Roman" w:hAnsi="Times New Roman" w:cs="Times New Roman"/>
          <w:sz w:val="24"/>
          <w:szCs w:val="24"/>
        </w:rPr>
        <w:t xml:space="preserve">two additional buildings—a glass studio </w:t>
      </w:r>
      <w:r>
        <w:rPr>
          <w:rFonts w:ascii="Times New Roman" w:hAnsi="Times New Roman" w:cs="Times New Roman"/>
          <w:sz w:val="24"/>
          <w:szCs w:val="24"/>
        </w:rPr>
        <w:t>(</w:t>
      </w:r>
      <w:r w:rsidR="00A9591F">
        <w:rPr>
          <w:rFonts w:ascii="Times New Roman" w:hAnsi="Times New Roman" w:cs="Times New Roman"/>
          <w:sz w:val="24"/>
          <w:szCs w:val="24"/>
        </w:rPr>
        <w:t>with an expected completion date of</w:t>
      </w:r>
      <w:r>
        <w:rPr>
          <w:rFonts w:ascii="Times New Roman" w:hAnsi="Times New Roman" w:cs="Times New Roman"/>
          <w:sz w:val="24"/>
          <w:szCs w:val="24"/>
        </w:rPr>
        <w:t xml:space="preserve"> 2021) </w:t>
      </w:r>
      <w:r w:rsidR="00227A0B">
        <w:rPr>
          <w:rFonts w:ascii="Times New Roman" w:hAnsi="Times New Roman" w:cs="Times New Roman"/>
          <w:sz w:val="24"/>
          <w:szCs w:val="24"/>
        </w:rPr>
        <w:t xml:space="preserve">and a fiber arts building </w:t>
      </w:r>
      <w:r>
        <w:rPr>
          <w:rFonts w:ascii="Times New Roman" w:hAnsi="Times New Roman" w:cs="Times New Roman"/>
          <w:sz w:val="24"/>
          <w:szCs w:val="24"/>
        </w:rPr>
        <w:t xml:space="preserve">(2017) </w:t>
      </w:r>
      <w:r w:rsidR="00227A0B">
        <w:rPr>
          <w:rFonts w:ascii="Times New Roman" w:hAnsi="Times New Roman" w:cs="Times New Roman"/>
          <w:sz w:val="24"/>
          <w:szCs w:val="24"/>
        </w:rPr>
        <w:t xml:space="preserve">along with plans to </w:t>
      </w:r>
      <w:r w:rsidR="005B1049">
        <w:rPr>
          <w:rFonts w:ascii="Times New Roman" w:hAnsi="Times New Roman" w:cs="Times New Roman"/>
          <w:sz w:val="24"/>
          <w:szCs w:val="24"/>
        </w:rPr>
        <w:t xml:space="preserve">also </w:t>
      </w:r>
      <w:r w:rsidR="00227A0B">
        <w:rPr>
          <w:rFonts w:ascii="Times New Roman" w:hAnsi="Times New Roman" w:cs="Times New Roman"/>
          <w:sz w:val="24"/>
          <w:szCs w:val="24"/>
        </w:rPr>
        <w:t>enlarge the carving studio</w:t>
      </w:r>
      <w:r>
        <w:rPr>
          <w:rFonts w:ascii="Times New Roman" w:hAnsi="Times New Roman" w:cs="Times New Roman"/>
          <w:sz w:val="24"/>
          <w:szCs w:val="24"/>
        </w:rPr>
        <w:t xml:space="preserve"> (2018)</w:t>
      </w:r>
      <w:r w:rsidR="00227A0B">
        <w:rPr>
          <w:rFonts w:ascii="Times New Roman" w:hAnsi="Times New Roman" w:cs="Times New Roman"/>
          <w:sz w:val="24"/>
          <w:szCs w:val="24"/>
        </w:rPr>
        <w:t>.</w:t>
      </w:r>
      <w:r w:rsidR="005B1049">
        <w:rPr>
          <w:rFonts w:ascii="Times New Roman" w:hAnsi="Times New Roman" w:cs="Times New Roman"/>
          <w:sz w:val="24"/>
          <w:szCs w:val="24"/>
        </w:rPr>
        <w:t xml:space="preserve"> A new indigenous arts faculty position is </w:t>
      </w:r>
      <w:r w:rsidR="005B1049">
        <w:rPr>
          <w:rFonts w:ascii="Times New Roman" w:hAnsi="Times New Roman" w:cs="Times New Roman"/>
          <w:sz w:val="24"/>
          <w:szCs w:val="24"/>
        </w:rPr>
        <w:lastRenderedPageBreak/>
        <w:t xml:space="preserve">currently being </w:t>
      </w:r>
      <w:r w:rsidR="004C2BD1">
        <w:rPr>
          <w:rFonts w:ascii="Times New Roman" w:hAnsi="Times New Roman" w:cs="Times New Roman"/>
          <w:sz w:val="24"/>
          <w:szCs w:val="24"/>
        </w:rPr>
        <w:t xml:space="preserve">filled, </w:t>
      </w:r>
      <w:r w:rsidR="00A9591F">
        <w:rPr>
          <w:rFonts w:ascii="Times New Roman" w:hAnsi="Times New Roman" w:cs="Times New Roman"/>
          <w:sz w:val="24"/>
          <w:szCs w:val="24"/>
        </w:rPr>
        <w:t xml:space="preserve">which is </w:t>
      </w:r>
      <w:r w:rsidR="004C2BD1">
        <w:rPr>
          <w:rFonts w:ascii="Times New Roman" w:hAnsi="Times New Roman" w:cs="Times New Roman"/>
          <w:sz w:val="24"/>
          <w:szCs w:val="24"/>
        </w:rPr>
        <w:t>a much</w:t>
      </w:r>
      <w:r w:rsidR="00A9591F">
        <w:rPr>
          <w:rFonts w:ascii="Times New Roman" w:hAnsi="Times New Roman" w:cs="Times New Roman"/>
          <w:sz w:val="24"/>
          <w:szCs w:val="24"/>
        </w:rPr>
        <w:t>-</w:t>
      </w:r>
      <w:r w:rsidR="004C2BD1">
        <w:rPr>
          <w:rFonts w:ascii="Times New Roman" w:hAnsi="Times New Roman" w:cs="Times New Roman"/>
          <w:sz w:val="24"/>
          <w:szCs w:val="24"/>
        </w:rPr>
        <w:t xml:space="preserve">needed addition with the new arts facilities and the loss of the three previous </w:t>
      </w:r>
      <w:r w:rsidR="00573A32">
        <w:rPr>
          <w:rFonts w:ascii="Times New Roman" w:hAnsi="Times New Roman" w:cs="Times New Roman"/>
          <w:sz w:val="24"/>
          <w:szCs w:val="24"/>
        </w:rPr>
        <w:t xml:space="preserve">Native </w:t>
      </w:r>
      <w:r w:rsidR="004C1658">
        <w:rPr>
          <w:rFonts w:ascii="Times New Roman" w:hAnsi="Times New Roman" w:cs="Times New Roman"/>
          <w:sz w:val="24"/>
          <w:szCs w:val="24"/>
        </w:rPr>
        <w:t xml:space="preserve">arts </w:t>
      </w:r>
      <w:r w:rsidR="004C2BD1">
        <w:rPr>
          <w:rFonts w:ascii="Times New Roman" w:hAnsi="Times New Roman" w:cs="Times New Roman"/>
          <w:sz w:val="24"/>
          <w:szCs w:val="24"/>
        </w:rPr>
        <w:t>faculty</w:t>
      </w:r>
      <w:r w:rsidR="004C1658">
        <w:rPr>
          <w:rFonts w:ascii="Times New Roman" w:hAnsi="Times New Roman" w:cs="Times New Roman"/>
          <w:sz w:val="24"/>
          <w:szCs w:val="24"/>
        </w:rPr>
        <w:t xml:space="preserve">. </w:t>
      </w:r>
      <w:r w:rsidR="004C2BD1">
        <w:rPr>
          <w:rFonts w:ascii="Times New Roman" w:hAnsi="Times New Roman" w:cs="Times New Roman"/>
          <w:sz w:val="24"/>
          <w:szCs w:val="24"/>
        </w:rPr>
        <w:t xml:space="preserve"> </w:t>
      </w:r>
      <w:r w:rsidR="00233711">
        <w:rPr>
          <w:rFonts w:ascii="Times New Roman" w:hAnsi="Times New Roman" w:cs="Times New Roman"/>
          <w:sz w:val="24"/>
          <w:szCs w:val="24"/>
        </w:rPr>
        <w:t xml:space="preserve">There is also considerable interest in establishing an Indigenous Arts MFA degree. </w:t>
      </w:r>
    </w:p>
    <w:p w:rsidR="00275EBA" w:rsidRDefault="00D905A4">
      <w:pPr>
        <w:rPr>
          <w:rFonts w:ascii="Times New Roman" w:hAnsi="Times New Roman" w:cs="Times New Roman"/>
          <w:sz w:val="24"/>
          <w:szCs w:val="24"/>
        </w:rPr>
      </w:pPr>
      <w:r>
        <w:rPr>
          <w:rFonts w:ascii="Times New Roman" w:hAnsi="Times New Roman" w:cs="Times New Roman"/>
          <w:sz w:val="24"/>
          <w:szCs w:val="24"/>
        </w:rPr>
        <w:t>Now</w:t>
      </w:r>
      <w:r w:rsidR="00A9591F">
        <w:rPr>
          <w:rFonts w:ascii="Times New Roman" w:hAnsi="Times New Roman" w:cs="Times New Roman"/>
          <w:sz w:val="24"/>
          <w:szCs w:val="24"/>
        </w:rPr>
        <w:t>,</w:t>
      </w:r>
      <w:r>
        <w:rPr>
          <w:rFonts w:ascii="Times New Roman" w:hAnsi="Times New Roman" w:cs="Times New Roman"/>
          <w:sz w:val="24"/>
          <w:szCs w:val="24"/>
        </w:rPr>
        <w:t xml:space="preserve"> in 2016, i</w:t>
      </w:r>
      <w:r w:rsidR="00275EBA" w:rsidRPr="000D1EB1">
        <w:rPr>
          <w:rFonts w:ascii="Times New Roman" w:hAnsi="Times New Roman" w:cs="Times New Roman"/>
          <w:sz w:val="24"/>
          <w:szCs w:val="24"/>
        </w:rPr>
        <w:t>n addition to enrolling in the RBCD, Native students continue to enroll at Evergreen’s main campus (150 to 196 per year in the 2010 to 2015 years)</w:t>
      </w:r>
      <w:r w:rsidR="004C2BD1">
        <w:rPr>
          <w:rFonts w:ascii="Times New Roman" w:hAnsi="Times New Roman" w:cs="Times New Roman"/>
          <w:sz w:val="24"/>
          <w:szCs w:val="24"/>
        </w:rPr>
        <w:t xml:space="preserve"> in a broader array of programs</w:t>
      </w:r>
      <w:r w:rsidR="00275EBA" w:rsidRPr="000D1EB1">
        <w:rPr>
          <w:rFonts w:ascii="Times New Roman" w:hAnsi="Times New Roman" w:cs="Times New Roman"/>
          <w:sz w:val="24"/>
          <w:szCs w:val="24"/>
        </w:rPr>
        <w:t>, in the College’s graduate programs</w:t>
      </w:r>
      <w:r w:rsidR="004C2BD1">
        <w:rPr>
          <w:rFonts w:ascii="Times New Roman" w:hAnsi="Times New Roman" w:cs="Times New Roman"/>
          <w:sz w:val="24"/>
          <w:szCs w:val="24"/>
        </w:rPr>
        <w:t>,</w:t>
      </w:r>
      <w:r w:rsidR="00275EBA" w:rsidRPr="000D1EB1">
        <w:rPr>
          <w:rFonts w:ascii="Times New Roman" w:hAnsi="Times New Roman" w:cs="Times New Roman"/>
          <w:sz w:val="24"/>
          <w:szCs w:val="24"/>
        </w:rPr>
        <w:t xml:space="preserve"> and in smaller numbers at the Tacoma campus (8-14 Native students per year at Tacoma in the 2010-2015 years).</w:t>
      </w:r>
      <w:r w:rsidR="004051A0">
        <w:rPr>
          <w:rFonts w:ascii="Times New Roman" w:hAnsi="Times New Roman" w:cs="Times New Roman"/>
          <w:sz w:val="24"/>
          <w:szCs w:val="24"/>
        </w:rPr>
        <w:t xml:space="preserve"> </w:t>
      </w:r>
      <w:r w:rsidR="004C2BD1">
        <w:rPr>
          <w:rFonts w:ascii="Times New Roman" w:hAnsi="Times New Roman" w:cs="Times New Roman"/>
          <w:sz w:val="24"/>
          <w:szCs w:val="24"/>
        </w:rPr>
        <w:t xml:space="preserve"> The number of AIAN faculty and other faculty regularly teaching Native programs, however, has </w:t>
      </w:r>
      <w:r w:rsidR="00573A32">
        <w:rPr>
          <w:rFonts w:ascii="Times New Roman" w:hAnsi="Times New Roman" w:cs="Times New Roman"/>
          <w:sz w:val="24"/>
          <w:szCs w:val="24"/>
        </w:rPr>
        <w:t xml:space="preserve">experienced </w:t>
      </w:r>
      <w:r w:rsidR="00FD286D">
        <w:rPr>
          <w:rFonts w:ascii="Times New Roman" w:hAnsi="Times New Roman" w:cs="Times New Roman"/>
          <w:sz w:val="24"/>
          <w:szCs w:val="24"/>
        </w:rPr>
        <w:t xml:space="preserve">exceptionally high turnover and has </w:t>
      </w:r>
      <w:r w:rsidR="004C2BD1">
        <w:rPr>
          <w:rFonts w:ascii="Times New Roman" w:hAnsi="Times New Roman" w:cs="Times New Roman"/>
          <w:sz w:val="24"/>
          <w:szCs w:val="24"/>
        </w:rPr>
        <w:t xml:space="preserve">declined (see Attachment </w:t>
      </w:r>
      <w:r w:rsidR="00573A32">
        <w:rPr>
          <w:rFonts w:ascii="Times New Roman" w:hAnsi="Times New Roman" w:cs="Times New Roman"/>
          <w:sz w:val="24"/>
          <w:szCs w:val="24"/>
        </w:rPr>
        <w:t>4</w:t>
      </w:r>
      <w:r w:rsidR="00A9591F">
        <w:rPr>
          <w:rFonts w:ascii="Times New Roman" w:hAnsi="Times New Roman" w:cs="Times New Roman"/>
          <w:sz w:val="24"/>
          <w:szCs w:val="24"/>
        </w:rPr>
        <w:t>,</w:t>
      </w:r>
      <w:r w:rsidR="004C2BD1">
        <w:rPr>
          <w:rFonts w:ascii="Times New Roman" w:hAnsi="Times New Roman" w:cs="Times New Roman"/>
          <w:sz w:val="24"/>
          <w:szCs w:val="24"/>
        </w:rPr>
        <w:t xml:space="preserve"> Native Faculty History).</w:t>
      </w:r>
      <w:r w:rsidR="00D5202D">
        <w:rPr>
          <w:rFonts w:ascii="Times New Roman" w:hAnsi="Times New Roman" w:cs="Times New Roman"/>
          <w:sz w:val="24"/>
          <w:szCs w:val="24"/>
        </w:rPr>
        <w:t xml:space="preserve"> </w:t>
      </w:r>
      <w:r w:rsidR="00A0287D">
        <w:rPr>
          <w:rFonts w:ascii="Times New Roman" w:hAnsi="Times New Roman" w:cs="Times New Roman"/>
          <w:sz w:val="24"/>
          <w:szCs w:val="24"/>
        </w:rPr>
        <w:t xml:space="preserve"> Also, a number of the current Native faculty will retire soon.  </w:t>
      </w:r>
      <w:r w:rsidR="00D5202D">
        <w:rPr>
          <w:rFonts w:ascii="Times New Roman" w:hAnsi="Times New Roman" w:cs="Times New Roman"/>
          <w:sz w:val="24"/>
          <w:szCs w:val="24"/>
        </w:rPr>
        <w:t xml:space="preserve">Nonetheless, Evergreen continues to have a large number of Native faculty compared to other public colleges and universities. </w:t>
      </w:r>
    </w:p>
    <w:p w:rsidR="00350B9F" w:rsidRDefault="00350B9F">
      <w:pPr>
        <w:rPr>
          <w:rFonts w:ascii="Times New Roman" w:hAnsi="Times New Roman" w:cs="Times New Roman"/>
          <w:sz w:val="24"/>
          <w:szCs w:val="24"/>
        </w:rPr>
      </w:pPr>
    </w:p>
    <w:p w:rsidR="00FD286D" w:rsidRPr="00FD286D" w:rsidRDefault="00FD286D" w:rsidP="00FD286D">
      <w:pPr>
        <w:jc w:val="center"/>
        <w:rPr>
          <w:rFonts w:ascii="Times New Roman" w:hAnsi="Times New Roman" w:cs="Times New Roman"/>
          <w:b/>
          <w:sz w:val="24"/>
          <w:szCs w:val="24"/>
          <w:u w:val="single"/>
        </w:rPr>
      </w:pPr>
      <w:r w:rsidRPr="00FD286D">
        <w:rPr>
          <w:rFonts w:ascii="Times New Roman" w:hAnsi="Times New Roman" w:cs="Times New Roman"/>
          <w:b/>
          <w:sz w:val="24"/>
          <w:szCs w:val="24"/>
          <w:u w:val="single"/>
        </w:rPr>
        <w:t>Native Faculty at Evergreen</w:t>
      </w:r>
    </w:p>
    <w:p w:rsidR="00FD286D" w:rsidRDefault="00FD286D" w:rsidP="00FD286D">
      <w:pPr>
        <w:jc w:val="center"/>
        <w:rPr>
          <w:rFonts w:ascii="Times New Roman" w:hAnsi="Times New Roman" w:cs="Times New Roman"/>
          <w:sz w:val="24"/>
          <w:szCs w:val="24"/>
        </w:rPr>
      </w:pPr>
      <w:r>
        <w:rPr>
          <w:rFonts w:ascii="Times New Roman" w:hAnsi="Times New Roman" w:cs="Times New Roman"/>
          <w:sz w:val="24"/>
          <w:szCs w:val="24"/>
        </w:rPr>
        <w:t>Fall 2013 Headcount = 15 (6.5% of total faculty)</w:t>
      </w:r>
    </w:p>
    <w:p w:rsidR="00D5202D" w:rsidRDefault="00D5202D" w:rsidP="00FD286D">
      <w:pPr>
        <w:jc w:val="center"/>
        <w:rPr>
          <w:rFonts w:ascii="Times New Roman" w:hAnsi="Times New Roman" w:cs="Times New Roman"/>
          <w:sz w:val="24"/>
          <w:szCs w:val="24"/>
        </w:rPr>
      </w:pPr>
      <w:r>
        <w:rPr>
          <w:rFonts w:ascii="Times New Roman" w:hAnsi="Times New Roman" w:cs="Times New Roman"/>
          <w:sz w:val="24"/>
          <w:szCs w:val="24"/>
        </w:rPr>
        <w:t xml:space="preserve">Fall 2014 Headcount = </w:t>
      </w:r>
      <w:r w:rsidR="00FD286D">
        <w:rPr>
          <w:rFonts w:ascii="Times New Roman" w:hAnsi="Times New Roman" w:cs="Times New Roman"/>
          <w:sz w:val="24"/>
          <w:szCs w:val="24"/>
        </w:rPr>
        <w:t>15 (6.7% of 224 total faculty)</w:t>
      </w:r>
    </w:p>
    <w:p w:rsidR="00D5202D" w:rsidRDefault="00D5202D" w:rsidP="00FD286D">
      <w:pPr>
        <w:jc w:val="center"/>
        <w:rPr>
          <w:rFonts w:ascii="Times New Roman" w:hAnsi="Times New Roman" w:cs="Times New Roman"/>
          <w:sz w:val="24"/>
          <w:szCs w:val="24"/>
        </w:rPr>
      </w:pPr>
      <w:r>
        <w:rPr>
          <w:rFonts w:ascii="Times New Roman" w:hAnsi="Times New Roman" w:cs="Times New Roman"/>
          <w:sz w:val="24"/>
          <w:szCs w:val="24"/>
        </w:rPr>
        <w:t>Fall 2015 Headcount = 14 (6.3% of 224 total faculty)</w:t>
      </w:r>
    </w:p>
    <w:p w:rsidR="00FD286D" w:rsidRDefault="00FD286D" w:rsidP="00FD286D">
      <w:pPr>
        <w:jc w:val="center"/>
        <w:rPr>
          <w:rFonts w:ascii="Times New Roman" w:hAnsi="Times New Roman" w:cs="Times New Roman"/>
          <w:sz w:val="24"/>
          <w:szCs w:val="24"/>
        </w:rPr>
      </w:pPr>
      <w:r>
        <w:rPr>
          <w:rFonts w:ascii="Times New Roman" w:hAnsi="Times New Roman" w:cs="Times New Roman"/>
          <w:sz w:val="24"/>
          <w:szCs w:val="24"/>
        </w:rPr>
        <w:t>Fall 2016 Headcount = 10 (unofficial preliminary count)</w:t>
      </w:r>
    </w:p>
    <w:p w:rsidR="00D5202D" w:rsidRPr="000D1EB1" w:rsidRDefault="00D5202D">
      <w:pPr>
        <w:rPr>
          <w:rFonts w:ascii="Times New Roman" w:hAnsi="Times New Roman" w:cs="Times New Roman"/>
          <w:sz w:val="24"/>
          <w:szCs w:val="24"/>
        </w:rPr>
      </w:pPr>
    </w:p>
    <w:p w:rsidR="00DA17C7" w:rsidRDefault="00A533F3">
      <w:pPr>
        <w:rPr>
          <w:rFonts w:ascii="Times New Roman" w:hAnsi="Times New Roman" w:cs="Times New Roman"/>
          <w:sz w:val="24"/>
          <w:szCs w:val="24"/>
        </w:rPr>
      </w:pPr>
      <w:r w:rsidRPr="000D1EB1">
        <w:rPr>
          <w:rFonts w:ascii="Times New Roman" w:hAnsi="Times New Roman" w:cs="Times New Roman"/>
          <w:b/>
          <w:sz w:val="24"/>
          <w:szCs w:val="24"/>
        </w:rPr>
        <w:t xml:space="preserve">State </w:t>
      </w:r>
      <w:r w:rsidR="006361DC" w:rsidRPr="000D1EB1">
        <w:rPr>
          <w:rFonts w:ascii="Times New Roman" w:hAnsi="Times New Roman" w:cs="Times New Roman"/>
          <w:b/>
          <w:sz w:val="24"/>
          <w:szCs w:val="24"/>
        </w:rPr>
        <w:t>Approval</w:t>
      </w:r>
      <w:r w:rsidRPr="000D1EB1">
        <w:rPr>
          <w:rFonts w:ascii="Times New Roman" w:hAnsi="Times New Roman" w:cs="Times New Roman"/>
          <w:sz w:val="24"/>
          <w:szCs w:val="24"/>
        </w:rPr>
        <w:t xml:space="preserve">. </w:t>
      </w:r>
      <w:r w:rsidR="000A3871" w:rsidRPr="000D1EB1">
        <w:rPr>
          <w:rFonts w:ascii="Times New Roman" w:hAnsi="Times New Roman" w:cs="Times New Roman"/>
          <w:sz w:val="24"/>
          <w:szCs w:val="24"/>
        </w:rPr>
        <w:t>Following newly established state guidelines, i</w:t>
      </w:r>
      <w:r w:rsidR="001A4534" w:rsidRPr="000D1EB1">
        <w:rPr>
          <w:rFonts w:ascii="Times New Roman" w:hAnsi="Times New Roman" w:cs="Times New Roman"/>
          <w:sz w:val="24"/>
          <w:szCs w:val="24"/>
        </w:rPr>
        <w:t>n the m</w:t>
      </w:r>
      <w:r w:rsidR="007160EA" w:rsidRPr="000D1EB1">
        <w:rPr>
          <w:rFonts w:ascii="Times New Roman" w:hAnsi="Times New Roman" w:cs="Times New Roman"/>
          <w:sz w:val="24"/>
          <w:szCs w:val="24"/>
        </w:rPr>
        <w:t>i</w:t>
      </w:r>
      <w:r w:rsidR="001A4534" w:rsidRPr="000D1EB1">
        <w:rPr>
          <w:rFonts w:ascii="Times New Roman" w:hAnsi="Times New Roman" w:cs="Times New Roman"/>
          <w:sz w:val="24"/>
          <w:szCs w:val="24"/>
        </w:rPr>
        <w:t>d</w:t>
      </w:r>
      <w:r w:rsidR="00A2083B" w:rsidRPr="000D1EB1">
        <w:rPr>
          <w:rFonts w:ascii="Times New Roman" w:hAnsi="Times New Roman" w:cs="Times New Roman"/>
          <w:sz w:val="24"/>
          <w:szCs w:val="24"/>
        </w:rPr>
        <w:t>-</w:t>
      </w:r>
      <w:r w:rsidR="001A4534" w:rsidRPr="000D1EB1">
        <w:rPr>
          <w:rFonts w:ascii="Times New Roman" w:hAnsi="Times New Roman" w:cs="Times New Roman"/>
          <w:sz w:val="24"/>
          <w:szCs w:val="24"/>
        </w:rPr>
        <w:t xml:space="preserve">1980s both the Tacoma program and the RBCD were submitted to the Higher Education/Coordinating Board </w:t>
      </w:r>
      <w:r w:rsidR="0029555E" w:rsidRPr="000D1EB1">
        <w:rPr>
          <w:rFonts w:ascii="Times New Roman" w:hAnsi="Times New Roman" w:cs="Times New Roman"/>
          <w:sz w:val="24"/>
          <w:szCs w:val="24"/>
        </w:rPr>
        <w:t>(H</w:t>
      </w:r>
      <w:r w:rsidR="00CE2E7C">
        <w:rPr>
          <w:rFonts w:ascii="Times New Roman" w:hAnsi="Times New Roman" w:cs="Times New Roman"/>
          <w:sz w:val="24"/>
          <w:szCs w:val="24"/>
        </w:rPr>
        <w:t>ECB</w:t>
      </w:r>
      <w:r w:rsidR="0029555E" w:rsidRPr="000D1EB1">
        <w:rPr>
          <w:rFonts w:ascii="Times New Roman" w:hAnsi="Times New Roman" w:cs="Times New Roman"/>
          <w:sz w:val="24"/>
          <w:szCs w:val="24"/>
        </w:rPr>
        <w:t>)</w:t>
      </w:r>
      <w:r w:rsidR="002D7169" w:rsidRPr="000D1EB1">
        <w:rPr>
          <w:rFonts w:ascii="Times New Roman" w:hAnsi="Times New Roman" w:cs="Times New Roman"/>
          <w:sz w:val="24"/>
          <w:szCs w:val="24"/>
        </w:rPr>
        <w:t xml:space="preserve"> </w:t>
      </w:r>
      <w:r w:rsidR="001A4534" w:rsidRPr="000D1EB1">
        <w:rPr>
          <w:rFonts w:ascii="Times New Roman" w:hAnsi="Times New Roman" w:cs="Times New Roman"/>
          <w:sz w:val="24"/>
          <w:szCs w:val="24"/>
        </w:rPr>
        <w:t xml:space="preserve">for approval </w:t>
      </w:r>
      <w:r w:rsidR="00B01B11" w:rsidRPr="000D1EB1">
        <w:rPr>
          <w:rFonts w:ascii="Times New Roman" w:hAnsi="Times New Roman" w:cs="Times New Roman"/>
          <w:sz w:val="24"/>
          <w:szCs w:val="24"/>
        </w:rPr>
        <w:t xml:space="preserve">as upper division </w:t>
      </w:r>
      <w:r w:rsidR="001A4534" w:rsidRPr="000D1EB1">
        <w:rPr>
          <w:rFonts w:ascii="Times New Roman" w:hAnsi="Times New Roman" w:cs="Times New Roman"/>
          <w:sz w:val="24"/>
          <w:szCs w:val="24"/>
        </w:rPr>
        <w:t>off</w:t>
      </w:r>
      <w:r w:rsidR="0029555E" w:rsidRPr="000D1EB1">
        <w:rPr>
          <w:rFonts w:ascii="Times New Roman" w:hAnsi="Times New Roman" w:cs="Times New Roman"/>
          <w:sz w:val="24"/>
          <w:szCs w:val="24"/>
        </w:rPr>
        <w:t>-</w:t>
      </w:r>
      <w:r w:rsidR="001A4534" w:rsidRPr="000D1EB1">
        <w:rPr>
          <w:rFonts w:ascii="Times New Roman" w:hAnsi="Times New Roman" w:cs="Times New Roman"/>
          <w:sz w:val="24"/>
          <w:szCs w:val="24"/>
        </w:rPr>
        <w:t xml:space="preserve">campus programs. </w:t>
      </w:r>
      <w:r w:rsidR="00A05964" w:rsidRPr="000D1EB1">
        <w:rPr>
          <w:rFonts w:ascii="Times New Roman" w:hAnsi="Times New Roman" w:cs="Times New Roman"/>
          <w:sz w:val="24"/>
          <w:szCs w:val="24"/>
        </w:rPr>
        <w:t>T</w:t>
      </w:r>
      <w:r w:rsidR="00DA17C7" w:rsidRPr="000D1EB1">
        <w:rPr>
          <w:rFonts w:ascii="Times New Roman" w:hAnsi="Times New Roman" w:cs="Times New Roman"/>
          <w:sz w:val="24"/>
          <w:szCs w:val="24"/>
        </w:rPr>
        <w:t xml:space="preserve">he </w:t>
      </w:r>
      <w:r w:rsidR="00083C25" w:rsidRPr="000D1EB1">
        <w:rPr>
          <w:rFonts w:ascii="Times New Roman" w:hAnsi="Times New Roman" w:cs="Times New Roman"/>
          <w:sz w:val="24"/>
          <w:szCs w:val="24"/>
        </w:rPr>
        <w:t xml:space="preserve">RBCD </w:t>
      </w:r>
      <w:r w:rsidR="00DA17C7" w:rsidRPr="000D1EB1">
        <w:rPr>
          <w:rFonts w:ascii="Times New Roman" w:hAnsi="Times New Roman" w:cs="Times New Roman"/>
          <w:sz w:val="24"/>
          <w:szCs w:val="24"/>
        </w:rPr>
        <w:t xml:space="preserve">program was </w:t>
      </w:r>
      <w:r w:rsidR="002D7169" w:rsidRPr="000D1EB1">
        <w:rPr>
          <w:rFonts w:ascii="Times New Roman" w:hAnsi="Times New Roman" w:cs="Times New Roman"/>
          <w:sz w:val="24"/>
          <w:szCs w:val="24"/>
        </w:rPr>
        <w:t xml:space="preserve">formally </w:t>
      </w:r>
      <w:r w:rsidR="00DA17C7" w:rsidRPr="000D1EB1">
        <w:rPr>
          <w:rFonts w:ascii="Times New Roman" w:hAnsi="Times New Roman" w:cs="Times New Roman"/>
          <w:sz w:val="24"/>
          <w:szCs w:val="24"/>
        </w:rPr>
        <w:t xml:space="preserve">approved as an upper division </w:t>
      </w:r>
      <w:r w:rsidR="001A4534" w:rsidRPr="000D1EB1">
        <w:rPr>
          <w:rFonts w:ascii="Times New Roman" w:hAnsi="Times New Roman" w:cs="Times New Roman"/>
          <w:sz w:val="24"/>
          <w:szCs w:val="24"/>
        </w:rPr>
        <w:t>off</w:t>
      </w:r>
      <w:r w:rsidR="0029555E" w:rsidRPr="000D1EB1">
        <w:rPr>
          <w:rFonts w:ascii="Times New Roman" w:hAnsi="Times New Roman" w:cs="Times New Roman"/>
          <w:sz w:val="24"/>
          <w:szCs w:val="24"/>
        </w:rPr>
        <w:t>-</w:t>
      </w:r>
      <w:r w:rsidR="00DA17C7" w:rsidRPr="000D1EB1">
        <w:rPr>
          <w:rFonts w:ascii="Times New Roman" w:hAnsi="Times New Roman" w:cs="Times New Roman"/>
          <w:sz w:val="24"/>
          <w:szCs w:val="24"/>
        </w:rPr>
        <w:t>campus</w:t>
      </w:r>
      <w:r w:rsidR="007160EA" w:rsidRPr="000D1EB1">
        <w:rPr>
          <w:rFonts w:ascii="Times New Roman" w:hAnsi="Times New Roman" w:cs="Times New Roman"/>
          <w:sz w:val="24"/>
          <w:szCs w:val="24"/>
        </w:rPr>
        <w:t xml:space="preserve"> program</w:t>
      </w:r>
      <w:r w:rsidR="00A05964" w:rsidRPr="000D1EB1">
        <w:rPr>
          <w:rFonts w:ascii="Times New Roman" w:hAnsi="Times New Roman" w:cs="Times New Roman"/>
          <w:sz w:val="24"/>
          <w:szCs w:val="24"/>
        </w:rPr>
        <w:t xml:space="preserve"> in </w:t>
      </w:r>
      <w:r w:rsidR="00B01B11" w:rsidRPr="000D1EB1">
        <w:rPr>
          <w:rFonts w:ascii="Times New Roman" w:hAnsi="Times New Roman" w:cs="Times New Roman"/>
          <w:sz w:val="24"/>
          <w:szCs w:val="24"/>
        </w:rPr>
        <w:t>19</w:t>
      </w:r>
      <w:r w:rsidR="00F07F10" w:rsidRPr="000D1EB1">
        <w:rPr>
          <w:rFonts w:ascii="Times New Roman" w:hAnsi="Times New Roman" w:cs="Times New Roman"/>
          <w:sz w:val="24"/>
          <w:szCs w:val="24"/>
        </w:rPr>
        <w:t>88</w:t>
      </w:r>
      <w:r w:rsidR="00A05964" w:rsidRPr="000D1EB1">
        <w:rPr>
          <w:rFonts w:ascii="Times New Roman" w:hAnsi="Times New Roman" w:cs="Times New Roman"/>
          <w:sz w:val="24"/>
          <w:szCs w:val="24"/>
        </w:rPr>
        <w:t xml:space="preserve"> at Quinault</w:t>
      </w:r>
      <w:r w:rsidR="005F080E">
        <w:rPr>
          <w:rFonts w:ascii="Times New Roman" w:hAnsi="Times New Roman" w:cs="Times New Roman"/>
          <w:sz w:val="24"/>
          <w:szCs w:val="24"/>
        </w:rPr>
        <w:t xml:space="preserve"> (document</w:t>
      </w:r>
      <w:r w:rsidR="00512A4E">
        <w:rPr>
          <w:rFonts w:ascii="Times New Roman" w:hAnsi="Times New Roman" w:cs="Times New Roman"/>
          <w:sz w:val="24"/>
          <w:szCs w:val="24"/>
        </w:rPr>
        <w:t xml:space="preserve"> not located</w:t>
      </w:r>
      <w:r w:rsidR="005F080E">
        <w:rPr>
          <w:rFonts w:ascii="Times New Roman" w:hAnsi="Times New Roman" w:cs="Times New Roman"/>
          <w:sz w:val="24"/>
          <w:szCs w:val="24"/>
        </w:rPr>
        <w:t>)</w:t>
      </w:r>
      <w:r w:rsidR="00DA17C7" w:rsidRPr="000D1EB1">
        <w:rPr>
          <w:rFonts w:ascii="Times New Roman" w:hAnsi="Times New Roman" w:cs="Times New Roman"/>
          <w:sz w:val="24"/>
          <w:szCs w:val="24"/>
        </w:rPr>
        <w:t>.  At that time</w:t>
      </w:r>
      <w:r w:rsidR="007160EA" w:rsidRPr="000D1EB1">
        <w:rPr>
          <w:rFonts w:ascii="Times New Roman" w:hAnsi="Times New Roman" w:cs="Times New Roman"/>
          <w:sz w:val="24"/>
          <w:szCs w:val="24"/>
        </w:rPr>
        <w:t>,</w:t>
      </w:r>
      <w:r w:rsidR="00DA17C7" w:rsidRPr="000D1EB1">
        <w:rPr>
          <w:rFonts w:ascii="Times New Roman" w:hAnsi="Times New Roman" w:cs="Times New Roman"/>
          <w:sz w:val="24"/>
          <w:szCs w:val="24"/>
        </w:rPr>
        <w:t xml:space="preserve"> there were concerted efforts to </w:t>
      </w:r>
      <w:r w:rsidR="00457CE3">
        <w:rPr>
          <w:rFonts w:ascii="Times New Roman" w:hAnsi="Times New Roman" w:cs="Times New Roman"/>
          <w:sz w:val="24"/>
          <w:szCs w:val="24"/>
        </w:rPr>
        <w:t xml:space="preserve">prevent </w:t>
      </w:r>
      <w:r w:rsidR="00747B0F" w:rsidRPr="000D1EB1">
        <w:rPr>
          <w:rFonts w:ascii="Times New Roman" w:hAnsi="Times New Roman" w:cs="Times New Roman"/>
          <w:sz w:val="24"/>
          <w:szCs w:val="24"/>
        </w:rPr>
        <w:t>four</w:t>
      </w:r>
      <w:r w:rsidR="00457CE3">
        <w:rPr>
          <w:rFonts w:ascii="Times New Roman" w:hAnsi="Times New Roman" w:cs="Times New Roman"/>
          <w:sz w:val="24"/>
          <w:szCs w:val="24"/>
        </w:rPr>
        <w:t>-</w:t>
      </w:r>
      <w:r w:rsidR="00747B0F" w:rsidRPr="000D1EB1">
        <w:rPr>
          <w:rFonts w:ascii="Times New Roman" w:hAnsi="Times New Roman" w:cs="Times New Roman"/>
          <w:sz w:val="24"/>
          <w:szCs w:val="24"/>
        </w:rPr>
        <w:t xml:space="preserve">year institutions </w:t>
      </w:r>
      <w:r w:rsidR="00457CE3">
        <w:rPr>
          <w:rFonts w:ascii="Times New Roman" w:hAnsi="Times New Roman" w:cs="Times New Roman"/>
          <w:sz w:val="24"/>
          <w:szCs w:val="24"/>
        </w:rPr>
        <w:t>from overlapping the</w:t>
      </w:r>
      <w:r w:rsidR="00DA17C7" w:rsidRPr="000D1EB1">
        <w:rPr>
          <w:rFonts w:ascii="Times New Roman" w:hAnsi="Times New Roman" w:cs="Times New Roman"/>
          <w:sz w:val="24"/>
          <w:szCs w:val="24"/>
        </w:rPr>
        <w:t xml:space="preserve"> territory of other </w:t>
      </w:r>
      <w:r w:rsidR="00457CE3">
        <w:rPr>
          <w:rFonts w:ascii="Times New Roman" w:hAnsi="Times New Roman" w:cs="Times New Roman"/>
          <w:sz w:val="24"/>
          <w:szCs w:val="24"/>
        </w:rPr>
        <w:t>educational institutions</w:t>
      </w:r>
      <w:r w:rsidR="00DA17C7" w:rsidRPr="000D1EB1">
        <w:rPr>
          <w:rFonts w:ascii="Times New Roman" w:hAnsi="Times New Roman" w:cs="Times New Roman"/>
          <w:sz w:val="24"/>
          <w:szCs w:val="24"/>
        </w:rPr>
        <w:t>, especially community colleges.</w:t>
      </w:r>
      <w:r w:rsidR="00A05964" w:rsidRPr="000D1EB1">
        <w:rPr>
          <w:rStyle w:val="FootnoteReference"/>
          <w:rFonts w:ascii="Times New Roman" w:hAnsi="Times New Roman" w:cs="Times New Roman"/>
          <w:sz w:val="24"/>
          <w:szCs w:val="24"/>
        </w:rPr>
        <w:footnoteReference w:id="5"/>
      </w:r>
      <w:r w:rsidR="00DA17C7" w:rsidRPr="000D1EB1">
        <w:rPr>
          <w:rFonts w:ascii="Times New Roman" w:hAnsi="Times New Roman" w:cs="Times New Roman"/>
          <w:sz w:val="24"/>
          <w:szCs w:val="24"/>
        </w:rPr>
        <w:t xml:space="preserve">  </w:t>
      </w:r>
      <w:r w:rsidR="00A05964" w:rsidRPr="000D1EB1">
        <w:rPr>
          <w:rFonts w:ascii="Times New Roman" w:hAnsi="Times New Roman" w:cs="Times New Roman"/>
          <w:sz w:val="24"/>
          <w:szCs w:val="24"/>
        </w:rPr>
        <w:t>I</w:t>
      </w:r>
      <w:r w:rsidR="00747B0F" w:rsidRPr="000D1EB1">
        <w:rPr>
          <w:rFonts w:ascii="Times New Roman" w:hAnsi="Times New Roman" w:cs="Times New Roman"/>
          <w:sz w:val="24"/>
          <w:szCs w:val="24"/>
        </w:rPr>
        <w:t>n</w:t>
      </w:r>
      <w:r w:rsidR="002D7169" w:rsidRPr="000D1EB1">
        <w:rPr>
          <w:rFonts w:ascii="Times New Roman" w:hAnsi="Times New Roman" w:cs="Times New Roman"/>
          <w:sz w:val="24"/>
          <w:szCs w:val="24"/>
        </w:rPr>
        <w:t xml:space="preserve">, </w:t>
      </w:r>
      <w:r w:rsidR="002D3F9B" w:rsidRPr="000D1EB1">
        <w:rPr>
          <w:rFonts w:ascii="Times New Roman" w:hAnsi="Times New Roman" w:cs="Times New Roman"/>
          <w:sz w:val="24"/>
          <w:szCs w:val="24"/>
        </w:rPr>
        <w:t>May 1999</w:t>
      </w:r>
      <w:r w:rsidR="00747B0F" w:rsidRPr="000D1EB1">
        <w:rPr>
          <w:rFonts w:ascii="Times New Roman" w:hAnsi="Times New Roman" w:cs="Times New Roman"/>
          <w:sz w:val="24"/>
          <w:szCs w:val="24"/>
        </w:rPr>
        <w:t xml:space="preserve"> the </w:t>
      </w:r>
      <w:r w:rsidR="00747B0F" w:rsidRPr="00350B9F">
        <w:rPr>
          <w:rFonts w:ascii="Times New Roman" w:hAnsi="Times New Roman" w:cs="Times New Roman"/>
          <w:sz w:val="24"/>
          <w:szCs w:val="24"/>
        </w:rPr>
        <w:t>HEC</w:t>
      </w:r>
      <w:r w:rsidR="00CE2E7C" w:rsidRPr="00350B9F">
        <w:rPr>
          <w:rFonts w:ascii="Times New Roman" w:hAnsi="Times New Roman" w:cs="Times New Roman"/>
          <w:sz w:val="24"/>
          <w:szCs w:val="24"/>
        </w:rPr>
        <w:t>B</w:t>
      </w:r>
      <w:r w:rsidR="004A124D" w:rsidRPr="000D1EB1">
        <w:rPr>
          <w:rFonts w:ascii="Times New Roman" w:hAnsi="Times New Roman" w:cs="Times New Roman"/>
          <w:sz w:val="24"/>
          <w:szCs w:val="24"/>
        </w:rPr>
        <w:t xml:space="preserve"> </w:t>
      </w:r>
      <w:r w:rsidR="00747B0F" w:rsidRPr="000D1EB1">
        <w:rPr>
          <w:rFonts w:ascii="Times New Roman" w:hAnsi="Times New Roman" w:cs="Times New Roman"/>
          <w:sz w:val="24"/>
          <w:szCs w:val="24"/>
        </w:rPr>
        <w:t xml:space="preserve">gave </w:t>
      </w:r>
      <w:r w:rsidR="00457CE3">
        <w:rPr>
          <w:rFonts w:ascii="Times New Roman" w:hAnsi="Times New Roman" w:cs="Times New Roman"/>
          <w:sz w:val="24"/>
          <w:szCs w:val="24"/>
        </w:rPr>
        <w:t>The Evergreen State College ‘</w:t>
      </w:r>
      <w:r w:rsidR="00DA17C7" w:rsidRPr="000D1EB1">
        <w:rPr>
          <w:rFonts w:ascii="Times New Roman" w:hAnsi="Times New Roman" w:cs="Times New Roman"/>
          <w:sz w:val="24"/>
          <w:szCs w:val="24"/>
        </w:rPr>
        <w:t>blanket approval</w:t>
      </w:r>
      <w:r w:rsidR="00457CE3">
        <w:rPr>
          <w:rFonts w:ascii="Times New Roman" w:hAnsi="Times New Roman" w:cs="Times New Roman"/>
          <w:sz w:val="24"/>
          <w:szCs w:val="24"/>
        </w:rPr>
        <w:t>’</w:t>
      </w:r>
      <w:r w:rsidR="00DA17C7" w:rsidRPr="000D1EB1">
        <w:rPr>
          <w:rFonts w:ascii="Times New Roman" w:hAnsi="Times New Roman" w:cs="Times New Roman"/>
          <w:sz w:val="24"/>
          <w:szCs w:val="24"/>
        </w:rPr>
        <w:t xml:space="preserve"> to open new sites w</w:t>
      </w:r>
      <w:r w:rsidR="002A4D47" w:rsidRPr="000D1EB1">
        <w:rPr>
          <w:rFonts w:ascii="Times New Roman" w:hAnsi="Times New Roman" w:cs="Times New Roman"/>
          <w:sz w:val="24"/>
          <w:szCs w:val="24"/>
        </w:rPr>
        <w:t xml:space="preserve">ithout going through the </w:t>
      </w:r>
      <w:r w:rsidR="001A4534" w:rsidRPr="000D1EB1">
        <w:rPr>
          <w:rFonts w:ascii="Times New Roman" w:hAnsi="Times New Roman" w:cs="Times New Roman"/>
          <w:sz w:val="24"/>
          <w:szCs w:val="24"/>
        </w:rPr>
        <w:t xml:space="preserve">approval </w:t>
      </w:r>
      <w:r w:rsidR="00A05964" w:rsidRPr="000D1EB1">
        <w:rPr>
          <w:rFonts w:ascii="Times New Roman" w:hAnsi="Times New Roman" w:cs="Times New Roman"/>
          <w:sz w:val="24"/>
          <w:szCs w:val="24"/>
        </w:rPr>
        <w:t xml:space="preserve">process for </w:t>
      </w:r>
      <w:r w:rsidR="002A4D47" w:rsidRPr="000D1EB1">
        <w:rPr>
          <w:rFonts w:ascii="Times New Roman" w:hAnsi="Times New Roman" w:cs="Times New Roman"/>
          <w:sz w:val="24"/>
          <w:szCs w:val="24"/>
        </w:rPr>
        <w:t>each new site</w:t>
      </w:r>
      <w:r w:rsidR="005C61BE">
        <w:rPr>
          <w:rFonts w:ascii="Times New Roman" w:hAnsi="Times New Roman" w:cs="Times New Roman"/>
          <w:sz w:val="24"/>
          <w:szCs w:val="24"/>
        </w:rPr>
        <w:t xml:space="preserve"> (see Attachment </w:t>
      </w:r>
      <w:r w:rsidR="00573A32">
        <w:rPr>
          <w:rFonts w:ascii="Times New Roman" w:hAnsi="Times New Roman" w:cs="Times New Roman"/>
          <w:sz w:val="24"/>
          <w:szCs w:val="24"/>
        </w:rPr>
        <w:t>5</w:t>
      </w:r>
      <w:r w:rsidR="005C61BE">
        <w:rPr>
          <w:rFonts w:ascii="Times New Roman" w:hAnsi="Times New Roman" w:cs="Times New Roman"/>
          <w:sz w:val="24"/>
          <w:szCs w:val="24"/>
        </w:rPr>
        <w:t>)</w:t>
      </w:r>
      <w:r w:rsidR="002A4D47" w:rsidRPr="000D1EB1">
        <w:rPr>
          <w:rFonts w:ascii="Times New Roman" w:hAnsi="Times New Roman" w:cs="Times New Roman"/>
          <w:sz w:val="24"/>
          <w:szCs w:val="24"/>
        </w:rPr>
        <w:t>.</w:t>
      </w:r>
      <w:r w:rsidR="00DA17C7" w:rsidRPr="000D1EB1">
        <w:rPr>
          <w:rFonts w:ascii="Times New Roman" w:hAnsi="Times New Roman" w:cs="Times New Roman"/>
          <w:sz w:val="24"/>
          <w:szCs w:val="24"/>
        </w:rPr>
        <w:t xml:space="preserve">  </w:t>
      </w:r>
      <w:r w:rsidR="003341EB">
        <w:rPr>
          <w:rFonts w:ascii="Times New Roman" w:hAnsi="Times New Roman" w:cs="Times New Roman"/>
          <w:sz w:val="24"/>
          <w:szCs w:val="24"/>
        </w:rPr>
        <w:t>At that time</w:t>
      </w:r>
      <w:r w:rsidR="00457CE3">
        <w:rPr>
          <w:rFonts w:ascii="Times New Roman" w:hAnsi="Times New Roman" w:cs="Times New Roman"/>
          <w:sz w:val="24"/>
          <w:szCs w:val="24"/>
        </w:rPr>
        <w:t>,</w:t>
      </w:r>
      <w:r w:rsidR="003341EB">
        <w:rPr>
          <w:rFonts w:ascii="Times New Roman" w:hAnsi="Times New Roman" w:cs="Times New Roman"/>
          <w:sz w:val="24"/>
          <w:szCs w:val="24"/>
        </w:rPr>
        <w:t xml:space="preserve"> the propos</w:t>
      </w:r>
      <w:r w:rsidR="006F7262">
        <w:rPr>
          <w:rFonts w:ascii="Times New Roman" w:hAnsi="Times New Roman" w:cs="Times New Roman"/>
          <w:sz w:val="24"/>
          <w:szCs w:val="24"/>
        </w:rPr>
        <w:t>al</w:t>
      </w:r>
      <w:r w:rsidR="003341EB">
        <w:rPr>
          <w:rFonts w:ascii="Times New Roman" w:hAnsi="Times New Roman" w:cs="Times New Roman"/>
          <w:sz w:val="24"/>
          <w:szCs w:val="24"/>
        </w:rPr>
        <w:t xml:space="preserve"> to the </w:t>
      </w:r>
      <w:r w:rsidR="003341EB" w:rsidRPr="00350B9F">
        <w:rPr>
          <w:rFonts w:ascii="Times New Roman" w:hAnsi="Times New Roman" w:cs="Times New Roman"/>
          <w:sz w:val="24"/>
          <w:szCs w:val="24"/>
        </w:rPr>
        <w:t>H</w:t>
      </w:r>
      <w:r w:rsidR="00CE2E7C" w:rsidRPr="00350B9F">
        <w:rPr>
          <w:rFonts w:ascii="Times New Roman" w:hAnsi="Times New Roman" w:cs="Times New Roman"/>
          <w:sz w:val="24"/>
          <w:szCs w:val="24"/>
        </w:rPr>
        <w:t>ECB</w:t>
      </w:r>
      <w:r w:rsidR="003341EB">
        <w:rPr>
          <w:rFonts w:ascii="Times New Roman" w:hAnsi="Times New Roman" w:cs="Times New Roman"/>
          <w:sz w:val="24"/>
          <w:szCs w:val="24"/>
        </w:rPr>
        <w:t xml:space="preserve"> projected an average annual enrollment of 55 FTE for the program.</w:t>
      </w:r>
    </w:p>
    <w:p w:rsidR="005A3AD4" w:rsidRDefault="00061BC2" w:rsidP="00061BC2">
      <w:pPr>
        <w:rPr>
          <w:rFonts w:ascii="Times New Roman" w:hAnsi="Times New Roman" w:cs="Times New Roman"/>
          <w:sz w:val="24"/>
          <w:szCs w:val="24"/>
        </w:rPr>
      </w:pPr>
      <w:r w:rsidRPr="000D1EB1">
        <w:rPr>
          <w:rFonts w:ascii="Times New Roman" w:hAnsi="Times New Roman" w:cs="Times New Roman"/>
          <w:b/>
          <w:sz w:val="24"/>
          <w:szCs w:val="24"/>
        </w:rPr>
        <w:t xml:space="preserve">Program philosophy. </w:t>
      </w:r>
      <w:r w:rsidRPr="000D1EB1">
        <w:rPr>
          <w:rFonts w:ascii="Times New Roman" w:hAnsi="Times New Roman" w:cs="Times New Roman"/>
          <w:sz w:val="24"/>
          <w:szCs w:val="24"/>
        </w:rPr>
        <w:t xml:space="preserve">The RBCD program philosophy </w:t>
      </w:r>
      <w:r w:rsidR="00042597" w:rsidRPr="000D1EB1">
        <w:rPr>
          <w:rFonts w:ascii="Times New Roman" w:hAnsi="Times New Roman" w:cs="Times New Roman"/>
          <w:sz w:val="24"/>
          <w:szCs w:val="24"/>
        </w:rPr>
        <w:t>is</w:t>
      </w:r>
      <w:r w:rsidRPr="000D1EB1">
        <w:rPr>
          <w:rFonts w:ascii="Times New Roman" w:hAnsi="Times New Roman" w:cs="Times New Roman"/>
          <w:sz w:val="24"/>
          <w:szCs w:val="24"/>
        </w:rPr>
        <w:t xml:space="preserve"> based on </w:t>
      </w:r>
      <w:r w:rsidR="00042597" w:rsidRPr="000D1EB1">
        <w:rPr>
          <w:rFonts w:ascii="Times New Roman" w:hAnsi="Times New Roman" w:cs="Times New Roman"/>
          <w:sz w:val="24"/>
          <w:szCs w:val="24"/>
        </w:rPr>
        <w:t xml:space="preserve">a commitment to </w:t>
      </w:r>
      <w:r w:rsidRPr="000D1EB1">
        <w:rPr>
          <w:rFonts w:ascii="Times New Roman" w:hAnsi="Times New Roman" w:cs="Times New Roman"/>
          <w:sz w:val="24"/>
          <w:szCs w:val="24"/>
        </w:rPr>
        <w:t xml:space="preserve">Evergreen’s interdisciplinary curriculum and </w:t>
      </w:r>
      <w:r w:rsidR="004A124D" w:rsidRPr="000D1EB1">
        <w:rPr>
          <w:rFonts w:ascii="Times New Roman" w:hAnsi="Times New Roman" w:cs="Times New Roman"/>
          <w:sz w:val="24"/>
          <w:szCs w:val="24"/>
        </w:rPr>
        <w:t xml:space="preserve">the </w:t>
      </w:r>
      <w:r w:rsidRPr="000D1EB1">
        <w:rPr>
          <w:rFonts w:ascii="Times New Roman" w:hAnsi="Times New Roman" w:cs="Times New Roman"/>
          <w:sz w:val="24"/>
          <w:szCs w:val="24"/>
        </w:rPr>
        <w:t xml:space="preserve">five foci as well as philosophical principles of the original </w:t>
      </w:r>
      <w:r w:rsidR="00D905A4">
        <w:rPr>
          <w:rFonts w:ascii="Times New Roman" w:hAnsi="Times New Roman" w:cs="Times New Roman"/>
          <w:sz w:val="24"/>
          <w:szCs w:val="24"/>
        </w:rPr>
        <w:t xml:space="preserve"> </w:t>
      </w:r>
      <w:r w:rsidRPr="000D1EB1">
        <w:rPr>
          <w:rFonts w:ascii="Times New Roman" w:hAnsi="Times New Roman" w:cs="Times New Roman"/>
          <w:sz w:val="24"/>
          <w:szCs w:val="24"/>
        </w:rPr>
        <w:t xml:space="preserve">Native </w:t>
      </w:r>
      <w:r w:rsidR="00D905A4">
        <w:rPr>
          <w:rFonts w:ascii="Times New Roman" w:hAnsi="Times New Roman" w:cs="Times New Roman"/>
          <w:sz w:val="24"/>
          <w:szCs w:val="24"/>
        </w:rPr>
        <w:t>S</w:t>
      </w:r>
      <w:r w:rsidRPr="000D1EB1">
        <w:rPr>
          <w:rFonts w:ascii="Times New Roman" w:hAnsi="Times New Roman" w:cs="Times New Roman"/>
          <w:sz w:val="24"/>
          <w:szCs w:val="24"/>
        </w:rPr>
        <w:t xml:space="preserve">tudies </w:t>
      </w:r>
      <w:r w:rsidR="00D905A4">
        <w:rPr>
          <w:rFonts w:ascii="Times New Roman" w:hAnsi="Times New Roman" w:cs="Times New Roman"/>
          <w:sz w:val="24"/>
          <w:szCs w:val="24"/>
        </w:rPr>
        <w:t>P</w:t>
      </w:r>
      <w:r w:rsidRPr="000D1EB1">
        <w:rPr>
          <w:rFonts w:ascii="Times New Roman" w:hAnsi="Times New Roman" w:cs="Times New Roman"/>
          <w:sz w:val="24"/>
          <w:szCs w:val="24"/>
        </w:rPr>
        <w:t>rogram</w:t>
      </w:r>
      <w:r w:rsidR="00F07F10" w:rsidRPr="000D1EB1">
        <w:rPr>
          <w:rFonts w:ascii="Times New Roman" w:hAnsi="Times New Roman" w:cs="Times New Roman"/>
          <w:sz w:val="24"/>
          <w:szCs w:val="24"/>
        </w:rPr>
        <w:t xml:space="preserve"> and the philosophy of Carol Minugh</w:t>
      </w:r>
      <w:r w:rsidRPr="000D1EB1">
        <w:rPr>
          <w:rFonts w:ascii="Times New Roman" w:hAnsi="Times New Roman" w:cs="Times New Roman"/>
          <w:sz w:val="24"/>
          <w:szCs w:val="24"/>
        </w:rPr>
        <w:t xml:space="preserve">.  </w:t>
      </w:r>
      <w:r w:rsidR="00D905A4">
        <w:rPr>
          <w:rFonts w:ascii="Times New Roman" w:hAnsi="Times New Roman" w:cs="Times New Roman"/>
          <w:sz w:val="24"/>
          <w:szCs w:val="24"/>
        </w:rPr>
        <w:t xml:space="preserve">Both </w:t>
      </w:r>
      <w:r w:rsidRPr="000D1EB1">
        <w:rPr>
          <w:rFonts w:ascii="Times New Roman" w:hAnsi="Times New Roman" w:cs="Times New Roman"/>
          <w:sz w:val="24"/>
          <w:szCs w:val="24"/>
        </w:rPr>
        <w:t xml:space="preserve">Hillaire </w:t>
      </w:r>
      <w:r w:rsidR="00D905A4">
        <w:rPr>
          <w:rFonts w:ascii="Times New Roman" w:hAnsi="Times New Roman" w:cs="Times New Roman"/>
          <w:sz w:val="24"/>
          <w:szCs w:val="24"/>
        </w:rPr>
        <w:t xml:space="preserve">and Minugh </w:t>
      </w:r>
      <w:r w:rsidRPr="000D1EB1">
        <w:rPr>
          <w:rFonts w:ascii="Times New Roman" w:hAnsi="Times New Roman" w:cs="Times New Roman"/>
          <w:sz w:val="24"/>
          <w:szCs w:val="24"/>
        </w:rPr>
        <w:t xml:space="preserve">saw the </w:t>
      </w:r>
      <w:r w:rsidRPr="000D1EB1">
        <w:rPr>
          <w:rFonts w:ascii="Times New Roman" w:hAnsi="Times New Roman" w:cs="Times New Roman"/>
          <w:sz w:val="24"/>
          <w:szCs w:val="24"/>
        </w:rPr>
        <w:lastRenderedPageBreak/>
        <w:t xml:space="preserve">appropriate underlying principles of working with sovereign American </w:t>
      </w:r>
      <w:r w:rsidR="007C7AB8">
        <w:rPr>
          <w:rFonts w:ascii="Times New Roman" w:hAnsi="Times New Roman" w:cs="Times New Roman"/>
          <w:sz w:val="24"/>
          <w:szCs w:val="24"/>
        </w:rPr>
        <w:t>Indian T</w:t>
      </w:r>
      <w:r w:rsidRPr="000D1EB1">
        <w:rPr>
          <w:rFonts w:ascii="Times New Roman" w:hAnsi="Times New Roman" w:cs="Times New Roman"/>
          <w:sz w:val="24"/>
          <w:szCs w:val="24"/>
        </w:rPr>
        <w:t>ribes to be a tripartite</w:t>
      </w:r>
      <w:r w:rsidR="00B01B11" w:rsidRPr="000D1EB1">
        <w:rPr>
          <w:rFonts w:ascii="Times New Roman" w:hAnsi="Times New Roman" w:cs="Times New Roman"/>
          <w:sz w:val="24"/>
          <w:szCs w:val="24"/>
        </w:rPr>
        <w:t>,</w:t>
      </w:r>
      <w:r w:rsidRPr="000D1EB1">
        <w:rPr>
          <w:rFonts w:ascii="Times New Roman" w:hAnsi="Times New Roman" w:cs="Times New Roman"/>
          <w:sz w:val="24"/>
          <w:szCs w:val="24"/>
        </w:rPr>
        <w:t xml:space="preserve"> </w:t>
      </w:r>
      <w:r w:rsidR="00042597" w:rsidRPr="000D1EB1">
        <w:rPr>
          <w:rFonts w:ascii="Times New Roman" w:hAnsi="Times New Roman" w:cs="Times New Roman"/>
          <w:sz w:val="24"/>
          <w:szCs w:val="24"/>
        </w:rPr>
        <w:t xml:space="preserve">respectful </w:t>
      </w:r>
      <w:r w:rsidRPr="000D1EB1">
        <w:rPr>
          <w:rFonts w:ascii="Times New Roman" w:hAnsi="Times New Roman" w:cs="Times New Roman"/>
          <w:sz w:val="24"/>
          <w:szCs w:val="24"/>
        </w:rPr>
        <w:t xml:space="preserve">partnership between the college, the tribal community, and the individual.  </w:t>
      </w:r>
    </w:p>
    <w:p w:rsidR="00061BC2" w:rsidRPr="000D1EB1" w:rsidRDefault="00061BC2" w:rsidP="00350B9F">
      <w:pPr>
        <w:ind w:left="2880" w:firstLine="720"/>
        <w:rPr>
          <w:rFonts w:ascii="Times New Roman" w:hAnsi="Times New Roman" w:cs="Times New Roman"/>
          <w:b/>
          <w:sz w:val="24"/>
          <w:szCs w:val="24"/>
        </w:rPr>
      </w:pPr>
      <w:r w:rsidRPr="000D1EB1">
        <w:rPr>
          <w:rFonts w:ascii="Times New Roman" w:hAnsi="Times New Roman" w:cs="Times New Roman"/>
          <w:b/>
          <w:sz w:val="24"/>
          <w:szCs w:val="24"/>
        </w:rPr>
        <w:t>Tribe</w:t>
      </w:r>
    </w:p>
    <w:p w:rsidR="00061BC2" w:rsidRPr="000D1EB1" w:rsidRDefault="00061BC2" w:rsidP="00350B9F">
      <w:pPr>
        <w:jc w:val="center"/>
        <w:rPr>
          <w:rFonts w:ascii="Times New Roman" w:hAnsi="Times New Roman" w:cs="Times New Roman"/>
          <w:b/>
          <w:sz w:val="24"/>
          <w:szCs w:val="24"/>
        </w:rPr>
      </w:pPr>
      <w:r w:rsidRPr="000D1EB1">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AADA345" wp14:editId="325D6A01">
                <wp:simplePos x="0" y="0"/>
                <wp:positionH relativeFrom="column">
                  <wp:posOffset>1920240</wp:posOffset>
                </wp:positionH>
                <wp:positionV relativeFrom="paragraph">
                  <wp:posOffset>41275</wp:posOffset>
                </wp:positionV>
                <wp:extent cx="1060450" cy="914400"/>
                <wp:effectExtent l="0" t="0" r="25400" b="19050"/>
                <wp:wrapNone/>
                <wp:docPr id="4" name="Isosceles Triangle 4"/>
                <wp:cNvGraphicFramePr/>
                <a:graphic xmlns:a="http://schemas.openxmlformats.org/drawingml/2006/main">
                  <a:graphicData uri="http://schemas.microsoft.com/office/word/2010/wordprocessingShape">
                    <wps:wsp>
                      <wps:cNvSpPr/>
                      <wps:spPr>
                        <a:xfrm>
                          <a:off x="0" y="0"/>
                          <a:ext cx="1060450" cy="914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151.2pt;margin-top:3.25pt;width:83.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" fillcolor="#4f81bd" strokecolor="#385d8a" strokeweight="2pt"/>
            </w:pict>
          </mc:Fallback>
        </mc:AlternateContent>
      </w:r>
    </w:p>
    <w:p w:rsidR="00061BC2" w:rsidRPr="000D1EB1" w:rsidRDefault="00061BC2" w:rsidP="00350B9F">
      <w:pPr>
        <w:jc w:val="center"/>
        <w:rPr>
          <w:rFonts w:ascii="Times New Roman" w:hAnsi="Times New Roman" w:cs="Times New Roman"/>
          <w:b/>
          <w:sz w:val="24"/>
          <w:szCs w:val="24"/>
        </w:rPr>
      </w:pPr>
    </w:p>
    <w:p w:rsidR="00061BC2" w:rsidRPr="000D1EB1" w:rsidRDefault="00061BC2" w:rsidP="00350B9F">
      <w:pPr>
        <w:jc w:val="center"/>
        <w:rPr>
          <w:rFonts w:ascii="Times New Roman" w:hAnsi="Times New Roman" w:cs="Times New Roman"/>
          <w:b/>
          <w:sz w:val="24"/>
          <w:szCs w:val="24"/>
        </w:rPr>
      </w:pPr>
    </w:p>
    <w:p w:rsidR="00061BC2" w:rsidRPr="000D1EB1" w:rsidRDefault="00061BC2" w:rsidP="00350B9F">
      <w:pPr>
        <w:jc w:val="center"/>
        <w:rPr>
          <w:rFonts w:ascii="Times New Roman" w:hAnsi="Times New Roman" w:cs="Times New Roman"/>
          <w:b/>
          <w:sz w:val="24"/>
          <w:szCs w:val="24"/>
        </w:rPr>
      </w:pPr>
      <w:r w:rsidRPr="000D1EB1">
        <w:rPr>
          <w:rFonts w:ascii="Times New Roman" w:hAnsi="Times New Roman" w:cs="Times New Roman"/>
          <w:b/>
          <w:sz w:val="24"/>
          <w:szCs w:val="24"/>
        </w:rPr>
        <w:t>College                                    Individual</w:t>
      </w:r>
      <w:r w:rsidR="00F07F10" w:rsidRPr="000D1EB1">
        <w:rPr>
          <w:rFonts w:ascii="Times New Roman" w:hAnsi="Times New Roman" w:cs="Times New Roman"/>
          <w:b/>
          <w:sz w:val="24"/>
          <w:szCs w:val="24"/>
        </w:rPr>
        <w:t xml:space="preserve"> Student</w:t>
      </w:r>
    </w:p>
    <w:p w:rsidR="00061BC2" w:rsidRPr="000D1EB1" w:rsidRDefault="00061BC2" w:rsidP="00061BC2">
      <w:pPr>
        <w:rPr>
          <w:rFonts w:ascii="Times New Roman" w:hAnsi="Times New Roman" w:cs="Times New Roman"/>
          <w:b/>
          <w:sz w:val="24"/>
          <w:szCs w:val="24"/>
        </w:rPr>
      </w:pPr>
    </w:p>
    <w:p w:rsidR="004051A0" w:rsidRDefault="00061BC2" w:rsidP="00061BC2">
      <w:pPr>
        <w:rPr>
          <w:rFonts w:ascii="Times New Roman" w:hAnsi="Times New Roman" w:cs="Times New Roman"/>
          <w:sz w:val="24"/>
          <w:szCs w:val="24"/>
        </w:rPr>
      </w:pPr>
      <w:r w:rsidRPr="000D1EB1">
        <w:rPr>
          <w:rFonts w:ascii="Times New Roman" w:hAnsi="Times New Roman" w:cs="Times New Roman"/>
          <w:sz w:val="24"/>
          <w:szCs w:val="24"/>
        </w:rPr>
        <w:t xml:space="preserve"> </w:t>
      </w:r>
      <w:r w:rsidR="004051A0" w:rsidRPr="000D1EB1">
        <w:rPr>
          <w:rFonts w:ascii="Times New Roman" w:hAnsi="Times New Roman" w:cs="Times New Roman"/>
          <w:sz w:val="24"/>
          <w:szCs w:val="24"/>
        </w:rPr>
        <w:t xml:space="preserve">A tribal advisory </w:t>
      </w:r>
      <w:r w:rsidR="00486E17">
        <w:rPr>
          <w:rFonts w:ascii="Times New Roman" w:hAnsi="Times New Roman" w:cs="Times New Roman"/>
          <w:sz w:val="24"/>
          <w:szCs w:val="24"/>
        </w:rPr>
        <w:t xml:space="preserve">(no longer operative) </w:t>
      </w:r>
      <w:r w:rsidR="004051A0" w:rsidRPr="000D1EB1">
        <w:rPr>
          <w:rFonts w:ascii="Times New Roman" w:hAnsi="Times New Roman" w:cs="Times New Roman"/>
          <w:sz w:val="24"/>
          <w:szCs w:val="24"/>
        </w:rPr>
        <w:t xml:space="preserve">was one of the vehicles for operationalizing this as the procedure for starting new sites only at the invitation of the tribe. Tribes always contributed free classroom space for the program as well and tribal members were guest speakers at the sites.  </w:t>
      </w:r>
      <w:r w:rsidR="004051A0">
        <w:rPr>
          <w:rFonts w:ascii="Times New Roman" w:hAnsi="Times New Roman" w:cs="Times New Roman"/>
          <w:sz w:val="24"/>
          <w:szCs w:val="24"/>
        </w:rPr>
        <w:t xml:space="preserve">Also students often did </w:t>
      </w:r>
      <w:r w:rsidR="005A3AD4">
        <w:rPr>
          <w:rFonts w:ascii="Times New Roman" w:hAnsi="Times New Roman" w:cs="Times New Roman"/>
          <w:sz w:val="24"/>
          <w:szCs w:val="24"/>
        </w:rPr>
        <w:t xml:space="preserve">significant </w:t>
      </w:r>
      <w:r w:rsidR="004051A0">
        <w:rPr>
          <w:rFonts w:ascii="Times New Roman" w:hAnsi="Times New Roman" w:cs="Times New Roman"/>
          <w:sz w:val="24"/>
          <w:szCs w:val="24"/>
        </w:rPr>
        <w:t>community-based projects as part of their work in the RBCD</w:t>
      </w:r>
      <w:r w:rsidR="007C7AB8">
        <w:rPr>
          <w:rFonts w:ascii="Times New Roman" w:hAnsi="Times New Roman" w:cs="Times New Roman"/>
          <w:sz w:val="24"/>
          <w:szCs w:val="24"/>
        </w:rPr>
        <w:t xml:space="preserve"> such as </w:t>
      </w:r>
      <w:r w:rsidR="00CE2E7C">
        <w:rPr>
          <w:rFonts w:ascii="Times New Roman" w:hAnsi="Times New Roman" w:cs="Times New Roman"/>
          <w:sz w:val="24"/>
          <w:szCs w:val="24"/>
        </w:rPr>
        <w:t xml:space="preserve">a plan for </w:t>
      </w:r>
      <w:r w:rsidR="007C7AB8">
        <w:rPr>
          <w:rFonts w:ascii="Times New Roman" w:hAnsi="Times New Roman" w:cs="Times New Roman"/>
          <w:sz w:val="24"/>
          <w:szCs w:val="24"/>
        </w:rPr>
        <w:t xml:space="preserve">developing a Boys and Girls Club and running an Election Forum for the community.  </w:t>
      </w:r>
      <w:r w:rsidR="00573A32">
        <w:rPr>
          <w:rFonts w:ascii="Times New Roman" w:hAnsi="Times New Roman" w:cs="Times New Roman"/>
          <w:sz w:val="24"/>
          <w:szCs w:val="24"/>
        </w:rPr>
        <w:t>On one occasion</w:t>
      </w:r>
      <w:r w:rsidR="00457CE3">
        <w:rPr>
          <w:rFonts w:ascii="Times New Roman" w:hAnsi="Times New Roman" w:cs="Times New Roman"/>
          <w:sz w:val="24"/>
          <w:szCs w:val="24"/>
        </w:rPr>
        <w:t>,</w:t>
      </w:r>
      <w:r w:rsidR="00573A32">
        <w:rPr>
          <w:rFonts w:ascii="Times New Roman" w:hAnsi="Times New Roman" w:cs="Times New Roman"/>
          <w:sz w:val="24"/>
          <w:szCs w:val="24"/>
        </w:rPr>
        <w:t xml:space="preserve"> t</w:t>
      </w:r>
      <w:r w:rsidR="007C7AB8">
        <w:rPr>
          <w:rFonts w:ascii="Times New Roman" w:hAnsi="Times New Roman" w:cs="Times New Roman"/>
          <w:sz w:val="24"/>
          <w:szCs w:val="24"/>
        </w:rPr>
        <w:t xml:space="preserve">he program </w:t>
      </w:r>
      <w:r w:rsidR="00457CE3">
        <w:rPr>
          <w:rFonts w:ascii="Times New Roman" w:hAnsi="Times New Roman" w:cs="Times New Roman"/>
          <w:sz w:val="24"/>
          <w:szCs w:val="24"/>
        </w:rPr>
        <w:t>coordinated</w:t>
      </w:r>
      <w:r w:rsidR="007C7AB8">
        <w:rPr>
          <w:rFonts w:ascii="Times New Roman" w:hAnsi="Times New Roman" w:cs="Times New Roman"/>
          <w:sz w:val="24"/>
          <w:szCs w:val="24"/>
        </w:rPr>
        <w:t xml:space="preserve"> a forum that was attended by all tribal offices on the question “what should a tribal graduate need to know?”  Both the Provost and Academic Dean from Evergreen</w:t>
      </w:r>
      <w:r w:rsidR="004051A0">
        <w:rPr>
          <w:rFonts w:ascii="Times New Roman" w:hAnsi="Times New Roman" w:cs="Times New Roman"/>
          <w:sz w:val="24"/>
          <w:szCs w:val="24"/>
        </w:rPr>
        <w:t xml:space="preserve"> </w:t>
      </w:r>
      <w:r w:rsidR="00F2229D">
        <w:rPr>
          <w:rFonts w:ascii="Times New Roman" w:hAnsi="Times New Roman" w:cs="Times New Roman"/>
          <w:sz w:val="24"/>
          <w:szCs w:val="24"/>
        </w:rPr>
        <w:t xml:space="preserve">attended this forum. </w:t>
      </w:r>
    </w:p>
    <w:p w:rsidR="00061BC2" w:rsidRPr="000D1EB1" w:rsidRDefault="00061BC2" w:rsidP="00061BC2">
      <w:pPr>
        <w:rPr>
          <w:rFonts w:ascii="Times New Roman" w:hAnsi="Times New Roman" w:cs="Times New Roman"/>
          <w:sz w:val="24"/>
          <w:szCs w:val="24"/>
        </w:rPr>
      </w:pPr>
      <w:r w:rsidRPr="000D1EB1">
        <w:rPr>
          <w:rFonts w:ascii="Times New Roman" w:hAnsi="Times New Roman" w:cs="Times New Roman"/>
          <w:sz w:val="24"/>
          <w:szCs w:val="24"/>
        </w:rPr>
        <w:t xml:space="preserve">The </w:t>
      </w:r>
      <w:r w:rsidR="00573A32">
        <w:rPr>
          <w:rFonts w:ascii="Times New Roman" w:hAnsi="Times New Roman" w:cs="Times New Roman"/>
          <w:sz w:val="24"/>
          <w:szCs w:val="24"/>
        </w:rPr>
        <w:t xml:space="preserve">RBCD </w:t>
      </w:r>
      <w:r w:rsidRPr="000D1EB1">
        <w:rPr>
          <w:rFonts w:ascii="Times New Roman" w:hAnsi="Times New Roman" w:cs="Times New Roman"/>
          <w:sz w:val="24"/>
          <w:szCs w:val="24"/>
        </w:rPr>
        <w:t xml:space="preserve">program is based upon empowerment theory, as developed by Paulo Freire, which states, in part, “that the process [of empowerment includes] helping individuals, families, groups, and communities </w:t>
      </w:r>
      <w:r w:rsidR="00457CE3">
        <w:rPr>
          <w:rFonts w:ascii="Times New Roman" w:hAnsi="Times New Roman" w:cs="Times New Roman"/>
          <w:sz w:val="24"/>
          <w:szCs w:val="24"/>
        </w:rPr>
        <w:t xml:space="preserve">to </w:t>
      </w:r>
      <w:r w:rsidRPr="000D1EB1">
        <w:rPr>
          <w:rFonts w:ascii="Times New Roman" w:hAnsi="Times New Roman" w:cs="Times New Roman"/>
          <w:sz w:val="24"/>
          <w:szCs w:val="24"/>
        </w:rPr>
        <w:t xml:space="preserve">increase their personal, interpersonal, socioeconomic, and political strength and develop influence toward improving their circumstances” (Barker, 1999, p. 153).  Empowerment theory describes “a primary operational principle [of] the recognition and use of knowledge that originates in the community.  The learning, wisdom, and spirit, which has sustained American Indian communities for millennia, is recognized and given credence and respect” (The Evergreen State College, 2002, p. 7).  </w:t>
      </w:r>
    </w:p>
    <w:p w:rsidR="00250FE7" w:rsidRPr="000D1EB1" w:rsidRDefault="00250FE7" w:rsidP="00250FE7">
      <w:pPr>
        <w:rPr>
          <w:rFonts w:ascii="Times New Roman" w:hAnsi="Times New Roman" w:cs="Times New Roman"/>
          <w:sz w:val="24"/>
          <w:szCs w:val="24"/>
        </w:rPr>
      </w:pPr>
      <w:r w:rsidRPr="000D1EB1">
        <w:rPr>
          <w:rFonts w:ascii="Times New Roman" w:hAnsi="Times New Roman" w:cs="Times New Roman"/>
          <w:b/>
          <w:sz w:val="24"/>
          <w:szCs w:val="24"/>
        </w:rPr>
        <w:t>Program model</w:t>
      </w:r>
      <w:r w:rsidR="008D6E5D">
        <w:rPr>
          <w:rFonts w:ascii="Times New Roman" w:hAnsi="Times New Roman" w:cs="Times New Roman"/>
          <w:b/>
          <w:sz w:val="24"/>
          <w:szCs w:val="24"/>
        </w:rPr>
        <w:t>.</w:t>
      </w:r>
      <w:r w:rsidRPr="000D1EB1">
        <w:rPr>
          <w:rFonts w:ascii="Times New Roman" w:hAnsi="Times New Roman" w:cs="Times New Roman"/>
          <w:sz w:val="24"/>
          <w:szCs w:val="24"/>
        </w:rPr>
        <w:t xml:space="preserve"> The RBCD serves place</w:t>
      </w:r>
      <w:r w:rsidR="00457CE3">
        <w:rPr>
          <w:rFonts w:ascii="Times New Roman" w:hAnsi="Times New Roman" w:cs="Times New Roman"/>
          <w:sz w:val="24"/>
          <w:szCs w:val="24"/>
        </w:rPr>
        <w:t>-</w:t>
      </w:r>
      <w:r w:rsidRPr="000D1EB1">
        <w:rPr>
          <w:rFonts w:ascii="Times New Roman" w:hAnsi="Times New Roman" w:cs="Times New Roman"/>
          <w:sz w:val="24"/>
          <w:szCs w:val="24"/>
        </w:rPr>
        <w:t xml:space="preserve">bound students, mostly working adults, so the program delivery model always included at least some site-based classes </w:t>
      </w:r>
      <w:r w:rsidR="00E614B7" w:rsidRPr="000D1EB1">
        <w:rPr>
          <w:rFonts w:ascii="Times New Roman" w:hAnsi="Times New Roman" w:cs="Times New Roman"/>
          <w:sz w:val="24"/>
          <w:szCs w:val="24"/>
        </w:rPr>
        <w:t>as</w:t>
      </w:r>
      <w:r w:rsidRPr="000D1EB1">
        <w:rPr>
          <w:rFonts w:ascii="Times New Roman" w:hAnsi="Times New Roman" w:cs="Times New Roman"/>
          <w:sz w:val="24"/>
          <w:szCs w:val="24"/>
        </w:rPr>
        <w:t xml:space="preserve"> well as on-campus classes, usually on weekends, where all the students from different sites came together. These weekend classes </w:t>
      </w:r>
      <w:r w:rsidR="00303038" w:rsidRPr="000D1EB1">
        <w:rPr>
          <w:rFonts w:ascii="Times New Roman" w:hAnsi="Times New Roman" w:cs="Times New Roman"/>
          <w:sz w:val="24"/>
          <w:szCs w:val="24"/>
        </w:rPr>
        <w:t xml:space="preserve">typically </w:t>
      </w:r>
      <w:r w:rsidRPr="000D1EB1">
        <w:rPr>
          <w:rFonts w:ascii="Times New Roman" w:hAnsi="Times New Roman" w:cs="Times New Roman"/>
          <w:sz w:val="24"/>
          <w:szCs w:val="24"/>
        </w:rPr>
        <w:t>met four times each quarter.  From 1989-1997</w:t>
      </w:r>
      <w:r w:rsidR="00457CE3">
        <w:rPr>
          <w:rFonts w:ascii="Times New Roman" w:hAnsi="Times New Roman" w:cs="Times New Roman"/>
          <w:sz w:val="24"/>
          <w:szCs w:val="24"/>
        </w:rPr>
        <w:t>,</w:t>
      </w:r>
      <w:r w:rsidRPr="000D1EB1">
        <w:rPr>
          <w:rFonts w:ascii="Times New Roman" w:hAnsi="Times New Roman" w:cs="Times New Roman"/>
          <w:sz w:val="24"/>
          <w:szCs w:val="24"/>
        </w:rPr>
        <w:t xml:space="preserve"> the on-campus classes were Saturday only, with two weekly site-based classes. From 1998-2004 the model switched to one class per week at the sites and two days (Saturday and Sunday) at Evergreen, four times a quarter.  In 2005, after </w:t>
      </w:r>
      <w:r w:rsidR="00457CE3">
        <w:rPr>
          <w:rFonts w:ascii="Times New Roman" w:hAnsi="Times New Roman" w:cs="Times New Roman"/>
          <w:sz w:val="24"/>
          <w:szCs w:val="24"/>
        </w:rPr>
        <w:t>the two co-Directors carefully considered various alternatives</w:t>
      </w:r>
      <w:r w:rsidRPr="000D1EB1">
        <w:rPr>
          <w:rFonts w:ascii="Times New Roman" w:hAnsi="Times New Roman" w:cs="Times New Roman"/>
          <w:sz w:val="24"/>
          <w:szCs w:val="24"/>
        </w:rPr>
        <w:t xml:space="preserve">, the model shifted back to the original model of two days per week at the sites.  </w:t>
      </w:r>
    </w:p>
    <w:p w:rsidR="00250FE7" w:rsidRPr="000D1EB1" w:rsidRDefault="00250FE7" w:rsidP="00250FE7">
      <w:pPr>
        <w:rPr>
          <w:rFonts w:ascii="Times New Roman" w:hAnsi="Times New Roman" w:cs="Times New Roman"/>
          <w:sz w:val="24"/>
          <w:szCs w:val="24"/>
        </w:rPr>
      </w:pPr>
      <w:r w:rsidRPr="000D1EB1">
        <w:rPr>
          <w:rFonts w:ascii="Times New Roman" w:hAnsi="Times New Roman" w:cs="Times New Roman"/>
          <w:sz w:val="24"/>
          <w:szCs w:val="24"/>
        </w:rPr>
        <w:t>Combining site</w:t>
      </w:r>
      <w:r w:rsidR="00457CE3">
        <w:rPr>
          <w:rFonts w:ascii="Times New Roman" w:hAnsi="Times New Roman" w:cs="Times New Roman"/>
          <w:sz w:val="24"/>
          <w:szCs w:val="24"/>
        </w:rPr>
        <w:t>-</w:t>
      </w:r>
      <w:r w:rsidRPr="000D1EB1">
        <w:rPr>
          <w:rFonts w:ascii="Times New Roman" w:hAnsi="Times New Roman" w:cs="Times New Roman"/>
          <w:sz w:val="24"/>
          <w:szCs w:val="24"/>
        </w:rPr>
        <w:t>based classes with all-sites meetings had numerous advantages</w:t>
      </w:r>
      <w:r w:rsidR="00FF3571" w:rsidRPr="000D1EB1">
        <w:rPr>
          <w:rFonts w:ascii="Times New Roman" w:hAnsi="Times New Roman" w:cs="Times New Roman"/>
          <w:sz w:val="24"/>
          <w:szCs w:val="24"/>
        </w:rPr>
        <w:t>, especially for place</w:t>
      </w:r>
      <w:r w:rsidR="00457CE3">
        <w:rPr>
          <w:rFonts w:ascii="Times New Roman" w:hAnsi="Times New Roman" w:cs="Times New Roman"/>
          <w:sz w:val="24"/>
          <w:szCs w:val="24"/>
        </w:rPr>
        <w:t>-</w:t>
      </w:r>
      <w:r w:rsidR="00FF3571" w:rsidRPr="000D1EB1">
        <w:rPr>
          <w:rFonts w:ascii="Times New Roman" w:hAnsi="Times New Roman" w:cs="Times New Roman"/>
          <w:sz w:val="24"/>
          <w:szCs w:val="24"/>
        </w:rPr>
        <w:t xml:space="preserve">bound students at remote sites. </w:t>
      </w:r>
      <w:r w:rsidRPr="000D1EB1">
        <w:rPr>
          <w:rFonts w:ascii="Times New Roman" w:hAnsi="Times New Roman" w:cs="Times New Roman"/>
          <w:sz w:val="24"/>
          <w:szCs w:val="24"/>
        </w:rPr>
        <w:t xml:space="preserve"> </w:t>
      </w:r>
      <w:r w:rsidR="002D7169" w:rsidRPr="000D1EB1">
        <w:rPr>
          <w:rFonts w:ascii="Times New Roman" w:hAnsi="Times New Roman" w:cs="Times New Roman"/>
          <w:sz w:val="24"/>
          <w:szCs w:val="24"/>
        </w:rPr>
        <w:t>The site</w:t>
      </w:r>
      <w:r w:rsidR="00457CE3">
        <w:rPr>
          <w:rFonts w:ascii="Times New Roman" w:hAnsi="Times New Roman" w:cs="Times New Roman"/>
          <w:sz w:val="24"/>
          <w:szCs w:val="24"/>
        </w:rPr>
        <w:t>-</w:t>
      </w:r>
      <w:r w:rsidR="002D7169" w:rsidRPr="000D1EB1">
        <w:rPr>
          <w:rFonts w:ascii="Times New Roman" w:hAnsi="Times New Roman" w:cs="Times New Roman"/>
          <w:sz w:val="24"/>
          <w:szCs w:val="24"/>
        </w:rPr>
        <w:t xml:space="preserve">based component accommodated working </w:t>
      </w:r>
      <w:r w:rsidR="002D7169" w:rsidRPr="000D1EB1">
        <w:rPr>
          <w:rFonts w:ascii="Times New Roman" w:hAnsi="Times New Roman" w:cs="Times New Roman"/>
          <w:sz w:val="24"/>
          <w:szCs w:val="24"/>
        </w:rPr>
        <w:lastRenderedPageBreak/>
        <w:t>students and minimize</w:t>
      </w:r>
      <w:r w:rsidR="00FF3571" w:rsidRPr="000D1EB1">
        <w:rPr>
          <w:rFonts w:ascii="Times New Roman" w:hAnsi="Times New Roman" w:cs="Times New Roman"/>
          <w:sz w:val="24"/>
          <w:szCs w:val="24"/>
        </w:rPr>
        <w:t>d</w:t>
      </w:r>
      <w:r w:rsidR="002D7169" w:rsidRPr="000D1EB1">
        <w:rPr>
          <w:rFonts w:ascii="Times New Roman" w:hAnsi="Times New Roman" w:cs="Times New Roman"/>
          <w:sz w:val="24"/>
          <w:szCs w:val="24"/>
        </w:rPr>
        <w:t xml:space="preserve"> commuting.  </w:t>
      </w:r>
      <w:r w:rsidR="00303038" w:rsidRPr="000D1EB1">
        <w:rPr>
          <w:rFonts w:ascii="Times New Roman" w:hAnsi="Times New Roman" w:cs="Times New Roman"/>
          <w:sz w:val="24"/>
          <w:szCs w:val="24"/>
        </w:rPr>
        <w:t>T</w:t>
      </w:r>
      <w:r w:rsidR="002D7169" w:rsidRPr="000D1EB1">
        <w:rPr>
          <w:rFonts w:ascii="Times New Roman" w:hAnsi="Times New Roman" w:cs="Times New Roman"/>
          <w:sz w:val="24"/>
          <w:szCs w:val="24"/>
        </w:rPr>
        <w:t xml:space="preserve">he common weekend classes </w:t>
      </w:r>
      <w:r w:rsidRPr="000D1EB1">
        <w:rPr>
          <w:rFonts w:ascii="Times New Roman" w:hAnsi="Times New Roman" w:cs="Times New Roman"/>
          <w:sz w:val="24"/>
          <w:szCs w:val="24"/>
        </w:rPr>
        <w:t>gave the students exposure to a wider set of faculty and content and built the larger RBCD sense of community. It also promoted cross site sharing of information and deepened the student’s sense of belonging to The Evergreen State College. The syllabus in these early years changed every year, but all the sites used the s</w:t>
      </w:r>
      <w:r w:rsidR="00E614B7" w:rsidRPr="000D1EB1">
        <w:rPr>
          <w:rFonts w:ascii="Times New Roman" w:hAnsi="Times New Roman" w:cs="Times New Roman"/>
          <w:sz w:val="24"/>
          <w:szCs w:val="24"/>
        </w:rPr>
        <w:t>a</w:t>
      </w:r>
      <w:r w:rsidRPr="000D1EB1">
        <w:rPr>
          <w:rFonts w:ascii="Times New Roman" w:hAnsi="Times New Roman" w:cs="Times New Roman"/>
          <w:sz w:val="24"/>
          <w:szCs w:val="24"/>
        </w:rPr>
        <w:t xml:space="preserve">me syllabus with some allowance for local adaptations.  </w:t>
      </w:r>
    </w:p>
    <w:p w:rsidR="002D7169" w:rsidRPr="000D1EB1" w:rsidRDefault="000E0A22" w:rsidP="000E0A22">
      <w:pPr>
        <w:rPr>
          <w:rFonts w:ascii="Times New Roman" w:hAnsi="Times New Roman" w:cs="Times New Roman"/>
          <w:sz w:val="24"/>
          <w:szCs w:val="24"/>
        </w:rPr>
      </w:pPr>
      <w:r w:rsidRPr="000D1EB1">
        <w:rPr>
          <w:rFonts w:ascii="Times New Roman" w:hAnsi="Times New Roman" w:cs="Times New Roman"/>
          <w:b/>
          <w:sz w:val="24"/>
          <w:szCs w:val="24"/>
        </w:rPr>
        <w:t>RBCD Sites</w:t>
      </w:r>
      <w:r w:rsidRPr="000D1EB1">
        <w:rPr>
          <w:rFonts w:ascii="Times New Roman" w:hAnsi="Times New Roman" w:cs="Times New Roman"/>
          <w:sz w:val="24"/>
          <w:szCs w:val="24"/>
        </w:rPr>
        <w:t>. Shortly after the Quinault site opened, new RBCD sites emerged at Makah (1994-1999), Skokomish (1995-2007), Port Gamble (1995-2007; 2010-2014), Muckleshoot (1998-</w:t>
      </w:r>
      <w:r w:rsidR="00EB2008">
        <w:rPr>
          <w:rFonts w:ascii="Times New Roman" w:hAnsi="Times New Roman" w:cs="Times New Roman"/>
          <w:sz w:val="24"/>
          <w:szCs w:val="24"/>
        </w:rPr>
        <w:t>current</w:t>
      </w:r>
      <w:r w:rsidRPr="000D1EB1">
        <w:rPr>
          <w:rFonts w:ascii="Times New Roman" w:hAnsi="Times New Roman" w:cs="Times New Roman"/>
          <w:sz w:val="24"/>
          <w:szCs w:val="24"/>
        </w:rPr>
        <w:t xml:space="preserve">), Lower Elwha (2006-2007), Tulalip/University Center (2008-2014), Nisqually (2012 to </w:t>
      </w:r>
      <w:r w:rsidR="00EB2008">
        <w:rPr>
          <w:rFonts w:ascii="Times New Roman" w:hAnsi="Times New Roman" w:cs="Times New Roman"/>
          <w:sz w:val="24"/>
          <w:szCs w:val="24"/>
        </w:rPr>
        <w:t>current</w:t>
      </w:r>
      <w:r w:rsidRPr="000D1EB1">
        <w:rPr>
          <w:rFonts w:ascii="Times New Roman" w:hAnsi="Times New Roman" w:cs="Times New Roman"/>
          <w:sz w:val="24"/>
          <w:szCs w:val="24"/>
        </w:rPr>
        <w:t>), Peninsula College (2012-to date)</w:t>
      </w:r>
      <w:r w:rsidR="00E614B7" w:rsidRPr="000D1EB1">
        <w:rPr>
          <w:rFonts w:ascii="Times New Roman" w:hAnsi="Times New Roman" w:cs="Times New Roman"/>
          <w:sz w:val="24"/>
          <w:szCs w:val="24"/>
        </w:rPr>
        <w:t>,</w:t>
      </w:r>
      <w:r w:rsidRPr="000D1EB1">
        <w:rPr>
          <w:rFonts w:ascii="Times New Roman" w:hAnsi="Times New Roman" w:cs="Times New Roman"/>
          <w:sz w:val="24"/>
          <w:szCs w:val="24"/>
        </w:rPr>
        <w:t xml:space="preserve">  and Chehalis (2014-2016).  The usual minimum to open </w:t>
      </w:r>
      <w:r w:rsidR="001F20CF">
        <w:rPr>
          <w:rFonts w:ascii="Times New Roman" w:hAnsi="Times New Roman" w:cs="Times New Roman"/>
          <w:sz w:val="24"/>
          <w:szCs w:val="24"/>
        </w:rPr>
        <w:t xml:space="preserve">a site </w:t>
      </w:r>
      <w:r w:rsidRPr="000D1EB1">
        <w:rPr>
          <w:rFonts w:ascii="Times New Roman" w:hAnsi="Times New Roman" w:cs="Times New Roman"/>
          <w:sz w:val="24"/>
          <w:szCs w:val="24"/>
        </w:rPr>
        <w:t xml:space="preserve">was </w:t>
      </w:r>
      <w:r w:rsidR="00EB2008">
        <w:rPr>
          <w:rFonts w:ascii="Times New Roman" w:hAnsi="Times New Roman" w:cs="Times New Roman"/>
          <w:sz w:val="24"/>
          <w:szCs w:val="24"/>
        </w:rPr>
        <w:t>five</w:t>
      </w:r>
      <w:r w:rsidRPr="000D1EB1">
        <w:rPr>
          <w:rFonts w:ascii="Times New Roman" w:hAnsi="Times New Roman" w:cs="Times New Roman"/>
          <w:sz w:val="24"/>
          <w:szCs w:val="24"/>
        </w:rPr>
        <w:t xml:space="preserve"> students. Sites were open</w:t>
      </w:r>
      <w:r w:rsidR="00512A4E">
        <w:rPr>
          <w:rFonts w:ascii="Times New Roman" w:hAnsi="Times New Roman" w:cs="Times New Roman"/>
          <w:sz w:val="24"/>
          <w:szCs w:val="24"/>
        </w:rPr>
        <w:t>ed</w:t>
      </w:r>
      <w:r w:rsidRPr="000D1EB1">
        <w:rPr>
          <w:rFonts w:ascii="Times New Roman" w:hAnsi="Times New Roman" w:cs="Times New Roman"/>
          <w:sz w:val="24"/>
          <w:szCs w:val="24"/>
        </w:rPr>
        <w:t xml:space="preserve"> and deactivated</w:t>
      </w:r>
      <w:r w:rsidR="00512A4E">
        <w:rPr>
          <w:rFonts w:ascii="Times New Roman" w:hAnsi="Times New Roman" w:cs="Times New Roman"/>
          <w:sz w:val="24"/>
          <w:szCs w:val="24"/>
        </w:rPr>
        <w:t>,</w:t>
      </w:r>
      <w:r w:rsidRPr="000D1EB1">
        <w:rPr>
          <w:rFonts w:ascii="Times New Roman" w:hAnsi="Times New Roman" w:cs="Times New Roman"/>
          <w:sz w:val="24"/>
          <w:szCs w:val="24"/>
        </w:rPr>
        <w:t xml:space="preserve"> </w:t>
      </w:r>
      <w:r w:rsidR="00303038" w:rsidRPr="000D1EB1">
        <w:rPr>
          <w:rFonts w:ascii="Times New Roman" w:hAnsi="Times New Roman" w:cs="Times New Roman"/>
          <w:sz w:val="24"/>
          <w:szCs w:val="24"/>
        </w:rPr>
        <w:t xml:space="preserve">usually within </w:t>
      </w:r>
      <w:r w:rsidR="00512A4E">
        <w:rPr>
          <w:rFonts w:ascii="Times New Roman" w:hAnsi="Times New Roman" w:cs="Times New Roman"/>
          <w:sz w:val="24"/>
          <w:szCs w:val="24"/>
        </w:rPr>
        <w:t xml:space="preserve">this </w:t>
      </w:r>
      <w:r w:rsidRPr="000D1EB1">
        <w:rPr>
          <w:rFonts w:ascii="Times New Roman" w:hAnsi="Times New Roman" w:cs="Times New Roman"/>
          <w:sz w:val="24"/>
          <w:szCs w:val="24"/>
        </w:rPr>
        <w:t xml:space="preserve">enrollment threshold. </w:t>
      </w:r>
      <w:r w:rsidR="00FF3571" w:rsidRPr="000D1EB1">
        <w:rPr>
          <w:rFonts w:ascii="Times New Roman" w:hAnsi="Times New Roman" w:cs="Times New Roman"/>
          <w:sz w:val="24"/>
          <w:szCs w:val="24"/>
        </w:rPr>
        <w:t xml:space="preserve"> </w:t>
      </w:r>
      <w:r w:rsidR="00EB2008">
        <w:rPr>
          <w:rFonts w:ascii="Times New Roman" w:hAnsi="Times New Roman" w:cs="Times New Roman"/>
          <w:sz w:val="24"/>
          <w:szCs w:val="24"/>
        </w:rPr>
        <w:t xml:space="preserve">From 1989 to 2003, </w:t>
      </w:r>
      <w:r w:rsidR="00512A4E">
        <w:rPr>
          <w:rFonts w:ascii="Times New Roman" w:hAnsi="Times New Roman" w:cs="Times New Roman"/>
          <w:sz w:val="24"/>
          <w:szCs w:val="24"/>
        </w:rPr>
        <w:t xml:space="preserve">NWIC </w:t>
      </w:r>
      <w:r w:rsidR="00FF3571" w:rsidRPr="000D1EB1">
        <w:rPr>
          <w:rFonts w:ascii="Times New Roman" w:hAnsi="Times New Roman" w:cs="Times New Roman"/>
          <w:sz w:val="24"/>
          <w:szCs w:val="24"/>
        </w:rPr>
        <w:t>bridge students attended the regular RBCD classes. In 2003</w:t>
      </w:r>
      <w:r w:rsidR="00EB2008">
        <w:rPr>
          <w:rFonts w:ascii="Times New Roman" w:hAnsi="Times New Roman" w:cs="Times New Roman"/>
          <w:sz w:val="24"/>
          <w:szCs w:val="24"/>
        </w:rPr>
        <w:t>,</w:t>
      </w:r>
      <w:r w:rsidR="00FF3571" w:rsidRPr="000D1EB1">
        <w:rPr>
          <w:rFonts w:ascii="Times New Roman" w:hAnsi="Times New Roman" w:cs="Times New Roman"/>
          <w:sz w:val="24"/>
          <w:szCs w:val="24"/>
        </w:rPr>
        <w:t xml:space="preserve"> the bridge program agreement with NWIC ended</w:t>
      </w:r>
      <w:r w:rsidR="00512A4E">
        <w:rPr>
          <w:rFonts w:ascii="Times New Roman" w:hAnsi="Times New Roman" w:cs="Times New Roman"/>
          <w:sz w:val="24"/>
          <w:szCs w:val="24"/>
        </w:rPr>
        <w:t xml:space="preserve"> after it became apparent that a stronger lower division program was needed</w:t>
      </w:r>
      <w:r w:rsidR="00FF3571" w:rsidRPr="000D1EB1">
        <w:rPr>
          <w:rFonts w:ascii="Times New Roman" w:hAnsi="Times New Roman" w:cs="Times New Roman"/>
          <w:sz w:val="24"/>
          <w:szCs w:val="24"/>
        </w:rPr>
        <w:t xml:space="preserve">.  </w:t>
      </w:r>
      <w:r w:rsidR="00303038" w:rsidRPr="000D1EB1">
        <w:rPr>
          <w:rFonts w:ascii="Times New Roman" w:hAnsi="Times New Roman" w:cs="Times New Roman"/>
          <w:sz w:val="24"/>
          <w:szCs w:val="24"/>
        </w:rPr>
        <w:t xml:space="preserve"> In an effort to create a solid lower division program, a</w:t>
      </w:r>
      <w:r w:rsidR="00FF3571" w:rsidRPr="000D1EB1">
        <w:rPr>
          <w:rFonts w:ascii="Times New Roman" w:hAnsi="Times New Roman" w:cs="Times New Roman"/>
          <w:sz w:val="24"/>
          <w:szCs w:val="24"/>
        </w:rPr>
        <w:t xml:space="preserve"> new agreement was made with Grays Harbor College in 2005 to deliver a hybrid online AA degree</w:t>
      </w:r>
      <w:r w:rsidR="00303038" w:rsidRPr="000D1EB1">
        <w:rPr>
          <w:rFonts w:ascii="Times New Roman" w:hAnsi="Times New Roman" w:cs="Times New Roman"/>
          <w:sz w:val="24"/>
          <w:szCs w:val="24"/>
        </w:rPr>
        <w:t xml:space="preserve">. </w:t>
      </w:r>
      <w:r w:rsidR="00FF3571" w:rsidRPr="000D1EB1">
        <w:rPr>
          <w:rFonts w:ascii="Times New Roman" w:hAnsi="Times New Roman" w:cs="Times New Roman"/>
          <w:sz w:val="24"/>
          <w:szCs w:val="24"/>
        </w:rPr>
        <w:t>This program</w:t>
      </w:r>
      <w:r w:rsidR="00303038" w:rsidRPr="000D1EB1">
        <w:rPr>
          <w:rFonts w:ascii="Times New Roman" w:hAnsi="Times New Roman" w:cs="Times New Roman"/>
          <w:sz w:val="24"/>
          <w:szCs w:val="24"/>
        </w:rPr>
        <w:t>, described more fully below,</w:t>
      </w:r>
      <w:r w:rsidR="00FF3571" w:rsidRPr="000D1EB1">
        <w:rPr>
          <w:rFonts w:ascii="Times New Roman" w:hAnsi="Times New Roman" w:cs="Times New Roman"/>
          <w:sz w:val="24"/>
          <w:szCs w:val="24"/>
        </w:rPr>
        <w:t xml:space="preserve"> continues today. </w:t>
      </w:r>
      <w:r w:rsidR="002D7169" w:rsidRPr="000D1EB1">
        <w:rPr>
          <w:rFonts w:ascii="Times New Roman" w:hAnsi="Times New Roman" w:cs="Times New Roman"/>
          <w:sz w:val="24"/>
          <w:szCs w:val="24"/>
        </w:rPr>
        <w:t xml:space="preserve">  </w:t>
      </w:r>
    </w:p>
    <w:p w:rsidR="00AC5770" w:rsidRDefault="00FF3571" w:rsidP="000B24DD">
      <w:pPr>
        <w:tabs>
          <w:tab w:val="left" w:pos="7020"/>
        </w:tabs>
        <w:rPr>
          <w:rFonts w:ascii="Times New Roman" w:hAnsi="Times New Roman" w:cs="Times New Roman"/>
          <w:sz w:val="24"/>
          <w:szCs w:val="24"/>
        </w:rPr>
      </w:pPr>
      <w:r w:rsidRPr="000D1EB1">
        <w:rPr>
          <w:rFonts w:ascii="Times New Roman" w:hAnsi="Times New Roman" w:cs="Times New Roman"/>
          <w:sz w:val="24"/>
          <w:szCs w:val="24"/>
          <w:lang w:val="en"/>
        </w:rPr>
        <w:t xml:space="preserve">The University Center for North Puget Sound is a product of 1997 state legislation that formed the North Snohomish-Island-Skagit (NSIS) Consortium of </w:t>
      </w:r>
      <w:r w:rsidR="00227A0B">
        <w:rPr>
          <w:rFonts w:ascii="Times New Roman" w:hAnsi="Times New Roman" w:cs="Times New Roman"/>
          <w:sz w:val="24"/>
          <w:szCs w:val="24"/>
          <w:lang w:val="en"/>
        </w:rPr>
        <w:t xml:space="preserve">Higher Education </w:t>
      </w:r>
      <w:hyperlink r:id="rId10" w:tooltip="Higher education" w:history="1"/>
      <w:r w:rsidR="00512A4E">
        <w:rPr>
          <w:rFonts w:ascii="Times New Roman" w:hAnsi="Times New Roman" w:cs="Times New Roman"/>
          <w:sz w:val="24"/>
          <w:szCs w:val="24"/>
          <w:lang w:val="en"/>
        </w:rPr>
        <w:t>I</w:t>
      </w:r>
      <w:r w:rsidRPr="000D1EB1">
        <w:rPr>
          <w:rFonts w:ascii="Times New Roman" w:hAnsi="Times New Roman" w:cs="Times New Roman"/>
          <w:sz w:val="24"/>
          <w:szCs w:val="24"/>
          <w:lang w:val="en"/>
        </w:rPr>
        <w:t>nstitutions to create a flexible and innovative means for expanding higher education opportunities for residents of the three counties. In 2005, the legislature named Everett Community College as manager of the University Center. Washington State University now manages the University Center.</w:t>
      </w:r>
      <w:r w:rsidR="000E0A22" w:rsidRPr="000D1EB1">
        <w:rPr>
          <w:rFonts w:ascii="Times New Roman" w:hAnsi="Times New Roman" w:cs="Times New Roman"/>
          <w:sz w:val="24"/>
          <w:szCs w:val="24"/>
        </w:rPr>
        <w:t xml:space="preserve"> The Center received separate funding for the off</w:t>
      </w:r>
      <w:r w:rsidR="00E614B7" w:rsidRPr="000D1EB1">
        <w:rPr>
          <w:rFonts w:ascii="Times New Roman" w:hAnsi="Times New Roman" w:cs="Times New Roman"/>
          <w:sz w:val="24"/>
          <w:szCs w:val="24"/>
        </w:rPr>
        <w:t>-</w:t>
      </w:r>
      <w:r w:rsidR="000E0A22" w:rsidRPr="000D1EB1">
        <w:rPr>
          <w:rFonts w:ascii="Times New Roman" w:hAnsi="Times New Roman" w:cs="Times New Roman"/>
          <w:sz w:val="24"/>
          <w:szCs w:val="24"/>
        </w:rPr>
        <w:t>campus programs of various universities from the Legislature and funded</w:t>
      </w:r>
      <w:r w:rsidR="00EB2008">
        <w:rPr>
          <w:rFonts w:ascii="Times New Roman" w:hAnsi="Times New Roman" w:cs="Times New Roman"/>
          <w:sz w:val="24"/>
          <w:szCs w:val="24"/>
        </w:rPr>
        <w:t xml:space="preserve"> the</w:t>
      </w:r>
      <w:r w:rsidR="000E0A22" w:rsidRPr="000D1EB1">
        <w:rPr>
          <w:rFonts w:ascii="Times New Roman" w:hAnsi="Times New Roman" w:cs="Times New Roman"/>
          <w:sz w:val="24"/>
          <w:szCs w:val="24"/>
        </w:rPr>
        <w:t xml:space="preserve"> TESC</w:t>
      </w:r>
      <w:r w:rsidR="00EB2008">
        <w:rPr>
          <w:rFonts w:ascii="Times New Roman" w:hAnsi="Times New Roman" w:cs="Times New Roman"/>
          <w:sz w:val="24"/>
          <w:szCs w:val="24"/>
        </w:rPr>
        <w:t xml:space="preserve"> RBCD</w:t>
      </w:r>
      <w:r w:rsidR="009A189E">
        <w:rPr>
          <w:rFonts w:ascii="Times New Roman" w:hAnsi="Times New Roman" w:cs="Times New Roman"/>
          <w:sz w:val="24"/>
          <w:szCs w:val="24"/>
        </w:rPr>
        <w:t xml:space="preserve"> </w:t>
      </w:r>
      <w:r w:rsidR="000E0A22" w:rsidRPr="000D1EB1">
        <w:rPr>
          <w:rFonts w:ascii="Times New Roman" w:hAnsi="Times New Roman" w:cs="Times New Roman"/>
          <w:sz w:val="24"/>
          <w:szCs w:val="24"/>
        </w:rPr>
        <w:t xml:space="preserve">Tulalip site (2008-2014). </w:t>
      </w:r>
    </w:p>
    <w:p w:rsidR="000E0A22" w:rsidRDefault="000E0A22" w:rsidP="000B24DD">
      <w:pPr>
        <w:tabs>
          <w:tab w:val="left" w:pos="7020"/>
        </w:tabs>
        <w:rPr>
          <w:rFonts w:ascii="Times New Roman" w:hAnsi="Times New Roman" w:cs="Times New Roman"/>
          <w:sz w:val="24"/>
          <w:szCs w:val="24"/>
        </w:rPr>
      </w:pPr>
      <w:r w:rsidRPr="000D1EB1">
        <w:rPr>
          <w:rFonts w:ascii="Times New Roman" w:hAnsi="Times New Roman" w:cs="Times New Roman"/>
          <w:sz w:val="24"/>
          <w:szCs w:val="24"/>
        </w:rPr>
        <w:t xml:space="preserve">The projected enrollment of 15 Evergreen students </w:t>
      </w:r>
      <w:r w:rsidR="000B24DD">
        <w:rPr>
          <w:rFonts w:ascii="Times New Roman" w:hAnsi="Times New Roman" w:cs="Times New Roman"/>
          <w:sz w:val="24"/>
          <w:szCs w:val="24"/>
        </w:rPr>
        <w:t>at</w:t>
      </w:r>
      <w:r w:rsidR="004051A0">
        <w:rPr>
          <w:rFonts w:ascii="Times New Roman" w:hAnsi="Times New Roman" w:cs="Times New Roman"/>
          <w:sz w:val="24"/>
          <w:szCs w:val="24"/>
        </w:rPr>
        <w:t xml:space="preserve"> the Tulalip </w:t>
      </w:r>
      <w:r w:rsidR="000B24DD">
        <w:rPr>
          <w:rFonts w:ascii="Times New Roman" w:hAnsi="Times New Roman" w:cs="Times New Roman"/>
          <w:sz w:val="24"/>
          <w:szCs w:val="24"/>
        </w:rPr>
        <w:t xml:space="preserve">site </w:t>
      </w:r>
      <w:r w:rsidRPr="000D1EB1">
        <w:rPr>
          <w:rFonts w:ascii="Times New Roman" w:hAnsi="Times New Roman" w:cs="Times New Roman"/>
          <w:sz w:val="24"/>
          <w:szCs w:val="24"/>
        </w:rPr>
        <w:t>was never attained but</w:t>
      </w:r>
      <w:r w:rsidR="00B01B11" w:rsidRPr="000D1EB1">
        <w:rPr>
          <w:rFonts w:ascii="Times New Roman" w:hAnsi="Times New Roman" w:cs="Times New Roman"/>
          <w:sz w:val="24"/>
          <w:szCs w:val="24"/>
        </w:rPr>
        <w:t xml:space="preserve"> the sites did </w:t>
      </w:r>
      <w:r w:rsidRPr="000D1EB1">
        <w:rPr>
          <w:rFonts w:ascii="Times New Roman" w:hAnsi="Times New Roman" w:cs="Times New Roman"/>
          <w:sz w:val="24"/>
          <w:szCs w:val="24"/>
        </w:rPr>
        <w:t xml:space="preserve">serve </w:t>
      </w:r>
      <w:r w:rsidR="00E614B7" w:rsidRPr="000D1EB1">
        <w:rPr>
          <w:rFonts w:ascii="Times New Roman" w:hAnsi="Times New Roman" w:cs="Times New Roman"/>
          <w:sz w:val="24"/>
          <w:szCs w:val="24"/>
        </w:rPr>
        <w:t xml:space="preserve">and graduate </w:t>
      </w:r>
      <w:r w:rsidRPr="000D1EB1">
        <w:rPr>
          <w:rFonts w:ascii="Times New Roman" w:hAnsi="Times New Roman" w:cs="Times New Roman"/>
          <w:sz w:val="24"/>
          <w:szCs w:val="24"/>
        </w:rPr>
        <w:t xml:space="preserve">a </w:t>
      </w:r>
      <w:r w:rsidR="000B24DD">
        <w:rPr>
          <w:rFonts w:ascii="Times New Roman" w:hAnsi="Times New Roman" w:cs="Times New Roman"/>
          <w:sz w:val="24"/>
          <w:szCs w:val="24"/>
        </w:rPr>
        <w:t xml:space="preserve">substantial </w:t>
      </w:r>
      <w:r w:rsidRPr="000D1EB1">
        <w:rPr>
          <w:rFonts w:ascii="Times New Roman" w:hAnsi="Times New Roman" w:cs="Times New Roman"/>
          <w:sz w:val="24"/>
          <w:szCs w:val="24"/>
        </w:rPr>
        <w:t>number of students</w:t>
      </w:r>
      <w:r w:rsidR="006F7262">
        <w:rPr>
          <w:rFonts w:ascii="Times New Roman" w:hAnsi="Times New Roman" w:cs="Times New Roman"/>
          <w:sz w:val="24"/>
          <w:szCs w:val="24"/>
        </w:rPr>
        <w:t xml:space="preserve"> as indicated in the following section</w:t>
      </w:r>
      <w:r w:rsidRPr="000D1EB1">
        <w:rPr>
          <w:rFonts w:ascii="Times New Roman" w:hAnsi="Times New Roman" w:cs="Times New Roman"/>
          <w:sz w:val="24"/>
          <w:szCs w:val="24"/>
        </w:rPr>
        <w:t xml:space="preserve">. The Evergreen-Tulalip site was closed in 2014 due to low enrollment. Data on the Tulalip site is not included in Evergreen’s RBCD enrollment data since it was funded through </w:t>
      </w:r>
      <w:r w:rsidR="004C2BD1">
        <w:rPr>
          <w:rFonts w:ascii="Times New Roman" w:hAnsi="Times New Roman" w:cs="Times New Roman"/>
          <w:sz w:val="24"/>
          <w:szCs w:val="24"/>
        </w:rPr>
        <w:t>t</w:t>
      </w:r>
      <w:r w:rsidRPr="000D1EB1">
        <w:rPr>
          <w:rFonts w:ascii="Times New Roman" w:hAnsi="Times New Roman" w:cs="Times New Roman"/>
          <w:sz w:val="24"/>
          <w:szCs w:val="24"/>
        </w:rPr>
        <w:t>he University Center.   The University Center continues to seek Evergreen’s involvement in their offerings with no penalty for under enrollment.</w:t>
      </w:r>
      <w:r w:rsidRPr="000D1EB1">
        <w:rPr>
          <w:rStyle w:val="FootnoteReference"/>
          <w:rFonts w:ascii="Times New Roman" w:hAnsi="Times New Roman" w:cs="Times New Roman"/>
          <w:sz w:val="24"/>
          <w:szCs w:val="24"/>
        </w:rPr>
        <w:footnoteReference w:id="6"/>
      </w:r>
      <w:r w:rsidR="00835827">
        <w:rPr>
          <w:rFonts w:ascii="Times New Roman" w:hAnsi="Times New Roman" w:cs="Times New Roman"/>
          <w:sz w:val="24"/>
          <w:szCs w:val="24"/>
        </w:rPr>
        <w:t xml:space="preserve"> Statistics on </w:t>
      </w:r>
      <w:r w:rsidR="007D3570">
        <w:rPr>
          <w:rFonts w:ascii="Times New Roman" w:hAnsi="Times New Roman" w:cs="Times New Roman"/>
          <w:sz w:val="24"/>
          <w:szCs w:val="24"/>
        </w:rPr>
        <w:t xml:space="preserve">Tulalip </w:t>
      </w:r>
      <w:r w:rsidR="00835827">
        <w:rPr>
          <w:rFonts w:ascii="Times New Roman" w:hAnsi="Times New Roman" w:cs="Times New Roman"/>
          <w:sz w:val="24"/>
          <w:szCs w:val="24"/>
        </w:rPr>
        <w:t xml:space="preserve">enrollment are in the following section of this report. </w:t>
      </w:r>
    </w:p>
    <w:p w:rsidR="00A36925" w:rsidRPr="00A36925" w:rsidRDefault="00A36925" w:rsidP="000B24DD">
      <w:pPr>
        <w:tabs>
          <w:tab w:val="left" w:pos="7020"/>
        </w:tabs>
        <w:rPr>
          <w:rFonts w:ascii="Times New Roman" w:hAnsi="Times New Roman" w:cs="Times New Roman"/>
          <w:b/>
          <w:sz w:val="24"/>
          <w:szCs w:val="24"/>
        </w:rPr>
      </w:pPr>
      <w:r w:rsidRPr="00A36925">
        <w:rPr>
          <w:rFonts w:ascii="Times New Roman" w:hAnsi="Times New Roman" w:cs="Times New Roman"/>
          <w:b/>
          <w:sz w:val="24"/>
          <w:szCs w:val="24"/>
        </w:rPr>
        <w:t>RBCD Enrollment History and Sites</w:t>
      </w:r>
    </w:p>
    <w:p w:rsidR="000E0A22" w:rsidRDefault="00FA5CE2">
      <w:pPr>
        <w:rPr>
          <w:rFonts w:ascii="Times New Roman" w:hAnsi="Times New Roman" w:cs="Times New Roman"/>
          <w:sz w:val="24"/>
          <w:szCs w:val="24"/>
        </w:rPr>
      </w:pPr>
      <w:r w:rsidRPr="000D1EB1">
        <w:rPr>
          <w:rFonts w:ascii="Times New Roman" w:hAnsi="Times New Roman" w:cs="Times New Roman"/>
          <w:sz w:val="24"/>
          <w:szCs w:val="24"/>
        </w:rPr>
        <w:t xml:space="preserve">The history of </w:t>
      </w:r>
      <w:r w:rsidR="00934394" w:rsidRPr="000D1EB1">
        <w:rPr>
          <w:rFonts w:ascii="Times New Roman" w:hAnsi="Times New Roman" w:cs="Times New Roman"/>
          <w:sz w:val="24"/>
          <w:szCs w:val="24"/>
        </w:rPr>
        <w:t xml:space="preserve">RBCD </w:t>
      </w:r>
      <w:r w:rsidRPr="000D1EB1">
        <w:rPr>
          <w:rFonts w:ascii="Times New Roman" w:hAnsi="Times New Roman" w:cs="Times New Roman"/>
          <w:sz w:val="24"/>
          <w:szCs w:val="24"/>
        </w:rPr>
        <w:t>program sites</w:t>
      </w:r>
      <w:r w:rsidR="00E614B7" w:rsidRPr="000D1EB1">
        <w:rPr>
          <w:rFonts w:ascii="Times New Roman" w:hAnsi="Times New Roman" w:cs="Times New Roman"/>
          <w:sz w:val="24"/>
          <w:szCs w:val="24"/>
        </w:rPr>
        <w:t xml:space="preserve">, the </w:t>
      </w:r>
      <w:r w:rsidR="00592B00" w:rsidRPr="000D1EB1">
        <w:rPr>
          <w:rFonts w:ascii="Times New Roman" w:hAnsi="Times New Roman" w:cs="Times New Roman"/>
          <w:sz w:val="24"/>
          <w:szCs w:val="24"/>
        </w:rPr>
        <w:t>enrollment</w:t>
      </w:r>
      <w:r w:rsidRPr="000D1EB1">
        <w:rPr>
          <w:rFonts w:ascii="Times New Roman" w:hAnsi="Times New Roman" w:cs="Times New Roman"/>
          <w:sz w:val="24"/>
          <w:szCs w:val="24"/>
        </w:rPr>
        <w:t xml:space="preserve">, </w:t>
      </w:r>
      <w:r w:rsidR="00592B00" w:rsidRPr="000D1EB1">
        <w:rPr>
          <w:rFonts w:ascii="Times New Roman" w:hAnsi="Times New Roman" w:cs="Times New Roman"/>
          <w:sz w:val="24"/>
          <w:szCs w:val="24"/>
        </w:rPr>
        <w:t>the</w:t>
      </w:r>
      <w:r w:rsidR="00E614B7" w:rsidRPr="000D1EB1">
        <w:rPr>
          <w:rFonts w:ascii="Times New Roman" w:hAnsi="Times New Roman" w:cs="Times New Roman"/>
          <w:sz w:val="24"/>
          <w:szCs w:val="24"/>
        </w:rPr>
        <w:t xml:space="preserve"> directors, </w:t>
      </w:r>
      <w:r w:rsidRPr="000D1EB1">
        <w:rPr>
          <w:rFonts w:ascii="Times New Roman" w:hAnsi="Times New Roman" w:cs="Times New Roman"/>
          <w:sz w:val="24"/>
          <w:szCs w:val="24"/>
        </w:rPr>
        <w:t>and faculty</w:t>
      </w:r>
      <w:r w:rsidR="00934394" w:rsidRPr="000D1EB1">
        <w:rPr>
          <w:rFonts w:ascii="Times New Roman" w:hAnsi="Times New Roman" w:cs="Times New Roman"/>
          <w:sz w:val="24"/>
          <w:szCs w:val="24"/>
        </w:rPr>
        <w:t xml:space="preserve"> </w:t>
      </w:r>
      <w:r w:rsidRPr="000D1EB1">
        <w:rPr>
          <w:rFonts w:ascii="Times New Roman" w:hAnsi="Times New Roman" w:cs="Times New Roman"/>
          <w:sz w:val="24"/>
          <w:szCs w:val="24"/>
        </w:rPr>
        <w:t xml:space="preserve">is described in </w:t>
      </w:r>
      <w:r w:rsidR="00592B00" w:rsidRPr="000D1EB1">
        <w:rPr>
          <w:rFonts w:ascii="Times New Roman" w:hAnsi="Times New Roman" w:cs="Times New Roman"/>
          <w:sz w:val="24"/>
          <w:szCs w:val="24"/>
        </w:rPr>
        <w:t>t</w:t>
      </w:r>
      <w:r w:rsidRPr="000D1EB1">
        <w:rPr>
          <w:rFonts w:ascii="Times New Roman" w:hAnsi="Times New Roman" w:cs="Times New Roman"/>
          <w:sz w:val="24"/>
          <w:szCs w:val="24"/>
        </w:rPr>
        <w:t>able</w:t>
      </w:r>
      <w:r w:rsidR="00592B00" w:rsidRPr="000D1EB1">
        <w:rPr>
          <w:rFonts w:ascii="Times New Roman" w:hAnsi="Times New Roman" w:cs="Times New Roman"/>
          <w:sz w:val="24"/>
          <w:szCs w:val="24"/>
        </w:rPr>
        <w:t>s</w:t>
      </w:r>
      <w:r w:rsidRPr="000D1EB1">
        <w:rPr>
          <w:rFonts w:ascii="Times New Roman" w:hAnsi="Times New Roman" w:cs="Times New Roman"/>
          <w:sz w:val="24"/>
          <w:szCs w:val="24"/>
        </w:rPr>
        <w:t xml:space="preserve"> below</w:t>
      </w:r>
      <w:r w:rsidR="00A0287D">
        <w:rPr>
          <w:rFonts w:ascii="Times New Roman" w:hAnsi="Times New Roman" w:cs="Times New Roman"/>
          <w:sz w:val="24"/>
          <w:szCs w:val="24"/>
        </w:rPr>
        <w:t xml:space="preserve">. </w:t>
      </w:r>
      <w:r w:rsidRPr="000D1EB1">
        <w:rPr>
          <w:rFonts w:ascii="Times New Roman" w:hAnsi="Times New Roman" w:cs="Times New Roman"/>
          <w:sz w:val="24"/>
          <w:szCs w:val="24"/>
        </w:rPr>
        <w:t xml:space="preserve"> </w:t>
      </w:r>
      <w:r w:rsidR="004C2BD1">
        <w:rPr>
          <w:rFonts w:ascii="Times New Roman" w:hAnsi="Times New Roman" w:cs="Times New Roman"/>
          <w:sz w:val="24"/>
          <w:szCs w:val="24"/>
        </w:rPr>
        <w:t>D</w:t>
      </w:r>
      <w:r w:rsidRPr="000D1EB1">
        <w:rPr>
          <w:rFonts w:ascii="Times New Roman" w:hAnsi="Times New Roman" w:cs="Times New Roman"/>
          <w:sz w:val="24"/>
          <w:szCs w:val="24"/>
        </w:rPr>
        <w:t>ata is not available for the years 1988-1994.</w:t>
      </w:r>
    </w:p>
    <w:p w:rsidR="005A3AD4" w:rsidRPr="000D1EB1" w:rsidRDefault="005A3AD4">
      <w:pPr>
        <w:rPr>
          <w:rFonts w:ascii="Times New Roman" w:hAnsi="Times New Roman" w:cs="Times New Roman"/>
          <w:sz w:val="24"/>
          <w:szCs w:val="24"/>
        </w:rPr>
      </w:pPr>
    </w:p>
    <w:p w:rsidR="0029365D" w:rsidRDefault="0029365D" w:rsidP="004C2BD1">
      <w:pPr>
        <w:jc w:val="center"/>
        <w:rPr>
          <w:rFonts w:ascii="Times New Roman" w:hAnsi="Times New Roman" w:cs="Times New Roman"/>
          <w:b/>
          <w:sz w:val="24"/>
          <w:szCs w:val="24"/>
        </w:rPr>
      </w:pPr>
    </w:p>
    <w:p w:rsidR="0029365D" w:rsidRDefault="0029365D" w:rsidP="004C2BD1">
      <w:pPr>
        <w:jc w:val="center"/>
        <w:rPr>
          <w:rFonts w:ascii="Times New Roman" w:hAnsi="Times New Roman" w:cs="Times New Roman"/>
          <w:b/>
          <w:sz w:val="24"/>
          <w:szCs w:val="24"/>
        </w:rPr>
      </w:pPr>
    </w:p>
    <w:p w:rsidR="0029365D" w:rsidRDefault="0029365D" w:rsidP="004C2BD1">
      <w:pPr>
        <w:jc w:val="center"/>
        <w:rPr>
          <w:rFonts w:ascii="Times New Roman" w:hAnsi="Times New Roman" w:cs="Times New Roman"/>
          <w:b/>
          <w:sz w:val="24"/>
          <w:szCs w:val="24"/>
        </w:rPr>
      </w:pPr>
    </w:p>
    <w:p w:rsidR="00FA5CE2" w:rsidRPr="000B24DD" w:rsidRDefault="0029365D" w:rsidP="004C2BD1">
      <w:pPr>
        <w:jc w:val="center"/>
        <w:rPr>
          <w:rFonts w:ascii="Times New Roman" w:hAnsi="Times New Roman" w:cs="Times New Roman"/>
          <w:b/>
          <w:sz w:val="24"/>
          <w:szCs w:val="24"/>
        </w:rPr>
      </w:pPr>
      <w:r>
        <w:rPr>
          <w:rFonts w:ascii="Times New Roman" w:hAnsi="Times New Roman" w:cs="Times New Roman"/>
          <w:b/>
          <w:sz w:val="24"/>
          <w:szCs w:val="24"/>
        </w:rPr>
        <w:t xml:space="preserve">TABLE  5: </w:t>
      </w:r>
      <w:r w:rsidR="000B24DD" w:rsidRPr="000B24DD">
        <w:rPr>
          <w:rFonts w:ascii="Times New Roman" w:hAnsi="Times New Roman" w:cs="Times New Roman"/>
          <w:b/>
          <w:sz w:val="24"/>
          <w:szCs w:val="24"/>
        </w:rPr>
        <w:t xml:space="preserve">RBCD </w:t>
      </w:r>
      <w:r w:rsidRPr="000B24DD">
        <w:rPr>
          <w:rFonts w:ascii="Times New Roman" w:hAnsi="Times New Roman" w:cs="Times New Roman"/>
          <w:b/>
          <w:sz w:val="24"/>
          <w:szCs w:val="24"/>
        </w:rPr>
        <w:t>Enrollment History</w:t>
      </w:r>
      <w:r w:rsidR="000B24DD" w:rsidRPr="000B24DD">
        <w:rPr>
          <w:rFonts w:ascii="Times New Roman" w:hAnsi="Times New Roman" w:cs="Times New Roman"/>
          <w:b/>
          <w:sz w:val="24"/>
          <w:szCs w:val="24"/>
        </w:rPr>
        <w:t>. 1994-2016</w:t>
      </w:r>
    </w:p>
    <w:tbl>
      <w:tblPr>
        <w:tblStyle w:val="TableGrid"/>
        <w:tblW w:w="0" w:type="auto"/>
        <w:tblLook w:val="04A0" w:firstRow="1" w:lastRow="0" w:firstColumn="1" w:lastColumn="0" w:noHBand="0" w:noVBand="1"/>
      </w:tblPr>
      <w:tblGrid>
        <w:gridCol w:w="1343"/>
        <w:gridCol w:w="2322"/>
        <w:gridCol w:w="1567"/>
        <w:gridCol w:w="2075"/>
        <w:gridCol w:w="2269"/>
      </w:tblGrid>
      <w:tr w:rsidR="00FA5CE2" w:rsidRPr="000D1EB1" w:rsidTr="00F231DB">
        <w:tc>
          <w:tcPr>
            <w:tcW w:w="1368" w:type="dxa"/>
          </w:tcPr>
          <w:p w:rsidR="00FA5CE2" w:rsidRPr="000D1EB1" w:rsidRDefault="006617EB">
            <w:pPr>
              <w:rPr>
                <w:rFonts w:ascii="Times New Roman" w:hAnsi="Times New Roman" w:cs="Times New Roman"/>
                <w:b/>
                <w:sz w:val="24"/>
                <w:szCs w:val="24"/>
              </w:rPr>
            </w:pPr>
            <w:r>
              <w:rPr>
                <w:rFonts w:ascii="Times New Roman" w:hAnsi="Times New Roman" w:cs="Times New Roman"/>
                <w:b/>
                <w:sz w:val="24"/>
                <w:szCs w:val="24"/>
              </w:rPr>
              <w:t>Academic Year</w:t>
            </w:r>
          </w:p>
        </w:tc>
        <w:tc>
          <w:tcPr>
            <w:tcW w:w="2462" w:type="dxa"/>
          </w:tcPr>
          <w:p w:rsidR="00FA5CE2" w:rsidRPr="000D1EB1" w:rsidRDefault="00FA5CE2" w:rsidP="00686467">
            <w:pPr>
              <w:rPr>
                <w:rFonts w:ascii="Times New Roman" w:hAnsi="Times New Roman" w:cs="Times New Roman"/>
                <w:b/>
                <w:sz w:val="24"/>
                <w:szCs w:val="24"/>
              </w:rPr>
            </w:pPr>
            <w:r w:rsidRPr="000D1EB1">
              <w:rPr>
                <w:rFonts w:ascii="Times New Roman" w:hAnsi="Times New Roman" w:cs="Times New Roman"/>
                <w:b/>
                <w:sz w:val="24"/>
                <w:szCs w:val="24"/>
              </w:rPr>
              <w:t>Sites open</w:t>
            </w:r>
            <w:r w:rsidR="00686467" w:rsidRPr="000D1EB1">
              <w:rPr>
                <w:rFonts w:ascii="Times New Roman" w:hAnsi="Times New Roman" w:cs="Times New Roman"/>
                <w:b/>
                <w:sz w:val="24"/>
                <w:szCs w:val="24"/>
              </w:rPr>
              <w:t xml:space="preserve"> &amp; Site Enrollment</w:t>
            </w:r>
            <w:r w:rsidRPr="000D1EB1">
              <w:rPr>
                <w:rFonts w:ascii="Times New Roman" w:hAnsi="Times New Roman" w:cs="Times New Roman"/>
                <w:b/>
                <w:sz w:val="24"/>
                <w:szCs w:val="24"/>
              </w:rPr>
              <w:t xml:space="preserve"> </w:t>
            </w:r>
            <w:r w:rsidR="008E4708" w:rsidRPr="000D1EB1">
              <w:rPr>
                <w:rFonts w:ascii="Times New Roman" w:hAnsi="Times New Roman" w:cs="Times New Roman"/>
                <w:b/>
                <w:sz w:val="24"/>
                <w:szCs w:val="24"/>
              </w:rPr>
              <w:t>(AA FTE</w:t>
            </w:r>
            <w:r w:rsidR="00B57595" w:rsidRPr="000D1EB1">
              <w:rPr>
                <w:rFonts w:ascii="Times New Roman" w:hAnsi="Times New Roman" w:cs="Times New Roman"/>
                <w:b/>
                <w:sz w:val="24"/>
                <w:szCs w:val="24"/>
              </w:rPr>
              <w:t>*)</w:t>
            </w:r>
          </w:p>
        </w:tc>
        <w:tc>
          <w:tcPr>
            <w:tcW w:w="1588" w:type="dxa"/>
          </w:tcPr>
          <w:p w:rsidR="00FA5CE2" w:rsidRPr="000D1EB1" w:rsidRDefault="00FA5CE2" w:rsidP="006617EB">
            <w:pPr>
              <w:rPr>
                <w:rFonts w:ascii="Times New Roman" w:hAnsi="Times New Roman" w:cs="Times New Roman"/>
                <w:b/>
                <w:sz w:val="24"/>
                <w:szCs w:val="24"/>
              </w:rPr>
            </w:pPr>
            <w:r w:rsidRPr="000D1EB1">
              <w:rPr>
                <w:rFonts w:ascii="Times New Roman" w:hAnsi="Times New Roman" w:cs="Times New Roman"/>
                <w:b/>
                <w:sz w:val="24"/>
                <w:szCs w:val="24"/>
              </w:rPr>
              <w:t>Program Enrollment</w:t>
            </w:r>
            <w:r w:rsidR="006617EB">
              <w:rPr>
                <w:rFonts w:ascii="Times New Roman" w:hAnsi="Times New Roman" w:cs="Times New Roman"/>
                <w:b/>
                <w:sz w:val="24"/>
                <w:szCs w:val="24"/>
              </w:rPr>
              <w:t>-</w:t>
            </w:r>
            <w:r w:rsidRPr="000D1EB1">
              <w:rPr>
                <w:rFonts w:ascii="Times New Roman" w:hAnsi="Times New Roman" w:cs="Times New Roman"/>
                <w:b/>
                <w:sz w:val="24"/>
                <w:szCs w:val="24"/>
              </w:rPr>
              <w:t xml:space="preserve"> </w:t>
            </w:r>
            <w:r w:rsidR="00303038" w:rsidRPr="000D1EB1">
              <w:rPr>
                <w:rFonts w:ascii="Times New Roman" w:hAnsi="Times New Roman" w:cs="Times New Roman"/>
                <w:b/>
                <w:sz w:val="24"/>
                <w:szCs w:val="24"/>
              </w:rPr>
              <w:t xml:space="preserve">Annual </w:t>
            </w:r>
            <w:r w:rsidR="006617EB">
              <w:rPr>
                <w:rFonts w:ascii="Times New Roman" w:hAnsi="Times New Roman" w:cs="Times New Roman"/>
                <w:b/>
                <w:sz w:val="24"/>
                <w:szCs w:val="24"/>
              </w:rPr>
              <w:t xml:space="preserve">FTE </w:t>
            </w:r>
            <w:r w:rsidR="00303038" w:rsidRPr="000D1EB1">
              <w:rPr>
                <w:rFonts w:ascii="Times New Roman" w:hAnsi="Times New Roman" w:cs="Times New Roman"/>
                <w:b/>
                <w:sz w:val="24"/>
                <w:szCs w:val="24"/>
              </w:rPr>
              <w:t>average</w:t>
            </w:r>
            <w:r w:rsidR="006617EB">
              <w:rPr>
                <w:rFonts w:ascii="Times New Roman" w:hAnsi="Times New Roman" w:cs="Times New Roman"/>
                <w:b/>
                <w:sz w:val="24"/>
                <w:szCs w:val="24"/>
              </w:rPr>
              <w:t xml:space="preserve"> (Fall HC)</w:t>
            </w:r>
            <w:r w:rsidRPr="000D1EB1">
              <w:rPr>
                <w:rFonts w:ascii="Times New Roman" w:hAnsi="Times New Roman" w:cs="Times New Roman"/>
                <w:b/>
                <w:sz w:val="24"/>
                <w:szCs w:val="24"/>
              </w:rPr>
              <w:t>)</w:t>
            </w:r>
          </w:p>
        </w:tc>
        <w:tc>
          <w:tcPr>
            <w:tcW w:w="2242" w:type="dxa"/>
          </w:tcPr>
          <w:p w:rsidR="00FA5CE2" w:rsidRPr="000D1EB1" w:rsidRDefault="00FA5CE2" w:rsidP="00FA5CE2">
            <w:pPr>
              <w:rPr>
                <w:rFonts w:ascii="Times New Roman" w:hAnsi="Times New Roman" w:cs="Times New Roman"/>
                <w:b/>
                <w:sz w:val="24"/>
                <w:szCs w:val="24"/>
              </w:rPr>
            </w:pPr>
            <w:r w:rsidRPr="000D1EB1">
              <w:rPr>
                <w:rFonts w:ascii="Times New Roman" w:hAnsi="Times New Roman" w:cs="Times New Roman"/>
                <w:b/>
                <w:sz w:val="24"/>
                <w:szCs w:val="24"/>
              </w:rPr>
              <w:t xml:space="preserve">Program director(s) </w:t>
            </w:r>
          </w:p>
        </w:tc>
        <w:tc>
          <w:tcPr>
            <w:tcW w:w="1916" w:type="dxa"/>
          </w:tcPr>
          <w:p w:rsidR="00FA5CE2" w:rsidRPr="000D1EB1" w:rsidRDefault="00874DAB">
            <w:pPr>
              <w:rPr>
                <w:rFonts w:ascii="Times New Roman" w:hAnsi="Times New Roman" w:cs="Times New Roman"/>
                <w:b/>
                <w:sz w:val="24"/>
                <w:szCs w:val="24"/>
              </w:rPr>
            </w:pPr>
            <w:r w:rsidRPr="000D1EB1">
              <w:rPr>
                <w:rFonts w:ascii="Times New Roman" w:hAnsi="Times New Roman" w:cs="Times New Roman"/>
                <w:b/>
                <w:sz w:val="24"/>
                <w:szCs w:val="24"/>
              </w:rPr>
              <w:t xml:space="preserve">Teaching </w:t>
            </w:r>
            <w:r w:rsidR="00FB16A1" w:rsidRPr="000D1EB1">
              <w:rPr>
                <w:rFonts w:ascii="Times New Roman" w:hAnsi="Times New Roman" w:cs="Times New Roman"/>
                <w:b/>
                <w:sz w:val="24"/>
                <w:szCs w:val="24"/>
              </w:rPr>
              <w:t xml:space="preserve">Faculty </w:t>
            </w:r>
          </w:p>
          <w:p w:rsidR="00874DAB" w:rsidRPr="000D1EB1" w:rsidRDefault="00874DAB" w:rsidP="00874DAB">
            <w:pPr>
              <w:rPr>
                <w:rFonts w:ascii="Times New Roman" w:hAnsi="Times New Roman" w:cs="Times New Roman"/>
                <w:sz w:val="24"/>
                <w:szCs w:val="24"/>
              </w:rPr>
            </w:pPr>
            <w:r w:rsidRPr="000D1EB1">
              <w:rPr>
                <w:rFonts w:ascii="Times New Roman" w:hAnsi="Times New Roman" w:cs="Times New Roman"/>
                <w:sz w:val="24"/>
                <w:szCs w:val="24"/>
              </w:rPr>
              <w:t xml:space="preserve">(The director also taught part time) </w:t>
            </w:r>
          </w:p>
        </w:tc>
      </w:tr>
      <w:tr w:rsidR="00FA5CE2" w:rsidRPr="000D1EB1" w:rsidTr="00F231DB">
        <w:tc>
          <w:tcPr>
            <w:tcW w:w="1368" w:type="dxa"/>
          </w:tcPr>
          <w:p w:rsidR="00FA5CE2" w:rsidRPr="000D1EB1" w:rsidRDefault="00FA5CE2" w:rsidP="00F231DB">
            <w:pPr>
              <w:rPr>
                <w:rFonts w:ascii="Times New Roman" w:hAnsi="Times New Roman" w:cs="Times New Roman"/>
                <w:sz w:val="24"/>
                <w:szCs w:val="24"/>
              </w:rPr>
            </w:pPr>
            <w:r w:rsidRPr="000D1EB1">
              <w:rPr>
                <w:rFonts w:ascii="Times New Roman" w:hAnsi="Times New Roman" w:cs="Times New Roman"/>
                <w:sz w:val="24"/>
                <w:szCs w:val="24"/>
              </w:rPr>
              <w:t>1994</w:t>
            </w:r>
            <w:r w:rsidR="006617EB">
              <w:rPr>
                <w:rFonts w:ascii="Times New Roman" w:hAnsi="Times New Roman" w:cs="Times New Roman"/>
                <w:sz w:val="24"/>
                <w:szCs w:val="24"/>
              </w:rPr>
              <w:t>-</w:t>
            </w:r>
            <w:r w:rsidR="00F231DB">
              <w:rPr>
                <w:rFonts w:ascii="Times New Roman" w:hAnsi="Times New Roman" w:cs="Times New Roman"/>
                <w:sz w:val="24"/>
                <w:szCs w:val="24"/>
              </w:rPr>
              <w:t>1</w:t>
            </w:r>
            <w:r w:rsidR="006617EB">
              <w:rPr>
                <w:rFonts w:ascii="Times New Roman" w:hAnsi="Times New Roman" w:cs="Times New Roman"/>
                <w:sz w:val="24"/>
                <w:szCs w:val="24"/>
              </w:rPr>
              <w:t>995</w:t>
            </w:r>
          </w:p>
        </w:tc>
        <w:tc>
          <w:tcPr>
            <w:tcW w:w="2462" w:type="dxa"/>
          </w:tcPr>
          <w:p w:rsidR="00FA5CE2" w:rsidRPr="000D1EB1" w:rsidRDefault="00686467" w:rsidP="008D6E5D">
            <w:pPr>
              <w:rPr>
                <w:rFonts w:ascii="Times New Roman" w:hAnsi="Times New Roman" w:cs="Times New Roman"/>
                <w:sz w:val="24"/>
                <w:szCs w:val="24"/>
              </w:rPr>
            </w:pPr>
            <w:r w:rsidRPr="000D1EB1">
              <w:rPr>
                <w:rFonts w:ascii="Times New Roman" w:hAnsi="Times New Roman" w:cs="Times New Roman"/>
                <w:sz w:val="24"/>
                <w:szCs w:val="24"/>
              </w:rPr>
              <w:t xml:space="preserve">Sites </w:t>
            </w:r>
            <w:r w:rsidR="001F60D6" w:rsidRPr="000D1EB1">
              <w:rPr>
                <w:rFonts w:ascii="Times New Roman" w:hAnsi="Times New Roman" w:cs="Times New Roman"/>
                <w:sz w:val="24"/>
                <w:szCs w:val="24"/>
              </w:rPr>
              <w:t xml:space="preserve">&amp; enrollment </w:t>
            </w:r>
            <w:r w:rsidR="008D6E5D">
              <w:rPr>
                <w:rFonts w:ascii="Times New Roman" w:hAnsi="Times New Roman" w:cs="Times New Roman"/>
                <w:sz w:val="24"/>
                <w:szCs w:val="24"/>
              </w:rPr>
              <w:t>n</w:t>
            </w:r>
            <w:r w:rsidR="00FA5CE2" w:rsidRPr="000D1EB1">
              <w:rPr>
                <w:rFonts w:ascii="Times New Roman" w:hAnsi="Times New Roman" w:cs="Times New Roman"/>
                <w:sz w:val="24"/>
                <w:szCs w:val="24"/>
              </w:rPr>
              <w:t>ot identified</w:t>
            </w:r>
            <w:r w:rsidR="00303038" w:rsidRPr="000D1EB1">
              <w:rPr>
                <w:rFonts w:ascii="Times New Roman" w:hAnsi="Times New Roman" w:cs="Times New Roman"/>
                <w:sz w:val="24"/>
                <w:szCs w:val="24"/>
              </w:rPr>
              <w:t>, but Salish Kootenai College was one site</w:t>
            </w:r>
            <w:r w:rsidR="001F60D6" w:rsidRPr="000D1EB1">
              <w:rPr>
                <w:rFonts w:ascii="Times New Roman" w:hAnsi="Times New Roman" w:cs="Times New Roman"/>
                <w:sz w:val="24"/>
                <w:szCs w:val="24"/>
              </w:rPr>
              <w:t xml:space="preserve"> </w:t>
            </w:r>
            <w:r w:rsidR="008D6E5D">
              <w:rPr>
                <w:rFonts w:ascii="Times New Roman" w:hAnsi="Times New Roman" w:cs="Times New Roman"/>
                <w:sz w:val="24"/>
                <w:szCs w:val="24"/>
              </w:rPr>
              <w:t xml:space="preserve">with </w:t>
            </w:r>
            <w:r w:rsidR="001F60D6" w:rsidRPr="000D1EB1">
              <w:rPr>
                <w:rFonts w:ascii="Times New Roman" w:hAnsi="Times New Roman" w:cs="Times New Roman"/>
                <w:sz w:val="24"/>
                <w:szCs w:val="24"/>
              </w:rPr>
              <w:t xml:space="preserve"> 9 students in 1994</w:t>
            </w:r>
          </w:p>
        </w:tc>
        <w:tc>
          <w:tcPr>
            <w:tcW w:w="158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28.1</w:t>
            </w:r>
            <w:r w:rsidR="006F15AE">
              <w:rPr>
                <w:rFonts w:ascii="Times New Roman" w:hAnsi="Times New Roman" w:cs="Times New Roman"/>
                <w:sz w:val="24"/>
                <w:szCs w:val="24"/>
              </w:rPr>
              <w:t xml:space="preserve"> (29)</w:t>
            </w:r>
          </w:p>
        </w:tc>
        <w:tc>
          <w:tcPr>
            <w:tcW w:w="2242" w:type="dxa"/>
          </w:tcPr>
          <w:p w:rsidR="00FA5CE2" w:rsidRPr="000D1EB1" w:rsidRDefault="00F2229D" w:rsidP="00A55C08">
            <w:pPr>
              <w:rPr>
                <w:rFonts w:ascii="Times New Roman" w:hAnsi="Times New Roman" w:cs="Times New Roman"/>
                <w:sz w:val="24"/>
                <w:szCs w:val="24"/>
              </w:rPr>
            </w:pPr>
            <w:r>
              <w:rPr>
                <w:rFonts w:ascii="Times New Roman" w:hAnsi="Times New Roman" w:cs="Times New Roman"/>
                <w:sz w:val="24"/>
                <w:szCs w:val="24"/>
              </w:rPr>
              <w:t xml:space="preserve">Carol </w:t>
            </w:r>
            <w:r w:rsidR="00FA5CE2" w:rsidRPr="000D1EB1">
              <w:rPr>
                <w:rFonts w:ascii="Times New Roman" w:hAnsi="Times New Roman" w:cs="Times New Roman"/>
                <w:sz w:val="24"/>
                <w:szCs w:val="24"/>
              </w:rPr>
              <w:t>Minugh</w:t>
            </w:r>
          </w:p>
        </w:tc>
        <w:tc>
          <w:tcPr>
            <w:tcW w:w="1916" w:type="dxa"/>
          </w:tcPr>
          <w:p w:rsidR="00FA5CE2" w:rsidRPr="000D1EB1" w:rsidRDefault="00B3693B" w:rsidP="00F2229D">
            <w:pPr>
              <w:rPr>
                <w:rFonts w:ascii="Times New Roman" w:hAnsi="Times New Roman" w:cs="Times New Roman"/>
                <w:sz w:val="24"/>
                <w:szCs w:val="24"/>
              </w:rPr>
            </w:pPr>
            <w:r w:rsidRPr="000D1EB1">
              <w:rPr>
                <w:rFonts w:ascii="Times New Roman" w:hAnsi="Times New Roman" w:cs="Times New Roman"/>
                <w:sz w:val="24"/>
                <w:szCs w:val="24"/>
              </w:rPr>
              <w:t>Jovana Brown, R</w:t>
            </w:r>
            <w:r w:rsidR="00F2229D">
              <w:rPr>
                <w:rFonts w:ascii="Times New Roman" w:hAnsi="Times New Roman" w:cs="Times New Roman"/>
                <w:sz w:val="24"/>
                <w:szCs w:val="24"/>
              </w:rPr>
              <w:t>uss</w:t>
            </w:r>
            <w:r w:rsidRPr="000D1EB1">
              <w:rPr>
                <w:rFonts w:ascii="Times New Roman" w:hAnsi="Times New Roman" w:cs="Times New Roman"/>
                <w:sz w:val="24"/>
                <w:szCs w:val="24"/>
              </w:rPr>
              <w:t xml:space="preserve"> Fox, J</w:t>
            </w:r>
            <w:r w:rsidR="00F2229D">
              <w:rPr>
                <w:rFonts w:ascii="Times New Roman" w:hAnsi="Times New Roman" w:cs="Times New Roman"/>
                <w:sz w:val="24"/>
                <w:szCs w:val="24"/>
              </w:rPr>
              <w:t>oe</w:t>
            </w:r>
            <w:r w:rsidRPr="000D1EB1">
              <w:rPr>
                <w:rFonts w:ascii="Times New Roman" w:hAnsi="Times New Roman" w:cs="Times New Roman"/>
                <w:sz w:val="24"/>
                <w:szCs w:val="24"/>
              </w:rPr>
              <w:t xml:space="preserve"> Federson</w:t>
            </w: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1995</w:t>
            </w:r>
          </w:p>
        </w:tc>
        <w:tc>
          <w:tcPr>
            <w:tcW w:w="2462" w:type="dxa"/>
          </w:tcPr>
          <w:p w:rsidR="00FA5CE2" w:rsidRPr="000D1EB1" w:rsidRDefault="00927D98">
            <w:pPr>
              <w:rPr>
                <w:rFonts w:ascii="Times New Roman" w:hAnsi="Times New Roman" w:cs="Times New Roman"/>
                <w:sz w:val="24"/>
                <w:szCs w:val="24"/>
              </w:rPr>
            </w:pPr>
            <w:r w:rsidRPr="000D1EB1">
              <w:rPr>
                <w:rFonts w:ascii="Times New Roman" w:hAnsi="Times New Roman" w:cs="Times New Roman"/>
                <w:sz w:val="24"/>
                <w:szCs w:val="24"/>
              </w:rPr>
              <w:t>PG</w:t>
            </w:r>
            <w:r w:rsidR="00686467" w:rsidRPr="000D1EB1">
              <w:rPr>
                <w:rFonts w:ascii="Times New Roman" w:hAnsi="Times New Roman" w:cs="Times New Roman"/>
                <w:sz w:val="24"/>
                <w:szCs w:val="24"/>
              </w:rPr>
              <w:t xml:space="preserve"> (7.8)</w:t>
            </w:r>
            <w:r w:rsidRPr="000D1EB1">
              <w:rPr>
                <w:rFonts w:ascii="Times New Roman" w:hAnsi="Times New Roman" w:cs="Times New Roman"/>
                <w:sz w:val="24"/>
                <w:szCs w:val="24"/>
              </w:rPr>
              <w:t>, Quin</w:t>
            </w:r>
            <w:r w:rsidR="00686467" w:rsidRPr="000D1EB1">
              <w:rPr>
                <w:rFonts w:ascii="Times New Roman" w:hAnsi="Times New Roman" w:cs="Times New Roman"/>
                <w:sz w:val="24"/>
                <w:szCs w:val="24"/>
              </w:rPr>
              <w:t xml:space="preserve"> (5.4)</w:t>
            </w:r>
            <w:r w:rsidRPr="000D1EB1">
              <w:rPr>
                <w:rFonts w:ascii="Times New Roman" w:hAnsi="Times New Roman" w:cs="Times New Roman"/>
                <w:sz w:val="24"/>
                <w:szCs w:val="24"/>
              </w:rPr>
              <w:t>, Skok</w:t>
            </w:r>
            <w:r w:rsidR="00686467" w:rsidRPr="000D1EB1">
              <w:rPr>
                <w:rFonts w:ascii="Times New Roman" w:hAnsi="Times New Roman" w:cs="Times New Roman"/>
                <w:sz w:val="24"/>
                <w:szCs w:val="24"/>
              </w:rPr>
              <w:t xml:space="preserve"> (8.5)</w:t>
            </w:r>
            <w:r w:rsidRPr="000D1EB1">
              <w:rPr>
                <w:rFonts w:ascii="Times New Roman" w:hAnsi="Times New Roman" w:cs="Times New Roman"/>
                <w:sz w:val="24"/>
                <w:szCs w:val="24"/>
              </w:rPr>
              <w:t>, Makah</w:t>
            </w:r>
            <w:r w:rsidR="00686467" w:rsidRPr="000D1EB1">
              <w:rPr>
                <w:rFonts w:ascii="Times New Roman" w:hAnsi="Times New Roman" w:cs="Times New Roman"/>
                <w:sz w:val="24"/>
                <w:szCs w:val="24"/>
              </w:rPr>
              <w:t xml:space="preserve"> (2.4)</w:t>
            </w:r>
          </w:p>
        </w:tc>
        <w:tc>
          <w:tcPr>
            <w:tcW w:w="1588" w:type="dxa"/>
          </w:tcPr>
          <w:p w:rsidR="00FA5CE2" w:rsidRPr="000D1EB1" w:rsidRDefault="00FB16A1">
            <w:pPr>
              <w:rPr>
                <w:rFonts w:ascii="Times New Roman" w:hAnsi="Times New Roman" w:cs="Times New Roman"/>
                <w:sz w:val="24"/>
                <w:szCs w:val="24"/>
              </w:rPr>
            </w:pPr>
            <w:r w:rsidRPr="000D1EB1">
              <w:rPr>
                <w:rFonts w:ascii="Times New Roman" w:hAnsi="Times New Roman" w:cs="Times New Roman"/>
                <w:sz w:val="24"/>
                <w:szCs w:val="24"/>
              </w:rPr>
              <w:t>24.1</w:t>
            </w:r>
            <w:r w:rsidR="006F15AE">
              <w:rPr>
                <w:rFonts w:ascii="Times New Roman" w:hAnsi="Times New Roman" w:cs="Times New Roman"/>
                <w:sz w:val="24"/>
                <w:szCs w:val="24"/>
              </w:rPr>
              <w:t xml:space="preserve"> (27)</w:t>
            </w:r>
          </w:p>
        </w:tc>
        <w:tc>
          <w:tcPr>
            <w:tcW w:w="2242" w:type="dxa"/>
          </w:tcPr>
          <w:p w:rsidR="00FA5CE2" w:rsidRPr="000D1EB1" w:rsidRDefault="00F2229D">
            <w:pPr>
              <w:rPr>
                <w:rFonts w:ascii="Times New Roman" w:hAnsi="Times New Roman" w:cs="Times New Roman"/>
                <w:sz w:val="24"/>
                <w:szCs w:val="24"/>
              </w:rPr>
            </w:pPr>
            <w:r>
              <w:rPr>
                <w:rFonts w:ascii="Times New Roman" w:hAnsi="Times New Roman" w:cs="Times New Roman"/>
                <w:sz w:val="24"/>
                <w:szCs w:val="24"/>
              </w:rPr>
              <w:t xml:space="preserve">Carol </w:t>
            </w:r>
            <w:r w:rsidR="00250FE7" w:rsidRPr="000D1EB1">
              <w:rPr>
                <w:rFonts w:ascii="Times New Roman" w:hAnsi="Times New Roman" w:cs="Times New Roman"/>
                <w:sz w:val="24"/>
                <w:szCs w:val="24"/>
              </w:rPr>
              <w:t>Minugh</w:t>
            </w:r>
          </w:p>
        </w:tc>
        <w:tc>
          <w:tcPr>
            <w:tcW w:w="1916" w:type="dxa"/>
          </w:tcPr>
          <w:p w:rsidR="00FA5CE2" w:rsidRPr="000D1EB1" w:rsidRDefault="008C0CAA" w:rsidP="00CD599D">
            <w:pPr>
              <w:rPr>
                <w:rFonts w:ascii="Times New Roman" w:hAnsi="Times New Roman" w:cs="Times New Roman"/>
                <w:sz w:val="24"/>
                <w:szCs w:val="24"/>
              </w:rPr>
            </w:pPr>
            <w:r>
              <w:rPr>
                <w:rFonts w:ascii="Times New Roman" w:hAnsi="Times New Roman" w:cs="Times New Roman"/>
                <w:sz w:val="24"/>
                <w:szCs w:val="24"/>
              </w:rPr>
              <w:t xml:space="preserve">Jovana Brown, </w:t>
            </w:r>
            <w:r w:rsidR="00B3693B" w:rsidRPr="000D1EB1">
              <w:rPr>
                <w:rFonts w:ascii="Times New Roman" w:hAnsi="Times New Roman" w:cs="Times New Roman"/>
                <w:sz w:val="24"/>
                <w:szCs w:val="24"/>
              </w:rPr>
              <w:t xml:space="preserve"> </w:t>
            </w:r>
            <w:r w:rsidR="00F2229D">
              <w:rPr>
                <w:rFonts w:ascii="Times New Roman" w:hAnsi="Times New Roman" w:cs="Times New Roman"/>
                <w:sz w:val="24"/>
                <w:szCs w:val="24"/>
              </w:rPr>
              <w:t xml:space="preserve">Russ </w:t>
            </w:r>
            <w:r w:rsidR="00B3693B" w:rsidRPr="000D1EB1">
              <w:rPr>
                <w:rFonts w:ascii="Times New Roman" w:hAnsi="Times New Roman" w:cs="Times New Roman"/>
                <w:sz w:val="24"/>
                <w:szCs w:val="24"/>
              </w:rPr>
              <w:t xml:space="preserve">Fox,  </w:t>
            </w:r>
            <w:r w:rsidR="00F2229D">
              <w:rPr>
                <w:rFonts w:ascii="Times New Roman" w:hAnsi="Times New Roman" w:cs="Times New Roman"/>
                <w:sz w:val="24"/>
                <w:szCs w:val="24"/>
              </w:rPr>
              <w:t xml:space="preserve">Joe </w:t>
            </w:r>
            <w:r w:rsidR="00B3693B" w:rsidRPr="000D1EB1">
              <w:rPr>
                <w:rFonts w:ascii="Times New Roman" w:hAnsi="Times New Roman" w:cs="Times New Roman"/>
                <w:sz w:val="24"/>
                <w:szCs w:val="24"/>
              </w:rPr>
              <w:t>Federson</w:t>
            </w:r>
            <w:r w:rsidR="004C1658">
              <w:rPr>
                <w:rFonts w:ascii="Times New Roman" w:hAnsi="Times New Roman" w:cs="Times New Roman"/>
                <w:sz w:val="24"/>
                <w:szCs w:val="24"/>
              </w:rPr>
              <w:t xml:space="preserve">, </w:t>
            </w: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1996</w:t>
            </w:r>
          </w:p>
        </w:tc>
        <w:tc>
          <w:tcPr>
            <w:tcW w:w="2462" w:type="dxa"/>
          </w:tcPr>
          <w:p w:rsidR="00FA5CE2" w:rsidRPr="000D1EB1" w:rsidRDefault="00927D98" w:rsidP="00686467">
            <w:pPr>
              <w:rPr>
                <w:rFonts w:ascii="Times New Roman" w:hAnsi="Times New Roman" w:cs="Times New Roman"/>
                <w:sz w:val="24"/>
                <w:szCs w:val="24"/>
              </w:rPr>
            </w:pPr>
            <w:r w:rsidRPr="000D1EB1">
              <w:rPr>
                <w:rFonts w:ascii="Times New Roman" w:hAnsi="Times New Roman" w:cs="Times New Roman"/>
                <w:sz w:val="24"/>
                <w:szCs w:val="24"/>
              </w:rPr>
              <w:t>PG</w:t>
            </w:r>
            <w:r w:rsidR="00686467" w:rsidRPr="000D1EB1">
              <w:rPr>
                <w:rFonts w:ascii="Times New Roman" w:hAnsi="Times New Roman" w:cs="Times New Roman"/>
                <w:sz w:val="24"/>
                <w:szCs w:val="24"/>
              </w:rPr>
              <w:t xml:space="preserve"> (6.0) </w:t>
            </w:r>
            <w:r w:rsidRPr="000D1EB1">
              <w:rPr>
                <w:rFonts w:ascii="Times New Roman" w:hAnsi="Times New Roman" w:cs="Times New Roman"/>
                <w:sz w:val="24"/>
                <w:szCs w:val="24"/>
              </w:rPr>
              <w:t>, Quin</w:t>
            </w:r>
            <w:r w:rsidR="00686467" w:rsidRPr="000D1EB1">
              <w:rPr>
                <w:rFonts w:ascii="Times New Roman" w:hAnsi="Times New Roman" w:cs="Times New Roman"/>
                <w:sz w:val="24"/>
                <w:szCs w:val="24"/>
              </w:rPr>
              <w:t xml:space="preserve"> (4.6)</w:t>
            </w:r>
            <w:r w:rsidRPr="000D1EB1">
              <w:rPr>
                <w:rFonts w:ascii="Times New Roman" w:hAnsi="Times New Roman" w:cs="Times New Roman"/>
                <w:sz w:val="24"/>
                <w:szCs w:val="24"/>
              </w:rPr>
              <w:t>, Skok</w:t>
            </w:r>
            <w:r w:rsidR="00686467" w:rsidRPr="000D1EB1">
              <w:rPr>
                <w:rFonts w:ascii="Times New Roman" w:hAnsi="Times New Roman" w:cs="Times New Roman"/>
                <w:sz w:val="24"/>
                <w:szCs w:val="24"/>
              </w:rPr>
              <w:t xml:space="preserve"> (4.8)</w:t>
            </w:r>
            <w:r w:rsidRPr="000D1EB1">
              <w:rPr>
                <w:rFonts w:ascii="Times New Roman" w:hAnsi="Times New Roman" w:cs="Times New Roman"/>
                <w:sz w:val="24"/>
                <w:szCs w:val="24"/>
              </w:rPr>
              <w:t>, Makah</w:t>
            </w:r>
            <w:r w:rsidR="00686467" w:rsidRPr="000D1EB1">
              <w:rPr>
                <w:rFonts w:ascii="Times New Roman" w:hAnsi="Times New Roman" w:cs="Times New Roman"/>
                <w:sz w:val="24"/>
                <w:szCs w:val="24"/>
              </w:rPr>
              <w:t xml:space="preserve"> (1.6)</w:t>
            </w:r>
          </w:p>
        </w:tc>
        <w:tc>
          <w:tcPr>
            <w:tcW w:w="1588" w:type="dxa"/>
          </w:tcPr>
          <w:p w:rsidR="00FA5CE2" w:rsidRPr="000D1EB1" w:rsidRDefault="00FB16A1">
            <w:pPr>
              <w:rPr>
                <w:rFonts w:ascii="Times New Roman" w:hAnsi="Times New Roman" w:cs="Times New Roman"/>
                <w:sz w:val="24"/>
                <w:szCs w:val="24"/>
              </w:rPr>
            </w:pPr>
            <w:r w:rsidRPr="000D1EB1">
              <w:rPr>
                <w:rFonts w:ascii="Times New Roman" w:hAnsi="Times New Roman" w:cs="Times New Roman"/>
                <w:sz w:val="24"/>
                <w:szCs w:val="24"/>
              </w:rPr>
              <w:t>17.0</w:t>
            </w:r>
            <w:r w:rsidR="006F15AE">
              <w:rPr>
                <w:rFonts w:ascii="Times New Roman" w:hAnsi="Times New Roman" w:cs="Times New Roman"/>
                <w:sz w:val="24"/>
                <w:szCs w:val="24"/>
              </w:rPr>
              <w:t xml:space="preserve"> (24)</w:t>
            </w:r>
          </w:p>
        </w:tc>
        <w:tc>
          <w:tcPr>
            <w:tcW w:w="2242" w:type="dxa"/>
          </w:tcPr>
          <w:p w:rsidR="00FA5CE2" w:rsidRPr="000D1EB1" w:rsidRDefault="00F2229D">
            <w:pPr>
              <w:rPr>
                <w:rFonts w:ascii="Times New Roman" w:hAnsi="Times New Roman" w:cs="Times New Roman"/>
                <w:sz w:val="24"/>
                <w:szCs w:val="24"/>
              </w:rPr>
            </w:pPr>
            <w:r>
              <w:rPr>
                <w:rFonts w:ascii="Times New Roman" w:hAnsi="Times New Roman" w:cs="Times New Roman"/>
                <w:sz w:val="24"/>
                <w:szCs w:val="24"/>
              </w:rPr>
              <w:t xml:space="preserve">Carol </w:t>
            </w:r>
            <w:r w:rsidR="007C0D63" w:rsidRPr="000D1EB1">
              <w:rPr>
                <w:rFonts w:ascii="Times New Roman" w:hAnsi="Times New Roman" w:cs="Times New Roman"/>
                <w:sz w:val="24"/>
                <w:szCs w:val="24"/>
              </w:rPr>
              <w:t>Minugh</w:t>
            </w:r>
          </w:p>
        </w:tc>
        <w:tc>
          <w:tcPr>
            <w:tcW w:w="1916" w:type="dxa"/>
          </w:tcPr>
          <w:p w:rsidR="00FA5CE2" w:rsidRPr="000D1EB1" w:rsidRDefault="00F2229D" w:rsidP="00CD599D">
            <w:pPr>
              <w:rPr>
                <w:rFonts w:ascii="Times New Roman" w:hAnsi="Times New Roman" w:cs="Times New Roman"/>
                <w:sz w:val="24"/>
                <w:szCs w:val="24"/>
              </w:rPr>
            </w:pPr>
            <w:r>
              <w:rPr>
                <w:rFonts w:ascii="Times New Roman" w:hAnsi="Times New Roman" w:cs="Times New Roman"/>
                <w:sz w:val="24"/>
                <w:szCs w:val="24"/>
              </w:rPr>
              <w:t>Michele</w:t>
            </w:r>
            <w:r w:rsidR="00227A0B">
              <w:rPr>
                <w:rFonts w:ascii="Times New Roman" w:hAnsi="Times New Roman" w:cs="Times New Roman"/>
                <w:sz w:val="24"/>
                <w:szCs w:val="24"/>
              </w:rPr>
              <w:t>Aguilar-Well</w:t>
            </w:r>
            <w:r w:rsidR="004C1658">
              <w:rPr>
                <w:rFonts w:ascii="Times New Roman" w:hAnsi="Times New Roman" w:cs="Times New Roman"/>
                <w:sz w:val="24"/>
                <w:szCs w:val="24"/>
              </w:rPr>
              <w:t xml:space="preserve"> </w:t>
            </w: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1997</w:t>
            </w:r>
          </w:p>
        </w:tc>
        <w:tc>
          <w:tcPr>
            <w:tcW w:w="2462" w:type="dxa"/>
          </w:tcPr>
          <w:p w:rsidR="00FA5CE2" w:rsidRPr="000D1EB1" w:rsidRDefault="00927D98">
            <w:pPr>
              <w:rPr>
                <w:rFonts w:ascii="Times New Roman" w:hAnsi="Times New Roman" w:cs="Times New Roman"/>
                <w:sz w:val="24"/>
                <w:szCs w:val="24"/>
              </w:rPr>
            </w:pPr>
            <w:r w:rsidRPr="000D1EB1">
              <w:rPr>
                <w:rFonts w:ascii="Times New Roman" w:hAnsi="Times New Roman" w:cs="Times New Roman"/>
                <w:sz w:val="24"/>
                <w:szCs w:val="24"/>
              </w:rPr>
              <w:t>PG</w:t>
            </w:r>
            <w:r w:rsidR="00686467" w:rsidRPr="000D1EB1">
              <w:rPr>
                <w:rFonts w:ascii="Times New Roman" w:hAnsi="Times New Roman" w:cs="Times New Roman"/>
                <w:sz w:val="24"/>
                <w:szCs w:val="24"/>
              </w:rPr>
              <w:t xml:space="preserve"> (3.2) </w:t>
            </w:r>
            <w:r w:rsidRPr="000D1EB1">
              <w:rPr>
                <w:rFonts w:ascii="Times New Roman" w:hAnsi="Times New Roman" w:cs="Times New Roman"/>
                <w:sz w:val="24"/>
                <w:szCs w:val="24"/>
              </w:rPr>
              <w:t>, Quin</w:t>
            </w:r>
            <w:r w:rsidR="00686467" w:rsidRPr="000D1EB1">
              <w:rPr>
                <w:rFonts w:ascii="Times New Roman" w:hAnsi="Times New Roman" w:cs="Times New Roman"/>
                <w:sz w:val="24"/>
                <w:szCs w:val="24"/>
              </w:rPr>
              <w:t xml:space="preserve"> (</w:t>
            </w:r>
            <w:r w:rsidR="006A2C8D" w:rsidRPr="000D1EB1">
              <w:rPr>
                <w:rFonts w:ascii="Times New Roman" w:hAnsi="Times New Roman" w:cs="Times New Roman"/>
                <w:sz w:val="24"/>
                <w:szCs w:val="24"/>
              </w:rPr>
              <w:t>3.8)</w:t>
            </w:r>
            <w:r w:rsidRPr="000D1EB1">
              <w:rPr>
                <w:rFonts w:ascii="Times New Roman" w:hAnsi="Times New Roman" w:cs="Times New Roman"/>
                <w:sz w:val="24"/>
                <w:szCs w:val="24"/>
              </w:rPr>
              <w:t>, Skok</w:t>
            </w:r>
            <w:r w:rsidR="00686467" w:rsidRPr="000D1EB1">
              <w:rPr>
                <w:rFonts w:ascii="Times New Roman" w:hAnsi="Times New Roman" w:cs="Times New Roman"/>
                <w:sz w:val="24"/>
                <w:szCs w:val="24"/>
              </w:rPr>
              <w:t xml:space="preserve"> (5.6)</w:t>
            </w:r>
            <w:r w:rsidRPr="000D1EB1">
              <w:rPr>
                <w:rFonts w:ascii="Times New Roman" w:hAnsi="Times New Roman" w:cs="Times New Roman"/>
                <w:sz w:val="24"/>
                <w:szCs w:val="24"/>
              </w:rPr>
              <w:t>, Makah</w:t>
            </w:r>
            <w:r w:rsidR="00686467" w:rsidRPr="000D1EB1">
              <w:rPr>
                <w:rFonts w:ascii="Times New Roman" w:hAnsi="Times New Roman" w:cs="Times New Roman"/>
                <w:sz w:val="24"/>
                <w:szCs w:val="24"/>
              </w:rPr>
              <w:t xml:space="preserve"> (4.5)</w:t>
            </w:r>
          </w:p>
        </w:tc>
        <w:tc>
          <w:tcPr>
            <w:tcW w:w="1588" w:type="dxa"/>
          </w:tcPr>
          <w:p w:rsidR="00FA5CE2" w:rsidRPr="000D1EB1" w:rsidRDefault="00FB16A1">
            <w:pPr>
              <w:rPr>
                <w:rFonts w:ascii="Times New Roman" w:hAnsi="Times New Roman" w:cs="Times New Roman"/>
                <w:sz w:val="24"/>
                <w:szCs w:val="24"/>
              </w:rPr>
            </w:pPr>
            <w:r w:rsidRPr="000D1EB1">
              <w:rPr>
                <w:rFonts w:ascii="Times New Roman" w:hAnsi="Times New Roman" w:cs="Times New Roman"/>
                <w:sz w:val="24"/>
                <w:szCs w:val="24"/>
              </w:rPr>
              <w:t>17.1</w:t>
            </w:r>
            <w:r w:rsidR="006F15AE">
              <w:rPr>
                <w:rFonts w:ascii="Times New Roman" w:hAnsi="Times New Roman" w:cs="Times New Roman"/>
                <w:sz w:val="24"/>
                <w:szCs w:val="24"/>
              </w:rPr>
              <w:t xml:space="preserve"> (21)</w:t>
            </w:r>
          </w:p>
        </w:tc>
        <w:tc>
          <w:tcPr>
            <w:tcW w:w="2242" w:type="dxa"/>
          </w:tcPr>
          <w:p w:rsidR="00FA5CE2" w:rsidRPr="000D1EB1" w:rsidRDefault="00F2229D">
            <w:pPr>
              <w:rPr>
                <w:rFonts w:ascii="Times New Roman" w:hAnsi="Times New Roman" w:cs="Times New Roman"/>
                <w:sz w:val="24"/>
                <w:szCs w:val="24"/>
              </w:rPr>
            </w:pPr>
            <w:r>
              <w:rPr>
                <w:rFonts w:ascii="Times New Roman" w:hAnsi="Times New Roman" w:cs="Times New Roman"/>
                <w:sz w:val="24"/>
                <w:szCs w:val="24"/>
              </w:rPr>
              <w:t xml:space="preserve">Carol </w:t>
            </w:r>
            <w:r w:rsidR="00EE70B6" w:rsidRPr="000D1EB1">
              <w:rPr>
                <w:rFonts w:ascii="Times New Roman" w:hAnsi="Times New Roman" w:cs="Times New Roman"/>
                <w:sz w:val="24"/>
                <w:szCs w:val="24"/>
              </w:rPr>
              <w:t>Minugh</w:t>
            </w:r>
          </w:p>
        </w:tc>
        <w:tc>
          <w:tcPr>
            <w:tcW w:w="1916" w:type="dxa"/>
          </w:tcPr>
          <w:p w:rsidR="005568A2" w:rsidRDefault="00F2229D">
            <w:pPr>
              <w:rPr>
                <w:rFonts w:ascii="Times New Roman" w:hAnsi="Times New Roman" w:cs="Times New Roman"/>
                <w:sz w:val="24"/>
                <w:szCs w:val="24"/>
              </w:rPr>
            </w:pPr>
            <w:r>
              <w:rPr>
                <w:rFonts w:ascii="Times New Roman" w:hAnsi="Times New Roman" w:cs="Times New Roman"/>
                <w:sz w:val="24"/>
                <w:szCs w:val="24"/>
              </w:rPr>
              <w:t>Michele</w:t>
            </w:r>
          </w:p>
          <w:p w:rsidR="00FA5CE2" w:rsidRPr="000D1EB1" w:rsidRDefault="008C0CAA" w:rsidP="00AA2B5B">
            <w:pPr>
              <w:rPr>
                <w:rFonts w:ascii="Times New Roman" w:hAnsi="Times New Roman" w:cs="Times New Roman"/>
                <w:sz w:val="24"/>
                <w:szCs w:val="24"/>
              </w:rPr>
            </w:pPr>
            <w:r>
              <w:rPr>
                <w:rFonts w:ascii="Times New Roman" w:hAnsi="Times New Roman" w:cs="Times New Roman"/>
                <w:sz w:val="24"/>
                <w:szCs w:val="24"/>
              </w:rPr>
              <w:t>Aguilar-Wells</w:t>
            </w:r>
            <w:r w:rsidR="00F2229D">
              <w:rPr>
                <w:rFonts w:ascii="Times New Roman" w:hAnsi="Times New Roman" w:cs="Times New Roman"/>
                <w:sz w:val="24"/>
                <w:szCs w:val="24"/>
              </w:rPr>
              <w:t>,  Candi Ka</w:t>
            </w:r>
            <w:r w:rsidR="00D156E0">
              <w:rPr>
                <w:rFonts w:ascii="Times New Roman" w:hAnsi="Times New Roman" w:cs="Times New Roman"/>
                <w:sz w:val="24"/>
                <w:szCs w:val="24"/>
              </w:rPr>
              <w:t>l</w:t>
            </w:r>
            <w:r w:rsidR="00F2229D">
              <w:rPr>
                <w:rFonts w:ascii="Times New Roman" w:hAnsi="Times New Roman" w:cs="Times New Roman"/>
                <w:sz w:val="24"/>
                <w:szCs w:val="24"/>
              </w:rPr>
              <w:t>lappa</w:t>
            </w: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1998</w:t>
            </w:r>
          </w:p>
        </w:tc>
        <w:tc>
          <w:tcPr>
            <w:tcW w:w="2462" w:type="dxa"/>
          </w:tcPr>
          <w:p w:rsidR="00FA5CE2" w:rsidRPr="000D1EB1" w:rsidRDefault="00927D98" w:rsidP="006A2C8D">
            <w:pPr>
              <w:rPr>
                <w:rFonts w:ascii="Times New Roman" w:hAnsi="Times New Roman" w:cs="Times New Roman"/>
                <w:sz w:val="24"/>
                <w:szCs w:val="24"/>
              </w:rPr>
            </w:pPr>
            <w:r w:rsidRPr="000D1EB1">
              <w:rPr>
                <w:rFonts w:ascii="Times New Roman" w:hAnsi="Times New Roman" w:cs="Times New Roman"/>
                <w:sz w:val="24"/>
                <w:szCs w:val="24"/>
              </w:rPr>
              <w:t>PG</w:t>
            </w:r>
            <w:r w:rsidR="006A2C8D" w:rsidRPr="000D1EB1">
              <w:rPr>
                <w:rFonts w:ascii="Times New Roman" w:hAnsi="Times New Roman" w:cs="Times New Roman"/>
                <w:sz w:val="24"/>
                <w:szCs w:val="24"/>
              </w:rPr>
              <w:t xml:space="preserve"> (1.8)</w:t>
            </w:r>
            <w:r w:rsidRPr="000D1EB1">
              <w:rPr>
                <w:rFonts w:ascii="Times New Roman" w:hAnsi="Times New Roman" w:cs="Times New Roman"/>
                <w:sz w:val="24"/>
                <w:szCs w:val="24"/>
              </w:rPr>
              <w:t>, Quin</w:t>
            </w:r>
            <w:r w:rsidR="006A2C8D" w:rsidRPr="000D1EB1">
              <w:rPr>
                <w:rFonts w:ascii="Times New Roman" w:hAnsi="Times New Roman" w:cs="Times New Roman"/>
                <w:sz w:val="24"/>
                <w:szCs w:val="24"/>
              </w:rPr>
              <w:t xml:space="preserve"> (6.9)</w:t>
            </w:r>
            <w:r w:rsidRPr="000D1EB1">
              <w:rPr>
                <w:rFonts w:ascii="Times New Roman" w:hAnsi="Times New Roman" w:cs="Times New Roman"/>
                <w:sz w:val="24"/>
                <w:szCs w:val="24"/>
              </w:rPr>
              <w:t>, Skok</w:t>
            </w:r>
            <w:r w:rsidR="006A2C8D" w:rsidRPr="000D1EB1">
              <w:rPr>
                <w:rFonts w:ascii="Times New Roman" w:hAnsi="Times New Roman" w:cs="Times New Roman"/>
                <w:sz w:val="24"/>
                <w:szCs w:val="24"/>
              </w:rPr>
              <w:t xml:space="preserve"> (5.7)</w:t>
            </w:r>
            <w:r w:rsidRPr="000D1EB1">
              <w:rPr>
                <w:rFonts w:ascii="Times New Roman" w:hAnsi="Times New Roman" w:cs="Times New Roman"/>
                <w:sz w:val="24"/>
                <w:szCs w:val="24"/>
              </w:rPr>
              <w:t>, Makah</w:t>
            </w:r>
            <w:r w:rsidR="006A2C8D" w:rsidRPr="000D1EB1">
              <w:rPr>
                <w:rFonts w:ascii="Times New Roman" w:hAnsi="Times New Roman" w:cs="Times New Roman"/>
                <w:sz w:val="24"/>
                <w:szCs w:val="24"/>
              </w:rPr>
              <w:t xml:space="preserve"> (0.7)</w:t>
            </w:r>
            <w:r w:rsidRPr="000D1EB1">
              <w:rPr>
                <w:rFonts w:ascii="Times New Roman" w:hAnsi="Times New Roman" w:cs="Times New Roman"/>
                <w:sz w:val="24"/>
                <w:szCs w:val="24"/>
              </w:rPr>
              <w:t>, Muck</w:t>
            </w:r>
            <w:r w:rsidR="008D6E5D">
              <w:rPr>
                <w:rFonts w:ascii="Times New Roman" w:hAnsi="Times New Roman" w:cs="Times New Roman"/>
                <w:sz w:val="24"/>
                <w:szCs w:val="24"/>
              </w:rPr>
              <w:t>leshoot</w:t>
            </w:r>
            <w:r w:rsidR="006A2C8D" w:rsidRPr="000D1EB1">
              <w:rPr>
                <w:rFonts w:ascii="Times New Roman" w:hAnsi="Times New Roman" w:cs="Times New Roman"/>
                <w:sz w:val="24"/>
                <w:szCs w:val="24"/>
              </w:rPr>
              <w:t xml:space="preserve"> (10.5)</w:t>
            </w:r>
          </w:p>
        </w:tc>
        <w:tc>
          <w:tcPr>
            <w:tcW w:w="1588" w:type="dxa"/>
          </w:tcPr>
          <w:p w:rsidR="00FA5CE2" w:rsidRPr="000D1EB1" w:rsidRDefault="00FB16A1">
            <w:pPr>
              <w:rPr>
                <w:rFonts w:ascii="Times New Roman" w:hAnsi="Times New Roman" w:cs="Times New Roman"/>
                <w:sz w:val="24"/>
                <w:szCs w:val="24"/>
              </w:rPr>
            </w:pPr>
            <w:r w:rsidRPr="000D1EB1">
              <w:rPr>
                <w:rFonts w:ascii="Times New Roman" w:hAnsi="Times New Roman" w:cs="Times New Roman"/>
                <w:sz w:val="24"/>
                <w:szCs w:val="24"/>
              </w:rPr>
              <w:t>25.6</w:t>
            </w:r>
            <w:r w:rsidR="006F15AE">
              <w:rPr>
                <w:rFonts w:ascii="Times New Roman" w:hAnsi="Times New Roman" w:cs="Times New Roman"/>
                <w:sz w:val="24"/>
                <w:szCs w:val="24"/>
              </w:rPr>
              <w:t xml:space="preserve"> (32)</w:t>
            </w:r>
          </w:p>
        </w:tc>
        <w:tc>
          <w:tcPr>
            <w:tcW w:w="2242" w:type="dxa"/>
          </w:tcPr>
          <w:p w:rsidR="00FA5CE2" w:rsidRPr="000D1EB1" w:rsidRDefault="00250FE7" w:rsidP="00303038">
            <w:pPr>
              <w:rPr>
                <w:rFonts w:ascii="Times New Roman" w:hAnsi="Times New Roman" w:cs="Times New Roman"/>
                <w:sz w:val="24"/>
                <w:szCs w:val="24"/>
              </w:rPr>
            </w:pPr>
            <w:r w:rsidRPr="000D1EB1">
              <w:rPr>
                <w:rFonts w:ascii="Times New Roman" w:hAnsi="Times New Roman" w:cs="Times New Roman"/>
                <w:sz w:val="24"/>
                <w:szCs w:val="24"/>
              </w:rPr>
              <w:t xml:space="preserve">Paul Tamburro </w:t>
            </w:r>
          </w:p>
        </w:tc>
        <w:tc>
          <w:tcPr>
            <w:tcW w:w="1916" w:type="dxa"/>
          </w:tcPr>
          <w:p w:rsidR="00FA5CE2" w:rsidRPr="000D1EB1" w:rsidRDefault="00F2229D" w:rsidP="00F2229D">
            <w:pPr>
              <w:rPr>
                <w:rFonts w:ascii="Times New Roman" w:hAnsi="Times New Roman" w:cs="Times New Roman"/>
                <w:sz w:val="24"/>
                <w:szCs w:val="24"/>
              </w:rPr>
            </w:pPr>
            <w:r>
              <w:rPr>
                <w:rFonts w:ascii="Times New Roman" w:hAnsi="Times New Roman" w:cs="Times New Roman"/>
                <w:sz w:val="24"/>
                <w:szCs w:val="24"/>
              </w:rPr>
              <w:t xml:space="preserve">Michele </w:t>
            </w:r>
            <w:r w:rsidR="005568A2">
              <w:rPr>
                <w:rFonts w:ascii="Times New Roman" w:hAnsi="Times New Roman" w:cs="Times New Roman"/>
                <w:sz w:val="24"/>
                <w:szCs w:val="24"/>
              </w:rPr>
              <w:t xml:space="preserve">Aguilar-Wells &amp; </w:t>
            </w:r>
            <w:r>
              <w:rPr>
                <w:rFonts w:ascii="Times New Roman" w:hAnsi="Times New Roman" w:cs="Times New Roman"/>
                <w:sz w:val="24"/>
                <w:szCs w:val="24"/>
              </w:rPr>
              <w:t xml:space="preserve">Jeff </w:t>
            </w:r>
            <w:r w:rsidR="005568A2">
              <w:rPr>
                <w:rFonts w:ascii="Times New Roman" w:hAnsi="Times New Roman" w:cs="Times New Roman"/>
                <w:sz w:val="24"/>
                <w:szCs w:val="24"/>
              </w:rPr>
              <w:t>Antonelis-Lapp</w:t>
            </w:r>
            <w:r w:rsidR="00AA2B5B">
              <w:rPr>
                <w:rFonts w:ascii="Times New Roman" w:hAnsi="Times New Roman" w:cs="Times New Roman"/>
                <w:sz w:val="24"/>
                <w:szCs w:val="24"/>
              </w:rPr>
              <w:t xml:space="preserve"> &amp; Gary Peterson</w:t>
            </w: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1999</w:t>
            </w:r>
          </w:p>
        </w:tc>
        <w:tc>
          <w:tcPr>
            <w:tcW w:w="2462" w:type="dxa"/>
          </w:tcPr>
          <w:p w:rsidR="00FA5CE2" w:rsidRPr="000D1EB1" w:rsidRDefault="00927D98">
            <w:pPr>
              <w:rPr>
                <w:rFonts w:ascii="Times New Roman" w:hAnsi="Times New Roman" w:cs="Times New Roman"/>
                <w:sz w:val="24"/>
                <w:szCs w:val="24"/>
              </w:rPr>
            </w:pPr>
            <w:r w:rsidRPr="000D1EB1">
              <w:rPr>
                <w:rFonts w:ascii="Times New Roman" w:hAnsi="Times New Roman" w:cs="Times New Roman"/>
                <w:sz w:val="24"/>
                <w:szCs w:val="24"/>
              </w:rPr>
              <w:t>PG</w:t>
            </w:r>
            <w:r w:rsidR="006A2C8D" w:rsidRPr="000D1EB1">
              <w:rPr>
                <w:rFonts w:ascii="Times New Roman" w:hAnsi="Times New Roman" w:cs="Times New Roman"/>
                <w:sz w:val="24"/>
                <w:szCs w:val="24"/>
              </w:rPr>
              <w:t xml:space="preserve"> (3.6)</w:t>
            </w:r>
            <w:r w:rsidRPr="000D1EB1">
              <w:rPr>
                <w:rFonts w:ascii="Times New Roman" w:hAnsi="Times New Roman" w:cs="Times New Roman"/>
                <w:sz w:val="24"/>
                <w:szCs w:val="24"/>
              </w:rPr>
              <w:t>, Quin</w:t>
            </w:r>
            <w:r w:rsidR="006A2C8D" w:rsidRPr="000D1EB1">
              <w:rPr>
                <w:rFonts w:ascii="Times New Roman" w:hAnsi="Times New Roman" w:cs="Times New Roman"/>
                <w:sz w:val="24"/>
                <w:szCs w:val="24"/>
              </w:rPr>
              <w:t xml:space="preserve"> (9.6)</w:t>
            </w:r>
            <w:r w:rsidRPr="000D1EB1">
              <w:rPr>
                <w:rFonts w:ascii="Times New Roman" w:hAnsi="Times New Roman" w:cs="Times New Roman"/>
                <w:sz w:val="24"/>
                <w:szCs w:val="24"/>
              </w:rPr>
              <w:t>, Skok</w:t>
            </w:r>
            <w:r w:rsidR="006A2C8D" w:rsidRPr="000D1EB1">
              <w:rPr>
                <w:rFonts w:ascii="Times New Roman" w:hAnsi="Times New Roman" w:cs="Times New Roman"/>
                <w:sz w:val="24"/>
                <w:szCs w:val="24"/>
              </w:rPr>
              <w:t xml:space="preserve"> (8.6)</w:t>
            </w:r>
            <w:r w:rsidRPr="000D1EB1">
              <w:rPr>
                <w:rFonts w:ascii="Times New Roman" w:hAnsi="Times New Roman" w:cs="Times New Roman"/>
                <w:sz w:val="24"/>
                <w:szCs w:val="24"/>
              </w:rPr>
              <w:t>, Makah</w:t>
            </w:r>
            <w:r w:rsidR="006A2C8D" w:rsidRPr="000D1EB1">
              <w:rPr>
                <w:rFonts w:ascii="Times New Roman" w:hAnsi="Times New Roman" w:cs="Times New Roman"/>
                <w:sz w:val="24"/>
                <w:szCs w:val="24"/>
              </w:rPr>
              <w:t xml:space="preserve"> (0.7)</w:t>
            </w:r>
            <w:r w:rsidRPr="000D1EB1">
              <w:rPr>
                <w:rFonts w:ascii="Times New Roman" w:hAnsi="Times New Roman" w:cs="Times New Roman"/>
                <w:sz w:val="24"/>
                <w:szCs w:val="24"/>
              </w:rPr>
              <w:t>, Muck</w:t>
            </w:r>
            <w:r w:rsidR="008D6E5D">
              <w:rPr>
                <w:rFonts w:ascii="Times New Roman" w:hAnsi="Times New Roman" w:cs="Times New Roman"/>
                <w:sz w:val="24"/>
                <w:szCs w:val="24"/>
              </w:rPr>
              <w:t>leshoot</w:t>
            </w:r>
            <w:r w:rsidR="006A2C8D" w:rsidRPr="000D1EB1">
              <w:rPr>
                <w:rFonts w:ascii="Times New Roman" w:hAnsi="Times New Roman" w:cs="Times New Roman"/>
                <w:sz w:val="24"/>
                <w:szCs w:val="24"/>
              </w:rPr>
              <w:t xml:space="preserve"> (9.7)</w:t>
            </w:r>
          </w:p>
        </w:tc>
        <w:tc>
          <w:tcPr>
            <w:tcW w:w="1588" w:type="dxa"/>
          </w:tcPr>
          <w:p w:rsidR="00FA5CE2" w:rsidRPr="000D1EB1" w:rsidRDefault="00FB16A1">
            <w:pPr>
              <w:rPr>
                <w:rFonts w:ascii="Times New Roman" w:hAnsi="Times New Roman" w:cs="Times New Roman"/>
                <w:sz w:val="24"/>
                <w:szCs w:val="24"/>
              </w:rPr>
            </w:pPr>
            <w:r w:rsidRPr="000D1EB1">
              <w:rPr>
                <w:rFonts w:ascii="Times New Roman" w:hAnsi="Times New Roman" w:cs="Times New Roman"/>
                <w:sz w:val="24"/>
                <w:szCs w:val="24"/>
              </w:rPr>
              <w:t>32.2</w:t>
            </w:r>
            <w:r w:rsidR="006F15AE">
              <w:rPr>
                <w:rFonts w:ascii="Times New Roman" w:hAnsi="Times New Roman" w:cs="Times New Roman"/>
                <w:sz w:val="24"/>
                <w:szCs w:val="24"/>
              </w:rPr>
              <w:t xml:space="preserve"> (28)</w:t>
            </w:r>
          </w:p>
        </w:tc>
        <w:tc>
          <w:tcPr>
            <w:tcW w:w="2242" w:type="dxa"/>
          </w:tcPr>
          <w:p w:rsidR="00FA5CE2" w:rsidRPr="000D1EB1" w:rsidRDefault="00250FE7" w:rsidP="00303038">
            <w:pPr>
              <w:rPr>
                <w:rFonts w:ascii="Times New Roman" w:hAnsi="Times New Roman" w:cs="Times New Roman"/>
                <w:sz w:val="24"/>
                <w:szCs w:val="24"/>
              </w:rPr>
            </w:pPr>
            <w:r w:rsidRPr="000D1EB1">
              <w:rPr>
                <w:rFonts w:ascii="Times New Roman" w:hAnsi="Times New Roman" w:cs="Times New Roman"/>
                <w:sz w:val="24"/>
                <w:szCs w:val="24"/>
              </w:rPr>
              <w:t xml:space="preserve">Paul Tamburro </w:t>
            </w:r>
          </w:p>
        </w:tc>
        <w:tc>
          <w:tcPr>
            <w:tcW w:w="1916" w:type="dxa"/>
          </w:tcPr>
          <w:p w:rsidR="00FA5CE2" w:rsidRPr="000D1EB1" w:rsidRDefault="00F2229D">
            <w:pPr>
              <w:rPr>
                <w:rFonts w:ascii="Times New Roman" w:hAnsi="Times New Roman" w:cs="Times New Roman"/>
                <w:sz w:val="24"/>
                <w:szCs w:val="24"/>
              </w:rPr>
            </w:pPr>
            <w:r>
              <w:rPr>
                <w:rFonts w:ascii="Times New Roman" w:hAnsi="Times New Roman" w:cs="Times New Roman"/>
                <w:sz w:val="24"/>
                <w:szCs w:val="24"/>
              </w:rPr>
              <w:t xml:space="preserve">Michele </w:t>
            </w:r>
            <w:r w:rsidR="005568A2">
              <w:rPr>
                <w:rFonts w:ascii="Times New Roman" w:hAnsi="Times New Roman" w:cs="Times New Roman"/>
                <w:sz w:val="24"/>
                <w:szCs w:val="24"/>
              </w:rPr>
              <w:t xml:space="preserve">Aguilar-Wells &amp; </w:t>
            </w:r>
            <w:r>
              <w:rPr>
                <w:rFonts w:ascii="Times New Roman" w:hAnsi="Times New Roman" w:cs="Times New Roman"/>
                <w:sz w:val="24"/>
                <w:szCs w:val="24"/>
              </w:rPr>
              <w:t xml:space="preserve">Jeff </w:t>
            </w:r>
            <w:r w:rsidR="005568A2">
              <w:rPr>
                <w:rFonts w:ascii="Times New Roman" w:hAnsi="Times New Roman" w:cs="Times New Roman"/>
                <w:sz w:val="24"/>
                <w:szCs w:val="24"/>
              </w:rPr>
              <w:t>Antonelis-Lapp</w:t>
            </w:r>
            <w:r w:rsidR="00AA2B5B">
              <w:rPr>
                <w:rFonts w:ascii="Times New Roman" w:hAnsi="Times New Roman" w:cs="Times New Roman"/>
                <w:sz w:val="24"/>
                <w:szCs w:val="24"/>
              </w:rPr>
              <w:t>, Gary Peterson</w:t>
            </w: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2000</w:t>
            </w:r>
          </w:p>
        </w:tc>
        <w:tc>
          <w:tcPr>
            <w:tcW w:w="2462" w:type="dxa"/>
          </w:tcPr>
          <w:p w:rsidR="00FA5CE2" w:rsidRPr="000D1EB1" w:rsidRDefault="00FB16A1" w:rsidP="00FB16A1">
            <w:pPr>
              <w:rPr>
                <w:rFonts w:ascii="Times New Roman" w:hAnsi="Times New Roman" w:cs="Times New Roman"/>
                <w:sz w:val="24"/>
                <w:szCs w:val="24"/>
              </w:rPr>
            </w:pPr>
            <w:r w:rsidRPr="000D1EB1">
              <w:rPr>
                <w:rFonts w:ascii="Times New Roman" w:hAnsi="Times New Roman" w:cs="Times New Roman"/>
                <w:sz w:val="24"/>
                <w:szCs w:val="24"/>
              </w:rPr>
              <w:t>PG</w:t>
            </w:r>
            <w:r w:rsidR="006A2C8D" w:rsidRPr="000D1EB1">
              <w:rPr>
                <w:rFonts w:ascii="Times New Roman" w:hAnsi="Times New Roman" w:cs="Times New Roman"/>
                <w:sz w:val="24"/>
                <w:szCs w:val="24"/>
              </w:rPr>
              <w:t xml:space="preserve"> (2.7)</w:t>
            </w:r>
            <w:r w:rsidRPr="000D1EB1">
              <w:rPr>
                <w:rFonts w:ascii="Times New Roman" w:hAnsi="Times New Roman" w:cs="Times New Roman"/>
                <w:sz w:val="24"/>
                <w:szCs w:val="24"/>
              </w:rPr>
              <w:t>, Quin</w:t>
            </w:r>
            <w:r w:rsidR="006A2C8D" w:rsidRPr="000D1EB1">
              <w:rPr>
                <w:rFonts w:ascii="Times New Roman" w:hAnsi="Times New Roman" w:cs="Times New Roman"/>
                <w:sz w:val="24"/>
                <w:szCs w:val="24"/>
              </w:rPr>
              <w:t xml:space="preserve"> (12.7)</w:t>
            </w:r>
            <w:r w:rsidRPr="000D1EB1">
              <w:rPr>
                <w:rFonts w:ascii="Times New Roman" w:hAnsi="Times New Roman" w:cs="Times New Roman"/>
                <w:sz w:val="24"/>
                <w:szCs w:val="24"/>
              </w:rPr>
              <w:t>, Skok</w:t>
            </w:r>
            <w:r w:rsidR="006A2C8D" w:rsidRPr="000D1EB1">
              <w:rPr>
                <w:rFonts w:ascii="Times New Roman" w:hAnsi="Times New Roman" w:cs="Times New Roman"/>
                <w:sz w:val="24"/>
                <w:szCs w:val="24"/>
              </w:rPr>
              <w:t xml:space="preserve"> (9.4)</w:t>
            </w:r>
            <w:r w:rsidRPr="000D1EB1">
              <w:rPr>
                <w:rFonts w:ascii="Times New Roman" w:hAnsi="Times New Roman" w:cs="Times New Roman"/>
                <w:sz w:val="24"/>
                <w:szCs w:val="24"/>
              </w:rPr>
              <w:t xml:space="preserve">, </w:t>
            </w:r>
            <w:r w:rsidR="00927D98" w:rsidRPr="000D1EB1">
              <w:rPr>
                <w:rFonts w:ascii="Times New Roman" w:hAnsi="Times New Roman" w:cs="Times New Roman"/>
                <w:sz w:val="24"/>
                <w:szCs w:val="24"/>
              </w:rPr>
              <w:t>Muck</w:t>
            </w:r>
            <w:r w:rsidR="00D156E0">
              <w:rPr>
                <w:rFonts w:ascii="Times New Roman" w:hAnsi="Times New Roman" w:cs="Times New Roman"/>
                <w:sz w:val="24"/>
                <w:szCs w:val="24"/>
              </w:rPr>
              <w:t>l</w:t>
            </w:r>
            <w:r w:rsidR="008D6E5D">
              <w:rPr>
                <w:rFonts w:ascii="Times New Roman" w:hAnsi="Times New Roman" w:cs="Times New Roman"/>
                <w:sz w:val="24"/>
                <w:szCs w:val="24"/>
              </w:rPr>
              <w:t>eshoot</w:t>
            </w:r>
            <w:r w:rsidR="006A2C8D" w:rsidRPr="000D1EB1">
              <w:rPr>
                <w:rFonts w:ascii="Times New Roman" w:hAnsi="Times New Roman" w:cs="Times New Roman"/>
                <w:sz w:val="24"/>
                <w:szCs w:val="24"/>
              </w:rPr>
              <w:t xml:space="preserve"> (17.6)</w:t>
            </w:r>
          </w:p>
        </w:tc>
        <w:tc>
          <w:tcPr>
            <w:tcW w:w="1588" w:type="dxa"/>
          </w:tcPr>
          <w:p w:rsidR="00FA5CE2" w:rsidRPr="000D1EB1" w:rsidRDefault="00FB16A1">
            <w:pPr>
              <w:rPr>
                <w:rFonts w:ascii="Times New Roman" w:hAnsi="Times New Roman" w:cs="Times New Roman"/>
                <w:sz w:val="24"/>
                <w:szCs w:val="24"/>
              </w:rPr>
            </w:pPr>
            <w:r w:rsidRPr="000D1EB1">
              <w:rPr>
                <w:rFonts w:ascii="Times New Roman" w:hAnsi="Times New Roman" w:cs="Times New Roman"/>
                <w:sz w:val="24"/>
                <w:szCs w:val="24"/>
              </w:rPr>
              <w:t>42.1</w:t>
            </w:r>
            <w:r w:rsidR="006F15AE">
              <w:rPr>
                <w:rFonts w:ascii="Times New Roman" w:hAnsi="Times New Roman" w:cs="Times New Roman"/>
                <w:sz w:val="24"/>
                <w:szCs w:val="24"/>
              </w:rPr>
              <w:t xml:space="preserve"> (44)</w:t>
            </w:r>
          </w:p>
        </w:tc>
        <w:tc>
          <w:tcPr>
            <w:tcW w:w="2242" w:type="dxa"/>
          </w:tcPr>
          <w:p w:rsidR="00FA5CE2" w:rsidRPr="000D1EB1" w:rsidRDefault="00B3693B">
            <w:pPr>
              <w:rPr>
                <w:rFonts w:ascii="Times New Roman" w:hAnsi="Times New Roman" w:cs="Times New Roman"/>
                <w:sz w:val="24"/>
                <w:szCs w:val="24"/>
              </w:rPr>
            </w:pPr>
            <w:r w:rsidRPr="000D1EB1">
              <w:rPr>
                <w:rFonts w:ascii="Times New Roman" w:hAnsi="Times New Roman" w:cs="Times New Roman"/>
                <w:sz w:val="24"/>
                <w:szCs w:val="24"/>
              </w:rPr>
              <w:t>Paul Tamburro</w:t>
            </w:r>
          </w:p>
        </w:tc>
        <w:tc>
          <w:tcPr>
            <w:tcW w:w="1916" w:type="dxa"/>
          </w:tcPr>
          <w:p w:rsidR="00FA5CE2" w:rsidRPr="000D1EB1" w:rsidRDefault="005568A2">
            <w:pPr>
              <w:rPr>
                <w:rFonts w:ascii="Times New Roman" w:hAnsi="Times New Roman" w:cs="Times New Roman"/>
                <w:sz w:val="24"/>
                <w:szCs w:val="24"/>
              </w:rPr>
            </w:pPr>
            <w:r>
              <w:rPr>
                <w:rFonts w:ascii="Times New Roman" w:hAnsi="Times New Roman" w:cs="Times New Roman"/>
                <w:sz w:val="24"/>
                <w:szCs w:val="24"/>
              </w:rPr>
              <w:t>Aguilar-Wells &amp; Antonelis-Lapp</w:t>
            </w:r>
            <w:r w:rsidR="00AA2B5B">
              <w:rPr>
                <w:rFonts w:ascii="Times New Roman" w:hAnsi="Times New Roman" w:cs="Times New Roman"/>
                <w:sz w:val="24"/>
                <w:szCs w:val="24"/>
              </w:rPr>
              <w:t>, Gary Peterson</w:t>
            </w: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2001</w:t>
            </w:r>
          </w:p>
        </w:tc>
        <w:tc>
          <w:tcPr>
            <w:tcW w:w="2462" w:type="dxa"/>
          </w:tcPr>
          <w:p w:rsidR="00FA5CE2" w:rsidRPr="000D1EB1" w:rsidRDefault="00927D98" w:rsidP="00FB16A1">
            <w:pPr>
              <w:rPr>
                <w:rFonts w:ascii="Times New Roman" w:hAnsi="Times New Roman" w:cs="Times New Roman"/>
                <w:sz w:val="24"/>
                <w:szCs w:val="24"/>
              </w:rPr>
            </w:pPr>
            <w:r w:rsidRPr="000D1EB1">
              <w:rPr>
                <w:rFonts w:ascii="Times New Roman" w:hAnsi="Times New Roman" w:cs="Times New Roman"/>
                <w:sz w:val="24"/>
                <w:szCs w:val="24"/>
              </w:rPr>
              <w:t>PG</w:t>
            </w:r>
            <w:r w:rsidR="00B57595" w:rsidRPr="000D1EB1">
              <w:rPr>
                <w:rFonts w:ascii="Times New Roman" w:hAnsi="Times New Roman" w:cs="Times New Roman"/>
                <w:sz w:val="24"/>
                <w:szCs w:val="24"/>
              </w:rPr>
              <w:t xml:space="preserve"> (4.5)</w:t>
            </w:r>
            <w:r w:rsidRPr="000D1EB1">
              <w:rPr>
                <w:rFonts w:ascii="Times New Roman" w:hAnsi="Times New Roman" w:cs="Times New Roman"/>
                <w:sz w:val="24"/>
                <w:szCs w:val="24"/>
              </w:rPr>
              <w:t>, Quin</w:t>
            </w:r>
            <w:r w:rsidR="00B57595" w:rsidRPr="000D1EB1">
              <w:rPr>
                <w:rFonts w:ascii="Times New Roman" w:hAnsi="Times New Roman" w:cs="Times New Roman"/>
                <w:sz w:val="24"/>
                <w:szCs w:val="24"/>
              </w:rPr>
              <w:t xml:space="preserve"> (12.3)</w:t>
            </w:r>
            <w:r w:rsidRPr="000D1EB1">
              <w:rPr>
                <w:rFonts w:ascii="Times New Roman" w:hAnsi="Times New Roman" w:cs="Times New Roman"/>
                <w:sz w:val="24"/>
                <w:szCs w:val="24"/>
              </w:rPr>
              <w:t>, Skok</w:t>
            </w:r>
            <w:r w:rsidR="00B57595" w:rsidRPr="000D1EB1">
              <w:rPr>
                <w:rFonts w:ascii="Times New Roman" w:hAnsi="Times New Roman" w:cs="Times New Roman"/>
                <w:sz w:val="24"/>
                <w:szCs w:val="24"/>
              </w:rPr>
              <w:t xml:space="preserve"> (5.5)</w:t>
            </w:r>
            <w:r w:rsidRPr="000D1EB1">
              <w:rPr>
                <w:rFonts w:ascii="Times New Roman" w:hAnsi="Times New Roman" w:cs="Times New Roman"/>
                <w:sz w:val="24"/>
                <w:szCs w:val="24"/>
              </w:rPr>
              <w:t>,  Muck</w:t>
            </w:r>
            <w:r w:rsidR="008D6E5D">
              <w:rPr>
                <w:rFonts w:ascii="Times New Roman" w:hAnsi="Times New Roman" w:cs="Times New Roman"/>
                <w:sz w:val="24"/>
                <w:szCs w:val="24"/>
              </w:rPr>
              <w:t>leshoot</w:t>
            </w:r>
            <w:r w:rsidR="00B57595" w:rsidRPr="000D1EB1">
              <w:rPr>
                <w:rFonts w:ascii="Times New Roman" w:hAnsi="Times New Roman" w:cs="Times New Roman"/>
                <w:sz w:val="24"/>
                <w:szCs w:val="24"/>
              </w:rPr>
              <w:t xml:space="preserve"> (26.9)</w:t>
            </w:r>
            <w:r w:rsidRPr="000D1EB1">
              <w:rPr>
                <w:rFonts w:ascii="Times New Roman" w:hAnsi="Times New Roman" w:cs="Times New Roman"/>
                <w:sz w:val="24"/>
                <w:szCs w:val="24"/>
              </w:rPr>
              <w:t>, Nisq</w:t>
            </w:r>
            <w:r w:rsidR="00B57595" w:rsidRPr="000D1EB1">
              <w:rPr>
                <w:rFonts w:ascii="Times New Roman" w:hAnsi="Times New Roman" w:cs="Times New Roman"/>
                <w:sz w:val="24"/>
                <w:szCs w:val="24"/>
              </w:rPr>
              <w:t xml:space="preserve"> (4.5)</w:t>
            </w:r>
          </w:p>
        </w:tc>
        <w:tc>
          <w:tcPr>
            <w:tcW w:w="1588" w:type="dxa"/>
          </w:tcPr>
          <w:p w:rsidR="00FA5CE2" w:rsidRPr="000D1EB1" w:rsidRDefault="00FB16A1">
            <w:pPr>
              <w:rPr>
                <w:rFonts w:ascii="Times New Roman" w:hAnsi="Times New Roman" w:cs="Times New Roman"/>
                <w:sz w:val="24"/>
                <w:szCs w:val="24"/>
              </w:rPr>
            </w:pPr>
            <w:r w:rsidRPr="000D1EB1">
              <w:rPr>
                <w:rFonts w:ascii="Times New Roman" w:hAnsi="Times New Roman" w:cs="Times New Roman"/>
                <w:sz w:val="24"/>
                <w:szCs w:val="24"/>
              </w:rPr>
              <w:t>57.7</w:t>
            </w:r>
            <w:r w:rsidR="006F15AE">
              <w:rPr>
                <w:rFonts w:ascii="Times New Roman" w:hAnsi="Times New Roman" w:cs="Times New Roman"/>
                <w:sz w:val="24"/>
                <w:szCs w:val="24"/>
              </w:rPr>
              <w:t xml:space="preserve"> (59)</w:t>
            </w:r>
          </w:p>
        </w:tc>
        <w:tc>
          <w:tcPr>
            <w:tcW w:w="2242" w:type="dxa"/>
          </w:tcPr>
          <w:p w:rsidR="00FA5CE2" w:rsidRPr="000D1EB1" w:rsidRDefault="00942147" w:rsidP="00F2229D">
            <w:pPr>
              <w:rPr>
                <w:rFonts w:ascii="Times New Roman" w:hAnsi="Times New Roman" w:cs="Times New Roman"/>
                <w:sz w:val="24"/>
                <w:szCs w:val="24"/>
              </w:rPr>
            </w:pPr>
            <w:r w:rsidRPr="000D1EB1">
              <w:rPr>
                <w:rFonts w:ascii="Times New Roman" w:hAnsi="Times New Roman" w:cs="Times New Roman"/>
                <w:sz w:val="24"/>
                <w:szCs w:val="24"/>
              </w:rPr>
              <w:t>Y</w:t>
            </w:r>
            <w:r w:rsidR="00F2229D">
              <w:rPr>
                <w:rFonts w:ascii="Times New Roman" w:hAnsi="Times New Roman" w:cs="Times New Roman"/>
                <w:sz w:val="24"/>
                <w:szCs w:val="24"/>
              </w:rPr>
              <w:t>vonne</w:t>
            </w:r>
            <w:r w:rsidRPr="000D1EB1">
              <w:rPr>
                <w:rFonts w:ascii="Times New Roman" w:hAnsi="Times New Roman" w:cs="Times New Roman"/>
                <w:sz w:val="24"/>
                <w:szCs w:val="24"/>
              </w:rPr>
              <w:t xml:space="preserve"> Peterson </w:t>
            </w:r>
          </w:p>
        </w:tc>
        <w:tc>
          <w:tcPr>
            <w:tcW w:w="1916" w:type="dxa"/>
          </w:tcPr>
          <w:p w:rsidR="00FA5CE2" w:rsidRPr="000D1EB1" w:rsidRDefault="00942147" w:rsidP="00AA2B5B">
            <w:pPr>
              <w:rPr>
                <w:rFonts w:ascii="Times New Roman" w:hAnsi="Times New Roman" w:cs="Times New Roman"/>
                <w:sz w:val="24"/>
                <w:szCs w:val="24"/>
              </w:rPr>
            </w:pPr>
            <w:r w:rsidRPr="000D1EB1">
              <w:rPr>
                <w:rFonts w:ascii="Times New Roman" w:hAnsi="Times New Roman" w:cs="Times New Roman"/>
                <w:sz w:val="24"/>
                <w:szCs w:val="24"/>
              </w:rPr>
              <w:t xml:space="preserve">Gary </w:t>
            </w:r>
            <w:r w:rsidR="00AA2B5B">
              <w:rPr>
                <w:rFonts w:ascii="Times New Roman" w:hAnsi="Times New Roman" w:cs="Times New Roman"/>
                <w:sz w:val="24"/>
                <w:szCs w:val="24"/>
              </w:rPr>
              <w:t xml:space="preserve">Peterson, </w:t>
            </w:r>
            <w:r w:rsidRPr="000D1EB1">
              <w:rPr>
                <w:rFonts w:ascii="Times New Roman" w:hAnsi="Times New Roman" w:cs="Times New Roman"/>
                <w:sz w:val="24"/>
                <w:szCs w:val="24"/>
              </w:rPr>
              <w:t xml:space="preserve"> Jeff</w:t>
            </w:r>
            <w:r w:rsidR="00AA2B5B">
              <w:rPr>
                <w:rFonts w:ascii="Times New Roman" w:hAnsi="Times New Roman" w:cs="Times New Roman"/>
                <w:sz w:val="24"/>
                <w:szCs w:val="24"/>
              </w:rPr>
              <w:t xml:space="preserve"> Antonelis Lapp</w:t>
            </w:r>
            <w:r w:rsidRPr="000D1EB1">
              <w:rPr>
                <w:rFonts w:ascii="Times New Roman" w:hAnsi="Times New Roman" w:cs="Times New Roman"/>
                <w:sz w:val="24"/>
                <w:szCs w:val="24"/>
              </w:rPr>
              <w:t>, M</w:t>
            </w:r>
            <w:r w:rsidR="00AA2B5B">
              <w:rPr>
                <w:rFonts w:ascii="Times New Roman" w:hAnsi="Times New Roman" w:cs="Times New Roman"/>
                <w:sz w:val="24"/>
                <w:szCs w:val="24"/>
              </w:rPr>
              <w:t>ichele Aguilar Wells</w:t>
            </w: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2002</w:t>
            </w:r>
          </w:p>
        </w:tc>
        <w:tc>
          <w:tcPr>
            <w:tcW w:w="2462" w:type="dxa"/>
          </w:tcPr>
          <w:p w:rsidR="00FA5CE2" w:rsidRPr="000D1EB1" w:rsidRDefault="00927D98" w:rsidP="00FB16A1">
            <w:pPr>
              <w:rPr>
                <w:rFonts w:ascii="Times New Roman" w:hAnsi="Times New Roman" w:cs="Times New Roman"/>
                <w:sz w:val="24"/>
                <w:szCs w:val="24"/>
              </w:rPr>
            </w:pPr>
            <w:r w:rsidRPr="000D1EB1">
              <w:rPr>
                <w:rFonts w:ascii="Times New Roman" w:hAnsi="Times New Roman" w:cs="Times New Roman"/>
                <w:sz w:val="24"/>
                <w:szCs w:val="24"/>
              </w:rPr>
              <w:t>PG</w:t>
            </w:r>
            <w:r w:rsidR="00B57595" w:rsidRPr="000D1EB1">
              <w:rPr>
                <w:rFonts w:ascii="Times New Roman" w:hAnsi="Times New Roman" w:cs="Times New Roman"/>
                <w:sz w:val="24"/>
                <w:szCs w:val="24"/>
              </w:rPr>
              <w:t xml:space="preserve"> (15.4)</w:t>
            </w:r>
            <w:r w:rsidRPr="000D1EB1">
              <w:rPr>
                <w:rFonts w:ascii="Times New Roman" w:hAnsi="Times New Roman" w:cs="Times New Roman"/>
                <w:sz w:val="24"/>
                <w:szCs w:val="24"/>
              </w:rPr>
              <w:t>, Quin</w:t>
            </w:r>
            <w:r w:rsidR="00B57595" w:rsidRPr="000D1EB1">
              <w:rPr>
                <w:rFonts w:ascii="Times New Roman" w:hAnsi="Times New Roman" w:cs="Times New Roman"/>
                <w:sz w:val="24"/>
                <w:szCs w:val="24"/>
              </w:rPr>
              <w:t xml:space="preserve"> (13.6)</w:t>
            </w:r>
            <w:r w:rsidRPr="000D1EB1">
              <w:rPr>
                <w:rFonts w:ascii="Times New Roman" w:hAnsi="Times New Roman" w:cs="Times New Roman"/>
                <w:sz w:val="24"/>
                <w:szCs w:val="24"/>
              </w:rPr>
              <w:t>, Skok</w:t>
            </w:r>
            <w:r w:rsidR="00B57595" w:rsidRPr="000D1EB1">
              <w:rPr>
                <w:rFonts w:ascii="Times New Roman" w:hAnsi="Times New Roman" w:cs="Times New Roman"/>
                <w:sz w:val="24"/>
                <w:szCs w:val="24"/>
              </w:rPr>
              <w:t xml:space="preserve"> (7.8)</w:t>
            </w:r>
            <w:r w:rsidRPr="000D1EB1">
              <w:rPr>
                <w:rFonts w:ascii="Times New Roman" w:hAnsi="Times New Roman" w:cs="Times New Roman"/>
                <w:sz w:val="24"/>
                <w:szCs w:val="24"/>
              </w:rPr>
              <w:t>,  Muck</w:t>
            </w:r>
            <w:r w:rsidR="008D6E5D">
              <w:rPr>
                <w:rFonts w:ascii="Times New Roman" w:hAnsi="Times New Roman" w:cs="Times New Roman"/>
                <w:sz w:val="24"/>
                <w:szCs w:val="24"/>
              </w:rPr>
              <w:t>leshoot</w:t>
            </w:r>
            <w:r w:rsidR="00B57595" w:rsidRPr="000D1EB1">
              <w:rPr>
                <w:rFonts w:ascii="Times New Roman" w:hAnsi="Times New Roman" w:cs="Times New Roman"/>
                <w:sz w:val="24"/>
                <w:szCs w:val="24"/>
              </w:rPr>
              <w:t xml:space="preserve"> (22.7)</w:t>
            </w:r>
            <w:r w:rsidR="00FB16A1" w:rsidRPr="000D1EB1">
              <w:rPr>
                <w:rFonts w:ascii="Times New Roman" w:hAnsi="Times New Roman" w:cs="Times New Roman"/>
                <w:sz w:val="24"/>
                <w:szCs w:val="24"/>
              </w:rPr>
              <w:t>, Nisq</w:t>
            </w:r>
            <w:r w:rsidR="00B57595" w:rsidRPr="000D1EB1">
              <w:rPr>
                <w:rFonts w:ascii="Times New Roman" w:hAnsi="Times New Roman" w:cs="Times New Roman"/>
                <w:sz w:val="24"/>
                <w:szCs w:val="24"/>
              </w:rPr>
              <w:t xml:space="preserve"> (9.5)</w:t>
            </w:r>
          </w:p>
        </w:tc>
        <w:tc>
          <w:tcPr>
            <w:tcW w:w="1588" w:type="dxa"/>
          </w:tcPr>
          <w:p w:rsidR="00FA5CE2" w:rsidRPr="000D1EB1" w:rsidRDefault="00FB16A1">
            <w:pPr>
              <w:rPr>
                <w:rFonts w:ascii="Times New Roman" w:hAnsi="Times New Roman" w:cs="Times New Roman"/>
                <w:sz w:val="24"/>
                <w:szCs w:val="24"/>
              </w:rPr>
            </w:pPr>
            <w:r w:rsidRPr="000D1EB1">
              <w:rPr>
                <w:rFonts w:ascii="Times New Roman" w:hAnsi="Times New Roman" w:cs="Times New Roman"/>
                <w:sz w:val="24"/>
                <w:szCs w:val="24"/>
              </w:rPr>
              <w:t>69.0</w:t>
            </w:r>
            <w:r w:rsidR="006F15AE">
              <w:rPr>
                <w:rFonts w:ascii="Times New Roman" w:hAnsi="Times New Roman" w:cs="Times New Roman"/>
                <w:sz w:val="24"/>
                <w:szCs w:val="24"/>
              </w:rPr>
              <w:t xml:space="preserve"> (74)</w:t>
            </w:r>
          </w:p>
        </w:tc>
        <w:tc>
          <w:tcPr>
            <w:tcW w:w="2242" w:type="dxa"/>
          </w:tcPr>
          <w:p w:rsidR="00FA5CE2" w:rsidRPr="000D1EB1" w:rsidRDefault="00942147" w:rsidP="00DA687E">
            <w:pPr>
              <w:rPr>
                <w:rFonts w:ascii="Times New Roman" w:hAnsi="Times New Roman" w:cs="Times New Roman"/>
                <w:sz w:val="24"/>
                <w:szCs w:val="24"/>
              </w:rPr>
            </w:pPr>
            <w:r w:rsidRPr="000D1EB1">
              <w:rPr>
                <w:rFonts w:ascii="Times New Roman" w:hAnsi="Times New Roman" w:cs="Times New Roman"/>
                <w:sz w:val="24"/>
                <w:szCs w:val="24"/>
              </w:rPr>
              <w:t>Yvonne</w:t>
            </w:r>
            <w:r w:rsidR="00DA687E">
              <w:rPr>
                <w:rFonts w:ascii="Times New Roman" w:hAnsi="Times New Roman" w:cs="Times New Roman"/>
                <w:sz w:val="24"/>
                <w:szCs w:val="24"/>
              </w:rPr>
              <w:t xml:space="preserve"> Peterson</w:t>
            </w:r>
            <w:r w:rsidRPr="000D1EB1">
              <w:rPr>
                <w:rFonts w:ascii="Times New Roman" w:hAnsi="Times New Roman" w:cs="Times New Roman"/>
                <w:sz w:val="24"/>
                <w:szCs w:val="24"/>
              </w:rPr>
              <w:t xml:space="preserve">, then </w:t>
            </w:r>
            <w:r w:rsidR="0097540F">
              <w:rPr>
                <w:rFonts w:ascii="Times New Roman" w:hAnsi="Times New Roman" w:cs="Times New Roman"/>
                <w:sz w:val="24"/>
                <w:szCs w:val="24"/>
              </w:rPr>
              <w:t xml:space="preserve">Michele </w:t>
            </w:r>
            <w:r w:rsidR="00DA687E">
              <w:rPr>
                <w:rFonts w:ascii="Times New Roman" w:hAnsi="Times New Roman" w:cs="Times New Roman"/>
                <w:sz w:val="24"/>
                <w:szCs w:val="24"/>
              </w:rPr>
              <w:t>Aguilar-Wells</w:t>
            </w:r>
          </w:p>
        </w:tc>
        <w:tc>
          <w:tcPr>
            <w:tcW w:w="1916" w:type="dxa"/>
          </w:tcPr>
          <w:p w:rsidR="00FA5CE2" w:rsidRPr="000D1EB1" w:rsidRDefault="00F2229D">
            <w:pPr>
              <w:rPr>
                <w:rFonts w:ascii="Times New Roman" w:hAnsi="Times New Roman" w:cs="Times New Roman"/>
                <w:sz w:val="24"/>
                <w:szCs w:val="24"/>
              </w:rPr>
            </w:pPr>
            <w:r>
              <w:rPr>
                <w:rFonts w:ascii="Times New Roman" w:hAnsi="Times New Roman" w:cs="Times New Roman"/>
                <w:sz w:val="24"/>
                <w:szCs w:val="24"/>
              </w:rPr>
              <w:t xml:space="preserve">Gary &amp; Yvonne </w:t>
            </w:r>
            <w:r w:rsidR="00DF457F" w:rsidRPr="000D1EB1">
              <w:rPr>
                <w:rFonts w:ascii="Times New Roman" w:hAnsi="Times New Roman" w:cs="Times New Roman"/>
                <w:sz w:val="24"/>
                <w:szCs w:val="24"/>
              </w:rPr>
              <w:t>Peterson</w:t>
            </w:r>
            <w:r w:rsidR="00A55C08" w:rsidRPr="000D1EB1">
              <w:rPr>
                <w:rFonts w:ascii="Times New Roman" w:hAnsi="Times New Roman" w:cs="Times New Roman"/>
                <w:sz w:val="24"/>
                <w:szCs w:val="24"/>
              </w:rPr>
              <w:t xml:space="preserve">, </w:t>
            </w:r>
            <w:r>
              <w:rPr>
                <w:rFonts w:ascii="Times New Roman" w:hAnsi="Times New Roman" w:cs="Times New Roman"/>
                <w:sz w:val="24"/>
                <w:szCs w:val="24"/>
              </w:rPr>
              <w:t xml:space="preserve">Jeff </w:t>
            </w:r>
            <w:r w:rsidR="00A55C08" w:rsidRPr="000D1EB1">
              <w:rPr>
                <w:rFonts w:ascii="Times New Roman" w:hAnsi="Times New Roman" w:cs="Times New Roman"/>
                <w:sz w:val="24"/>
                <w:szCs w:val="24"/>
              </w:rPr>
              <w:t xml:space="preserve">Antonelis-Lapp, </w:t>
            </w:r>
            <w:r w:rsidR="0097540F">
              <w:rPr>
                <w:rFonts w:ascii="Times New Roman" w:hAnsi="Times New Roman" w:cs="Times New Roman"/>
                <w:sz w:val="24"/>
                <w:szCs w:val="24"/>
              </w:rPr>
              <w:t xml:space="preserve">Michele </w:t>
            </w:r>
            <w:r w:rsidR="00A55C08" w:rsidRPr="000D1EB1">
              <w:rPr>
                <w:rFonts w:ascii="Times New Roman" w:hAnsi="Times New Roman" w:cs="Times New Roman"/>
                <w:sz w:val="24"/>
                <w:szCs w:val="24"/>
              </w:rPr>
              <w:t>Aguilar-</w:t>
            </w:r>
            <w:r w:rsidR="00A55C08" w:rsidRPr="000D1EB1">
              <w:rPr>
                <w:rFonts w:ascii="Times New Roman" w:hAnsi="Times New Roman" w:cs="Times New Roman"/>
                <w:sz w:val="24"/>
                <w:szCs w:val="24"/>
              </w:rPr>
              <w:lastRenderedPageBreak/>
              <w:t>Wells</w:t>
            </w:r>
            <w:r w:rsidR="00AA2B5B">
              <w:rPr>
                <w:rFonts w:ascii="Times New Roman" w:hAnsi="Times New Roman" w:cs="Times New Roman"/>
                <w:sz w:val="24"/>
                <w:szCs w:val="24"/>
              </w:rPr>
              <w:t>, Frances Rains</w:t>
            </w:r>
          </w:p>
          <w:p w:rsidR="000126E1" w:rsidRPr="000D1EB1" w:rsidRDefault="000126E1" w:rsidP="00942147">
            <w:pPr>
              <w:rPr>
                <w:rFonts w:ascii="Times New Roman" w:hAnsi="Times New Roman" w:cs="Times New Roman"/>
                <w:sz w:val="24"/>
                <w:szCs w:val="24"/>
              </w:rPr>
            </w:pP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lastRenderedPageBreak/>
              <w:t>2003</w:t>
            </w:r>
          </w:p>
        </w:tc>
        <w:tc>
          <w:tcPr>
            <w:tcW w:w="2462" w:type="dxa"/>
          </w:tcPr>
          <w:p w:rsidR="00FA5CE2" w:rsidRPr="000D1EB1" w:rsidRDefault="00927D98" w:rsidP="00FB16A1">
            <w:pPr>
              <w:rPr>
                <w:rFonts w:ascii="Times New Roman" w:hAnsi="Times New Roman" w:cs="Times New Roman"/>
                <w:sz w:val="24"/>
                <w:szCs w:val="24"/>
              </w:rPr>
            </w:pPr>
            <w:r w:rsidRPr="000D1EB1">
              <w:rPr>
                <w:rFonts w:ascii="Times New Roman" w:hAnsi="Times New Roman" w:cs="Times New Roman"/>
                <w:sz w:val="24"/>
                <w:szCs w:val="24"/>
              </w:rPr>
              <w:t>PG</w:t>
            </w:r>
            <w:r w:rsidR="00B57595" w:rsidRPr="000D1EB1">
              <w:rPr>
                <w:rFonts w:ascii="Times New Roman" w:hAnsi="Times New Roman" w:cs="Times New Roman"/>
                <w:sz w:val="24"/>
                <w:szCs w:val="24"/>
              </w:rPr>
              <w:t xml:space="preserve"> (</w:t>
            </w:r>
            <w:r w:rsidR="004424C0" w:rsidRPr="000D1EB1">
              <w:rPr>
                <w:rFonts w:ascii="Times New Roman" w:hAnsi="Times New Roman" w:cs="Times New Roman"/>
                <w:sz w:val="24"/>
                <w:szCs w:val="24"/>
              </w:rPr>
              <w:t>8.2)</w:t>
            </w:r>
            <w:r w:rsidRPr="000D1EB1">
              <w:rPr>
                <w:rFonts w:ascii="Times New Roman" w:hAnsi="Times New Roman" w:cs="Times New Roman"/>
                <w:sz w:val="24"/>
                <w:szCs w:val="24"/>
              </w:rPr>
              <w:t>, Quin</w:t>
            </w:r>
            <w:r w:rsidR="004424C0" w:rsidRPr="000D1EB1">
              <w:rPr>
                <w:rFonts w:ascii="Times New Roman" w:hAnsi="Times New Roman" w:cs="Times New Roman"/>
                <w:sz w:val="24"/>
                <w:szCs w:val="24"/>
              </w:rPr>
              <w:t xml:space="preserve"> (11.5)</w:t>
            </w:r>
            <w:r w:rsidRPr="000D1EB1">
              <w:rPr>
                <w:rFonts w:ascii="Times New Roman" w:hAnsi="Times New Roman" w:cs="Times New Roman"/>
                <w:sz w:val="24"/>
                <w:szCs w:val="24"/>
              </w:rPr>
              <w:t>, Skok</w:t>
            </w:r>
            <w:r w:rsidR="004424C0" w:rsidRPr="000D1EB1">
              <w:rPr>
                <w:rFonts w:ascii="Times New Roman" w:hAnsi="Times New Roman" w:cs="Times New Roman"/>
                <w:sz w:val="24"/>
                <w:szCs w:val="24"/>
              </w:rPr>
              <w:t xml:space="preserve"> (4.0)</w:t>
            </w:r>
            <w:r w:rsidRPr="000D1EB1">
              <w:rPr>
                <w:rFonts w:ascii="Times New Roman" w:hAnsi="Times New Roman" w:cs="Times New Roman"/>
                <w:sz w:val="24"/>
                <w:szCs w:val="24"/>
              </w:rPr>
              <w:t>,  Muck</w:t>
            </w:r>
            <w:r w:rsidR="008D6E5D">
              <w:rPr>
                <w:rFonts w:ascii="Times New Roman" w:hAnsi="Times New Roman" w:cs="Times New Roman"/>
                <w:sz w:val="24"/>
                <w:szCs w:val="24"/>
              </w:rPr>
              <w:t>leshoot</w:t>
            </w:r>
            <w:r w:rsidR="004424C0" w:rsidRPr="000D1EB1">
              <w:rPr>
                <w:rFonts w:ascii="Times New Roman" w:hAnsi="Times New Roman" w:cs="Times New Roman"/>
                <w:sz w:val="24"/>
                <w:szCs w:val="24"/>
              </w:rPr>
              <w:t xml:space="preserve"> (19.8)</w:t>
            </w:r>
            <w:r w:rsidR="00FB16A1" w:rsidRPr="000D1EB1">
              <w:rPr>
                <w:rFonts w:ascii="Times New Roman" w:hAnsi="Times New Roman" w:cs="Times New Roman"/>
                <w:sz w:val="24"/>
                <w:szCs w:val="24"/>
              </w:rPr>
              <w:t>, Nisq</w:t>
            </w:r>
            <w:r w:rsidR="004424C0" w:rsidRPr="000D1EB1">
              <w:rPr>
                <w:rFonts w:ascii="Times New Roman" w:hAnsi="Times New Roman" w:cs="Times New Roman"/>
                <w:sz w:val="24"/>
                <w:szCs w:val="24"/>
              </w:rPr>
              <w:t xml:space="preserve"> (10.8)</w:t>
            </w:r>
          </w:p>
        </w:tc>
        <w:tc>
          <w:tcPr>
            <w:tcW w:w="1588" w:type="dxa"/>
          </w:tcPr>
          <w:p w:rsidR="00FA5CE2" w:rsidRPr="000D1EB1" w:rsidRDefault="00FB16A1">
            <w:pPr>
              <w:rPr>
                <w:rFonts w:ascii="Times New Roman" w:hAnsi="Times New Roman" w:cs="Times New Roman"/>
                <w:sz w:val="24"/>
                <w:szCs w:val="24"/>
              </w:rPr>
            </w:pPr>
            <w:r w:rsidRPr="000D1EB1">
              <w:rPr>
                <w:rFonts w:ascii="Times New Roman" w:hAnsi="Times New Roman" w:cs="Times New Roman"/>
                <w:sz w:val="24"/>
                <w:szCs w:val="24"/>
              </w:rPr>
              <w:t>54.3</w:t>
            </w:r>
            <w:r w:rsidR="006F15AE">
              <w:rPr>
                <w:rFonts w:ascii="Times New Roman" w:hAnsi="Times New Roman" w:cs="Times New Roman"/>
                <w:sz w:val="24"/>
                <w:szCs w:val="24"/>
              </w:rPr>
              <w:t xml:space="preserve"> (58)</w:t>
            </w:r>
          </w:p>
        </w:tc>
        <w:tc>
          <w:tcPr>
            <w:tcW w:w="2242" w:type="dxa"/>
          </w:tcPr>
          <w:p w:rsidR="00FA5CE2" w:rsidRPr="000D1EB1" w:rsidRDefault="0097540F" w:rsidP="0097540F">
            <w:pPr>
              <w:rPr>
                <w:rFonts w:ascii="Times New Roman" w:hAnsi="Times New Roman" w:cs="Times New Roman"/>
                <w:sz w:val="24"/>
                <w:szCs w:val="24"/>
              </w:rPr>
            </w:pPr>
            <w:r>
              <w:rPr>
                <w:rFonts w:ascii="Times New Roman" w:hAnsi="Times New Roman" w:cs="Times New Roman"/>
                <w:sz w:val="24"/>
                <w:szCs w:val="24"/>
              </w:rPr>
              <w:t xml:space="preserve">Michele </w:t>
            </w:r>
            <w:r w:rsidR="000126E1" w:rsidRPr="000D1EB1">
              <w:rPr>
                <w:rFonts w:ascii="Times New Roman" w:hAnsi="Times New Roman" w:cs="Times New Roman"/>
                <w:sz w:val="24"/>
                <w:szCs w:val="24"/>
              </w:rPr>
              <w:t xml:space="preserve">Aguilar-Wells &amp; </w:t>
            </w:r>
            <w:r>
              <w:rPr>
                <w:rFonts w:ascii="Times New Roman" w:hAnsi="Times New Roman" w:cs="Times New Roman"/>
                <w:sz w:val="24"/>
                <w:szCs w:val="24"/>
              </w:rPr>
              <w:t xml:space="preserve">Jeff </w:t>
            </w:r>
            <w:r w:rsidR="000126E1" w:rsidRPr="000D1EB1">
              <w:rPr>
                <w:rFonts w:ascii="Times New Roman" w:hAnsi="Times New Roman" w:cs="Times New Roman"/>
                <w:sz w:val="24"/>
                <w:szCs w:val="24"/>
              </w:rPr>
              <w:t>Antonelis-Lapp</w:t>
            </w:r>
          </w:p>
        </w:tc>
        <w:tc>
          <w:tcPr>
            <w:tcW w:w="1916" w:type="dxa"/>
          </w:tcPr>
          <w:p w:rsidR="00FA5CE2" w:rsidRPr="000D1EB1" w:rsidRDefault="0097540F" w:rsidP="0097540F">
            <w:pPr>
              <w:rPr>
                <w:rFonts w:ascii="Times New Roman" w:hAnsi="Times New Roman" w:cs="Times New Roman"/>
                <w:sz w:val="24"/>
                <w:szCs w:val="24"/>
              </w:rPr>
            </w:pPr>
            <w:r>
              <w:rPr>
                <w:rFonts w:ascii="Times New Roman" w:hAnsi="Times New Roman" w:cs="Times New Roman"/>
                <w:sz w:val="24"/>
                <w:szCs w:val="24"/>
              </w:rPr>
              <w:t xml:space="preserve">Michele </w:t>
            </w:r>
            <w:r w:rsidR="00A55C08" w:rsidRPr="000D1EB1">
              <w:rPr>
                <w:rFonts w:ascii="Times New Roman" w:hAnsi="Times New Roman" w:cs="Times New Roman"/>
                <w:sz w:val="24"/>
                <w:szCs w:val="24"/>
              </w:rPr>
              <w:t xml:space="preserve">Aguilar-Wells &amp; </w:t>
            </w:r>
            <w:r>
              <w:rPr>
                <w:rFonts w:ascii="Times New Roman" w:hAnsi="Times New Roman" w:cs="Times New Roman"/>
                <w:sz w:val="24"/>
                <w:szCs w:val="24"/>
              </w:rPr>
              <w:t xml:space="preserve">Jeff </w:t>
            </w:r>
            <w:r w:rsidR="00A55C08" w:rsidRPr="000D1EB1">
              <w:rPr>
                <w:rFonts w:ascii="Times New Roman" w:hAnsi="Times New Roman" w:cs="Times New Roman"/>
                <w:sz w:val="24"/>
                <w:szCs w:val="24"/>
              </w:rPr>
              <w:t>Antonelis-Lapp</w:t>
            </w:r>
            <w:r w:rsidR="00AA2B5B">
              <w:rPr>
                <w:rFonts w:ascii="Times New Roman" w:hAnsi="Times New Roman" w:cs="Times New Roman"/>
                <w:sz w:val="24"/>
                <w:szCs w:val="24"/>
              </w:rPr>
              <w:t>, Frances Rains, Allen Standing</w:t>
            </w:r>
            <w:r w:rsidR="00D156E0">
              <w:rPr>
                <w:rFonts w:ascii="Times New Roman" w:hAnsi="Times New Roman" w:cs="Times New Roman"/>
                <w:sz w:val="24"/>
                <w:szCs w:val="24"/>
              </w:rPr>
              <w:t xml:space="preserve"> B</w:t>
            </w:r>
            <w:r w:rsidR="00AA2B5B">
              <w:rPr>
                <w:rFonts w:ascii="Times New Roman" w:hAnsi="Times New Roman" w:cs="Times New Roman"/>
                <w:sz w:val="24"/>
                <w:szCs w:val="24"/>
              </w:rPr>
              <w:t>ear</w:t>
            </w:r>
            <w:r w:rsidR="00D156E0">
              <w:rPr>
                <w:rFonts w:ascii="Times New Roman" w:hAnsi="Times New Roman" w:cs="Times New Roman"/>
                <w:sz w:val="24"/>
                <w:szCs w:val="24"/>
              </w:rPr>
              <w:t xml:space="preserve"> Jenkins</w:t>
            </w: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2004</w:t>
            </w:r>
          </w:p>
        </w:tc>
        <w:tc>
          <w:tcPr>
            <w:tcW w:w="2462" w:type="dxa"/>
          </w:tcPr>
          <w:p w:rsidR="00FA5CE2" w:rsidRPr="000D1EB1" w:rsidRDefault="00927D98" w:rsidP="00686467">
            <w:pPr>
              <w:rPr>
                <w:rFonts w:ascii="Times New Roman" w:hAnsi="Times New Roman" w:cs="Times New Roman"/>
                <w:sz w:val="24"/>
                <w:szCs w:val="24"/>
              </w:rPr>
            </w:pPr>
            <w:r w:rsidRPr="000D1EB1">
              <w:rPr>
                <w:rFonts w:ascii="Times New Roman" w:hAnsi="Times New Roman" w:cs="Times New Roman"/>
                <w:sz w:val="24"/>
                <w:szCs w:val="24"/>
              </w:rPr>
              <w:t>PG</w:t>
            </w:r>
            <w:r w:rsidR="00686467" w:rsidRPr="000D1EB1">
              <w:rPr>
                <w:rFonts w:ascii="Times New Roman" w:hAnsi="Times New Roman" w:cs="Times New Roman"/>
                <w:sz w:val="24"/>
                <w:szCs w:val="24"/>
              </w:rPr>
              <w:t xml:space="preserve"> (10.8)</w:t>
            </w:r>
            <w:r w:rsidRPr="000D1EB1">
              <w:rPr>
                <w:rFonts w:ascii="Times New Roman" w:hAnsi="Times New Roman" w:cs="Times New Roman"/>
                <w:sz w:val="24"/>
                <w:szCs w:val="24"/>
              </w:rPr>
              <w:t>, Quin</w:t>
            </w:r>
            <w:r w:rsidR="00686467" w:rsidRPr="000D1EB1">
              <w:rPr>
                <w:rFonts w:ascii="Times New Roman" w:hAnsi="Times New Roman" w:cs="Times New Roman"/>
                <w:sz w:val="24"/>
                <w:szCs w:val="24"/>
              </w:rPr>
              <w:t xml:space="preserve"> (12.5)</w:t>
            </w:r>
            <w:r w:rsidRPr="000D1EB1">
              <w:rPr>
                <w:rFonts w:ascii="Times New Roman" w:hAnsi="Times New Roman" w:cs="Times New Roman"/>
                <w:sz w:val="24"/>
                <w:szCs w:val="24"/>
              </w:rPr>
              <w:t>, Skok</w:t>
            </w:r>
            <w:r w:rsidR="00686467" w:rsidRPr="000D1EB1">
              <w:rPr>
                <w:rFonts w:ascii="Times New Roman" w:hAnsi="Times New Roman" w:cs="Times New Roman"/>
                <w:sz w:val="24"/>
                <w:szCs w:val="24"/>
              </w:rPr>
              <w:t xml:space="preserve"> (3.8)</w:t>
            </w:r>
            <w:r w:rsidRPr="000D1EB1">
              <w:rPr>
                <w:rFonts w:ascii="Times New Roman" w:hAnsi="Times New Roman" w:cs="Times New Roman"/>
                <w:sz w:val="24"/>
                <w:szCs w:val="24"/>
              </w:rPr>
              <w:t>,  Muck</w:t>
            </w:r>
            <w:r w:rsidR="008D6E5D">
              <w:rPr>
                <w:rFonts w:ascii="Times New Roman" w:hAnsi="Times New Roman" w:cs="Times New Roman"/>
                <w:sz w:val="24"/>
                <w:szCs w:val="24"/>
              </w:rPr>
              <w:t>leshoot</w:t>
            </w:r>
            <w:r w:rsidR="00686467" w:rsidRPr="000D1EB1">
              <w:rPr>
                <w:rFonts w:ascii="Times New Roman" w:hAnsi="Times New Roman" w:cs="Times New Roman"/>
                <w:sz w:val="24"/>
                <w:szCs w:val="24"/>
              </w:rPr>
              <w:t xml:space="preserve"> (12.9)</w:t>
            </w:r>
            <w:r w:rsidR="00FB16A1" w:rsidRPr="000D1EB1">
              <w:rPr>
                <w:rFonts w:ascii="Times New Roman" w:hAnsi="Times New Roman" w:cs="Times New Roman"/>
                <w:sz w:val="24"/>
                <w:szCs w:val="24"/>
              </w:rPr>
              <w:t>, Nisq</w:t>
            </w:r>
            <w:r w:rsidR="00686467" w:rsidRPr="000D1EB1">
              <w:rPr>
                <w:rFonts w:ascii="Times New Roman" w:hAnsi="Times New Roman" w:cs="Times New Roman"/>
                <w:sz w:val="24"/>
                <w:szCs w:val="24"/>
              </w:rPr>
              <w:t xml:space="preserve"> (5.3)</w:t>
            </w:r>
          </w:p>
        </w:tc>
        <w:tc>
          <w:tcPr>
            <w:tcW w:w="1588" w:type="dxa"/>
          </w:tcPr>
          <w:p w:rsidR="00FA5CE2" w:rsidRPr="000D1EB1" w:rsidRDefault="00DF457F">
            <w:pPr>
              <w:rPr>
                <w:rFonts w:ascii="Times New Roman" w:hAnsi="Times New Roman" w:cs="Times New Roman"/>
                <w:sz w:val="24"/>
                <w:szCs w:val="24"/>
              </w:rPr>
            </w:pPr>
            <w:r w:rsidRPr="000D1EB1">
              <w:rPr>
                <w:rFonts w:ascii="Times New Roman" w:hAnsi="Times New Roman" w:cs="Times New Roman"/>
                <w:sz w:val="24"/>
                <w:szCs w:val="24"/>
              </w:rPr>
              <w:t>45.3</w:t>
            </w:r>
            <w:r w:rsidR="006F15AE">
              <w:rPr>
                <w:rFonts w:ascii="Times New Roman" w:hAnsi="Times New Roman" w:cs="Times New Roman"/>
                <w:sz w:val="24"/>
                <w:szCs w:val="24"/>
              </w:rPr>
              <w:t xml:space="preserve"> (51)</w:t>
            </w:r>
          </w:p>
        </w:tc>
        <w:tc>
          <w:tcPr>
            <w:tcW w:w="2242" w:type="dxa"/>
          </w:tcPr>
          <w:p w:rsidR="00FA5CE2" w:rsidRPr="000D1EB1" w:rsidRDefault="0097540F" w:rsidP="0097540F">
            <w:pPr>
              <w:rPr>
                <w:rFonts w:ascii="Times New Roman" w:hAnsi="Times New Roman" w:cs="Times New Roman"/>
                <w:sz w:val="24"/>
                <w:szCs w:val="24"/>
              </w:rPr>
            </w:pPr>
            <w:r>
              <w:rPr>
                <w:rFonts w:ascii="Times New Roman" w:hAnsi="Times New Roman" w:cs="Times New Roman"/>
                <w:sz w:val="24"/>
                <w:szCs w:val="24"/>
              </w:rPr>
              <w:t xml:space="preserve">Michele </w:t>
            </w:r>
            <w:r w:rsidR="000126E1" w:rsidRPr="000D1EB1">
              <w:rPr>
                <w:rFonts w:ascii="Times New Roman" w:hAnsi="Times New Roman" w:cs="Times New Roman"/>
                <w:sz w:val="24"/>
                <w:szCs w:val="24"/>
              </w:rPr>
              <w:t xml:space="preserve">Aguilar-Wells &amp; </w:t>
            </w:r>
            <w:r>
              <w:rPr>
                <w:rFonts w:ascii="Times New Roman" w:hAnsi="Times New Roman" w:cs="Times New Roman"/>
                <w:sz w:val="24"/>
                <w:szCs w:val="24"/>
              </w:rPr>
              <w:t xml:space="preserve">Jeff </w:t>
            </w:r>
            <w:r w:rsidR="000126E1" w:rsidRPr="000D1EB1">
              <w:rPr>
                <w:rFonts w:ascii="Times New Roman" w:hAnsi="Times New Roman" w:cs="Times New Roman"/>
                <w:sz w:val="24"/>
                <w:szCs w:val="24"/>
              </w:rPr>
              <w:t>Antonelis-Lapp</w:t>
            </w:r>
          </w:p>
        </w:tc>
        <w:tc>
          <w:tcPr>
            <w:tcW w:w="1916" w:type="dxa"/>
          </w:tcPr>
          <w:p w:rsidR="00FA5CE2" w:rsidRPr="000D1EB1" w:rsidRDefault="0097540F" w:rsidP="00CE2E7C">
            <w:pPr>
              <w:rPr>
                <w:rFonts w:ascii="Times New Roman" w:hAnsi="Times New Roman" w:cs="Times New Roman"/>
                <w:sz w:val="24"/>
                <w:szCs w:val="24"/>
              </w:rPr>
            </w:pPr>
            <w:r>
              <w:rPr>
                <w:rFonts w:ascii="Times New Roman" w:hAnsi="Times New Roman" w:cs="Times New Roman"/>
                <w:sz w:val="24"/>
                <w:szCs w:val="24"/>
              </w:rPr>
              <w:t xml:space="preserve">Michele </w:t>
            </w:r>
            <w:r w:rsidR="00A55C08" w:rsidRPr="000D1EB1">
              <w:rPr>
                <w:rFonts w:ascii="Times New Roman" w:hAnsi="Times New Roman" w:cs="Times New Roman"/>
                <w:sz w:val="24"/>
                <w:szCs w:val="24"/>
              </w:rPr>
              <w:t xml:space="preserve">Aguilar-Wells &amp; </w:t>
            </w:r>
            <w:r>
              <w:rPr>
                <w:rFonts w:ascii="Times New Roman" w:hAnsi="Times New Roman" w:cs="Times New Roman"/>
                <w:sz w:val="24"/>
                <w:szCs w:val="24"/>
              </w:rPr>
              <w:t xml:space="preserve">Jeff </w:t>
            </w:r>
            <w:r w:rsidR="00A55C08" w:rsidRPr="000D1EB1">
              <w:rPr>
                <w:rFonts w:ascii="Times New Roman" w:hAnsi="Times New Roman" w:cs="Times New Roman"/>
                <w:sz w:val="24"/>
                <w:szCs w:val="24"/>
              </w:rPr>
              <w:t>Antonelis-Lapp</w:t>
            </w:r>
            <w:r>
              <w:rPr>
                <w:rFonts w:ascii="Times New Roman" w:hAnsi="Times New Roman" w:cs="Times New Roman"/>
                <w:sz w:val="24"/>
                <w:szCs w:val="24"/>
              </w:rPr>
              <w:t xml:space="preserve">. Frances Rains </w:t>
            </w:r>
            <w:r w:rsidR="00D73041">
              <w:rPr>
                <w:rFonts w:ascii="Times New Roman" w:hAnsi="Times New Roman" w:cs="Times New Roman"/>
                <w:sz w:val="24"/>
                <w:szCs w:val="24"/>
              </w:rPr>
              <w:t>Phil Smith, Allen Standingbear Jenkins, Cindy Marchand-Cecil</w:t>
            </w:r>
          </w:p>
        </w:tc>
      </w:tr>
      <w:tr w:rsidR="00FA5CE2" w:rsidRPr="000D1EB1" w:rsidTr="00F231DB">
        <w:tc>
          <w:tcPr>
            <w:tcW w:w="1368" w:type="dxa"/>
          </w:tcPr>
          <w:p w:rsidR="00FA5CE2" w:rsidRPr="000D1EB1" w:rsidRDefault="00FA5CE2">
            <w:pPr>
              <w:rPr>
                <w:rFonts w:ascii="Times New Roman" w:hAnsi="Times New Roman" w:cs="Times New Roman"/>
                <w:sz w:val="24"/>
                <w:szCs w:val="24"/>
              </w:rPr>
            </w:pPr>
            <w:r w:rsidRPr="000D1EB1">
              <w:rPr>
                <w:rFonts w:ascii="Times New Roman" w:hAnsi="Times New Roman" w:cs="Times New Roman"/>
                <w:sz w:val="24"/>
                <w:szCs w:val="24"/>
              </w:rPr>
              <w:t>2005</w:t>
            </w:r>
          </w:p>
        </w:tc>
        <w:tc>
          <w:tcPr>
            <w:tcW w:w="2462" w:type="dxa"/>
          </w:tcPr>
          <w:p w:rsidR="00FA5CE2" w:rsidRPr="000D1EB1" w:rsidRDefault="00927D98">
            <w:pPr>
              <w:rPr>
                <w:rFonts w:ascii="Times New Roman" w:hAnsi="Times New Roman" w:cs="Times New Roman"/>
                <w:sz w:val="24"/>
                <w:szCs w:val="24"/>
              </w:rPr>
            </w:pPr>
            <w:r w:rsidRPr="000D1EB1">
              <w:rPr>
                <w:rFonts w:ascii="Times New Roman" w:hAnsi="Times New Roman" w:cs="Times New Roman"/>
                <w:sz w:val="24"/>
                <w:szCs w:val="24"/>
              </w:rPr>
              <w:t>Muck</w:t>
            </w:r>
            <w:r w:rsidR="008D6E5D">
              <w:rPr>
                <w:rFonts w:ascii="Times New Roman" w:hAnsi="Times New Roman" w:cs="Times New Roman"/>
                <w:sz w:val="24"/>
                <w:szCs w:val="24"/>
              </w:rPr>
              <w:t>leshoot</w:t>
            </w:r>
            <w:r w:rsidR="00686467" w:rsidRPr="000D1EB1">
              <w:rPr>
                <w:rFonts w:ascii="Times New Roman" w:hAnsi="Times New Roman" w:cs="Times New Roman"/>
                <w:sz w:val="24"/>
                <w:szCs w:val="24"/>
              </w:rPr>
              <w:t xml:space="preserve"> (9.9)</w:t>
            </w:r>
            <w:r w:rsidRPr="000D1EB1">
              <w:rPr>
                <w:rFonts w:ascii="Times New Roman" w:hAnsi="Times New Roman" w:cs="Times New Roman"/>
                <w:sz w:val="24"/>
                <w:szCs w:val="24"/>
              </w:rPr>
              <w:t>,  PG</w:t>
            </w:r>
            <w:r w:rsidR="00686467" w:rsidRPr="000D1EB1">
              <w:rPr>
                <w:rFonts w:ascii="Times New Roman" w:hAnsi="Times New Roman" w:cs="Times New Roman"/>
                <w:sz w:val="24"/>
                <w:szCs w:val="24"/>
              </w:rPr>
              <w:t xml:space="preserve"> (6.7)</w:t>
            </w:r>
            <w:r w:rsidRPr="000D1EB1">
              <w:rPr>
                <w:rFonts w:ascii="Times New Roman" w:hAnsi="Times New Roman" w:cs="Times New Roman"/>
                <w:sz w:val="24"/>
                <w:szCs w:val="24"/>
              </w:rPr>
              <w:t>, Quin</w:t>
            </w:r>
            <w:r w:rsidR="00686467" w:rsidRPr="000D1EB1">
              <w:rPr>
                <w:rFonts w:ascii="Times New Roman" w:hAnsi="Times New Roman" w:cs="Times New Roman"/>
                <w:sz w:val="24"/>
                <w:szCs w:val="24"/>
              </w:rPr>
              <w:t xml:space="preserve"> (10.2)</w:t>
            </w:r>
            <w:r w:rsidRPr="000D1EB1">
              <w:rPr>
                <w:rFonts w:ascii="Times New Roman" w:hAnsi="Times New Roman" w:cs="Times New Roman"/>
                <w:sz w:val="24"/>
                <w:szCs w:val="24"/>
              </w:rPr>
              <w:t>, Skok</w:t>
            </w:r>
            <w:r w:rsidR="00686467" w:rsidRPr="000D1EB1">
              <w:rPr>
                <w:rFonts w:ascii="Times New Roman" w:hAnsi="Times New Roman" w:cs="Times New Roman"/>
                <w:sz w:val="24"/>
                <w:szCs w:val="24"/>
              </w:rPr>
              <w:t xml:space="preserve"> (4.4)</w:t>
            </w:r>
            <w:r w:rsidR="00FB16A1" w:rsidRPr="000D1EB1">
              <w:rPr>
                <w:rFonts w:ascii="Times New Roman" w:hAnsi="Times New Roman" w:cs="Times New Roman"/>
                <w:sz w:val="24"/>
                <w:szCs w:val="24"/>
              </w:rPr>
              <w:t>, Nisq</w:t>
            </w:r>
            <w:r w:rsidR="00686467" w:rsidRPr="000D1EB1">
              <w:rPr>
                <w:rFonts w:ascii="Times New Roman" w:hAnsi="Times New Roman" w:cs="Times New Roman"/>
                <w:sz w:val="24"/>
                <w:szCs w:val="24"/>
              </w:rPr>
              <w:t xml:space="preserve"> (12.1)</w:t>
            </w:r>
          </w:p>
        </w:tc>
        <w:tc>
          <w:tcPr>
            <w:tcW w:w="1588" w:type="dxa"/>
          </w:tcPr>
          <w:p w:rsidR="00FA5CE2" w:rsidRPr="000D1EB1" w:rsidRDefault="00DF457F" w:rsidP="00927D98">
            <w:pPr>
              <w:rPr>
                <w:rFonts w:ascii="Times New Roman" w:hAnsi="Times New Roman" w:cs="Times New Roman"/>
                <w:sz w:val="24"/>
                <w:szCs w:val="24"/>
              </w:rPr>
            </w:pPr>
            <w:r w:rsidRPr="000D1EB1">
              <w:rPr>
                <w:rFonts w:ascii="Times New Roman" w:hAnsi="Times New Roman" w:cs="Times New Roman"/>
                <w:sz w:val="24"/>
                <w:szCs w:val="24"/>
              </w:rPr>
              <w:t>43.3</w:t>
            </w:r>
            <w:r w:rsidR="006617EB">
              <w:rPr>
                <w:rFonts w:ascii="Times New Roman" w:hAnsi="Times New Roman" w:cs="Times New Roman"/>
                <w:sz w:val="24"/>
                <w:szCs w:val="24"/>
              </w:rPr>
              <w:t xml:space="preserve"> (56 HC)</w:t>
            </w:r>
          </w:p>
        </w:tc>
        <w:tc>
          <w:tcPr>
            <w:tcW w:w="2242" w:type="dxa"/>
          </w:tcPr>
          <w:p w:rsidR="00FA5CE2" w:rsidRPr="000D1EB1" w:rsidRDefault="0097540F" w:rsidP="0097540F">
            <w:pPr>
              <w:rPr>
                <w:rFonts w:ascii="Times New Roman" w:hAnsi="Times New Roman" w:cs="Times New Roman"/>
                <w:sz w:val="24"/>
                <w:szCs w:val="24"/>
              </w:rPr>
            </w:pPr>
            <w:r>
              <w:rPr>
                <w:rFonts w:ascii="Times New Roman" w:hAnsi="Times New Roman" w:cs="Times New Roman"/>
                <w:sz w:val="24"/>
                <w:szCs w:val="24"/>
              </w:rPr>
              <w:t xml:space="preserve">Michele </w:t>
            </w:r>
            <w:r w:rsidR="00FA5CE2" w:rsidRPr="000D1EB1">
              <w:rPr>
                <w:rFonts w:ascii="Times New Roman" w:hAnsi="Times New Roman" w:cs="Times New Roman"/>
                <w:sz w:val="24"/>
                <w:szCs w:val="24"/>
              </w:rPr>
              <w:t xml:space="preserve">Aguilar-Wells &amp; </w:t>
            </w:r>
            <w:r>
              <w:rPr>
                <w:rFonts w:ascii="Times New Roman" w:hAnsi="Times New Roman" w:cs="Times New Roman"/>
                <w:sz w:val="24"/>
                <w:szCs w:val="24"/>
              </w:rPr>
              <w:t xml:space="preserve">Jeff </w:t>
            </w:r>
            <w:r w:rsidR="00FA5CE2" w:rsidRPr="000D1EB1">
              <w:rPr>
                <w:rFonts w:ascii="Times New Roman" w:hAnsi="Times New Roman" w:cs="Times New Roman"/>
                <w:sz w:val="24"/>
                <w:szCs w:val="24"/>
              </w:rPr>
              <w:t>Antonel</w:t>
            </w:r>
            <w:r>
              <w:rPr>
                <w:rFonts w:ascii="Times New Roman" w:hAnsi="Times New Roman" w:cs="Times New Roman"/>
                <w:sz w:val="24"/>
                <w:szCs w:val="24"/>
              </w:rPr>
              <w:t>i</w:t>
            </w:r>
            <w:r w:rsidR="00FA5CE2" w:rsidRPr="000D1EB1">
              <w:rPr>
                <w:rFonts w:ascii="Times New Roman" w:hAnsi="Times New Roman" w:cs="Times New Roman"/>
                <w:sz w:val="24"/>
                <w:szCs w:val="24"/>
              </w:rPr>
              <w:t>s-Lapp</w:t>
            </w:r>
          </w:p>
        </w:tc>
        <w:tc>
          <w:tcPr>
            <w:tcW w:w="1916" w:type="dxa"/>
          </w:tcPr>
          <w:p w:rsidR="00FA5CE2" w:rsidRPr="000D1EB1" w:rsidRDefault="0097540F" w:rsidP="00CE2E7C">
            <w:pPr>
              <w:rPr>
                <w:rFonts w:ascii="Times New Roman" w:hAnsi="Times New Roman" w:cs="Times New Roman"/>
                <w:sz w:val="24"/>
                <w:szCs w:val="24"/>
              </w:rPr>
            </w:pPr>
            <w:r>
              <w:rPr>
                <w:rFonts w:ascii="Times New Roman" w:hAnsi="Times New Roman" w:cs="Times New Roman"/>
                <w:sz w:val="24"/>
                <w:szCs w:val="24"/>
              </w:rPr>
              <w:t xml:space="preserve">Cindy </w:t>
            </w:r>
            <w:r w:rsidR="00686467" w:rsidRPr="000D1EB1">
              <w:rPr>
                <w:rFonts w:ascii="Times New Roman" w:hAnsi="Times New Roman" w:cs="Times New Roman"/>
                <w:sz w:val="24"/>
                <w:szCs w:val="24"/>
              </w:rPr>
              <w:t>Marchand</w:t>
            </w:r>
            <w:r>
              <w:rPr>
                <w:rFonts w:ascii="Times New Roman" w:hAnsi="Times New Roman" w:cs="Times New Roman"/>
                <w:sz w:val="24"/>
                <w:szCs w:val="24"/>
              </w:rPr>
              <w:t>-Cecil</w:t>
            </w:r>
            <w:r w:rsidR="00686467" w:rsidRPr="000D1EB1">
              <w:rPr>
                <w:rFonts w:ascii="Times New Roman" w:hAnsi="Times New Roman" w:cs="Times New Roman"/>
                <w:sz w:val="24"/>
                <w:szCs w:val="24"/>
              </w:rPr>
              <w:t>,</w:t>
            </w:r>
            <w:r w:rsidR="00AA2B5B">
              <w:rPr>
                <w:rFonts w:ascii="Times New Roman" w:hAnsi="Times New Roman" w:cs="Times New Roman"/>
                <w:sz w:val="24"/>
                <w:szCs w:val="24"/>
              </w:rPr>
              <w:t xml:space="preserve"> Michael Pavel, </w:t>
            </w:r>
            <w:r>
              <w:rPr>
                <w:rFonts w:ascii="Times New Roman" w:hAnsi="Times New Roman" w:cs="Times New Roman"/>
                <w:sz w:val="24"/>
                <w:szCs w:val="24"/>
              </w:rPr>
              <w:t xml:space="preserve">Allen </w:t>
            </w:r>
            <w:r w:rsidR="00686467" w:rsidRPr="000D1EB1">
              <w:rPr>
                <w:rFonts w:ascii="Times New Roman" w:hAnsi="Times New Roman" w:cs="Times New Roman"/>
                <w:sz w:val="24"/>
                <w:szCs w:val="24"/>
              </w:rPr>
              <w:t xml:space="preserve"> Standing Bear</w:t>
            </w:r>
            <w:r>
              <w:rPr>
                <w:rFonts w:ascii="Times New Roman" w:hAnsi="Times New Roman" w:cs="Times New Roman"/>
                <w:sz w:val="24"/>
                <w:szCs w:val="24"/>
              </w:rPr>
              <w:t xml:space="preserve"> Jenkins </w:t>
            </w:r>
            <w:r w:rsidR="006F7262">
              <w:rPr>
                <w:rFonts w:ascii="Times New Roman" w:hAnsi="Times New Roman" w:cs="Times New Roman"/>
                <w:sz w:val="24"/>
                <w:szCs w:val="24"/>
              </w:rPr>
              <w:t xml:space="preserve">, </w:t>
            </w:r>
            <w:r w:rsidR="00CE2E7C">
              <w:rPr>
                <w:rFonts w:ascii="Times New Roman" w:hAnsi="Times New Roman" w:cs="Times New Roman"/>
                <w:sz w:val="24"/>
                <w:szCs w:val="24"/>
              </w:rPr>
              <w:t xml:space="preserve">J. </w:t>
            </w:r>
            <w:r w:rsidR="00D156E0" w:rsidRPr="005924BF">
              <w:rPr>
                <w:rFonts w:ascii="Times New Roman" w:hAnsi="Times New Roman" w:cs="Times New Roman"/>
                <w:sz w:val="24"/>
                <w:szCs w:val="24"/>
                <w:highlight w:val="yellow"/>
              </w:rPr>
              <w:t xml:space="preserve"> </w:t>
            </w:r>
            <w:r w:rsidR="006F7262" w:rsidRPr="009A189E">
              <w:rPr>
                <w:rFonts w:ascii="Times New Roman" w:hAnsi="Times New Roman" w:cs="Times New Roman"/>
                <w:sz w:val="24"/>
                <w:szCs w:val="24"/>
              </w:rPr>
              <w:t>De</w:t>
            </w:r>
            <w:r w:rsidR="00CE2E7C" w:rsidRPr="009A189E">
              <w:rPr>
                <w:rFonts w:ascii="Times New Roman" w:hAnsi="Times New Roman" w:cs="Times New Roman"/>
                <w:sz w:val="24"/>
                <w:szCs w:val="24"/>
              </w:rPr>
              <w:t>C</w:t>
            </w:r>
            <w:r w:rsidR="006F7262" w:rsidRPr="009A189E">
              <w:rPr>
                <w:rFonts w:ascii="Times New Roman" w:hAnsi="Times New Roman" w:cs="Times New Roman"/>
                <w:sz w:val="24"/>
                <w:szCs w:val="24"/>
              </w:rPr>
              <w:t>oteau</w:t>
            </w:r>
          </w:p>
        </w:tc>
      </w:tr>
      <w:tr w:rsidR="000E0A22" w:rsidRPr="000D1EB1" w:rsidTr="00F231DB">
        <w:tc>
          <w:tcPr>
            <w:tcW w:w="1368" w:type="dxa"/>
          </w:tcPr>
          <w:p w:rsidR="000E0A22" w:rsidRPr="000D1EB1" w:rsidRDefault="000E0A22">
            <w:pPr>
              <w:rPr>
                <w:rFonts w:ascii="Times New Roman" w:hAnsi="Times New Roman" w:cs="Times New Roman"/>
                <w:sz w:val="24"/>
                <w:szCs w:val="24"/>
              </w:rPr>
            </w:pPr>
            <w:r w:rsidRPr="000D1EB1">
              <w:rPr>
                <w:rFonts w:ascii="Times New Roman" w:hAnsi="Times New Roman" w:cs="Times New Roman"/>
                <w:sz w:val="24"/>
                <w:szCs w:val="24"/>
              </w:rPr>
              <w:t>2006</w:t>
            </w:r>
          </w:p>
        </w:tc>
        <w:tc>
          <w:tcPr>
            <w:tcW w:w="2462" w:type="dxa"/>
          </w:tcPr>
          <w:p w:rsidR="006617EB" w:rsidRPr="000D1EB1" w:rsidRDefault="006617EB" w:rsidP="006F15AE">
            <w:pPr>
              <w:rPr>
                <w:rFonts w:ascii="Times New Roman" w:hAnsi="Times New Roman" w:cs="Times New Roman"/>
                <w:sz w:val="24"/>
                <w:szCs w:val="24"/>
              </w:rPr>
            </w:pPr>
            <w:r>
              <w:rPr>
                <w:rFonts w:ascii="Times New Roman" w:hAnsi="Times New Roman" w:cs="Times New Roman"/>
                <w:sz w:val="24"/>
                <w:szCs w:val="24"/>
              </w:rPr>
              <w:t>Elwha (4.9), Muck</w:t>
            </w:r>
            <w:r w:rsidR="008D6E5D">
              <w:rPr>
                <w:rFonts w:ascii="Times New Roman" w:hAnsi="Times New Roman" w:cs="Times New Roman"/>
                <w:sz w:val="24"/>
                <w:szCs w:val="24"/>
              </w:rPr>
              <w:t>leshoot</w:t>
            </w:r>
            <w:r>
              <w:rPr>
                <w:rFonts w:ascii="Times New Roman" w:hAnsi="Times New Roman" w:cs="Times New Roman"/>
                <w:sz w:val="24"/>
                <w:szCs w:val="24"/>
              </w:rPr>
              <w:t xml:space="preserve"> (7.1), Nisq (4.9), PG (1.7), Quin (6.1), Skok (1.4)</w:t>
            </w:r>
          </w:p>
        </w:tc>
        <w:tc>
          <w:tcPr>
            <w:tcW w:w="1588" w:type="dxa"/>
          </w:tcPr>
          <w:p w:rsidR="000E0A22" w:rsidRPr="000D1EB1" w:rsidRDefault="006617EB" w:rsidP="00927D98">
            <w:pPr>
              <w:rPr>
                <w:rFonts w:ascii="Times New Roman" w:hAnsi="Times New Roman" w:cs="Times New Roman"/>
                <w:sz w:val="24"/>
                <w:szCs w:val="24"/>
              </w:rPr>
            </w:pPr>
            <w:r>
              <w:rPr>
                <w:rFonts w:ascii="Times New Roman" w:hAnsi="Times New Roman" w:cs="Times New Roman"/>
                <w:sz w:val="24"/>
                <w:szCs w:val="24"/>
              </w:rPr>
              <w:t>26.1 (34 HC)</w:t>
            </w:r>
          </w:p>
        </w:tc>
        <w:tc>
          <w:tcPr>
            <w:tcW w:w="2242" w:type="dxa"/>
          </w:tcPr>
          <w:p w:rsidR="000E0A22" w:rsidRPr="000D1EB1" w:rsidRDefault="0097540F" w:rsidP="0097540F">
            <w:pPr>
              <w:rPr>
                <w:rFonts w:ascii="Times New Roman" w:hAnsi="Times New Roman" w:cs="Times New Roman"/>
                <w:sz w:val="24"/>
                <w:szCs w:val="24"/>
              </w:rPr>
            </w:pPr>
            <w:r>
              <w:rPr>
                <w:rFonts w:ascii="Times New Roman" w:hAnsi="Times New Roman" w:cs="Times New Roman"/>
                <w:sz w:val="24"/>
                <w:szCs w:val="24"/>
              </w:rPr>
              <w:t xml:space="preserve">Michele </w:t>
            </w:r>
            <w:r w:rsidR="00874DAB" w:rsidRPr="000D1EB1">
              <w:rPr>
                <w:rFonts w:ascii="Times New Roman" w:hAnsi="Times New Roman" w:cs="Times New Roman"/>
                <w:sz w:val="24"/>
                <w:szCs w:val="24"/>
              </w:rPr>
              <w:t>Aguilar Wells,</w:t>
            </w:r>
            <w:r>
              <w:rPr>
                <w:rFonts w:ascii="Times New Roman" w:hAnsi="Times New Roman" w:cs="Times New Roman"/>
                <w:sz w:val="24"/>
                <w:szCs w:val="24"/>
              </w:rPr>
              <w:t xml:space="preserve"> Jeff Antonelis-</w:t>
            </w:r>
            <w:r w:rsidR="00874DAB" w:rsidRPr="000D1EB1">
              <w:rPr>
                <w:rFonts w:ascii="Times New Roman" w:hAnsi="Times New Roman" w:cs="Times New Roman"/>
                <w:sz w:val="24"/>
                <w:szCs w:val="24"/>
              </w:rPr>
              <w:t xml:space="preserve"> Lapp</w:t>
            </w:r>
          </w:p>
        </w:tc>
        <w:tc>
          <w:tcPr>
            <w:tcW w:w="1916" w:type="dxa"/>
          </w:tcPr>
          <w:p w:rsidR="000E0A22" w:rsidRPr="000D1EB1" w:rsidRDefault="0097540F" w:rsidP="008D6E5D">
            <w:pPr>
              <w:rPr>
                <w:rFonts w:ascii="Times New Roman" w:hAnsi="Times New Roman" w:cs="Times New Roman"/>
                <w:sz w:val="24"/>
                <w:szCs w:val="24"/>
              </w:rPr>
            </w:pPr>
            <w:r>
              <w:rPr>
                <w:rFonts w:ascii="Times New Roman" w:hAnsi="Times New Roman" w:cs="Times New Roman"/>
                <w:sz w:val="24"/>
                <w:szCs w:val="24"/>
              </w:rPr>
              <w:t>Cindy Marchand Cecil, Allen StandingBear Jenkins</w:t>
            </w:r>
            <w:r w:rsidR="00AA2B5B">
              <w:rPr>
                <w:rFonts w:ascii="Times New Roman" w:hAnsi="Times New Roman" w:cs="Times New Roman"/>
                <w:sz w:val="24"/>
                <w:szCs w:val="24"/>
              </w:rPr>
              <w:t>, C. Almo</w:t>
            </w:r>
            <w:r w:rsidR="00D156E0">
              <w:rPr>
                <w:rFonts w:ascii="Times New Roman" w:hAnsi="Times New Roman" w:cs="Times New Roman"/>
                <w:sz w:val="24"/>
                <w:szCs w:val="24"/>
              </w:rPr>
              <w:t>j</w:t>
            </w:r>
            <w:r w:rsidR="00AA2B5B">
              <w:rPr>
                <w:rFonts w:ascii="Times New Roman" w:hAnsi="Times New Roman" w:cs="Times New Roman"/>
                <w:sz w:val="24"/>
                <w:szCs w:val="24"/>
              </w:rPr>
              <w:t>uela, D. Flaherty, T. Ho</w:t>
            </w:r>
            <w:r w:rsidR="00D156E0">
              <w:rPr>
                <w:rFonts w:ascii="Times New Roman" w:hAnsi="Times New Roman" w:cs="Times New Roman"/>
                <w:sz w:val="24"/>
                <w:szCs w:val="24"/>
              </w:rPr>
              <w:t>s</w:t>
            </w:r>
            <w:r w:rsidR="00AA2B5B">
              <w:rPr>
                <w:rFonts w:ascii="Times New Roman" w:hAnsi="Times New Roman" w:cs="Times New Roman"/>
                <w:sz w:val="24"/>
                <w:szCs w:val="24"/>
              </w:rPr>
              <w:t>selkus</w:t>
            </w:r>
            <w:r w:rsidR="00B35CAB">
              <w:rPr>
                <w:rFonts w:ascii="Times New Roman" w:hAnsi="Times New Roman" w:cs="Times New Roman"/>
                <w:sz w:val="24"/>
                <w:szCs w:val="24"/>
              </w:rPr>
              <w:t>, R. Swan-Waite</w:t>
            </w:r>
          </w:p>
        </w:tc>
      </w:tr>
      <w:tr w:rsidR="000E0A22" w:rsidRPr="000D1EB1" w:rsidTr="00F231DB">
        <w:tc>
          <w:tcPr>
            <w:tcW w:w="1368" w:type="dxa"/>
          </w:tcPr>
          <w:p w:rsidR="000E0A22" w:rsidRPr="000D1EB1" w:rsidRDefault="000E0A22">
            <w:pPr>
              <w:rPr>
                <w:rFonts w:ascii="Times New Roman" w:hAnsi="Times New Roman" w:cs="Times New Roman"/>
                <w:sz w:val="24"/>
                <w:szCs w:val="24"/>
              </w:rPr>
            </w:pPr>
            <w:r w:rsidRPr="000D1EB1">
              <w:rPr>
                <w:rFonts w:ascii="Times New Roman" w:hAnsi="Times New Roman" w:cs="Times New Roman"/>
                <w:sz w:val="24"/>
                <w:szCs w:val="24"/>
              </w:rPr>
              <w:t>2007</w:t>
            </w:r>
          </w:p>
        </w:tc>
        <w:tc>
          <w:tcPr>
            <w:tcW w:w="2462" w:type="dxa"/>
          </w:tcPr>
          <w:p w:rsidR="000E0A22" w:rsidRPr="000D1EB1" w:rsidRDefault="008B3FC2" w:rsidP="002C268A">
            <w:pPr>
              <w:rPr>
                <w:rFonts w:ascii="Times New Roman" w:hAnsi="Times New Roman" w:cs="Times New Roman"/>
                <w:sz w:val="24"/>
                <w:szCs w:val="24"/>
              </w:rPr>
            </w:pPr>
            <w:r>
              <w:rPr>
                <w:rFonts w:ascii="Times New Roman" w:hAnsi="Times New Roman" w:cs="Times New Roman"/>
                <w:sz w:val="24"/>
                <w:szCs w:val="24"/>
              </w:rPr>
              <w:t>Elwha</w:t>
            </w:r>
            <w:r w:rsidR="002C268A">
              <w:rPr>
                <w:rFonts w:ascii="Times New Roman" w:hAnsi="Times New Roman" w:cs="Times New Roman"/>
                <w:sz w:val="24"/>
                <w:szCs w:val="24"/>
              </w:rPr>
              <w:t xml:space="preserve"> (2.2),  Muck</w:t>
            </w:r>
            <w:r w:rsidR="008D6E5D">
              <w:rPr>
                <w:rFonts w:ascii="Times New Roman" w:hAnsi="Times New Roman" w:cs="Times New Roman"/>
                <w:sz w:val="24"/>
                <w:szCs w:val="24"/>
              </w:rPr>
              <w:t>leshoot</w:t>
            </w:r>
            <w:r w:rsidR="002C268A">
              <w:rPr>
                <w:rFonts w:ascii="Times New Roman" w:hAnsi="Times New Roman" w:cs="Times New Roman"/>
                <w:sz w:val="24"/>
                <w:szCs w:val="24"/>
              </w:rPr>
              <w:t xml:space="preserve"> (6.5), Nisq (0.9), PG (1.7) , Quin (6.7)</w:t>
            </w:r>
          </w:p>
        </w:tc>
        <w:tc>
          <w:tcPr>
            <w:tcW w:w="1588" w:type="dxa"/>
          </w:tcPr>
          <w:p w:rsidR="000E0A22" w:rsidRPr="000D1EB1" w:rsidRDefault="006617EB" w:rsidP="00927D98">
            <w:pPr>
              <w:rPr>
                <w:rFonts w:ascii="Times New Roman" w:hAnsi="Times New Roman" w:cs="Times New Roman"/>
                <w:sz w:val="24"/>
                <w:szCs w:val="24"/>
              </w:rPr>
            </w:pPr>
            <w:r>
              <w:rPr>
                <w:rFonts w:ascii="Times New Roman" w:hAnsi="Times New Roman" w:cs="Times New Roman"/>
                <w:sz w:val="24"/>
                <w:szCs w:val="24"/>
              </w:rPr>
              <w:t>18.0 (27)</w:t>
            </w:r>
          </w:p>
        </w:tc>
        <w:tc>
          <w:tcPr>
            <w:tcW w:w="2242" w:type="dxa"/>
          </w:tcPr>
          <w:p w:rsidR="000E0A22" w:rsidRPr="000D1EB1" w:rsidRDefault="0097540F" w:rsidP="0097540F">
            <w:pPr>
              <w:rPr>
                <w:rFonts w:ascii="Times New Roman" w:hAnsi="Times New Roman" w:cs="Times New Roman"/>
                <w:sz w:val="24"/>
                <w:szCs w:val="24"/>
              </w:rPr>
            </w:pPr>
            <w:r>
              <w:rPr>
                <w:rFonts w:ascii="Times New Roman" w:hAnsi="Times New Roman" w:cs="Times New Roman"/>
                <w:sz w:val="24"/>
                <w:szCs w:val="24"/>
              </w:rPr>
              <w:t xml:space="preserve">Michele </w:t>
            </w:r>
            <w:r w:rsidR="00874DAB" w:rsidRPr="000D1EB1">
              <w:rPr>
                <w:rFonts w:ascii="Times New Roman" w:hAnsi="Times New Roman" w:cs="Times New Roman"/>
                <w:sz w:val="24"/>
                <w:szCs w:val="24"/>
              </w:rPr>
              <w:t>Aguilar Wells</w:t>
            </w:r>
            <w:r>
              <w:rPr>
                <w:rFonts w:ascii="Times New Roman" w:hAnsi="Times New Roman" w:cs="Times New Roman"/>
                <w:sz w:val="24"/>
                <w:szCs w:val="24"/>
              </w:rPr>
              <w:t xml:space="preserve"> &amp; Jeff Antonelis-</w:t>
            </w:r>
            <w:r w:rsidR="00874DAB" w:rsidRPr="000D1EB1">
              <w:rPr>
                <w:rFonts w:ascii="Times New Roman" w:hAnsi="Times New Roman" w:cs="Times New Roman"/>
                <w:sz w:val="24"/>
                <w:szCs w:val="24"/>
              </w:rPr>
              <w:t xml:space="preserve"> Lapp</w:t>
            </w:r>
          </w:p>
        </w:tc>
        <w:tc>
          <w:tcPr>
            <w:tcW w:w="1916" w:type="dxa"/>
          </w:tcPr>
          <w:p w:rsidR="000E0A22" w:rsidRPr="000D1EB1" w:rsidRDefault="0097540F" w:rsidP="00E36254">
            <w:pPr>
              <w:rPr>
                <w:rFonts w:ascii="Times New Roman" w:hAnsi="Times New Roman" w:cs="Times New Roman"/>
                <w:sz w:val="24"/>
                <w:szCs w:val="24"/>
              </w:rPr>
            </w:pPr>
            <w:r>
              <w:rPr>
                <w:rFonts w:ascii="Times New Roman" w:hAnsi="Times New Roman" w:cs="Times New Roman"/>
                <w:sz w:val="24"/>
                <w:szCs w:val="24"/>
              </w:rPr>
              <w:t xml:space="preserve">Cindy </w:t>
            </w:r>
            <w:r w:rsidR="002C268A">
              <w:rPr>
                <w:rFonts w:ascii="Times New Roman" w:hAnsi="Times New Roman" w:cs="Times New Roman"/>
                <w:sz w:val="24"/>
                <w:szCs w:val="24"/>
              </w:rPr>
              <w:t>Marchand-Cecil</w:t>
            </w:r>
            <w:r w:rsidR="00A325F5">
              <w:rPr>
                <w:rFonts w:ascii="Times New Roman" w:hAnsi="Times New Roman" w:cs="Times New Roman"/>
                <w:sz w:val="24"/>
                <w:szCs w:val="24"/>
              </w:rPr>
              <w:t>, Tracy Ho</w:t>
            </w:r>
            <w:r w:rsidR="00D156E0">
              <w:rPr>
                <w:rFonts w:ascii="Times New Roman" w:hAnsi="Times New Roman" w:cs="Times New Roman"/>
                <w:sz w:val="24"/>
                <w:szCs w:val="24"/>
              </w:rPr>
              <w:t>s</w:t>
            </w:r>
            <w:r w:rsidR="00A325F5">
              <w:rPr>
                <w:rFonts w:ascii="Times New Roman" w:hAnsi="Times New Roman" w:cs="Times New Roman"/>
                <w:sz w:val="24"/>
                <w:szCs w:val="24"/>
              </w:rPr>
              <w:t>selkus</w:t>
            </w:r>
            <w:r w:rsidR="00E36254">
              <w:rPr>
                <w:rFonts w:ascii="Times New Roman" w:hAnsi="Times New Roman" w:cs="Times New Roman"/>
                <w:sz w:val="24"/>
                <w:szCs w:val="24"/>
              </w:rPr>
              <w:t>, Gina Corpuz</w:t>
            </w:r>
          </w:p>
        </w:tc>
      </w:tr>
      <w:tr w:rsidR="000E0A22" w:rsidRPr="000D1EB1" w:rsidTr="00F231DB">
        <w:tc>
          <w:tcPr>
            <w:tcW w:w="1368" w:type="dxa"/>
          </w:tcPr>
          <w:p w:rsidR="000E0A22" w:rsidRPr="000D1EB1" w:rsidRDefault="000E0A22">
            <w:pPr>
              <w:rPr>
                <w:rFonts w:ascii="Times New Roman" w:hAnsi="Times New Roman" w:cs="Times New Roman"/>
                <w:sz w:val="24"/>
                <w:szCs w:val="24"/>
              </w:rPr>
            </w:pPr>
            <w:r w:rsidRPr="000D1EB1">
              <w:rPr>
                <w:rFonts w:ascii="Times New Roman" w:hAnsi="Times New Roman" w:cs="Times New Roman"/>
                <w:sz w:val="24"/>
                <w:szCs w:val="24"/>
              </w:rPr>
              <w:t>2008</w:t>
            </w:r>
            <w:r w:rsidR="000B24DD">
              <w:rPr>
                <w:rFonts w:ascii="Times New Roman" w:hAnsi="Times New Roman" w:cs="Times New Roman"/>
                <w:sz w:val="24"/>
                <w:szCs w:val="24"/>
              </w:rPr>
              <w:t>**</w:t>
            </w:r>
          </w:p>
        </w:tc>
        <w:tc>
          <w:tcPr>
            <w:tcW w:w="2462" w:type="dxa"/>
          </w:tcPr>
          <w:p w:rsidR="000E0A22" w:rsidRPr="000D1EB1" w:rsidRDefault="008B3FC2" w:rsidP="002C268A">
            <w:pPr>
              <w:rPr>
                <w:rFonts w:ascii="Times New Roman" w:hAnsi="Times New Roman" w:cs="Times New Roman"/>
                <w:sz w:val="24"/>
                <w:szCs w:val="24"/>
              </w:rPr>
            </w:pPr>
            <w:r>
              <w:rPr>
                <w:rFonts w:ascii="Times New Roman" w:hAnsi="Times New Roman" w:cs="Times New Roman"/>
                <w:sz w:val="24"/>
                <w:szCs w:val="24"/>
              </w:rPr>
              <w:t>Muck</w:t>
            </w:r>
            <w:r w:rsidR="008D6E5D">
              <w:rPr>
                <w:rFonts w:ascii="Times New Roman" w:hAnsi="Times New Roman" w:cs="Times New Roman"/>
                <w:sz w:val="24"/>
                <w:szCs w:val="24"/>
              </w:rPr>
              <w:t>leshoot</w:t>
            </w:r>
            <w:r w:rsidR="002C268A">
              <w:rPr>
                <w:rFonts w:ascii="Times New Roman" w:hAnsi="Times New Roman" w:cs="Times New Roman"/>
                <w:sz w:val="24"/>
                <w:szCs w:val="24"/>
              </w:rPr>
              <w:t xml:space="preserve"> (7.7)</w:t>
            </w:r>
            <w:r>
              <w:rPr>
                <w:rFonts w:ascii="Times New Roman" w:hAnsi="Times New Roman" w:cs="Times New Roman"/>
                <w:sz w:val="24"/>
                <w:szCs w:val="24"/>
              </w:rPr>
              <w:t>, Nisq</w:t>
            </w:r>
            <w:r w:rsidR="002C268A">
              <w:rPr>
                <w:rFonts w:ascii="Times New Roman" w:hAnsi="Times New Roman" w:cs="Times New Roman"/>
                <w:sz w:val="24"/>
                <w:szCs w:val="24"/>
              </w:rPr>
              <w:t xml:space="preserve"> (3.1)</w:t>
            </w:r>
            <w:r>
              <w:rPr>
                <w:rFonts w:ascii="Times New Roman" w:hAnsi="Times New Roman" w:cs="Times New Roman"/>
                <w:sz w:val="24"/>
                <w:szCs w:val="24"/>
              </w:rPr>
              <w:t>,  Quin</w:t>
            </w:r>
            <w:r w:rsidR="002C268A">
              <w:rPr>
                <w:rFonts w:ascii="Times New Roman" w:hAnsi="Times New Roman" w:cs="Times New Roman"/>
                <w:sz w:val="24"/>
                <w:szCs w:val="24"/>
              </w:rPr>
              <w:t xml:space="preserve"> (3.8)</w:t>
            </w:r>
            <w:r>
              <w:rPr>
                <w:rFonts w:ascii="Times New Roman" w:hAnsi="Times New Roman" w:cs="Times New Roman"/>
                <w:sz w:val="24"/>
                <w:szCs w:val="24"/>
              </w:rPr>
              <w:t xml:space="preserve"> </w:t>
            </w:r>
          </w:p>
        </w:tc>
        <w:tc>
          <w:tcPr>
            <w:tcW w:w="1588" w:type="dxa"/>
          </w:tcPr>
          <w:p w:rsidR="000E0A22" w:rsidRPr="000D1EB1" w:rsidRDefault="006617EB" w:rsidP="006617EB">
            <w:pPr>
              <w:rPr>
                <w:rFonts w:ascii="Times New Roman" w:hAnsi="Times New Roman" w:cs="Times New Roman"/>
                <w:sz w:val="24"/>
                <w:szCs w:val="24"/>
              </w:rPr>
            </w:pPr>
            <w:r>
              <w:rPr>
                <w:rFonts w:ascii="Times New Roman" w:hAnsi="Times New Roman" w:cs="Times New Roman"/>
                <w:sz w:val="24"/>
                <w:szCs w:val="24"/>
              </w:rPr>
              <w:t>14.7 (16)</w:t>
            </w:r>
          </w:p>
        </w:tc>
        <w:tc>
          <w:tcPr>
            <w:tcW w:w="2242" w:type="dxa"/>
          </w:tcPr>
          <w:p w:rsidR="000E0A22" w:rsidRPr="000D1EB1" w:rsidRDefault="0097540F" w:rsidP="00686467">
            <w:pPr>
              <w:rPr>
                <w:rFonts w:ascii="Times New Roman" w:hAnsi="Times New Roman" w:cs="Times New Roman"/>
                <w:sz w:val="24"/>
                <w:szCs w:val="24"/>
              </w:rPr>
            </w:pPr>
            <w:r>
              <w:rPr>
                <w:rFonts w:ascii="Times New Roman" w:hAnsi="Times New Roman" w:cs="Times New Roman"/>
                <w:sz w:val="24"/>
                <w:szCs w:val="24"/>
              </w:rPr>
              <w:t xml:space="preserve">Michele </w:t>
            </w:r>
            <w:r w:rsidR="00874DAB" w:rsidRPr="000D1EB1">
              <w:rPr>
                <w:rFonts w:ascii="Times New Roman" w:hAnsi="Times New Roman" w:cs="Times New Roman"/>
                <w:sz w:val="24"/>
                <w:szCs w:val="24"/>
              </w:rPr>
              <w:t>Aguilar Wells</w:t>
            </w:r>
            <w:r w:rsidR="00573A32">
              <w:rPr>
                <w:rFonts w:ascii="Times New Roman" w:hAnsi="Times New Roman" w:cs="Times New Roman"/>
                <w:sz w:val="24"/>
                <w:szCs w:val="24"/>
              </w:rPr>
              <w:t>, Gina Corpuz</w:t>
            </w:r>
          </w:p>
        </w:tc>
        <w:tc>
          <w:tcPr>
            <w:tcW w:w="1916" w:type="dxa"/>
          </w:tcPr>
          <w:p w:rsidR="000E0A22" w:rsidRPr="000D1EB1" w:rsidRDefault="0097540F">
            <w:pPr>
              <w:rPr>
                <w:rFonts w:ascii="Times New Roman" w:hAnsi="Times New Roman" w:cs="Times New Roman"/>
                <w:sz w:val="24"/>
                <w:szCs w:val="24"/>
              </w:rPr>
            </w:pPr>
            <w:r>
              <w:rPr>
                <w:rFonts w:ascii="Times New Roman" w:hAnsi="Times New Roman" w:cs="Times New Roman"/>
                <w:sz w:val="24"/>
                <w:szCs w:val="24"/>
              </w:rPr>
              <w:t xml:space="preserve">Cindy </w:t>
            </w:r>
            <w:r w:rsidR="002C268A">
              <w:rPr>
                <w:rFonts w:ascii="Times New Roman" w:hAnsi="Times New Roman" w:cs="Times New Roman"/>
                <w:sz w:val="24"/>
                <w:szCs w:val="24"/>
              </w:rPr>
              <w:t>Marchand-Cecil</w:t>
            </w:r>
            <w:r w:rsidR="007D3449">
              <w:rPr>
                <w:rFonts w:ascii="Times New Roman" w:hAnsi="Times New Roman" w:cs="Times New Roman"/>
                <w:sz w:val="24"/>
                <w:szCs w:val="24"/>
              </w:rPr>
              <w:t>, Gina Corpuz</w:t>
            </w:r>
          </w:p>
        </w:tc>
      </w:tr>
      <w:tr w:rsidR="000E0A22" w:rsidRPr="000D1EB1" w:rsidTr="00F231DB">
        <w:tc>
          <w:tcPr>
            <w:tcW w:w="1368" w:type="dxa"/>
          </w:tcPr>
          <w:p w:rsidR="000E0A22" w:rsidRPr="000D1EB1" w:rsidRDefault="000E0A22">
            <w:pPr>
              <w:rPr>
                <w:rFonts w:ascii="Times New Roman" w:hAnsi="Times New Roman" w:cs="Times New Roman"/>
                <w:sz w:val="24"/>
                <w:szCs w:val="24"/>
              </w:rPr>
            </w:pPr>
            <w:r w:rsidRPr="000D1EB1">
              <w:rPr>
                <w:rFonts w:ascii="Times New Roman" w:hAnsi="Times New Roman" w:cs="Times New Roman"/>
                <w:sz w:val="24"/>
                <w:szCs w:val="24"/>
              </w:rPr>
              <w:t>2009</w:t>
            </w:r>
          </w:p>
        </w:tc>
        <w:tc>
          <w:tcPr>
            <w:tcW w:w="2462" w:type="dxa"/>
          </w:tcPr>
          <w:p w:rsidR="000E0A22" w:rsidRPr="000D1EB1" w:rsidRDefault="008B3FC2" w:rsidP="002C268A">
            <w:pPr>
              <w:rPr>
                <w:rFonts w:ascii="Times New Roman" w:hAnsi="Times New Roman" w:cs="Times New Roman"/>
                <w:sz w:val="24"/>
                <w:szCs w:val="24"/>
              </w:rPr>
            </w:pPr>
            <w:r>
              <w:rPr>
                <w:rFonts w:ascii="Times New Roman" w:hAnsi="Times New Roman" w:cs="Times New Roman"/>
                <w:sz w:val="24"/>
                <w:szCs w:val="24"/>
              </w:rPr>
              <w:t>Muck</w:t>
            </w:r>
            <w:r w:rsidR="008D6E5D">
              <w:rPr>
                <w:rFonts w:ascii="Times New Roman" w:hAnsi="Times New Roman" w:cs="Times New Roman"/>
                <w:sz w:val="24"/>
                <w:szCs w:val="24"/>
              </w:rPr>
              <w:t>leshoot</w:t>
            </w:r>
            <w:r w:rsidR="002C268A">
              <w:rPr>
                <w:rFonts w:ascii="Times New Roman" w:hAnsi="Times New Roman" w:cs="Times New Roman"/>
                <w:sz w:val="24"/>
                <w:szCs w:val="24"/>
              </w:rPr>
              <w:t xml:space="preserve"> (7.3)</w:t>
            </w:r>
            <w:r>
              <w:rPr>
                <w:rFonts w:ascii="Times New Roman" w:hAnsi="Times New Roman" w:cs="Times New Roman"/>
                <w:sz w:val="24"/>
                <w:szCs w:val="24"/>
              </w:rPr>
              <w:t>, Nisq</w:t>
            </w:r>
            <w:r w:rsidR="002C268A">
              <w:rPr>
                <w:rFonts w:ascii="Times New Roman" w:hAnsi="Times New Roman" w:cs="Times New Roman"/>
                <w:sz w:val="24"/>
                <w:szCs w:val="24"/>
              </w:rPr>
              <w:t xml:space="preserve"> (6.4)</w:t>
            </w:r>
            <w:r>
              <w:rPr>
                <w:rFonts w:ascii="Times New Roman" w:hAnsi="Times New Roman" w:cs="Times New Roman"/>
                <w:sz w:val="24"/>
                <w:szCs w:val="24"/>
              </w:rPr>
              <w:t>, PG</w:t>
            </w:r>
            <w:r w:rsidR="002C268A">
              <w:rPr>
                <w:rFonts w:ascii="Times New Roman" w:hAnsi="Times New Roman" w:cs="Times New Roman"/>
                <w:sz w:val="24"/>
                <w:szCs w:val="24"/>
              </w:rPr>
              <w:t xml:space="preserve"> (1.6)</w:t>
            </w:r>
            <w:r>
              <w:rPr>
                <w:rFonts w:ascii="Times New Roman" w:hAnsi="Times New Roman" w:cs="Times New Roman"/>
                <w:sz w:val="24"/>
                <w:szCs w:val="24"/>
              </w:rPr>
              <w:t>, Quin</w:t>
            </w:r>
            <w:r w:rsidR="002C268A">
              <w:rPr>
                <w:rFonts w:ascii="Times New Roman" w:hAnsi="Times New Roman" w:cs="Times New Roman"/>
                <w:sz w:val="24"/>
                <w:szCs w:val="24"/>
              </w:rPr>
              <w:t xml:space="preserve"> (6)</w:t>
            </w:r>
          </w:p>
        </w:tc>
        <w:tc>
          <w:tcPr>
            <w:tcW w:w="1588" w:type="dxa"/>
          </w:tcPr>
          <w:p w:rsidR="000E0A22" w:rsidRPr="000D1EB1" w:rsidRDefault="006617EB" w:rsidP="00927D98">
            <w:pPr>
              <w:rPr>
                <w:rFonts w:ascii="Times New Roman" w:hAnsi="Times New Roman" w:cs="Times New Roman"/>
                <w:sz w:val="24"/>
                <w:szCs w:val="24"/>
              </w:rPr>
            </w:pPr>
            <w:r>
              <w:rPr>
                <w:rFonts w:ascii="Times New Roman" w:hAnsi="Times New Roman" w:cs="Times New Roman"/>
                <w:sz w:val="24"/>
                <w:szCs w:val="24"/>
              </w:rPr>
              <w:t xml:space="preserve">21.4 </w:t>
            </w:r>
            <w:r w:rsidR="008D12AC">
              <w:rPr>
                <w:rFonts w:ascii="Times New Roman" w:hAnsi="Times New Roman" w:cs="Times New Roman"/>
                <w:sz w:val="24"/>
                <w:szCs w:val="24"/>
              </w:rPr>
              <w:t xml:space="preserve"> (23)</w:t>
            </w:r>
          </w:p>
        </w:tc>
        <w:tc>
          <w:tcPr>
            <w:tcW w:w="2242" w:type="dxa"/>
          </w:tcPr>
          <w:p w:rsidR="000E0A22" w:rsidRPr="000D1EB1" w:rsidRDefault="0097540F" w:rsidP="00686467">
            <w:pPr>
              <w:rPr>
                <w:rFonts w:ascii="Times New Roman" w:hAnsi="Times New Roman" w:cs="Times New Roman"/>
                <w:sz w:val="24"/>
                <w:szCs w:val="24"/>
              </w:rPr>
            </w:pPr>
            <w:r>
              <w:rPr>
                <w:rFonts w:ascii="Times New Roman" w:hAnsi="Times New Roman" w:cs="Times New Roman"/>
                <w:sz w:val="24"/>
                <w:szCs w:val="24"/>
              </w:rPr>
              <w:t xml:space="preserve">Michele </w:t>
            </w:r>
            <w:r w:rsidR="00874DAB" w:rsidRPr="000D1EB1">
              <w:rPr>
                <w:rFonts w:ascii="Times New Roman" w:hAnsi="Times New Roman" w:cs="Times New Roman"/>
                <w:sz w:val="24"/>
                <w:szCs w:val="24"/>
              </w:rPr>
              <w:t>Aguilar Wells</w:t>
            </w:r>
            <w:r w:rsidR="00455CCD">
              <w:rPr>
                <w:rFonts w:ascii="Times New Roman" w:hAnsi="Times New Roman" w:cs="Times New Roman"/>
                <w:sz w:val="24"/>
                <w:szCs w:val="24"/>
              </w:rPr>
              <w:t>, Gina Corpuz</w:t>
            </w:r>
          </w:p>
        </w:tc>
        <w:tc>
          <w:tcPr>
            <w:tcW w:w="1916" w:type="dxa"/>
          </w:tcPr>
          <w:p w:rsidR="001F20CF" w:rsidRPr="000D1EB1" w:rsidRDefault="0097540F" w:rsidP="00455CCD">
            <w:pPr>
              <w:rPr>
                <w:rFonts w:ascii="Times New Roman" w:hAnsi="Times New Roman" w:cs="Times New Roman"/>
                <w:sz w:val="24"/>
                <w:szCs w:val="24"/>
              </w:rPr>
            </w:pPr>
            <w:r>
              <w:rPr>
                <w:rFonts w:ascii="Times New Roman" w:hAnsi="Times New Roman" w:cs="Times New Roman"/>
                <w:sz w:val="24"/>
                <w:szCs w:val="24"/>
              </w:rPr>
              <w:t xml:space="preserve">Cindy </w:t>
            </w:r>
            <w:r w:rsidR="002C268A">
              <w:rPr>
                <w:rFonts w:ascii="Times New Roman" w:hAnsi="Times New Roman" w:cs="Times New Roman"/>
                <w:sz w:val="24"/>
                <w:szCs w:val="24"/>
              </w:rPr>
              <w:t>Marchand-Cecil</w:t>
            </w:r>
            <w:r w:rsidR="00D156E0">
              <w:rPr>
                <w:rFonts w:ascii="Times New Roman" w:hAnsi="Times New Roman" w:cs="Times New Roman"/>
                <w:sz w:val="24"/>
                <w:szCs w:val="24"/>
              </w:rPr>
              <w:t xml:space="preserve">, Mark Ferguson, </w:t>
            </w:r>
            <w:r w:rsidR="00455CCD">
              <w:rPr>
                <w:rFonts w:ascii="Times New Roman" w:hAnsi="Times New Roman" w:cs="Times New Roman"/>
                <w:sz w:val="24"/>
                <w:szCs w:val="24"/>
              </w:rPr>
              <w:t>Francine Swift</w:t>
            </w:r>
          </w:p>
        </w:tc>
      </w:tr>
      <w:tr w:rsidR="000E0A22" w:rsidRPr="000D1EB1" w:rsidTr="00F231DB">
        <w:tc>
          <w:tcPr>
            <w:tcW w:w="1368" w:type="dxa"/>
          </w:tcPr>
          <w:p w:rsidR="000E0A22" w:rsidRPr="000D1EB1" w:rsidRDefault="000E0A22">
            <w:pPr>
              <w:rPr>
                <w:rFonts w:ascii="Times New Roman" w:hAnsi="Times New Roman" w:cs="Times New Roman"/>
                <w:sz w:val="24"/>
                <w:szCs w:val="24"/>
              </w:rPr>
            </w:pPr>
            <w:r w:rsidRPr="000D1EB1">
              <w:rPr>
                <w:rFonts w:ascii="Times New Roman" w:hAnsi="Times New Roman" w:cs="Times New Roman"/>
                <w:sz w:val="24"/>
                <w:szCs w:val="24"/>
              </w:rPr>
              <w:t>2010</w:t>
            </w:r>
          </w:p>
        </w:tc>
        <w:tc>
          <w:tcPr>
            <w:tcW w:w="2462" w:type="dxa"/>
          </w:tcPr>
          <w:p w:rsidR="000E0A22" w:rsidRPr="000D1EB1" w:rsidRDefault="008B3FC2">
            <w:pPr>
              <w:rPr>
                <w:rFonts w:ascii="Times New Roman" w:hAnsi="Times New Roman" w:cs="Times New Roman"/>
                <w:sz w:val="24"/>
                <w:szCs w:val="24"/>
              </w:rPr>
            </w:pPr>
            <w:r>
              <w:rPr>
                <w:rFonts w:ascii="Times New Roman" w:hAnsi="Times New Roman" w:cs="Times New Roman"/>
                <w:sz w:val="24"/>
                <w:szCs w:val="24"/>
              </w:rPr>
              <w:t>Muck</w:t>
            </w:r>
            <w:r w:rsidR="008D6E5D">
              <w:rPr>
                <w:rFonts w:ascii="Times New Roman" w:hAnsi="Times New Roman" w:cs="Times New Roman"/>
                <w:sz w:val="24"/>
                <w:szCs w:val="24"/>
              </w:rPr>
              <w:t>leshoot</w:t>
            </w:r>
            <w:r w:rsidR="002C268A">
              <w:rPr>
                <w:rFonts w:ascii="Times New Roman" w:hAnsi="Times New Roman" w:cs="Times New Roman"/>
                <w:sz w:val="24"/>
                <w:szCs w:val="24"/>
              </w:rPr>
              <w:t xml:space="preserve"> (6.6)</w:t>
            </w:r>
            <w:r>
              <w:rPr>
                <w:rFonts w:ascii="Times New Roman" w:hAnsi="Times New Roman" w:cs="Times New Roman"/>
                <w:sz w:val="24"/>
                <w:szCs w:val="24"/>
              </w:rPr>
              <w:t>, Nisq</w:t>
            </w:r>
            <w:r w:rsidR="002C268A">
              <w:rPr>
                <w:rFonts w:ascii="Times New Roman" w:hAnsi="Times New Roman" w:cs="Times New Roman"/>
                <w:sz w:val="24"/>
                <w:szCs w:val="24"/>
              </w:rPr>
              <w:t xml:space="preserve"> (4.9) </w:t>
            </w:r>
            <w:r>
              <w:rPr>
                <w:rFonts w:ascii="Times New Roman" w:hAnsi="Times New Roman" w:cs="Times New Roman"/>
                <w:sz w:val="24"/>
                <w:szCs w:val="24"/>
              </w:rPr>
              <w:t>, PG</w:t>
            </w:r>
            <w:r w:rsidR="002C268A">
              <w:rPr>
                <w:rFonts w:ascii="Times New Roman" w:hAnsi="Times New Roman" w:cs="Times New Roman"/>
                <w:sz w:val="24"/>
                <w:szCs w:val="24"/>
              </w:rPr>
              <w:t xml:space="preserve"> (5)</w:t>
            </w:r>
            <w:r>
              <w:rPr>
                <w:rFonts w:ascii="Times New Roman" w:hAnsi="Times New Roman" w:cs="Times New Roman"/>
                <w:sz w:val="24"/>
                <w:szCs w:val="24"/>
              </w:rPr>
              <w:t>, Quin</w:t>
            </w:r>
            <w:r w:rsidR="002C268A">
              <w:rPr>
                <w:rFonts w:ascii="Times New Roman" w:hAnsi="Times New Roman" w:cs="Times New Roman"/>
                <w:sz w:val="24"/>
                <w:szCs w:val="24"/>
              </w:rPr>
              <w:t xml:space="preserve"> (5.8)</w:t>
            </w:r>
          </w:p>
        </w:tc>
        <w:tc>
          <w:tcPr>
            <w:tcW w:w="1588" w:type="dxa"/>
          </w:tcPr>
          <w:p w:rsidR="000E0A22" w:rsidRPr="000D1EB1" w:rsidRDefault="006617EB" w:rsidP="00927D98">
            <w:pPr>
              <w:rPr>
                <w:rFonts w:ascii="Times New Roman" w:hAnsi="Times New Roman" w:cs="Times New Roman"/>
                <w:sz w:val="24"/>
                <w:szCs w:val="24"/>
              </w:rPr>
            </w:pPr>
            <w:r>
              <w:rPr>
                <w:rFonts w:ascii="Times New Roman" w:hAnsi="Times New Roman" w:cs="Times New Roman"/>
                <w:sz w:val="24"/>
                <w:szCs w:val="24"/>
              </w:rPr>
              <w:t>24.1</w:t>
            </w:r>
            <w:r w:rsidR="008D12AC">
              <w:rPr>
                <w:rFonts w:ascii="Times New Roman" w:hAnsi="Times New Roman" w:cs="Times New Roman"/>
                <w:sz w:val="24"/>
                <w:szCs w:val="24"/>
              </w:rPr>
              <w:t xml:space="preserve"> (29)</w:t>
            </w:r>
          </w:p>
        </w:tc>
        <w:tc>
          <w:tcPr>
            <w:tcW w:w="2242" w:type="dxa"/>
          </w:tcPr>
          <w:p w:rsidR="000E0A22" w:rsidRPr="000D1EB1" w:rsidRDefault="0097540F" w:rsidP="00686467">
            <w:pPr>
              <w:rPr>
                <w:rFonts w:ascii="Times New Roman" w:hAnsi="Times New Roman" w:cs="Times New Roman"/>
                <w:sz w:val="24"/>
                <w:szCs w:val="24"/>
              </w:rPr>
            </w:pPr>
            <w:r>
              <w:rPr>
                <w:rFonts w:ascii="Times New Roman" w:hAnsi="Times New Roman" w:cs="Times New Roman"/>
                <w:sz w:val="24"/>
                <w:szCs w:val="24"/>
              </w:rPr>
              <w:t xml:space="preserve">Michele </w:t>
            </w:r>
            <w:r w:rsidR="00874DAB" w:rsidRPr="000D1EB1">
              <w:rPr>
                <w:rFonts w:ascii="Times New Roman" w:hAnsi="Times New Roman" w:cs="Times New Roman"/>
                <w:sz w:val="24"/>
                <w:szCs w:val="24"/>
              </w:rPr>
              <w:t>Aguilar Wells</w:t>
            </w:r>
            <w:r w:rsidR="00455CCD">
              <w:rPr>
                <w:rFonts w:ascii="Times New Roman" w:hAnsi="Times New Roman" w:cs="Times New Roman"/>
                <w:sz w:val="24"/>
                <w:szCs w:val="24"/>
              </w:rPr>
              <w:t>, Gina Corpuz</w:t>
            </w:r>
          </w:p>
        </w:tc>
        <w:tc>
          <w:tcPr>
            <w:tcW w:w="1916" w:type="dxa"/>
          </w:tcPr>
          <w:p w:rsidR="002E7D44" w:rsidRDefault="002E7D44">
            <w:pPr>
              <w:rPr>
                <w:rFonts w:ascii="Times New Roman" w:hAnsi="Times New Roman" w:cs="Times New Roman"/>
                <w:sz w:val="24"/>
                <w:szCs w:val="24"/>
              </w:rPr>
            </w:pPr>
            <w:r>
              <w:rPr>
                <w:rFonts w:ascii="Times New Roman" w:hAnsi="Times New Roman" w:cs="Times New Roman"/>
                <w:sz w:val="24"/>
                <w:szCs w:val="24"/>
              </w:rPr>
              <w:t>Mark Ferguson</w:t>
            </w:r>
          </w:p>
          <w:p w:rsidR="002E7D44" w:rsidRDefault="002E7D44">
            <w:pPr>
              <w:rPr>
                <w:rFonts w:ascii="Times New Roman" w:hAnsi="Times New Roman" w:cs="Times New Roman"/>
                <w:sz w:val="24"/>
                <w:szCs w:val="24"/>
              </w:rPr>
            </w:pPr>
            <w:r>
              <w:rPr>
                <w:rFonts w:ascii="Times New Roman" w:hAnsi="Times New Roman" w:cs="Times New Roman"/>
                <w:sz w:val="24"/>
                <w:szCs w:val="24"/>
              </w:rPr>
              <w:t>Francine Swift</w:t>
            </w:r>
          </w:p>
          <w:p w:rsidR="002E7D44" w:rsidRPr="000D1EB1" w:rsidRDefault="0097540F">
            <w:pPr>
              <w:rPr>
                <w:rFonts w:ascii="Times New Roman" w:hAnsi="Times New Roman" w:cs="Times New Roman"/>
                <w:sz w:val="24"/>
                <w:szCs w:val="24"/>
              </w:rPr>
            </w:pPr>
            <w:r>
              <w:rPr>
                <w:rFonts w:ascii="Times New Roman" w:hAnsi="Times New Roman" w:cs="Times New Roman"/>
                <w:sz w:val="24"/>
                <w:szCs w:val="24"/>
              </w:rPr>
              <w:t xml:space="preserve">Cindy </w:t>
            </w:r>
            <w:r w:rsidR="002C268A">
              <w:rPr>
                <w:rFonts w:ascii="Times New Roman" w:hAnsi="Times New Roman" w:cs="Times New Roman"/>
                <w:sz w:val="24"/>
                <w:szCs w:val="24"/>
              </w:rPr>
              <w:t>Marchand-Cecil</w:t>
            </w:r>
          </w:p>
        </w:tc>
      </w:tr>
      <w:tr w:rsidR="000E0A22" w:rsidRPr="000D1EB1" w:rsidTr="00F231DB">
        <w:tc>
          <w:tcPr>
            <w:tcW w:w="1368" w:type="dxa"/>
          </w:tcPr>
          <w:p w:rsidR="000E0A22" w:rsidRPr="000D1EB1" w:rsidRDefault="000E0A22">
            <w:pPr>
              <w:rPr>
                <w:rFonts w:ascii="Times New Roman" w:hAnsi="Times New Roman" w:cs="Times New Roman"/>
                <w:sz w:val="24"/>
                <w:szCs w:val="24"/>
              </w:rPr>
            </w:pPr>
            <w:r w:rsidRPr="000D1EB1">
              <w:rPr>
                <w:rFonts w:ascii="Times New Roman" w:hAnsi="Times New Roman" w:cs="Times New Roman"/>
                <w:sz w:val="24"/>
                <w:szCs w:val="24"/>
              </w:rPr>
              <w:t>2011</w:t>
            </w:r>
          </w:p>
        </w:tc>
        <w:tc>
          <w:tcPr>
            <w:tcW w:w="2462" w:type="dxa"/>
          </w:tcPr>
          <w:p w:rsidR="000E0A22" w:rsidRPr="000D1EB1" w:rsidRDefault="008B3FC2">
            <w:pPr>
              <w:rPr>
                <w:rFonts w:ascii="Times New Roman" w:hAnsi="Times New Roman" w:cs="Times New Roman"/>
                <w:sz w:val="24"/>
                <w:szCs w:val="24"/>
              </w:rPr>
            </w:pPr>
            <w:r>
              <w:rPr>
                <w:rFonts w:ascii="Times New Roman" w:hAnsi="Times New Roman" w:cs="Times New Roman"/>
                <w:sz w:val="24"/>
                <w:szCs w:val="24"/>
              </w:rPr>
              <w:t>Muck</w:t>
            </w:r>
            <w:r w:rsidR="008D6E5D">
              <w:rPr>
                <w:rFonts w:ascii="Times New Roman" w:hAnsi="Times New Roman" w:cs="Times New Roman"/>
                <w:sz w:val="24"/>
                <w:szCs w:val="24"/>
              </w:rPr>
              <w:t>leshoot</w:t>
            </w:r>
            <w:r w:rsidR="002C268A">
              <w:rPr>
                <w:rFonts w:ascii="Times New Roman" w:hAnsi="Times New Roman" w:cs="Times New Roman"/>
                <w:sz w:val="24"/>
                <w:szCs w:val="24"/>
              </w:rPr>
              <w:t xml:space="preserve"> (10.2) </w:t>
            </w:r>
            <w:r>
              <w:rPr>
                <w:rFonts w:ascii="Times New Roman" w:hAnsi="Times New Roman" w:cs="Times New Roman"/>
                <w:sz w:val="24"/>
                <w:szCs w:val="24"/>
              </w:rPr>
              <w:t xml:space="preserve">, </w:t>
            </w:r>
            <w:r>
              <w:rPr>
                <w:rFonts w:ascii="Times New Roman" w:hAnsi="Times New Roman" w:cs="Times New Roman"/>
                <w:sz w:val="24"/>
                <w:szCs w:val="24"/>
              </w:rPr>
              <w:lastRenderedPageBreak/>
              <w:t>Nisq</w:t>
            </w:r>
            <w:r w:rsidR="002C268A">
              <w:rPr>
                <w:rFonts w:ascii="Times New Roman" w:hAnsi="Times New Roman" w:cs="Times New Roman"/>
                <w:sz w:val="24"/>
                <w:szCs w:val="24"/>
              </w:rPr>
              <w:t xml:space="preserve"> (4.9) </w:t>
            </w:r>
            <w:r>
              <w:rPr>
                <w:rFonts w:ascii="Times New Roman" w:hAnsi="Times New Roman" w:cs="Times New Roman"/>
                <w:sz w:val="24"/>
                <w:szCs w:val="24"/>
              </w:rPr>
              <w:t>, PG</w:t>
            </w:r>
            <w:r w:rsidR="002C268A">
              <w:rPr>
                <w:rFonts w:ascii="Times New Roman" w:hAnsi="Times New Roman" w:cs="Times New Roman"/>
                <w:sz w:val="24"/>
                <w:szCs w:val="24"/>
              </w:rPr>
              <w:t xml:space="preserve"> (</w:t>
            </w:r>
            <w:r w:rsidR="00BB1F20">
              <w:rPr>
                <w:rFonts w:ascii="Times New Roman" w:hAnsi="Times New Roman" w:cs="Times New Roman"/>
                <w:sz w:val="24"/>
                <w:szCs w:val="24"/>
              </w:rPr>
              <w:t xml:space="preserve">3.9) </w:t>
            </w:r>
            <w:r>
              <w:rPr>
                <w:rFonts w:ascii="Times New Roman" w:hAnsi="Times New Roman" w:cs="Times New Roman"/>
                <w:sz w:val="24"/>
                <w:szCs w:val="24"/>
              </w:rPr>
              <w:t>, Quin</w:t>
            </w:r>
            <w:r w:rsidR="00BB1F20">
              <w:rPr>
                <w:rFonts w:ascii="Times New Roman" w:hAnsi="Times New Roman" w:cs="Times New Roman"/>
                <w:sz w:val="24"/>
                <w:szCs w:val="24"/>
              </w:rPr>
              <w:t xml:space="preserve"> (5.9)</w:t>
            </w:r>
          </w:p>
        </w:tc>
        <w:tc>
          <w:tcPr>
            <w:tcW w:w="1588" w:type="dxa"/>
          </w:tcPr>
          <w:p w:rsidR="000E0A22" w:rsidRPr="000D1EB1" w:rsidRDefault="006617EB" w:rsidP="00927D98">
            <w:pPr>
              <w:rPr>
                <w:rFonts w:ascii="Times New Roman" w:hAnsi="Times New Roman" w:cs="Times New Roman"/>
                <w:sz w:val="24"/>
                <w:szCs w:val="24"/>
              </w:rPr>
            </w:pPr>
            <w:r>
              <w:rPr>
                <w:rFonts w:ascii="Times New Roman" w:hAnsi="Times New Roman" w:cs="Times New Roman"/>
                <w:sz w:val="24"/>
                <w:szCs w:val="24"/>
              </w:rPr>
              <w:lastRenderedPageBreak/>
              <w:t>25.0</w:t>
            </w:r>
            <w:r w:rsidR="008D12AC">
              <w:rPr>
                <w:rFonts w:ascii="Times New Roman" w:hAnsi="Times New Roman" w:cs="Times New Roman"/>
                <w:sz w:val="24"/>
                <w:szCs w:val="24"/>
              </w:rPr>
              <w:t xml:space="preserve"> (28) </w:t>
            </w:r>
          </w:p>
        </w:tc>
        <w:tc>
          <w:tcPr>
            <w:tcW w:w="2242" w:type="dxa"/>
          </w:tcPr>
          <w:p w:rsidR="000E0A22" w:rsidRPr="000D1EB1" w:rsidRDefault="0097540F" w:rsidP="00686467">
            <w:pPr>
              <w:rPr>
                <w:rFonts w:ascii="Times New Roman" w:hAnsi="Times New Roman" w:cs="Times New Roman"/>
                <w:sz w:val="24"/>
                <w:szCs w:val="24"/>
              </w:rPr>
            </w:pPr>
            <w:r>
              <w:rPr>
                <w:rFonts w:ascii="Times New Roman" w:hAnsi="Times New Roman" w:cs="Times New Roman"/>
                <w:sz w:val="24"/>
                <w:szCs w:val="24"/>
              </w:rPr>
              <w:t xml:space="preserve">Michele </w:t>
            </w:r>
            <w:r w:rsidR="00874DAB" w:rsidRPr="000D1EB1">
              <w:rPr>
                <w:rFonts w:ascii="Times New Roman" w:hAnsi="Times New Roman" w:cs="Times New Roman"/>
                <w:sz w:val="24"/>
                <w:szCs w:val="24"/>
              </w:rPr>
              <w:t xml:space="preserve">Aguilar </w:t>
            </w:r>
            <w:r w:rsidR="00874DAB" w:rsidRPr="000D1EB1">
              <w:rPr>
                <w:rFonts w:ascii="Times New Roman" w:hAnsi="Times New Roman" w:cs="Times New Roman"/>
                <w:sz w:val="24"/>
                <w:szCs w:val="24"/>
              </w:rPr>
              <w:lastRenderedPageBreak/>
              <w:t>Wells</w:t>
            </w:r>
          </w:p>
        </w:tc>
        <w:tc>
          <w:tcPr>
            <w:tcW w:w="1916" w:type="dxa"/>
          </w:tcPr>
          <w:p w:rsidR="000E0A22" w:rsidRDefault="0097540F">
            <w:pPr>
              <w:rPr>
                <w:rFonts w:ascii="Times New Roman" w:hAnsi="Times New Roman" w:cs="Times New Roman"/>
                <w:sz w:val="24"/>
                <w:szCs w:val="24"/>
              </w:rPr>
            </w:pPr>
            <w:r>
              <w:rPr>
                <w:rFonts w:ascii="Times New Roman" w:hAnsi="Times New Roman" w:cs="Times New Roman"/>
                <w:sz w:val="24"/>
                <w:szCs w:val="24"/>
              </w:rPr>
              <w:lastRenderedPageBreak/>
              <w:t xml:space="preserve">Cindy </w:t>
            </w:r>
            <w:r w:rsidR="002C268A">
              <w:rPr>
                <w:rFonts w:ascii="Times New Roman" w:hAnsi="Times New Roman" w:cs="Times New Roman"/>
                <w:sz w:val="24"/>
                <w:szCs w:val="24"/>
              </w:rPr>
              <w:t>Marchand-</w:t>
            </w:r>
            <w:r w:rsidR="002C268A">
              <w:rPr>
                <w:rFonts w:ascii="Times New Roman" w:hAnsi="Times New Roman" w:cs="Times New Roman"/>
                <w:sz w:val="24"/>
                <w:szCs w:val="24"/>
              </w:rPr>
              <w:lastRenderedPageBreak/>
              <w:t>Cecil</w:t>
            </w:r>
            <w:r w:rsidR="00BB1F20">
              <w:rPr>
                <w:rFonts w:ascii="Times New Roman" w:hAnsi="Times New Roman" w:cs="Times New Roman"/>
                <w:sz w:val="24"/>
                <w:szCs w:val="24"/>
              </w:rPr>
              <w:t>,</w:t>
            </w:r>
            <w:r>
              <w:rPr>
                <w:rFonts w:ascii="Times New Roman" w:hAnsi="Times New Roman" w:cs="Times New Roman"/>
                <w:sz w:val="24"/>
                <w:szCs w:val="24"/>
              </w:rPr>
              <w:t xml:space="preserve"> </w:t>
            </w:r>
          </w:p>
          <w:p w:rsidR="00BB1F20" w:rsidRPr="000D1EB1" w:rsidRDefault="00BB1F20" w:rsidP="00E36254">
            <w:pPr>
              <w:rPr>
                <w:rFonts w:ascii="Times New Roman" w:hAnsi="Times New Roman" w:cs="Times New Roman"/>
                <w:sz w:val="24"/>
                <w:szCs w:val="24"/>
              </w:rPr>
            </w:pPr>
            <w:r>
              <w:rPr>
                <w:rFonts w:ascii="Times New Roman" w:hAnsi="Times New Roman" w:cs="Times New Roman"/>
                <w:sz w:val="24"/>
                <w:szCs w:val="24"/>
              </w:rPr>
              <w:t>Flaherty</w:t>
            </w:r>
            <w:r w:rsidR="00786E21">
              <w:rPr>
                <w:rFonts w:ascii="Times New Roman" w:hAnsi="Times New Roman" w:cs="Times New Roman"/>
                <w:sz w:val="24"/>
                <w:szCs w:val="24"/>
              </w:rPr>
              <w:t>, Downing F Swift</w:t>
            </w:r>
            <w:r w:rsidR="00E36254">
              <w:rPr>
                <w:rFonts w:ascii="Times New Roman" w:hAnsi="Times New Roman" w:cs="Times New Roman"/>
                <w:sz w:val="24"/>
                <w:szCs w:val="24"/>
              </w:rPr>
              <w:t xml:space="preserve"> (Fall), C. Almoujuela</w:t>
            </w:r>
          </w:p>
        </w:tc>
      </w:tr>
      <w:tr w:rsidR="000E0A22" w:rsidRPr="000D1EB1" w:rsidTr="00F231DB">
        <w:tc>
          <w:tcPr>
            <w:tcW w:w="1368" w:type="dxa"/>
          </w:tcPr>
          <w:p w:rsidR="000E0A22" w:rsidRPr="000D1EB1" w:rsidRDefault="000E0A22">
            <w:pPr>
              <w:rPr>
                <w:rFonts w:ascii="Times New Roman" w:hAnsi="Times New Roman" w:cs="Times New Roman"/>
                <w:sz w:val="24"/>
                <w:szCs w:val="24"/>
              </w:rPr>
            </w:pPr>
            <w:r w:rsidRPr="000D1EB1">
              <w:rPr>
                <w:rFonts w:ascii="Times New Roman" w:hAnsi="Times New Roman" w:cs="Times New Roman"/>
                <w:sz w:val="24"/>
                <w:szCs w:val="24"/>
              </w:rPr>
              <w:lastRenderedPageBreak/>
              <w:t>2012</w:t>
            </w:r>
          </w:p>
        </w:tc>
        <w:tc>
          <w:tcPr>
            <w:tcW w:w="2462" w:type="dxa"/>
          </w:tcPr>
          <w:p w:rsidR="000E0A22" w:rsidRPr="000D1EB1" w:rsidRDefault="008B3FC2" w:rsidP="00BB1F20">
            <w:pPr>
              <w:rPr>
                <w:rFonts w:ascii="Times New Roman" w:hAnsi="Times New Roman" w:cs="Times New Roman"/>
                <w:sz w:val="24"/>
                <w:szCs w:val="24"/>
              </w:rPr>
            </w:pPr>
            <w:r>
              <w:rPr>
                <w:rFonts w:ascii="Times New Roman" w:hAnsi="Times New Roman" w:cs="Times New Roman"/>
                <w:sz w:val="24"/>
                <w:szCs w:val="24"/>
              </w:rPr>
              <w:t>Muck</w:t>
            </w:r>
            <w:r w:rsidR="008D6E5D">
              <w:rPr>
                <w:rFonts w:ascii="Times New Roman" w:hAnsi="Times New Roman" w:cs="Times New Roman"/>
                <w:sz w:val="24"/>
                <w:szCs w:val="24"/>
              </w:rPr>
              <w:t>leshoot</w:t>
            </w:r>
            <w:r w:rsidR="00BB1F20">
              <w:rPr>
                <w:rFonts w:ascii="Times New Roman" w:hAnsi="Times New Roman" w:cs="Times New Roman"/>
                <w:sz w:val="24"/>
                <w:szCs w:val="24"/>
              </w:rPr>
              <w:t xml:space="preserve"> (8)</w:t>
            </w:r>
            <w:r>
              <w:rPr>
                <w:rFonts w:ascii="Times New Roman" w:hAnsi="Times New Roman" w:cs="Times New Roman"/>
                <w:sz w:val="24"/>
                <w:szCs w:val="24"/>
              </w:rPr>
              <w:t>, Nisq</w:t>
            </w:r>
            <w:r w:rsidR="00BB1F20">
              <w:rPr>
                <w:rFonts w:ascii="Times New Roman" w:hAnsi="Times New Roman" w:cs="Times New Roman"/>
                <w:sz w:val="24"/>
                <w:szCs w:val="24"/>
              </w:rPr>
              <w:t xml:space="preserve"> (5.2)</w:t>
            </w:r>
            <w:r>
              <w:rPr>
                <w:rFonts w:ascii="Times New Roman" w:hAnsi="Times New Roman" w:cs="Times New Roman"/>
                <w:sz w:val="24"/>
                <w:szCs w:val="24"/>
              </w:rPr>
              <w:t xml:space="preserve">, </w:t>
            </w:r>
            <w:r w:rsidR="00BB1F20">
              <w:rPr>
                <w:rFonts w:ascii="Times New Roman" w:hAnsi="Times New Roman" w:cs="Times New Roman"/>
                <w:sz w:val="24"/>
                <w:szCs w:val="24"/>
              </w:rPr>
              <w:t xml:space="preserve">Pen (5.1) </w:t>
            </w:r>
            <w:r>
              <w:rPr>
                <w:rFonts w:ascii="Times New Roman" w:hAnsi="Times New Roman" w:cs="Times New Roman"/>
                <w:sz w:val="24"/>
                <w:szCs w:val="24"/>
              </w:rPr>
              <w:t>PG</w:t>
            </w:r>
            <w:r w:rsidR="00BB1F20">
              <w:rPr>
                <w:rFonts w:ascii="Times New Roman" w:hAnsi="Times New Roman" w:cs="Times New Roman"/>
                <w:sz w:val="24"/>
                <w:szCs w:val="24"/>
              </w:rPr>
              <w:t xml:space="preserve"> (6.6)</w:t>
            </w:r>
            <w:r>
              <w:rPr>
                <w:rFonts w:ascii="Times New Roman" w:hAnsi="Times New Roman" w:cs="Times New Roman"/>
                <w:sz w:val="24"/>
                <w:szCs w:val="24"/>
              </w:rPr>
              <w:t>, Quin</w:t>
            </w:r>
            <w:r w:rsidR="00BB1F20">
              <w:rPr>
                <w:rFonts w:ascii="Times New Roman" w:hAnsi="Times New Roman" w:cs="Times New Roman"/>
                <w:sz w:val="24"/>
                <w:szCs w:val="24"/>
              </w:rPr>
              <w:t xml:space="preserve"> (3.4)</w:t>
            </w:r>
            <w:r w:rsidR="002C268A">
              <w:rPr>
                <w:rFonts w:ascii="Times New Roman" w:hAnsi="Times New Roman" w:cs="Times New Roman"/>
                <w:sz w:val="24"/>
                <w:szCs w:val="24"/>
              </w:rPr>
              <w:t>,</w:t>
            </w:r>
            <w:r>
              <w:rPr>
                <w:rFonts w:ascii="Times New Roman" w:hAnsi="Times New Roman" w:cs="Times New Roman"/>
                <w:sz w:val="24"/>
                <w:szCs w:val="24"/>
              </w:rPr>
              <w:t xml:space="preserve"> </w:t>
            </w:r>
          </w:p>
        </w:tc>
        <w:tc>
          <w:tcPr>
            <w:tcW w:w="1588" w:type="dxa"/>
          </w:tcPr>
          <w:p w:rsidR="000E0A22" w:rsidRPr="000D1EB1" w:rsidRDefault="006617EB" w:rsidP="00927D98">
            <w:pPr>
              <w:rPr>
                <w:rFonts w:ascii="Times New Roman" w:hAnsi="Times New Roman" w:cs="Times New Roman"/>
                <w:sz w:val="24"/>
                <w:szCs w:val="24"/>
              </w:rPr>
            </w:pPr>
            <w:r>
              <w:rPr>
                <w:rFonts w:ascii="Times New Roman" w:hAnsi="Times New Roman" w:cs="Times New Roman"/>
                <w:sz w:val="24"/>
                <w:szCs w:val="24"/>
              </w:rPr>
              <w:t>28.3</w:t>
            </w:r>
            <w:r w:rsidR="008D12AC">
              <w:rPr>
                <w:rFonts w:ascii="Times New Roman" w:hAnsi="Times New Roman" w:cs="Times New Roman"/>
                <w:sz w:val="24"/>
                <w:szCs w:val="24"/>
              </w:rPr>
              <w:t xml:space="preserve"> (34)</w:t>
            </w:r>
          </w:p>
        </w:tc>
        <w:tc>
          <w:tcPr>
            <w:tcW w:w="2242" w:type="dxa"/>
          </w:tcPr>
          <w:p w:rsidR="000E0A22" w:rsidRPr="000D1EB1" w:rsidRDefault="0097540F" w:rsidP="00B01B11">
            <w:pPr>
              <w:rPr>
                <w:rFonts w:ascii="Times New Roman" w:hAnsi="Times New Roman" w:cs="Times New Roman"/>
                <w:sz w:val="24"/>
                <w:szCs w:val="24"/>
              </w:rPr>
            </w:pPr>
            <w:r>
              <w:rPr>
                <w:rFonts w:ascii="Times New Roman" w:hAnsi="Times New Roman" w:cs="Times New Roman"/>
                <w:sz w:val="24"/>
                <w:szCs w:val="24"/>
              </w:rPr>
              <w:t>Michele Aguilar Wells</w:t>
            </w:r>
          </w:p>
        </w:tc>
        <w:tc>
          <w:tcPr>
            <w:tcW w:w="1916" w:type="dxa"/>
          </w:tcPr>
          <w:p w:rsidR="000E0A22" w:rsidRPr="000D1EB1" w:rsidRDefault="0097540F" w:rsidP="00E36254">
            <w:pPr>
              <w:rPr>
                <w:rFonts w:ascii="Times New Roman" w:hAnsi="Times New Roman" w:cs="Times New Roman"/>
                <w:sz w:val="24"/>
                <w:szCs w:val="24"/>
              </w:rPr>
            </w:pPr>
            <w:r>
              <w:rPr>
                <w:rFonts w:ascii="Times New Roman" w:hAnsi="Times New Roman" w:cs="Times New Roman"/>
                <w:sz w:val="24"/>
                <w:szCs w:val="24"/>
              </w:rPr>
              <w:t xml:space="preserve">Chad </w:t>
            </w:r>
            <w:r w:rsidR="00227A0B">
              <w:rPr>
                <w:rFonts w:ascii="Times New Roman" w:hAnsi="Times New Roman" w:cs="Times New Roman"/>
                <w:sz w:val="24"/>
                <w:szCs w:val="24"/>
              </w:rPr>
              <w:t>Ur</w:t>
            </w:r>
            <w:r w:rsidR="00835827">
              <w:rPr>
                <w:rFonts w:ascii="Times New Roman" w:hAnsi="Times New Roman" w:cs="Times New Roman"/>
                <w:sz w:val="24"/>
                <w:szCs w:val="24"/>
              </w:rPr>
              <w:t>a</w:t>
            </w:r>
            <w:r w:rsidR="00227A0B">
              <w:rPr>
                <w:rFonts w:ascii="Times New Roman" w:hAnsi="Times New Roman" w:cs="Times New Roman"/>
                <w:sz w:val="24"/>
                <w:szCs w:val="24"/>
              </w:rPr>
              <w:t>n</w:t>
            </w:r>
            <w:r w:rsidR="007D3570">
              <w:rPr>
                <w:rFonts w:ascii="Times New Roman" w:hAnsi="Times New Roman" w:cs="Times New Roman"/>
                <w:sz w:val="24"/>
                <w:szCs w:val="24"/>
              </w:rPr>
              <w:t>.</w:t>
            </w:r>
            <w:r w:rsidR="00874DAB" w:rsidRPr="000D1EB1">
              <w:rPr>
                <w:rFonts w:ascii="Times New Roman" w:hAnsi="Times New Roman" w:cs="Times New Roman"/>
                <w:sz w:val="24"/>
                <w:szCs w:val="24"/>
              </w:rPr>
              <w:t xml:space="preserve"> </w:t>
            </w:r>
            <w:r w:rsidR="00E36254">
              <w:rPr>
                <w:rFonts w:ascii="Times New Roman" w:hAnsi="Times New Roman" w:cs="Times New Roman"/>
                <w:sz w:val="24"/>
                <w:szCs w:val="24"/>
              </w:rPr>
              <w:t>C. Almoujuela,</w:t>
            </w:r>
            <w:r w:rsidR="00BB1F20">
              <w:rPr>
                <w:rFonts w:ascii="Times New Roman" w:hAnsi="Times New Roman" w:cs="Times New Roman"/>
                <w:sz w:val="24"/>
                <w:szCs w:val="24"/>
              </w:rPr>
              <w:t>Flaherty</w:t>
            </w:r>
            <w:r>
              <w:rPr>
                <w:rFonts w:ascii="Times New Roman" w:hAnsi="Times New Roman" w:cs="Times New Roman"/>
                <w:sz w:val="24"/>
                <w:szCs w:val="24"/>
              </w:rPr>
              <w:t>, Marchand Cecil</w:t>
            </w:r>
            <w:r w:rsidRPr="0097540F">
              <w:rPr>
                <w:rFonts w:ascii="Times New Roman" w:hAnsi="Times New Roman" w:cs="Times New Roman"/>
                <w:sz w:val="24"/>
                <w:szCs w:val="24"/>
              </w:rPr>
              <w:t xml:space="preserve"> </w:t>
            </w:r>
          </w:p>
        </w:tc>
      </w:tr>
      <w:tr w:rsidR="000E0A22" w:rsidRPr="000D1EB1" w:rsidTr="00F231DB">
        <w:tc>
          <w:tcPr>
            <w:tcW w:w="1368" w:type="dxa"/>
          </w:tcPr>
          <w:p w:rsidR="000E0A22" w:rsidRPr="000D1EB1" w:rsidRDefault="000E0A22">
            <w:pPr>
              <w:rPr>
                <w:rFonts w:ascii="Times New Roman" w:hAnsi="Times New Roman" w:cs="Times New Roman"/>
                <w:sz w:val="24"/>
                <w:szCs w:val="24"/>
              </w:rPr>
            </w:pPr>
            <w:r w:rsidRPr="000D1EB1">
              <w:rPr>
                <w:rFonts w:ascii="Times New Roman" w:hAnsi="Times New Roman" w:cs="Times New Roman"/>
                <w:sz w:val="24"/>
                <w:szCs w:val="24"/>
              </w:rPr>
              <w:t>2013</w:t>
            </w:r>
          </w:p>
        </w:tc>
        <w:tc>
          <w:tcPr>
            <w:tcW w:w="2462" w:type="dxa"/>
          </w:tcPr>
          <w:p w:rsidR="000E0A22" w:rsidRPr="000D1EB1" w:rsidRDefault="008B3FC2" w:rsidP="00BB1F20">
            <w:pPr>
              <w:rPr>
                <w:rFonts w:ascii="Times New Roman" w:hAnsi="Times New Roman" w:cs="Times New Roman"/>
                <w:sz w:val="24"/>
                <w:szCs w:val="24"/>
              </w:rPr>
            </w:pPr>
            <w:r>
              <w:rPr>
                <w:rFonts w:ascii="Times New Roman" w:hAnsi="Times New Roman" w:cs="Times New Roman"/>
                <w:sz w:val="24"/>
                <w:szCs w:val="24"/>
              </w:rPr>
              <w:t>Muck</w:t>
            </w:r>
            <w:r w:rsidR="008D6E5D">
              <w:rPr>
                <w:rFonts w:ascii="Times New Roman" w:hAnsi="Times New Roman" w:cs="Times New Roman"/>
                <w:sz w:val="24"/>
                <w:szCs w:val="24"/>
              </w:rPr>
              <w:t>leshoot</w:t>
            </w:r>
            <w:r w:rsidR="00BB1F20">
              <w:rPr>
                <w:rFonts w:ascii="Times New Roman" w:hAnsi="Times New Roman" w:cs="Times New Roman"/>
                <w:sz w:val="24"/>
                <w:szCs w:val="24"/>
              </w:rPr>
              <w:t xml:space="preserve"> (3.4) </w:t>
            </w:r>
            <w:r>
              <w:rPr>
                <w:rFonts w:ascii="Times New Roman" w:hAnsi="Times New Roman" w:cs="Times New Roman"/>
                <w:sz w:val="24"/>
                <w:szCs w:val="24"/>
              </w:rPr>
              <w:t>, Nisq</w:t>
            </w:r>
            <w:r w:rsidR="00BB1F20">
              <w:rPr>
                <w:rFonts w:ascii="Times New Roman" w:hAnsi="Times New Roman" w:cs="Times New Roman"/>
                <w:sz w:val="24"/>
                <w:szCs w:val="24"/>
              </w:rPr>
              <w:t xml:space="preserve"> (4.8)</w:t>
            </w:r>
            <w:r>
              <w:rPr>
                <w:rFonts w:ascii="Times New Roman" w:hAnsi="Times New Roman" w:cs="Times New Roman"/>
                <w:sz w:val="24"/>
                <w:szCs w:val="24"/>
              </w:rPr>
              <w:t xml:space="preserve">, </w:t>
            </w:r>
            <w:r w:rsidR="00BB1F20">
              <w:rPr>
                <w:rFonts w:ascii="Times New Roman" w:hAnsi="Times New Roman" w:cs="Times New Roman"/>
                <w:sz w:val="24"/>
                <w:szCs w:val="24"/>
              </w:rPr>
              <w:t>P</w:t>
            </w:r>
            <w:r>
              <w:rPr>
                <w:rFonts w:ascii="Times New Roman" w:hAnsi="Times New Roman" w:cs="Times New Roman"/>
                <w:sz w:val="24"/>
                <w:szCs w:val="24"/>
              </w:rPr>
              <w:t>eninsula</w:t>
            </w:r>
            <w:r w:rsidR="00BB1F20">
              <w:rPr>
                <w:rFonts w:ascii="Times New Roman" w:hAnsi="Times New Roman" w:cs="Times New Roman"/>
                <w:sz w:val="24"/>
                <w:szCs w:val="24"/>
              </w:rPr>
              <w:t xml:space="preserve"> (4.9), PG (6.0), Quin (2.3)</w:t>
            </w:r>
          </w:p>
        </w:tc>
        <w:tc>
          <w:tcPr>
            <w:tcW w:w="1588" w:type="dxa"/>
          </w:tcPr>
          <w:p w:rsidR="000E0A22" w:rsidRPr="000D1EB1" w:rsidRDefault="006617EB" w:rsidP="00927D98">
            <w:pPr>
              <w:rPr>
                <w:rFonts w:ascii="Times New Roman" w:hAnsi="Times New Roman" w:cs="Times New Roman"/>
                <w:sz w:val="24"/>
                <w:szCs w:val="24"/>
              </w:rPr>
            </w:pPr>
            <w:r>
              <w:rPr>
                <w:rFonts w:ascii="Times New Roman" w:hAnsi="Times New Roman" w:cs="Times New Roman"/>
                <w:sz w:val="24"/>
                <w:szCs w:val="24"/>
              </w:rPr>
              <w:t>21.3</w:t>
            </w:r>
            <w:r w:rsidR="008D12AC">
              <w:rPr>
                <w:rFonts w:ascii="Times New Roman" w:hAnsi="Times New Roman" w:cs="Times New Roman"/>
                <w:sz w:val="24"/>
                <w:szCs w:val="24"/>
              </w:rPr>
              <w:t xml:space="preserve"> (30) </w:t>
            </w:r>
          </w:p>
        </w:tc>
        <w:tc>
          <w:tcPr>
            <w:tcW w:w="2242" w:type="dxa"/>
          </w:tcPr>
          <w:p w:rsidR="000E0A22" w:rsidRPr="000D1EB1" w:rsidRDefault="0097540F" w:rsidP="00B01B11">
            <w:pPr>
              <w:rPr>
                <w:rFonts w:ascii="Times New Roman" w:hAnsi="Times New Roman" w:cs="Times New Roman"/>
                <w:sz w:val="24"/>
                <w:szCs w:val="24"/>
              </w:rPr>
            </w:pPr>
            <w:r>
              <w:rPr>
                <w:rFonts w:ascii="Times New Roman" w:hAnsi="Times New Roman" w:cs="Times New Roman"/>
                <w:sz w:val="24"/>
                <w:szCs w:val="24"/>
              </w:rPr>
              <w:t xml:space="preserve">Cindy </w:t>
            </w:r>
            <w:r w:rsidR="000E0A22" w:rsidRPr="000D1EB1">
              <w:rPr>
                <w:rFonts w:ascii="Times New Roman" w:hAnsi="Times New Roman" w:cs="Times New Roman"/>
                <w:sz w:val="24"/>
                <w:szCs w:val="24"/>
              </w:rPr>
              <w:t>Marcha</w:t>
            </w:r>
            <w:r w:rsidR="00B01B11" w:rsidRPr="000D1EB1">
              <w:rPr>
                <w:rFonts w:ascii="Times New Roman" w:hAnsi="Times New Roman" w:cs="Times New Roman"/>
                <w:sz w:val="24"/>
                <w:szCs w:val="24"/>
              </w:rPr>
              <w:t>n</w:t>
            </w:r>
            <w:r w:rsidR="000E0A22" w:rsidRPr="000D1EB1">
              <w:rPr>
                <w:rFonts w:ascii="Times New Roman" w:hAnsi="Times New Roman" w:cs="Times New Roman"/>
                <w:sz w:val="24"/>
                <w:szCs w:val="24"/>
              </w:rPr>
              <w:t>d</w:t>
            </w:r>
            <w:r w:rsidR="00B01B11" w:rsidRPr="000D1EB1">
              <w:rPr>
                <w:rFonts w:ascii="Times New Roman" w:hAnsi="Times New Roman" w:cs="Times New Roman"/>
                <w:sz w:val="24"/>
                <w:szCs w:val="24"/>
              </w:rPr>
              <w:t>-Cecil</w:t>
            </w:r>
          </w:p>
        </w:tc>
        <w:tc>
          <w:tcPr>
            <w:tcW w:w="1916" w:type="dxa"/>
          </w:tcPr>
          <w:p w:rsidR="00786E21" w:rsidRDefault="0097540F" w:rsidP="00227A0B">
            <w:pPr>
              <w:rPr>
                <w:rFonts w:ascii="Times New Roman" w:hAnsi="Times New Roman" w:cs="Times New Roman"/>
                <w:sz w:val="24"/>
                <w:szCs w:val="24"/>
              </w:rPr>
            </w:pPr>
            <w:r>
              <w:rPr>
                <w:rFonts w:ascii="Times New Roman" w:hAnsi="Times New Roman" w:cs="Times New Roman"/>
                <w:sz w:val="24"/>
                <w:szCs w:val="24"/>
              </w:rPr>
              <w:t xml:space="preserve">Dorothy </w:t>
            </w:r>
            <w:r w:rsidR="00BB1F20">
              <w:rPr>
                <w:rFonts w:ascii="Times New Roman" w:hAnsi="Times New Roman" w:cs="Times New Roman"/>
                <w:sz w:val="24"/>
                <w:szCs w:val="24"/>
              </w:rPr>
              <w:t>Flaherty</w:t>
            </w:r>
            <w:r w:rsidR="007D3570">
              <w:rPr>
                <w:rFonts w:ascii="Times New Roman" w:hAnsi="Times New Roman" w:cs="Times New Roman"/>
                <w:sz w:val="24"/>
                <w:szCs w:val="24"/>
              </w:rPr>
              <w:t>.</w:t>
            </w:r>
            <w:r w:rsidR="00786E21">
              <w:rPr>
                <w:rFonts w:ascii="Times New Roman" w:hAnsi="Times New Roman" w:cs="Times New Roman"/>
                <w:sz w:val="24"/>
                <w:szCs w:val="24"/>
              </w:rPr>
              <w:t xml:space="preserve"> </w:t>
            </w:r>
          </w:p>
          <w:p w:rsidR="00786E21" w:rsidRDefault="00786E21" w:rsidP="00227A0B">
            <w:pPr>
              <w:rPr>
                <w:rFonts w:ascii="Times New Roman" w:hAnsi="Times New Roman" w:cs="Times New Roman"/>
                <w:sz w:val="24"/>
                <w:szCs w:val="24"/>
              </w:rPr>
            </w:pPr>
            <w:r>
              <w:rPr>
                <w:rFonts w:ascii="Times New Roman" w:hAnsi="Times New Roman" w:cs="Times New Roman"/>
                <w:sz w:val="24"/>
                <w:szCs w:val="24"/>
              </w:rPr>
              <w:t xml:space="preserve">Tracey Hosselkus, Colleen Almojuela, </w:t>
            </w:r>
          </w:p>
          <w:p w:rsidR="000E0A22" w:rsidRPr="000D1EB1" w:rsidRDefault="00786E21" w:rsidP="00227A0B">
            <w:pPr>
              <w:rPr>
                <w:rFonts w:ascii="Times New Roman" w:hAnsi="Times New Roman" w:cs="Times New Roman"/>
                <w:sz w:val="24"/>
                <w:szCs w:val="24"/>
              </w:rPr>
            </w:pPr>
            <w:r>
              <w:rPr>
                <w:rFonts w:ascii="Times New Roman" w:hAnsi="Times New Roman" w:cs="Times New Roman"/>
                <w:sz w:val="24"/>
                <w:szCs w:val="24"/>
              </w:rPr>
              <w:t>Mary DuPuis</w:t>
            </w:r>
            <w:r w:rsidR="00874DAB" w:rsidRPr="000D1EB1">
              <w:rPr>
                <w:rFonts w:ascii="Times New Roman" w:hAnsi="Times New Roman" w:cs="Times New Roman"/>
                <w:sz w:val="24"/>
                <w:szCs w:val="24"/>
              </w:rPr>
              <w:t xml:space="preserve"> </w:t>
            </w:r>
          </w:p>
        </w:tc>
      </w:tr>
      <w:tr w:rsidR="000E0A22" w:rsidRPr="000D1EB1" w:rsidTr="00F231DB">
        <w:tc>
          <w:tcPr>
            <w:tcW w:w="1368" w:type="dxa"/>
          </w:tcPr>
          <w:p w:rsidR="000E0A22" w:rsidRPr="000D1EB1" w:rsidRDefault="000E0A22">
            <w:pPr>
              <w:rPr>
                <w:rFonts w:ascii="Times New Roman" w:hAnsi="Times New Roman" w:cs="Times New Roman"/>
                <w:sz w:val="24"/>
                <w:szCs w:val="24"/>
              </w:rPr>
            </w:pPr>
            <w:r w:rsidRPr="000D1EB1">
              <w:rPr>
                <w:rFonts w:ascii="Times New Roman" w:hAnsi="Times New Roman" w:cs="Times New Roman"/>
                <w:sz w:val="24"/>
                <w:szCs w:val="24"/>
              </w:rPr>
              <w:t>2014</w:t>
            </w:r>
          </w:p>
        </w:tc>
        <w:tc>
          <w:tcPr>
            <w:tcW w:w="2462" w:type="dxa"/>
          </w:tcPr>
          <w:p w:rsidR="00BB1F20" w:rsidRDefault="00BB1F20" w:rsidP="00BB1F20">
            <w:pPr>
              <w:rPr>
                <w:rFonts w:ascii="Times New Roman" w:hAnsi="Times New Roman" w:cs="Times New Roman"/>
                <w:sz w:val="24"/>
                <w:szCs w:val="24"/>
              </w:rPr>
            </w:pPr>
            <w:r>
              <w:rPr>
                <w:rFonts w:ascii="Times New Roman" w:hAnsi="Times New Roman" w:cs="Times New Roman"/>
                <w:sz w:val="24"/>
                <w:szCs w:val="24"/>
              </w:rPr>
              <w:t>Chehalis (6.7)</w:t>
            </w:r>
            <w:r w:rsidR="008B3FC2">
              <w:rPr>
                <w:rFonts w:ascii="Times New Roman" w:hAnsi="Times New Roman" w:cs="Times New Roman"/>
                <w:sz w:val="24"/>
                <w:szCs w:val="24"/>
              </w:rPr>
              <w:t>, Nisq</w:t>
            </w:r>
            <w:r>
              <w:rPr>
                <w:rFonts w:ascii="Times New Roman" w:hAnsi="Times New Roman" w:cs="Times New Roman"/>
                <w:sz w:val="24"/>
                <w:szCs w:val="24"/>
              </w:rPr>
              <w:t xml:space="preserve"> (6.4)</w:t>
            </w:r>
            <w:r w:rsidR="008B3FC2">
              <w:rPr>
                <w:rFonts w:ascii="Times New Roman" w:hAnsi="Times New Roman" w:cs="Times New Roman"/>
                <w:sz w:val="24"/>
                <w:szCs w:val="24"/>
              </w:rPr>
              <w:t>, Peninsula,</w:t>
            </w:r>
            <w:r>
              <w:rPr>
                <w:rFonts w:ascii="Times New Roman" w:hAnsi="Times New Roman" w:cs="Times New Roman"/>
                <w:sz w:val="24"/>
                <w:szCs w:val="24"/>
              </w:rPr>
              <w:t>(4.0)</w:t>
            </w:r>
          </w:p>
          <w:p w:rsidR="000E0A22" w:rsidRPr="000D1EB1" w:rsidRDefault="00BB1F20" w:rsidP="00BB1F20">
            <w:pPr>
              <w:rPr>
                <w:rFonts w:ascii="Times New Roman" w:hAnsi="Times New Roman" w:cs="Times New Roman"/>
                <w:sz w:val="24"/>
                <w:szCs w:val="24"/>
              </w:rPr>
            </w:pPr>
            <w:r>
              <w:rPr>
                <w:rFonts w:ascii="Times New Roman" w:hAnsi="Times New Roman" w:cs="Times New Roman"/>
                <w:sz w:val="24"/>
                <w:szCs w:val="24"/>
              </w:rPr>
              <w:t xml:space="preserve"> PG (7.3)</w:t>
            </w:r>
          </w:p>
        </w:tc>
        <w:tc>
          <w:tcPr>
            <w:tcW w:w="1588" w:type="dxa"/>
          </w:tcPr>
          <w:p w:rsidR="000E0A22" w:rsidRPr="000D1EB1" w:rsidRDefault="006617EB" w:rsidP="00927D98">
            <w:pPr>
              <w:rPr>
                <w:rFonts w:ascii="Times New Roman" w:hAnsi="Times New Roman" w:cs="Times New Roman"/>
                <w:sz w:val="24"/>
                <w:szCs w:val="24"/>
              </w:rPr>
            </w:pPr>
            <w:r>
              <w:rPr>
                <w:rFonts w:ascii="Times New Roman" w:hAnsi="Times New Roman" w:cs="Times New Roman"/>
                <w:sz w:val="24"/>
                <w:szCs w:val="24"/>
              </w:rPr>
              <w:t>24.5</w:t>
            </w:r>
            <w:r w:rsidR="008D12AC">
              <w:rPr>
                <w:rFonts w:ascii="Times New Roman" w:hAnsi="Times New Roman" w:cs="Times New Roman"/>
                <w:sz w:val="24"/>
                <w:szCs w:val="24"/>
              </w:rPr>
              <w:t xml:space="preserve"> (31) </w:t>
            </w:r>
          </w:p>
        </w:tc>
        <w:tc>
          <w:tcPr>
            <w:tcW w:w="2242" w:type="dxa"/>
          </w:tcPr>
          <w:p w:rsidR="000E0A22" w:rsidRPr="000D1EB1" w:rsidRDefault="0097540F" w:rsidP="00B01B11">
            <w:pPr>
              <w:rPr>
                <w:rFonts w:ascii="Times New Roman" w:hAnsi="Times New Roman" w:cs="Times New Roman"/>
                <w:sz w:val="24"/>
                <w:szCs w:val="24"/>
              </w:rPr>
            </w:pPr>
            <w:r>
              <w:rPr>
                <w:rFonts w:ascii="Times New Roman" w:hAnsi="Times New Roman" w:cs="Times New Roman"/>
                <w:sz w:val="24"/>
                <w:szCs w:val="24"/>
              </w:rPr>
              <w:t xml:space="preserve">Cindy </w:t>
            </w:r>
            <w:r w:rsidR="000E0A22" w:rsidRPr="000D1EB1">
              <w:rPr>
                <w:rFonts w:ascii="Times New Roman" w:hAnsi="Times New Roman" w:cs="Times New Roman"/>
                <w:sz w:val="24"/>
                <w:szCs w:val="24"/>
              </w:rPr>
              <w:t>Marcha</w:t>
            </w:r>
            <w:r w:rsidR="00B01B11" w:rsidRPr="000D1EB1">
              <w:rPr>
                <w:rFonts w:ascii="Times New Roman" w:hAnsi="Times New Roman" w:cs="Times New Roman"/>
                <w:sz w:val="24"/>
                <w:szCs w:val="24"/>
              </w:rPr>
              <w:t>n</w:t>
            </w:r>
            <w:r w:rsidR="000E0A22" w:rsidRPr="000D1EB1">
              <w:rPr>
                <w:rFonts w:ascii="Times New Roman" w:hAnsi="Times New Roman" w:cs="Times New Roman"/>
                <w:sz w:val="24"/>
                <w:szCs w:val="24"/>
              </w:rPr>
              <w:t>d</w:t>
            </w:r>
            <w:r w:rsidR="00B01B11" w:rsidRPr="000D1EB1">
              <w:rPr>
                <w:rFonts w:ascii="Times New Roman" w:hAnsi="Times New Roman" w:cs="Times New Roman"/>
                <w:sz w:val="24"/>
                <w:szCs w:val="24"/>
              </w:rPr>
              <w:t>-Cecil</w:t>
            </w:r>
          </w:p>
        </w:tc>
        <w:tc>
          <w:tcPr>
            <w:tcW w:w="1916" w:type="dxa"/>
          </w:tcPr>
          <w:p w:rsidR="000E0A22" w:rsidRDefault="0097540F">
            <w:pPr>
              <w:rPr>
                <w:rFonts w:ascii="Times New Roman" w:hAnsi="Times New Roman" w:cs="Times New Roman"/>
                <w:sz w:val="24"/>
                <w:szCs w:val="24"/>
              </w:rPr>
            </w:pPr>
            <w:r>
              <w:rPr>
                <w:rFonts w:ascii="Times New Roman" w:hAnsi="Times New Roman" w:cs="Times New Roman"/>
                <w:sz w:val="24"/>
                <w:szCs w:val="24"/>
              </w:rPr>
              <w:t xml:space="preserve">Kate </w:t>
            </w:r>
            <w:r w:rsidR="00874DAB" w:rsidRPr="000D1EB1">
              <w:rPr>
                <w:rFonts w:ascii="Times New Roman" w:hAnsi="Times New Roman" w:cs="Times New Roman"/>
                <w:sz w:val="24"/>
                <w:szCs w:val="24"/>
              </w:rPr>
              <w:t xml:space="preserve">Reavey; </w:t>
            </w:r>
            <w:r>
              <w:rPr>
                <w:rFonts w:ascii="Times New Roman" w:hAnsi="Times New Roman" w:cs="Times New Roman"/>
                <w:sz w:val="24"/>
                <w:szCs w:val="24"/>
              </w:rPr>
              <w:t xml:space="preserve">Mary </w:t>
            </w:r>
            <w:r w:rsidR="00874DAB" w:rsidRPr="000D1EB1">
              <w:rPr>
                <w:rFonts w:ascii="Times New Roman" w:hAnsi="Times New Roman" w:cs="Times New Roman"/>
                <w:sz w:val="24"/>
                <w:szCs w:val="24"/>
              </w:rPr>
              <w:t>Dupuis</w:t>
            </w:r>
            <w:r w:rsidR="007D3570">
              <w:rPr>
                <w:rFonts w:ascii="Times New Roman" w:hAnsi="Times New Roman" w:cs="Times New Roman"/>
                <w:sz w:val="24"/>
                <w:szCs w:val="24"/>
              </w:rPr>
              <w:t>,</w:t>
            </w:r>
          </w:p>
          <w:p w:rsidR="00786E21" w:rsidRPr="000D1EB1" w:rsidRDefault="00786E21" w:rsidP="00D73041">
            <w:pPr>
              <w:rPr>
                <w:rFonts w:ascii="Times New Roman" w:hAnsi="Times New Roman" w:cs="Times New Roman"/>
                <w:sz w:val="24"/>
                <w:szCs w:val="24"/>
              </w:rPr>
            </w:pPr>
            <w:r>
              <w:rPr>
                <w:rFonts w:ascii="Times New Roman" w:hAnsi="Times New Roman" w:cs="Times New Roman"/>
                <w:sz w:val="24"/>
                <w:szCs w:val="24"/>
              </w:rPr>
              <w:t xml:space="preserve">Cindy </w:t>
            </w:r>
            <w:r w:rsidR="00D73041">
              <w:rPr>
                <w:rFonts w:ascii="Times New Roman" w:hAnsi="Times New Roman" w:cs="Times New Roman"/>
                <w:sz w:val="24"/>
                <w:szCs w:val="24"/>
              </w:rPr>
              <w:t>Marchand Cecil</w:t>
            </w:r>
            <w:r w:rsidR="00323C27">
              <w:rPr>
                <w:rFonts w:ascii="Times New Roman" w:hAnsi="Times New Roman" w:cs="Times New Roman"/>
                <w:sz w:val="24"/>
                <w:szCs w:val="24"/>
              </w:rPr>
              <w:t xml:space="preserve"> </w:t>
            </w:r>
          </w:p>
        </w:tc>
      </w:tr>
      <w:tr w:rsidR="000E0A22" w:rsidRPr="000D1EB1" w:rsidTr="00F231DB">
        <w:tc>
          <w:tcPr>
            <w:tcW w:w="1368" w:type="dxa"/>
          </w:tcPr>
          <w:p w:rsidR="000E0A22" w:rsidRPr="000D1EB1" w:rsidRDefault="000E0A22">
            <w:pPr>
              <w:rPr>
                <w:rFonts w:ascii="Times New Roman" w:hAnsi="Times New Roman" w:cs="Times New Roman"/>
                <w:sz w:val="24"/>
                <w:szCs w:val="24"/>
              </w:rPr>
            </w:pPr>
            <w:r w:rsidRPr="000D1EB1">
              <w:rPr>
                <w:rFonts w:ascii="Times New Roman" w:hAnsi="Times New Roman" w:cs="Times New Roman"/>
                <w:sz w:val="24"/>
                <w:szCs w:val="24"/>
              </w:rPr>
              <w:t>2015</w:t>
            </w:r>
          </w:p>
        </w:tc>
        <w:tc>
          <w:tcPr>
            <w:tcW w:w="2462" w:type="dxa"/>
          </w:tcPr>
          <w:p w:rsidR="000E0A22" w:rsidRPr="000D1EB1" w:rsidRDefault="00BB1F20" w:rsidP="00BB1F20">
            <w:pPr>
              <w:rPr>
                <w:rFonts w:ascii="Times New Roman" w:hAnsi="Times New Roman" w:cs="Times New Roman"/>
                <w:sz w:val="24"/>
                <w:szCs w:val="24"/>
              </w:rPr>
            </w:pPr>
            <w:r>
              <w:rPr>
                <w:rFonts w:ascii="Times New Roman" w:hAnsi="Times New Roman" w:cs="Times New Roman"/>
                <w:sz w:val="24"/>
                <w:szCs w:val="24"/>
              </w:rPr>
              <w:t xml:space="preserve">Chehalis (5.1) </w:t>
            </w:r>
            <w:r w:rsidR="008B3FC2">
              <w:rPr>
                <w:rFonts w:ascii="Times New Roman" w:hAnsi="Times New Roman" w:cs="Times New Roman"/>
                <w:sz w:val="24"/>
                <w:szCs w:val="24"/>
              </w:rPr>
              <w:t>Muck</w:t>
            </w:r>
            <w:r w:rsidR="008D6E5D">
              <w:rPr>
                <w:rFonts w:ascii="Times New Roman" w:hAnsi="Times New Roman" w:cs="Times New Roman"/>
                <w:sz w:val="24"/>
                <w:szCs w:val="24"/>
              </w:rPr>
              <w:t>leshoot</w:t>
            </w:r>
            <w:r>
              <w:rPr>
                <w:rFonts w:ascii="Times New Roman" w:hAnsi="Times New Roman" w:cs="Times New Roman"/>
                <w:sz w:val="24"/>
                <w:szCs w:val="24"/>
              </w:rPr>
              <w:t xml:space="preserve"> (3.7) </w:t>
            </w:r>
            <w:r w:rsidR="008B3FC2">
              <w:rPr>
                <w:rFonts w:ascii="Times New Roman" w:hAnsi="Times New Roman" w:cs="Times New Roman"/>
                <w:sz w:val="24"/>
                <w:szCs w:val="24"/>
              </w:rPr>
              <w:t>, Nisq</w:t>
            </w:r>
            <w:r>
              <w:rPr>
                <w:rFonts w:ascii="Times New Roman" w:hAnsi="Times New Roman" w:cs="Times New Roman"/>
                <w:sz w:val="24"/>
                <w:szCs w:val="24"/>
              </w:rPr>
              <w:t xml:space="preserve"> (6.8)</w:t>
            </w:r>
            <w:r w:rsidR="008B3FC2">
              <w:rPr>
                <w:rFonts w:ascii="Times New Roman" w:hAnsi="Times New Roman" w:cs="Times New Roman"/>
                <w:sz w:val="24"/>
                <w:szCs w:val="24"/>
              </w:rPr>
              <w:t>, Peninsula</w:t>
            </w:r>
            <w:r>
              <w:rPr>
                <w:rFonts w:ascii="Times New Roman" w:hAnsi="Times New Roman" w:cs="Times New Roman"/>
                <w:sz w:val="24"/>
                <w:szCs w:val="24"/>
              </w:rPr>
              <w:t xml:space="preserve"> (5.6)</w:t>
            </w:r>
            <w:r w:rsidR="008B3FC2">
              <w:rPr>
                <w:rFonts w:ascii="Times New Roman" w:hAnsi="Times New Roman" w:cs="Times New Roman"/>
                <w:sz w:val="24"/>
                <w:szCs w:val="24"/>
              </w:rPr>
              <w:t xml:space="preserve">, </w:t>
            </w:r>
          </w:p>
        </w:tc>
        <w:tc>
          <w:tcPr>
            <w:tcW w:w="1588" w:type="dxa"/>
          </w:tcPr>
          <w:p w:rsidR="000E0A22" w:rsidRPr="000D1EB1" w:rsidRDefault="006617EB" w:rsidP="00927D98">
            <w:pPr>
              <w:rPr>
                <w:rFonts w:ascii="Times New Roman" w:hAnsi="Times New Roman" w:cs="Times New Roman"/>
                <w:sz w:val="24"/>
                <w:szCs w:val="24"/>
              </w:rPr>
            </w:pPr>
            <w:r>
              <w:rPr>
                <w:rFonts w:ascii="Times New Roman" w:hAnsi="Times New Roman" w:cs="Times New Roman"/>
                <w:sz w:val="24"/>
                <w:szCs w:val="24"/>
              </w:rPr>
              <w:t>21.2</w:t>
            </w:r>
            <w:r w:rsidR="008D12AC">
              <w:rPr>
                <w:rFonts w:ascii="Times New Roman" w:hAnsi="Times New Roman" w:cs="Times New Roman"/>
                <w:sz w:val="24"/>
                <w:szCs w:val="24"/>
              </w:rPr>
              <w:t xml:space="preserve"> (28) </w:t>
            </w:r>
          </w:p>
        </w:tc>
        <w:tc>
          <w:tcPr>
            <w:tcW w:w="2242" w:type="dxa"/>
          </w:tcPr>
          <w:p w:rsidR="000E0A22" w:rsidRPr="000D1EB1" w:rsidRDefault="0097540F" w:rsidP="00B01B11">
            <w:pPr>
              <w:rPr>
                <w:rFonts w:ascii="Times New Roman" w:hAnsi="Times New Roman" w:cs="Times New Roman"/>
                <w:sz w:val="24"/>
                <w:szCs w:val="24"/>
              </w:rPr>
            </w:pPr>
            <w:r>
              <w:rPr>
                <w:rFonts w:ascii="Times New Roman" w:hAnsi="Times New Roman" w:cs="Times New Roman"/>
                <w:sz w:val="24"/>
                <w:szCs w:val="24"/>
              </w:rPr>
              <w:t xml:space="preserve">Cindy </w:t>
            </w:r>
            <w:r w:rsidR="000E0A22" w:rsidRPr="000D1EB1">
              <w:rPr>
                <w:rFonts w:ascii="Times New Roman" w:hAnsi="Times New Roman" w:cs="Times New Roman"/>
                <w:sz w:val="24"/>
                <w:szCs w:val="24"/>
              </w:rPr>
              <w:t>Marcha</w:t>
            </w:r>
            <w:r w:rsidR="00B01B11" w:rsidRPr="000D1EB1">
              <w:rPr>
                <w:rFonts w:ascii="Times New Roman" w:hAnsi="Times New Roman" w:cs="Times New Roman"/>
                <w:sz w:val="24"/>
                <w:szCs w:val="24"/>
              </w:rPr>
              <w:t>n</w:t>
            </w:r>
            <w:r w:rsidR="000E0A22" w:rsidRPr="000D1EB1">
              <w:rPr>
                <w:rFonts w:ascii="Times New Roman" w:hAnsi="Times New Roman" w:cs="Times New Roman"/>
                <w:sz w:val="24"/>
                <w:szCs w:val="24"/>
              </w:rPr>
              <w:t>d</w:t>
            </w:r>
            <w:r w:rsidR="00B01B11" w:rsidRPr="000D1EB1">
              <w:rPr>
                <w:rFonts w:ascii="Times New Roman" w:hAnsi="Times New Roman" w:cs="Times New Roman"/>
                <w:sz w:val="24"/>
                <w:szCs w:val="24"/>
              </w:rPr>
              <w:t>-Cecil</w:t>
            </w:r>
          </w:p>
        </w:tc>
        <w:tc>
          <w:tcPr>
            <w:tcW w:w="1916" w:type="dxa"/>
          </w:tcPr>
          <w:p w:rsidR="000E0A22" w:rsidRDefault="0097540F">
            <w:pPr>
              <w:rPr>
                <w:rFonts w:ascii="Times New Roman" w:hAnsi="Times New Roman" w:cs="Times New Roman"/>
                <w:sz w:val="24"/>
                <w:szCs w:val="24"/>
              </w:rPr>
            </w:pPr>
            <w:r>
              <w:rPr>
                <w:rFonts w:ascii="Times New Roman" w:hAnsi="Times New Roman" w:cs="Times New Roman"/>
                <w:sz w:val="24"/>
                <w:szCs w:val="24"/>
              </w:rPr>
              <w:t xml:space="preserve">Kate </w:t>
            </w:r>
            <w:r w:rsidR="00874DAB" w:rsidRPr="000D1EB1">
              <w:rPr>
                <w:rFonts w:ascii="Times New Roman" w:hAnsi="Times New Roman" w:cs="Times New Roman"/>
                <w:sz w:val="24"/>
                <w:szCs w:val="24"/>
              </w:rPr>
              <w:t xml:space="preserve">Reavey; </w:t>
            </w:r>
            <w:r>
              <w:rPr>
                <w:rFonts w:ascii="Times New Roman" w:hAnsi="Times New Roman" w:cs="Times New Roman"/>
                <w:sz w:val="24"/>
                <w:szCs w:val="24"/>
              </w:rPr>
              <w:t xml:space="preserve">Mary </w:t>
            </w:r>
            <w:r w:rsidR="00874DAB" w:rsidRPr="000D1EB1">
              <w:rPr>
                <w:rFonts w:ascii="Times New Roman" w:hAnsi="Times New Roman" w:cs="Times New Roman"/>
                <w:sz w:val="24"/>
                <w:szCs w:val="24"/>
              </w:rPr>
              <w:t>Dupuis</w:t>
            </w:r>
            <w:r w:rsidR="007D3570">
              <w:rPr>
                <w:rFonts w:ascii="Times New Roman" w:hAnsi="Times New Roman" w:cs="Times New Roman"/>
                <w:sz w:val="24"/>
                <w:szCs w:val="24"/>
              </w:rPr>
              <w:t>,</w:t>
            </w:r>
          </w:p>
          <w:p w:rsidR="00323C27" w:rsidRPr="000D1EB1" w:rsidRDefault="00323C27" w:rsidP="00D73041">
            <w:pPr>
              <w:rPr>
                <w:rFonts w:ascii="Times New Roman" w:hAnsi="Times New Roman" w:cs="Times New Roman"/>
                <w:sz w:val="24"/>
                <w:szCs w:val="24"/>
              </w:rPr>
            </w:pPr>
            <w:r>
              <w:rPr>
                <w:rFonts w:ascii="Times New Roman" w:hAnsi="Times New Roman" w:cs="Times New Roman"/>
                <w:sz w:val="24"/>
                <w:szCs w:val="24"/>
              </w:rPr>
              <w:t xml:space="preserve">Cindy </w:t>
            </w:r>
            <w:r w:rsidR="00D73041">
              <w:rPr>
                <w:rFonts w:ascii="Times New Roman" w:hAnsi="Times New Roman" w:cs="Times New Roman"/>
                <w:sz w:val="24"/>
                <w:szCs w:val="24"/>
              </w:rPr>
              <w:t>Marchand Cecil</w:t>
            </w:r>
          </w:p>
        </w:tc>
      </w:tr>
      <w:tr w:rsidR="000E0A22" w:rsidRPr="000D1EB1" w:rsidTr="00F231DB">
        <w:tc>
          <w:tcPr>
            <w:tcW w:w="1368" w:type="dxa"/>
          </w:tcPr>
          <w:p w:rsidR="000E0A22" w:rsidRDefault="000E0A22">
            <w:pPr>
              <w:rPr>
                <w:rFonts w:ascii="Times New Roman" w:hAnsi="Times New Roman" w:cs="Times New Roman"/>
                <w:sz w:val="24"/>
                <w:szCs w:val="24"/>
              </w:rPr>
            </w:pPr>
            <w:r w:rsidRPr="000D1EB1">
              <w:rPr>
                <w:rFonts w:ascii="Times New Roman" w:hAnsi="Times New Roman" w:cs="Times New Roman"/>
                <w:sz w:val="24"/>
                <w:szCs w:val="24"/>
              </w:rPr>
              <w:t>2016</w:t>
            </w:r>
          </w:p>
          <w:p w:rsidR="00B31732" w:rsidRPr="000D1EB1" w:rsidRDefault="00B31732">
            <w:pPr>
              <w:rPr>
                <w:rFonts w:ascii="Times New Roman" w:hAnsi="Times New Roman" w:cs="Times New Roman"/>
                <w:sz w:val="24"/>
                <w:szCs w:val="24"/>
              </w:rPr>
            </w:pPr>
          </w:p>
        </w:tc>
        <w:tc>
          <w:tcPr>
            <w:tcW w:w="2462" w:type="dxa"/>
          </w:tcPr>
          <w:p w:rsidR="000E0A22" w:rsidRPr="000D1EB1" w:rsidRDefault="008B3FC2">
            <w:pPr>
              <w:rPr>
                <w:rFonts w:ascii="Times New Roman" w:hAnsi="Times New Roman" w:cs="Times New Roman"/>
                <w:sz w:val="24"/>
                <w:szCs w:val="24"/>
              </w:rPr>
            </w:pPr>
            <w:r>
              <w:rPr>
                <w:rFonts w:ascii="Times New Roman" w:hAnsi="Times New Roman" w:cs="Times New Roman"/>
                <w:sz w:val="24"/>
                <w:szCs w:val="24"/>
              </w:rPr>
              <w:t>Muck</w:t>
            </w:r>
            <w:r w:rsidR="008D6E5D">
              <w:rPr>
                <w:rFonts w:ascii="Times New Roman" w:hAnsi="Times New Roman" w:cs="Times New Roman"/>
                <w:sz w:val="24"/>
                <w:szCs w:val="24"/>
              </w:rPr>
              <w:t>leshoot</w:t>
            </w:r>
            <w:r>
              <w:rPr>
                <w:rFonts w:ascii="Times New Roman" w:hAnsi="Times New Roman" w:cs="Times New Roman"/>
                <w:sz w:val="24"/>
                <w:szCs w:val="24"/>
              </w:rPr>
              <w:t>, Nisq, PG, Quin</w:t>
            </w:r>
          </w:p>
        </w:tc>
        <w:tc>
          <w:tcPr>
            <w:tcW w:w="1588" w:type="dxa"/>
          </w:tcPr>
          <w:p w:rsidR="000E0A22" w:rsidRPr="000D1EB1" w:rsidRDefault="005B36B9" w:rsidP="00927D98">
            <w:pPr>
              <w:rPr>
                <w:rFonts w:ascii="Times New Roman" w:hAnsi="Times New Roman" w:cs="Times New Roman"/>
                <w:sz w:val="24"/>
                <w:szCs w:val="24"/>
              </w:rPr>
            </w:pPr>
            <w:r>
              <w:rPr>
                <w:rFonts w:ascii="Times New Roman" w:hAnsi="Times New Roman" w:cs="Times New Roman"/>
                <w:sz w:val="24"/>
                <w:szCs w:val="24"/>
              </w:rPr>
              <w:t>18 (Fall)</w:t>
            </w:r>
          </w:p>
        </w:tc>
        <w:tc>
          <w:tcPr>
            <w:tcW w:w="2242" w:type="dxa"/>
          </w:tcPr>
          <w:p w:rsidR="000E0A22" w:rsidRPr="000D1EB1" w:rsidRDefault="0097540F" w:rsidP="00B01B11">
            <w:pPr>
              <w:rPr>
                <w:rFonts w:ascii="Times New Roman" w:hAnsi="Times New Roman" w:cs="Times New Roman"/>
                <w:sz w:val="24"/>
                <w:szCs w:val="24"/>
              </w:rPr>
            </w:pPr>
            <w:r>
              <w:rPr>
                <w:rFonts w:ascii="Times New Roman" w:hAnsi="Times New Roman" w:cs="Times New Roman"/>
                <w:sz w:val="24"/>
                <w:szCs w:val="24"/>
              </w:rPr>
              <w:t xml:space="preserve">Cindy </w:t>
            </w:r>
            <w:r w:rsidR="000E0A22" w:rsidRPr="000D1EB1">
              <w:rPr>
                <w:rFonts w:ascii="Times New Roman" w:hAnsi="Times New Roman" w:cs="Times New Roman"/>
                <w:sz w:val="24"/>
                <w:szCs w:val="24"/>
              </w:rPr>
              <w:t>Marcha</w:t>
            </w:r>
            <w:r w:rsidR="00B01B11" w:rsidRPr="000D1EB1">
              <w:rPr>
                <w:rFonts w:ascii="Times New Roman" w:hAnsi="Times New Roman" w:cs="Times New Roman"/>
                <w:sz w:val="24"/>
                <w:szCs w:val="24"/>
              </w:rPr>
              <w:t>n</w:t>
            </w:r>
            <w:r w:rsidR="000E0A22" w:rsidRPr="000D1EB1">
              <w:rPr>
                <w:rFonts w:ascii="Times New Roman" w:hAnsi="Times New Roman" w:cs="Times New Roman"/>
                <w:sz w:val="24"/>
                <w:szCs w:val="24"/>
              </w:rPr>
              <w:t>d</w:t>
            </w:r>
            <w:r w:rsidR="00B01B11" w:rsidRPr="000D1EB1">
              <w:rPr>
                <w:rFonts w:ascii="Times New Roman" w:hAnsi="Times New Roman" w:cs="Times New Roman"/>
                <w:sz w:val="24"/>
                <w:szCs w:val="24"/>
              </w:rPr>
              <w:t>-Cecil</w:t>
            </w:r>
          </w:p>
        </w:tc>
        <w:tc>
          <w:tcPr>
            <w:tcW w:w="1916" w:type="dxa"/>
          </w:tcPr>
          <w:p w:rsidR="000E0A22" w:rsidRDefault="0097540F">
            <w:pPr>
              <w:rPr>
                <w:rFonts w:ascii="Times New Roman" w:hAnsi="Times New Roman" w:cs="Times New Roman"/>
                <w:sz w:val="24"/>
                <w:szCs w:val="24"/>
              </w:rPr>
            </w:pPr>
            <w:r>
              <w:rPr>
                <w:rFonts w:ascii="Times New Roman" w:hAnsi="Times New Roman" w:cs="Times New Roman"/>
                <w:sz w:val="24"/>
                <w:szCs w:val="24"/>
              </w:rPr>
              <w:t xml:space="preserve">Kate </w:t>
            </w:r>
            <w:r w:rsidR="00874DAB" w:rsidRPr="000D1EB1">
              <w:rPr>
                <w:rFonts w:ascii="Times New Roman" w:hAnsi="Times New Roman" w:cs="Times New Roman"/>
                <w:sz w:val="24"/>
                <w:szCs w:val="24"/>
              </w:rPr>
              <w:t xml:space="preserve">Reavey, </w:t>
            </w:r>
            <w:r>
              <w:rPr>
                <w:rFonts w:ascii="Times New Roman" w:hAnsi="Times New Roman" w:cs="Times New Roman"/>
                <w:sz w:val="24"/>
                <w:szCs w:val="24"/>
              </w:rPr>
              <w:t xml:space="preserve">Gary </w:t>
            </w:r>
            <w:r w:rsidR="00874DAB" w:rsidRPr="000D1EB1">
              <w:rPr>
                <w:rFonts w:ascii="Times New Roman" w:hAnsi="Times New Roman" w:cs="Times New Roman"/>
                <w:sz w:val="24"/>
                <w:szCs w:val="24"/>
              </w:rPr>
              <w:t>Arthur</w:t>
            </w:r>
            <w:r w:rsidR="00D73041">
              <w:rPr>
                <w:rFonts w:ascii="Times New Roman" w:hAnsi="Times New Roman" w:cs="Times New Roman"/>
                <w:sz w:val="24"/>
                <w:szCs w:val="24"/>
              </w:rPr>
              <w:t xml:space="preserve">, </w:t>
            </w:r>
          </w:p>
          <w:p w:rsidR="00323C27" w:rsidRPr="000D1EB1" w:rsidRDefault="00323C27" w:rsidP="00D73041">
            <w:pPr>
              <w:rPr>
                <w:rFonts w:ascii="Times New Roman" w:hAnsi="Times New Roman" w:cs="Times New Roman"/>
                <w:sz w:val="24"/>
                <w:szCs w:val="24"/>
              </w:rPr>
            </w:pPr>
            <w:r>
              <w:rPr>
                <w:rFonts w:ascii="Times New Roman" w:hAnsi="Times New Roman" w:cs="Times New Roman"/>
                <w:sz w:val="24"/>
                <w:szCs w:val="24"/>
              </w:rPr>
              <w:t xml:space="preserve">Cindy </w:t>
            </w:r>
            <w:r w:rsidR="00D73041">
              <w:rPr>
                <w:rFonts w:ascii="Times New Roman" w:hAnsi="Times New Roman" w:cs="Times New Roman"/>
                <w:sz w:val="24"/>
                <w:szCs w:val="24"/>
              </w:rPr>
              <w:t xml:space="preserve">Marchand Cecil </w:t>
            </w:r>
          </w:p>
        </w:tc>
      </w:tr>
    </w:tbl>
    <w:p w:rsidR="0097540F" w:rsidRPr="000D1EB1" w:rsidRDefault="00B57595">
      <w:pPr>
        <w:rPr>
          <w:rFonts w:ascii="Times New Roman" w:hAnsi="Times New Roman" w:cs="Times New Roman"/>
          <w:sz w:val="24"/>
          <w:szCs w:val="24"/>
        </w:rPr>
      </w:pPr>
      <w:r w:rsidRPr="000D1EB1">
        <w:rPr>
          <w:rFonts w:ascii="Times New Roman" w:hAnsi="Times New Roman" w:cs="Times New Roman"/>
          <w:sz w:val="24"/>
          <w:szCs w:val="24"/>
        </w:rPr>
        <w:t>*</w:t>
      </w:r>
      <w:r w:rsidRPr="0097540F">
        <w:rPr>
          <w:rFonts w:ascii="Times New Roman" w:hAnsi="Times New Roman" w:cs="Times New Roman"/>
          <w:i/>
          <w:sz w:val="24"/>
          <w:szCs w:val="24"/>
        </w:rPr>
        <w:t>Note:  Students register for 12 credits in the RBCD so the headcount is actually much higher</w:t>
      </w:r>
      <w:r w:rsidR="009524C7" w:rsidRPr="0097540F">
        <w:rPr>
          <w:rFonts w:ascii="Times New Roman" w:hAnsi="Times New Roman" w:cs="Times New Roman"/>
          <w:i/>
          <w:sz w:val="24"/>
          <w:szCs w:val="24"/>
        </w:rPr>
        <w:t xml:space="preserve"> because </w:t>
      </w:r>
      <w:r w:rsidRPr="0097540F">
        <w:rPr>
          <w:rFonts w:ascii="Times New Roman" w:hAnsi="Times New Roman" w:cs="Times New Roman"/>
          <w:i/>
          <w:sz w:val="24"/>
          <w:szCs w:val="24"/>
        </w:rPr>
        <w:t xml:space="preserve">an FTE = 15 credits. </w:t>
      </w:r>
      <w:r w:rsidR="001F60D6" w:rsidRPr="0097540F">
        <w:rPr>
          <w:rFonts w:ascii="Times New Roman" w:hAnsi="Times New Roman" w:cs="Times New Roman"/>
          <w:i/>
          <w:sz w:val="24"/>
          <w:szCs w:val="24"/>
        </w:rPr>
        <w:t xml:space="preserve">The Tulalip site </w:t>
      </w:r>
      <w:r w:rsidR="000B24DD" w:rsidRPr="0097540F">
        <w:rPr>
          <w:rFonts w:ascii="Times New Roman" w:hAnsi="Times New Roman" w:cs="Times New Roman"/>
          <w:i/>
          <w:sz w:val="24"/>
          <w:szCs w:val="24"/>
        </w:rPr>
        <w:t xml:space="preserve">opened from Winter 2008 to Spring 2014 enrolled a substantial number of students (described below) but </w:t>
      </w:r>
      <w:r w:rsidR="008D6E5D">
        <w:rPr>
          <w:rFonts w:ascii="Times New Roman" w:hAnsi="Times New Roman" w:cs="Times New Roman"/>
          <w:i/>
          <w:sz w:val="24"/>
          <w:szCs w:val="24"/>
        </w:rPr>
        <w:t xml:space="preserve">that enrollment </w:t>
      </w:r>
      <w:r w:rsidR="000B24DD" w:rsidRPr="0097540F">
        <w:rPr>
          <w:rFonts w:ascii="Times New Roman" w:hAnsi="Times New Roman" w:cs="Times New Roman"/>
          <w:i/>
          <w:sz w:val="24"/>
          <w:szCs w:val="24"/>
        </w:rPr>
        <w:t>i</w:t>
      </w:r>
      <w:r w:rsidR="001F60D6" w:rsidRPr="0097540F">
        <w:rPr>
          <w:rFonts w:ascii="Times New Roman" w:hAnsi="Times New Roman" w:cs="Times New Roman"/>
          <w:i/>
          <w:sz w:val="24"/>
          <w:szCs w:val="24"/>
        </w:rPr>
        <w:t>s not included in this table because that site was funded through the University Center budget.</w:t>
      </w:r>
      <w:r w:rsidR="001F60D6" w:rsidRPr="000D1EB1">
        <w:rPr>
          <w:rFonts w:ascii="Times New Roman" w:hAnsi="Times New Roman" w:cs="Times New Roman"/>
          <w:sz w:val="24"/>
          <w:szCs w:val="24"/>
        </w:rPr>
        <w:t xml:space="preserve"> </w:t>
      </w:r>
    </w:p>
    <w:p w:rsidR="000B24DD" w:rsidRPr="00D73041" w:rsidRDefault="0029365D" w:rsidP="00315961">
      <w:pPr>
        <w:spacing w:after="0"/>
        <w:ind w:left="1440" w:firstLine="720"/>
        <w:rPr>
          <w:rFonts w:ascii="Times New Roman" w:hAnsi="Times New Roman" w:cs="Times New Roman"/>
          <w:b/>
          <w:sz w:val="24"/>
          <w:szCs w:val="24"/>
        </w:rPr>
      </w:pPr>
      <w:r>
        <w:rPr>
          <w:rFonts w:ascii="Times New Roman" w:hAnsi="Times New Roman" w:cs="Times New Roman"/>
          <w:b/>
          <w:sz w:val="24"/>
          <w:szCs w:val="24"/>
        </w:rPr>
        <w:t xml:space="preserve">Table 6: </w:t>
      </w:r>
      <w:r w:rsidR="000B24DD" w:rsidRPr="00D73041">
        <w:rPr>
          <w:rFonts w:ascii="Times New Roman" w:hAnsi="Times New Roman" w:cs="Times New Roman"/>
          <w:b/>
          <w:sz w:val="24"/>
          <w:szCs w:val="24"/>
        </w:rPr>
        <w:t>Tulalip Students in the Reservation-Based Program</w:t>
      </w:r>
    </w:p>
    <w:p w:rsidR="000B24DD" w:rsidRPr="005924BF" w:rsidRDefault="000B24DD" w:rsidP="000B24DD">
      <w:pPr>
        <w:spacing w:after="0"/>
        <w:jc w:val="center"/>
        <w:rPr>
          <w:rFonts w:ascii="Times New Roman" w:hAnsi="Times New Roman" w:cs="Times New Roman"/>
          <w:b/>
        </w:rPr>
      </w:pPr>
      <w:r w:rsidRPr="005924BF">
        <w:rPr>
          <w:rFonts w:ascii="Times New Roman" w:hAnsi="Times New Roman" w:cs="Times New Roman"/>
          <w:b/>
          <w:sz w:val="24"/>
          <w:szCs w:val="24"/>
        </w:rPr>
        <w:t>Winter 2008- Spring 2014</w:t>
      </w:r>
    </w:p>
    <w:tbl>
      <w:tblPr>
        <w:tblStyle w:val="TableGrid"/>
        <w:tblW w:w="0" w:type="auto"/>
        <w:tblInd w:w="1458" w:type="dxa"/>
        <w:tblLook w:val="04A0" w:firstRow="1" w:lastRow="0" w:firstColumn="1" w:lastColumn="0" w:noHBand="0" w:noVBand="1"/>
      </w:tblPr>
      <w:tblGrid>
        <w:gridCol w:w="3240"/>
        <w:gridCol w:w="2790"/>
      </w:tblGrid>
      <w:tr w:rsidR="000B24DD" w:rsidRPr="005924BF" w:rsidTr="000B24DD">
        <w:tc>
          <w:tcPr>
            <w:tcW w:w="324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b/>
              </w:rPr>
            </w:pPr>
            <w:r w:rsidRPr="005924BF">
              <w:rPr>
                <w:rFonts w:ascii="Times New Roman" w:hAnsi="Times New Roman" w:cs="Times New Roman"/>
                <w:b/>
              </w:rPr>
              <w:t>Academic Year</w:t>
            </w:r>
          </w:p>
        </w:tc>
        <w:tc>
          <w:tcPr>
            <w:tcW w:w="279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b/>
              </w:rPr>
            </w:pPr>
            <w:r w:rsidRPr="005924BF">
              <w:rPr>
                <w:rFonts w:ascii="Times New Roman" w:hAnsi="Times New Roman" w:cs="Times New Roman"/>
                <w:b/>
              </w:rPr>
              <w:t>Number of Students</w:t>
            </w:r>
          </w:p>
        </w:tc>
      </w:tr>
      <w:tr w:rsidR="000B24DD" w:rsidRPr="005924BF" w:rsidTr="000B24DD">
        <w:tc>
          <w:tcPr>
            <w:tcW w:w="3240" w:type="dxa"/>
            <w:tcBorders>
              <w:top w:val="single" w:sz="4" w:space="0" w:color="auto"/>
              <w:left w:val="single" w:sz="4" w:space="0" w:color="auto"/>
              <w:bottom w:val="single" w:sz="4" w:space="0" w:color="auto"/>
              <w:right w:val="single" w:sz="4" w:space="0" w:color="auto"/>
            </w:tcBorders>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Winter-Spring 2008</w:t>
            </w:r>
          </w:p>
        </w:tc>
        <w:tc>
          <w:tcPr>
            <w:tcW w:w="279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3</w:t>
            </w:r>
          </w:p>
        </w:tc>
      </w:tr>
      <w:tr w:rsidR="000B24DD" w:rsidRPr="005924BF" w:rsidTr="000B24DD">
        <w:tc>
          <w:tcPr>
            <w:tcW w:w="324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2008-2009</w:t>
            </w:r>
          </w:p>
        </w:tc>
        <w:tc>
          <w:tcPr>
            <w:tcW w:w="279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8</w:t>
            </w:r>
          </w:p>
        </w:tc>
      </w:tr>
      <w:tr w:rsidR="000B24DD" w:rsidRPr="005924BF" w:rsidTr="000B24DD">
        <w:tc>
          <w:tcPr>
            <w:tcW w:w="324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2009-2010</w:t>
            </w:r>
          </w:p>
        </w:tc>
        <w:tc>
          <w:tcPr>
            <w:tcW w:w="279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6</w:t>
            </w:r>
          </w:p>
        </w:tc>
      </w:tr>
      <w:tr w:rsidR="000B24DD" w:rsidRPr="005924BF" w:rsidTr="000B24DD">
        <w:tc>
          <w:tcPr>
            <w:tcW w:w="324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2010-2011</w:t>
            </w:r>
          </w:p>
        </w:tc>
        <w:tc>
          <w:tcPr>
            <w:tcW w:w="279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9</w:t>
            </w:r>
          </w:p>
        </w:tc>
      </w:tr>
      <w:tr w:rsidR="000B24DD" w:rsidRPr="005924BF" w:rsidTr="000B24DD">
        <w:tc>
          <w:tcPr>
            <w:tcW w:w="324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2011-2012</w:t>
            </w:r>
          </w:p>
        </w:tc>
        <w:tc>
          <w:tcPr>
            <w:tcW w:w="279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9</w:t>
            </w:r>
          </w:p>
        </w:tc>
      </w:tr>
      <w:tr w:rsidR="000B24DD" w:rsidRPr="005924BF" w:rsidTr="000B24DD">
        <w:tc>
          <w:tcPr>
            <w:tcW w:w="324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2012-2013</w:t>
            </w:r>
          </w:p>
        </w:tc>
        <w:tc>
          <w:tcPr>
            <w:tcW w:w="279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7</w:t>
            </w:r>
          </w:p>
        </w:tc>
      </w:tr>
      <w:tr w:rsidR="000B24DD" w:rsidRPr="005924BF" w:rsidTr="000B24DD">
        <w:tc>
          <w:tcPr>
            <w:tcW w:w="324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2013-2014</w:t>
            </w:r>
          </w:p>
        </w:tc>
        <w:tc>
          <w:tcPr>
            <w:tcW w:w="279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4</w:t>
            </w:r>
          </w:p>
        </w:tc>
      </w:tr>
      <w:tr w:rsidR="000B24DD" w:rsidRPr="005924BF" w:rsidTr="000B24DD">
        <w:tc>
          <w:tcPr>
            <w:tcW w:w="324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Total</w:t>
            </w:r>
          </w:p>
        </w:tc>
        <w:tc>
          <w:tcPr>
            <w:tcW w:w="2790" w:type="dxa"/>
            <w:tcBorders>
              <w:top w:val="single" w:sz="4" w:space="0" w:color="auto"/>
              <w:left w:val="single" w:sz="4" w:space="0" w:color="auto"/>
              <w:bottom w:val="single" w:sz="4" w:space="0" w:color="auto"/>
              <w:right w:val="single" w:sz="4" w:space="0" w:color="auto"/>
            </w:tcBorders>
            <w:hideMark/>
          </w:tcPr>
          <w:p w:rsidR="000B24DD" w:rsidRPr="005924BF" w:rsidRDefault="000B24DD" w:rsidP="000B24DD">
            <w:pPr>
              <w:jc w:val="center"/>
              <w:rPr>
                <w:rFonts w:ascii="Times New Roman" w:hAnsi="Times New Roman" w:cs="Times New Roman"/>
              </w:rPr>
            </w:pPr>
            <w:r w:rsidRPr="005924BF">
              <w:rPr>
                <w:rFonts w:ascii="Times New Roman" w:hAnsi="Times New Roman" w:cs="Times New Roman"/>
              </w:rPr>
              <w:t>46</w:t>
            </w:r>
            <w:r w:rsidR="00315961" w:rsidRPr="005924BF">
              <w:rPr>
                <w:rFonts w:ascii="Times New Roman" w:hAnsi="Times New Roman" w:cs="Times New Roman"/>
              </w:rPr>
              <w:t>*</w:t>
            </w:r>
          </w:p>
        </w:tc>
      </w:tr>
    </w:tbl>
    <w:p w:rsidR="000B24DD" w:rsidRPr="005924BF" w:rsidRDefault="00315961" w:rsidP="00315961">
      <w:pPr>
        <w:pStyle w:val="ListParagraph"/>
        <w:spacing w:after="0"/>
        <w:ind w:firstLine="720"/>
        <w:rPr>
          <w:rFonts w:ascii="Times New Roman" w:hAnsi="Times New Roman" w:cs="Times New Roman"/>
        </w:rPr>
      </w:pPr>
      <w:r w:rsidRPr="005924BF">
        <w:rPr>
          <w:rFonts w:ascii="Times New Roman" w:hAnsi="Times New Roman" w:cs="Times New Roman"/>
        </w:rPr>
        <w:t xml:space="preserve">*Duplicated headcount </w:t>
      </w:r>
    </w:p>
    <w:p w:rsidR="00E36254" w:rsidRDefault="00E36254">
      <w:pPr>
        <w:rPr>
          <w:rFonts w:ascii="Times New Roman" w:hAnsi="Times New Roman" w:cs="Times New Roman"/>
          <w:sz w:val="24"/>
          <w:szCs w:val="24"/>
        </w:rPr>
      </w:pPr>
      <w:r>
        <w:rPr>
          <w:rFonts w:ascii="Times New Roman" w:hAnsi="Times New Roman" w:cs="Times New Roman"/>
          <w:sz w:val="24"/>
          <w:szCs w:val="24"/>
        </w:rPr>
        <w:br w:type="page"/>
      </w:r>
    </w:p>
    <w:p w:rsidR="00315961" w:rsidRDefault="00315961">
      <w:pPr>
        <w:rPr>
          <w:rFonts w:ascii="Times New Roman" w:hAnsi="Times New Roman" w:cs="Times New Roman"/>
          <w:sz w:val="24"/>
          <w:szCs w:val="24"/>
        </w:rPr>
      </w:pPr>
    </w:p>
    <w:p w:rsidR="00315961" w:rsidRDefault="00FB16A1">
      <w:pPr>
        <w:rPr>
          <w:rFonts w:ascii="Times New Roman" w:hAnsi="Times New Roman" w:cs="Times New Roman"/>
          <w:sz w:val="24"/>
          <w:szCs w:val="24"/>
        </w:rPr>
      </w:pPr>
      <w:r w:rsidRPr="000D1EB1">
        <w:rPr>
          <w:rFonts w:ascii="Times New Roman" w:hAnsi="Times New Roman" w:cs="Times New Roman"/>
          <w:sz w:val="24"/>
          <w:szCs w:val="24"/>
        </w:rPr>
        <w:t xml:space="preserve">The </w:t>
      </w:r>
      <w:r w:rsidR="00B31732">
        <w:rPr>
          <w:rFonts w:ascii="Times New Roman" w:hAnsi="Times New Roman" w:cs="Times New Roman"/>
          <w:sz w:val="24"/>
          <w:szCs w:val="24"/>
        </w:rPr>
        <w:t xml:space="preserve">RBCD </w:t>
      </w:r>
      <w:r w:rsidRPr="000D1EB1">
        <w:rPr>
          <w:rFonts w:ascii="Times New Roman" w:hAnsi="Times New Roman" w:cs="Times New Roman"/>
          <w:sz w:val="24"/>
          <w:szCs w:val="24"/>
        </w:rPr>
        <w:t xml:space="preserve">program has drawn </w:t>
      </w:r>
      <w:r w:rsidR="000B24DD">
        <w:rPr>
          <w:rFonts w:ascii="Times New Roman" w:hAnsi="Times New Roman" w:cs="Times New Roman"/>
          <w:sz w:val="24"/>
          <w:szCs w:val="24"/>
        </w:rPr>
        <w:t xml:space="preserve">substantial numbers of </w:t>
      </w:r>
      <w:r w:rsidRPr="000D1EB1">
        <w:rPr>
          <w:rFonts w:ascii="Times New Roman" w:hAnsi="Times New Roman" w:cs="Times New Roman"/>
          <w:sz w:val="24"/>
          <w:szCs w:val="24"/>
        </w:rPr>
        <w:t>“non-traditional age” students since 1994 showing an average age of 40.  An overwhelming proportion of the students are female -</w:t>
      </w:r>
      <w:r w:rsidR="00315961">
        <w:rPr>
          <w:rFonts w:ascii="Times New Roman" w:hAnsi="Times New Roman" w:cs="Times New Roman"/>
          <w:sz w:val="24"/>
          <w:szCs w:val="24"/>
        </w:rPr>
        <w:t>-</w:t>
      </w:r>
      <w:r w:rsidRPr="000D1EB1">
        <w:rPr>
          <w:rFonts w:ascii="Times New Roman" w:hAnsi="Times New Roman" w:cs="Times New Roman"/>
          <w:sz w:val="24"/>
          <w:szCs w:val="24"/>
        </w:rPr>
        <w:t>72% in Fall</w:t>
      </w:r>
      <w:r w:rsidR="00323C27">
        <w:rPr>
          <w:rFonts w:ascii="Times New Roman" w:hAnsi="Times New Roman" w:cs="Times New Roman"/>
          <w:sz w:val="24"/>
          <w:szCs w:val="24"/>
        </w:rPr>
        <w:t>,</w:t>
      </w:r>
      <w:r w:rsidRPr="000D1EB1">
        <w:rPr>
          <w:rFonts w:ascii="Times New Roman" w:hAnsi="Times New Roman" w:cs="Times New Roman"/>
          <w:sz w:val="24"/>
          <w:szCs w:val="24"/>
        </w:rPr>
        <w:t xml:space="preserve"> 2015. </w:t>
      </w:r>
      <w:r w:rsidR="00DF457F" w:rsidRPr="000D1EB1">
        <w:rPr>
          <w:rFonts w:ascii="Times New Roman" w:hAnsi="Times New Roman" w:cs="Times New Roman"/>
          <w:sz w:val="24"/>
          <w:szCs w:val="24"/>
        </w:rPr>
        <w:t>While most colleges are now majority female, male students are highly under-represented in this program and a potential target group to recruit.</w:t>
      </w:r>
      <w:r w:rsidR="003C43F2" w:rsidRPr="000D1EB1">
        <w:rPr>
          <w:rFonts w:ascii="Times New Roman" w:hAnsi="Times New Roman" w:cs="Times New Roman"/>
          <w:sz w:val="24"/>
          <w:szCs w:val="24"/>
        </w:rPr>
        <w:t xml:space="preserve">  S</w:t>
      </w:r>
      <w:r w:rsidR="009465BA" w:rsidRPr="000D1EB1">
        <w:rPr>
          <w:rFonts w:ascii="Times New Roman" w:hAnsi="Times New Roman" w:cs="Times New Roman"/>
          <w:sz w:val="24"/>
          <w:szCs w:val="24"/>
        </w:rPr>
        <w:t xml:space="preserve">tudents are largely working adults.  </w:t>
      </w:r>
    </w:p>
    <w:p w:rsidR="00DF457F" w:rsidRPr="000D1EB1" w:rsidRDefault="009465BA">
      <w:pPr>
        <w:rPr>
          <w:rFonts w:ascii="Times New Roman" w:hAnsi="Times New Roman" w:cs="Times New Roman"/>
          <w:sz w:val="24"/>
          <w:szCs w:val="24"/>
        </w:rPr>
      </w:pPr>
      <w:r w:rsidRPr="000D1EB1">
        <w:rPr>
          <w:rFonts w:ascii="Times New Roman" w:hAnsi="Times New Roman" w:cs="Times New Roman"/>
          <w:sz w:val="24"/>
          <w:szCs w:val="24"/>
        </w:rPr>
        <w:t>Each site ha</w:t>
      </w:r>
      <w:r w:rsidR="0097540F">
        <w:rPr>
          <w:rFonts w:ascii="Times New Roman" w:hAnsi="Times New Roman" w:cs="Times New Roman"/>
          <w:sz w:val="24"/>
          <w:szCs w:val="24"/>
        </w:rPr>
        <w:t>d</w:t>
      </w:r>
      <w:r w:rsidRPr="000D1EB1">
        <w:rPr>
          <w:rFonts w:ascii="Times New Roman" w:hAnsi="Times New Roman" w:cs="Times New Roman"/>
          <w:sz w:val="24"/>
          <w:szCs w:val="24"/>
        </w:rPr>
        <w:t xml:space="preserve"> a somewhat different profile of students</w:t>
      </w:r>
      <w:r w:rsidR="008D6E5D">
        <w:rPr>
          <w:rFonts w:ascii="Times New Roman" w:hAnsi="Times New Roman" w:cs="Times New Roman"/>
          <w:sz w:val="24"/>
          <w:szCs w:val="24"/>
        </w:rPr>
        <w:t xml:space="preserve">. </w:t>
      </w:r>
      <w:r w:rsidRPr="000D1EB1">
        <w:rPr>
          <w:rFonts w:ascii="Times New Roman" w:hAnsi="Times New Roman" w:cs="Times New Roman"/>
          <w:sz w:val="24"/>
          <w:szCs w:val="24"/>
        </w:rPr>
        <w:t xml:space="preserve">Despite the name of the program, </w:t>
      </w:r>
      <w:r w:rsidR="00B31732">
        <w:rPr>
          <w:rFonts w:ascii="Times New Roman" w:hAnsi="Times New Roman" w:cs="Times New Roman"/>
          <w:sz w:val="24"/>
          <w:szCs w:val="24"/>
        </w:rPr>
        <w:t>“</w:t>
      </w:r>
      <w:r w:rsidRPr="000D1EB1">
        <w:rPr>
          <w:rFonts w:ascii="Times New Roman" w:hAnsi="Times New Roman" w:cs="Times New Roman"/>
          <w:sz w:val="24"/>
          <w:szCs w:val="24"/>
        </w:rPr>
        <w:t>Reservation-</w:t>
      </w:r>
      <w:r w:rsidR="00323C27">
        <w:rPr>
          <w:rFonts w:ascii="Times New Roman" w:hAnsi="Times New Roman" w:cs="Times New Roman"/>
          <w:sz w:val="24"/>
          <w:szCs w:val="24"/>
        </w:rPr>
        <w:t>B</w:t>
      </w:r>
      <w:r w:rsidRPr="000D1EB1">
        <w:rPr>
          <w:rFonts w:ascii="Times New Roman" w:hAnsi="Times New Roman" w:cs="Times New Roman"/>
          <w:sz w:val="24"/>
          <w:szCs w:val="24"/>
        </w:rPr>
        <w:t>ased</w:t>
      </w:r>
      <w:r w:rsidR="00323C27">
        <w:rPr>
          <w:rFonts w:ascii="Times New Roman" w:hAnsi="Times New Roman" w:cs="Times New Roman"/>
          <w:sz w:val="24"/>
          <w:szCs w:val="24"/>
        </w:rPr>
        <w:t>,</w:t>
      </w:r>
      <w:r w:rsidRPr="000D1EB1">
        <w:rPr>
          <w:rFonts w:ascii="Times New Roman" w:hAnsi="Times New Roman" w:cs="Times New Roman"/>
          <w:sz w:val="24"/>
          <w:szCs w:val="24"/>
        </w:rPr>
        <w:t xml:space="preserve"> Community Determined,</w:t>
      </w:r>
      <w:r w:rsidR="00B31732">
        <w:rPr>
          <w:rFonts w:ascii="Times New Roman" w:hAnsi="Times New Roman" w:cs="Times New Roman"/>
          <w:sz w:val="24"/>
          <w:szCs w:val="24"/>
        </w:rPr>
        <w:t>”</w:t>
      </w:r>
      <w:r w:rsidRPr="000D1EB1">
        <w:rPr>
          <w:rFonts w:ascii="Times New Roman" w:hAnsi="Times New Roman" w:cs="Times New Roman"/>
          <w:sz w:val="24"/>
          <w:szCs w:val="24"/>
        </w:rPr>
        <w:t xml:space="preserve"> some sites ha</w:t>
      </w:r>
      <w:r w:rsidR="008D6E5D">
        <w:rPr>
          <w:rFonts w:ascii="Times New Roman" w:hAnsi="Times New Roman" w:cs="Times New Roman"/>
          <w:sz w:val="24"/>
          <w:szCs w:val="24"/>
        </w:rPr>
        <w:t>d</w:t>
      </w:r>
      <w:r w:rsidRPr="000D1EB1">
        <w:rPr>
          <w:rFonts w:ascii="Times New Roman" w:hAnsi="Times New Roman" w:cs="Times New Roman"/>
          <w:sz w:val="24"/>
          <w:szCs w:val="24"/>
        </w:rPr>
        <w:t xml:space="preserve"> almost no </w:t>
      </w:r>
      <w:r w:rsidR="00315961">
        <w:rPr>
          <w:rFonts w:ascii="Times New Roman" w:hAnsi="Times New Roman" w:cs="Times New Roman"/>
          <w:sz w:val="24"/>
          <w:szCs w:val="24"/>
        </w:rPr>
        <w:t xml:space="preserve">local </w:t>
      </w:r>
      <w:r w:rsidRPr="000D1EB1">
        <w:rPr>
          <w:rFonts w:ascii="Times New Roman" w:hAnsi="Times New Roman" w:cs="Times New Roman"/>
          <w:sz w:val="24"/>
          <w:szCs w:val="24"/>
        </w:rPr>
        <w:t xml:space="preserve">reservation-based students.  Muckleshoot </w:t>
      </w:r>
      <w:r w:rsidR="00B31732">
        <w:rPr>
          <w:rFonts w:ascii="Times New Roman" w:hAnsi="Times New Roman" w:cs="Times New Roman"/>
          <w:sz w:val="24"/>
          <w:szCs w:val="24"/>
        </w:rPr>
        <w:t xml:space="preserve">and Tulalip are </w:t>
      </w:r>
      <w:r w:rsidRPr="000D1EB1">
        <w:rPr>
          <w:rFonts w:ascii="Times New Roman" w:hAnsi="Times New Roman" w:cs="Times New Roman"/>
          <w:sz w:val="24"/>
          <w:szCs w:val="24"/>
        </w:rPr>
        <w:t>leading example</w:t>
      </w:r>
      <w:r w:rsidR="00B31732">
        <w:rPr>
          <w:rFonts w:ascii="Times New Roman" w:hAnsi="Times New Roman" w:cs="Times New Roman"/>
          <w:sz w:val="24"/>
          <w:szCs w:val="24"/>
        </w:rPr>
        <w:t>s</w:t>
      </w:r>
      <w:r w:rsidRPr="000D1EB1">
        <w:rPr>
          <w:rFonts w:ascii="Times New Roman" w:hAnsi="Times New Roman" w:cs="Times New Roman"/>
          <w:sz w:val="24"/>
          <w:szCs w:val="24"/>
        </w:rPr>
        <w:t xml:space="preserve"> of this.  At others, such as Quinault</w:t>
      </w:r>
      <w:r w:rsidR="00303038" w:rsidRPr="000D1EB1">
        <w:rPr>
          <w:rFonts w:ascii="Times New Roman" w:hAnsi="Times New Roman" w:cs="Times New Roman"/>
          <w:sz w:val="24"/>
          <w:szCs w:val="24"/>
        </w:rPr>
        <w:t>,</w:t>
      </w:r>
      <w:r w:rsidRPr="000D1EB1">
        <w:rPr>
          <w:rFonts w:ascii="Times New Roman" w:hAnsi="Times New Roman" w:cs="Times New Roman"/>
          <w:sz w:val="24"/>
          <w:szCs w:val="24"/>
        </w:rPr>
        <w:t xml:space="preserve"> almost all of the enrolling students are reservation</w:t>
      </w:r>
      <w:r w:rsidR="00213242">
        <w:rPr>
          <w:rFonts w:ascii="Times New Roman" w:hAnsi="Times New Roman" w:cs="Times New Roman"/>
          <w:sz w:val="24"/>
          <w:szCs w:val="24"/>
        </w:rPr>
        <w:t>-</w:t>
      </w:r>
      <w:r w:rsidRPr="000D1EB1">
        <w:rPr>
          <w:rFonts w:ascii="Times New Roman" w:hAnsi="Times New Roman" w:cs="Times New Roman"/>
          <w:sz w:val="24"/>
          <w:szCs w:val="24"/>
        </w:rPr>
        <w:t>based</w:t>
      </w:r>
      <w:r w:rsidR="00213242">
        <w:rPr>
          <w:rFonts w:ascii="Times New Roman" w:hAnsi="Times New Roman" w:cs="Times New Roman"/>
          <w:sz w:val="24"/>
          <w:szCs w:val="24"/>
        </w:rPr>
        <w:t>, al</w:t>
      </w:r>
      <w:r w:rsidRPr="000D1EB1">
        <w:rPr>
          <w:rFonts w:ascii="Times New Roman" w:hAnsi="Times New Roman" w:cs="Times New Roman"/>
          <w:sz w:val="24"/>
          <w:szCs w:val="24"/>
        </w:rPr>
        <w:t xml:space="preserve">though some students also come from nearby Aberdeen.  </w:t>
      </w:r>
      <w:r w:rsidR="00DF457F" w:rsidRPr="000D1EB1">
        <w:rPr>
          <w:rFonts w:ascii="Times New Roman" w:hAnsi="Times New Roman" w:cs="Times New Roman"/>
          <w:sz w:val="24"/>
          <w:szCs w:val="24"/>
        </w:rPr>
        <w:t>At some of the sites (Port Gamble in particular)</w:t>
      </w:r>
      <w:r w:rsidR="00213242">
        <w:rPr>
          <w:rFonts w:ascii="Times New Roman" w:hAnsi="Times New Roman" w:cs="Times New Roman"/>
          <w:sz w:val="24"/>
          <w:szCs w:val="24"/>
        </w:rPr>
        <w:t>,</w:t>
      </w:r>
      <w:r w:rsidR="00DF457F" w:rsidRPr="000D1EB1">
        <w:rPr>
          <w:rFonts w:ascii="Times New Roman" w:hAnsi="Times New Roman" w:cs="Times New Roman"/>
          <w:sz w:val="24"/>
          <w:szCs w:val="24"/>
        </w:rPr>
        <w:t xml:space="preserve"> a large cohort was recruited, went through the program, and graduated with enrollment declining quickly thereafter. </w:t>
      </w:r>
      <w:r w:rsidR="004C76C2" w:rsidRPr="000D1EB1">
        <w:rPr>
          <w:rFonts w:ascii="Times New Roman" w:hAnsi="Times New Roman" w:cs="Times New Roman"/>
          <w:sz w:val="24"/>
          <w:szCs w:val="24"/>
        </w:rPr>
        <w:t xml:space="preserve"> Many of the </w:t>
      </w:r>
      <w:r w:rsidR="00233EA2">
        <w:rPr>
          <w:rFonts w:ascii="Times New Roman" w:hAnsi="Times New Roman" w:cs="Times New Roman"/>
          <w:sz w:val="24"/>
          <w:szCs w:val="24"/>
        </w:rPr>
        <w:t xml:space="preserve">sites with high schools (usually public) on the </w:t>
      </w:r>
      <w:r w:rsidR="004C76C2" w:rsidRPr="000D1EB1">
        <w:rPr>
          <w:rFonts w:ascii="Times New Roman" w:hAnsi="Times New Roman" w:cs="Times New Roman"/>
          <w:sz w:val="24"/>
          <w:szCs w:val="24"/>
        </w:rPr>
        <w:t>reservations have small number</w:t>
      </w:r>
      <w:r w:rsidR="007D3449">
        <w:rPr>
          <w:rFonts w:ascii="Times New Roman" w:hAnsi="Times New Roman" w:cs="Times New Roman"/>
          <w:sz w:val="24"/>
          <w:szCs w:val="24"/>
        </w:rPr>
        <w:t>s</w:t>
      </w:r>
      <w:r w:rsidR="004C76C2" w:rsidRPr="000D1EB1">
        <w:rPr>
          <w:rFonts w:ascii="Times New Roman" w:hAnsi="Times New Roman" w:cs="Times New Roman"/>
          <w:sz w:val="24"/>
          <w:szCs w:val="24"/>
        </w:rPr>
        <w:t xml:space="preserve"> of people who go to college</w:t>
      </w:r>
      <w:r w:rsidR="00233EA2">
        <w:rPr>
          <w:rFonts w:ascii="Times New Roman" w:hAnsi="Times New Roman" w:cs="Times New Roman"/>
          <w:sz w:val="24"/>
          <w:szCs w:val="24"/>
        </w:rPr>
        <w:t xml:space="preserve">.  Native students also often attend nearby urban high schools. </w:t>
      </w:r>
      <w:r w:rsidR="004C76C2" w:rsidRPr="000D1EB1">
        <w:rPr>
          <w:rFonts w:ascii="Times New Roman" w:hAnsi="Times New Roman" w:cs="Times New Roman"/>
          <w:sz w:val="24"/>
          <w:szCs w:val="24"/>
        </w:rPr>
        <w:t xml:space="preserve"> </w:t>
      </w:r>
      <w:r w:rsidR="00315961">
        <w:rPr>
          <w:rFonts w:ascii="Times New Roman" w:hAnsi="Times New Roman" w:cs="Times New Roman"/>
          <w:sz w:val="24"/>
          <w:szCs w:val="24"/>
        </w:rPr>
        <w:t>Aberdeen High School</w:t>
      </w:r>
      <w:r w:rsidR="00233EA2">
        <w:rPr>
          <w:rFonts w:ascii="Times New Roman" w:hAnsi="Times New Roman" w:cs="Times New Roman"/>
          <w:sz w:val="24"/>
          <w:szCs w:val="24"/>
        </w:rPr>
        <w:t xml:space="preserve"> near the Quinault reservations</w:t>
      </w:r>
      <w:r w:rsidR="00315961">
        <w:rPr>
          <w:rFonts w:ascii="Times New Roman" w:hAnsi="Times New Roman" w:cs="Times New Roman"/>
          <w:sz w:val="24"/>
          <w:szCs w:val="24"/>
        </w:rPr>
        <w:t xml:space="preserve"> is now 31% Latino and 3%-6% Native American. </w:t>
      </w:r>
      <w:r w:rsidR="00233EA2">
        <w:rPr>
          <w:rFonts w:ascii="Times New Roman" w:hAnsi="Times New Roman" w:cs="Times New Roman"/>
          <w:sz w:val="24"/>
          <w:szCs w:val="24"/>
        </w:rPr>
        <w:t>At</w:t>
      </w:r>
      <w:r w:rsidR="00213242">
        <w:rPr>
          <w:rFonts w:ascii="Times New Roman" w:hAnsi="Times New Roman" w:cs="Times New Roman"/>
          <w:sz w:val="24"/>
          <w:szCs w:val="24"/>
        </w:rPr>
        <w:t xml:space="preserve"> the</w:t>
      </w:r>
      <w:r w:rsidR="00233EA2">
        <w:rPr>
          <w:rFonts w:ascii="Times New Roman" w:hAnsi="Times New Roman" w:cs="Times New Roman"/>
          <w:sz w:val="24"/>
          <w:szCs w:val="24"/>
        </w:rPr>
        <w:t xml:space="preserve"> Tahola</w:t>
      </w:r>
      <w:r w:rsidR="008D6E5D">
        <w:rPr>
          <w:rFonts w:ascii="Times New Roman" w:hAnsi="Times New Roman" w:cs="Times New Roman"/>
          <w:sz w:val="24"/>
          <w:szCs w:val="24"/>
        </w:rPr>
        <w:t>h</w:t>
      </w:r>
      <w:r w:rsidR="00233EA2">
        <w:rPr>
          <w:rFonts w:ascii="Times New Roman" w:hAnsi="Times New Roman" w:cs="Times New Roman"/>
          <w:sz w:val="24"/>
          <w:szCs w:val="24"/>
        </w:rPr>
        <w:t xml:space="preserve"> High School on the Quinault Reservation</w:t>
      </w:r>
      <w:r w:rsidR="00213242">
        <w:rPr>
          <w:rFonts w:ascii="Times New Roman" w:hAnsi="Times New Roman" w:cs="Times New Roman"/>
          <w:sz w:val="24"/>
          <w:szCs w:val="24"/>
        </w:rPr>
        <w:t>,</w:t>
      </w:r>
      <w:r w:rsidR="00233EA2">
        <w:rPr>
          <w:rFonts w:ascii="Times New Roman" w:hAnsi="Times New Roman" w:cs="Times New Roman"/>
          <w:sz w:val="24"/>
          <w:szCs w:val="24"/>
        </w:rPr>
        <w:t xml:space="preserve"> about half of the</w:t>
      </w:r>
      <w:r w:rsidR="00213242">
        <w:rPr>
          <w:rFonts w:ascii="Times New Roman" w:hAnsi="Times New Roman" w:cs="Times New Roman"/>
          <w:sz w:val="24"/>
          <w:szCs w:val="24"/>
        </w:rPr>
        <w:t xml:space="preserve"> </w:t>
      </w:r>
      <w:r w:rsidR="00233EA2">
        <w:rPr>
          <w:rFonts w:ascii="Times New Roman" w:hAnsi="Times New Roman" w:cs="Times New Roman"/>
          <w:sz w:val="24"/>
          <w:szCs w:val="24"/>
        </w:rPr>
        <w:t xml:space="preserve">high school graduates go on to college.  </w:t>
      </w:r>
    </w:p>
    <w:p w:rsidR="008D64A2" w:rsidRDefault="00F07F10" w:rsidP="008D64A2">
      <w:pPr>
        <w:rPr>
          <w:rFonts w:ascii="Times New Roman" w:hAnsi="Times New Roman" w:cs="Times New Roman"/>
          <w:sz w:val="24"/>
          <w:szCs w:val="24"/>
        </w:rPr>
      </w:pPr>
      <w:r w:rsidRPr="000D1EB1">
        <w:rPr>
          <w:rFonts w:ascii="Times New Roman" w:hAnsi="Times New Roman" w:cs="Times New Roman"/>
          <w:sz w:val="24"/>
          <w:szCs w:val="24"/>
        </w:rPr>
        <w:t xml:space="preserve">A 2016 study by Laura Coghlan </w:t>
      </w:r>
      <w:r w:rsidR="00213242">
        <w:rPr>
          <w:rFonts w:ascii="Times New Roman" w:hAnsi="Times New Roman" w:cs="Times New Roman"/>
          <w:sz w:val="24"/>
          <w:szCs w:val="24"/>
        </w:rPr>
        <w:t>examined the</w:t>
      </w:r>
      <w:r w:rsidR="00F35E0C" w:rsidRPr="000D1EB1">
        <w:rPr>
          <w:rFonts w:ascii="Times New Roman" w:hAnsi="Times New Roman" w:cs="Times New Roman"/>
          <w:sz w:val="24"/>
          <w:szCs w:val="24"/>
        </w:rPr>
        <w:t xml:space="preserve"> </w:t>
      </w:r>
      <w:r w:rsidR="007D3449">
        <w:rPr>
          <w:rFonts w:ascii="Times New Roman" w:hAnsi="Times New Roman" w:cs="Times New Roman"/>
          <w:sz w:val="24"/>
          <w:szCs w:val="24"/>
        </w:rPr>
        <w:t xml:space="preserve">transfer schools for </w:t>
      </w:r>
      <w:r w:rsidRPr="000D1EB1">
        <w:rPr>
          <w:rFonts w:ascii="Times New Roman" w:hAnsi="Times New Roman" w:cs="Times New Roman"/>
          <w:sz w:val="24"/>
          <w:szCs w:val="24"/>
        </w:rPr>
        <w:t xml:space="preserve">RBCD students </w:t>
      </w:r>
      <w:r w:rsidR="00F35E0C" w:rsidRPr="000D1EB1">
        <w:rPr>
          <w:rFonts w:ascii="Times New Roman" w:hAnsi="Times New Roman" w:cs="Times New Roman"/>
          <w:sz w:val="24"/>
          <w:szCs w:val="24"/>
        </w:rPr>
        <w:t xml:space="preserve">from 2002-2016. The top transfer schools are described below: </w:t>
      </w:r>
    </w:p>
    <w:p w:rsidR="00F35E0C" w:rsidRPr="000D1EB1" w:rsidRDefault="00F35E0C" w:rsidP="008D64A2">
      <w:pPr>
        <w:ind w:left="1440" w:firstLine="720"/>
        <w:rPr>
          <w:rFonts w:ascii="Times New Roman" w:hAnsi="Times New Roman" w:cs="Times New Roman"/>
          <w:b/>
          <w:sz w:val="24"/>
          <w:szCs w:val="24"/>
        </w:rPr>
      </w:pPr>
      <w:r w:rsidRPr="000D1EB1">
        <w:rPr>
          <w:rFonts w:ascii="Times New Roman" w:hAnsi="Times New Roman" w:cs="Times New Roman"/>
          <w:b/>
          <w:sz w:val="24"/>
          <w:szCs w:val="24"/>
        </w:rPr>
        <w:t>Top Transfer Schools across all RBCD Sites, 2002-2016</w:t>
      </w:r>
    </w:p>
    <w:p w:rsidR="00F35E0C" w:rsidRPr="00AA0319" w:rsidRDefault="00F35E0C" w:rsidP="00AA0319">
      <w:pPr>
        <w:pStyle w:val="ListParagraph"/>
        <w:spacing w:after="0" w:line="240" w:lineRule="auto"/>
        <w:jc w:val="center"/>
        <w:rPr>
          <w:rFonts w:ascii="Times New Roman" w:hAnsi="Times New Roman" w:cs="Times New Roman"/>
          <w:sz w:val="24"/>
          <w:szCs w:val="24"/>
        </w:rPr>
      </w:pPr>
      <w:r w:rsidRPr="00AA0319">
        <w:rPr>
          <w:rFonts w:ascii="Times New Roman" w:hAnsi="Times New Roman" w:cs="Times New Roman"/>
          <w:sz w:val="24"/>
          <w:szCs w:val="24"/>
        </w:rPr>
        <w:t>NW Indian College</w:t>
      </w:r>
      <w:r w:rsidR="00AA0319">
        <w:rPr>
          <w:rFonts w:ascii="Times New Roman" w:hAnsi="Times New Roman" w:cs="Times New Roman"/>
          <w:sz w:val="24"/>
          <w:szCs w:val="24"/>
        </w:rPr>
        <w:tab/>
      </w:r>
      <w:r w:rsidRPr="00AA0319">
        <w:rPr>
          <w:rFonts w:ascii="Times New Roman" w:hAnsi="Times New Roman" w:cs="Times New Roman"/>
          <w:sz w:val="24"/>
          <w:szCs w:val="24"/>
        </w:rPr>
        <w:tab/>
        <w:t>48</w:t>
      </w:r>
    </w:p>
    <w:p w:rsidR="00F35E0C" w:rsidRPr="00AA0319" w:rsidRDefault="00F35E0C" w:rsidP="00AA0319">
      <w:pPr>
        <w:pStyle w:val="ListParagraph"/>
        <w:spacing w:after="0" w:line="240" w:lineRule="auto"/>
        <w:jc w:val="center"/>
        <w:rPr>
          <w:rFonts w:ascii="Times New Roman" w:hAnsi="Times New Roman" w:cs="Times New Roman"/>
          <w:sz w:val="24"/>
          <w:szCs w:val="24"/>
        </w:rPr>
      </w:pPr>
      <w:r w:rsidRPr="00AA0319">
        <w:rPr>
          <w:rFonts w:ascii="Times New Roman" w:hAnsi="Times New Roman" w:cs="Times New Roman"/>
          <w:sz w:val="24"/>
          <w:szCs w:val="24"/>
        </w:rPr>
        <w:t>Grays Harbor College</w:t>
      </w:r>
      <w:r w:rsidR="00AA0319">
        <w:rPr>
          <w:rFonts w:ascii="Times New Roman" w:hAnsi="Times New Roman" w:cs="Times New Roman"/>
          <w:sz w:val="24"/>
          <w:szCs w:val="24"/>
        </w:rPr>
        <w:tab/>
      </w:r>
      <w:r w:rsidRPr="00AA0319">
        <w:rPr>
          <w:rFonts w:ascii="Times New Roman" w:hAnsi="Times New Roman" w:cs="Times New Roman"/>
          <w:sz w:val="24"/>
          <w:szCs w:val="24"/>
        </w:rPr>
        <w:tab/>
        <w:t>21</w:t>
      </w:r>
    </w:p>
    <w:p w:rsidR="00F35E0C" w:rsidRPr="00AA0319" w:rsidRDefault="00F35E0C" w:rsidP="00AA0319">
      <w:pPr>
        <w:pStyle w:val="ListParagraph"/>
        <w:spacing w:after="0" w:line="240" w:lineRule="auto"/>
        <w:jc w:val="center"/>
        <w:rPr>
          <w:rFonts w:ascii="Times New Roman" w:hAnsi="Times New Roman" w:cs="Times New Roman"/>
          <w:sz w:val="24"/>
          <w:szCs w:val="24"/>
        </w:rPr>
      </w:pPr>
      <w:r w:rsidRPr="00AA0319">
        <w:rPr>
          <w:rFonts w:ascii="Times New Roman" w:hAnsi="Times New Roman" w:cs="Times New Roman"/>
          <w:sz w:val="24"/>
          <w:szCs w:val="24"/>
        </w:rPr>
        <w:t>Peninsula College</w:t>
      </w:r>
      <w:r w:rsidR="00AA0319">
        <w:rPr>
          <w:rFonts w:ascii="Times New Roman" w:hAnsi="Times New Roman" w:cs="Times New Roman"/>
          <w:sz w:val="24"/>
          <w:szCs w:val="24"/>
        </w:rPr>
        <w:tab/>
      </w:r>
      <w:r w:rsidRPr="00AA0319">
        <w:rPr>
          <w:rFonts w:ascii="Times New Roman" w:hAnsi="Times New Roman" w:cs="Times New Roman"/>
          <w:sz w:val="24"/>
          <w:szCs w:val="24"/>
        </w:rPr>
        <w:tab/>
        <w:t>16</w:t>
      </w:r>
    </w:p>
    <w:p w:rsidR="00F35E0C" w:rsidRPr="00AA0319" w:rsidRDefault="00F35E0C" w:rsidP="00AA0319">
      <w:pPr>
        <w:pStyle w:val="ListParagraph"/>
        <w:spacing w:after="0" w:line="240" w:lineRule="auto"/>
        <w:jc w:val="center"/>
        <w:rPr>
          <w:rFonts w:ascii="Times New Roman" w:hAnsi="Times New Roman" w:cs="Times New Roman"/>
          <w:sz w:val="24"/>
          <w:szCs w:val="24"/>
        </w:rPr>
      </w:pPr>
      <w:r w:rsidRPr="00AA0319">
        <w:rPr>
          <w:rFonts w:ascii="Times New Roman" w:hAnsi="Times New Roman" w:cs="Times New Roman"/>
          <w:sz w:val="24"/>
          <w:szCs w:val="24"/>
        </w:rPr>
        <w:t>Olympic College</w:t>
      </w:r>
      <w:r w:rsidR="00AA0319">
        <w:rPr>
          <w:rFonts w:ascii="Times New Roman" w:hAnsi="Times New Roman" w:cs="Times New Roman"/>
          <w:sz w:val="24"/>
          <w:szCs w:val="24"/>
        </w:rPr>
        <w:tab/>
      </w:r>
      <w:r w:rsidRPr="00AA0319">
        <w:rPr>
          <w:rFonts w:ascii="Times New Roman" w:hAnsi="Times New Roman" w:cs="Times New Roman"/>
          <w:sz w:val="24"/>
          <w:szCs w:val="24"/>
        </w:rPr>
        <w:tab/>
        <w:t>12</w:t>
      </w:r>
    </w:p>
    <w:p w:rsidR="00F35E0C" w:rsidRPr="00AA0319" w:rsidRDefault="00F35E0C" w:rsidP="00AA0319">
      <w:pPr>
        <w:spacing w:after="0" w:line="240" w:lineRule="auto"/>
        <w:ind w:firstLine="720"/>
        <w:jc w:val="center"/>
        <w:rPr>
          <w:rFonts w:ascii="Times New Roman" w:hAnsi="Times New Roman" w:cs="Times New Roman"/>
          <w:sz w:val="24"/>
          <w:szCs w:val="24"/>
        </w:rPr>
      </w:pPr>
      <w:r w:rsidRPr="00AA0319">
        <w:rPr>
          <w:rFonts w:ascii="Times New Roman" w:hAnsi="Times New Roman" w:cs="Times New Roman"/>
          <w:sz w:val="24"/>
          <w:szCs w:val="24"/>
        </w:rPr>
        <w:t>Centralia College</w:t>
      </w:r>
      <w:r w:rsidR="00AA0319">
        <w:rPr>
          <w:rFonts w:ascii="Times New Roman" w:hAnsi="Times New Roman" w:cs="Times New Roman"/>
          <w:sz w:val="24"/>
          <w:szCs w:val="24"/>
        </w:rPr>
        <w:tab/>
      </w:r>
      <w:r w:rsidRPr="00AA0319">
        <w:rPr>
          <w:rFonts w:ascii="Times New Roman" w:hAnsi="Times New Roman" w:cs="Times New Roman"/>
          <w:sz w:val="24"/>
          <w:szCs w:val="24"/>
        </w:rPr>
        <w:tab/>
        <w:t>8</w:t>
      </w:r>
    </w:p>
    <w:p w:rsidR="00F35E0C" w:rsidRPr="00AA0319" w:rsidRDefault="00F35E0C" w:rsidP="00AA0319">
      <w:pPr>
        <w:spacing w:after="0" w:line="240" w:lineRule="auto"/>
        <w:ind w:firstLine="720"/>
        <w:jc w:val="center"/>
        <w:rPr>
          <w:rFonts w:ascii="Times New Roman" w:hAnsi="Times New Roman" w:cs="Times New Roman"/>
          <w:sz w:val="24"/>
          <w:szCs w:val="24"/>
        </w:rPr>
      </w:pPr>
      <w:r w:rsidRPr="00AA0319">
        <w:rPr>
          <w:rFonts w:ascii="Times New Roman" w:hAnsi="Times New Roman" w:cs="Times New Roman"/>
          <w:sz w:val="24"/>
          <w:szCs w:val="24"/>
        </w:rPr>
        <w:t>SPSCC</w:t>
      </w:r>
      <w:r w:rsidR="00AA0319">
        <w:rPr>
          <w:rFonts w:ascii="Times New Roman" w:hAnsi="Times New Roman" w:cs="Times New Roman"/>
          <w:sz w:val="24"/>
          <w:szCs w:val="24"/>
        </w:rPr>
        <w:tab/>
      </w:r>
      <w:r w:rsidRPr="00AA0319">
        <w:rPr>
          <w:rFonts w:ascii="Times New Roman" w:hAnsi="Times New Roman" w:cs="Times New Roman"/>
          <w:sz w:val="24"/>
          <w:szCs w:val="24"/>
        </w:rPr>
        <w:tab/>
      </w:r>
      <w:r w:rsidRPr="00AA0319">
        <w:rPr>
          <w:rFonts w:ascii="Times New Roman" w:hAnsi="Times New Roman" w:cs="Times New Roman"/>
          <w:sz w:val="24"/>
          <w:szCs w:val="24"/>
        </w:rPr>
        <w:tab/>
        <w:t>7</w:t>
      </w:r>
    </w:p>
    <w:p w:rsidR="00F35E0C" w:rsidRPr="00AA0319" w:rsidRDefault="00F35E0C" w:rsidP="00AA0319">
      <w:pPr>
        <w:pStyle w:val="ListParagraph"/>
        <w:spacing w:after="0" w:line="240" w:lineRule="auto"/>
        <w:jc w:val="center"/>
        <w:rPr>
          <w:rFonts w:ascii="Times New Roman" w:hAnsi="Times New Roman" w:cs="Times New Roman"/>
          <w:sz w:val="24"/>
          <w:szCs w:val="24"/>
        </w:rPr>
      </w:pPr>
      <w:r w:rsidRPr="00AA0319">
        <w:rPr>
          <w:rFonts w:ascii="Times New Roman" w:hAnsi="Times New Roman" w:cs="Times New Roman"/>
          <w:sz w:val="24"/>
          <w:szCs w:val="24"/>
        </w:rPr>
        <w:t>Green River</w:t>
      </w:r>
      <w:r w:rsidR="00AA0319">
        <w:rPr>
          <w:rFonts w:ascii="Times New Roman" w:hAnsi="Times New Roman" w:cs="Times New Roman"/>
          <w:sz w:val="24"/>
          <w:szCs w:val="24"/>
        </w:rPr>
        <w:tab/>
      </w:r>
      <w:r w:rsidRPr="00AA0319">
        <w:rPr>
          <w:rFonts w:ascii="Times New Roman" w:hAnsi="Times New Roman" w:cs="Times New Roman"/>
          <w:sz w:val="24"/>
          <w:szCs w:val="24"/>
        </w:rPr>
        <w:tab/>
      </w:r>
      <w:r w:rsidRPr="00AA0319">
        <w:rPr>
          <w:rFonts w:ascii="Times New Roman" w:hAnsi="Times New Roman" w:cs="Times New Roman"/>
          <w:sz w:val="24"/>
          <w:szCs w:val="24"/>
        </w:rPr>
        <w:tab/>
        <w:t>5</w:t>
      </w:r>
    </w:p>
    <w:p w:rsidR="00F35E0C" w:rsidRPr="00AA0319" w:rsidRDefault="00F35E0C" w:rsidP="00AA0319">
      <w:pPr>
        <w:pStyle w:val="ListParagraph"/>
        <w:spacing w:after="0" w:line="240" w:lineRule="auto"/>
        <w:jc w:val="center"/>
        <w:rPr>
          <w:rFonts w:ascii="Times New Roman" w:hAnsi="Times New Roman" w:cs="Times New Roman"/>
          <w:sz w:val="24"/>
          <w:szCs w:val="24"/>
        </w:rPr>
      </w:pPr>
      <w:r w:rsidRPr="00AA0319">
        <w:rPr>
          <w:rFonts w:ascii="Times New Roman" w:hAnsi="Times New Roman" w:cs="Times New Roman"/>
          <w:sz w:val="24"/>
          <w:szCs w:val="24"/>
        </w:rPr>
        <w:t>Tacoma CC</w:t>
      </w:r>
      <w:r w:rsidR="00AA0319">
        <w:rPr>
          <w:rFonts w:ascii="Times New Roman" w:hAnsi="Times New Roman" w:cs="Times New Roman"/>
          <w:sz w:val="24"/>
          <w:szCs w:val="24"/>
        </w:rPr>
        <w:tab/>
      </w:r>
      <w:r w:rsidRPr="00AA0319">
        <w:rPr>
          <w:rFonts w:ascii="Times New Roman" w:hAnsi="Times New Roman" w:cs="Times New Roman"/>
          <w:sz w:val="24"/>
          <w:szCs w:val="24"/>
        </w:rPr>
        <w:tab/>
      </w:r>
      <w:r w:rsidRPr="00AA0319">
        <w:rPr>
          <w:rFonts w:ascii="Times New Roman" w:hAnsi="Times New Roman" w:cs="Times New Roman"/>
          <w:sz w:val="24"/>
          <w:szCs w:val="24"/>
        </w:rPr>
        <w:tab/>
        <w:t>4</w:t>
      </w:r>
    </w:p>
    <w:p w:rsidR="004051A0" w:rsidRPr="000D1EB1" w:rsidRDefault="004051A0" w:rsidP="00F35E0C">
      <w:pPr>
        <w:spacing w:after="0" w:line="240" w:lineRule="auto"/>
        <w:jc w:val="center"/>
        <w:rPr>
          <w:rFonts w:ascii="Times New Roman" w:hAnsi="Times New Roman" w:cs="Times New Roman"/>
          <w:sz w:val="24"/>
          <w:szCs w:val="24"/>
        </w:rPr>
      </w:pPr>
    </w:p>
    <w:p w:rsidR="00F35E0C" w:rsidRPr="000D1EB1" w:rsidRDefault="004051A0" w:rsidP="00F35E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data </w:t>
      </w:r>
      <w:r w:rsidR="00A36925">
        <w:rPr>
          <w:rFonts w:ascii="Times New Roman" w:hAnsi="Times New Roman" w:cs="Times New Roman"/>
          <w:sz w:val="24"/>
          <w:szCs w:val="24"/>
        </w:rPr>
        <w:t xml:space="preserve">clearly </w:t>
      </w:r>
      <w:r w:rsidR="006F7262">
        <w:rPr>
          <w:rFonts w:ascii="Times New Roman" w:hAnsi="Times New Roman" w:cs="Times New Roman"/>
          <w:sz w:val="24"/>
          <w:szCs w:val="24"/>
        </w:rPr>
        <w:t>show</w:t>
      </w:r>
      <w:r>
        <w:rPr>
          <w:rFonts w:ascii="Times New Roman" w:hAnsi="Times New Roman" w:cs="Times New Roman"/>
          <w:sz w:val="24"/>
          <w:szCs w:val="24"/>
        </w:rPr>
        <w:t xml:space="preserve"> the value of the bridge programs with Grays Harbor College and Peninsula College</w:t>
      </w:r>
      <w:r w:rsidR="00005E09">
        <w:rPr>
          <w:rFonts w:ascii="Times New Roman" w:hAnsi="Times New Roman" w:cs="Times New Roman"/>
          <w:sz w:val="24"/>
          <w:szCs w:val="24"/>
        </w:rPr>
        <w:t xml:space="preserve"> (described later in this report)</w:t>
      </w:r>
      <w:r>
        <w:rPr>
          <w:rFonts w:ascii="Times New Roman" w:hAnsi="Times New Roman" w:cs="Times New Roman"/>
          <w:sz w:val="24"/>
          <w:szCs w:val="24"/>
        </w:rPr>
        <w:t xml:space="preserve">.  It also raises concerns about future </w:t>
      </w:r>
      <w:r w:rsidR="006F7262">
        <w:rPr>
          <w:rFonts w:ascii="Times New Roman" w:hAnsi="Times New Roman" w:cs="Times New Roman"/>
          <w:sz w:val="24"/>
          <w:szCs w:val="24"/>
        </w:rPr>
        <w:t xml:space="preserve">overall </w:t>
      </w:r>
      <w:r>
        <w:rPr>
          <w:rFonts w:ascii="Times New Roman" w:hAnsi="Times New Roman" w:cs="Times New Roman"/>
          <w:sz w:val="24"/>
          <w:szCs w:val="24"/>
        </w:rPr>
        <w:t>enrollment since Northwest Indian College has clearly been the main transfer institution</w:t>
      </w:r>
      <w:r w:rsidR="003C110A">
        <w:rPr>
          <w:rFonts w:ascii="Times New Roman" w:hAnsi="Times New Roman" w:cs="Times New Roman"/>
          <w:sz w:val="24"/>
          <w:szCs w:val="24"/>
        </w:rPr>
        <w:t>,</w:t>
      </w:r>
      <w:r>
        <w:rPr>
          <w:rFonts w:ascii="Times New Roman" w:hAnsi="Times New Roman" w:cs="Times New Roman"/>
          <w:sz w:val="24"/>
          <w:szCs w:val="24"/>
        </w:rPr>
        <w:t xml:space="preserve"> and they now offer </w:t>
      </w:r>
      <w:r w:rsidR="007D3449">
        <w:rPr>
          <w:rFonts w:ascii="Times New Roman" w:hAnsi="Times New Roman" w:cs="Times New Roman"/>
          <w:sz w:val="24"/>
          <w:szCs w:val="24"/>
        </w:rPr>
        <w:t xml:space="preserve">lower and </w:t>
      </w:r>
      <w:r>
        <w:rPr>
          <w:rFonts w:ascii="Times New Roman" w:hAnsi="Times New Roman" w:cs="Times New Roman"/>
          <w:sz w:val="24"/>
          <w:szCs w:val="24"/>
        </w:rPr>
        <w:t xml:space="preserve">upper division, </w:t>
      </w:r>
      <w:r w:rsidR="00213242">
        <w:rPr>
          <w:rFonts w:ascii="Times New Roman" w:hAnsi="Times New Roman" w:cs="Times New Roman"/>
          <w:sz w:val="24"/>
          <w:szCs w:val="24"/>
        </w:rPr>
        <w:t xml:space="preserve">with </w:t>
      </w:r>
      <w:r>
        <w:rPr>
          <w:rFonts w:ascii="Times New Roman" w:hAnsi="Times New Roman" w:cs="Times New Roman"/>
          <w:sz w:val="24"/>
          <w:szCs w:val="24"/>
        </w:rPr>
        <w:t>competitive programs</w:t>
      </w:r>
      <w:r w:rsidR="007B7CD5">
        <w:rPr>
          <w:rFonts w:ascii="Times New Roman" w:hAnsi="Times New Roman" w:cs="Times New Roman"/>
          <w:sz w:val="24"/>
          <w:szCs w:val="24"/>
        </w:rPr>
        <w:t xml:space="preserve"> at many of the same sites as the RBCD</w:t>
      </w:r>
      <w:r>
        <w:rPr>
          <w:rFonts w:ascii="Times New Roman" w:hAnsi="Times New Roman" w:cs="Times New Roman"/>
          <w:sz w:val="24"/>
          <w:szCs w:val="24"/>
        </w:rPr>
        <w:t xml:space="preserve">. </w:t>
      </w:r>
      <w:r w:rsidR="00213242">
        <w:rPr>
          <w:rFonts w:ascii="Times New Roman" w:hAnsi="Times New Roman" w:cs="Times New Roman"/>
          <w:sz w:val="24"/>
          <w:szCs w:val="24"/>
        </w:rPr>
        <w:t xml:space="preserve"> A c</w:t>
      </w:r>
      <w:r w:rsidR="00A36925">
        <w:rPr>
          <w:rFonts w:ascii="Times New Roman" w:hAnsi="Times New Roman" w:cs="Times New Roman"/>
          <w:sz w:val="24"/>
          <w:szCs w:val="24"/>
        </w:rPr>
        <w:t>loser analysis of the individual sites and transfer students indicates that</w:t>
      </w:r>
      <w:r w:rsidR="006F7262">
        <w:rPr>
          <w:rFonts w:ascii="Times New Roman" w:hAnsi="Times New Roman" w:cs="Times New Roman"/>
          <w:sz w:val="24"/>
          <w:szCs w:val="24"/>
        </w:rPr>
        <w:t>,</w:t>
      </w:r>
      <w:r w:rsidR="00A36925">
        <w:rPr>
          <w:rFonts w:ascii="Times New Roman" w:hAnsi="Times New Roman" w:cs="Times New Roman"/>
          <w:sz w:val="24"/>
          <w:szCs w:val="24"/>
        </w:rPr>
        <w:t xml:space="preserve"> with the exception of those transferring through NWIC, most of the transfer students come via their nearby community colleges.  This </w:t>
      </w:r>
      <w:r w:rsidR="00005E09">
        <w:rPr>
          <w:rFonts w:ascii="Times New Roman" w:hAnsi="Times New Roman" w:cs="Times New Roman"/>
          <w:sz w:val="24"/>
          <w:szCs w:val="24"/>
        </w:rPr>
        <w:t xml:space="preserve">suggests </w:t>
      </w:r>
      <w:r w:rsidR="00A36925">
        <w:rPr>
          <w:rFonts w:ascii="Times New Roman" w:hAnsi="Times New Roman" w:cs="Times New Roman"/>
          <w:sz w:val="24"/>
          <w:szCs w:val="24"/>
        </w:rPr>
        <w:t>that developing closer relationships with those community colleges</w:t>
      </w:r>
      <w:r w:rsidR="006F7262">
        <w:rPr>
          <w:rFonts w:ascii="Times New Roman" w:hAnsi="Times New Roman" w:cs="Times New Roman"/>
          <w:sz w:val="24"/>
          <w:szCs w:val="24"/>
        </w:rPr>
        <w:t xml:space="preserve"> </w:t>
      </w:r>
      <w:r w:rsidR="00A36925">
        <w:rPr>
          <w:rFonts w:ascii="Times New Roman" w:hAnsi="Times New Roman" w:cs="Times New Roman"/>
          <w:sz w:val="24"/>
          <w:szCs w:val="24"/>
        </w:rPr>
        <w:t xml:space="preserve">would be worthwhile.  </w:t>
      </w:r>
    </w:p>
    <w:p w:rsidR="00F35E0C" w:rsidRPr="000D1EB1" w:rsidRDefault="00F35E0C" w:rsidP="00F35E0C">
      <w:pPr>
        <w:spacing w:after="0" w:line="240" w:lineRule="auto"/>
        <w:rPr>
          <w:rFonts w:ascii="Times New Roman" w:hAnsi="Times New Roman" w:cs="Times New Roman"/>
          <w:sz w:val="24"/>
          <w:szCs w:val="24"/>
        </w:rPr>
      </w:pPr>
    </w:p>
    <w:p w:rsidR="004C76C2" w:rsidRPr="000D1EB1" w:rsidRDefault="00250FE7" w:rsidP="00250FE7">
      <w:pPr>
        <w:rPr>
          <w:rFonts w:ascii="Times New Roman" w:hAnsi="Times New Roman" w:cs="Times New Roman"/>
          <w:sz w:val="24"/>
          <w:szCs w:val="24"/>
        </w:rPr>
      </w:pPr>
      <w:r w:rsidRPr="000D1EB1">
        <w:rPr>
          <w:rFonts w:ascii="Times New Roman" w:hAnsi="Times New Roman" w:cs="Times New Roman"/>
          <w:b/>
          <w:sz w:val="24"/>
          <w:szCs w:val="24"/>
        </w:rPr>
        <w:t>The program director(s) and faculty teaching</w:t>
      </w:r>
      <w:r w:rsidRPr="000D1EB1">
        <w:rPr>
          <w:rFonts w:ascii="Times New Roman" w:hAnsi="Times New Roman" w:cs="Times New Roman"/>
          <w:sz w:val="24"/>
          <w:szCs w:val="24"/>
        </w:rPr>
        <w:t xml:space="preserve"> in the </w:t>
      </w:r>
      <w:r w:rsidR="005F4CD0">
        <w:rPr>
          <w:rFonts w:ascii="Times New Roman" w:hAnsi="Times New Roman" w:cs="Times New Roman"/>
          <w:sz w:val="24"/>
          <w:szCs w:val="24"/>
        </w:rPr>
        <w:t xml:space="preserve">RBCD </w:t>
      </w:r>
      <w:r w:rsidRPr="000D1EB1">
        <w:rPr>
          <w:rFonts w:ascii="Times New Roman" w:hAnsi="Times New Roman" w:cs="Times New Roman"/>
          <w:sz w:val="24"/>
          <w:szCs w:val="24"/>
        </w:rPr>
        <w:t xml:space="preserve">program in the early years were largely drawn from the existing Evergreen faculty.  The usual guideline was that sites needed to </w:t>
      </w:r>
      <w:r w:rsidRPr="000D1EB1">
        <w:rPr>
          <w:rFonts w:ascii="Times New Roman" w:hAnsi="Times New Roman" w:cs="Times New Roman"/>
          <w:sz w:val="24"/>
          <w:szCs w:val="24"/>
        </w:rPr>
        <w:lastRenderedPageBreak/>
        <w:t xml:space="preserve">have at least </w:t>
      </w:r>
      <w:r w:rsidR="00213242">
        <w:rPr>
          <w:rFonts w:ascii="Times New Roman" w:hAnsi="Times New Roman" w:cs="Times New Roman"/>
          <w:sz w:val="24"/>
          <w:szCs w:val="24"/>
        </w:rPr>
        <w:t>five</w:t>
      </w:r>
      <w:r w:rsidRPr="000D1EB1">
        <w:rPr>
          <w:rFonts w:ascii="Times New Roman" w:hAnsi="Times New Roman" w:cs="Times New Roman"/>
          <w:sz w:val="24"/>
          <w:szCs w:val="24"/>
        </w:rPr>
        <w:t xml:space="preserve"> students to operate as sites with a teacher.  Some sites had local</w:t>
      </w:r>
      <w:r w:rsidR="00213242">
        <w:rPr>
          <w:rFonts w:ascii="Times New Roman" w:hAnsi="Times New Roman" w:cs="Times New Roman"/>
          <w:sz w:val="24"/>
          <w:szCs w:val="24"/>
        </w:rPr>
        <w:t>,</w:t>
      </w:r>
      <w:r w:rsidRPr="000D1EB1">
        <w:rPr>
          <w:rFonts w:ascii="Times New Roman" w:hAnsi="Times New Roman" w:cs="Times New Roman"/>
          <w:sz w:val="24"/>
          <w:szCs w:val="24"/>
        </w:rPr>
        <w:t xml:space="preserve"> part</w:t>
      </w:r>
      <w:r w:rsidR="00213242">
        <w:rPr>
          <w:rFonts w:ascii="Times New Roman" w:hAnsi="Times New Roman" w:cs="Times New Roman"/>
          <w:sz w:val="24"/>
          <w:szCs w:val="24"/>
        </w:rPr>
        <w:t>-</w:t>
      </w:r>
      <w:r w:rsidRPr="000D1EB1">
        <w:rPr>
          <w:rFonts w:ascii="Times New Roman" w:hAnsi="Times New Roman" w:cs="Times New Roman"/>
          <w:sz w:val="24"/>
          <w:szCs w:val="24"/>
        </w:rPr>
        <w:t xml:space="preserve">time faculty and some sites were served by fulltime </w:t>
      </w:r>
      <w:r w:rsidR="00E614B7" w:rsidRPr="000D1EB1">
        <w:rPr>
          <w:rFonts w:ascii="Times New Roman" w:hAnsi="Times New Roman" w:cs="Times New Roman"/>
          <w:sz w:val="24"/>
          <w:szCs w:val="24"/>
        </w:rPr>
        <w:t xml:space="preserve">Olympia </w:t>
      </w:r>
      <w:r w:rsidRPr="000D1EB1">
        <w:rPr>
          <w:rFonts w:ascii="Times New Roman" w:hAnsi="Times New Roman" w:cs="Times New Roman"/>
          <w:sz w:val="24"/>
          <w:szCs w:val="24"/>
        </w:rPr>
        <w:t xml:space="preserve">faculty who traveled and taught at several sites. </w:t>
      </w:r>
      <w:r w:rsidR="00D5202D">
        <w:rPr>
          <w:rFonts w:ascii="Times New Roman" w:hAnsi="Times New Roman" w:cs="Times New Roman"/>
          <w:sz w:val="24"/>
          <w:szCs w:val="24"/>
        </w:rPr>
        <w:t xml:space="preserve">Site faculty had much broader responsibilities than campus faculty do. </w:t>
      </w:r>
    </w:p>
    <w:p w:rsidR="00AA0319" w:rsidRDefault="00573A32" w:rsidP="00250FE7">
      <w:pPr>
        <w:rPr>
          <w:rFonts w:ascii="Times New Roman" w:hAnsi="Times New Roman" w:cs="Times New Roman"/>
          <w:sz w:val="24"/>
          <w:szCs w:val="24"/>
        </w:rPr>
      </w:pPr>
      <w:r>
        <w:rPr>
          <w:rFonts w:ascii="Times New Roman" w:hAnsi="Times New Roman" w:cs="Times New Roman"/>
          <w:sz w:val="24"/>
          <w:szCs w:val="24"/>
        </w:rPr>
        <w:t>The p</w:t>
      </w:r>
      <w:r w:rsidR="00250FE7" w:rsidRPr="000D1EB1">
        <w:rPr>
          <w:rFonts w:ascii="Times New Roman" w:hAnsi="Times New Roman" w:cs="Times New Roman"/>
          <w:sz w:val="24"/>
          <w:szCs w:val="24"/>
        </w:rPr>
        <w:t xml:space="preserve">rogram director(s) had a complex job of teaching at one site and </w:t>
      </w:r>
      <w:r w:rsidR="004C76C2" w:rsidRPr="000D1EB1">
        <w:rPr>
          <w:rFonts w:ascii="Times New Roman" w:hAnsi="Times New Roman" w:cs="Times New Roman"/>
          <w:sz w:val="24"/>
          <w:szCs w:val="24"/>
        </w:rPr>
        <w:t xml:space="preserve">on weekends and </w:t>
      </w:r>
      <w:r w:rsidR="00250FE7" w:rsidRPr="000D1EB1">
        <w:rPr>
          <w:rFonts w:ascii="Times New Roman" w:hAnsi="Times New Roman" w:cs="Times New Roman"/>
          <w:sz w:val="24"/>
          <w:szCs w:val="24"/>
        </w:rPr>
        <w:t>running all of the</w:t>
      </w:r>
      <w:r w:rsidR="00AA0319">
        <w:rPr>
          <w:rFonts w:ascii="Times New Roman" w:hAnsi="Times New Roman" w:cs="Times New Roman"/>
          <w:sz w:val="24"/>
          <w:szCs w:val="24"/>
        </w:rPr>
        <w:t xml:space="preserve"> complex</w:t>
      </w:r>
      <w:r w:rsidR="00250FE7" w:rsidRPr="000D1EB1">
        <w:rPr>
          <w:rFonts w:ascii="Times New Roman" w:hAnsi="Times New Roman" w:cs="Times New Roman"/>
          <w:sz w:val="24"/>
          <w:szCs w:val="24"/>
        </w:rPr>
        <w:t xml:space="preserve"> administrative work of the program, including recruitment</w:t>
      </w:r>
      <w:r w:rsidR="004C76C2" w:rsidRPr="000D1EB1">
        <w:rPr>
          <w:rFonts w:ascii="Times New Roman" w:hAnsi="Times New Roman" w:cs="Times New Roman"/>
          <w:sz w:val="24"/>
          <w:szCs w:val="24"/>
        </w:rPr>
        <w:t>, with no support staff</w:t>
      </w:r>
      <w:r w:rsidR="00250FE7" w:rsidRPr="000D1EB1">
        <w:rPr>
          <w:rFonts w:ascii="Times New Roman" w:hAnsi="Times New Roman" w:cs="Times New Roman"/>
          <w:sz w:val="24"/>
          <w:szCs w:val="24"/>
        </w:rPr>
        <w:t xml:space="preserve">. </w:t>
      </w:r>
      <w:r w:rsidR="00AA0319">
        <w:rPr>
          <w:rFonts w:ascii="Times New Roman" w:hAnsi="Times New Roman" w:cs="Times New Roman"/>
          <w:sz w:val="24"/>
          <w:szCs w:val="24"/>
        </w:rPr>
        <w:t>Michele Aguilar Wells remarked that this was “an administrative nightmare running a small program that acted like a big program</w:t>
      </w:r>
      <w:r>
        <w:rPr>
          <w:rFonts w:ascii="Times New Roman" w:hAnsi="Times New Roman" w:cs="Times New Roman"/>
          <w:sz w:val="24"/>
          <w:szCs w:val="24"/>
        </w:rPr>
        <w:t>”</w:t>
      </w:r>
      <w:r w:rsidR="00AA0319">
        <w:rPr>
          <w:rFonts w:ascii="Times New Roman" w:hAnsi="Times New Roman" w:cs="Times New Roman"/>
          <w:sz w:val="24"/>
          <w:szCs w:val="24"/>
        </w:rPr>
        <w:t xml:space="preserve"> in terms of the administrative complexities</w:t>
      </w:r>
      <w:r w:rsidR="00AA0319" w:rsidRPr="00455CCD">
        <w:rPr>
          <w:rFonts w:ascii="Times New Roman" w:hAnsi="Times New Roman" w:cs="Times New Roman"/>
          <w:sz w:val="24"/>
          <w:szCs w:val="24"/>
        </w:rPr>
        <w:t xml:space="preserve">.  </w:t>
      </w:r>
      <w:r w:rsidR="00455CCD" w:rsidRPr="00455CCD">
        <w:rPr>
          <w:rFonts w:ascii="Times New Roman" w:hAnsi="Times New Roman" w:cs="Times New Roman"/>
          <w:sz w:val="24"/>
          <w:szCs w:val="24"/>
        </w:rPr>
        <w:t>This is further exemplified by how the Program Director, in their voluntary position as Advisor to the RBCD Student Governance Committee, is the official Evergreen point person for planning and executing the RBCD graduation every year.  This is completely a volunteer position, with no paid help, which is made more complex by the fact that all communications for staging graduation has to be done through the students to the Student Activities Office.  This is far more work than what one person should have to do.</w:t>
      </w:r>
      <w:r w:rsidR="00455CCD">
        <w:rPr>
          <w:rFonts w:ascii="Times New Roman" w:hAnsi="Times New Roman" w:cs="Times New Roman"/>
          <w:sz w:val="24"/>
          <w:szCs w:val="24"/>
        </w:rPr>
        <w:t xml:space="preserve"> </w:t>
      </w:r>
      <w:r w:rsidR="00AA0319">
        <w:rPr>
          <w:rFonts w:ascii="Times New Roman" w:hAnsi="Times New Roman" w:cs="Times New Roman"/>
          <w:sz w:val="24"/>
          <w:szCs w:val="24"/>
        </w:rPr>
        <w:t xml:space="preserve">The RBCD program is, in fact, the only program on campus with such lean management support. </w:t>
      </w:r>
    </w:p>
    <w:p w:rsidR="00250FE7" w:rsidRPr="000D1EB1" w:rsidRDefault="00250FE7" w:rsidP="00250FE7">
      <w:pPr>
        <w:rPr>
          <w:rFonts w:ascii="Times New Roman" w:hAnsi="Times New Roman" w:cs="Times New Roman"/>
          <w:sz w:val="24"/>
          <w:szCs w:val="24"/>
        </w:rPr>
      </w:pPr>
      <w:r w:rsidRPr="000D1EB1">
        <w:rPr>
          <w:rFonts w:ascii="Times New Roman" w:hAnsi="Times New Roman" w:cs="Times New Roman"/>
          <w:sz w:val="24"/>
          <w:szCs w:val="24"/>
        </w:rPr>
        <w:t>All of the directors, until 201</w:t>
      </w:r>
      <w:r w:rsidR="007D3570">
        <w:rPr>
          <w:rFonts w:ascii="Times New Roman" w:hAnsi="Times New Roman" w:cs="Times New Roman"/>
          <w:sz w:val="24"/>
          <w:szCs w:val="24"/>
        </w:rPr>
        <w:t>3</w:t>
      </w:r>
      <w:r w:rsidRPr="000D1EB1">
        <w:rPr>
          <w:rFonts w:ascii="Times New Roman" w:hAnsi="Times New Roman" w:cs="Times New Roman"/>
          <w:sz w:val="24"/>
          <w:szCs w:val="24"/>
        </w:rPr>
        <w:t>, had faculty status. The program ha</w:t>
      </w:r>
      <w:r w:rsidR="004C76C2" w:rsidRPr="000D1EB1">
        <w:rPr>
          <w:rFonts w:ascii="Times New Roman" w:hAnsi="Times New Roman" w:cs="Times New Roman"/>
          <w:sz w:val="24"/>
          <w:szCs w:val="24"/>
        </w:rPr>
        <w:t>s</w:t>
      </w:r>
      <w:r w:rsidRPr="000D1EB1">
        <w:rPr>
          <w:rFonts w:ascii="Times New Roman" w:hAnsi="Times New Roman" w:cs="Times New Roman"/>
          <w:sz w:val="24"/>
          <w:szCs w:val="24"/>
        </w:rPr>
        <w:t xml:space="preserve"> a dual reporting line to an academic dean and the provost</w:t>
      </w:r>
      <w:r w:rsidR="00E614B7" w:rsidRPr="000D1EB1">
        <w:rPr>
          <w:rFonts w:ascii="Times New Roman" w:hAnsi="Times New Roman" w:cs="Times New Roman"/>
          <w:sz w:val="24"/>
          <w:szCs w:val="24"/>
        </w:rPr>
        <w:t>. This dual reporting line</w:t>
      </w:r>
      <w:r w:rsidRPr="000D1EB1">
        <w:rPr>
          <w:rFonts w:ascii="Times New Roman" w:hAnsi="Times New Roman" w:cs="Times New Roman"/>
          <w:sz w:val="24"/>
          <w:szCs w:val="24"/>
        </w:rPr>
        <w:t xml:space="preserve"> </w:t>
      </w:r>
      <w:r w:rsidR="00DA687E">
        <w:rPr>
          <w:rFonts w:ascii="Times New Roman" w:hAnsi="Times New Roman" w:cs="Times New Roman"/>
          <w:sz w:val="24"/>
          <w:szCs w:val="24"/>
        </w:rPr>
        <w:t>ha</w:t>
      </w:r>
      <w:r w:rsidR="00573A32">
        <w:rPr>
          <w:rFonts w:ascii="Times New Roman" w:hAnsi="Times New Roman" w:cs="Times New Roman"/>
          <w:sz w:val="24"/>
          <w:szCs w:val="24"/>
        </w:rPr>
        <w:t>s</w:t>
      </w:r>
      <w:r w:rsidR="00DA687E">
        <w:rPr>
          <w:rFonts w:ascii="Times New Roman" w:hAnsi="Times New Roman" w:cs="Times New Roman"/>
          <w:sz w:val="24"/>
          <w:szCs w:val="24"/>
        </w:rPr>
        <w:t xml:space="preserve"> some advantages in terms of broader administration relationships and knowledge but it</w:t>
      </w:r>
      <w:r w:rsidRPr="000D1EB1">
        <w:rPr>
          <w:rFonts w:ascii="Times New Roman" w:hAnsi="Times New Roman" w:cs="Times New Roman"/>
          <w:sz w:val="24"/>
          <w:szCs w:val="24"/>
        </w:rPr>
        <w:t xml:space="preserve"> </w:t>
      </w:r>
      <w:r w:rsidR="00DA687E">
        <w:rPr>
          <w:rFonts w:ascii="Times New Roman" w:hAnsi="Times New Roman" w:cs="Times New Roman"/>
          <w:sz w:val="24"/>
          <w:szCs w:val="24"/>
        </w:rPr>
        <w:t xml:space="preserve">also </w:t>
      </w:r>
      <w:r w:rsidR="00F6435C">
        <w:rPr>
          <w:rFonts w:ascii="Times New Roman" w:hAnsi="Times New Roman" w:cs="Times New Roman"/>
          <w:sz w:val="24"/>
          <w:szCs w:val="24"/>
        </w:rPr>
        <w:t>generates</w:t>
      </w:r>
      <w:r w:rsidRPr="000D1EB1">
        <w:rPr>
          <w:rFonts w:ascii="Times New Roman" w:hAnsi="Times New Roman" w:cs="Times New Roman"/>
          <w:sz w:val="24"/>
          <w:szCs w:val="24"/>
        </w:rPr>
        <w:t xml:space="preserve"> confusion</w:t>
      </w:r>
      <w:r w:rsidR="00223930">
        <w:rPr>
          <w:rFonts w:ascii="Times New Roman" w:hAnsi="Times New Roman" w:cs="Times New Roman"/>
          <w:sz w:val="24"/>
          <w:szCs w:val="24"/>
        </w:rPr>
        <w:t xml:space="preserve">. </w:t>
      </w:r>
      <w:r w:rsidR="00DA687E">
        <w:rPr>
          <w:rFonts w:ascii="Times New Roman" w:hAnsi="Times New Roman" w:cs="Times New Roman"/>
          <w:sz w:val="24"/>
          <w:szCs w:val="24"/>
        </w:rPr>
        <w:t xml:space="preserve"> T</w:t>
      </w:r>
      <w:r w:rsidR="00E614B7" w:rsidRPr="000D1EB1">
        <w:rPr>
          <w:rFonts w:ascii="Times New Roman" w:hAnsi="Times New Roman" w:cs="Times New Roman"/>
          <w:sz w:val="24"/>
          <w:szCs w:val="24"/>
        </w:rPr>
        <w:t xml:space="preserve">here is a lack of clarity about the authority of the program directors in hiring, evaluating, and retaining faculty.   Evaluations of </w:t>
      </w:r>
      <w:r w:rsidR="004C76C2" w:rsidRPr="000D1EB1">
        <w:rPr>
          <w:rFonts w:ascii="Times New Roman" w:hAnsi="Times New Roman" w:cs="Times New Roman"/>
          <w:sz w:val="24"/>
          <w:szCs w:val="24"/>
        </w:rPr>
        <w:t xml:space="preserve">the </w:t>
      </w:r>
      <w:r w:rsidR="00223930">
        <w:rPr>
          <w:rFonts w:ascii="Times New Roman" w:hAnsi="Times New Roman" w:cs="Times New Roman"/>
          <w:sz w:val="24"/>
          <w:szCs w:val="24"/>
        </w:rPr>
        <w:t xml:space="preserve">RBCD </w:t>
      </w:r>
      <w:r w:rsidR="004C76C2" w:rsidRPr="000D1EB1">
        <w:rPr>
          <w:rFonts w:ascii="Times New Roman" w:hAnsi="Times New Roman" w:cs="Times New Roman"/>
          <w:sz w:val="24"/>
          <w:szCs w:val="24"/>
        </w:rPr>
        <w:t xml:space="preserve">teaching faculty </w:t>
      </w:r>
      <w:r w:rsidR="00E614B7" w:rsidRPr="000D1EB1">
        <w:rPr>
          <w:rFonts w:ascii="Times New Roman" w:hAnsi="Times New Roman" w:cs="Times New Roman"/>
          <w:sz w:val="24"/>
          <w:szCs w:val="24"/>
        </w:rPr>
        <w:t xml:space="preserve">and </w:t>
      </w:r>
      <w:r w:rsidR="004C76C2" w:rsidRPr="000D1EB1">
        <w:rPr>
          <w:rFonts w:ascii="Times New Roman" w:hAnsi="Times New Roman" w:cs="Times New Roman"/>
          <w:sz w:val="24"/>
          <w:szCs w:val="24"/>
        </w:rPr>
        <w:t xml:space="preserve">the directors </w:t>
      </w:r>
      <w:r w:rsidR="00E614B7" w:rsidRPr="000D1EB1">
        <w:rPr>
          <w:rFonts w:ascii="Times New Roman" w:hAnsi="Times New Roman" w:cs="Times New Roman"/>
          <w:sz w:val="24"/>
          <w:szCs w:val="24"/>
        </w:rPr>
        <w:t>have not been consistently held.</w:t>
      </w:r>
      <w:r w:rsidR="004C76C2" w:rsidRPr="000D1EB1">
        <w:rPr>
          <w:rFonts w:ascii="Times New Roman" w:hAnsi="Times New Roman" w:cs="Times New Roman"/>
          <w:sz w:val="24"/>
          <w:szCs w:val="24"/>
        </w:rPr>
        <w:t xml:space="preserve"> </w:t>
      </w:r>
      <w:r w:rsidR="00E614B7" w:rsidRPr="000D1EB1">
        <w:rPr>
          <w:rFonts w:ascii="Times New Roman" w:hAnsi="Times New Roman" w:cs="Times New Roman"/>
          <w:sz w:val="24"/>
          <w:szCs w:val="24"/>
        </w:rPr>
        <w:t xml:space="preserve"> </w:t>
      </w:r>
      <w:r w:rsidR="00223930">
        <w:rPr>
          <w:rFonts w:ascii="Times New Roman" w:hAnsi="Times New Roman" w:cs="Times New Roman"/>
          <w:sz w:val="24"/>
          <w:szCs w:val="24"/>
        </w:rPr>
        <w:t xml:space="preserve">Regular ongoing feedback and annual evaluations are a critical element in team building, mentoring, communication, and accountability. </w:t>
      </w:r>
    </w:p>
    <w:p w:rsidR="00250FE7" w:rsidRPr="000D1EB1" w:rsidRDefault="00250FE7" w:rsidP="00250FE7">
      <w:pPr>
        <w:rPr>
          <w:rFonts w:ascii="Times New Roman" w:hAnsi="Times New Roman" w:cs="Times New Roman"/>
          <w:sz w:val="24"/>
          <w:szCs w:val="24"/>
        </w:rPr>
      </w:pPr>
      <w:r w:rsidRPr="000D1EB1">
        <w:rPr>
          <w:rFonts w:ascii="Times New Roman" w:hAnsi="Times New Roman" w:cs="Times New Roman"/>
          <w:sz w:val="24"/>
          <w:szCs w:val="24"/>
        </w:rPr>
        <w:t>Recruitment efforts varied</w:t>
      </w:r>
      <w:r w:rsidR="00005E09">
        <w:rPr>
          <w:rFonts w:ascii="Times New Roman" w:hAnsi="Times New Roman" w:cs="Times New Roman"/>
          <w:sz w:val="24"/>
          <w:szCs w:val="24"/>
        </w:rPr>
        <w:t>. S</w:t>
      </w:r>
      <w:r w:rsidRPr="000D1EB1">
        <w:rPr>
          <w:rFonts w:ascii="Times New Roman" w:hAnsi="Times New Roman" w:cs="Times New Roman"/>
          <w:sz w:val="24"/>
          <w:szCs w:val="24"/>
        </w:rPr>
        <w:t xml:space="preserve">ite faculty </w:t>
      </w:r>
      <w:r w:rsidR="00005E09">
        <w:rPr>
          <w:rFonts w:ascii="Times New Roman" w:hAnsi="Times New Roman" w:cs="Times New Roman"/>
          <w:sz w:val="24"/>
          <w:szCs w:val="24"/>
        </w:rPr>
        <w:t xml:space="preserve">were often </w:t>
      </w:r>
      <w:r w:rsidRPr="000D1EB1">
        <w:rPr>
          <w:rFonts w:ascii="Times New Roman" w:hAnsi="Times New Roman" w:cs="Times New Roman"/>
          <w:sz w:val="24"/>
          <w:szCs w:val="24"/>
        </w:rPr>
        <w:t xml:space="preserve">told to do it </w:t>
      </w:r>
      <w:r w:rsidR="00005E09">
        <w:rPr>
          <w:rFonts w:ascii="Times New Roman" w:hAnsi="Times New Roman" w:cs="Times New Roman"/>
          <w:sz w:val="24"/>
          <w:szCs w:val="24"/>
        </w:rPr>
        <w:t xml:space="preserve">for their site but many of faculty were not local. </w:t>
      </w:r>
      <w:r w:rsidRPr="000D1EB1">
        <w:rPr>
          <w:rFonts w:ascii="Times New Roman" w:hAnsi="Times New Roman" w:cs="Times New Roman"/>
          <w:sz w:val="24"/>
          <w:szCs w:val="24"/>
        </w:rPr>
        <w:t xml:space="preserve"> Attempts to build coordinated recruitment with partner </w:t>
      </w:r>
      <w:r w:rsidR="00833E16">
        <w:rPr>
          <w:rFonts w:ascii="Times New Roman" w:hAnsi="Times New Roman" w:cs="Times New Roman"/>
          <w:sz w:val="24"/>
          <w:szCs w:val="24"/>
        </w:rPr>
        <w:t>colleges</w:t>
      </w:r>
      <w:r w:rsidR="00DA687E">
        <w:rPr>
          <w:rFonts w:ascii="Times New Roman" w:hAnsi="Times New Roman" w:cs="Times New Roman"/>
          <w:sz w:val="24"/>
          <w:szCs w:val="24"/>
        </w:rPr>
        <w:t xml:space="preserve"> worked best with Grays Harbor </w:t>
      </w:r>
      <w:r w:rsidR="00833E16">
        <w:rPr>
          <w:rFonts w:ascii="Times New Roman" w:hAnsi="Times New Roman" w:cs="Times New Roman"/>
          <w:sz w:val="24"/>
          <w:szCs w:val="24"/>
        </w:rPr>
        <w:t xml:space="preserve">and Peninsula College.  Efforts to do coordinated recruitment with </w:t>
      </w:r>
      <w:r w:rsidR="00005E09">
        <w:rPr>
          <w:rFonts w:ascii="Times New Roman" w:hAnsi="Times New Roman" w:cs="Times New Roman"/>
          <w:sz w:val="24"/>
          <w:szCs w:val="24"/>
        </w:rPr>
        <w:t xml:space="preserve">Evergreen’s </w:t>
      </w:r>
      <w:r w:rsidRPr="000D1EB1">
        <w:rPr>
          <w:rFonts w:ascii="Times New Roman" w:hAnsi="Times New Roman" w:cs="Times New Roman"/>
          <w:sz w:val="24"/>
          <w:szCs w:val="24"/>
        </w:rPr>
        <w:t>MPA</w:t>
      </w:r>
      <w:r w:rsidR="00005E09">
        <w:rPr>
          <w:rFonts w:ascii="Times New Roman" w:hAnsi="Times New Roman" w:cs="Times New Roman"/>
          <w:sz w:val="24"/>
          <w:szCs w:val="24"/>
        </w:rPr>
        <w:t xml:space="preserve"> Tribal program</w:t>
      </w:r>
      <w:r w:rsidRPr="000D1EB1">
        <w:rPr>
          <w:rFonts w:ascii="Times New Roman" w:hAnsi="Times New Roman" w:cs="Times New Roman"/>
          <w:sz w:val="24"/>
          <w:szCs w:val="24"/>
        </w:rPr>
        <w:t xml:space="preserve"> were </w:t>
      </w:r>
      <w:r w:rsidR="00833E16">
        <w:rPr>
          <w:rFonts w:ascii="Times New Roman" w:hAnsi="Times New Roman" w:cs="Times New Roman"/>
          <w:sz w:val="24"/>
          <w:szCs w:val="24"/>
        </w:rPr>
        <w:t xml:space="preserve">not as deep as envisioned when </w:t>
      </w:r>
      <w:r w:rsidR="00A325F5">
        <w:rPr>
          <w:rFonts w:ascii="Times New Roman" w:hAnsi="Times New Roman" w:cs="Times New Roman"/>
          <w:sz w:val="24"/>
          <w:szCs w:val="24"/>
        </w:rPr>
        <w:t xml:space="preserve">initial </w:t>
      </w:r>
      <w:r w:rsidR="00833E16">
        <w:rPr>
          <w:rFonts w:ascii="Times New Roman" w:hAnsi="Times New Roman" w:cs="Times New Roman"/>
          <w:sz w:val="24"/>
          <w:szCs w:val="24"/>
        </w:rPr>
        <w:t xml:space="preserve">job descriptions were written for the MPA Assistant Director.  Turnover in that position and the heavy workload in the </w:t>
      </w:r>
      <w:r w:rsidR="00CA7D5C">
        <w:rPr>
          <w:rFonts w:ascii="Times New Roman" w:hAnsi="Times New Roman" w:cs="Times New Roman"/>
          <w:sz w:val="24"/>
          <w:szCs w:val="24"/>
        </w:rPr>
        <w:t xml:space="preserve">overall </w:t>
      </w:r>
      <w:r w:rsidR="00833E16">
        <w:rPr>
          <w:rFonts w:ascii="Times New Roman" w:hAnsi="Times New Roman" w:cs="Times New Roman"/>
          <w:sz w:val="24"/>
          <w:szCs w:val="24"/>
        </w:rPr>
        <w:t xml:space="preserve">MPA program took priority.  </w:t>
      </w:r>
      <w:r w:rsidR="00573A32">
        <w:rPr>
          <w:rFonts w:ascii="Times New Roman" w:hAnsi="Times New Roman" w:cs="Times New Roman"/>
          <w:sz w:val="24"/>
          <w:szCs w:val="24"/>
        </w:rPr>
        <w:t>Nonetheless, the current RBCD director and the Assistant Director of the MPA</w:t>
      </w:r>
      <w:r w:rsidR="00EA6AFC">
        <w:rPr>
          <w:rFonts w:ascii="Times New Roman" w:hAnsi="Times New Roman" w:cs="Times New Roman"/>
          <w:sz w:val="24"/>
          <w:szCs w:val="24"/>
        </w:rPr>
        <w:t>, Tribal Governance Concentration</w:t>
      </w:r>
      <w:r w:rsidR="00573A32">
        <w:rPr>
          <w:rFonts w:ascii="Times New Roman" w:hAnsi="Times New Roman" w:cs="Times New Roman"/>
          <w:sz w:val="24"/>
          <w:szCs w:val="24"/>
        </w:rPr>
        <w:t xml:space="preserve"> continue to collaborate and share information even though this aspect of the job description was eliminated. </w:t>
      </w:r>
      <w:r w:rsidR="00A66C3E">
        <w:rPr>
          <w:rFonts w:ascii="Times New Roman" w:hAnsi="Times New Roman" w:cs="Times New Roman"/>
          <w:sz w:val="24"/>
          <w:szCs w:val="24"/>
        </w:rPr>
        <w:t xml:space="preserve"> </w:t>
      </w:r>
    </w:p>
    <w:p w:rsidR="008D6E5D" w:rsidRDefault="002931C1" w:rsidP="00AA0319">
      <w:pPr>
        <w:rPr>
          <w:rFonts w:ascii="Times New Roman" w:hAnsi="Times New Roman" w:cs="Times New Roman"/>
          <w:sz w:val="24"/>
          <w:szCs w:val="24"/>
        </w:rPr>
      </w:pPr>
      <w:r w:rsidRPr="00AA0319">
        <w:rPr>
          <w:rFonts w:ascii="Times New Roman" w:hAnsi="Times New Roman" w:cs="Times New Roman"/>
          <w:sz w:val="24"/>
          <w:szCs w:val="24"/>
        </w:rPr>
        <w:t xml:space="preserve">A RBCD </w:t>
      </w:r>
      <w:r w:rsidR="00250FE7" w:rsidRPr="00AA0319">
        <w:rPr>
          <w:rFonts w:ascii="Times New Roman" w:hAnsi="Times New Roman" w:cs="Times New Roman"/>
          <w:sz w:val="24"/>
          <w:szCs w:val="24"/>
        </w:rPr>
        <w:t xml:space="preserve">Tribal </w:t>
      </w:r>
      <w:r w:rsidRPr="00AA0319">
        <w:rPr>
          <w:rFonts w:ascii="Times New Roman" w:hAnsi="Times New Roman" w:cs="Times New Roman"/>
          <w:sz w:val="24"/>
          <w:szCs w:val="24"/>
        </w:rPr>
        <w:t>A</w:t>
      </w:r>
      <w:r w:rsidR="00250FE7" w:rsidRPr="00AA0319">
        <w:rPr>
          <w:rFonts w:ascii="Times New Roman" w:hAnsi="Times New Roman" w:cs="Times New Roman"/>
          <w:sz w:val="24"/>
          <w:szCs w:val="24"/>
        </w:rPr>
        <w:t xml:space="preserve">dvisory </w:t>
      </w:r>
      <w:r w:rsidRPr="00AA0319">
        <w:rPr>
          <w:rFonts w:ascii="Times New Roman" w:hAnsi="Times New Roman" w:cs="Times New Roman"/>
          <w:sz w:val="24"/>
          <w:szCs w:val="24"/>
        </w:rPr>
        <w:t>B</w:t>
      </w:r>
      <w:r w:rsidR="00250FE7" w:rsidRPr="00AA0319">
        <w:rPr>
          <w:rFonts w:ascii="Times New Roman" w:hAnsi="Times New Roman" w:cs="Times New Roman"/>
          <w:sz w:val="24"/>
          <w:szCs w:val="24"/>
        </w:rPr>
        <w:t>oard</w:t>
      </w:r>
      <w:r w:rsidR="005F4CD0" w:rsidRPr="00AA0319">
        <w:rPr>
          <w:rFonts w:ascii="Times New Roman" w:hAnsi="Times New Roman" w:cs="Times New Roman"/>
          <w:sz w:val="24"/>
          <w:szCs w:val="24"/>
        </w:rPr>
        <w:t xml:space="preserve"> </w:t>
      </w:r>
      <w:r w:rsidRPr="00AA0319">
        <w:rPr>
          <w:rFonts w:ascii="Times New Roman" w:hAnsi="Times New Roman" w:cs="Times New Roman"/>
          <w:sz w:val="24"/>
          <w:szCs w:val="24"/>
        </w:rPr>
        <w:t>met periodically</w:t>
      </w:r>
      <w:r w:rsidR="00EA6AFC">
        <w:rPr>
          <w:rFonts w:ascii="Times New Roman" w:hAnsi="Times New Roman" w:cs="Times New Roman"/>
          <w:sz w:val="24"/>
          <w:szCs w:val="24"/>
        </w:rPr>
        <w:t xml:space="preserve"> in previous years</w:t>
      </w:r>
      <w:r w:rsidRPr="00AA0319">
        <w:rPr>
          <w:rFonts w:ascii="Times New Roman" w:hAnsi="Times New Roman" w:cs="Times New Roman"/>
          <w:sz w:val="24"/>
          <w:szCs w:val="24"/>
        </w:rPr>
        <w:t xml:space="preserve"> and </w:t>
      </w:r>
      <w:r w:rsidR="00573A32">
        <w:rPr>
          <w:rFonts w:ascii="Times New Roman" w:hAnsi="Times New Roman" w:cs="Times New Roman"/>
          <w:sz w:val="24"/>
          <w:szCs w:val="24"/>
        </w:rPr>
        <w:t>was</w:t>
      </w:r>
      <w:r w:rsidRPr="00AA0319">
        <w:rPr>
          <w:rFonts w:ascii="Times New Roman" w:hAnsi="Times New Roman" w:cs="Times New Roman"/>
          <w:sz w:val="24"/>
          <w:szCs w:val="24"/>
        </w:rPr>
        <w:t xml:space="preserve"> asked for feedback about the program.  One form of the discussion was around the question “what does an educated Indian need to know?” The intent of this question was to elicit feedback on whether the program was meeting their needs.  Advi</w:t>
      </w:r>
      <w:r w:rsidR="00233EA2" w:rsidRPr="00AA0319">
        <w:rPr>
          <w:rFonts w:ascii="Times New Roman" w:hAnsi="Times New Roman" w:cs="Times New Roman"/>
          <w:sz w:val="24"/>
          <w:szCs w:val="24"/>
        </w:rPr>
        <w:t>c</w:t>
      </w:r>
      <w:r w:rsidRPr="00AA0319">
        <w:rPr>
          <w:rFonts w:ascii="Times New Roman" w:hAnsi="Times New Roman" w:cs="Times New Roman"/>
          <w:sz w:val="24"/>
          <w:szCs w:val="24"/>
        </w:rPr>
        <w:t xml:space="preserve">e from the Tribal Advisory Board was acted </w:t>
      </w:r>
      <w:r w:rsidR="00EA6AFC">
        <w:rPr>
          <w:rFonts w:ascii="Times New Roman" w:hAnsi="Times New Roman" w:cs="Times New Roman"/>
          <w:sz w:val="24"/>
          <w:szCs w:val="24"/>
        </w:rPr>
        <w:t>on</w:t>
      </w:r>
      <w:r w:rsidRPr="00AA0319">
        <w:rPr>
          <w:rFonts w:ascii="Times New Roman" w:hAnsi="Times New Roman" w:cs="Times New Roman"/>
          <w:sz w:val="24"/>
          <w:szCs w:val="24"/>
        </w:rPr>
        <w:t xml:space="preserve"> and resulted, among </w:t>
      </w:r>
      <w:r w:rsidR="00EA6AFC">
        <w:rPr>
          <w:rFonts w:ascii="Times New Roman" w:hAnsi="Times New Roman" w:cs="Times New Roman"/>
          <w:sz w:val="24"/>
          <w:szCs w:val="24"/>
        </w:rPr>
        <w:t>other action items,</w:t>
      </w:r>
      <w:r w:rsidRPr="00AA0319">
        <w:rPr>
          <w:rFonts w:ascii="Times New Roman" w:hAnsi="Times New Roman" w:cs="Times New Roman"/>
          <w:sz w:val="24"/>
          <w:szCs w:val="24"/>
        </w:rPr>
        <w:t xml:space="preserve"> in </w:t>
      </w:r>
      <w:r w:rsidR="00573A32">
        <w:rPr>
          <w:rFonts w:ascii="Times New Roman" w:hAnsi="Times New Roman" w:cs="Times New Roman"/>
          <w:sz w:val="24"/>
          <w:szCs w:val="24"/>
        </w:rPr>
        <w:t xml:space="preserve">an </w:t>
      </w:r>
      <w:r w:rsidRPr="00AA0319">
        <w:rPr>
          <w:rFonts w:ascii="Times New Roman" w:hAnsi="Times New Roman" w:cs="Times New Roman"/>
          <w:sz w:val="24"/>
          <w:szCs w:val="24"/>
        </w:rPr>
        <w:t>enhanced focus on consistency, rigor and student writing. After 2008</w:t>
      </w:r>
      <w:r w:rsidR="00EA6AFC">
        <w:rPr>
          <w:rFonts w:ascii="Times New Roman" w:hAnsi="Times New Roman" w:cs="Times New Roman"/>
          <w:sz w:val="24"/>
          <w:szCs w:val="24"/>
        </w:rPr>
        <w:t>,</w:t>
      </w:r>
      <w:r w:rsidRPr="00AA0319">
        <w:rPr>
          <w:rFonts w:ascii="Times New Roman" w:hAnsi="Times New Roman" w:cs="Times New Roman"/>
          <w:sz w:val="24"/>
          <w:szCs w:val="24"/>
        </w:rPr>
        <w:t xml:space="preserve"> the Advisory Board stopped meetin</w:t>
      </w:r>
      <w:r w:rsidR="00AA0319" w:rsidRPr="00AA0319">
        <w:rPr>
          <w:rFonts w:ascii="Times New Roman" w:hAnsi="Times New Roman" w:cs="Times New Roman"/>
          <w:sz w:val="24"/>
          <w:szCs w:val="24"/>
        </w:rPr>
        <w:t>g.  There</w:t>
      </w:r>
      <w:r w:rsidRPr="00AA0319">
        <w:rPr>
          <w:rFonts w:ascii="Times New Roman" w:hAnsi="Times New Roman" w:cs="Times New Roman"/>
          <w:sz w:val="24"/>
          <w:szCs w:val="24"/>
        </w:rPr>
        <w:t xml:space="preserve"> was, briefly, a different advisory board convened to discuss all of the Evergreen Native programs.  This has not been regularly continued. </w:t>
      </w:r>
      <w:r w:rsidR="005F4CD0" w:rsidRPr="00AA0319">
        <w:rPr>
          <w:rFonts w:ascii="Times New Roman" w:hAnsi="Times New Roman" w:cs="Times New Roman"/>
          <w:sz w:val="24"/>
          <w:szCs w:val="24"/>
        </w:rPr>
        <w:t xml:space="preserve"> </w:t>
      </w:r>
    </w:p>
    <w:p w:rsidR="00250FE7" w:rsidRPr="00AA0319" w:rsidRDefault="00AA0319" w:rsidP="00AA0319">
      <w:pPr>
        <w:rPr>
          <w:rFonts w:ascii="Times New Roman" w:hAnsi="Times New Roman" w:cs="Times New Roman"/>
          <w:sz w:val="24"/>
          <w:szCs w:val="24"/>
        </w:rPr>
      </w:pPr>
      <w:r w:rsidRPr="00AA0319">
        <w:rPr>
          <w:rFonts w:ascii="Times New Roman" w:hAnsi="Times New Roman" w:cs="Times New Roman"/>
          <w:sz w:val="24"/>
          <w:szCs w:val="24"/>
        </w:rPr>
        <w:lastRenderedPageBreak/>
        <w:t>There is a need for a</w:t>
      </w:r>
      <w:r>
        <w:rPr>
          <w:rFonts w:ascii="Times New Roman" w:hAnsi="Times New Roman" w:cs="Times New Roman"/>
          <w:sz w:val="24"/>
          <w:szCs w:val="24"/>
        </w:rPr>
        <w:t xml:space="preserve"> Native voice at Evergreen, and the structure and role of an advisory group needs to be reconsidered.  With the projected hiring of a Vice President for Diversity there is a new opportunity for rethinking this.  It will be important to be sure that there is very close collaboration with faculty and staff in the Native on and off campus programs and the public service initiatives.  We have had some experience with outreach to tribes being uninformed about what we can actually deliver.  </w:t>
      </w:r>
    </w:p>
    <w:p w:rsidR="001F58E9" w:rsidRPr="000D1EB1" w:rsidRDefault="00042597" w:rsidP="007160EA">
      <w:pPr>
        <w:rPr>
          <w:rFonts w:ascii="Times New Roman" w:hAnsi="Times New Roman" w:cs="Times New Roman"/>
          <w:b/>
          <w:sz w:val="24"/>
          <w:szCs w:val="24"/>
        </w:rPr>
      </w:pPr>
      <w:r w:rsidRPr="000D1EB1">
        <w:rPr>
          <w:rFonts w:ascii="Times New Roman" w:hAnsi="Times New Roman" w:cs="Times New Roman"/>
          <w:b/>
          <w:sz w:val="24"/>
          <w:szCs w:val="24"/>
        </w:rPr>
        <w:t xml:space="preserve">Program </w:t>
      </w:r>
      <w:r w:rsidR="001F58E9" w:rsidRPr="000D1EB1">
        <w:rPr>
          <w:rFonts w:ascii="Times New Roman" w:hAnsi="Times New Roman" w:cs="Times New Roman"/>
          <w:b/>
          <w:sz w:val="24"/>
          <w:szCs w:val="24"/>
        </w:rPr>
        <w:t>Changes Made in 200</w:t>
      </w:r>
      <w:r w:rsidR="00E414FA" w:rsidRPr="000D1EB1">
        <w:rPr>
          <w:rFonts w:ascii="Times New Roman" w:hAnsi="Times New Roman" w:cs="Times New Roman"/>
          <w:b/>
          <w:sz w:val="24"/>
          <w:szCs w:val="24"/>
        </w:rPr>
        <w:t>4-2005</w:t>
      </w:r>
    </w:p>
    <w:p w:rsidR="009524C7" w:rsidRPr="000D1EB1" w:rsidRDefault="00E414FA" w:rsidP="007160EA">
      <w:pPr>
        <w:rPr>
          <w:rFonts w:ascii="Times New Roman" w:hAnsi="Times New Roman" w:cs="Times New Roman"/>
          <w:sz w:val="24"/>
          <w:szCs w:val="24"/>
        </w:rPr>
      </w:pPr>
      <w:r w:rsidRPr="000D1EB1">
        <w:rPr>
          <w:rFonts w:ascii="Times New Roman" w:hAnsi="Times New Roman" w:cs="Times New Roman"/>
          <w:sz w:val="24"/>
          <w:szCs w:val="24"/>
        </w:rPr>
        <w:t>As indicated i</w:t>
      </w:r>
      <w:r w:rsidR="00436D23" w:rsidRPr="000D1EB1">
        <w:rPr>
          <w:rFonts w:ascii="Times New Roman" w:hAnsi="Times New Roman" w:cs="Times New Roman"/>
          <w:sz w:val="24"/>
          <w:szCs w:val="24"/>
        </w:rPr>
        <w:t>n the 2005 RBCD Program Review</w:t>
      </w:r>
      <w:r w:rsidR="009524C7" w:rsidRPr="000D1EB1">
        <w:rPr>
          <w:rFonts w:ascii="Times New Roman" w:hAnsi="Times New Roman" w:cs="Times New Roman"/>
          <w:sz w:val="24"/>
          <w:szCs w:val="24"/>
        </w:rPr>
        <w:t>,</w:t>
      </w:r>
      <w:r w:rsidR="00436D23" w:rsidRPr="000D1EB1">
        <w:rPr>
          <w:rFonts w:ascii="Times New Roman" w:hAnsi="Times New Roman" w:cs="Times New Roman"/>
          <w:sz w:val="24"/>
          <w:szCs w:val="24"/>
        </w:rPr>
        <w:t xml:space="preserve"> i</w:t>
      </w:r>
      <w:r w:rsidR="007160EA" w:rsidRPr="000D1EB1">
        <w:rPr>
          <w:rFonts w:ascii="Times New Roman" w:hAnsi="Times New Roman" w:cs="Times New Roman"/>
          <w:sz w:val="24"/>
          <w:szCs w:val="24"/>
        </w:rPr>
        <w:t>mportant changes came in 200</w:t>
      </w:r>
      <w:r w:rsidR="001F58E9" w:rsidRPr="000D1EB1">
        <w:rPr>
          <w:rFonts w:ascii="Times New Roman" w:hAnsi="Times New Roman" w:cs="Times New Roman"/>
          <w:sz w:val="24"/>
          <w:szCs w:val="24"/>
        </w:rPr>
        <w:t>4</w:t>
      </w:r>
      <w:r w:rsidR="00042597" w:rsidRPr="000D1EB1">
        <w:rPr>
          <w:rFonts w:ascii="Times New Roman" w:hAnsi="Times New Roman" w:cs="Times New Roman"/>
          <w:sz w:val="24"/>
          <w:szCs w:val="24"/>
        </w:rPr>
        <w:t>-2005</w:t>
      </w:r>
      <w:r w:rsidR="001F58E9" w:rsidRPr="000D1EB1">
        <w:rPr>
          <w:rFonts w:ascii="Times New Roman" w:hAnsi="Times New Roman" w:cs="Times New Roman"/>
          <w:sz w:val="24"/>
          <w:szCs w:val="24"/>
        </w:rPr>
        <w:t xml:space="preserve"> when the RBCD faculty met and decided to make changes in response to feedback from the tribes that more consistency and rigor w</w:t>
      </w:r>
      <w:r w:rsidR="00042597" w:rsidRPr="000D1EB1">
        <w:rPr>
          <w:rFonts w:ascii="Times New Roman" w:hAnsi="Times New Roman" w:cs="Times New Roman"/>
          <w:sz w:val="24"/>
          <w:szCs w:val="24"/>
        </w:rPr>
        <w:t>as</w:t>
      </w:r>
      <w:r w:rsidR="001F58E9" w:rsidRPr="000D1EB1">
        <w:rPr>
          <w:rFonts w:ascii="Times New Roman" w:hAnsi="Times New Roman" w:cs="Times New Roman"/>
          <w:sz w:val="24"/>
          <w:szCs w:val="24"/>
        </w:rPr>
        <w:t xml:space="preserve"> needed in the </w:t>
      </w:r>
      <w:r w:rsidR="00042597" w:rsidRPr="000D1EB1">
        <w:rPr>
          <w:rFonts w:ascii="Times New Roman" w:hAnsi="Times New Roman" w:cs="Times New Roman"/>
          <w:sz w:val="24"/>
          <w:szCs w:val="24"/>
        </w:rPr>
        <w:t>program</w:t>
      </w:r>
      <w:r w:rsidR="001F58E9" w:rsidRPr="000D1EB1">
        <w:rPr>
          <w:rFonts w:ascii="Times New Roman" w:hAnsi="Times New Roman" w:cs="Times New Roman"/>
          <w:sz w:val="24"/>
          <w:szCs w:val="24"/>
        </w:rPr>
        <w:t xml:space="preserve">.  </w:t>
      </w:r>
      <w:r w:rsidR="00C725D4" w:rsidRPr="000D1EB1">
        <w:rPr>
          <w:rFonts w:ascii="Times New Roman" w:hAnsi="Times New Roman" w:cs="Times New Roman"/>
          <w:sz w:val="24"/>
          <w:szCs w:val="24"/>
        </w:rPr>
        <w:t xml:space="preserve">A proposal was submitted to </w:t>
      </w:r>
      <w:r w:rsidR="007D3449">
        <w:rPr>
          <w:rFonts w:ascii="Times New Roman" w:hAnsi="Times New Roman" w:cs="Times New Roman"/>
          <w:sz w:val="24"/>
          <w:szCs w:val="24"/>
        </w:rPr>
        <w:t xml:space="preserve">Evergreen’s </w:t>
      </w:r>
      <w:r w:rsidR="00C725D4" w:rsidRPr="000D1EB1">
        <w:rPr>
          <w:rFonts w:ascii="Times New Roman" w:hAnsi="Times New Roman" w:cs="Times New Roman"/>
          <w:sz w:val="24"/>
          <w:szCs w:val="24"/>
        </w:rPr>
        <w:t xml:space="preserve">Enrollment </w:t>
      </w:r>
      <w:r w:rsidR="00042597" w:rsidRPr="000D1EB1">
        <w:rPr>
          <w:rFonts w:ascii="Times New Roman" w:hAnsi="Times New Roman" w:cs="Times New Roman"/>
          <w:sz w:val="24"/>
          <w:szCs w:val="24"/>
        </w:rPr>
        <w:t>Coordinating C</w:t>
      </w:r>
      <w:r w:rsidR="00C725D4" w:rsidRPr="000D1EB1">
        <w:rPr>
          <w:rFonts w:ascii="Times New Roman" w:hAnsi="Times New Roman" w:cs="Times New Roman"/>
          <w:sz w:val="24"/>
          <w:szCs w:val="24"/>
        </w:rPr>
        <w:t xml:space="preserve">ommittee recommending growth of the program from 60 </w:t>
      </w:r>
      <w:r w:rsidR="00042597" w:rsidRPr="000D1EB1">
        <w:rPr>
          <w:rFonts w:ascii="Times New Roman" w:hAnsi="Times New Roman" w:cs="Times New Roman"/>
          <w:sz w:val="24"/>
          <w:szCs w:val="24"/>
        </w:rPr>
        <w:t xml:space="preserve">students </w:t>
      </w:r>
      <w:r w:rsidR="00C725D4" w:rsidRPr="000D1EB1">
        <w:rPr>
          <w:rFonts w:ascii="Times New Roman" w:hAnsi="Times New Roman" w:cs="Times New Roman"/>
          <w:sz w:val="24"/>
          <w:szCs w:val="24"/>
        </w:rPr>
        <w:t xml:space="preserve">(current in Fall 2005) at five sites to 120 students at 8 to 10 </w:t>
      </w:r>
      <w:r w:rsidR="005B1CF5" w:rsidRPr="000D1EB1">
        <w:rPr>
          <w:rFonts w:ascii="Times New Roman" w:hAnsi="Times New Roman" w:cs="Times New Roman"/>
          <w:sz w:val="24"/>
          <w:szCs w:val="24"/>
        </w:rPr>
        <w:t xml:space="preserve">(presumably upper division Evergreen) sites </w:t>
      </w:r>
      <w:r w:rsidR="00C725D4" w:rsidRPr="000D1EB1">
        <w:rPr>
          <w:rFonts w:ascii="Times New Roman" w:hAnsi="Times New Roman" w:cs="Times New Roman"/>
          <w:sz w:val="24"/>
          <w:szCs w:val="24"/>
        </w:rPr>
        <w:t xml:space="preserve">over the next three years.  </w:t>
      </w:r>
      <w:r w:rsidR="007D3449">
        <w:rPr>
          <w:rFonts w:ascii="Times New Roman" w:hAnsi="Times New Roman" w:cs="Times New Roman"/>
          <w:sz w:val="24"/>
          <w:szCs w:val="24"/>
        </w:rPr>
        <w:t xml:space="preserve">The thought at the time was that the co-directors of the RBCD program could divide the sites with each of them overseeing one area, either the Olympic Peninsula or the Puget Sound corridor. </w:t>
      </w:r>
      <w:r w:rsidR="00042597" w:rsidRPr="000D1EB1">
        <w:rPr>
          <w:rFonts w:ascii="Times New Roman" w:hAnsi="Times New Roman" w:cs="Times New Roman"/>
          <w:sz w:val="24"/>
          <w:szCs w:val="24"/>
        </w:rPr>
        <w:t>The proposal was accepted</w:t>
      </w:r>
      <w:r w:rsidR="00CA7D5C">
        <w:rPr>
          <w:rFonts w:ascii="Times New Roman" w:hAnsi="Times New Roman" w:cs="Times New Roman"/>
          <w:sz w:val="24"/>
          <w:szCs w:val="24"/>
        </w:rPr>
        <w:t xml:space="preserve"> with little critical analysis</w:t>
      </w:r>
      <w:r w:rsidR="00042597" w:rsidRPr="000D1EB1">
        <w:rPr>
          <w:rFonts w:ascii="Times New Roman" w:hAnsi="Times New Roman" w:cs="Times New Roman"/>
          <w:sz w:val="24"/>
          <w:szCs w:val="24"/>
        </w:rPr>
        <w:t xml:space="preserve">. </w:t>
      </w:r>
      <w:r w:rsidR="00CA7D5C">
        <w:rPr>
          <w:rFonts w:ascii="Times New Roman" w:hAnsi="Times New Roman" w:cs="Times New Roman"/>
          <w:sz w:val="24"/>
          <w:szCs w:val="24"/>
        </w:rPr>
        <w:t xml:space="preserve"> This goal was </w:t>
      </w:r>
      <w:r w:rsidR="00A66C3E">
        <w:rPr>
          <w:rFonts w:ascii="Times New Roman" w:hAnsi="Times New Roman" w:cs="Times New Roman"/>
          <w:sz w:val="24"/>
          <w:szCs w:val="24"/>
        </w:rPr>
        <w:t>u</w:t>
      </w:r>
      <w:r w:rsidR="00CA7D5C">
        <w:rPr>
          <w:rFonts w:ascii="Times New Roman" w:hAnsi="Times New Roman" w:cs="Times New Roman"/>
          <w:sz w:val="24"/>
          <w:szCs w:val="24"/>
        </w:rPr>
        <w:t>nrealistic</w:t>
      </w:r>
      <w:r w:rsidR="00EA6AFC">
        <w:rPr>
          <w:rFonts w:ascii="Times New Roman" w:hAnsi="Times New Roman" w:cs="Times New Roman"/>
          <w:sz w:val="24"/>
          <w:szCs w:val="24"/>
        </w:rPr>
        <w:t>,</w:t>
      </w:r>
      <w:r w:rsidR="00CA7D5C">
        <w:rPr>
          <w:rFonts w:ascii="Times New Roman" w:hAnsi="Times New Roman" w:cs="Times New Roman"/>
          <w:sz w:val="24"/>
          <w:szCs w:val="24"/>
        </w:rPr>
        <w:t xml:space="preserve"> given current information. </w:t>
      </w:r>
    </w:p>
    <w:p w:rsidR="00A66C3E" w:rsidRDefault="00C725D4" w:rsidP="007160EA">
      <w:pPr>
        <w:rPr>
          <w:rFonts w:ascii="Times New Roman" w:hAnsi="Times New Roman" w:cs="Times New Roman"/>
          <w:sz w:val="24"/>
          <w:szCs w:val="24"/>
        </w:rPr>
      </w:pPr>
      <w:r w:rsidRPr="000D1EB1">
        <w:rPr>
          <w:rFonts w:ascii="Times New Roman" w:hAnsi="Times New Roman" w:cs="Times New Roman"/>
          <w:sz w:val="24"/>
          <w:szCs w:val="24"/>
        </w:rPr>
        <w:t>Th</w:t>
      </w:r>
      <w:r w:rsidR="008D64A2">
        <w:rPr>
          <w:rFonts w:ascii="Times New Roman" w:hAnsi="Times New Roman" w:cs="Times New Roman"/>
          <w:sz w:val="24"/>
          <w:szCs w:val="24"/>
        </w:rPr>
        <w:t xml:space="preserve">e goal of </w:t>
      </w:r>
      <w:r w:rsidR="00CA7D5C">
        <w:rPr>
          <w:rFonts w:ascii="Times New Roman" w:hAnsi="Times New Roman" w:cs="Times New Roman"/>
          <w:sz w:val="24"/>
          <w:szCs w:val="24"/>
        </w:rPr>
        <w:t xml:space="preserve">establishing </w:t>
      </w:r>
      <w:r w:rsidR="008D64A2">
        <w:rPr>
          <w:rFonts w:ascii="Times New Roman" w:hAnsi="Times New Roman" w:cs="Times New Roman"/>
          <w:sz w:val="24"/>
          <w:szCs w:val="24"/>
        </w:rPr>
        <w:t xml:space="preserve">8 to 10 sustainable sites and 120 students </w:t>
      </w:r>
      <w:r w:rsidRPr="000D1EB1">
        <w:rPr>
          <w:rFonts w:ascii="Times New Roman" w:hAnsi="Times New Roman" w:cs="Times New Roman"/>
          <w:sz w:val="24"/>
          <w:szCs w:val="24"/>
        </w:rPr>
        <w:t xml:space="preserve">was never attained although several of the identified possible additional sites (Chehalis, Tulalip, Lower Elwha) were subsequently opened (and </w:t>
      </w:r>
      <w:r w:rsidR="00AA7638">
        <w:rPr>
          <w:rFonts w:ascii="Times New Roman" w:hAnsi="Times New Roman" w:cs="Times New Roman"/>
          <w:sz w:val="24"/>
          <w:szCs w:val="24"/>
        </w:rPr>
        <w:t xml:space="preserve">later </w:t>
      </w:r>
      <w:r w:rsidRPr="000D1EB1">
        <w:rPr>
          <w:rFonts w:ascii="Times New Roman" w:hAnsi="Times New Roman" w:cs="Times New Roman"/>
          <w:sz w:val="24"/>
          <w:szCs w:val="24"/>
        </w:rPr>
        <w:t>closed)</w:t>
      </w:r>
      <w:r w:rsidR="00042597" w:rsidRPr="000D1EB1">
        <w:rPr>
          <w:rFonts w:ascii="Times New Roman" w:hAnsi="Times New Roman" w:cs="Times New Roman"/>
          <w:sz w:val="24"/>
          <w:szCs w:val="24"/>
        </w:rPr>
        <w:t>,</w:t>
      </w:r>
      <w:r w:rsidRPr="000D1EB1">
        <w:rPr>
          <w:rFonts w:ascii="Times New Roman" w:hAnsi="Times New Roman" w:cs="Times New Roman"/>
          <w:sz w:val="24"/>
          <w:szCs w:val="24"/>
        </w:rPr>
        <w:t xml:space="preserve"> </w:t>
      </w:r>
      <w:r w:rsidR="005B1CF5" w:rsidRPr="000D1EB1">
        <w:rPr>
          <w:rFonts w:ascii="Times New Roman" w:hAnsi="Times New Roman" w:cs="Times New Roman"/>
          <w:sz w:val="24"/>
          <w:szCs w:val="24"/>
        </w:rPr>
        <w:t>often with small enrollment.</w:t>
      </w:r>
      <w:r w:rsidR="00CA7D5C">
        <w:rPr>
          <w:rStyle w:val="FootnoteReference"/>
          <w:rFonts w:ascii="Times New Roman" w:hAnsi="Times New Roman" w:cs="Times New Roman"/>
          <w:sz w:val="24"/>
          <w:szCs w:val="24"/>
        </w:rPr>
        <w:footnoteReference w:id="7"/>
      </w:r>
      <w:r w:rsidR="005B1CF5" w:rsidRPr="000D1EB1">
        <w:rPr>
          <w:rFonts w:ascii="Times New Roman" w:hAnsi="Times New Roman" w:cs="Times New Roman"/>
          <w:sz w:val="24"/>
          <w:szCs w:val="24"/>
        </w:rPr>
        <w:t xml:space="preserve"> </w:t>
      </w:r>
    </w:p>
    <w:p w:rsidR="00CA7D5C" w:rsidRDefault="00042597" w:rsidP="007160EA">
      <w:pPr>
        <w:rPr>
          <w:rFonts w:ascii="Times New Roman" w:hAnsi="Times New Roman" w:cs="Times New Roman"/>
          <w:sz w:val="24"/>
          <w:szCs w:val="24"/>
        </w:rPr>
      </w:pPr>
      <w:r w:rsidRPr="000D1EB1">
        <w:rPr>
          <w:rFonts w:ascii="Times New Roman" w:hAnsi="Times New Roman" w:cs="Times New Roman"/>
          <w:sz w:val="24"/>
          <w:szCs w:val="24"/>
        </w:rPr>
        <w:t>In addition to growth at various reservation sites, i</w:t>
      </w:r>
      <w:r w:rsidR="00C725D4" w:rsidRPr="000D1EB1">
        <w:rPr>
          <w:rFonts w:ascii="Times New Roman" w:hAnsi="Times New Roman" w:cs="Times New Roman"/>
          <w:sz w:val="24"/>
          <w:szCs w:val="24"/>
        </w:rPr>
        <w:t>mportant substantive c</w:t>
      </w:r>
      <w:r w:rsidR="001F58E9" w:rsidRPr="000D1EB1">
        <w:rPr>
          <w:rFonts w:ascii="Times New Roman" w:hAnsi="Times New Roman" w:cs="Times New Roman"/>
          <w:sz w:val="24"/>
          <w:szCs w:val="24"/>
        </w:rPr>
        <w:t xml:space="preserve">hanges </w:t>
      </w:r>
      <w:r w:rsidR="00C725D4" w:rsidRPr="000D1EB1">
        <w:rPr>
          <w:rFonts w:ascii="Times New Roman" w:hAnsi="Times New Roman" w:cs="Times New Roman"/>
          <w:sz w:val="24"/>
          <w:szCs w:val="24"/>
        </w:rPr>
        <w:t xml:space="preserve">were made to the program in this period </w:t>
      </w:r>
      <w:r w:rsidR="001F58E9" w:rsidRPr="000D1EB1">
        <w:rPr>
          <w:rFonts w:ascii="Times New Roman" w:hAnsi="Times New Roman" w:cs="Times New Roman"/>
          <w:sz w:val="24"/>
          <w:szCs w:val="24"/>
        </w:rPr>
        <w:t>includ</w:t>
      </w:r>
      <w:r w:rsidR="00C725D4" w:rsidRPr="000D1EB1">
        <w:rPr>
          <w:rFonts w:ascii="Times New Roman" w:hAnsi="Times New Roman" w:cs="Times New Roman"/>
          <w:sz w:val="24"/>
          <w:szCs w:val="24"/>
        </w:rPr>
        <w:t xml:space="preserve">ing </w:t>
      </w:r>
      <w:r w:rsidR="001F58E9" w:rsidRPr="000D1EB1">
        <w:rPr>
          <w:rFonts w:ascii="Times New Roman" w:hAnsi="Times New Roman" w:cs="Times New Roman"/>
          <w:sz w:val="24"/>
          <w:szCs w:val="24"/>
        </w:rPr>
        <w:t xml:space="preserve">the following: </w:t>
      </w:r>
    </w:p>
    <w:p w:rsidR="00CA7D5C" w:rsidRDefault="001F58E9" w:rsidP="007160EA">
      <w:pPr>
        <w:rPr>
          <w:rFonts w:ascii="Times New Roman" w:hAnsi="Times New Roman" w:cs="Times New Roman"/>
          <w:sz w:val="24"/>
          <w:szCs w:val="24"/>
        </w:rPr>
      </w:pPr>
      <w:r w:rsidRPr="000D1EB1">
        <w:rPr>
          <w:rFonts w:ascii="Times New Roman" w:hAnsi="Times New Roman" w:cs="Times New Roman"/>
          <w:sz w:val="24"/>
          <w:szCs w:val="24"/>
        </w:rPr>
        <w:t>1) all sites would teach from a common syllabus</w:t>
      </w:r>
      <w:r w:rsidR="00CA7D5C">
        <w:rPr>
          <w:rFonts w:ascii="Times New Roman" w:hAnsi="Times New Roman" w:cs="Times New Roman"/>
          <w:sz w:val="24"/>
          <w:szCs w:val="24"/>
        </w:rPr>
        <w:t xml:space="preserve"> (fully implemented)</w:t>
      </w:r>
      <w:r w:rsidRPr="000D1EB1">
        <w:rPr>
          <w:rFonts w:ascii="Times New Roman" w:hAnsi="Times New Roman" w:cs="Times New Roman"/>
          <w:sz w:val="24"/>
          <w:szCs w:val="24"/>
        </w:rPr>
        <w:t xml:space="preserve">, </w:t>
      </w:r>
    </w:p>
    <w:p w:rsidR="00CA7D5C" w:rsidRDefault="001F58E9" w:rsidP="007160EA">
      <w:pPr>
        <w:rPr>
          <w:rFonts w:ascii="Times New Roman" w:hAnsi="Times New Roman" w:cs="Times New Roman"/>
          <w:sz w:val="24"/>
          <w:szCs w:val="24"/>
        </w:rPr>
      </w:pPr>
      <w:r w:rsidRPr="000D1EB1">
        <w:rPr>
          <w:rFonts w:ascii="Times New Roman" w:hAnsi="Times New Roman" w:cs="Times New Roman"/>
          <w:sz w:val="24"/>
          <w:szCs w:val="24"/>
        </w:rPr>
        <w:t>2)</w:t>
      </w:r>
      <w:r w:rsidR="00E44EC5" w:rsidRPr="000D1EB1">
        <w:rPr>
          <w:rFonts w:ascii="Times New Roman" w:hAnsi="Times New Roman" w:cs="Times New Roman"/>
          <w:sz w:val="24"/>
          <w:szCs w:val="24"/>
        </w:rPr>
        <w:t xml:space="preserve"> a three</w:t>
      </w:r>
      <w:r w:rsidR="007D3570">
        <w:rPr>
          <w:rFonts w:ascii="Times New Roman" w:hAnsi="Times New Roman" w:cs="Times New Roman"/>
          <w:sz w:val="24"/>
          <w:szCs w:val="24"/>
        </w:rPr>
        <w:t>-</w:t>
      </w:r>
      <w:r w:rsidR="00E44EC5" w:rsidRPr="000D1EB1">
        <w:rPr>
          <w:rFonts w:ascii="Times New Roman" w:hAnsi="Times New Roman" w:cs="Times New Roman"/>
          <w:sz w:val="24"/>
          <w:szCs w:val="24"/>
        </w:rPr>
        <w:t xml:space="preserve">year </w:t>
      </w:r>
      <w:r w:rsidR="00B35CAB">
        <w:rPr>
          <w:rFonts w:ascii="Times New Roman" w:hAnsi="Times New Roman" w:cs="Times New Roman"/>
          <w:sz w:val="24"/>
          <w:szCs w:val="24"/>
        </w:rPr>
        <w:t xml:space="preserve">rotating curricular plan </w:t>
      </w:r>
      <w:r w:rsidR="00833E16">
        <w:rPr>
          <w:rFonts w:ascii="Times New Roman" w:hAnsi="Times New Roman" w:cs="Times New Roman"/>
          <w:sz w:val="24"/>
          <w:szCs w:val="24"/>
        </w:rPr>
        <w:t xml:space="preserve">(see Attachment </w:t>
      </w:r>
      <w:r w:rsidR="00A66C3E">
        <w:rPr>
          <w:rFonts w:ascii="Times New Roman" w:hAnsi="Times New Roman" w:cs="Times New Roman"/>
          <w:sz w:val="24"/>
          <w:szCs w:val="24"/>
        </w:rPr>
        <w:t>6</w:t>
      </w:r>
      <w:r w:rsidR="00833E16">
        <w:rPr>
          <w:rFonts w:ascii="Times New Roman" w:hAnsi="Times New Roman" w:cs="Times New Roman"/>
          <w:sz w:val="24"/>
          <w:szCs w:val="24"/>
        </w:rPr>
        <w:t xml:space="preserve">) </w:t>
      </w:r>
      <w:r w:rsidR="00EA6AFC">
        <w:rPr>
          <w:rFonts w:ascii="Times New Roman" w:hAnsi="Times New Roman" w:cs="Times New Roman"/>
          <w:sz w:val="24"/>
          <w:szCs w:val="24"/>
        </w:rPr>
        <w:t>was</w:t>
      </w:r>
      <w:r w:rsidR="00E44EC5" w:rsidRPr="000D1EB1">
        <w:rPr>
          <w:rFonts w:ascii="Times New Roman" w:hAnsi="Times New Roman" w:cs="Times New Roman"/>
          <w:sz w:val="24"/>
          <w:szCs w:val="24"/>
        </w:rPr>
        <w:t xml:space="preserve"> developed </w:t>
      </w:r>
      <w:r w:rsidR="00A66C3E">
        <w:rPr>
          <w:rFonts w:ascii="Times New Roman" w:hAnsi="Times New Roman" w:cs="Times New Roman"/>
          <w:sz w:val="24"/>
          <w:szCs w:val="24"/>
        </w:rPr>
        <w:t xml:space="preserve">and </w:t>
      </w:r>
      <w:r w:rsidR="00EA6AFC">
        <w:rPr>
          <w:rFonts w:ascii="Times New Roman" w:hAnsi="Times New Roman" w:cs="Times New Roman"/>
          <w:sz w:val="24"/>
          <w:szCs w:val="24"/>
        </w:rPr>
        <w:t xml:space="preserve">continues to be </w:t>
      </w:r>
      <w:r w:rsidR="00A66C3E">
        <w:rPr>
          <w:rFonts w:ascii="Times New Roman" w:hAnsi="Times New Roman" w:cs="Times New Roman"/>
          <w:sz w:val="24"/>
          <w:szCs w:val="24"/>
        </w:rPr>
        <w:t xml:space="preserve">reviewed annually </w:t>
      </w:r>
      <w:r w:rsidRPr="000D1EB1">
        <w:rPr>
          <w:rFonts w:ascii="Times New Roman" w:hAnsi="Times New Roman" w:cs="Times New Roman"/>
          <w:sz w:val="24"/>
          <w:szCs w:val="24"/>
        </w:rPr>
        <w:t xml:space="preserve">with </w:t>
      </w:r>
      <w:r w:rsidR="00A66C3E">
        <w:rPr>
          <w:rFonts w:ascii="Times New Roman" w:hAnsi="Times New Roman" w:cs="Times New Roman"/>
          <w:sz w:val="24"/>
          <w:szCs w:val="24"/>
        </w:rPr>
        <w:t xml:space="preserve">relatively </w:t>
      </w:r>
      <w:r w:rsidRPr="000D1EB1">
        <w:rPr>
          <w:rFonts w:ascii="Times New Roman" w:hAnsi="Times New Roman" w:cs="Times New Roman"/>
          <w:sz w:val="24"/>
          <w:szCs w:val="24"/>
        </w:rPr>
        <w:t>minor changes each year</w:t>
      </w:r>
      <w:r w:rsidR="00E44EC5" w:rsidRPr="000D1EB1">
        <w:rPr>
          <w:rFonts w:ascii="Times New Roman" w:hAnsi="Times New Roman" w:cs="Times New Roman"/>
          <w:sz w:val="24"/>
          <w:szCs w:val="24"/>
        </w:rPr>
        <w:t xml:space="preserve"> rather than a total remaking of the syllabus</w:t>
      </w:r>
      <w:r w:rsidR="00042597" w:rsidRPr="000D1EB1">
        <w:rPr>
          <w:rFonts w:ascii="Times New Roman" w:hAnsi="Times New Roman" w:cs="Times New Roman"/>
          <w:sz w:val="24"/>
          <w:szCs w:val="24"/>
        </w:rPr>
        <w:t xml:space="preserve"> </w:t>
      </w:r>
      <w:r w:rsidR="00A66C3E">
        <w:rPr>
          <w:rFonts w:ascii="Times New Roman" w:hAnsi="Times New Roman" w:cs="Times New Roman"/>
          <w:sz w:val="24"/>
          <w:szCs w:val="24"/>
        </w:rPr>
        <w:t xml:space="preserve"> </w:t>
      </w:r>
      <w:r w:rsidR="00CA7D5C">
        <w:rPr>
          <w:rFonts w:ascii="Times New Roman" w:hAnsi="Times New Roman" w:cs="Times New Roman"/>
          <w:sz w:val="24"/>
          <w:szCs w:val="24"/>
        </w:rPr>
        <w:t>(</w:t>
      </w:r>
      <w:r w:rsidR="007D3570">
        <w:rPr>
          <w:rFonts w:ascii="Times New Roman" w:hAnsi="Times New Roman" w:cs="Times New Roman"/>
          <w:sz w:val="24"/>
          <w:szCs w:val="24"/>
        </w:rPr>
        <w:t>f</w:t>
      </w:r>
      <w:r w:rsidR="00CA7D5C">
        <w:rPr>
          <w:rFonts w:ascii="Times New Roman" w:hAnsi="Times New Roman" w:cs="Times New Roman"/>
          <w:sz w:val="24"/>
          <w:szCs w:val="24"/>
        </w:rPr>
        <w:t>ully implemented)</w:t>
      </w:r>
      <w:r w:rsidR="00EA6AFC">
        <w:rPr>
          <w:rFonts w:ascii="Times New Roman" w:hAnsi="Times New Roman" w:cs="Times New Roman"/>
          <w:sz w:val="24"/>
          <w:szCs w:val="24"/>
        </w:rPr>
        <w:t xml:space="preserve">, </w:t>
      </w:r>
    </w:p>
    <w:p w:rsidR="00CA7D5C" w:rsidRDefault="001F58E9" w:rsidP="007160EA">
      <w:pPr>
        <w:rPr>
          <w:rFonts w:ascii="Times New Roman" w:hAnsi="Times New Roman" w:cs="Times New Roman"/>
          <w:sz w:val="24"/>
          <w:szCs w:val="24"/>
        </w:rPr>
      </w:pPr>
      <w:r w:rsidRPr="000D1EB1">
        <w:rPr>
          <w:rFonts w:ascii="Times New Roman" w:hAnsi="Times New Roman" w:cs="Times New Roman"/>
          <w:sz w:val="24"/>
          <w:szCs w:val="24"/>
        </w:rPr>
        <w:t xml:space="preserve">3). </w:t>
      </w:r>
      <w:r w:rsidR="00C725D4" w:rsidRPr="000D1EB1">
        <w:rPr>
          <w:rFonts w:ascii="Times New Roman" w:hAnsi="Times New Roman" w:cs="Times New Roman"/>
          <w:sz w:val="24"/>
          <w:szCs w:val="24"/>
        </w:rPr>
        <w:t>w</w:t>
      </w:r>
      <w:r w:rsidRPr="000D1EB1">
        <w:rPr>
          <w:rFonts w:ascii="Times New Roman" w:hAnsi="Times New Roman" w:cs="Times New Roman"/>
          <w:sz w:val="24"/>
          <w:szCs w:val="24"/>
        </w:rPr>
        <w:t xml:space="preserve">riting </w:t>
      </w:r>
      <w:r w:rsidR="00EA6AFC">
        <w:rPr>
          <w:rFonts w:ascii="Times New Roman" w:hAnsi="Times New Roman" w:cs="Times New Roman"/>
          <w:sz w:val="24"/>
          <w:szCs w:val="24"/>
        </w:rPr>
        <w:t>was</w:t>
      </w:r>
      <w:r w:rsidRPr="000D1EB1">
        <w:rPr>
          <w:rFonts w:ascii="Times New Roman" w:hAnsi="Times New Roman" w:cs="Times New Roman"/>
          <w:sz w:val="24"/>
          <w:szCs w:val="24"/>
        </w:rPr>
        <w:t xml:space="preserve"> more prominently included </w:t>
      </w:r>
      <w:r w:rsidR="00CA7D5C">
        <w:rPr>
          <w:rFonts w:ascii="Times New Roman" w:hAnsi="Times New Roman" w:cs="Times New Roman"/>
          <w:sz w:val="24"/>
          <w:szCs w:val="24"/>
        </w:rPr>
        <w:t xml:space="preserve">in the program </w:t>
      </w:r>
      <w:r w:rsidRPr="000D1EB1">
        <w:rPr>
          <w:rFonts w:ascii="Times New Roman" w:hAnsi="Times New Roman" w:cs="Times New Roman"/>
          <w:sz w:val="24"/>
          <w:szCs w:val="24"/>
        </w:rPr>
        <w:t>with writing samples</w:t>
      </w:r>
      <w:r w:rsidR="00CA7D5C">
        <w:rPr>
          <w:rFonts w:ascii="Times New Roman" w:hAnsi="Times New Roman" w:cs="Times New Roman"/>
          <w:sz w:val="24"/>
          <w:szCs w:val="24"/>
        </w:rPr>
        <w:t xml:space="preserve"> </w:t>
      </w:r>
      <w:r w:rsidR="00DA687E">
        <w:rPr>
          <w:rFonts w:ascii="Times New Roman" w:hAnsi="Times New Roman" w:cs="Times New Roman"/>
          <w:sz w:val="24"/>
          <w:szCs w:val="24"/>
        </w:rPr>
        <w:t xml:space="preserve">submitted </w:t>
      </w:r>
      <w:r w:rsidRPr="000D1EB1">
        <w:rPr>
          <w:rFonts w:ascii="Times New Roman" w:hAnsi="Times New Roman" w:cs="Times New Roman"/>
          <w:sz w:val="24"/>
          <w:szCs w:val="24"/>
        </w:rPr>
        <w:t>in the admission process</w:t>
      </w:r>
      <w:r w:rsidR="00CA7D5C">
        <w:rPr>
          <w:rFonts w:ascii="Times New Roman" w:hAnsi="Times New Roman" w:cs="Times New Roman"/>
          <w:sz w:val="24"/>
          <w:szCs w:val="24"/>
        </w:rPr>
        <w:t xml:space="preserve"> as a diagnostic.</w:t>
      </w:r>
      <w:r w:rsidR="00C811DD">
        <w:rPr>
          <w:rFonts w:ascii="Times New Roman" w:hAnsi="Times New Roman" w:cs="Times New Roman"/>
          <w:sz w:val="24"/>
          <w:szCs w:val="24"/>
        </w:rPr>
        <w:t xml:space="preserve"> </w:t>
      </w:r>
      <w:r w:rsidR="00CA7D5C">
        <w:rPr>
          <w:rFonts w:ascii="Times New Roman" w:hAnsi="Times New Roman" w:cs="Times New Roman"/>
          <w:sz w:val="24"/>
          <w:szCs w:val="24"/>
        </w:rPr>
        <w:t xml:space="preserve"> On</w:t>
      </w:r>
      <w:r w:rsidR="00F65D36">
        <w:rPr>
          <w:rFonts w:ascii="Times New Roman" w:hAnsi="Times New Roman" w:cs="Times New Roman"/>
          <w:sz w:val="24"/>
          <w:szCs w:val="24"/>
        </w:rPr>
        <w:t>-</w:t>
      </w:r>
      <w:r w:rsidR="00CA7D5C">
        <w:rPr>
          <w:rFonts w:ascii="Times New Roman" w:hAnsi="Times New Roman" w:cs="Times New Roman"/>
          <w:sz w:val="24"/>
          <w:szCs w:val="24"/>
        </w:rPr>
        <w:t>going assessment and</w:t>
      </w:r>
      <w:r w:rsidR="001E22D8">
        <w:rPr>
          <w:rFonts w:ascii="Times New Roman" w:hAnsi="Times New Roman" w:cs="Times New Roman"/>
          <w:sz w:val="24"/>
          <w:szCs w:val="24"/>
        </w:rPr>
        <w:t xml:space="preserve"> </w:t>
      </w:r>
      <w:r w:rsidR="009A189E">
        <w:rPr>
          <w:rFonts w:ascii="Times New Roman" w:hAnsi="Times New Roman" w:cs="Times New Roman"/>
          <w:sz w:val="24"/>
          <w:szCs w:val="24"/>
        </w:rPr>
        <w:t>i</w:t>
      </w:r>
      <w:r w:rsidR="001E22D8">
        <w:rPr>
          <w:rFonts w:ascii="Times New Roman" w:hAnsi="Times New Roman" w:cs="Times New Roman"/>
          <w:sz w:val="24"/>
          <w:szCs w:val="24"/>
        </w:rPr>
        <w:t>ntake</w:t>
      </w:r>
      <w:r w:rsidR="00CA7D5C">
        <w:rPr>
          <w:rFonts w:ascii="Times New Roman" w:hAnsi="Times New Roman" w:cs="Times New Roman"/>
          <w:sz w:val="24"/>
          <w:szCs w:val="24"/>
        </w:rPr>
        <w:t xml:space="preserve"> essays</w:t>
      </w:r>
      <w:r w:rsidR="001E22D8">
        <w:rPr>
          <w:rFonts w:ascii="Times New Roman" w:hAnsi="Times New Roman" w:cs="Times New Roman"/>
          <w:sz w:val="24"/>
          <w:szCs w:val="24"/>
        </w:rPr>
        <w:t xml:space="preserve"> </w:t>
      </w:r>
      <w:r w:rsidR="009A189E">
        <w:rPr>
          <w:rFonts w:ascii="Times New Roman" w:hAnsi="Times New Roman" w:cs="Times New Roman"/>
          <w:sz w:val="24"/>
          <w:szCs w:val="24"/>
        </w:rPr>
        <w:t xml:space="preserve">were </w:t>
      </w:r>
      <w:r w:rsidR="001E22D8">
        <w:rPr>
          <w:rFonts w:ascii="Times New Roman" w:hAnsi="Times New Roman" w:cs="Times New Roman"/>
          <w:sz w:val="24"/>
          <w:szCs w:val="24"/>
        </w:rPr>
        <w:t xml:space="preserve">dropped </w:t>
      </w:r>
      <w:r w:rsidR="009A189E">
        <w:rPr>
          <w:rFonts w:ascii="Times New Roman" w:hAnsi="Times New Roman" w:cs="Times New Roman"/>
          <w:sz w:val="24"/>
          <w:szCs w:val="24"/>
        </w:rPr>
        <w:t xml:space="preserve">after the Gates grant ended. </w:t>
      </w:r>
      <w:r w:rsidR="00EA6AFC">
        <w:rPr>
          <w:rFonts w:ascii="Times New Roman" w:hAnsi="Times New Roman" w:cs="Times New Roman"/>
          <w:sz w:val="24"/>
          <w:szCs w:val="24"/>
        </w:rPr>
        <w:t xml:space="preserve"> </w:t>
      </w:r>
      <w:r w:rsidR="009A189E">
        <w:rPr>
          <w:rFonts w:ascii="Times New Roman" w:hAnsi="Times New Roman" w:cs="Times New Roman"/>
          <w:sz w:val="24"/>
          <w:szCs w:val="24"/>
        </w:rPr>
        <w:t>T</w:t>
      </w:r>
      <w:r w:rsidR="00EA6AFC">
        <w:rPr>
          <w:rFonts w:ascii="Times New Roman" w:hAnsi="Times New Roman" w:cs="Times New Roman"/>
          <w:sz w:val="24"/>
          <w:szCs w:val="24"/>
        </w:rPr>
        <w:t>he Provost in 2014-2015</w:t>
      </w:r>
      <w:r w:rsidR="001E22D8">
        <w:rPr>
          <w:rFonts w:ascii="Times New Roman" w:hAnsi="Times New Roman" w:cs="Times New Roman"/>
          <w:sz w:val="24"/>
          <w:szCs w:val="24"/>
        </w:rPr>
        <w:t xml:space="preserve"> felt that requiring intake essays was a violation of a student’s civil rights.</w:t>
      </w:r>
    </w:p>
    <w:p w:rsidR="00CA7D5C" w:rsidRDefault="001F58E9" w:rsidP="007160EA">
      <w:pPr>
        <w:rPr>
          <w:rFonts w:ascii="Times New Roman" w:hAnsi="Times New Roman" w:cs="Times New Roman"/>
          <w:sz w:val="24"/>
          <w:szCs w:val="24"/>
        </w:rPr>
      </w:pPr>
      <w:r w:rsidRPr="000D1EB1">
        <w:rPr>
          <w:rFonts w:ascii="Times New Roman" w:hAnsi="Times New Roman" w:cs="Times New Roman"/>
          <w:sz w:val="24"/>
          <w:szCs w:val="24"/>
        </w:rPr>
        <w:lastRenderedPageBreak/>
        <w:t xml:space="preserve">4) a “tech tools” competency </w:t>
      </w:r>
      <w:r w:rsidR="001E22D8">
        <w:rPr>
          <w:rFonts w:ascii="Times New Roman" w:hAnsi="Times New Roman" w:cs="Times New Roman"/>
          <w:sz w:val="24"/>
          <w:szCs w:val="24"/>
        </w:rPr>
        <w:t>was</w:t>
      </w:r>
      <w:r w:rsidRPr="000D1EB1">
        <w:rPr>
          <w:rFonts w:ascii="Times New Roman" w:hAnsi="Times New Roman" w:cs="Times New Roman"/>
          <w:sz w:val="24"/>
          <w:szCs w:val="24"/>
        </w:rPr>
        <w:t xml:space="preserve"> </w:t>
      </w:r>
      <w:r w:rsidR="00042597" w:rsidRPr="000D1EB1">
        <w:rPr>
          <w:rFonts w:ascii="Times New Roman" w:hAnsi="Times New Roman" w:cs="Times New Roman"/>
          <w:sz w:val="24"/>
          <w:szCs w:val="24"/>
        </w:rPr>
        <w:t xml:space="preserve">developed and </w:t>
      </w:r>
      <w:r w:rsidRPr="000D1EB1">
        <w:rPr>
          <w:rFonts w:ascii="Times New Roman" w:hAnsi="Times New Roman" w:cs="Times New Roman"/>
          <w:sz w:val="24"/>
          <w:szCs w:val="24"/>
        </w:rPr>
        <w:t>required</w:t>
      </w:r>
      <w:r w:rsidR="00042597" w:rsidRPr="000D1EB1">
        <w:rPr>
          <w:rFonts w:ascii="Times New Roman" w:hAnsi="Times New Roman" w:cs="Times New Roman"/>
          <w:sz w:val="24"/>
          <w:szCs w:val="24"/>
        </w:rPr>
        <w:t xml:space="preserve"> (</w:t>
      </w:r>
      <w:r w:rsidR="007104D7">
        <w:rPr>
          <w:rFonts w:ascii="Times New Roman" w:hAnsi="Times New Roman" w:cs="Times New Roman"/>
          <w:sz w:val="24"/>
          <w:szCs w:val="24"/>
        </w:rPr>
        <w:t>self</w:t>
      </w:r>
      <w:r w:rsidR="00F65D36">
        <w:rPr>
          <w:rFonts w:ascii="Times New Roman" w:hAnsi="Times New Roman" w:cs="Times New Roman"/>
          <w:sz w:val="24"/>
          <w:szCs w:val="24"/>
        </w:rPr>
        <w:t>-</w:t>
      </w:r>
      <w:r w:rsidR="007104D7">
        <w:rPr>
          <w:rFonts w:ascii="Times New Roman" w:hAnsi="Times New Roman" w:cs="Times New Roman"/>
          <w:sz w:val="24"/>
          <w:szCs w:val="24"/>
        </w:rPr>
        <w:t xml:space="preserve">assessment </w:t>
      </w:r>
      <w:r w:rsidR="00C811DD">
        <w:rPr>
          <w:rFonts w:ascii="Times New Roman" w:hAnsi="Times New Roman" w:cs="Times New Roman"/>
          <w:sz w:val="24"/>
          <w:szCs w:val="24"/>
        </w:rPr>
        <w:t xml:space="preserve">was </w:t>
      </w:r>
      <w:r w:rsidR="007104D7">
        <w:rPr>
          <w:rFonts w:ascii="Times New Roman" w:hAnsi="Times New Roman" w:cs="Times New Roman"/>
          <w:sz w:val="24"/>
          <w:szCs w:val="24"/>
        </w:rPr>
        <w:t>used for a few years and dropped</w:t>
      </w:r>
      <w:r w:rsidR="00042597" w:rsidRPr="000D1EB1">
        <w:rPr>
          <w:rFonts w:ascii="Times New Roman" w:hAnsi="Times New Roman" w:cs="Times New Roman"/>
          <w:sz w:val="24"/>
          <w:szCs w:val="24"/>
        </w:rPr>
        <w:t>)</w:t>
      </w:r>
      <w:r w:rsidRPr="000D1EB1">
        <w:rPr>
          <w:rFonts w:ascii="Times New Roman" w:hAnsi="Times New Roman" w:cs="Times New Roman"/>
          <w:sz w:val="24"/>
          <w:szCs w:val="24"/>
        </w:rPr>
        <w:t xml:space="preserve">, </w:t>
      </w:r>
    </w:p>
    <w:p w:rsidR="00CA7D5C" w:rsidRDefault="001F58E9" w:rsidP="007160EA">
      <w:pPr>
        <w:rPr>
          <w:rFonts w:ascii="Times New Roman" w:hAnsi="Times New Roman" w:cs="Times New Roman"/>
          <w:sz w:val="24"/>
          <w:szCs w:val="24"/>
        </w:rPr>
      </w:pPr>
      <w:r w:rsidRPr="000D1EB1">
        <w:rPr>
          <w:rFonts w:ascii="Times New Roman" w:hAnsi="Times New Roman" w:cs="Times New Roman"/>
          <w:sz w:val="24"/>
          <w:szCs w:val="24"/>
        </w:rPr>
        <w:t xml:space="preserve">5) </w:t>
      </w:r>
      <w:r w:rsidR="009524C7" w:rsidRPr="000D1EB1">
        <w:rPr>
          <w:rFonts w:ascii="Times New Roman" w:hAnsi="Times New Roman" w:cs="Times New Roman"/>
          <w:sz w:val="24"/>
          <w:szCs w:val="24"/>
        </w:rPr>
        <w:t xml:space="preserve"> a required 4credit Great Books course and syllabus was developed to deepen the liberal arts components of the program</w:t>
      </w:r>
      <w:r w:rsidR="007104D7">
        <w:rPr>
          <w:rFonts w:ascii="Times New Roman" w:hAnsi="Times New Roman" w:cs="Times New Roman"/>
          <w:sz w:val="24"/>
          <w:szCs w:val="24"/>
        </w:rPr>
        <w:t>. This was a stand</w:t>
      </w:r>
      <w:r w:rsidR="001E22D8">
        <w:rPr>
          <w:rFonts w:ascii="Times New Roman" w:hAnsi="Times New Roman" w:cs="Times New Roman"/>
          <w:sz w:val="24"/>
          <w:szCs w:val="24"/>
        </w:rPr>
        <w:t>-</w:t>
      </w:r>
      <w:r w:rsidR="007104D7">
        <w:rPr>
          <w:rFonts w:ascii="Times New Roman" w:hAnsi="Times New Roman" w:cs="Times New Roman"/>
          <w:sz w:val="24"/>
          <w:szCs w:val="24"/>
        </w:rPr>
        <w:t>alone independent study course</w:t>
      </w:r>
      <w:r w:rsidR="00CA7D5C">
        <w:rPr>
          <w:rFonts w:ascii="Times New Roman" w:hAnsi="Times New Roman" w:cs="Times New Roman"/>
          <w:sz w:val="24"/>
          <w:szCs w:val="24"/>
        </w:rPr>
        <w:t xml:space="preserve"> ongoing </w:t>
      </w:r>
      <w:r w:rsidR="00835827">
        <w:rPr>
          <w:rFonts w:ascii="Times New Roman" w:hAnsi="Times New Roman" w:cs="Times New Roman"/>
          <w:sz w:val="24"/>
          <w:szCs w:val="24"/>
        </w:rPr>
        <w:t xml:space="preserve">until Fall 2016 when the faculty </w:t>
      </w:r>
      <w:r w:rsidR="001E22D8">
        <w:rPr>
          <w:rFonts w:ascii="Times New Roman" w:hAnsi="Times New Roman" w:cs="Times New Roman"/>
          <w:sz w:val="24"/>
          <w:szCs w:val="24"/>
        </w:rPr>
        <w:t xml:space="preserve">unanimously agreed </w:t>
      </w:r>
      <w:r w:rsidR="00835827">
        <w:rPr>
          <w:rFonts w:ascii="Times New Roman" w:hAnsi="Times New Roman" w:cs="Times New Roman"/>
          <w:sz w:val="24"/>
          <w:szCs w:val="24"/>
        </w:rPr>
        <w:t>to make it an elective rather than a graduation requirement</w:t>
      </w:r>
      <w:r w:rsidR="001E22D8">
        <w:rPr>
          <w:rFonts w:ascii="Times New Roman" w:hAnsi="Times New Roman" w:cs="Times New Roman"/>
          <w:sz w:val="24"/>
          <w:szCs w:val="24"/>
        </w:rPr>
        <w:t>.</w:t>
      </w:r>
      <w:r w:rsidR="009524C7" w:rsidRPr="000D1EB1">
        <w:rPr>
          <w:rFonts w:ascii="Times New Roman" w:hAnsi="Times New Roman" w:cs="Times New Roman"/>
          <w:sz w:val="24"/>
          <w:szCs w:val="24"/>
        </w:rPr>
        <w:t xml:space="preserve"> </w:t>
      </w:r>
    </w:p>
    <w:p w:rsidR="00CA7D5C" w:rsidRDefault="009524C7" w:rsidP="007160EA">
      <w:pPr>
        <w:rPr>
          <w:rFonts w:ascii="Times New Roman" w:hAnsi="Times New Roman" w:cs="Times New Roman"/>
          <w:sz w:val="24"/>
          <w:szCs w:val="24"/>
        </w:rPr>
      </w:pPr>
      <w:r w:rsidRPr="000D1EB1">
        <w:rPr>
          <w:rFonts w:ascii="Times New Roman" w:hAnsi="Times New Roman" w:cs="Times New Roman"/>
          <w:sz w:val="24"/>
          <w:szCs w:val="24"/>
        </w:rPr>
        <w:t xml:space="preserve">6) </w:t>
      </w:r>
      <w:r w:rsidR="001F58E9" w:rsidRPr="000D1EB1">
        <w:rPr>
          <w:rFonts w:ascii="Times New Roman" w:hAnsi="Times New Roman" w:cs="Times New Roman"/>
          <w:sz w:val="24"/>
          <w:szCs w:val="24"/>
        </w:rPr>
        <w:t xml:space="preserve">the program would offer site-based classes two nights per week and </w:t>
      </w:r>
      <w:r w:rsidR="001E22D8">
        <w:rPr>
          <w:rFonts w:ascii="Times New Roman" w:hAnsi="Times New Roman" w:cs="Times New Roman"/>
          <w:sz w:val="24"/>
          <w:szCs w:val="24"/>
        </w:rPr>
        <w:t>four</w:t>
      </w:r>
      <w:r w:rsidR="001F58E9" w:rsidRPr="000D1EB1">
        <w:rPr>
          <w:rFonts w:ascii="Times New Roman" w:hAnsi="Times New Roman" w:cs="Times New Roman"/>
          <w:sz w:val="24"/>
          <w:szCs w:val="24"/>
        </w:rPr>
        <w:t xml:space="preserve"> Saturday classes at Evergreen each quarter</w:t>
      </w:r>
      <w:r w:rsidR="00CA7D5C">
        <w:rPr>
          <w:rFonts w:ascii="Times New Roman" w:hAnsi="Times New Roman" w:cs="Times New Roman"/>
          <w:sz w:val="24"/>
          <w:szCs w:val="24"/>
        </w:rPr>
        <w:t xml:space="preserve"> (on-going),</w:t>
      </w:r>
    </w:p>
    <w:p w:rsidR="00CA7D5C" w:rsidRDefault="001F58E9" w:rsidP="007160EA">
      <w:pPr>
        <w:rPr>
          <w:rFonts w:ascii="Times New Roman" w:hAnsi="Times New Roman" w:cs="Times New Roman"/>
          <w:sz w:val="24"/>
          <w:szCs w:val="24"/>
        </w:rPr>
      </w:pPr>
      <w:r w:rsidRPr="000D1EB1">
        <w:rPr>
          <w:rFonts w:ascii="Times New Roman" w:hAnsi="Times New Roman" w:cs="Times New Roman"/>
          <w:sz w:val="24"/>
          <w:szCs w:val="24"/>
        </w:rPr>
        <w:t xml:space="preserve"> </w:t>
      </w:r>
      <w:r w:rsidR="009524C7" w:rsidRPr="000D1EB1">
        <w:rPr>
          <w:rFonts w:ascii="Times New Roman" w:hAnsi="Times New Roman" w:cs="Times New Roman"/>
          <w:sz w:val="24"/>
          <w:szCs w:val="24"/>
        </w:rPr>
        <w:t>7</w:t>
      </w:r>
      <w:r w:rsidRPr="000D1EB1">
        <w:rPr>
          <w:rFonts w:ascii="Times New Roman" w:hAnsi="Times New Roman" w:cs="Times New Roman"/>
          <w:sz w:val="24"/>
          <w:szCs w:val="24"/>
        </w:rPr>
        <w:t xml:space="preserve">) the </w:t>
      </w:r>
      <w:r w:rsidR="001E22D8">
        <w:rPr>
          <w:rFonts w:ascii="Times New Roman" w:hAnsi="Times New Roman" w:cs="Times New Roman"/>
          <w:sz w:val="24"/>
          <w:szCs w:val="24"/>
        </w:rPr>
        <w:t>one-credit,</w:t>
      </w:r>
      <w:r w:rsidR="009524C7" w:rsidRPr="000D1EB1">
        <w:rPr>
          <w:rFonts w:ascii="Times New Roman" w:hAnsi="Times New Roman" w:cs="Times New Roman"/>
          <w:sz w:val="24"/>
          <w:szCs w:val="24"/>
        </w:rPr>
        <w:t xml:space="preserve"> </w:t>
      </w:r>
      <w:r w:rsidR="001E22D8">
        <w:rPr>
          <w:rFonts w:ascii="Times New Roman" w:hAnsi="Times New Roman" w:cs="Times New Roman"/>
          <w:sz w:val="24"/>
          <w:szCs w:val="24"/>
        </w:rPr>
        <w:t xml:space="preserve">Saturday </w:t>
      </w:r>
      <w:r w:rsidRPr="000D1EB1">
        <w:rPr>
          <w:rFonts w:ascii="Times New Roman" w:hAnsi="Times New Roman" w:cs="Times New Roman"/>
          <w:sz w:val="24"/>
          <w:szCs w:val="24"/>
        </w:rPr>
        <w:t xml:space="preserve">afternoon class </w:t>
      </w:r>
      <w:r w:rsidR="001E22D8">
        <w:rPr>
          <w:rFonts w:ascii="Times New Roman" w:hAnsi="Times New Roman" w:cs="Times New Roman"/>
          <w:sz w:val="24"/>
          <w:szCs w:val="24"/>
        </w:rPr>
        <w:t>was named</w:t>
      </w:r>
      <w:r w:rsidRPr="000D1EB1">
        <w:rPr>
          <w:rFonts w:ascii="Times New Roman" w:hAnsi="Times New Roman" w:cs="Times New Roman"/>
          <w:sz w:val="24"/>
          <w:szCs w:val="24"/>
        </w:rPr>
        <w:t xml:space="preserve"> </w:t>
      </w:r>
      <w:r w:rsidRPr="005924BF">
        <w:rPr>
          <w:rFonts w:ascii="Times New Roman" w:hAnsi="Times New Roman" w:cs="Times New Roman"/>
          <w:i/>
          <w:sz w:val="24"/>
          <w:szCs w:val="24"/>
        </w:rPr>
        <w:t>Intergovernmental Battlegrounds</w:t>
      </w:r>
      <w:r w:rsidRPr="000D1EB1">
        <w:rPr>
          <w:rFonts w:ascii="Times New Roman" w:hAnsi="Times New Roman" w:cs="Times New Roman"/>
          <w:sz w:val="24"/>
          <w:szCs w:val="24"/>
        </w:rPr>
        <w:t xml:space="preserve"> and focus</w:t>
      </w:r>
      <w:r w:rsidR="001E22D8">
        <w:rPr>
          <w:rFonts w:ascii="Times New Roman" w:hAnsi="Times New Roman" w:cs="Times New Roman"/>
          <w:sz w:val="24"/>
          <w:szCs w:val="24"/>
        </w:rPr>
        <w:t>es</w:t>
      </w:r>
      <w:r w:rsidRPr="000D1EB1">
        <w:rPr>
          <w:rFonts w:ascii="Times New Roman" w:hAnsi="Times New Roman" w:cs="Times New Roman"/>
          <w:sz w:val="24"/>
          <w:szCs w:val="24"/>
        </w:rPr>
        <w:t xml:space="preserve"> on </w:t>
      </w:r>
      <w:r w:rsidR="00A66C3E">
        <w:rPr>
          <w:rFonts w:ascii="Times New Roman" w:hAnsi="Times New Roman" w:cs="Times New Roman"/>
          <w:sz w:val="24"/>
          <w:szCs w:val="24"/>
        </w:rPr>
        <w:t>using</w:t>
      </w:r>
      <w:r w:rsidR="001E22D8">
        <w:rPr>
          <w:rFonts w:ascii="Times New Roman" w:hAnsi="Times New Roman" w:cs="Times New Roman"/>
          <w:sz w:val="24"/>
          <w:szCs w:val="24"/>
        </w:rPr>
        <w:t xml:space="preserve"> </w:t>
      </w:r>
      <w:r w:rsidR="00C725D4" w:rsidRPr="000D1EB1">
        <w:rPr>
          <w:rFonts w:ascii="Times New Roman" w:hAnsi="Times New Roman" w:cs="Times New Roman"/>
          <w:sz w:val="24"/>
          <w:szCs w:val="24"/>
        </w:rPr>
        <w:t xml:space="preserve"> </w:t>
      </w:r>
      <w:r w:rsidRPr="000D1EB1">
        <w:rPr>
          <w:rFonts w:ascii="Times New Roman" w:hAnsi="Times New Roman" w:cs="Times New Roman"/>
          <w:sz w:val="24"/>
          <w:szCs w:val="24"/>
        </w:rPr>
        <w:t>newly</w:t>
      </w:r>
      <w:r w:rsidR="009A189E">
        <w:rPr>
          <w:rFonts w:ascii="Times New Roman" w:hAnsi="Times New Roman" w:cs="Times New Roman"/>
          <w:sz w:val="24"/>
          <w:szCs w:val="24"/>
        </w:rPr>
        <w:t xml:space="preserve"> </w:t>
      </w:r>
      <w:r w:rsidRPr="000D1EB1">
        <w:rPr>
          <w:rFonts w:ascii="Times New Roman" w:hAnsi="Times New Roman" w:cs="Times New Roman"/>
          <w:sz w:val="24"/>
          <w:szCs w:val="24"/>
        </w:rPr>
        <w:t>develop</w:t>
      </w:r>
      <w:r w:rsidR="001E22D8">
        <w:rPr>
          <w:rFonts w:ascii="Times New Roman" w:hAnsi="Times New Roman" w:cs="Times New Roman"/>
          <w:sz w:val="24"/>
          <w:szCs w:val="24"/>
        </w:rPr>
        <w:t xml:space="preserve">ed </w:t>
      </w:r>
      <w:r w:rsidRPr="000D1EB1">
        <w:rPr>
          <w:rFonts w:ascii="Times New Roman" w:hAnsi="Times New Roman" w:cs="Times New Roman"/>
          <w:sz w:val="24"/>
          <w:szCs w:val="24"/>
        </w:rPr>
        <w:t xml:space="preserve"> Native Case Studies</w:t>
      </w:r>
      <w:r w:rsidR="00A66C3E">
        <w:rPr>
          <w:rFonts w:ascii="Times New Roman" w:hAnsi="Times New Roman" w:cs="Times New Roman"/>
          <w:sz w:val="24"/>
          <w:szCs w:val="24"/>
        </w:rPr>
        <w:t>. The cases correspond to the quarterly theme of the curriculum</w:t>
      </w:r>
      <w:r w:rsidR="00B9624C">
        <w:rPr>
          <w:rFonts w:ascii="Times New Roman" w:hAnsi="Times New Roman" w:cs="Times New Roman"/>
          <w:sz w:val="24"/>
          <w:szCs w:val="24"/>
        </w:rPr>
        <w:t xml:space="preserve"> (ongoing)</w:t>
      </w:r>
      <w:r w:rsidR="007D3570">
        <w:rPr>
          <w:rFonts w:ascii="Times New Roman" w:hAnsi="Times New Roman" w:cs="Times New Roman"/>
          <w:sz w:val="24"/>
          <w:szCs w:val="24"/>
        </w:rPr>
        <w:t>,</w:t>
      </w:r>
      <w:r w:rsidR="00B9624C">
        <w:rPr>
          <w:rFonts w:ascii="Times New Roman" w:hAnsi="Times New Roman" w:cs="Times New Roman"/>
          <w:sz w:val="24"/>
          <w:szCs w:val="24"/>
        </w:rPr>
        <w:t xml:space="preserve"> </w:t>
      </w:r>
    </w:p>
    <w:p w:rsidR="00CA7D5C" w:rsidRDefault="001F58E9" w:rsidP="007160EA">
      <w:pPr>
        <w:rPr>
          <w:rFonts w:ascii="Times New Roman" w:hAnsi="Times New Roman" w:cs="Times New Roman"/>
          <w:sz w:val="24"/>
          <w:szCs w:val="24"/>
        </w:rPr>
      </w:pPr>
      <w:r w:rsidRPr="000D1EB1">
        <w:rPr>
          <w:rFonts w:ascii="Times New Roman" w:hAnsi="Times New Roman" w:cs="Times New Roman"/>
          <w:sz w:val="24"/>
          <w:szCs w:val="24"/>
        </w:rPr>
        <w:t xml:space="preserve"> </w:t>
      </w:r>
      <w:r w:rsidR="009524C7" w:rsidRPr="000D1EB1">
        <w:rPr>
          <w:rFonts w:ascii="Times New Roman" w:hAnsi="Times New Roman" w:cs="Times New Roman"/>
          <w:sz w:val="24"/>
          <w:szCs w:val="24"/>
        </w:rPr>
        <w:t>8</w:t>
      </w:r>
      <w:r w:rsidR="00DE1B9D" w:rsidRPr="000D1EB1">
        <w:rPr>
          <w:rFonts w:ascii="Times New Roman" w:hAnsi="Times New Roman" w:cs="Times New Roman"/>
          <w:sz w:val="24"/>
          <w:szCs w:val="24"/>
        </w:rPr>
        <w:t>) part</w:t>
      </w:r>
      <w:r w:rsidR="001E22D8">
        <w:rPr>
          <w:rFonts w:ascii="Times New Roman" w:hAnsi="Times New Roman" w:cs="Times New Roman"/>
          <w:sz w:val="24"/>
          <w:szCs w:val="24"/>
        </w:rPr>
        <w:t>-</w:t>
      </w:r>
      <w:r w:rsidR="00DE1B9D" w:rsidRPr="000D1EB1">
        <w:rPr>
          <w:rFonts w:ascii="Times New Roman" w:hAnsi="Times New Roman" w:cs="Times New Roman"/>
          <w:sz w:val="24"/>
          <w:szCs w:val="24"/>
        </w:rPr>
        <w:t xml:space="preserve">time faculty (local if possible) would be hired for each site rather than using the model of </w:t>
      </w:r>
      <w:r w:rsidR="00042597" w:rsidRPr="000D1EB1">
        <w:rPr>
          <w:rFonts w:ascii="Times New Roman" w:hAnsi="Times New Roman" w:cs="Times New Roman"/>
          <w:sz w:val="24"/>
          <w:szCs w:val="24"/>
        </w:rPr>
        <w:t>full</w:t>
      </w:r>
      <w:r w:rsidR="001E22D8">
        <w:rPr>
          <w:rFonts w:ascii="Times New Roman" w:hAnsi="Times New Roman" w:cs="Times New Roman"/>
          <w:sz w:val="24"/>
          <w:szCs w:val="24"/>
        </w:rPr>
        <w:t>-</w:t>
      </w:r>
      <w:r w:rsidR="00042597" w:rsidRPr="000D1EB1">
        <w:rPr>
          <w:rFonts w:ascii="Times New Roman" w:hAnsi="Times New Roman" w:cs="Times New Roman"/>
          <w:sz w:val="24"/>
          <w:szCs w:val="24"/>
        </w:rPr>
        <w:t xml:space="preserve">time </w:t>
      </w:r>
      <w:r w:rsidR="00DE1B9D" w:rsidRPr="000D1EB1">
        <w:rPr>
          <w:rFonts w:ascii="Times New Roman" w:hAnsi="Times New Roman" w:cs="Times New Roman"/>
          <w:sz w:val="24"/>
          <w:szCs w:val="24"/>
        </w:rPr>
        <w:t xml:space="preserve">Olympia faculty traveling </w:t>
      </w:r>
      <w:r w:rsidR="00E44EC5" w:rsidRPr="000D1EB1">
        <w:rPr>
          <w:rFonts w:ascii="Times New Roman" w:hAnsi="Times New Roman" w:cs="Times New Roman"/>
          <w:sz w:val="24"/>
          <w:szCs w:val="24"/>
        </w:rPr>
        <w:t xml:space="preserve">between </w:t>
      </w:r>
      <w:r w:rsidR="00DE1B9D" w:rsidRPr="000D1EB1">
        <w:rPr>
          <w:rFonts w:ascii="Times New Roman" w:hAnsi="Times New Roman" w:cs="Times New Roman"/>
          <w:sz w:val="24"/>
          <w:szCs w:val="24"/>
        </w:rPr>
        <w:t xml:space="preserve">the sites </w:t>
      </w:r>
      <w:r w:rsidR="00CA7D5C">
        <w:rPr>
          <w:rFonts w:ascii="Times New Roman" w:hAnsi="Times New Roman" w:cs="Times New Roman"/>
          <w:sz w:val="24"/>
          <w:szCs w:val="24"/>
        </w:rPr>
        <w:t>(</w:t>
      </w:r>
      <w:r w:rsidR="00DA687E">
        <w:rPr>
          <w:rFonts w:ascii="Times New Roman" w:hAnsi="Times New Roman" w:cs="Times New Roman"/>
          <w:sz w:val="24"/>
          <w:szCs w:val="24"/>
        </w:rPr>
        <w:t>ongoing</w:t>
      </w:r>
      <w:r w:rsidR="00CA7D5C">
        <w:rPr>
          <w:rFonts w:ascii="Times New Roman" w:hAnsi="Times New Roman" w:cs="Times New Roman"/>
          <w:sz w:val="24"/>
          <w:szCs w:val="24"/>
        </w:rPr>
        <w:t>)</w:t>
      </w:r>
      <w:r w:rsidR="007D3570">
        <w:rPr>
          <w:rFonts w:ascii="Times New Roman" w:hAnsi="Times New Roman" w:cs="Times New Roman"/>
          <w:sz w:val="24"/>
          <w:szCs w:val="24"/>
        </w:rPr>
        <w:t>,</w:t>
      </w:r>
    </w:p>
    <w:p w:rsidR="00316725" w:rsidRDefault="009524C7" w:rsidP="007160EA">
      <w:pPr>
        <w:rPr>
          <w:rFonts w:ascii="Times New Roman" w:hAnsi="Times New Roman" w:cs="Times New Roman"/>
          <w:sz w:val="24"/>
          <w:szCs w:val="24"/>
        </w:rPr>
      </w:pPr>
      <w:r w:rsidRPr="000D1EB1">
        <w:rPr>
          <w:rFonts w:ascii="Times New Roman" w:hAnsi="Times New Roman" w:cs="Times New Roman"/>
          <w:sz w:val="24"/>
          <w:szCs w:val="24"/>
        </w:rPr>
        <w:t>9</w:t>
      </w:r>
      <w:r w:rsidR="001F58E9" w:rsidRPr="000D1EB1">
        <w:rPr>
          <w:rFonts w:ascii="Times New Roman" w:hAnsi="Times New Roman" w:cs="Times New Roman"/>
          <w:sz w:val="24"/>
          <w:szCs w:val="24"/>
        </w:rPr>
        <w:t xml:space="preserve">) a lower division </w:t>
      </w:r>
      <w:r w:rsidR="00316725" w:rsidRPr="000D1EB1">
        <w:rPr>
          <w:rFonts w:ascii="Times New Roman" w:hAnsi="Times New Roman" w:cs="Times New Roman"/>
          <w:sz w:val="24"/>
          <w:szCs w:val="24"/>
        </w:rPr>
        <w:t xml:space="preserve">AA degree </w:t>
      </w:r>
      <w:r w:rsidR="001F58E9" w:rsidRPr="000D1EB1">
        <w:rPr>
          <w:rFonts w:ascii="Times New Roman" w:hAnsi="Times New Roman" w:cs="Times New Roman"/>
          <w:sz w:val="24"/>
          <w:szCs w:val="24"/>
        </w:rPr>
        <w:t xml:space="preserve">bridge program </w:t>
      </w:r>
      <w:r w:rsidR="001E22D8">
        <w:rPr>
          <w:rFonts w:ascii="Times New Roman" w:hAnsi="Times New Roman" w:cs="Times New Roman"/>
          <w:sz w:val="24"/>
          <w:szCs w:val="24"/>
        </w:rPr>
        <w:t>was</w:t>
      </w:r>
      <w:r w:rsidR="001F58E9" w:rsidRPr="000D1EB1">
        <w:rPr>
          <w:rFonts w:ascii="Times New Roman" w:hAnsi="Times New Roman" w:cs="Times New Roman"/>
          <w:sz w:val="24"/>
          <w:szCs w:val="24"/>
        </w:rPr>
        <w:t xml:space="preserve"> developed with Grays Harbor College using</w:t>
      </w:r>
      <w:r w:rsidR="00C725D4" w:rsidRPr="000D1EB1">
        <w:rPr>
          <w:rFonts w:ascii="Times New Roman" w:hAnsi="Times New Roman" w:cs="Times New Roman"/>
          <w:sz w:val="24"/>
          <w:szCs w:val="24"/>
        </w:rPr>
        <w:t xml:space="preserve"> a hybrid model of</w:t>
      </w:r>
      <w:r w:rsidR="001F58E9" w:rsidRPr="000D1EB1">
        <w:rPr>
          <w:rFonts w:ascii="Times New Roman" w:hAnsi="Times New Roman" w:cs="Times New Roman"/>
          <w:sz w:val="24"/>
          <w:szCs w:val="24"/>
        </w:rPr>
        <w:t xml:space="preserve"> e</w:t>
      </w:r>
      <w:r w:rsidR="001E22D8">
        <w:rPr>
          <w:rFonts w:ascii="Times New Roman" w:hAnsi="Times New Roman" w:cs="Times New Roman"/>
          <w:sz w:val="24"/>
          <w:szCs w:val="24"/>
        </w:rPr>
        <w:t>-</w:t>
      </w:r>
      <w:r w:rsidR="001F58E9" w:rsidRPr="000D1EB1">
        <w:rPr>
          <w:rFonts w:ascii="Times New Roman" w:hAnsi="Times New Roman" w:cs="Times New Roman"/>
          <w:sz w:val="24"/>
          <w:szCs w:val="24"/>
        </w:rPr>
        <w:t xml:space="preserve">learning.  </w:t>
      </w:r>
      <w:r w:rsidR="00316725" w:rsidRPr="000D1EB1">
        <w:rPr>
          <w:rFonts w:ascii="Times New Roman" w:hAnsi="Times New Roman" w:cs="Times New Roman"/>
          <w:sz w:val="24"/>
          <w:szCs w:val="24"/>
        </w:rPr>
        <w:t xml:space="preserve">Grays Harbor College was chosen as a partner </w:t>
      </w:r>
      <w:r w:rsidR="00042597" w:rsidRPr="000D1EB1">
        <w:rPr>
          <w:rFonts w:ascii="Times New Roman" w:hAnsi="Times New Roman" w:cs="Times New Roman"/>
          <w:sz w:val="24"/>
          <w:szCs w:val="24"/>
        </w:rPr>
        <w:t xml:space="preserve">for the new bridge program </w:t>
      </w:r>
      <w:r w:rsidR="00316725" w:rsidRPr="000D1EB1">
        <w:rPr>
          <w:rFonts w:ascii="Times New Roman" w:hAnsi="Times New Roman" w:cs="Times New Roman"/>
          <w:sz w:val="24"/>
          <w:szCs w:val="24"/>
        </w:rPr>
        <w:t xml:space="preserve">after Salish Kootenai College declined </w:t>
      </w:r>
      <w:r w:rsidR="00C725D4" w:rsidRPr="000D1EB1">
        <w:rPr>
          <w:rFonts w:ascii="Times New Roman" w:hAnsi="Times New Roman" w:cs="Times New Roman"/>
          <w:sz w:val="24"/>
          <w:szCs w:val="24"/>
        </w:rPr>
        <w:t xml:space="preserve">Evergreen’s </w:t>
      </w:r>
      <w:r w:rsidR="00316725" w:rsidRPr="000D1EB1">
        <w:rPr>
          <w:rFonts w:ascii="Times New Roman" w:hAnsi="Times New Roman" w:cs="Times New Roman"/>
          <w:sz w:val="24"/>
          <w:szCs w:val="24"/>
        </w:rPr>
        <w:t xml:space="preserve">offer to become </w:t>
      </w:r>
      <w:r w:rsidR="001E22D8">
        <w:rPr>
          <w:rFonts w:ascii="Times New Roman" w:hAnsi="Times New Roman" w:cs="Times New Roman"/>
          <w:sz w:val="24"/>
          <w:szCs w:val="24"/>
        </w:rPr>
        <w:t xml:space="preserve">the </w:t>
      </w:r>
      <w:r w:rsidR="00316725" w:rsidRPr="000D1EB1">
        <w:rPr>
          <w:rFonts w:ascii="Times New Roman" w:hAnsi="Times New Roman" w:cs="Times New Roman"/>
          <w:sz w:val="24"/>
          <w:szCs w:val="24"/>
        </w:rPr>
        <w:t xml:space="preserve">partner </w:t>
      </w:r>
      <w:r w:rsidR="00CA7D5C">
        <w:rPr>
          <w:rFonts w:ascii="Times New Roman" w:hAnsi="Times New Roman" w:cs="Times New Roman"/>
          <w:sz w:val="24"/>
          <w:szCs w:val="24"/>
        </w:rPr>
        <w:t>(on going partnership)</w:t>
      </w:r>
      <w:r w:rsidR="007904B8">
        <w:rPr>
          <w:rFonts w:ascii="Times New Roman" w:hAnsi="Times New Roman" w:cs="Times New Roman"/>
          <w:sz w:val="24"/>
          <w:szCs w:val="24"/>
        </w:rPr>
        <w:t>.</w:t>
      </w:r>
    </w:p>
    <w:p w:rsidR="007104D7" w:rsidRPr="000D1EB1" w:rsidRDefault="00A66C3E" w:rsidP="007160EA">
      <w:pPr>
        <w:rPr>
          <w:rFonts w:ascii="Times New Roman" w:hAnsi="Times New Roman" w:cs="Times New Roman"/>
          <w:sz w:val="24"/>
          <w:szCs w:val="24"/>
        </w:rPr>
      </w:pPr>
      <w:r>
        <w:rPr>
          <w:rFonts w:ascii="Times New Roman" w:hAnsi="Times New Roman" w:cs="Times New Roman"/>
          <w:sz w:val="24"/>
          <w:szCs w:val="24"/>
        </w:rPr>
        <w:t>As noted before, a</w:t>
      </w:r>
      <w:r w:rsidR="007104D7">
        <w:rPr>
          <w:rFonts w:ascii="Times New Roman" w:hAnsi="Times New Roman" w:cs="Times New Roman"/>
          <w:sz w:val="24"/>
          <w:szCs w:val="24"/>
        </w:rPr>
        <w:t xml:space="preserve"> number of these changes were later eliminated.   One faculty </w:t>
      </w:r>
      <w:r w:rsidR="007904B8">
        <w:rPr>
          <w:rFonts w:ascii="Times New Roman" w:hAnsi="Times New Roman" w:cs="Times New Roman"/>
          <w:sz w:val="24"/>
          <w:szCs w:val="24"/>
        </w:rPr>
        <w:t xml:space="preserve">director </w:t>
      </w:r>
      <w:r w:rsidR="007104D7">
        <w:rPr>
          <w:rFonts w:ascii="Times New Roman" w:hAnsi="Times New Roman" w:cs="Times New Roman"/>
          <w:sz w:val="24"/>
          <w:szCs w:val="24"/>
        </w:rPr>
        <w:t xml:space="preserve"> </w:t>
      </w:r>
      <w:r w:rsidR="001E22D8">
        <w:rPr>
          <w:rFonts w:ascii="Times New Roman" w:hAnsi="Times New Roman" w:cs="Times New Roman"/>
          <w:sz w:val="24"/>
          <w:szCs w:val="24"/>
        </w:rPr>
        <w:t xml:space="preserve">noted the reason why when </w:t>
      </w:r>
      <w:r w:rsidR="007904B8">
        <w:rPr>
          <w:rFonts w:ascii="Times New Roman" w:hAnsi="Times New Roman" w:cs="Times New Roman"/>
          <w:sz w:val="24"/>
          <w:szCs w:val="24"/>
        </w:rPr>
        <w:t>she</w:t>
      </w:r>
      <w:r w:rsidR="001E22D8">
        <w:rPr>
          <w:rFonts w:ascii="Times New Roman" w:hAnsi="Times New Roman" w:cs="Times New Roman"/>
          <w:sz w:val="24"/>
          <w:szCs w:val="24"/>
        </w:rPr>
        <w:t xml:space="preserve"> </w:t>
      </w:r>
      <w:r w:rsidR="007104D7">
        <w:rPr>
          <w:rFonts w:ascii="Times New Roman" w:hAnsi="Times New Roman" w:cs="Times New Roman"/>
          <w:sz w:val="24"/>
          <w:szCs w:val="24"/>
        </w:rPr>
        <w:t>sai</w:t>
      </w:r>
      <w:r w:rsidR="001E22D8">
        <w:rPr>
          <w:rFonts w:ascii="Times New Roman" w:hAnsi="Times New Roman" w:cs="Times New Roman"/>
          <w:sz w:val="24"/>
          <w:szCs w:val="24"/>
        </w:rPr>
        <w:t xml:space="preserve">d, </w:t>
      </w:r>
      <w:r w:rsidR="007104D7">
        <w:rPr>
          <w:rFonts w:ascii="Times New Roman" w:hAnsi="Times New Roman" w:cs="Times New Roman"/>
          <w:sz w:val="24"/>
          <w:szCs w:val="24"/>
        </w:rPr>
        <w:t>“</w:t>
      </w:r>
      <w:r w:rsidR="001E22D8">
        <w:rPr>
          <w:rFonts w:ascii="Times New Roman" w:hAnsi="Times New Roman" w:cs="Times New Roman"/>
          <w:sz w:val="24"/>
          <w:szCs w:val="24"/>
        </w:rPr>
        <w:t>B</w:t>
      </w:r>
      <w:r w:rsidR="007104D7">
        <w:rPr>
          <w:rFonts w:ascii="Times New Roman" w:hAnsi="Times New Roman" w:cs="Times New Roman"/>
          <w:sz w:val="24"/>
          <w:szCs w:val="24"/>
        </w:rPr>
        <w:t>asically</w:t>
      </w:r>
      <w:r w:rsidR="001E22D8">
        <w:rPr>
          <w:rFonts w:ascii="Times New Roman" w:hAnsi="Times New Roman" w:cs="Times New Roman"/>
          <w:sz w:val="24"/>
          <w:szCs w:val="24"/>
        </w:rPr>
        <w:t>,</w:t>
      </w:r>
      <w:r w:rsidR="007104D7">
        <w:rPr>
          <w:rFonts w:ascii="Times New Roman" w:hAnsi="Times New Roman" w:cs="Times New Roman"/>
          <w:sz w:val="24"/>
          <w:szCs w:val="24"/>
        </w:rPr>
        <w:t xml:space="preserve"> because other things took priority and there were too many moving pieces to manage. Great ideas are one issue.  Managing them is another.” </w:t>
      </w:r>
    </w:p>
    <w:p w:rsidR="00FB3D02" w:rsidRPr="000D1EB1" w:rsidRDefault="00366058" w:rsidP="00FB3D02">
      <w:pPr>
        <w:rPr>
          <w:rFonts w:ascii="Times New Roman" w:hAnsi="Times New Roman" w:cs="Times New Roman"/>
          <w:sz w:val="24"/>
          <w:szCs w:val="24"/>
        </w:rPr>
      </w:pPr>
      <w:r w:rsidRPr="000D1EB1">
        <w:rPr>
          <w:rFonts w:ascii="Times New Roman" w:hAnsi="Times New Roman" w:cs="Times New Roman"/>
          <w:b/>
          <w:sz w:val="24"/>
          <w:szCs w:val="24"/>
        </w:rPr>
        <w:t>Funding.</w:t>
      </w:r>
      <w:r w:rsidRPr="000D1EB1">
        <w:rPr>
          <w:rFonts w:ascii="Times New Roman" w:hAnsi="Times New Roman" w:cs="Times New Roman"/>
          <w:sz w:val="24"/>
          <w:szCs w:val="24"/>
        </w:rPr>
        <w:t xml:space="preserve"> </w:t>
      </w:r>
      <w:r w:rsidR="009976AE" w:rsidRPr="000D1EB1">
        <w:rPr>
          <w:rFonts w:ascii="Times New Roman" w:hAnsi="Times New Roman" w:cs="Times New Roman"/>
          <w:sz w:val="24"/>
          <w:szCs w:val="24"/>
        </w:rPr>
        <w:t xml:space="preserve">In 2005, a </w:t>
      </w:r>
      <w:r w:rsidR="00316725" w:rsidRPr="000D1EB1">
        <w:rPr>
          <w:rFonts w:ascii="Times New Roman" w:hAnsi="Times New Roman" w:cs="Times New Roman"/>
          <w:sz w:val="24"/>
          <w:szCs w:val="24"/>
        </w:rPr>
        <w:t>grant was written by Barbara Leigh Smith to support the</w:t>
      </w:r>
      <w:r w:rsidR="00A66C3E">
        <w:rPr>
          <w:rFonts w:ascii="Times New Roman" w:hAnsi="Times New Roman" w:cs="Times New Roman"/>
          <w:sz w:val="24"/>
          <w:szCs w:val="24"/>
        </w:rPr>
        <w:t xml:space="preserve"> program </w:t>
      </w:r>
      <w:r w:rsidR="00316725" w:rsidRPr="000D1EB1">
        <w:rPr>
          <w:rFonts w:ascii="Times New Roman" w:hAnsi="Times New Roman" w:cs="Times New Roman"/>
          <w:sz w:val="24"/>
          <w:szCs w:val="24"/>
        </w:rPr>
        <w:t>changes</w:t>
      </w:r>
      <w:r w:rsidR="001E22D8">
        <w:rPr>
          <w:rFonts w:ascii="Times New Roman" w:hAnsi="Times New Roman" w:cs="Times New Roman"/>
          <w:sz w:val="24"/>
          <w:szCs w:val="24"/>
        </w:rPr>
        <w:t>.</w:t>
      </w:r>
      <w:r w:rsidR="00316725" w:rsidRPr="000D1EB1">
        <w:rPr>
          <w:rFonts w:ascii="Times New Roman" w:hAnsi="Times New Roman" w:cs="Times New Roman"/>
          <w:sz w:val="24"/>
          <w:szCs w:val="24"/>
        </w:rPr>
        <w:t xml:space="preserve"> </w:t>
      </w:r>
      <w:r w:rsidR="001E22D8">
        <w:rPr>
          <w:rFonts w:ascii="Times New Roman" w:hAnsi="Times New Roman" w:cs="Times New Roman"/>
          <w:sz w:val="24"/>
          <w:szCs w:val="24"/>
        </w:rPr>
        <w:t>G</w:t>
      </w:r>
      <w:r w:rsidR="007160EA" w:rsidRPr="000D1EB1">
        <w:rPr>
          <w:rFonts w:ascii="Times New Roman" w:hAnsi="Times New Roman" w:cs="Times New Roman"/>
          <w:sz w:val="24"/>
          <w:szCs w:val="24"/>
        </w:rPr>
        <w:t>enerous</w:t>
      </w:r>
      <w:r w:rsidR="009976AE" w:rsidRPr="000D1EB1">
        <w:rPr>
          <w:rFonts w:ascii="Times New Roman" w:hAnsi="Times New Roman" w:cs="Times New Roman"/>
          <w:sz w:val="24"/>
          <w:szCs w:val="24"/>
        </w:rPr>
        <w:t xml:space="preserve"> funding</w:t>
      </w:r>
      <w:r w:rsidR="007160EA" w:rsidRPr="000D1EB1">
        <w:rPr>
          <w:rFonts w:ascii="Times New Roman" w:hAnsi="Times New Roman" w:cs="Times New Roman"/>
          <w:sz w:val="24"/>
          <w:szCs w:val="24"/>
        </w:rPr>
        <w:t xml:space="preserve"> </w:t>
      </w:r>
      <w:r w:rsidR="0098362D" w:rsidRPr="000D1EB1">
        <w:rPr>
          <w:rFonts w:ascii="Times New Roman" w:hAnsi="Times New Roman" w:cs="Times New Roman"/>
          <w:sz w:val="24"/>
          <w:szCs w:val="24"/>
        </w:rPr>
        <w:t>(</w:t>
      </w:r>
      <w:r w:rsidR="009976AE" w:rsidRPr="000D1EB1">
        <w:rPr>
          <w:rFonts w:ascii="Times New Roman" w:hAnsi="Times New Roman" w:cs="Times New Roman"/>
          <w:sz w:val="24"/>
          <w:szCs w:val="24"/>
        </w:rPr>
        <w:t>$800,000</w:t>
      </w:r>
      <w:r w:rsidR="0098362D" w:rsidRPr="000D1EB1">
        <w:rPr>
          <w:rFonts w:ascii="Times New Roman" w:hAnsi="Times New Roman" w:cs="Times New Roman"/>
          <w:sz w:val="24"/>
          <w:szCs w:val="24"/>
        </w:rPr>
        <w:t xml:space="preserve">) </w:t>
      </w:r>
      <w:r w:rsidR="00316725" w:rsidRPr="000D1EB1">
        <w:rPr>
          <w:rFonts w:ascii="Times New Roman" w:hAnsi="Times New Roman" w:cs="Times New Roman"/>
          <w:sz w:val="24"/>
          <w:szCs w:val="24"/>
        </w:rPr>
        <w:t xml:space="preserve">was secured </w:t>
      </w:r>
      <w:r w:rsidR="007160EA" w:rsidRPr="000D1EB1">
        <w:rPr>
          <w:rFonts w:ascii="Times New Roman" w:hAnsi="Times New Roman" w:cs="Times New Roman"/>
          <w:sz w:val="24"/>
          <w:szCs w:val="24"/>
        </w:rPr>
        <w:t>from the Lumina Foundation</w:t>
      </w:r>
      <w:r w:rsidR="009976AE" w:rsidRPr="000D1EB1">
        <w:rPr>
          <w:rFonts w:ascii="Times New Roman" w:hAnsi="Times New Roman" w:cs="Times New Roman"/>
          <w:sz w:val="24"/>
          <w:szCs w:val="24"/>
        </w:rPr>
        <w:t xml:space="preserve"> for Education</w:t>
      </w:r>
      <w:r w:rsidR="0098362D" w:rsidRPr="000D1EB1">
        <w:rPr>
          <w:rFonts w:ascii="Times New Roman" w:hAnsi="Times New Roman" w:cs="Times New Roman"/>
          <w:sz w:val="24"/>
          <w:szCs w:val="24"/>
        </w:rPr>
        <w:t>.</w:t>
      </w:r>
      <w:r w:rsidR="007160EA" w:rsidRPr="000D1EB1">
        <w:rPr>
          <w:rFonts w:ascii="Times New Roman" w:hAnsi="Times New Roman" w:cs="Times New Roman"/>
          <w:sz w:val="24"/>
          <w:szCs w:val="24"/>
        </w:rPr>
        <w:t xml:space="preserve"> </w:t>
      </w:r>
      <w:r w:rsidR="00FB3D02">
        <w:rPr>
          <w:rFonts w:ascii="Times New Roman" w:hAnsi="Times New Roman" w:cs="Times New Roman"/>
          <w:sz w:val="24"/>
          <w:szCs w:val="24"/>
        </w:rPr>
        <w:t>T</w:t>
      </w:r>
      <w:r w:rsidR="00FB3D02" w:rsidRPr="000D1EB1">
        <w:rPr>
          <w:rFonts w:ascii="Times New Roman" w:hAnsi="Times New Roman" w:cs="Times New Roman"/>
          <w:sz w:val="24"/>
          <w:szCs w:val="24"/>
        </w:rPr>
        <w:t xml:space="preserve">he support of </w:t>
      </w:r>
      <w:r w:rsidR="00FB3D02">
        <w:rPr>
          <w:rFonts w:ascii="Times New Roman" w:hAnsi="Times New Roman" w:cs="Times New Roman"/>
          <w:sz w:val="24"/>
          <w:szCs w:val="24"/>
        </w:rPr>
        <w:t xml:space="preserve">Lumina and other </w:t>
      </w:r>
      <w:r w:rsidR="00FB3D02" w:rsidRPr="000D1EB1">
        <w:rPr>
          <w:rFonts w:ascii="Times New Roman" w:hAnsi="Times New Roman" w:cs="Times New Roman"/>
          <w:sz w:val="24"/>
          <w:szCs w:val="24"/>
        </w:rPr>
        <w:t xml:space="preserve">major foundations was crucial </w:t>
      </w:r>
      <w:r w:rsidR="00FB3D02">
        <w:rPr>
          <w:rFonts w:ascii="Times New Roman" w:hAnsi="Times New Roman" w:cs="Times New Roman"/>
          <w:sz w:val="24"/>
          <w:szCs w:val="24"/>
        </w:rPr>
        <w:t xml:space="preserve">in </w:t>
      </w:r>
      <w:r w:rsidR="00FB3D02" w:rsidRPr="000D1EB1">
        <w:rPr>
          <w:rFonts w:ascii="Times New Roman" w:hAnsi="Times New Roman" w:cs="Times New Roman"/>
          <w:sz w:val="24"/>
          <w:szCs w:val="24"/>
        </w:rPr>
        <w:t>support</w:t>
      </w:r>
      <w:r w:rsidR="00FB3D02">
        <w:rPr>
          <w:rFonts w:ascii="Times New Roman" w:hAnsi="Times New Roman" w:cs="Times New Roman"/>
          <w:sz w:val="24"/>
          <w:szCs w:val="24"/>
        </w:rPr>
        <w:t>ing</w:t>
      </w:r>
      <w:r w:rsidR="00FB3D02" w:rsidRPr="000D1EB1">
        <w:rPr>
          <w:rFonts w:ascii="Times New Roman" w:hAnsi="Times New Roman" w:cs="Times New Roman"/>
          <w:sz w:val="24"/>
          <w:szCs w:val="24"/>
        </w:rPr>
        <w:t xml:space="preserve"> the implementation of the changes to the RBCD and its community college partners.  </w:t>
      </w:r>
    </w:p>
    <w:p w:rsidR="00FB3D02" w:rsidRDefault="00282773" w:rsidP="00366058">
      <w:pPr>
        <w:rPr>
          <w:rFonts w:ascii="Times New Roman" w:hAnsi="Times New Roman" w:cs="Times New Roman"/>
          <w:sz w:val="24"/>
          <w:szCs w:val="24"/>
        </w:rPr>
      </w:pPr>
      <w:r w:rsidRPr="000D1EB1">
        <w:rPr>
          <w:rFonts w:ascii="Times New Roman" w:hAnsi="Times New Roman" w:cs="Times New Roman"/>
          <w:sz w:val="24"/>
          <w:szCs w:val="24"/>
        </w:rPr>
        <w:t xml:space="preserve">Lumina funding </w:t>
      </w:r>
      <w:r w:rsidR="00316725" w:rsidRPr="000D1EB1">
        <w:rPr>
          <w:rFonts w:ascii="Times New Roman" w:hAnsi="Times New Roman" w:cs="Times New Roman"/>
          <w:sz w:val="24"/>
          <w:szCs w:val="24"/>
        </w:rPr>
        <w:t xml:space="preserve">was for three years and </w:t>
      </w:r>
      <w:r w:rsidR="009976AE" w:rsidRPr="000D1EB1">
        <w:rPr>
          <w:rFonts w:ascii="Times New Roman" w:hAnsi="Times New Roman" w:cs="Times New Roman"/>
          <w:sz w:val="24"/>
          <w:szCs w:val="24"/>
        </w:rPr>
        <w:t xml:space="preserve">subsequently </w:t>
      </w:r>
      <w:r w:rsidR="00316725" w:rsidRPr="000D1EB1">
        <w:rPr>
          <w:rFonts w:ascii="Times New Roman" w:hAnsi="Times New Roman" w:cs="Times New Roman"/>
          <w:sz w:val="24"/>
          <w:szCs w:val="24"/>
        </w:rPr>
        <w:t xml:space="preserve">extended </w:t>
      </w:r>
      <w:r w:rsidR="009976AE" w:rsidRPr="000D1EB1">
        <w:rPr>
          <w:rFonts w:ascii="Times New Roman" w:hAnsi="Times New Roman" w:cs="Times New Roman"/>
          <w:sz w:val="24"/>
          <w:szCs w:val="24"/>
        </w:rPr>
        <w:t xml:space="preserve">with additional funds </w:t>
      </w:r>
      <w:r w:rsidR="00316725" w:rsidRPr="000D1EB1">
        <w:rPr>
          <w:rFonts w:ascii="Times New Roman" w:hAnsi="Times New Roman" w:cs="Times New Roman"/>
          <w:sz w:val="24"/>
          <w:szCs w:val="24"/>
        </w:rPr>
        <w:t xml:space="preserve">for another year.  It paid </w:t>
      </w:r>
      <w:r w:rsidRPr="000D1EB1">
        <w:rPr>
          <w:rFonts w:ascii="Times New Roman" w:hAnsi="Times New Roman" w:cs="Times New Roman"/>
          <w:sz w:val="24"/>
          <w:szCs w:val="24"/>
        </w:rPr>
        <w:t>for</w:t>
      </w:r>
      <w:r w:rsidR="006C64BB" w:rsidRPr="000D1EB1">
        <w:rPr>
          <w:rFonts w:ascii="Times New Roman" w:hAnsi="Times New Roman" w:cs="Times New Roman"/>
          <w:sz w:val="24"/>
          <w:szCs w:val="24"/>
        </w:rPr>
        <w:t xml:space="preserve"> a part</w:t>
      </w:r>
      <w:r w:rsidR="001E22D8">
        <w:rPr>
          <w:rFonts w:ascii="Times New Roman" w:hAnsi="Times New Roman" w:cs="Times New Roman"/>
          <w:sz w:val="24"/>
          <w:szCs w:val="24"/>
        </w:rPr>
        <w:t>-</w:t>
      </w:r>
      <w:r w:rsidR="006C64BB" w:rsidRPr="000D1EB1">
        <w:rPr>
          <w:rFonts w:ascii="Times New Roman" w:hAnsi="Times New Roman" w:cs="Times New Roman"/>
          <w:sz w:val="24"/>
          <w:szCs w:val="24"/>
        </w:rPr>
        <w:t xml:space="preserve">time project director (B. Smith), a </w:t>
      </w:r>
      <w:r w:rsidR="002D0895" w:rsidRPr="000D1EB1">
        <w:rPr>
          <w:rFonts w:ascii="Times New Roman" w:hAnsi="Times New Roman" w:cs="Times New Roman"/>
          <w:sz w:val="24"/>
          <w:szCs w:val="24"/>
        </w:rPr>
        <w:t>full</w:t>
      </w:r>
      <w:r w:rsidR="001E22D8">
        <w:rPr>
          <w:rFonts w:ascii="Times New Roman" w:hAnsi="Times New Roman" w:cs="Times New Roman"/>
          <w:sz w:val="24"/>
          <w:szCs w:val="24"/>
        </w:rPr>
        <w:t>-</w:t>
      </w:r>
      <w:r w:rsidR="002D0895" w:rsidRPr="000D1EB1">
        <w:rPr>
          <w:rFonts w:ascii="Times New Roman" w:hAnsi="Times New Roman" w:cs="Times New Roman"/>
          <w:sz w:val="24"/>
          <w:szCs w:val="24"/>
        </w:rPr>
        <w:t xml:space="preserve">time student </w:t>
      </w:r>
      <w:r w:rsidR="006C64BB" w:rsidRPr="000D1EB1">
        <w:rPr>
          <w:rFonts w:ascii="Times New Roman" w:hAnsi="Times New Roman" w:cs="Times New Roman"/>
          <w:sz w:val="24"/>
          <w:szCs w:val="24"/>
        </w:rPr>
        <w:t>recruiter at GHC</w:t>
      </w:r>
      <w:r w:rsidR="00316725" w:rsidRPr="000D1EB1">
        <w:rPr>
          <w:rFonts w:ascii="Times New Roman" w:hAnsi="Times New Roman" w:cs="Times New Roman"/>
          <w:sz w:val="24"/>
          <w:szCs w:val="24"/>
        </w:rPr>
        <w:t xml:space="preserve"> (Mark Ramon, an Evergreen grad)</w:t>
      </w:r>
      <w:r w:rsidR="006C64BB" w:rsidRPr="000D1EB1">
        <w:rPr>
          <w:rFonts w:ascii="Times New Roman" w:hAnsi="Times New Roman" w:cs="Times New Roman"/>
          <w:sz w:val="24"/>
          <w:szCs w:val="24"/>
        </w:rPr>
        <w:t xml:space="preserve">, study leaders at each site in the bridge program, computers for </w:t>
      </w:r>
      <w:r w:rsidR="00250FE7" w:rsidRPr="000D1EB1">
        <w:rPr>
          <w:rFonts w:ascii="Times New Roman" w:hAnsi="Times New Roman" w:cs="Times New Roman"/>
          <w:sz w:val="24"/>
          <w:szCs w:val="24"/>
        </w:rPr>
        <w:t xml:space="preserve">the first cohort of </w:t>
      </w:r>
      <w:r w:rsidR="006C64BB" w:rsidRPr="000D1EB1">
        <w:rPr>
          <w:rFonts w:ascii="Times New Roman" w:hAnsi="Times New Roman" w:cs="Times New Roman"/>
          <w:sz w:val="24"/>
          <w:szCs w:val="24"/>
        </w:rPr>
        <w:t xml:space="preserve">students, summer salaries for TESC RBCD directors, Native case studies development, course redesign stipends, </w:t>
      </w:r>
      <w:r w:rsidR="00316725" w:rsidRPr="000D1EB1">
        <w:rPr>
          <w:rFonts w:ascii="Times New Roman" w:hAnsi="Times New Roman" w:cs="Times New Roman"/>
          <w:sz w:val="24"/>
          <w:szCs w:val="24"/>
        </w:rPr>
        <w:t xml:space="preserve">faculty development, </w:t>
      </w:r>
      <w:r w:rsidR="006C64BB" w:rsidRPr="000D1EB1">
        <w:rPr>
          <w:rFonts w:ascii="Times New Roman" w:hAnsi="Times New Roman" w:cs="Times New Roman"/>
          <w:sz w:val="24"/>
          <w:szCs w:val="24"/>
        </w:rPr>
        <w:t xml:space="preserve">etc.  </w:t>
      </w:r>
    </w:p>
    <w:p w:rsidR="00366058" w:rsidRPr="000D1EB1" w:rsidRDefault="00366058" w:rsidP="00366058">
      <w:pPr>
        <w:rPr>
          <w:rFonts w:ascii="Times New Roman" w:hAnsi="Times New Roman" w:cs="Times New Roman"/>
          <w:sz w:val="24"/>
          <w:szCs w:val="24"/>
        </w:rPr>
      </w:pPr>
      <w:r w:rsidRPr="000D1EB1">
        <w:rPr>
          <w:rFonts w:ascii="Times New Roman" w:hAnsi="Times New Roman" w:cs="Times New Roman"/>
          <w:sz w:val="24"/>
          <w:szCs w:val="24"/>
        </w:rPr>
        <w:t xml:space="preserve">Smith was hired to be </w:t>
      </w:r>
      <w:r w:rsidR="001F20CF">
        <w:rPr>
          <w:rFonts w:ascii="Times New Roman" w:hAnsi="Times New Roman" w:cs="Times New Roman"/>
          <w:sz w:val="24"/>
          <w:szCs w:val="24"/>
        </w:rPr>
        <w:t xml:space="preserve">the </w:t>
      </w:r>
      <w:r w:rsidRPr="000D1EB1">
        <w:rPr>
          <w:rFonts w:ascii="Times New Roman" w:hAnsi="Times New Roman" w:cs="Times New Roman"/>
          <w:sz w:val="24"/>
          <w:szCs w:val="24"/>
        </w:rPr>
        <w:t>part</w:t>
      </w:r>
      <w:r w:rsidR="001E22D8">
        <w:rPr>
          <w:rFonts w:ascii="Times New Roman" w:hAnsi="Times New Roman" w:cs="Times New Roman"/>
          <w:sz w:val="24"/>
          <w:szCs w:val="24"/>
        </w:rPr>
        <w:t>-</w:t>
      </w:r>
      <w:r w:rsidRPr="000D1EB1">
        <w:rPr>
          <w:rFonts w:ascii="Times New Roman" w:hAnsi="Times New Roman" w:cs="Times New Roman"/>
          <w:sz w:val="24"/>
          <w:szCs w:val="24"/>
        </w:rPr>
        <w:t>time director of the Lumina project</w:t>
      </w:r>
      <w:r w:rsidR="00833E16">
        <w:rPr>
          <w:rFonts w:ascii="Times New Roman" w:hAnsi="Times New Roman" w:cs="Times New Roman"/>
          <w:sz w:val="24"/>
          <w:szCs w:val="24"/>
        </w:rPr>
        <w:t>. S</w:t>
      </w:r>
      <w:r w:rsidRPr="000D1EB1">
        <w:rPr>
          <w:rFonts w:ascii="Times New Roman" w:hAnsi="Times New Roman" w:cs="Times New Roman"/>
          <w:sz w:val="24"/>
          <w:szCs w:val="24"/>
        </w:rPr>
        <w:t>he oversaw many of the elements of the initiative</w:t>
      </w:r>
      <w:r w:rsidR="009524C7" w:rsidRPr="000D1EB1">
        <w:rPr>
          <w:rFonts w:ascii="Times New Roman" w:hAnsi="Times New Roman" w:cs="Times New Roman"/>
          <w:sz w:val="24"/>
          <w:szCs w:val="24"/>
        </w:rPr>
        <w:t xml:space="preserve">, including </w:t>
      </w:r>
      <w:r w:rsidRPr="000D1EB1">
        <w:rPr>
          <w:rFonts w:ascii="Times New Roman" w:hAnsi="Times New Roman" w:cs="Times New Roman"/>
          <w:sz w:val="24"/>
          <w:szCs w:val="24"/>
        </w:rPr>
        <w:t xml:space="preserve">faculty development, </w:t>
      </w:r>
      <w:r w:rsidR="002D0895" w:rsidRPr="000D1EB1">
        <w:rPr>
          <w:rFonts w:ascii="Times New Roman" w:hAnsi="Times New Roman" w:cs="Times New Roman"/>
          <w:sz w:val="24"/>
          <w:szCs w:val="24"/>
        </w:rPr>
        <w:t xml:space="preserve">curriculum development (cases), </w:t>
      </w:r>
      <w:r w:rsidR="00833E16">
        <w:rPr>
          <w:rFonts w:ascii="Times New Roman" w:hAnsi="Times New Roman" w:cs="Times New Roman"/>
          <w:sz w:val="24"/>
          <w:szCs w:val="24"/>
        </w:rPr>
        <w:t xml:space="preserve">program </w:t>
      </w:r>
      <w:r w:rsidRPr="000D1EB1">
        <w:rPr>
          <w:rFonts w:ascii="Times New Roman" w:hAnsi="Times New Roman" w:cs="Times New Roman"/>
          <w:sz w:val="24"/>
          <w:szCs w:val="24"/>
        </w:rPr>
        <w:t xml:space="preserve">evaluation, </w:t>
      </w:r>
      <w:r w:rsidR="00833E16">
        <w:rPr>
          <w:rFonts w:ascii="Times New Roman" w:hAnsi="Times New Roman" w:cs="Times New Roman"/>
          <w:sz w:val="24"/>
          <w:szCs w:val="24"/>
        </w:rPr>
        <w:t xml:space="preserve">and </w:t>
      </w:r>
      <w:r w:rsidRPr="000D1EB1">
        <w:rPr>
          <w:rFonts w:ascii="Times New Roman" w:hAnsi="Times New Roman" w:cs="Times New Roman"/>
          <w:sz w:val="24"/>
          <w:szCs w:val="24"/>
        </w:rPr>
        <w:t>reporting</w:t>
      </w:r>
      <w:r w:rsidR="00833E16">
        <w:rPr>
          <w:rFonts w:ascii="Times New Roman" w:hAnsi="Times New Roman" w:cs="Times New Roman"/>
          <w:sz w:val="24"/>
          <w:szCs w:val="24"/>
        </w:rPr>
        <w:t>.</w:t>
      </w:r>
      <w:r w:rsidRPr="000D1EB1">
        <w:rPr>
          <w:rFonts w:ascii="Times New Roman" w:hAnsi="Times New Roman" w:cs="Times New Roman"/>
          <w:sz w:val="24"/>
          <w:szCs w:val="24"/>
        </w:rPr>
        <w:t xml:space="preserve">   </w:t>
      </w:r>
      <w:r w:rsidR="002D0895" w:rsidRPr="000D1EB1">
        <w:rPr>
          <w:rFonts w:ascii="Times New Roman" w:hAnsi="Times New Roman" w:cs="Times New Roman"/>
          <w:sz w:val="24"/>
          <w:szCs w:val="24"/>
        </w:rPr>
        <w:t>For three years</w:t>
      </w:r>
      <w:r w:rsidR="001E22D8">
        <w:rPr>
          <w:rFonts w:ascii="Times New Roman" w:hAnsi="Times New Roman" w:cs="Times New Roman"/>
          <w:sz w:val="24"/>
          <w:szCs w:val="24"/>
        </w:rPr>
        <w:t>,</w:t>
      </w:r>
      <w:r w:rsidR="002D0895" w:rsidRPr="000D1EB1">
        <w:rPr>
          <w:rFonts w:ascii="Times New Roman" w:hAnsi="Times New Roman" w:cs="Times New Roman"/>
          <w:sz w:val="24"/>
          <w:szCs w:val="24"/>
        </w:rPr>
        <w:t xml:space="preserve"> q</w:t>
      </w:r>
      <w:r w:rsidRPr="000D1EB1">
        <w:rPr>
          <w:rFonts w:ascii="Times New Roman" w:hAnsi="Times New Roman" w:cs="Times New Roman"/>
          <w:sz w:val="24"/>
          <w:szCs w:val="24"/>
        </w:rPr>
        <w:t xml:space="preserve">uarterly meetings were held </w:t>
      </w:r>
      <w:r w:rsidR="00833E16">
        <w:rPr>
          <w:rFonts w:ascii="Times New Roman" w:hAnsi="Times New Roman" w:cs="Times New Roman"/>
          <w:sz w:val="24"/>
          <w:szCs w:val="24"/>
        </w:rPr>
        <w:t xml:space="preserve">with </w:t>
      </w:r>
      <w:r w:rsidRPr="000D1EB1">
        <w:rPr>
          <w:rFonts w:ascii="Times New Roman" w:hAnsi="Times New Roman" w:cs="Times New Roman"/>
          <w:sz w:val="24"/>
          <w:szCs w:val="24"/>
        </w:rPr>
        <w:t>the cross institutional leadership team to review the previous quarter</w:t>
      </w:r>
      <w:r w:rsidR="00E42BFC" w:rsidRPr="000D1EB1">
        <w:rPr>
          <w:rFonts w:ascii="Times New Roman" w:hAnsi="Times New Roman" w:cs="Times New Roman"/>
          <w:sz w:val="24"/>
          <w:szCs w:val="24"/>
        </w:rPr>
        <w:t>’s</w:t>
      </w:r>
      <w:r w:rsidRPr="000D1EB1">
        <w:rPr>
          <w:rFonts w:ascii="Times New Roman" w:hAnsi="Times New Roman" w:cs="Times New Roman"/>
          <w:sz w:val="24"/>
          <w:szCs w:val="24"/>
        </w:rPr>
        <w:t xml:space="preserve"> experience, make adjustments, and review student progress.  </w:t>
      </w:r>
      <w:r w:rsidR="00E42BFC" w:rsidRPr="000D1EB1">
        <w:rPr>
          <w:rFonts w:ascii="Times New Roman" w:hAnsi="Times New Roman" w:cs="Times New Roman"/>
          <w:sz w:val="24"/>
          <w:szCs w:val="24"/>
        </w:rPr>
        <w:t>Telephone and written e</w:t>
      </w:r>
      <w:r w:rsidRPr="000D1EB1">
        <w:rPr>
          <w:rFonts w:ascii="Times New Roman" w:hAnsi="Times New Roman" w:cs="Times New Roman"/>
          <w:sz w:val="24"/>
          <w:szCs w:val="24"/>
        </w:rPr>
        <w:t xml:space="preserve">valuations were </w:t>
      </w:r>
      <w:r w:rsidR="002D0895" w:rsidRPr="000D1EB1">
        <w:rPr>
          <w:rFonts w:ascii="Times New Roman" w:hAnsi="Times New Roman" w:cs="Times New Roman"/>
          <w:sz w:val="24"/>
          <w:szCs w:val="24"/>
        </w:rPr>
        <w:t xml:space="preserve">also </w:t>
      </w:r>
      <w:r w:rsidRPr="000D1EB1">
        <w:rPr>
          <w:rFonts w:ascii="Times New Roman" w:hAnsi="Times New Roman" w:cs="Times New Roman"/>
          <w:sz w:val="24"/>
          <w:szCs w:val="24"/>
        </w:rPr>
        <w:t>done each quarter to get feedback from staff, students, and instructors</w:t>
      </w:r>
      <w:r w:rsidR="00DA687E">
        <w:rPr>
          <w:rFonts w:ascii="Times New Roman" w:hAnsi="Times New Roman" w:cs="Times New Roman"/>
          <w:sz w:val="24"/>
          <w:szCs w:val="24"/>
        </w:rPr>
        <w:t xml:space="preserve">. </w:t>
      </w:r>
      <w:r w:rsidRPr="000D1EB1">
        <w:rPr>
          <w:rFonts w:ascii="Times New Roman" w:hAnsi="Times New Roman" w:cs="Times New Roman"/>
          <w:sz w:val="24"/>
          <w:szCs w:val="24"/>
        </w:rPr>
        <w:t xml:space="preserve">  </w:t>
      </w:r>
      <w:r w:rsidR="00833E16">
        <w:rPr>
          <w:rFonts w:ascii="Times New Roman" w:hAnsi="Times New Roman" w:cs="Times New Roman"/>
          <w:sz w:val="24"/>
          <w:szCs w:val="24"/>
        </w:rPr>
        <w:t xml:space="preserve">Rosters of students enrolled in each course were </w:t>
      </w:r>
      <w:r w:rsidR="00833E16">
        <w:rPr>
          <w:rFonts w:ascii="Times New Roman" w:hAnsi="Times New Roman" w:cs="Times New Roman"/>
          <w:sz w:val="24"/>
          <w:szCs w:val="24"/>
        </w:rPr>
        <w:lastRenderedPageBreak/>
        <w:t xml:space="preserve">shared among faculty and administrators involved in both institutions.  </w:t>
      </w:r>
      <w:r w:rsidRPr="000D1EB1">
        <w:rPr>
          <w:rFonts w:ascii="Times New Roman" w:hAnsi="Times New Roman" w:cs="Times New Roman"/>
          <w:sz w:val="24"/>
          <w:szCs w:val="24"/>
        </w:rPr>
        <w:t xml:space="preserve">As a result of these reviews, numerous mid-course corrections were made including changing instructors, resequencing of courses, adjusting prerequisites, </w:t>
      </w:r>
      <w:r w:rsidR="001E22D8">
        <w:rPr>
          <w:rFonts w:ascii="Times New Roman" w:hAnsi="Times New Roman" w:cs="Times New Roman"/>
          <w:sz w:val="24"/>
          <w:szCs w:val="24"/>
        </w:rPr>
        <w:t>and the like.</w:t>
      </w:r>
    </w:p>
    <w:p w:rsidR="00FB3D02" w:rsidRDefault="009675BA" w:rsidP="00366058">
      <w:pPr>
        <w:rPr>
          <w:rFonts w:ascii="Times New Roman" w:hAnsi="Times New Roman" w:cs="Times New Roman"/>
          <w:sz w:val="24"/>
          <w:szCs w:val="24"/>
        </w:rPr>
      </w:pPr>
      <w:r w:rsidRPr="000D1EB1">
        <w:rPr>
          <w:rFonts w:ascii="Times New Roman" w:hAnsi="Times New Roman" w:cs="Times New Roman"/>
          <w:sz w:val="24"/>
          <w:szCs w:val="24"/>
        </w:rPr>
        <w:t xml:space="preserve">In </w:t>
      </w:r>
      <w:r w:rsidR="009976AE" w:rsidRPr="000D1EB1">
        <w:rPr>
          <w:rFonts w:ascii="Times New Roman" w:hAnsi="Times New Roman" w:cs="Times New Roman"/>
          <w:sz w:val="24"/>
          <w:szCs w:val="24"/>
        </w:rPr>
        <w:t>2008</w:t>
      </w:r>
      <w:r w:rsidR="001E22D8">
        <w:rPr>
          <w:rFonts w:ascii="Times New Roman" w:hAnsi="Times New Roman" w:cs="Times New Roman"/>
          <w:sz w:val="24"/>
          <w:szCs w:val="24"/>
        </w:rPr>
        <w:t>,</w:t>
      </w:r>
      <w:r w:rsidR="009976AE" w:rsidRPr="000D1EB1">
        <w:rPr>
          <w:rFonts w:ascii="Times New Roman" w:hAnsi="Times New Roman" w:cs="Times New Roman"/>
          <w:sz w:val="24"/>
          <w:szCs w:val="24"/>
        </w:rPr>
        <w:t xml:space="preserve"> the Bill and Melinda Gates Foundation provided $288,464 </w:t>
      </w:r>
      <w:r w:rsidR="00833E16">
        <w:rPr>
          <w:rFonts w:ascii="Times New Roman" w:hAnsi="Times New Roman" w:cs="Times New Roman"/>
          <w:sz w:val="24"/>
          <w:szCs w:val="24"/>
        </w:rPr>
        <w:t xml:space="preserve">of </w:t>
      </w:r>
      <w:r w:rsidR="009465BA" w:rsidRPr="000D1EB1">
        <w:rPr>
          <w:rFonts w:ascii="Times New Roman" w:hAnsi="Times New Roman" w:cs="Times New Roman"/>
          <w:sz w:val="24"/>
          <w:szCs w:val="24"/>
        </w:rPr>
        <w:t xml:space="preserve">additional funding </w:t>
      </w:r>
      <w:r w:rsidR="009976AE" w:rsidRPr="000D1EB1">
        <w:rPr>
          <w:rFonts w:ascii="Times New Roman" w:hAnsi="Times New Roman" w:cs="Times New Roman"/>
          <w:sz w:val="24"/>
          <w:szCs w:val="24"/>
        </w:rPr>
        <w:t xml:space="preserve">for the program focusing on </w:t>
      </w:r>
      <w:r w:rsidR="00F900BE">
        <w:rPr>
          <w:rFonts w:ascii="Times New Roman" w:hAnsi="Times New Roman" w:cs="Times New Roman"/>
          <w:sz w:val="24"/>
          <w:szCs w:val="24"/>
        </w:rPr>
        <w:t xml:space="preserve">increasing Native student success by </w:t>
      </w:r>
      <w:r w:rsidR="009976AE" w:rsidRPr="000D1EB1">
        <w:rPr>
          <w:rFonts w:ascii="Times New Roman" w:hAnsi="Times New Roman" w:cs="Times New Roman"/>
          <w:sz w:val="24"/>
          <w:szCs w:val="24"/>
        </w:rPr>
        <w:t xml:space="preserve">1) promoting college readiness, 2) </w:t>
      </w:r>
      <w:r w:rsidR="00833E16">
        <w:rPr>
          <w:rFonts w:ascii="Times New Roman" w:hAnsi="Times New Roman" w:cs="Times New Roman"/>
          <w:sz w:val="24"/>
          <w:szCs w:val="24"/>
        </w:rPr>
        <w:t>d</w:t>
      </w:r>
      <w:r w:rsidR="009976AE" w:rsidRPr="000D1EB1">
        <w:rPr>
          <w:rFonts w:ascii="Times New Roman" w:hAnsi="Times New Roman" w:cs="Times New Roman"/>
          <w:sz w:val="24"/>
          <w:szCs w:val="24"/>
        </w:rPr>
        <w:t xml:space="preserve">eveloping seamless pathways between institutions, 3) developing culturally relevant curriculum </w:t>
      </w:r>
      <w:r w:rsidR="00833E16">
        <w:rPr>
          <w:rFonts w:ascii="Times New Roman" w:hAnsi="Times New Roman" w:cs="Times New Roman"/>
          <w:sz w:val="24"/>
          <w:szCs w:val="24"/>
        </w:rPr>
        <w:t>(Native cases)</w:t>
      </w:r>
      <w:r w:rsidR="00A66C3E">
        <w:rPr>
          <w:rFonts w:ascii="Times New Roman" w:hAnsi="Times New Roman" w:cs="Times New Roman"/>
          <w:sz w:val="24"/>
          <w:szCs w:val="24"/>
        </w:rPr>
        <w:t>, 4)</w:t>
      </w:r>
      <w:r w:rsidR="009976AE" w:rsidRPr="000D1EB1">
        <w:rPr>
          <w:rFonts w:ascii="Times New Roman" w:hAnsi="Times New Roman" w:cs="Times New Roman"/>
          <w:sz w:val="24"/>
          <w:szCs w:val="24"/>
        </w:rPr>
        <w:t xml:space="preserve"> faculty development, and </w:t>
      </w:r>
      <w:r w:rsidR="00A66C3E">
        <w:rPr>
          <w:rFonts w:ascii="Times New Roman" w:hAnsi="Times New Roman" w:cs="Times New Roman"/>
          <w:sz w:val="24"/>
          <w:szCs w:val="24"/>
        </w:rPr>
        <w:t>5</w:t>
      </w:r>
      <w:r w:rsidR="009976AE" w:rsidRPr="000D1EB1">
        <w:rPr>
          <w:rFonts w:ascii="Times New Roman" w:hAnsi="Times New Roman" w:cs="Times New Roman"/>
          <w:sz w:val="24"/>
          <w:szCs w:val="24"/>
        </w:rPr>
        <w:t xml:space="preserve">) </w:t>
      </w:r>
      <w:r w:rsidR="00E42BFC" w:rsidRPr="000D1EB1">
        <w:rPr>
          <w:rFonts w:ascii="Times New Roman" w:hAnsi="Times New Roman" w:cs="Times New Roman"/>
          <w:sz w:val="24"/>
          <w:szCs w:val="24"/>
        </w:rPr>
        <w:t>d</w:t>
      </w:r>
      <w:r w:rsidR="009976AE" w:rsidRPr="000D1EB1">
        <w:rPr>
          <w:rFonts w:ascii="Times New Roman" w:hAnsi="Times New Roman" w:cs="Times New Roman"/>
          <w:sz w:val="24"/>
          <w:szCs w:val="24"/>
        </w:rPr>
        <w:t xml:space="preserve">eveloping and disseminating a policy/action agenda for Indian education and a report on needs, trends, and model programs.  </w:t>
      </w:r>
      <w:r w:rsidR="00AA7638" w:rsidRPr="00AA7638">
        <w:rPr>
          <w:rFonts w:ascii="Times New Roman" w:hAnsi="Times New Roman" w:cs="Times New Roman"/>
          <w:sz w:val="24"/>
          <w:szCs w:val="24"/>
        </w:rPr>
        <w:t xml:space="preserve">Gates funding focused </w:t>
      </w:r>
      <w:r w:rsidR="00A66C3E">
        <w:rPr>
          <w:rFonts w:ascii="Times New Roman" w:hAnsi="Times New Roman" w:cs="Times New Roman"/>
          <w:sz w:val="24"/>
          <w:szCs w:val="24"/>
        </w:rPr>
        <w:t xml:space="preserve">primarily </w:t>
      </w:r>
      <w:r w:rsidR="00AA7638" w:rsidRPr="00AA7638">
        <w:rPr>
          <w:rFonts w:ascii="Times New Roman" w:hAnsi="Times New Roman" w:cs="Times New Roman"/>
          <w:sz w:val="24"/>
          <w:szCs w:val="24"/>
        </w:rPr>
        <w:t xml:space="preserve">on </w:t>
      </w:r>
      <w:r w:rsidR="00DA687E">
        <w:rPr>
          <w:rFonts w:ascii="Times New Roman" w:hAnsi="Times New Roman" w:cs="Times New Roman"/>
          <w:sz w:val="24"/>
          <w:szCs w:val="24"/>
        </w:rPr>
        <w:t xml:space="preserve">deepening </w:t>
      </w:r>
      <w:r w:rsidR="00AA7638" w:rsidRPr="00AA7638">
        <w:rPr>
          <w:rFonts w:ascii="Times New Roman" w:hAnsi="Times New Roman" w:cs="Times New Roman"/>
          <w:sz w:val="24"/>
          <w:szCs w:val="24"/>
        </w:rPr>
        <w:t xml:space="preserve">a partnership between Evergreen, Antioch University, Grays Harbor, and Northwest Indian College programs at Muckleshoot and Tulalip </w:t>
      </w:r>
      <w:r w:rsidR="00DA687E">
        <w:rPr>
          <w:rFonts w:ascii="Times New Roman" w:hAnsi="Times New Roman" w:cs="Times New Roman"/>
          <w:sz w:val="24"/>
          <w:szCs w:val="24"/>
        </w:rPr>
        <w:t xml:space="preserve">where </w:t>
      </w:r>
      <w:r w:rsidR="00AA7638" w:rsidRPr="00AA7638">
        <w:rPr>
          <w:rFonts w:ascii="Times New Roman" w:hAnsi="Times New Roman" w:cs="Times New Roman"/>
          <w:sz w:val="24"/>
          <w:szCs w:val="24"/>
        </w:rPr>
        <w:t xml:space="preserve">these institutions </w:t>
      </w:r>
      <w:r w:rsidR="00DA687E">
        <w:rPr>
          <w:rFonts w:ascii="Times New Roman" w:hAnsi="Times New Roman" w:cs="Times New Roman"/>
          <w:sz w:val="24"/>
          <w:szCs w:val="24"/>
        </w:rPr>
        <w:t xml:space="preserve">all </w:t>
      </w:r>
      <w:r w:rsidR="00AA7638" w:rsidRPr="00AA7638">
        <w:rPr>
          <w:rFonts w:ascii="Times New Roman" w:hAnsi="Times New Roman" w:cs="Times New Roman"/>
          <w:sz w:val="24"/>
          <w:szCs w:val="24"/>
        </w:rPr>
        <w:t>had programs</w:t>
      </w:r>
      <w:r w:rsidR="00DA687E">
        <w:rPr>
          <w:rFonts w:ascii="Times New Roman" w:hAnsi="Times New Roman" w:cs="Times New Roman"/>
          <w:sz w:val="24"/>
          <w:szCs w:val="24"/>
        </w:rPr>
        <w:t xml:space="preserve">.  </w:t>
      </w:r>
      <w:r w:rsidR="00AA7638" w:rsidRPr="00AA7638">
        <w:rPr>
          <w:rFonts w:ascii="Times New Roman" w:hAnsi="Times New Roman" w:cs="Times New Roman"/>
          <w:sz w:val="24"/>
          <w:szCs w:val="24"/>
        </w:rPr>
        <w:t>Antioch had offered a teacher education certification program for a number of years and developed a Master</w:t>
      </w:r>
      <w:r w:rsidR="007F3A7C">
        <w:rPr>
          <w:rFonts w:ascii="Times New Roman" w:hAnsi="Times New Roman" w:cs="Times New Roman"/>
          <w:sz w:val="24"/>
          <w:szCs w:val="24"/>
        </w:rPr>
        <w:t>’</w:t>
      </w:r>
      <w:r w:rsidR="00AA7638" w:rsidRPr="00AA7638">
        <w:rPr>
          <w:rFonts w:ascii="Times New Roman" w:hAnsi="Times New Roman" w:cs="Times New Roman"/>
          <w:sz w:val="24"/>
          <w:szCs w:val="24"/>
        </w:rPr>
        <w:t>s degree management program at Muckleshoot in 2009 (</w:t>
      </w:r>
      <w:r w:rsidR="007F3A7C">
        <w:rPr>
          <w:rFonts w:ascii="Times New Roman" w:hAnsi="Times New Roman" w:cs="Times New Roman"/>
          <w:sz w:val="24"/>
          <w:szCs w:val="24"/>
        </w:rPr>
        <w:t>s</w:t>
      </w:r>
      <w:r w:rsidR="00AA7638" w:rsidRPr="00AA7638">
        <w:rPr>
          <w:rFonts w:ascii="Times New Roman" w:hAnsi="Times New Roman" w:cs="Times New Roman"/>
          <w:sz w:val="24"/>
          <w:szCs w:val="24"/>
        </w:rPr>
        <w:t>ee narrative below about th</w:t>
      </w:r>
      <w:r w:rsidR="00055EF3">
        <w:rPr>
          <w:rFonts w:ascii="Times New Roman" w:hAnsi="Times New Roman" w:cs="Times New Roman"/>
          <w:sz w:val="24"/>
          <w:szCs w:val="24"/>
        </w:rPr>
        <w:t>is</w:t>
      </w:r>
      <w:r w:rsidR="00AA7638" w:rsidRPr="00AA7638">
        <w:rPr>
          <w:rFonts w:ascii="Times New Roman" w:hAnsi="Times New Roman" w:cs="Times New Roman"/>
          <w:sz w:val="24"/>
          <w:szCs w:val="24"/>
        </w:rPr>
        <w:t xml:space="preserve"> program). </w:t>
      </w:r>
      <w:r w:rsidR="009976AE" w:rsidRPr="000D1EB1">
        <w:rPr>
          <w:rFonts w:ascii="Times New Roman" w:hAnsi="Times New Roman" w:cs="Times New Roman"/>
          <w:sz w:val="24"/>
          <w:szCs w:val="24"/>
        </w:rPr>
        <w:t xml:space="preserve">The Lumina Foundation joined this agenda as a partner with a $195,000 grant.  </w:t>
      </w:r>
    </w:p>
    <w:p w:rsidR="00211507" w:rsidRDefault="00211507" w:rsidP="00211507">
      <w:pPr>
        <w:rPr>
          <w:rFonts w:ascii="Times New Roman" w:hAnsi="Times New Roman" w:cs="Times New Roman"/>
          <w:sz w:val="24"/>
          <w:szCs w:val="24"/>
        </w:rPr>
      </w:pPr>
      <w:r w:rsidRPr="000D1EB1">
        <w:rPr>
          <w:rFonts w:ascii="Times New Roman" w:hAnsi="Times New Roman" w:cs="Times New Roman"/>
          <w:sz w:val="24"/>
          <w:szCs w:val="24"/>
        </w:rPr>
        <w:t xml:space="preserve">The Gates initiatives included establishing a joint Writing Center at Muckleshoot (discontinued after funding ended), a joint </w:t>
      </w:r>
      <w:r>
        <w:rPr>
          <w:rFonts w:ascii="Times New Roman" w:hAnsi="Times New Roman" w:cs="Times New Roman"/>
          <w:sz w:val="24"/>
          <w:szCs w:val="24"/>
        </w:rPr>
        <w:t xml:space="preserve">study and publication on Native education in Washington </w:t>
      </w:r>
      <w:r w:rsidRPr="000D1EB1">
        <w:rPr>
          <w:rFonts w:ascii="Times New Roman" w:hAnsi="Times New Roman" w:cs="Times New Roman"/>
          <w:sz w:val="24"/>
          <w:szCs w:val="24"/>
        </w:rPr>
        <w:t>—</w:t>
      </w:r>
      <w:r w:rsidRPr="000D1EB1">
        <w:rPr>
          <w:rFonts w:ascii="Times New Roman" w:hAnsi="Times New Roman" w:cs="Times New Roman"/>
          <w:i/>
          <w:sz w:val="24"/>
          <w:szCs w:val="24"/>
        </w:rPr>
        <w:t>Pathways for Native Students: A Report on Washington State Colleges and Universities</w:t>
      </w:r>
      <w:r w:rsidRPr="000D1EB1">
        <w:rPr>
          <w:rFonts w:ascii="Times New Roman" w:hAnsi="Times New Roman" w:cs="Times New Roman"/>
          <w:sz w:val="24"/>
          <w:szCs w:val="24"/>
        </w:rPr>
        <w:t xml:space="preserve"> (2009)—and a report dissemination conference, research on college readiness, especially </w:t>
      </w:r>
      <w:r>
        <w:rPr>
          <w:rFonts w:ascii="Times New Roman" w:hAnsi="Times New Roman" w:cs="Times New Roman"/>
          <w:sz w:val="24"/>
          <w:szCs w:val="24"/>
        </w:rPr>
        <w:t>w</w:t>
      </w:r>
      <w:r w:rsidRPr="000D1EB1">
        <w:rPr>
          <w:rFonts w:ascii="Times New Roman" w:hAnsi="Times New Roman" w:cs="Times New Roman"/>
          <w:sz w:val="24"/>
          <w:szCs w:val="24"/>
        </w:rPr>
        <w:t>riting proficiency, and experiments with new approaches to developmental education.</w:t>
      </w:r>
      <w:r>
        <w:rPr>
          <w:rStyle w:val="FootnoteReference"/>
          <w:rFonts w:ascii="Times New Roman" w:hAnsi="Times New Roman" w:cs="Times New Roman"/>
          <w:sz w:val="24"/>
          <w:szCs w:val="24"/>
        </w:rPr>
        <w:footnoteReference w:id="8"/>
      </w:r>
      <w:r w:rsidRPr="000D1EB1">
        <w:rPr>
          <w:rFonts w:ascii="Times New Roman" w:hAnsi="Times New Roman" w:cs="Times New Roman"/>
          <w:sz w:val="24"/>
          <w:szCs w:val="24"/>
        </w:rPr>
        <w:t xml:space="preserve"> These initiatives are described in detail below.  </w:t>
      </w:r>
    </w:p>
    <w:p w:rsidR="00FB3D02" w:rsidRDefault="009976AE" w:rsidP="00366058">
      <w:pPr>
        <w:rPr>
          <w:rFonts w:ascii="Times New Roman" w:hAnsi="Times New Roman" w:cs="Times New Roman"/>
          <w:sz w:val="24"/>
          <w:szCs w:val="24"/>
        </w:rPr>
      </w:pPr>
      <w:r w:rsidRPr="000D1EB1">
        <w:rPr>
          <w:rFonts w:ascii="Times New Roman" w:hAnsi="Times New Roman" w:cs="Times New Roman"/>
          <w:sz w:val="24"/>
          <w:szCs w:val="24"/>
        </w:rPr>
        <w:t xml:space="preserve">In </w:t>
      </w:r>
      <w:r w:rsidR="00C6631B" w:rsidRPr="000D1EB1">
        <w:rPr>
          <w:rFonts w:ascii="Times New Roman" w:hAnsi="Times New Roman" w:cs="Times New Roman"/>
          <w:sz w:val="24"/>
          <w:szCs w:val="24"/>
        </w:rPr>
        <w:t>2009</w:t>
      </w:r>
      <w:r w:rsidR="007F3A7C">
        <w:rPr>
          <w:rFonts w:ascii="Times New Roman" w:hAnsi="Times New Roman" w:cs="Times New Roman"/>
          <w:sz w:val="24"/>
          <w:szCs w:val="24"/>
        </w:rPr>
        <w:t>,</w:t>
      </w:r>
      <w:r w:rsidR="00C6631B" w:rsidRPr="000D1EB1">
        <w:rPr>
          <w:rFonts w:ascii="Times New Roman" w:hAnsi="Times New Roman" w:cs="Times New Roman"/>
          <w:sz w:val="24"/>
          <w:szCs w:val="24"/>
        </w:rPr>
        <w:t xml:space="preserve"> the National Science Foundation provided a three</w:t>
      </w:r>
      <w:r w:rsidR="00E42BFC" w:rsidRPr="000D1EB1">
        <w:rPr>
          <w:rFonts w:ascii="Times New Roman" w:hAnsi="Times New Roman" w:cs="Times New Roman"/>
          <w:sz w:val="24"/>
          <w:szCs w:val="24"/>
        </w:rPr>
        <w:t>-</w:t>
      </w:r>
      <w:r w:rsidR="00C6631B" w:rsidRPr="000D1EB1">
        <w:rPr>
          <w:rFonts w:ascii="Times New Roman" w:hAnsi="Times New Roman" w:cs="Times New Roman"/>
          <w:sz w:val="24"/>
          <w:szCs w:val="24"/>
        </w:rPr>
        <w:t xml:space="preserve">year, $499,000 grant to </w:t>
      </w:r>
      <w:r w:rsidR="00211507">
        <w:rPr>
          <w:rFonts w:ascii="Times New Roman" w:hAnsi="Times New Roman" w:cs="Times New Roman"/>
          <w:sz w:val="24"/>
          <w:szCs w:val="24"/>
        </w:rPr>
        <w:t xml:space="preserve">support </w:t>
      </w:r>
      <w:r w:rsidR="00C6631B" w:rsidRPr="000D1EB1">
        <w:rPr>
          <w:rFonts w:ascii="Times New Roman" w:hAnsi="Times New Roman" w:cs="Times New Roman"/>
          <w:sz w:val="24"/>
          <w:szCs w:val="24"/>
        </w:rPr>
        <w:t xml:space="preserve">the Native Cases Initiative.  </w:t>
      </w:r>
      <w:r w:rsidR="007104D7">
        <w:rPr>
          <w:rFonts w:ascii="Times New Roman" w:hAnsi="Times New Roman" w:cs="Times New Roman"/>
          <w:sz w:val="24"/>
          <w:szCs w:val="24"/>
        </w:rPr>
        <w:t>The Native Cases were intended to be used by the MPA program as well as the RBCD</w:t>
      </w:r>
      <w:r w:rsidR="00446DF9">
        <w:rPr>
          <w:rFonts w:ascii="Times New Roman" w:hAnsi="Times New Roman" w:cs="Times New Roman"/>
          <w:sz w:val="24"/>
          <w:szCs w:val="24"/>
        </w:rPr>
        <w:t xml:space="preserve"> and other programs at Evergreen</w:t>
      </w:r>
      <w:r w:rsidR="007104D7">
        <w:rPr>
          <w:rFonts w:ascii="Times New Roman" w:hAnsi="Times New Roman" w:cs="Times New Roman"/>
          <w:sz w:val="24"/>
          <w:szCs w:val="24"/>
        </w:rPr>
        <w:t xml:space="preserve">.  </w:t>
      </w:r>
      <w:r w:rsidR="00A66C3E">
        <w:rPr>
          <w:rFonts w:ascii="Times New Roman" w:hAnsi="Times New Roman" w:cs="Times New Roman"/>
          <w:sz w:val="24"/>
          <w:szCs w:val="24"/>
        </w:rPr>
        <w:t xml:space="preserve">Both of these programs had a felt need for curriculum resources focusing on current issues in Indian Country and especially the Pacific Northwest.  </w:t>
      </w:r>
      <w:r w:rsidR="00FB3D02">
        <w:rPr>
          <w:rFonts w:ascii="Times New Roman" w:hAnsi="Times New Roman" w:cs="Times New Roman"/>
          <w:sz w:val="24"/>
          <w:szCs w:val="24"/>
        </w:rPr>
        <w:t xml:space="preserve">This grant allowed the Native Cases Project to scale up substantially. Barbara Smith and Linda Moon Stumpff were the leaders of the initiative.  The Native Cases Project provides a unique national open source resource for teachers throughout the Nation. It now includes more than 100 cases that are used by more than 125 colleges and high schools across the United States.   </w:t>
      </w:r>
    </w:p>
    <w:p w:rsidR="009F1B69" w:rsidRDefault="00446DF9" w:rsidP="00366058">
      <w:pPr>
        <w:rPr>
          <w:rFonts w:ascii="Times New Roman" w:hAnsi="Times New Roman" w:cs="Times New Roman"/>
          <w:sz w:val="24"/>
          <w:szCs w:val="24"/>
        </w:rPr>
      </w:pPr>
      <w:r w:rsidRPr="00446DF9">
        <w:rPr>
          <w:rFonts w:ascii="Times New Roman" w:hAnsi="Times New Roman" w:cs="Times New Roman"/>
          <w:b/>
          <w:sz w:val="24"/>
          <w:szCs w:val="24"/>
        </w:rPr>
        <w:t>Sizing the Program circa 2008</w:t>
      </w:r>
      <w:r>
        <w:rPr>
          <w:rFonts w:ascii="Times New Roman" w:hAnsi="Times New Roman" w:cs="Times New Roman"/>
          <w:sz w:val="24"/>
          <w:szCs w:val="24"/>
        </w:rPr>
        <w:t xml:space="preserve">. </w:t>
      </w:r>
      <w:r w:rsidR="009F1B69">
        <w:rPr>
          <w:rFonts w:ascii="Times New Roman" w:hAnsi="Times New Roman" w:cs="Times New Roman"/>
          <w:sz w:val="24"/>
          <w:szCs w:val="24"/>
        </w:rPr>
        <w:t>In 2008</w:t>
      </w:r>
      <w:r w:rsidR="007F3A7C">
        <w:rPr>
          <w:rFonts w:ascii="Times New Roman" w:hAnsi="Times New Roman" w:cs="Times New Roman"/>
          <w:sz w:val="24"/>
          <w:szCs w:val="24"/>
        </w:rPr>
        <w:t>,</w:t>
      </w:r>
      <w:r w:rsidR="009F1B69">
        <w:rPr>
          <w:rFonts w:ascii="Times New Roman" w:hAnsi="Times New Roman" w:cs="Times New Roman"/>
          <w:sz w:val="24"/>
          <w:szCs w:val="24"/>
        </w:rPr>
        <w:t xml:space="preserve"> a report was prepared by Michele Aguilar-Wells and Gina Corpuz analyzing the factors affecting the recruitment, retention and growth potential of various sites for the upper division program (Site Factor Report-Fall 2008</w:t>
      </w:r>
      <w:r w:rsidR="005A4903">
        <w:rPr>
          <w:rFonts w:ascii="Times New Roman" w:hAnsi="Times New Roman" w:cs="Times New Roman"/>
          <w:sz w:val="24"/>
          <w:szCs w:val="24"/>
        </w:rPr>
        <w:t>,</w:t>
      </w:r>
      <w:r w:rsidR="00A66C3E">
        <w:rPr>
          <w:rFonts w:ascii="Times New Roman" w:hAnsi="Times New Roman" w:cs="Times New Roman"/>
          <w:sz w:val="24"/>
          <w:szCs w:val="24"/>
        </w:rPr>
        <w:t xml:space="preserve"> Attachment 7</w:t>
      </w:r>
      <w:r w:rsidR="009F1B69">
        <w:rPr>
          <w:rFonts w:ascii="Times New Roman" w:hAnsi="Times New Roman" w:cs="Times New Roman"/>
          <w:sz w:val="24"/>
          <w:szCs w:val="24"/>
        </w:rPr>
        <w:t xml:space="preserve">). They </w:t>
      </w:r>
      <w:r w:rsidR="009F1B69">
        <w:rPr>
          <w:rFonts w:ascii="Times New Roman" w:hAnsi="Times New Roman" w:cs="Times New Roman"/>
          <w:sz w:val="24"/>
          <w:szCs w:val="24"/>
        </w:rPr>
        <w:lastRenderedPageBreak/>
        <w:t xml:space="preserve">noted at the outset that the program had started the fall quarter with an enrollment of only 21 (including Tulalip) which was a low for the program.  They attributed this to the change-over to a new lower division bridge program, a more challenging curriculum, the 90 transferable credit rule, a high recent graduation rate and limited recruiting.  In their report they stated that </w:t>
      </w:r>
    </w:p>
    <w:p w:rsidR="009F1B69" w:rsidRDefault="009F1B69" w:rsidP="009D79F5">
      <w:pPr>
        <w:ind w:left="720"/>
        <w:rPr>
          <w:rFonts w:ascii="Times New Roman" w:hAnsi="Times New Roman" w:cs="Times New Roman"/>
          <w:sz w:val="24"/>
          <w:szCs w:val="24"/>
        </w:rPr>
      </w:pPr>
      <w:r>
        <w:rPr>
          <w:rFonts w:ascii="Times New Roman" w:hAnsi="Times New Roman" w:cs="Times New Roman"/>
          <w:sz w:val="24"/>
          <w:szCs w:val="24"/>
        </w:rPr>
        <w:t xml:space="preserve">We believe 60-65 is the optimal size of the program.  Because of the nature of the tribal populations we will continue to see ups and downs as we cycle cohorts through.  We have developed strategies in our recruitment plan that will help mitigate those factors. </w:t>
      </w:r>
    </w:p>
    <w:p w:rsidR="009F1B69" w:rsidRDefault="009F1B69" w:rsidP="009D79F5">
      <w:pPr>
        <w:ind w:left="720"/>
        <w:rPr>
          <w:rFonts w:ascii="Times New Roman" w:hAnsi="Times New Roman" w:cs="Times New Roman"/>
          <w:sz w:val="24"/>
          <w:szCs w:val="24"/>
        </w:rPr>
      </w:pPr>
      <w:r>
        <w:rPr>
          <w:rFonts w:ascii="Times New Roman" w:hAnsi="Times New Roman" w:cs="Times New Roman"/>
          <w:sz w:val="24"/>
          <w:szCs w:val="24"/>
        </w:rPr>
        <w:t>Recruitment and building enrollment is a key mandate in the Gates grant and meshes with program plans and efforts.   Relationships are key and we recognize and are responding to the different means of developing them through multi</w:t>
      </w:r>
      <w:r w:rsidR="007104D7">
        <w:rPr>
          <w:rFonts w:ascii="Times New Roman" w:hAnsi="Times New Roman" w:cs="Times New Roman"/>
          <w:sz w:val="24"/>
          <w:szCs w:val="24"/>
        </w:rPr>
        <w:t>-</w:t>
      </w:r>
      <w:r>
        <w:rPr>
          <w:rFonts w:ascii="Times New Roman" w:hAnsi="Times New Roman" w:cs="Times New Roman"/>
          <w:sz w:val="24"/>
          <w:szCs w:val="24"/>
        </w:rPr>
        <w:t xml:space="preserve">faceted approaches including  media, personal contact, presence and other strategies.   </w:t>
      </w:r>
      <w:r w:rsidR="009D79F5">
        <w:rPr>
          <w:rFonts w:ascii="Times New Roman" w:hAnsi="Times New Roman" w:cs="Times New Roman"/>
          <w:sz w:val="24"/>
          <w:szCs w:val="24"/>
        </w:rPr>
        <w:t>With concentrated ongoing recruitment efforts, the re-developed curriculum and visible partnerships with others institutions, the program will grow and continue to develop a strong reputation</w:t>
      </w:r>
      <w:r w:rsidR="005A4903">
        <w:rPr>
          <w:rFonts w:ascii="Times New Roman" w:hAnsi="Times New Roman" w:cs="Times New Roman"/>
          <w:sz w:val="24"/>
          <w:szCs w:val="24"/>
        </w:rPr>
        <w:t xml:space="preserve"> </w:t>
      </w:r>
      <w:r w:rsidR="009D79F5">
        <w:rPr>
          <w:rFonts w:ascii="Times New Roman" w:hAnsi="Times New Roman" w:cs="Times New Roman"/>
          <w:sz w:val="24"/>
          <w:szCs w:val="24"/>
        </w:rPr>
        <w:t xml:space="preserve"> (Site Factor Report, 2008)</w:t>
      </w:r>
      <w:r w:rsidR="005A4903">
        <w:rPr>
          <w:rFonts w:ascii="Times New Roman" w:hAnsi="Times New Roman" w:cs="Times New Roman"/>
          <w:sz w:val="24"/>
          <w:szCs w:val="24"/>
        </w:rPr>
        <w:t>.</w:t>
      </w:r>
    </w:p>
    <w:p w:rsidR="009D79F5" w:rsidRDefault="009D79F5" w:rsidP="009D79F5">
      <w:pPr>
        <w:rPr>
          <w:rFonts w:ascii="Times New Roman" w:hAnsi="Times New Roman" w:cs="Times New Roman"/>
          <w:sz w:val="24"/>
          <w:szCs w:val="24"/>
        </w:rPr>
      </w:pPr>
      <w:r>
        <w:rPr>
          <w:rFonts w:ascii="Times New Roman" w:hAnsi="Times New Roman" w:cs="Times New Roman"/>
          <w:sz w:val="24"/>
          <w:szCs w:val="24"/>
        </w:rPr>
        <w:t xml:space="preserve">This report contains detailed descriptions of the plus factors, barriers, and </w:t>
      </w:r>
      <w:r w:rsidR="007104D7">
        <w:rPr>
          <w:rFonts w:ascii="Times New Roman" w:hAnsi="Times New Roman" w:cs="Times New Roman"/>
          <w:sz w:val="24"/>
          <w:szCs w:val="24"/>
        </w:rPr>
        <w:t xml:space="preserve">the </w:t>
      </w:r>
      <w:r>
        <w:rPr>
          <w:rFonts w:ascii="Times New Roman" w:hAnsi="Times New Roman" w:cs="Times New Roman"/>
          <w:sz w:val="24"/>
          <w:szCs w:val="24"/>
        </w:rPr>
        <w:t xml:space="preserve">growth potential at the following tribes:  Quinault, Tulalip, Muckleshoot, Nisqually, Port Gamble, Suquamish, Makah, Squaxin, Skokomish and Peninsula College.  A central site at Peninsula to serve the small tribes on the northern Olympic Peninsula was recommended and subsequently accomplished.  </w:t>
      </w:r>
      <w:r w:rsidR="004F3738">
        <w:rPr>
          <w:rFonts w:ascii="Times New Roman" w:hAnsi="Times New Roman" w:cs="Times New Roman"/>
          <w:sz w:val="24"/>
          <w:szCs w:val="24"/>
        </w:rPr>
        <w:t xml:space="preserve">The Peninsula site is described below.  </w:t>
      </w:r>
      <w:r w:rsidR="007104D7">
        <w:rPr>
          <w:rFonts w:ascii="Times New Roman" w:hAnsi="Times New Roman" w:cs="Times New Roman"/>
          <w:sz w:val="24"/>
          <w:szCs w:val="24"/>
        </w:rPr>
        <w:t xml:space="preserve">Much of the information </w:t>
      </w:r>
      <w:r>
        <w:rPr>
          <w:rFonts w:ascii="Times New Roman" w:hAnsi="Times New Roman" w:cs="Times New Roman"/>
          <w:sz w:val="24"/>
          <w:szCs w:val="24"/>
        </w:rPr>
        <w:t xml:space="preserve">in </w:t>
      </w:r>
      <w:r w:rsidR="004F3738">
        <w:rPr>
          <w:rFonts w:ascii="Times New Roman" w:hAnsi="Times New Roman" w:cs="Times New Roman"/>
          <w:sz w:val="24"/>
          <w:szCs w:val="24"/>
        </w:rPr>
        <w:t xml:space="preserve">the Site Faculty </w:t>
      </w:r>
      <w:r>
        <w:rPr>
          <w:rFonts w:ascii="Times New Roman" w:hAnsi="Times New Roman" w:cs="Times New Roman"/>
          <w:sz w:val="24"/>
          <w:szCs w:val="24"/>
        </w:rPr>
        <w:t xml:space="preserve">report accurately described these tribes today with the exception of the estimates of the growth potential which were highly optimistic. </w:t>
      </w:r>
      <w:r w:rsidR="00C517B3">
        <w:rPr>
          <w:rFonts w:ascii="Times New Roman" w:hAnsi="Times New Roman" w:cs="Times New Roman"/>
          <w:sz w:val="24"/>
          <w:szCs w:val="24"/>
        </w:rPr>
        <w:t xml:space="preserve"> </w:t>
      </w:r>
      <w:r>
        <w:rPr>
          <w:rFonts w:ascii="Times New Roman" w:hAnsi="Times New Roman" w:cs="Times New Roman"/>
          <w:sz w:val="24"/>
          <w:szCs w:val="24"/>
        </w:rPr>
        <w:t xml:space="preserve">The other over-riding missing element is </w:t>
      </w:r>
      <w:r w:rsidR="00F900BE">
        <w:rPr>
          <w:rFonts w:ascii="Times New Roman" w:hAnsi="Times New Roman" w:cs="Times New Roman"/>
          <w:sz w:val="24"/>
          <w:szCs w:val="24"/>
        </w:rPr>
        <w:t xml:space="preserve">the changing role of Northwest Indian </w:t>
      </w:r>
      <w:r w:rsidR="007104D7">
        <w:rPr>
          <w:rFonts w:ascii="Times New Roman" w:hAnsi="Times New Roman" w:cs="Times New Roman"/>
          <w:sz w:val="24"/>
          <w:szCs w:val="24"/>
        </w:rPr>
        <w:t xml:space="preserve">College </w:t>
      </w:r>
      <w:r w:rsidR="00F900BE">
        <w:rPr>
          <w:rFonts w:ascii="Times New Roman" w:hAnsi="Times New Roman" w:cs="Times New Roman"/>
          <w:sz w:val="24"/>
          <w:szCs w:val="24"/>
        </w:rPr>
        <w:t>which would develop four</w:t>
      </w:r>
      <w:r w:rsidR="007104D7">
        <w:rPr>
          <w:rFonts w:ascii="Times New Roman" w:hAnsi="Times New Roman" w:cs="Times New Roman"/>
          <w:sz w:val="24"/>
          <w:szCs w:val="24"/>
        </w:rPr>
        <w:t>-</w:t>
      </w:r>
      <w:r w:rsidR="00F900BE">
        <w:rPr>
          <w:rFonts w:ascii="Times New Roman" w:hAnsi="Times New Roman" w:cs="Times New Roman"/>
          <w:sz w:val="24"/>
          <w:szCs w:val="24"/>
        </w:rPr>
        <w:t>year degree program</w:t>
      </w:r>
      <w:r w:rsidR="00A66C3E">
        <w:rPr>
          <w:rFonts w:ascii="Times New Roman" w:hAnsi="Times New Roman" w:cs="Times New Roman"/>
          <w:sz w:val="24"/>
          <w:szCs w:val="24"/>
        </w:rPr>
        <w:t>s</w:t>
      </w:r>
      <w:r w:rsidR="00F900BE">
        <w:rPr>
          <w:rFonts w:ascii="Times New Roman" w:hAnsi="Times New Roman" w:cs="Times New Roman"/>
          <w:sz w:val="24"/>
          <w:szCs w:val="24"/>
        </w:rPr>
        <w:t xml:space="preserve"> at many of these sites where they had previously only served as a feeder for Evergreen.  </w:t>
      </w:r>
      <w:r>
        <w:rPr>
          <w:rFonts w:ascii="Times New Roman" w:hAnsi="Times New Roman" w:cs="Times New Roman"/>
          <w:sz w:val="24"/>
          <w:szCs w:val="24"/>
        </w:rPr>
        <w:t xml:space="preserve">  </w:t>
      </w:r>
    </w:p>
    <w:p w:rsidR="00D8658A" w:rsidRDefault="00D8658A" w:rsidP="00366058">
      <w:pPr>
        <w:rPr>
          <w:rFonts w:ascii="Times New Roman" w:hAnsi="Times New Roman" w:cs="Times New Roman"/>
          <w:b/>
          <w:sz w:val="24"/>
          <w:szCs w:val="24"/>
        </w:rPr>
      </w:pPr>
      <w:r w:rsidRPr="00D8658A">
        <w:rPr>
          <w:rFonts w:ascii="Times New Roman" w:hAnsi="Times New Roman" w:cs="Times New Roman"/>
          <w:b/>
          <w:sz w:val="24"/>
          <w:szCs w:val="24"/>
        </w:rPr>
        <w:t>Evergreen Writing Initiatives in 2008-2010</w:t>
      </w:r>
    </w:p>
    <w:p w:rsidR="003E02FF" w:rsidRPr="005667E3" w:rsidRDefault="005667E3" w:rsidP="003E02FF">
      <w:pPr>
        <w:rPr>
          <w:rFonts w:ascii="Times New Roman" w:hAnsi="Times New Roman" w:cs="Times New Roman"/>
          <w:sz w:val="24"/>
          <w:szCs w:val="24"/>
        </w:rPr>
      </w:pPr>
      <w:r>
        <w:rPr>
          <w:rFonts w:ascii="Times New Roman" w:hAnsi="Times New Roman" w:cs="Times New Roman"/>
          <w:sz w:val="24"/>
          <w:szCs w:val="24"/>
        </w:rPr>
        <w:t xml:space="preserve">In 2008-2010 with Gates funding </w:t>
      </w:r>
      <w:r w:rsidR="003E02FF" w:rsidRPr="005667E3">
        <w:rPr>
          <w:rFonts w:ascii="Times New Roman" w:hAnsi="Times New Roman" w:cs="Times New Roman"/>
          <w:sz w:val="24"/>
          <w:szCs w:val="24"/>
        </w:rPr>
        <w:t>Evergreen Reservation-Based program faculty focused on improving student writing</w:t>
      </w:r>
      <w:r>
        <w:rPr>
          <w:rFonts w:ascii="Times New Roman" w:hAnsi="Times New Roman" w:cs="Times New Roman"/>
          <w:sz w:val="24"/>
          <w:szCs w:val="24"/>
        </w:rPr>
        <w:t xml:space="preserve">.  </w:t>
      </w:r>
      <w:r w:rsidR="00223224">
        <w:rPr>
          <w:rFonts w:ascii="Times New Roman" w:hAnsi="Times New Roman" w:cs="Times New Roman"/>
          <w:sz w:val="24"/>
          <w:szCs w:val="24"/>
        </w:rPr>
        <w:t xml:space="preserve">Student </w:t>
      </w:r>
      <w:r w:rsidR="003E02FF" w:rsidRPr="005667E3">
        <w:rPr>
          <w:rFonts w:ascii="Times New Roman" w:hAnsi="Times New Roman" w:cs="Times New Roman"/>
          <w:sz w:val="24"/>
          <w:szCs w:val="24"/>
        </w:rPr>
        <w:t xml:space="preserve">essays </w:t>
      </w:r>
      <w:r w:rsidR="00A74076">
        <w:rPr>
          <w:rFonts w:ascii="Times New Roman" w:hAnsi="Times New Roman" w:cs="Times New Roman"/>
          <w:sz w:val="24"/>
          <w:szCs w:val="24"/>
        </w:rPr>
        <w:t xml:space="preserve">were </w:t>
      </w:r>
      <w:r w:rsidR="003E02FF" w:rsidRPr="005667E3">
        <w:rPr>
          <w:rFonts w:ascii="Times New Roman" w:hAnsi="Times New Roman" w:cs="Times New Roman"/>
          <w:sz w:val="24"/>
          <w:szCs w:val="24"/>
        </w:rPr>
        <w:t xml:space="preserve">rated using the </w:t>
      </w:r>
      <w:r>
        <w:rPr>
          <w:rFonts w:ascii="Times New Roman" w:hAnsi="Times New Roman" w:cs="Times New Roman"/>
          <w:sz w:val="24"/>
          <w:szCs w:val="24"/>
        </w:rPr>
        <w:t>S</w:t>
      </w:r>
      <w:r w:rsidR="003E02FF" w:rsidRPr="005667E3">
        <w:rPr>
          <w:rFonts w:ascii="Times New Roman" w:hAnsi="Times New Roman" w:cs="Times New Roman"/>
          <w:sz w:val="24"/>
          <w:szCs w:val="24"/>
        </w:rPr>
        <w:t xml:space="preserve">ix Traits </w:t>
      </w:r>
      <w:r w:rsidR="00223224">
        <w:rPr>
          <w:rFonts w:ascii="Times New Roman" w:hAnsi="Times New Roman" w:cs="Times New Roman"/>
          <w:sz w:val="24"/>
          <w:szCs w:val="24"/>
        </w:rPr>
        <w:t>A</w:t>
      </w:r>
      <w:r w:rsidR="003E02FF" w:rsidRPr="005667E3">
        <w:rPr>
          <w:rFonts w:ascii="Times New Roman" w:hAnsi="Times New Roman" w:cs="Times New Roman"/>
          <w:sz w:val="24"/>
          <w:szCs w:val="24"/>
        </w:rPr>
        <w:t xml:space="preserve">nalysis </w:t>
      </w:r>
      <w:r w:rsidR="00223224">
        <w:rPr>
          <w:rFonts w:ascii="Times New Roman" w:hAnsi="Times New Roman" w:cs="Times New Roman"/>
          <w:sz w:val="24"/>
          <w:szCs w:val="24"/>
        </w:rPr>
        <w:t>P</w:t>
      </w:r>
      <w:r w:rsidR="003E02FF" w:rsidRPr="005667E3">
        <w:rPr>
          <w:rFonts w:ascii="Times New Roman" w:hAnsi="Times New Roman" w:cs="Times New Roman"/>
          <w:sz w:val="24"/>
          <w:szCs w:val="24"/>
        </w:rPr>
        <w:t xml:space="preserve">rotocol </w:t>
      </w:r>
      <w:r w:rsidR="00A74076">
        <w:rPr>
          <w:rFonts w:ascii="Times New Roman" w:hAnsi="Times New Roman" w:cs="Times New Roman"/>
          <w:sz w:val="24"/>
          <w:szCs w:val="24"/>
        </w:rPr>
        <w:t xml:space="preserve">by the Evergreen Writing Center. This </w:t>
      </w:r>
      <w:r w:rsidR="003E02FF" w:rsidRPr="005667E3">
        <w:rPr>
          <w:rFonts w:ascii="Times New Roman" w:hAnsi="Times New Roman" w:cs="Times New Roman"/>
          <w:sz w:val="24"/>
          <w:szCs w:val="24"/>
        </w:rPr>
        <w:t xml:space="preserve">indicated that student writing skills were uneven with </w:t>
      </w:r>
      <w:r w:rsidR="00A74076">
        <w:rPr>
          <w:rFonts w:ascii="Times New Roman" w:hAnsi="Times New Roman" w:cs="Times New Roman"/>
          <w:sz w:val="24"/>
          <w:szCs w:val="24"/>
        </w:rPr>
        <w:t xml:space="preserve">some </w:t>
      </w:r>
      <w:r w:rsidR="003E02FF" w:rsidRPr="005667E3">
        <w:rPr>
          <w:rFonts w:ascii="Times New Roman" w:hAnsi="Times New Roman" w:cs="Times New Roman"/>
          <w:sz w:val="24"/>
          <w:szCs w:val="24"/>
        </w:rPr>
        <w:t xml:space="preserve"> students placing well below acceptable levels for upper division college students. </w:t>
      </w:r>
      <w:r w:rsidR="00A74076">
        <w:rPr>
          <w:rFonts w:ascii="Times New Roman" w:hAnsi="Times New Roman" w:cs="Times New Roman"/>
          <w:sz w:val="24"/>
          <w:szCs w:val="24"/>
        </w:rPr>
        <w:t xml:space="preserve"> This was not surprising s</w:t>
      </w:r>
      <w:r w:rsidR="003E02FF" w:rsidRPr="005667E3">
        <w:rPr>
          <w:rFonts w:ascii="Times New Roman" w:hAnsi="Times New Roman" w:cs="Times New Roman"/>
          <w:sz w:val="24"/>
          <w:szCs w:val="24"/>
        </w:rPr>
        <w:t xml:space="preserve">ince </w:t>
      </w:r>
      <w:r w:rsidR="00A66C3E">
        <w:rPr>
          <w:rFonts w:ascii="Times New Roman" w:hAnsi="Times New Roman" w:cs="Times New Roman"/>
          <w:sz w:val="24"/>
          <w:szCs w:val="24"/>
        </w:rPr>
        <w:t xml:space="preserve">the </w:t>
      </w:r>
      <w:r w:rsidR="003E02FF" w:rsidRPr="005667E3">
        <w:rPr>
          <w:rFonts w:ascii="Times New Roman" w:hAnsi="Times New Roman" w:cs="Times New Roman"/>
          <w:sz w:val="24"/>
          <w:szCs w:val="24"/>
        </w:rPr>
        <w:t>students c</w:t>
      </w:r>
      <w:r w:rsidR="00A74076">
        <w:rPr>
          <w:rFonts w:ascii="Times New Roman" w:hAnsi="Times New Roman" w:cs="Times New Roman"/>
          <w:sz w:val="24"/>
          <w:szCs w:val="24"/>
        </w:rPr>
        <w:t>a</w:t>
      </w:r>
      <w:r w:rsidR="003E02FF" w:rsidRPr="005667E3">
        <w:rPr>
          <w:rFonts w:ascii="Times New Roman" w:hAnsi="Times New Roman" w:cs="Times New Roman"/>
          <w:sz w:val="24"/>
          <w:szCs w:val="24"/>
        </w:rPr>
        <w:t xml:space="preserve">me from </w:t>
      </w:r>
      <w:r w:rsidR="00223224">
        <w:rPr>
          <w:rFonts w:ascii="Times New Roman" w:hAnsi="Times New Roman" w:cs="Times New Roman"/>
          <w:sz w:val="24"/>
          <w:szCs w:val="24"/>
        </w:rPr>
        <w:t xml:space="preserve">many different </w:t>
      </w:r>
      <w:r w:rsidR="003E02FF" w:rsidRPr="005667E3">
        <w:rPr>
          <w:rFonts w:ascii="Times New Roman" w:hAnsi="Times New Roman" w:cs="Times New Roman"/>
          <w:sz w:val="24"/>
          <w:szCs w:val="24"/>
        </w:rPr>
        <w:t>schools</w:t>
      </w:r>
      <w:r w:rsidR="00A74076">
        <w:rPr>
          <w:rFonts w:ascii="Times New Roman" w:hAnsi="Times New Roman" w:cs="Times New Roman"/>
          <w:sz w:val="24"/>
          <w:szCs w:val="24"/>
        </w:rPr>
        <w:t>.  As a result, w</w:t>
      </w:r>
      <w:r w:rsidR="003E02FF" w:rsidRPr="005667E3">
        <w:rPr>
          <w:rFonts w:ascii="Times New Roman" w:hAnsi="Times New Roman" w:cs="Times New Roman"/>
          <w:sz w:val="24"/>
          <w:szCs w:val="24"/>
        </w:rPr>
        <w:t>e ha</w:t>
      </w:r>
      <w:r>
        <w:rPr>
          <w:rFonts w:ascii="Times New Roman" w:hAnsi="Times New Roman" w:cs="Times New Roman"/>
          <w:sz w:val="24"/>
          <w:szCs w:val="24"/>
        </w:rPr>
        <w:t>d</w:t>
      </w:r>
      <w:r w:rsidR="003E02FF" w:rsidRPr="005667E3">
        <w:rPr>
          <w:rFonts w:ascii="Times New Roman" w:hAnsi="Times New Roman" w:cs="Times New Roman"/>
          <w:sz w:val="24"/>
          <w:szCs w:val="24"/>
        </w:rPr>
        <w:t xml:space="preserve"> limited control over their preparation levels at the lower division. The only lower division feeder with whom we ha</w:t>
      </w:r>
      <w:r>
        <w:rPr>
          <w:rFonts w:ascii="Times New Roman" w:hAnsi="Times New Roman" w:cs="Times New Roman"/>
          <w:sz w:val="24"/>
          <w:szCs w:val="24"/>
        </w:rPr>
        <w:t>d</w:t>
      </w:r>
      <w:r w:rsidR="003E02FF" w:rsidRPr="005667E3">
        <w:rPr>
          <w:rFonts w:ascii="Times New Roman" w:hAnsi="Times New Roman" w:cs="Times New Roman"/>
          <w:sz w:val="24"/>
          <w:szCs w:val="24"/>
        </w:rPr>
        <w:t xml:space="preserve"> a well</w:t>
      </w:r>
      <w:r w:rsidR="007F3A7C">
        <w:rPr>
          <w:rFonts w:ascii="Times New Roman" w:hAnsi="Times New Roman" w:cs="Times New Roman"/>
          <w:sz w:val="24"/>
          <w:szCs w:val="24"/>
        </w:rPr>
        <w:t>-</w:t>
      </w:r>
      <w:r w:rsidR="003E02FF" w:rsidRPr="005667E3">
        <w:rPr>
          <w:rFonts w:ascii="Times New Roman" w:hAnsi="Times New Roman" w:cs="Times New Roman"/>
          <w:sz w:val="24"/>
          <w:szCs w:val="24"/>
        </w:rPr>
        <w:t xml:space="preserve">aligned curriculum </w:t>
      </w:r>
      <w:r>
        <w:rPr>
          <w:rFonts w:ascii="Times New Roman" w:hAnsi="Times New Roman" w:cs="Times New Roman"/>
          <w:sz w:val="24"/>
          <w:szCs w:val="24"/>
        </w:rPr>
        <w:t>was</w:t>
      </w:r>
      <w:r w:rsidR="003E02FF" w:rsidRPr="005667E3">
        <w:rPr>
          <w:rFonts w:ascii="Times New Roman" w:hAnsi="Times New Roman" w:cs="Times New Roman"/>
          <w:sz w:val="24"/>
          <w:szCs w:val="24"/>
        </w:rPr>
        <w:t xml:space="preserve"> the Grays Harbor College’s Reservation-Based program which is very writing intensive. Students coming through that program ha</w:t>
      </w:r>
      <w:r w:rsidR="00A74076">
        <w:rPr>
          <w:rFonts w:ascii="Times New Roman" w:hAnsi="Times New Roman" w:cs="Times New Roman"/>
          <w:sz w:val="24"/>
          <w:szCs w:val="24"/>
        </w:rPr>
        <w:t>d</w:t>
      </w:r>
      <w:r w:rsidR="003E02FF" w:rsidRPr="005667E3">
        <w:rPr>
          <w:rFonts w:ascii="Times New Roman" w:hAnsi="Times New Roman" w:cs="Times New Roman"/>
          <w:sz w:val="24"/>
          <w:szCs w:val="24"/>
        </w:rPr>
        <w:t xml:space="preserve"> consistently higher levels of preparation in writing. Students from</w:t>
      </w:r>
      <w:r w:rsidR="00A66C3E">
        <w:rPr>
          <w:rFonts w:ascii="Times New Roman" w:hAnsi="Times New Roman" w:cs="Times New Roman"/>
          <w:sz w:val="24"/>
          <w:szCs w:val="24"/>
        </w:rPr>
        <w:t xml:space="preserve"> </w:t>
      </w:r>
      <w:r w:rsidR="003E02FF" w:rsidRPr="005667E3">
        <w:rPr>
          <w:rFonts w:ascii="Times New Roman" w:hAnsi="Times New Roman" w:cs="Times New Roman"/>
          <w:sz w:val="24"/>
          <w:szCs w:val="24"/>
        </w:rPr>
        <w:t>Tacoma Community College and Northwest Indian College</w:t>
      </w:r>
      <w:r w:rsidR="00A66C3E">
        <w:rPr>
          <w:rFonts w:ascii="Times New Roman" w:hAnsi="Times New Roman" w:cs="Times New Roman"/>
          <w:sz w:val="24"/>
          <w:szCs w:val="24"/>
        </w:rPr>
        <w:t xml:space="preserve"> </w:t>
      </w:r>
      <w:r>
        <w:rPr>
          <w:rFonts w:ascii="Times New Roman" w:hAnsi="Times New Roman" w:cs="Times New Roman"/>
          <w:sz w:val="24"/>
          <w:szCs w:val="24"/>
        </w:rPr>
        <w:t>were</w:t>
      </w:r>
      <w:r w:rsidR="003E02FF" w:rsidRPr="005667E3">
        <w:rPr>
          <w:rFonts w:ascii="Times New Roman" w:hAnsi="Times New Roman" w:cs="Times New Roman"/>
          <w:sz w:val="24"/>
          <w:szCs w:val="24"/>
        </w:rPr>
        <w:t xml:space="preserve"> less consistently well prepared in terms of writing skills.  Students </w:t>
      </w:r>
      <w:r w:rsidR="00A66C3E">
        <w:rPr>
          <w:rFonts w:ascii="Times New Roman" w:hAnsi="Times New Roman" w:cs="Times New Roman"/>
          <w:sz w:val="24"/>
          <w:szCs w:val="24"/>
        </w:rPr>
        <w:t xml:space="preserve">with </w:t>
      </w:r>
      <w:r w:rsidR="003E02FF" w:rsidRPr="005667E3">
        <w:rPr>
          <w:rFonts w:ascii="Times New Roman" w:hAnsi="Times New Roman" w:cs="Times New Roman"/>
          <w:sz w:val="24"/>
          <w:szCs w:val="24"/>
        </w:rPr>
        <w:t>weak writing skills usually also ha</w:t>
      </w:r>
      <w:r w:rsidR="00A74076">
        <w:rPr>
          <w:rFonts w:ascii="Times New Roman" w:hAnsi="Times New Roman" w:cs="Times New Roman"/>
          <w:sz w:val="24"/>
          <w:szCs w:val="24"/>
        </w:rPr>
        <w:t>d</w:t>
      </w:r>
      <w:r w:rsidR="003E02FF" w:rsidRPr="005667E3">
        <w:rPr>
          <w:rFonts w:ascii="Times New Roman" w:hAnsi="Times New Roman" w:cs="Times New Roman"/>
          <w:sz w:val="24"/>
          <w:szCs w:val="24"/>
        </w:rPr>
        <w:t xml:space="preserve"> poor study skills. The combination often places them at risk of dropping out of school.</w:t>
      </w:r>
    </w:p>
    <w:p w:rsidR="003E02FF" w:rsidRPr="005667E3" w:rsidRDefault="003E02FF" w:rsidP="003E02FF">
      <w:pPr>
        <w:rPr>
          <w:rFonts w:ascii="Times New Roman" w:hAnsi="Times New Roman" w:cs="Times New Roman"/>
          <w:sz w:val="24"/>
          <w:szCs w:val="24"/>
        </w:rPr>
      </w:pPr>
      <w:r w:rsidRPr="005667E3">
        <w:rPr>
          <w:rFonts w:ascii="Times New Roman" w:hAnsi="Times New Roman" w:cs="Times New Roman"/>
          <w:sz w:val="24"/>
          <w:szCs w:val="24"/>
        </w:rPr>
        <w:lastRenderedPageBreak/>
        <w:t xml:space="preserve">The </w:t>
      </w:r>
      <w:r w:rsidR="00A74076">
        <w:rPr>
          <w:rFonts w:ascii="Times New Roman" w:hAnsi="Times New Roman" w:cs="Times New Roman"/>
          <w:sz w:val="24"/>
          <w:szCs w:val="24"/>
        </w:rPr>
        <w:t xml:space="preserve">Evergreen </w:t>
      </w:r>
      <w:r w:rsidR="005667E3">
        <w:rPr>
          <w:rFonts w:ascii="Times New Roman" w:hAnsi="Times New Roman" w:cs="Times New Roman"/>
          <w:sz w:val="24"/>
          <w:szCs w:val="24"/>
        </w:rPr>
        <w:t xml:space="preserve">report on the </w:t>
      </w:r>
      <w:r w:rsidRPr="005667E3">
        <w:rPr>
          <w:rFonts w:ascii="Times New Roman" w:hAnsi="Times New Roman" w:cs="Times New Roman"/>
          <w:sz w:val="24"/>
          <w:szCs w:val="24"/>
        </w:rPr>
        <w:t>strategies pursued to improve student writing skills and their impact</w:t>
      </w:r>
      <w:r w:rsidR="005667E3">
        <w:rPr>
          <w:rFonts w:ascii="Times New Roman" w:hAnsi="Times New Roman" w:cs="Times New Roman"/>
          <w:sz w:val="24"/>
          <w:szCs w:val="24"/>
        </w:rPr>
        <w:t xml:space="preserve"> was as</w:t>
      </w:r>
      <w:r w:rsidRPr="005667E3">
        <w:rPr>
          <w:rFonts w:ascii="Times New Roman" w:hAnsi="Times New Roman" w:cs="Times New Roman"/>
          <w:sz w:val="24"/>
          <w:szCs w:val="24"/>
        </w:rPr>
        <w:t xml:space="preserve"> follow</w:t>
      </w:r>
      <w:r w:rsidR="005667E3">
        <w:rPr>
          <w:rFonts w:ascii="Times New Roman" w:hAnsi="Times New Roman" w:cs="Times New Roman"/>
          <w:sz w:val="24"/>
          <w:szCs w:val="24"/>
        </w:rPr>
        <w:t>s</w:t>
      </w:r>
      <w:r w:rsidRPr="005667E3">
        <w:rPr>
          <w:rFonts w:ascii="Times New Roman" w:hAnsi="Times New Roman" w:cs="Times New Roman"/>
          <w:sz w:val="24"/>
          <w:szCs w:val="24"/>
        </w:rPr>
        <w:t xml:space="preserve">: </w:t>
      </w:r>
    </w:p>
    <w:p w:rsidR="003E02FF" w:rsidRPr="005667E3" w:rsidRDefault="003E02FF" w:rsidP="003E02FF">
      <w:pPr>
        <w:numPr>
          <w:ilvl w:val="0"/>
          <w:numId w:val="9"/>
        </w:numPr>
        <w:spacing w:after="0" w:line="240" w:lineRule="auto"/>
        <w:rPr>
          <w:rFonts w:ascii="Times New Roman" w:hAnsi="Times New Roman" w:cs="Times New Roman"/>
          <w:sz w:val="24"/>
          <w:szCs w:val="24"/>
        </w:rPr>
      </w:pPr>
      <w:r w:rsidRPr="005667E3">
        <w:rPr>
          <w:rFonts w:ascii="Times New Roman" w:hAnsi="Times New Roman" w:cs="Times New Roman"/>
          <w:sz w:val="24"/>
          <w:szCs w:val="24"/>
        </w:rPr>
        <w:t>Assessment through an in</w:t>
      </w:r>
      <w:r w:rsidR="00A74076">
        <w:rPr>
          <w:rFonts w:ascii="Times New Roman" w:hAnsi="Times New Roman" w:cs="Times New Roman"/>
          <w:sz w:val="24"/>
          <w:szCs w:val="24"/>
        </w:rPr>
        <w:t>-</w:t>
      </w:r>
      <w:r w:rsidRPr="005667E3">
        <w:rPr>
          <w:rFonts w:ascii="Times New Roman" w:hAnsi="Times New Roman" w:cs="Times New Roman"/>
          <w:sz w:val="24"/>
          <w:szCs w:val="24"/>
        </w:rPr>
        <w:t xml:space="preserve">class essay and </w:t>
      </w:r>
      <w:r w:rsidR="00A74076">
        <w:rPr>
          <w:rFonts w:ascii="Times New Roman" w:hAnsi="Times New Roman" w:cs="Times New Roman"/>
          <w:sz w:val="24"/>
          <w:szCs w:val="24"/>
        </w:rPr>
        <w:t>S</w:t>
      </w:r>
      <w:r w:rsidRPr="005667E3">
        <w:rPr>
          <w:rFonts w:ascii="Times New Roman" w:hAnsi="Times New Roman" w:cs="Times New Roman"/>
          <w:sz w:val="24"/>
          <w:szCs w:val="24"/>
        </w:rPr>
        <w:t>ix Traits assessment (</w:t>
      </w:r>
      <w:r w:rsidRPr="005667E3">
        <w:rPr>
          <w:rFonts w:ascii="Times New Roman" w:hAnsi="Times New Roman" w:cs="Times New Roman"/>
          <w:i/>
          <w:sz w:val="24"/>
          <w:szCs w:val="24"/>
        </w:rPr>
        <w:t>Effective</w:t>
      </w:r>
      <w:r w:rsidR="00A74076">
        <w:rPr>
          <w:rFonts w:ascii="Times New Roman" w:hAnsi="Times New Roman" w:cs="Times New Roman"/>
          <w:i/>
          <w:sz w:val="24"/>
          <w:szCs w:val="24"/>
        </w:rPr>
        <w:t xml:space="preserve"> but not continued</w:t>
      </w:r>
      <w:r w:rsidR="007F3A7C">
        <w:rPr>
          <w:rFonts w:ascii="Times New Roman" w:hAnsi="Times New Roman" w:cs="Times New Roman"/>
          <w:i/>
          <w:sz w:val="24"/>
          <w:szCs w:val="24"/>
        </w:rPr>
        <w:t xml:space="preserve"> after funding ended</w:t>
      </w:r>
      <w:r w:rsidRPr="005667E3">
        <w:rPr>
          <w:rFonts w:ascii="Times New Roman" w:hAnsi="Times New Roman" w:cs="Times New Roman"/>
          <w:sz w:val="24"/>
          <w:szCs w:val="24"/>
        </w:rPr>
        <w:t>)</w:t>
      </w:r>
    </w:p>
    <w:p w:rsidR="003E02FF" w:rsidRPr="005667E3" w:rsidRDefault="003E02FF" w:rsidP="003E02FF">
      <w:pPr>
        <w:numPr>
          <w:ilvl w:val="0"/>
          <w:numId w:val="9"/>
        </w:numPr>
        <w:spacing w:after="0" w:line="240" w:lineRule="auto"/>
        <w:rPr>
          <w:rFonts w:ascii="Times New Roman" w:hAnsi="Times New Roman" w:cs="Times New Roman"/>
          <w:sz w:val="24"/>
          <w:szCs w:val="24"/>
        </w:rPr>
      </w:pPr>
      <w:r w:rsidRPr="005667E3">
        <w:rPr>
          <w:rFonts w:ascii="Times New Roman" w:hAnsi="Times New Roman" w:cs="Times New Roman"/>
          <w:sz w:val="24"/>
          <w:szCs w:val="24"/>
        </w:rPr>
        <w:t xml:space="preserve">Working to improve writing instruction and focus in our feeder schools through Northwest Indian College development education pilots at Muckleshoot and Tulalip (On-going. </w:t>
      </w:r>
      <w:r w:rsidRPr="005667E3">
        <w:rPr>
          <w:rFonts w:ascii="Times New Roman" w:hAnsi="Times New Roman" w:cs="Times New Roman"/>
          <w:i/>
          <w:sz w:val="24"/>
          <w:szCs w:val="24"/>
        </w:rPr>
        <w:t>Somewhat effective</w:t>
      </w:r>
      <w:r w:rsidRPr="005667E3">
        <w:rPr>
          <w:rFonts w:ascii="Times New Roman" w:hAnsi="Times New Roman" w:cs="Times New Roman"/>
          <w:sz w:val="24"/>
          <w:szCs w:val="24"/>
        </w:rPr>
        <w:t>)</w:t>
      </w:r>
    </w:p>
    <w:p w:rsidR="003E02FF" w:rsidRPr="005667E3" w:rsidRDefault="003E02FF" w:rsidP="003E02FF">
      <w:pPr>
        <w:numPr>
          <w:ilvl w:val="0"/>
          <w:numId w:val="9"/>
        </w:numPr>
        <w:spacing w:after="0" w:line="240" w:lineRule="auto"/>
        <w:rPr>
          <w:rFonts w:ascii="Times New Roman" w:hAnsi="Times New Roman" w:cs="Times New Roman"/>
          <w:sz w:val="24"/>
          <w:szCs w:val="24"/>
        </w:rPr>
      </w:pPr>
      <w:r w:rsidRPr="005667E3">
        <w:rPr>
          <w:rFonts w:ascii="Times New Roman" w:hAnsi="Times New Roman" w:cs="Times New Roman"/>
          <w:sz w:val="24"/>
          <w:szCs w:val="24"/>
        </w:rPr>
        <w:t xml:space="preserve">Offering a Summer Academy for existing and potential </w:t>
      </w:r>
      <w:r w:rsidR="00792B21">
        <w:rPr>
          <w:rFonts w:ascii="Times New Roman" w:hAnsi="Times New Roman" w:cs="Times New Roman"/>
          <w:sz w:val="24"/>
          <w:szCs w:val="24"/>
        </w:rPr>
        <w:t xml:space="preserve">GHC bridge </w:t>
      </w:r>
      <w:r w:rsidRPr="005667E3">
        <w:rPr>
          <w:rFonts w:ascii="Times New Roman" w:hAnsi="Times New Roman" w:cs="Times New Roman"/>
          <w:sz w:val="24"/>
          <w:szCs w:val="24"/>
        </w:rPr>
        <w:t>students at Quinault (See detailed report from Grays Harbor College ) (</w:t>
      </w:r>
      <w:r w:rsidRPr="005667E3">
        <w:rPr>
          <w:rFonts w:ascii="Times New Roman" w:hAnsi="Times New Roman" w:cs="Times New Roman"/>
          <w:i/>
          <w:sz w:val="24"/>
          <w:szCs w:val="24"/>
        </w:rPr>
        <w:t>Somewhat effective</w:t>
      </w:r>
      <w:r w:rsidR="00A74076">
        <w:rPr>
          <w:rFonts w:ascii="Times New Roman" w:hAnsi="Times New Roman" w:cs="Times New Roman"/>
          <w:i/>
          <w:sz w:val="24"/>
          <w:szCs w:val="24"/>
        </w:rPr>
        <w:t>, not continued</w:t>
      </w:r>
      <w:r w:rsidRPr="005667E3">
        <w:rPr>
          <w:rFonts w:ascii="Times New Roman" w:hAnsi="Times New Roman" w:cs="Times New Roman"/>
          <w:sz w:val="24"/>
          <w:szCs w:val="24"/>
        </w:rPr>
        <w:t>)</w:t>
      </w:r>
    </w:p>
    <w:p w:rsidR="005667E3" w:rsidRPr="005667E3" w:rsidRDefault="003E02FF" w:rsidP="005667E3">
      <w:pPr>
        <w:pStyle w:val="ListParagraph"/>
        <w:numPr>
          <w:ilvl w:val="0"/>
          <w:numId w:val="9"/>
        </w:numPr>
        <w:rPr>
          <w:rFonts w:ascii="Times New Roman" w:hAnsi="Times New Roman" w:cs="Times New Roman"/>
          <w:i/>
          <w:sz w:val="24"/>
          <w:szCs w:val="24"/>
        </w:rPr>
      </w:pPr>
      <w:r w:rsidRPr="005667E3">
        <w:rPr>
          <w:rFonts w:ascii="Times New Roman" w:hAnsi="Times New Roman" w:cs="Times New Roman"/>
          <w:sz w:val="24"/>
          <w:szCs w:val="24"/>
        </w:rPr>
        <w:t>Faculty discussion of ways to improve student writing in our summer planning    workshop (</w:t>
      </w:r>
      <w:r w:rsidRPr="005667E3">
        <w:rPr>
          <w:rFonts w:ascii="Times New Roman" w:hAnsi="Times New Roman" w:cs="Times New Roman"/>
          <w:i/>
          <w:sz w:val="24"/>
          <w:szCs w:val="24"/>
        </w:rPr>
        <w:t>Effective</w:t>
      </w:r>
      <w:r w:rsidR="00A74076">
        <w:rPr>
          <w:rFonts w:ascii="Times New Roman" w:hAnsi="Times New Roman" w:cs="Times New Roman"/>
          <w:i/>
          <w:sz w:val="24"/>
          <w:szCs w:val="24"/>
        </w:rPr>
        <w:t>, ongoing</w:t>
      </w:r>
      <w:r w:rsidRPr="005667E3">
        <w:rPr>
          <w:rFonts w:ascii="Times New Roman" w:hAnsi="Times New Roman" w:cs="Times New Roman"/>
          <w:i/>
          <w:sz w:val="24"/>
          <w:szCs w:val="24"/>
        </w:rPr>
        <w:t>)</w:t>
      </w:r>
    </w:p>
    <w:p w:rsidR="003E02FF" w:rsidRDefault="003E02FF" w:rsidP="005667E3">
      <w:pPr>
        <w:pStyle w:val="ListParagraph"/>
        <w:numPr>
          <w:ilvl w:val="0"/>
          <w:numId w:val="9"/>
        </w:numPr>
        <w:rPr>
          <w:rFonts w:ascii="Times New Roman" w:hAnsi="Times New Roman" w:cs="Times New Roman"/>
          <w:i/>
          <w:sz w:val="24"/>
          <w:szCs w:val="24"/>
        </w:rPr>
      </w:pPr>
      <w:r w:rsidRPr="005667E3">
        <w:rPr>
          <w:rFonts w:ascii="Times New Roman" w:hAnsi="Times New Roman" w:cs="Times New Roman"/>
          <w:sz w:val="24"/>
          <w:szCs w:val="24"/>
        </w:rPr>
        <w:t>Establishment of a Writing Center at Muckleshoot (</w:t>
      </w:r>
      <w:r w:rsidRPr="005667E3">
        <w:rPr>
          <w:rFonts w:ascii="Times New Roman" w:hAnsi="Times New Roman" w:cs="Times New Roman"/>
          <w:i/>
          <w:sz w:val="24"/>
          <w:szCs w:val="24"/>
        </w:rPr>
        <w:t>Effective</w:t>
      </w:r>
      <w:r w:rsidR="00A74076">
        <w:rPr>
          <w:rFonts w:ascii="Times New Roman" w:hAnsi="Times New Roman" w:cs="Times New Roman"/>
          <w:i/>
          <w:sz w:val="24"/>
          <w:szCs w:val="24"/>
        </w:rPr>
        <w:t xml:space="preserve"> but not continued </w:t>
      </w:r>
      <w:r w:rsidRPr="005667E3">
        <w:rPr>
          <w:rFonts w:ascii="Times New Roman" w:hAnsi="Times New Roman" w:cs="Times New Roman"/>
          <w:i/>
          <w:sz w:val="24"/>
          <w:szCs w:val="24"/>
        </w:rPr>
        <w:t>)</w:t>
      </w:r>
    </w:p>
    <w:p w:rsidR="005667E3" w:rsidRPr="005667E3" w:rsidRDefault="005667E3" w:rsidP="005667E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5667E3">
        <w:rPr>
          <w:rFonts w:ascii="Times New Roman" w:hAnsi="Times New Roman" w:cs="Times New Roman"/>
          <w:sz w:val="24"/>
          <w:szCs w:val="24"/>
        </w:rPr>
        <w:t>uilding a writing strand into Saturday classes each quarter this year (</w:t>
      </w:r>
      <w:r w:rsidR="00A74076" w:rsidRPr="00A74076">
        <w:rPr>
          <w:rFonts w:ascii="Times New Roman" w:hAnsi="Times New Roman" w:cs="Times New Roman"/>
          <w:i/>
          <w:sz w:val="24"/>
          <w:szCs w:val="24"/>
        </w:rPr>
        <w:t>E</w:t>
      </w:r>
      <w:r w:rsidRPr="00A74076">
        <w:rPr>
          <w:rFonts w:ascii="Times New Roman" w:hAnsi="Times New Roman" w:cs="Times New Roman"/>
          <w:i/>
          <w:sz w:val="24"/>
          <w:szCs w:val="24"/>
        </w:rPr>
        <w:t>ffecti</w:t>
      </w:r>
      <w:r w:rsidRPr="005667E3">
        <w:rPr>
          <w:rFonts w:ascii="Times New Roman" w:hAnsi="Times New Roman" w:cs="Times New Roman"/>
          <w:i/>
          <w:sz w:val="24"/>
          <w:szCs w:val="24"/>
        </w:rPr>
        <w:t>ve</w:t>
      </w:r>
      <w:r w:rsidR="00A74076">
        <w:rPr>
          <w:rFonts w:ascii="Times New Roman" w:hAnsi="Times New Roman" w:cs="Times New Roman"/>
          <w:i/>
          <w:sz w:val="24"/>
          <w:szCs w:val="24"/>
        </w:rPr>
        <w:t>, but insufficient. Discontinued  in 201</w:t>
      </w:r>
      <w:r w:rsidR="00792B21">
        <w:rPr>
          <w:rFonts w:ascii="Times New Roman" w:hAnsi="Times New Roman" w:cs="Times New Roman"/>
          <w:i/>
          <w:sz w:val="24"/>
          <w:szCs w:val="24"/>
        </w:rPr>
        <w:t>4</w:t>
      </w:r>
      <w:r w:rsidRPr="005667E3">
        <w:rPr>
          <w:rFonts w:ascii="Times New Roman" w:hAnsi="Times New Roman" w:cs="Times New Roman"/>
          <w:sz w:val="24"/>
          <w:szCs w:val="24"/>
        </w:rPr>
        <w:t xml:space="preserve">)   </w:t>
      </w:r>
    </w:p>
    <w:p w:rsidR="003E02FF" w:rsidRPr="005667E3" w:rsidRDefault="003E02FF" w:rsidP="005667E3">
      <w:pPr>
        <w:pStyle w:val="ListParagraph"/>
        <w:numPr>
          <w:ilvl w:val="0"/>
          <w:numId w:val="9"/>
        </w:numPr>
        <w:spacing w:after="0" w:line="240" w:lineRule="auto"/>
        <w:rPr>
          <w:rFonts w:ascii="Times New Roman" w:hAnsi="Times New Roman" w:cs="Times New Roman"/>
          <w:sz w:val="24"/>
          <w:szCs w:val="24"/>
        </w:rPr>
      </w:pPr>
      <w:r w:rsidRPr="005667E3">
        <w:rPr>
          <w:rFonts w:ascii="Times New Roman" w:hAnsi="Times New Roman" w:cs="Times New Roman"/>
          <w:sz w:val="24"/>
          <w:szCs w:val="24"/>
        </w:rPr>
        <w:t>Adding reflective writing at the end of each Battlegrounds class (</w:t>
      </w:r>
      <w:r w:rsidRPr="005667E3">
        <w:rPr>
          <w:rFonts w:ascii="Times New Roman" w:hAnsi="Times New Roman" w:cs="Times New Roman"/>
          <w:i/>
          <w:sz w:val="24"/>
          <w:szCs w:val="24"/>
        </w:rPr>
        <w:t>Effective</w:t>
      </w:r>
      <w:r w:rsidRPr="005667E3">
        <w:rPr>
          <w:rFonts w:ascii="Times New Roman" w:hAnsi="Times New Roman" w:cs="Times New Roman"/>
          <w:sz w:val="24"/>
          <w:szCs w:val="24"/>
        </w:rPr>
        <w:t>)</w:t>
      </w:r>
    </w:p>
    <w:p w:rsidR="003E02FF" w:rsidRDefault="003E02FF" w:rsidP="005667E3">
      <w:pPr>
        <w:numPr>
          <w:ilvl w:val="0"/>
          <w:numId w:val="9"/>
        </w:numPr>
        <w:spacing w:after="0" w:line="240" w:lineRule="auto"/>
        <w:rPr>
          <w:rFonts w:ascii="Times New Roman" w:hAnsi="Times New Roman" w:cs="Times New Roman"/>
          <w:sz w:val="24"/>
          <w:szCs w:val="24"/>
        </w:rPr>
      </w:pPr>
      <w:r w:rsidRPr="005667E3">
        <w:rPr>
          <w:rFonts w:ascii="Times New Roman" w:hAnsi="Times New Roman" w:cs="Times New Roman"/>
          <w:sz w:val="24"/>
          <w:szCs w:val="24"/>
        </w:rPr>
        <w:t xml:space="preserve">Experimenting with </w:t>
      </w:r>
      <w:r w:rsidR="007904B8">
        <w:rPr>
          <w:rFonts w:ascii="Times New Roman" w:hAnsi="Times New Roman" w:cs="Times New Roman"/>
          <w:sz w:val="24"/>
          <w:szCs w:val="24"/>
        </w:rPr>
        <w:t xml:space="preserve">the State Board’s </w:t>
      </w:r>
      <w:r w:rsidRPr="005667E3">
        <w:rPr>
          <w:rFonts w:ascii="Times New Roman" w:hAnsi="Times New Roman" w:cs="Times New Roman"/>
          <w:sz w:val="24"/>
          <w:szCs w:val="24"/>
        </w:rPr>
        <w:t>online Writing Center</w:t>
      </w:r>
      <w:r w:rsidR="00A66C3E">
        <w:rPr>
          <w:rFonts w:ascii="Times New Roman" w:hAnsi="Times New Roman" w:cs="Times New Roman"/>
          <w:sz w:val="24"/>
          <w:szCs w:val="24"/>
        </w:rPr>
        <w:t xml:space="preserve"> </w:t>
      </w:r>
      <w:r w:rsidR="007904B8">
        <w:rPr>
          <w:rFonts w:ascii="Times New Roman" w:hAnsi="Times New Roman" w:cs="Times New Roman"/>
          <w:sz w:val="24"/>
          <w:szCs w:val="24"/>
        </w:rPr>
        <w:t>(</w:t>
      </w:r>
      <w:r w:rsidRPr="005667E3">
        <w:rPr>
          <w:rFonts w:ascii="Times New Roman" w:hAnsi="Times New Roman" w:cs="Times New Roman"/>
          <w:sz w:val="24"/>
          <w:szCs w:val="24"/>
        </w:rPr>
        <w:t>WOWL) (</w:t>
      </w:r>
      <w:r w:rsidRPr="005667E3">
        <w:rPr>
          <w:rFonts w:ascii="Times New Roman" w:hAnsi="Times New Roman" w:cs="Times New Roman"/>
          <w:i/>
          <w:sz w:val="24"/>
          <w:szCs w:val="24"/>
        </w:rPr>
        <w:t>Not effective</w:t>
      </w:r>
      <w:r w:rsidRPr="005667E3">
        <w:rPr>
          <w:rFonts w:ascii="Times New Roman" w:hAnsi="Times New Roman" w:cs="Times New Roman"/>
          <w:sz w:val="24"/>
          <w:szCs w:val="24"/>
        </w:rPr>
        <w:t>)</w:t>
      </w:r>
    </w:p>
    <w:p w:rsidR="00A74076" w:rsidRPr="005667E3" w:rsidRDefault="00A74076" w:rsidP="005667E3">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Using the Evergreen Writing Center for feedback on first drafts (</w:t>
      </w:r>
      <w:r w:rsidR="00792B21">
        <w:rPr>
          <w:rFonts w:ascii="Times New Roman" w:hAnsi="Times New Roman" w:cs="Times New Roman"/>
          <w:sz w:val="24"/>
          <w:szCs w:val="24"/>
        </w:rPr>
        <w:t>P</w:t>
      </w:r>
      <w:r w:rsidRPr="00A74076">
        <w:rPr>
          <w:rFonts w:ascii="Times New Roman" w:hAnsi="Times New Roman" w:cs="Times New Roman"/>
          <w:i/>
          <w:sz w:val="24"/>
          <w:szCs w:val="24"/>
        </w:rPr>
        <w:t>eer tutors’ feedback</w:t>
      </w:r>
      <w:r>
        <w:rPr>
          <w:rFonts w:ascii="Times New Roman" w:hAnsi="Times New Roman" w:cs="Times New Roman"/>
          <w:sz w:val="24"/>
          <w:szCs w:val="24"/>
        </w:rPr>
        <w:t xml:space="preserve"> </w:t>
      </w:r>
      <w:r w:rsidRPr="00A74076">
        <w:rPr>
          <w:rFonts w:ascii="Times New Roman" w:hAnsi="Times New Roman" w:cs="Times New Roman"/>
          <w:i/>
          <w:sz w:val="24"/>
          <w:szCs w:val="24"/>
        </w:rPr>
        <w:t>not effectively focused on technical skills</w:t>
      </w:r>
      <w:r>
        <w:rPr>
          <w:rFonts w:ascii="Times New Roman" w:hAnsi="Times New Roman" w:cs="Times New Roman"/>
          <w:sz w:val="24"/>
          <w:szCs w:val="24"/>
        </w:rPr>
        <w:t>)</w:t>
      </w:r>
    </w:p>
    <w:p w:rsidR="003E02FF" w:rsidRPr="005667E3" w:rsidRDefault="00223224" w:rsidP="005667E3">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Building critical reasoning skills by u</w:t>
      </w:r>
      <w:r w:rsidR="003E02FF" w:rsidRPr="005667E3">
        <w:rPr>
          <w:rFonts w:ascii="Times New Roman" w:hAnsi="Times New Roman" w:cs="Times New Roman"/>
          <w:sz w:val="24"/>
          <w:szCs w:val="24"/>
        </w:rPr>
        <w:t xml:space="preserve">sing the book </w:t>
      </w:r>
      <w:r w:rsidR="003E02FF" w:rsidRPr="005667E3">
        <w:rPr>
          <w:rFonts w:ascii="Times New Roman" w:hAnsi="Times New Roman" w:cs="Times New Roman"/>
          <w:i/>
          <w:sz w:val="24"/>
          <w:szCs w:val="24"/>
        </w:rPr>
        <w:t>Asking the Right Questions (Effective</w:t>
      </w:r>
      <w:r>
        <w:rPr>
          <w:rFonts w:ascii="Times New Roman" w:hAnsi="Times New Roman" w:cs="Times New Roman"/>
          <w:i/>
          <w:sz w:val="24"/>
          <w:szCs w:val="24"/>
        </w:rPr>
        <w:t xml:space="preserve"> but not uniformly used by site faculty</w:t>
      </w:r>
      <w:r w:rsidR="003E02FF" w:rsidRPr="005667E3">
        <w:rPr>
          <w:rFonts w:ascii="Times New Roman" w:hAnsi="Times New Roman" w:cs="Times New Roman"/>
          <w:i/>
          <w:sz w:val="24"/>
          <w:szCs w:val="24"/>
        </w:rPr>
        <w:t>)</w:t>
      </w:r>
    </w:p>
    <w:p w:rsidR="003E02FF" w:rsidRDefault="003E02FF" w:rsidP="005667E3">
      <w:pPr>
        <w:numPr>
          <w:ilvl w:val="0"/>
          <w:numId w:val="9"/>
        </w:numPr>
        <w:spacing w:after="0" w:line="240" w:lineRule="auto"/>
        <w:rPr>
          <w:rFonts w:ascii="Times New Roman" w:hAnsi="Times New Roman" w:cs="Times New Roman"/>
          <w:sz w:val="24"/>
          <w:szCs w:val="24"/>
        </w:rPr>
      </w:pPr>
      <w:r w:rsidRPr="005667E3">
        <w:rPr>
          <w:rFonts w:ascii="Times New Roman" w:hAnsi="Times New Roman" w:cs="Times New Roman"/>
          <w:sz w:val="24"/>
          <w:szCs w:val="24"/>
        </w:rPr>
        <w:t>Building more writing into our Core course at the sites through assignments and emphasizing peer review and multiple drafts (</w:t>
      </w:r>
      <w:r w:rsidRPr="005667E3">
        <w:rPr>
          <w:rFonts w:ascii="Times New Roman" w:hAnsi="Times New Roman" w:cs="Times New Roman"/>
          <w:i/>
          <w:sz w:val="24"/>
          <w:szCs w:val="24"/>
        </w:rPr>
        <w:t>Most important and</w:t>
      </w:r>
      <w:r w:rsidRPr="005667E3">
        <w:rPr>
          <w:rFonts w:ascii="Times New Roman" w:hAnsi="Times New Roman" w:cs="Times New Roman"/>
          <w:sz w:val="24"/>
          <w:szCs w:val="24"/>
        </w:rPr>
        <w:t xml:space="preserve">  </w:t>
      </w:r>
      <w:r w:rsidRPr="005667E3">
        <w:rPr>
          <w:rFonts w:ascii="Times New Roman" w:hAnsi="Times New Roman" w:cs="Times New Roman"/>
          <w:i/>
          <w:sz w:val="24"/>
          <w:szCs w:val="24"/>
        </w:rPr>
        <w:t>effective</w:t>
      </w:r>
      <w:r w:rsidRPr="005667E3">
        <w:rPr>
          <w:rFonts w:ascii="Times New Roman" w:hAnsi="Times New Roman" w:cs="Times New Roman"/>
          <w:sz w:val="24"/>
          <w:szCs w:val="24"/>
        </w:rPr>
        <w:t>)</w:t>
      </w:r>
    </w:p>
    <w:p w:rsidR="00A74076" w:rsidRDefault="00A74076" w:rsidP="00A74076">
      <w:pPr>
        <w:spacing w:after="0" w:line="240" w:lineRule="auto"/>
        <w:rPr>
          <w:rFonts w:ascii="Times New Roman" w:hAnsi="Times New Roman" w:cs="Times New Roman"/>
          <w:sz w:val="24"/>
          <w:szCs w:val="24"/>
        </w:rPr>
      </w:pPr>
    </w:p>
    <w:p w:rsidR="009A189E" w:rsidRDefault="00A74076" w:rsidP="007D3449">
      <w:pPr>
        <w:spacing w:after="0" w:line="240" w:lineRule="auto"/>
        <w:rPr>
          <w:rFonts w:ascii="Times New Roman" w:hAnsi="Times New Roman" w:cs="Times New Roman"/>
          <w:sz w:val="24"/>
          <w:szCs w:val="24"/>
        </w:rPr>
      </w:pPr>
      <w:r>
        <w:rPr>
          <w:rFonts w:ascii="Times New Roman" w:hAnsi="Times New Roman" w:cs="Times New Roman"/>
          <w:sz w:val="24"/>
          <w:szCs w:val="24"/>
        </w:rPr>
        <w:t>As of Fall 2016, the problem of low student writing skills continues in the upper division and in the bridge program</w:t>
      </w:r>
      <w:r w:rsidR="00223224">
        <w:rPr>
          <w:rFonts w:ascii="Times New Roman" w:hAnsi="Times New Roman" w:cs="Times New Roman"/>
          <w:sz w:val="24"/>
          <w:szCs w:val="24"/>
        </w:rPr>
        <w:t>s</w:t>
      </w:r>
      <w:r>
        <w:rPr>
          <w:rFonts w:ascii="Times New Roman" w:hAnsi="Times New Roman" w:cs="Times New Roman"/>
          <w:sz w:val="24"/>
          <w:szCs w:val="24"/>
        </w:rPr>
        <w:t xml:space="preserve">.  </w:t>
      </w:r>
      <w:r w:rsidR="007D3449">
        <w:rPr>
          <w:rFonts w:ascii="Times New Roman" w:hAnsi="Times New Roman" w:cs="Times New Roman"/>
          <w:sz w:val="24"/>
          <w:szCs w:val="24"/>
        </w:rPr>
        <w:t xml:space="preserve">The two bridge programs do appear to have developed effective programs for dealing with low math skills. </w:t>
      </w:r>
    </w:p>
    <w:p w:rsidR="00C811DD" w:rsidRDefault="00C811DD" w:rsidP="007D3449">
      <w:pPr>
        <w:spacing w:after="0" w:line="240" w:lineRule="auto"/>
        <w:rPr>
          <w:rFonts w:ascii="Times New Roman" w:hAnsi="Times New Roman" w:cs="Times New Roman"/>
          <w:sz w:val="24"/>
          <w:szCs w:val="24"/>
        </w:rPr>
      </w:pPr>
    </w:p>
    <w:p w:rsidR="009A189E" w:rsidRPr="00BE1C4A" w:rsidRDefault="009A189E" w:rsidP="009A189E">
      <w:pPr>
        <w:jc w:val="center"/>
        <w:rPr>
          <w:rFonts w:ascii="Times New Roman" w:hAnsi="Times New Roman" w:cs="Times New Roman"/>
          <w:b/>
          <w:sz w:val="28"/>
          <w:szCs w:val="28"/>
        </w:rPr>
      </w:pPr>
      <w:r w:rsidRPr="00BE1C4A">
        <w:rPr>
          <w:rFonts w:ascii="Times New Roman" w:hAnsi="Times New Roman" w:cs="Times New Roman"/>
          <w:b/>
          <w:sz w:val="28"/>
          <w:szCs w:val="28"/>
        </w:rPr>
        <w:t>Lower Division Bridge Programs</w:t>
      </w:r>
      <w:r>
        <w:rPr>
          <w:rFonts w:ascii="Times New Roman" w:hAnsi="Times New Roman" w:cs="Times New Roman"/>
          <w:b/>
          <w:sz w:val="28"/>
          <w:szCs w:val="28"/>
        </w:rPr>
        <w:t xml:space="preserve"> Developed</w:t>
      </w:r>
    </w:p>
    <w:p w:rsidR="003E02FF" w:rsidRPr="005667E3" w:rsidRDefault="009A189E" w:rsidP="00366058">
      <w:pPr>
        <w:rPr>
          <w:rFonts w:ascii="Times New Roman" w:hAnsi="Times New Roman" w:cs="Times New Roman"/>
          <w:b/>
          <w:sz w:val="24"/>
          <w:szCs w:val="24"/>
        </w:rPr>
      </w:pPr>
      <w:r w:rsidRPr="00323569">
        <w:rPr>
          <w:rFonts w:ascii="Times New Roman" w:hAnsi="Times New Roman" w:cs="Times New Roman"/>
          <w:b/>
          <w:sz w:val="24"/>
          <w:szCs w:val="24"/>
        </w:rPr>
        <w:t>Grays Harbor</w:t>
      </w:r>
      <w:r w:rsidR="00CD599D">
        <w:rPr>
          <w:rFonts w:ascii="Times New Roman" w:hAnsi="Times New Roman" w:cs="Times New Roman"/>
          <w:b/>
          <w:sz w:val="24"/>
          <w:szCs w:val="24"/>
        </w:rPr>
        <w:t xml:space="preserve"> </w:t>
      </w:r>
      <w:r w:rsidRPr="00323569">
        <w:rPr>
          <w:rFonts w:ascii="Times New Roman" w:hAnsi="Times New Roman" w:cs="Times New Roman"/>
          <w:b/>
          <w:sz w:val="24"/>
          <w:szCs w:val="24"/>
        </w:rPr>
        <w:t>Bridge Program</w:t>
      </w:r>
      <w:r w:rsidRPr="00F25659">
        <w:rPr>
          <w:rFonts w:ascii="Times New Roman" w:hAnsi="Times New Roman" w:cs="Times New Roman"/>
          <w:sz w:val="28"/>
          <w:szCs w:val="28"/>
        </w:rPr>
        <w:t>.</w:t>
      </w:r>
      <w:r w:rsidRPr="005667E3">
        <w:rPr>
          <w:rFonts w:ascii="Times New Roman" w:hAnsi="Times New Roman" w:cs="Times New Roman"/>
          <w:sz w:val="24"/>
          <w:szCs w:val="24"/>
        </w:rPr>
        <w:t xml:space="preserve">  In 2005</w:t>
      </w:r>
      <w:r>
        <w:rPr>
          <w:rFonts w:ascii="Times New Roman" w:hAnsi="Times New Roman" w:cs="Times New Roman"/>
          <w:sz w:val="24"/>
          <w:szCs w:val="24"/>
        </w:rPr>
        <w:t>,</w:t>
      </w:r>
      <w:r w:rsidRPr="005667E3">
        <w:rPr>
          <w:rFonts w:ascii="Times New Roman" w:hAnsi="Times New Roman" w:cs="Times New Roman"/>
          <w:sz w:val="24"/>
          <w:szCs w:val="24"/>
        </w:rPr>
        <w:t xml:space="preserve"> Grays Harbor developed a 96</w:t>
      </w:r>
      <w:r>
        <w:rPr>
          <w:rFonts w:ascii="Times New Roman" w:hAnsi="Times New Roman" w:cs="Times New Roman"/>
          <w:sz w:val="24"/>
          <w:szCs w:val="24"/>
        </w:rPr>
        <w:t>-</w:t>
      </w:r>
      <w:r w:rsidRPr="005667E3">
        <w:rPr>
          <w:rFonts w:ascii="Times New Roman" w:hAnsi="Times New Roman" w:cs="Times New Roman"/>
          <w:sz w:val="24"/>
          <w:szCs w:val="24"/>
        </w:rPr>
        <w:t>credit bridge program using a hybrid online model AA degree.  The degree was a Direct Transfer Associate of Arts degree.  Since it differed from their existing AA program (mostly by having more specific content and courses within the divisional distribution areas, eliminating electives</w:t>
      </w:r>
      <w:r>
        <w:rPr>
          <w:rFonts w:ascii="Times New Roman" w:hAnsi="Times New Roman" w:cs="Times New Roman"/>
          <w:sz w:val="24"/>
          <w:szCs w:val="24"/>
        </w:rPr>
        <w:t>,</w:t>
      </w:r>
      <w:r w:rsidRPr="005667E3">
        <w:rPr>
          <w:rFonts w:ascii="Times New Roman" w:hAnsi="Times New Roman" w:cs="Times New Roman"/>
          <w:sz w:val="24"/>
          <w:szCs w:val="24"/>
        </w:rPr>
        <w:t xml:space="preserve"> and being longer at 96 credits), it had to be approved by their faculty.  There was some </w:t>
      </w:r>
      <w:r>
        <w:rPr>
          <w:rFonts w:ascii="Times New Roman" w:hAnsi="Times New Roman" w:cs="Times New Roman"/>
          <w:sz w:val="24"/>
          <w:szCs w:val="24"/>
        </w:rPr>
        <w:t xml:space="preserve">faculty </w:t>
      </w:r>
      <w:r w:rsidRPr="005667E3">
        <w:rPr>
          <w:rFonts w:ascii="Times New Roman" w:hAnsi="Times New Roman" w:cs="Times New Roman"/>
          <w:sz w:val="24"/>
          <w:szCs w:val="24"/>
        </w:rPr>
        <w:t xml:space="preserve">resistance initially, but with strong leadership from the GHC President, the new degree was approved.  </w:t>
      </w:r>
    </w:p>
    <w:p w:rsidR="00366058" w:rsidRPr="005667E3" w:rsidRDefault="00366058" w:rsidP="00366058">
      <w:pPr>
        <w:rPr>
          <w:rFonts w:ascii="Times New Roman" w:hAnsi="Times New Roman" w:cs="Times New Roman"/>
          <w:sz w:val="24"/>
          <w:szCs w:val="24"/>
        </w:rPr>
      </w:pPr>
      <w:r w:rsidRPr="005667E3">
        <w:rPr>
          <w:rFonts w:ascii="Times New Roman" w:hAnsi="Times New Roman" w:cs="Times New Roman"/>
          <w:sz w:val="24"/>
          <w:szCs w:val="24"/>
        </w:rPr>
        <w:t xml:space="preserve">Each quarter students in the GHC bridge program would enroll in two online courses, a weekly site-based face-to-face class, and the Saturday classes that met at Evergreen four times each quarter. </w:t>
      </w:r>
      <w:r w:rsidR="005910C1">
        <w:rPr>
          <w:rFonts w:ascii="Times New Roman" w:hAnsi="Times New Roman" w:cs="Times New Roman"/>
          <w:sz w:val="24"/>
          <w:szCs w:val="24"/>
        </w:rPr>
        <w:t>The weekly face</w:t>
      </w:r>
      <w:r w:rsidR="00323569">
        <w:rPr>
          <w:rFonts w:ascii="Times New Roman" w:hAnsi="Times New Roman" w:cs="Times New Roman"/>
          <w:sz w:val="24"/>
          <w:szCs w:val="24"/>
        </w:rPr>
        <w:t>-</w:t>
      </w:r>
      <w:r w:rsidR="005910C1">
        <w:rPr>
          <w:rFonts w:ascii="Times New Roman" w:hAnsi="Times New Roman" w:cs="Times New Roman"/>
          <w:sz w:val="24"/>
          <w:szCs w:val="24"/>
        </w:rPr>
        <w:t>to</w:t>
      </w:r>
      <w:r w:rsidR="00323569">
        <w:rPr>
          <w:rFonts w:ascii="Times New Roman" w:hAnsi="Times New Roman" w:cs="Times New Roman"/>
          <w:sz w:val="24"/>
          <w:szCs w:val="24"/>
        </w:rPr>
        <w:t>-</w:t>
      </w:r>
      <w:r w:rsidR="005910C1">
        <w:rPr>
          <w:rFonts w:ascii="Times New Roman" w:hAnsi="Times New Roman" w:cs="Times New Roman"/>
          <w:sz w:val="24"/>
          <w:szCs w:val="24"/>
        </w:rPr>
        <w:t xml:space="preserve">face class was led by </w:t>
      </w:r>
      <w:r w:rsidR="00A66C3E">
        <w:rPr>
          <w:rFonts w:ascii="Times New Roman" w:hAnsi="Times New Roman" w:cs="Times New Roman"/>
          <w:sz w:val="24"/>
          <w:szCs w:val="24"/>
        </w:rPr>
        <w:t>a</w:t>
      </w:r>
      <w:r w:rsidR="005910C1">
        <w:rPr>
          <w:rFonts w:ascii="Times New Roman" w:hAnsi="Times New Roman" w:cs="Times New Roman"/>
          <w:sz w:val="24"/>
          <w:szCs w:val="24"/>
        </w:rPr>
        <w:t xml:space="preserve"> study leader.  This </w:t>
      </w:r>
      <w:r w:rsidR="00A66C3E">
        <w:rPr>
          <w:rFonts w:ascii="Times New Roman" w:hAnsi="Times New Roman" w:cs="Times New Roman"/>
          <w:sz w:val="24"/>
          <w:szCs w:val="24"/>
        </w:rPr>
        <w:t xml:space="preserve">weekly face-to-face </w:t>
      </w:r>
      <w:r w:rsidR="005910C1">
        <w:rPr>
          <w:rFonts w:ascii="Times New Roman" w:hAnsi="Times New Roman" w:cs="Times New Roman"/>
          <w:sz w:val="24"/>
          <w:szCs w:val="24"/>
        </w:rPr>
        <w:t xml:space="preserve">class ended when study leaders were eliminated. </w:t>
      </w:r>
      <w:r w:rsidRPr="005667E3">
        <w:rPr>
          <w:rFonts w:ascii="Times New Roman" w:hAnsi="Times New Roman" w:cs="Times New Roman"/>
          <w:sz w:val="24"/>
          <w:szCs w:val="24"/>
        </w:rPr>
        <w:t xml:space="preserve"> </w:t>
      </w:r>
      <w:r w:rsidR="004310F9">
        <w:rPr>
          <w:rFonts w:ascii="Times New Roman" w:hAnsi="Times New Roman" w:cs="Times New Roman"/>
          <w:sz w:val="24"/>
          <w:szCs w:val="24"/>
        </w:rPr>
        <w:t xml:space="preserve">The first year Saturday morning classes were </w:t>
      </w:r>
      <w:r w:rsidR="004310F9" w:rsidRPr="00223224">
        <w:rPr>
          <w:rFonts w:ascii="Times New Roman" w:hAnsi="Times New Roman" w:cs="Times New Roman"/>
          <w:i/>
          <w:sz w:val="24"/>
          <w:szCs w:val="24"/>
        </w:rPr>
        <w:t>Learning to Learn</w:t>
      </w:r>
      <w:r w:rsidR="004310F9">
        <w:rPr>
          <w:rFonts w:ascii="Times New Roman" w:hAnsi="Times New Roman" w:cs="Times New Roman"/>
          <w:sz w:val="24"/>
          <w:szCs w:val="24"/>
        </w:rPr>
        <w:t xml:space="preserve"> in the Fall and two quarters of </w:t>
      </w:r>
      <w:r w:rsidR="004310F9" w:rsidRPr="00223224">
        <w:rPr>
          <w:rFonts w:ascii="Times New Roman" w:hAnsi="Times New Roman" w:cs="Times New Roman"/>
          <w:i/>
          <w:sz w:val="24"/>
          <w:szCs w:val="24"/>
        </w:rPr>
        <w:t>Public Speaking</w:t>
      </w:r>
      <w:r w:rsidR="004310F9">
        <w:rPr>
          <w:rFonts w:ascii="Times New Roman" w:hAnsi="Times New Roman" w:cs="Times New Roman"/>
          <w:sz w:val="24"/>
          <w:szCs w:val="24"/>
        </w:rPr>
        <w:t>.  In the second year</w:t>
      </w:r>
      <w:r w:rsidR="007F3A7C">
        <w:rPr>
          <w:rFonts w:ascii="Times New Roman" w:hAnsi="Times New Roman" w:cs="Times New Roman"/>
          <w:sz w:val="24"/>
          <w:szCs w:val="24"/>
        </w:rPr>
        <w:t>,</w:t>
      </w:r>
      <w:r w:rsidR="004310F9">
        <w:rPr>
          <w:rFonts w:ascii="Times New Roman" w:hAnsi="Times New Roman" w:cs="Times New Roman"/>
          <w:sz w:val="24"/>
          <w:szCs w:val="24"/>
        </w:rPr>
        <w:t xml:space="preserve"> the bridge students took a humanities course in Fall and Winter that was sometimes taught by one of the </w:t>
      </w:r>
      <w:r w:rsidR="004310F9">
        <w:rPr>
          <w:rFonts w:ascii="Times New Roman" w:hAnsi="Times New Roman" w:cs="Times New Roman"/>
          <w:sz w:val="24"/>
          <w:szCs w:val="24"/>
        </w:rPr>
        <w:lastRenderedPageBreak/>
        <w:t xml:space="preserve">Evergreen faculty.  Students also enrolled in an afternoon </w:t>
      </w:r>
      <w:r w:rsidRPr="005667E3">
        <w:rPr>
          <w:rFonts w:ascii="Times New Roman" w:hAnsi="Times New Roman" w:cs="Times New Roman"/>
          <w:sz w:val="24"/>
          <w:szCs w:val="24"/>
        </w:rPr>
        <w:t>class</w:t>
      </w:r>
      <w:r w:rsidR="004310F9">
        <w:rPr>
          <w:rFonts w:ascii="Times New Roman" w:hAnsi="Times New Roman" w:cs="Times New Roman"/>
          <w:sz w:val="24"/>
          <w:szCs w:val="24"/>
        </w:rPr>
        <w:t xml:space="preserve"> </w:t>
      </w:r>
      <w:r w:rsidR="00323569">
        <w:rPr>
          <w:rFonts w:ascii="Times New Roman" w:hAnsi="Times New Roman" w:cs="Times New Roman"/>
          <w:sz w:val="24"/>
          <w:szCs w:val="24"/>
        </w:rPr>
        <w:t xml:space="preserve">called Intergovernmental </w:t>
      </w:r>
      <w:r w:rsidR="004310F9">
        <w:rPr>
          <w:rFonts w:ascii="Times New Roman" w:hAnsi="Times New Roman" w:cs="Times New Roman"/>
          <w:sz w:val="24"/>
          <w:szCs w:val="24"/>
        </w:rPr>
        <w:t xml:space="preserve">Battlegrounds in Indian Country </w:t>
      </w:r>
      <w:r w:rsidRPr="005667E3">
        <w:rPr>
          <w:rFonts w:ascii="Times New Roman" w:hAnsi="Times New Roman" w:cs="Times New Roman"/>
          <w:sz w:val="24"/>
          <w:szCs w:val="24"/>
        </w:rPr>
        <w:t>with the upper division students</w:t>
      </w:r>
      <w:r w:rsidR="004310F9">
        <w:rPr>
          <w:rFonts w:ascii="Times New Roman" w:hAnsi="Times New Roman" w:cs="Times New Roman"/>
          <w:sz w:val="24"/>
          <w:szCs w:val="24"/>
        </w:rPr>
        <w:t>. This joint course</w:t>
      </w:r>
      <w:r w:rsidRPr="005667E3">
        <w:rPr>
          <w:rFonts w:ascii="Times New Roman" w:hAnsi="Times New Roman" w:cs="Times New Roman"/>
          <w:sz w:val="24"/>
          <w:szCs w:val="24"/>
        </w:rPr>
        <w:t xml:space="preserve"> was intended to build community and aspiration to go on </w:t>
      </w:r>
      <w:r w:rsidR="00223224">
        <w:rPr>
          <w:rFonts w:ascii="Times New Roman" w:hAnsi="Times New Roman" w:cs="Times New Roman"/>
          <w:sz w:val="24"/>
          <w:szCs w:val="24"/>
        </w:rPr>
        <w:t xml:space="preserve">to </w:t>
      </w:r>
      <w:r w:rsidRPr="005667E3">
        <w:rPr>
          <w:rFonts w:ascii="Times New Roman" w:hAnsi="Times New Roman" w:cs="Times New Roman"/>
          <w:sz w:val="24"/>
          <w:szCs w:val="24"/>
        </w:rPr>
        <w:t xml:space="preserve">a Bachelor’s degree.  </w:t>
      </w:r>
      <w:r w:rsidR="00323569">
        <w:rPr>
          <w:rFonts w:ascii="Times New Roman" w:hAnsi="Times New Roman" w:cs="Times New Roman"/>
          <w:sz w:val="24"/>
          <w:szCs w:val="24"/>
        </w:rPr>
        <w:t xml:space="preserve">It was also the </w:t>
      </w:r>
      <w:r w:rsidR="001F20CF">
        <w:rPr>
          <w:rFonts w:ascii="Times New Roman" w:hAnsi="Times New Roman" w:cs="Times New Roman"/>
          <w:sz w:val="24"/>
          <w:szCs w:val="24"/>
        </w:rPr>
        <w:t xml:space="preserve">primary </w:t>
      </w:r>
      <w:r w:rsidR="00323569">
        <w:rPr>
          <w:rFonts w:ascii="Times New Roman" w:hAnsi="Times New Roman" w:cs="Times New Roman"/>
          <w:sz w:val="24"/>
          <w:szCs w:val="24"/>
        </w:rPr>
        <w:t xml:space="preserve"> testing site for new Native cases. </w:t>
      </w:r>
    </w:p>
    <w:p w:rsidR="00366058" w:rsidRPr="005667E3" w:rsidRDefault="00366058" w:rsidP="007160EA">
      <w:pPr>
        <w:rPr>
          <w:rFonts w:ascii="Times New Roman" w:hAnsi="Times New Roman" w:cs="Times New Roman"/>
          <w:sz w:val="24"/>
          <w:szCs w:val="24"/>
        </w:rPr>
      </w:pPr>
      <w:r w:rsidRPr="005667E3">
        <w:rPr>
          <w:rFonts w:ascii="Times New Roman" w:hAnsi="Times New Roman" w:cs="Times New Roman"/>
          <w:sz w:val="24"/>
          <w:szCs w:val="24"/>
        </w:rPr>
        <w:t xml:space="preserve">The new GHC program developed before most community colleges had any online courses.  </w:t>
      </w:r>
      <w:r w:rsidR="004310F9">
        <w:rPr>
          <w:rFonts w:ascii="Times New Roman" w:hAnsi="Times New Roman" w:cs="Times New Roman"/>
          <w:sz w:val="24"/>
          <w:szCs w:val="24"/>
        </w:rPr>
        <w:t xml:space="preserve">The State Board’s </w:t>
      </w:r>
      <w:r w:rsidRPr="005667E3">
        <w:rPr>
          <w:rFonts w:ascii="Times New Roman" w:hAnsi="Times New Roman" w:cs="Times New Roman"/>
          <w:sz w:val="24"/>
          <w:szCs w:val="24"/>
        </w:rPr>
        <w:t xml:space="preserve">Washington Online </w:t>
      </w:r>
      <w:r w:rsidR="004310F9">
        <w:rPr>
          <w:rFonts w:ascii="Times New Roman" w:hAnsi="Times New Roman" w:cs="Times New Roman"/>
          <w:sz w:val="24"/>
          <w:szCs w:val="24"/>
        </w:rPr>
        <w:t xml:space="preserve">curriculum </w:t>
      </w:r>
      <w:r w:rsidRPr="005667E3">
        <w:rPr>
          <w:rFonts w:ascii="Times New Roman" w:hAnsi="Times New Roman" w:cs="Times New Roman"/>
          <w:sz w:val="24"/>
          <w:szCs w:val="24"/>
        </w:rPr>
        <w:t xml:space="preserve">was the primary delivery system for statewide online courses. They had developed courses that could be used at any institution, and they were taught by faculty from across the community college system.  These courses were designed around the high standards that existed for online learning at that time. </w:t>
      </w:r>
      <w:r w:rsidR="00AA7638" w:rsidRPr="005667E3">
        <w:rPr>
          <w:rFonts w:ascii="Times New Roman" w:hAnsi="Times New Roman" w:cs="Times New Roman"/>
          <w:sz w:val="24"/>
          <w:szCs w:val="24"/>
        </w:rPr>
        <w:t xml:space="preserve"> </w:t>
      </w:r>
      <w:r w:rsidR="007751EB" w:rsidRPr="005667E3">
        <w:rPr>
          <w:rFonts w:ascii="Times New Roman" w:hAnsi="Times New Roman" w:cs="Times New Roman"/>
          <w:sz w:val="24"/>
          <w:szCs w:val="24"/>
        </w:rPr>
        <w:t xml:space="preserve">The online course model through Washington Online was financially viable because courses could enroll all the bridge students </w:t>
      </w:r>
      <w:r w:rsidR="007751EB" w:rsidRPr="005667E3">
        <w:rPr>
          <w:rFonts w:ascii="Times New Roman" w:hAnsi="Times New Roman" w:cs="Times New Roman"/>
          <w:i/>
          <w:sz w:val="24"/>
          <w:szCs w:val="24"/>
          <w:u w:val="single"/>
        </w:rPr>
        <w:t>and</w:t>
      </w:r>
      <w:r w:rsidR="007751EB" w:rsidRPr="005667E3">
        <w:rPr>
          <w:rFonts w:ascii="Times New Roman" w:hAnsi="Times New Roman" w:cs="Times New Roman"/>
          <w:sz w:val="24"/>
          <w:szCs w:val="24"/>
        </w:rPr>
        <w:t xml:space="preserve"> additional students from around the state if space was available.  </w:t>
      </w:r>
      <w:r w:rsidR="00AA7638" w:rsidRPr="005667E3">
        <w:rPr>
          <w:rFonts w:ascii="Times New Roman" w:hAnsi="Times New Roman" w:cs="Times New Roman"/>
          <w:sz w:val="24"/>
          <w:szCs w:val="24"/>
        </w:rPr>
        <w:t xml:space="preserve">Blackboard was the </w:t>
      </w:r>
      <w:r w:rsidR="00323569">
        <w:rPr>
          <w:rFonts w:ascii="Times New Roman" w:hAnsi="Times New Roman" w:cs="Times New Roman"/>
          <w:sz w:val="24"/>
          <w:szCs w:val="24"/>
        </w:rPr>
        <w:t xml:space="preserve">original </w:t>
      </w:r>
      <w:r w:rsidR="00AA7638" w:rsidRPr="005667E3">
        <w:rPr>
          <w:rFonts w:ascii="Times New Roman" w:hAnsi="Times New Roman" w:cs="Times New Roman"/>
          <w:sz w:val="24"/>
          <w:szCs w:val="24"/>
        </w:rPr>
        <w:t>online delivery system which changed three time</w:t>
      </w:r>
      <w:r w:rsidR="008D64A2" w:rsidRPr="005667E3">
        <w:rPr>
          <w:rFonts w:ascii="Times New Roman" w:hAnsi="Times New Roman" w:cs="Times New Roman"/>
          <w:sz w:val="24"/>
          <w:szCs w:val="24"/>
        </w:rPr>
        <w:t xml:space="preserve">s over the next years </w:t>
      </w:r>
      <w:r w:rsidR="00AA7638" w:rsidRPr="005667E3">
        <w:rPr>
          <w:rFonts w:ascii="Times New Roman" w:hAnsi="Times New Roman" w:cs="Times New Roman"/>
          <w:sz w:val="24"/>
          <w:szCs w:val="24"/>
        </w:rPr>
        <w:t xml:space="preserve">to Angel and </w:t>
      </w:r>
      <w:r w:rsidR="008D64A2" w:rsidRPr="005667E3">
        <w:rPr>
          <w:rFonts w:ascii="Times New Roman" w:hAnsi="Times New Roman" w:cs="Times New Roman"/>
          <w:sz w:val="24"/>
          <w:szCs w:val="24"/>
        </w:rPr>
        <w:t xml:space="preserve">now </w:t>
      </w:r>
      <w:r w:rsidR="00AA7638" w:rsidRPr="005667E3">
        <w:rPr>
          <w:rFonts w:ascii="Times New Roman" w:hAnsi="Times New Roman" w:cs="Times New Roman"/>
          <w:sz w:val="24"/>
          <w:szCs w:val="24"/>
        </w:rPr>
        <w:t>Canvas</w:t>
      </w:r>
      <w:r w:rsidR="007F3A7C">
        <w:rPr>
          <w:rFonts w:ascii="Times New Roman" w:hAnsi="Times New Roman" w:cs="Times New Roman"/>
          <w:sz w:val="24"/>
          <w:szCs w:val="24"/>
        </w:rPr>
        <w:t>,</w:t>
      </w:r>
      <w:r w:rsidR="00323569">
        <w:rPr>
          <w:rFonts w:ascii="Times New Roman" w:hAnsi="Times New Roman" w:cs="Times New Roman"/>
          <w:sz w:val="24"/>
          <w:szCs w:val="24"/>
        </w:rPr>
        <w:t xml:space="preserve"> which has become the statewide system</w:t>
      </w:r>
      <w:r w:rsidR="008D64A2" w:rsidRPr="005667E3">
        <w:rPr>
          <w:rFonts w:ascii="Times New Roman" w:hAnsi="Times New Roman" w:cs="Times New Roman"/>
          <w:sz w:val="24"/>
          <w:szCs w:val="24"/>
        </w:rPr>
        <w:t xml:space="preserve">. </w:t>
      </w:r>
      <w:r w:rsidR="00AA7638" w:rsidRPr="005667E3">
        <w:rPr>
          <w:rFonts w:ascii="Times New Roman" w:hAnsi="Times New Roman" w:cs="Times New Roman"/>
          <w:sz w:val="24"/>
          <w:szCs w:val="24"/>
        </w:rPr>
        <w:t xml:space="preserve">  </w:t>
      </w:r>
    </w:p>
    <w:p w:rsidR="00366058" w:rsidRPr="000D1EB1" w:rsidRDefault="00366058" w:rsidP="007160EA">
      <w:pPr>
        <w:rPr>
          <w:rFonts w:ascii="Times New Roman" w:hAnsi="Times New Roman" w:cs="Times New Roman"/>
          <w:sz w:val="24"/>
          <w:szCs w:val="24"/>
        </w:rPr>
      </w:pPr>
      <w:r w:rsidRPr="005667E3">
        <w:rPr>
          <w:rFonts w:ascii="Times New Roman" w:hAnsi="Times New Roman" w:cs="Times New Roman"/>
          <w:sz w:val="24"/>
          <w:szCs w:val="24"/>
        </w:rPr>
        <w:t xml:space="preserve">Grays Harbor, Washington Online, and Evergreen worked closely to identify the courses and instructors </w:t>
      </w:r>
      <w:r w:rsidR="004310F9">
        <w:rPr>
          <w:rFonts w:ascii="Times New Roman" w:hAnsi="Times New Roman" w:cs="Times New Roman"/>
          <w:sz w:val="24"/>
          <w:szCs w:val="24"/>
        </w:rPr>
        <w:t xml:space="preserve">for the </w:t>
      </w:r>
      <w:r w:rsidRPr="005667E3">
        <w:rPr>
          <w:rFonts w:ascii="Times New Roman" w:hAnsi="Times New Roman" w:cs="Times New Roman"/>
          <w:sz w:val="24"/>
          <w:szCs w:val="24"/>
        </w:rPr>
        <w:t>new AA degree.  While the courses were always</w:t>
      </w:r>
      <w:r w:rsidRPr="000D1EB1">
        <w:rPr>
          <w:rFonts w:ascii="Times New Roman" w:hAnsi="Times New Roman" w:cs="Times New Roman"/>
          <w:sz w:val="24"/>
          <w:szCs w:val="24"/>
        </w:rPr>
        <w:t xml:space="preserve"> within the </w:t>
      </w:r>
      <w:r w:rsidR="004310F9">
        <w:rPr>
          <w:rFonts w:ascii="Times New Roman" w:hAnsi="Times New Roman" w:cs="Times New Roman"/>
          <w:sz w:val="24"/>
          <w:szCs w:val="24"/>
        </w:rPr>
        <w:t xml:space="preserve">AA </w:t>
      </w:r>
      <w:r w:rsidRPr="000D1EB1">
        <w:rPr>
          <w:rFonts w:ascii="Times New Roman" w:hAnsi="Times New Roman" w:cs="Times New Roman"/>
          <w:sz w:val="24"/>
          <w:szCs w:val="24"/>
        </w:rPr>
        <w:t xml:space="preserve">state distribution categories, they were more specific and chosen for their perceived fit with Native student interests.  </w:t>
      </w:r>
      <w:r w:rsidR="00AA7638">
        <w:rPr>
          <w:rFonts w:ascii="Times New Roman" w:hAnsi="Times New Roman" w:cs="Times New Roman"/>
          <w:sz w:val="24"/>
          <w:szCs w:val="24"/>
        </w:rPr>
        <w:t xml:space="preserve"> An exceptional feature of the degree was that it included three Anthropology courses from SPSCC that had been developed with the tribes.  Most community </w:t>
      </w:r>
      <w:r w:rsidR="004310F9">
        <w:rPr>
          <w:rFonts w:ascii="Times New Roman" w:hAnsi="Times New Roman" w:cs="Times New Roman"/>
          <w:sz w:val="24"/>
          <w:szCs w:val="24"/>
        </w:rPr>
        <w:t xml:space="preserve">colleges </w:t>
      </w:r>
      <w:r w:rsidR="00AA7638">
        <w:rPr>
          <w:rFonts w:ascii="Times New Roman" w:hAnsi="Times New Roman" w:cs="Times New Roman"/>
          <w:sz w:val="24"/>
          <w:szCs w:val="24"/>
        </w:rPr>
        <w:t>did not have Anthropologists on their faculty.  It was believed that h</w:t>
      </w:r>
      <w:r w:rsidRPr="000D1EB1">
        <w:rPr>
          <w:rFonts w:ascii="Times New Roman" w:hAnsi="Times New Roman" w:cs="Times New Roman"/>
          <w:sz w:val="24"/>
          <w:szCs w:val="24"/>
        </w:rPr>
        <w:t xml:space="preserve">aving prescribed courses rather electives would also create more of a community of Native students since they would all be in the same classes.  </w:t>
      </w:r>
      <w:r w:rsidR="00B81416" w:rsidRPr="000D1EB1">
        <w:rPr>
          <w:rFonts w:ascii="Times New Roman" w:hAnsi="Times New Roman" w:cs="Times New Roman"/>
          <w:sz w:val="24"/>
          <w:szCs w:val="24"/>
        </w:rPr>
        <w:t xml:space="preserve">It quickly became apparent that basic studies courses also needed to be added when students scored poorly on GHC intake assessments. </w:t>
      </w:r>
      <w:r w:rsidR="0098362D" w:rsidRPr="000D1EB1">
        <w:rPr>
          <w:rFonts w:ascii="Times New Roman" w:hAnsi="Times New Roman" w:cs="Times New Roman"/>
          <w:sz w:val="24"/>
          <w:szCs w:val="24"/>
        </w:rPr>
        <w:t xml:space="preserve"> </w:t>
      </w:r>
      <w:r w:rsidR="007575AB">
        <w:rPr>
          <w:rFonts w:ascii="Times New Roman" w:hAnsi="Times New Roman" w:cs="Times New Roman"/>
          <w:sz w:val="24"/>
          <w:szCs w:val="24"/>
        </w:rPr>
        <w:t xml:space="preserve">This </w:t>
      </w:r>
      <w:r w:rsidR="003168FA">
        <w:rPr>
          <w:rFonts w:ascii="Times New Roman" w:hAnsi="Times New Roman" w:cs="Times New Roman"/>
          <w:sz w:val="24"/>
          <w:szCs w:val="24"/>
        </w:rPr>
        <w:t xml:space="preserve">mix of college-ready and not ready </w:t>
      </w:r>
      <w:r w:rsidR="00223224">
        <w:rPr>
          <w:rFonts w:ascii="Times New Roman" w:hAnsi="Times New Roman" w:cs="Times New Roman"/>
          <w:sz w:val="24"/>
          <w:szCs w:val="24"/>
        </w:rPr>
        <w:t xml:space="preserve">students </w:t>
      </w:r>
      <w:r w:rsidR="007575AB">
        <w:rPr>
          <w:rFonts w:ascii="Times New Roman" w:hAnsi="Times New Roman" w:cs="Times New Roman"/>
          <w:sz w:val="24"/>
          <w:szCs w:val="24"/>
        </w:rPr>
        <w:t xml:space="preserve">continues to be characteristic of students entering the program.  </w:t>
      </w:r>
    </w:p>
    <w:p w:rsidR="00366058" w:rsidRPr="000D1EB1" w:rsidRDefault="00366058" w:rsidP="00366058">
      <w:pPr>
        <w:rPr>
          <w:rFonts w:ascii="Times New Roman" w:hAnsi="Times New Roman" w:cs="Times New Roman"/>
          <w:sz w:val="24"/>
          <w:szCs w:val="24"/>
        </w:rPr>
      </w:pPr>
      <w:r w:rsidRPr="000D1EB1">
        <w:rPr>
          <w:rFonts w:ascii="Times New Roman" w:hAnsi="Times New Roman" w:cs="Times New Roman"/>
          <w:sz w:val="24"/>
          <w:szCs w:val="24"/>
        </w:rPr>
        <w:t xml:space="preserve">The existing courses did not necessarily have any Native content, but we thought it could be developed.  To accomplish this, course redesign grants </w:t>
      </w:r>
      <w:r w:rsidR="007D3449">
        <w:rPr>
          <w:rFonts w:ascii="Times New Roman" w:hAnsi="Times New Roman" w:cs="Times New Roman"/>
          <w:sz w:val="24"/>
          <w:szCs w:val="24"/>
        </w:rPr>
        <w:t xml:space="preserve">and consultants </w:t>
      </w:r>
      <w:r w:rsidRPr="000D1EB1">
        <w:rPr>
          <w:rFonts w:ascii="Times New Roman" w:hAnsi="Times New Roman" w:cs="Times New Roman"/>
          <w:sz w:val="24"/>
          <w:szCs w:val="24"/>
        </w:rPr>
        <w:t xml:space="preserve">were provided from the Lumina grant as well as faculty development for the online teachers.  </w:t>
      </w:r>
      <w:r w:rsidR="003278E8">
        <w:rPr>
          <w:rFonts w:ascii="Times New Roman" w:hAnsi="Times New Roman" w:cs="Times New Roman"/>
          <w:sz w:val="24"/>
          <w:szCs w:val="24"/>
        </w:rPr>
        <w:t xml:space="preserve">Most of the online teachers took advantage of these opportunities and did some changes in their courses. </w:t>
      </w:r>
      <w:r w:rsidRPr="000D1EB1">
        <w:rPr>
          <w:rFonts w:ascii="Times New Roman" w:hAnsi="Times New Roman" w:cs="Times New Roman"/>
          <w:sz w:val="24"/>
          <w:szCs w:val="24"/>
        </w:rPr>
        <w:t xml:space="preserve">The goal was to infuse these standard courses with Native content and to form a genuine learning community among the faculty participating in the program.  The lower division reservation-based program drew courses from 12 different community colleges at its inception.  The faculty chosen were </w:t>
      </w:r>
      <w:r w:rsidR="00223224">
        <w:rPr>
          <w:rFonts w:ascii="Times New Roman" w:hAnsi="Times New Roman" w:cs="Times New Roman"/>
          <w:sz w:val="24"/>
          <w:szCs w:val="24"/>
        </w:rPr>
        <w:t xml:space="preserve">exceptional teachers and </w:t>
      </w:r>
      <w:r w:rsidRPr="000D1EB1">
        <w:rPr>
          <w:rFonts w:ascii="Times New Roman" w:hAnsi="Times New Roman" w:cs="Times New Roman"/>
          <w:sz w:val="24"/>
          <w:szCs w:val="24"/>
        </w:rPr>
        <w:t>highly committed to this innovative program</w:t>
      </w:r>
      <w:r w:rsidR="00223224">
        <w:rPr>
          <w:rFonts w:ascii="Times New Roman" w:hAnsi="Times New Roman" w:cs="Times New Roman"/>
          <w:sz w:val="24"/>
          <w:szCs w:val="24"/>
        </w:rPr>
        <w:t xml:space="preserve">. They </w:t>
      </w:r>
      <w:r w:rsidRPr="000D1EB1">
        <w:rPr>
          <w:rFonts w:ascii="Times New Roman" w:hAnsi="Times New Roman" w:cs="Times New Roman"/>
          <w:sz w:val="24"/>
          <w:szCs w:val="24"/>
        </w:rPr>
        <w:t>worked hard to make their courses more inclusive of Native content</w:t>
      </w:r>
      <w:r w:rsidR="00223224">
        <w:rPr>
          <w:rFonts w:ascii="Times New Roman" w:hAnsi="Times New Roman" w:cs="Times New Roman"/>
          <w:sz w:val="24"/>
          <w:szCs w:val="24"/>
        </w:rPr>
        <w:t xml:space="preserve">, and </w:t>
      </w:r>
      <w:r w:rsidRPr="000D1EB1">
        <w:rPr>
          <w:rFonts w:ascii="Times New Roman" w:hAnsi="Times New Roman" w:cs="Times New Roman"/>
          <w:sz w:val="24"/>
          <w:szCs w:val="24"/>
        </w:rPr>
        <w:t xml:space="preserve">made serious efforts to reach out to </w:t>
      </w:r>
      <w:r w:rsidR="00223224">
        <w:rPr>
          <w:rFonts w:ascii="Times New Roman" w:hAnsi="Times New Roman" w:cs="Times New Roman"/>
          <w:sz w:val="24"/>
          <w:szCs w:val="24"/>
        </w:rPr>
        <w:t xml:space="preserve">absent and </w:t>
      </w:r>
      <w:r w:rsidR="004310F9">
        <w:rPr>
          <w:rFonts w:ascii="Times New Roman" w:hAnsi="Times New Roman" w:cs="Times New Roman"/>
          <w:sz w:val="24"/>
          <w:szCs w:val="24"/>
        </w:rPr>
        <w:t xml:space="preserve">struggling </w:t>
      </w:r>
      <w:r w:rsidRPr="000D1EB1">
        <w:rPr>
          <w:rFonts w:ascii="Times New Roman" w:hAnsi="Times New Roman" w:cs="Times New Roman"/>
          <w:sz w:val="24"/>
          <w:szCs w:val="24"/>
        </w:rPr>
        <w:t xml:space="preserve">students. </w:t>
      </w:r>
      <w:r w:rsidR="00223224">
        <w:rPr>
          <w:rFonts w:ascii="Times New Roman" w:hAnsi="Times New Roman" w:cs="Times New Roman"/>
          <w:sz w:val="24"/>
          <w:szCs w:val="24"/>
        </w:rPr>
        <w:t xml:space="preserve"> Many expressed disappointment when they could no longer teach in the program after it moved to GHC faculty. </w:t>
      </w:r>
    </w:p>
    <w:p w:rsidR="00366058" w:rsidRPr="000D1EB1" w:rsidRDefault="00366058" w:rsidP="00366058">
      <w:pPr>
        <w:rPr>
          <w:rFonts w:ascii="Times New Roman" w:hAnsi="Times New Roman" w:cs="Times New Roman"/>
          <w:sz w:val="24"/>
          <w:szCs w:val="24"/>
        </w:rPr>
      </w:pPr>
      <w:r w:rsidRPr="000D1EB1">
        <w:rPr>
          <w:rFonts w:ascii="Times New Roman" w:hAnsi="Times New Roman" w:cs="Times New Roman"/>
          <w:sz w:val="24"/>
          <w:szCs w:val="24"/>
        </w:rPr>
        <w:t xml:space="preserve">Student work was tracked by </w:t>
      </w:r>
      <w:r w:rsidR="00AA7638">
        <w:rPr>
          <w:rFonts w:ascii="Times New Roman" w:hAnsi="Times New Roman" w:cs="Times New Roman"/>
          <w:sz w:val="24"/>
          <w:szCs w:val="24"/>
        </w:rPr>
        <w:t xml:space="preserve">faculty, project staff and </w:t>
      </w:r>
      <w:r w:rsidR="009F34D9" w:rsidRPr="000D1EB1">
        <w:rPr>
          <w:rFonts w:ascii="Times New Roman" w:hAnsi="Times New Roman" w:cs="Times New Roman"/>
          <w:sz w:val="24"/>
          <w:szCs w:val="24"/>
        </w:rPr>
        <w:t xml:space="preserve">site-based </w:t>
      </w:r>
      <w:r w:rsidRPr="000D1EB1">
        <w:rPr>
          <w:rFonts w:ascii="Times New Roman" w:hAnsi="Times New Roman" w:cs="Times New Roman"/>
          <w:sz w:val="24"/>
          <w:szCs w:val="24"/>
        </w:rPr>
        <w:t xml:space="preserve">study leaders through </w:t>
      </w:r>
      <w:r w:rsidR="007F3A7C">
        <w:rPr>
          <w:rFonts w:ascii="Times New Roman" w:hAnsi="Times New Roman" w:cs="Times New Roman"/>
          <w:sz w:val="24"/>
          <w:szCs w:val="24"/>
        </w:rPr>
        <w:t>monitoring</w:t>
      </w:r>
      <w:r w:rsidR="009A189E">
        <w:rPr>
          <w:rFonts w:ascii="Times New Roman" w:hAnsi="Times New Roman" w:cs="Times New Roman"/>
          <w:sz w:val="24"/>
          <w:szCs w:val="24"/>
        </w:rPr>
        <w:t xml:space="preserve"> </w:t>
      </w:r>
      <w:r w:rsidRPr="000D1EB1">
        <w:rPr>
          <w:rFonts w:ascii="Times New Roman" w:hAnsi="Times New Roman" w:cs="Times New Roman"/>
          <w:sz w:val="24"/>
          <w:szCs w:val="24"/>
        </w:rPr>
        <w:t xml:space="preserve">on the Blackboard </w:t>
      </w:r>
      <w:r w:rsidR="009F34D9" w:rsidRPr="000D1EB1">
        <w:rPr>
          <w:rFonts w:ascii="Times New Roman" w:hAnsi="Times New Roman" w:cs="Times New Roman"/>
          <w:sz w:val="24"/>
          <w:szCs w:val="24"/>
        </w:rPr>
        <w:t>e</w:t>
      </w:r>
      <w:r w:rsidR="007F3A7C">
        <w:rPr>
          <w:rFonts w:ascii="Times New Roman" w:hAnsi="Times New Roman" w:cs="Times New Roman"/>
          <w:sz w:val="24"/>
          <w:szCs w:val="24"/>
        </w:rPr>
        <w:t>-</w:t>
      </w:r>
      <w:r w:rsidR="009F34D9" w:rsidRPr="000D1EB1">
        <w:rPr>
          <w:rFonts w:ascii="Times New Roman" w:hAnsi="Times New Roman" w:cs="Times New Roman"/>
          <w:sz w:val="24"/>
          <w:szCs w:val="24"/>
        </w:rPr>
        <w:t xml:space="preserve">learning </w:t>
      </w:r>
      <w:r w:rsidRPr="000D1EB1">
        <w:rPr>
          <w:rFonts w:ascii="Times New Roman" w:hAnsi="Times New Roman" w:cs="Times New Roman"/>
          <w:sz w:val="24"/>
          <w:szCs w:val="24"/>
        </w:rPr>
        <w:t xml:space="preserve">website which showed student participation and time on task.  </w:t>
      </w:r>
      <w:r w:rsidR="00C1232F">
        <w:rPr>
          <w:rFonts w:ascii="Times New Roman" w:hAnsi="Times New Roman" w:cs="Times New Roman"/>
          <w:sz w:val="24"/>
          <w:szCs w:val="24"/>
        </w:rPr>
        <w:t xml:space="preserve">It was very clear that students who were not doing the work within the first week or two would not succeed.  </w:t>
      </w:r>
      <w:r w:rsidRPr="000D1EB1">
        <w:rPr>
          <w:rFonts w:ascii="Times New Roman" w:hAnsi="Times New Roman" w:cs="Times New Roman"/>
          <w:sz w:val="24"/>
          <w:szCs w:val="24"/>
        </w:rPr>
        <w:t xml:space="preserve">A quarterly written feedback loop was provided </w:t>
      </w:r>
      <w:r w:rsidR="009F34D9" w:rsidRPr="000D1EB1">
        <w:rPr>
          <w:rFonts w:ascii="Times New Roman" w:hAnsi="Times New Roman" w:cs="Times New Roman"/>
          <w:sz w:val="24"/>
          <w:szCs w:val="24"/>
        </w:rPr>
        <w:t xml:space="preserve">to all faculty and staff </w:t>
      </w:r>
      <w:r w:rsidR="009F34D9" w:rsidRPr="000D1EB1">
        <w:rPr>
          <w:rFonts w:ascii="Times New Roman" w:hAnsi="Times New Roman" w:cs="Times New Roman"/>
          <w:sz w:val="24"/>
          <w:szCs w:val="24"/>
        </w:rPr>
        <w:lastRenderedPageBreak/>
        <w:t xml:space="preserve">associated with the program </w:t>
      </w:r>
      <w:r w:rsidRPr="000D1EB1">
        <w:rPr>
          <w:rFonts w:ascii="Times New Roman" w:hAnsi="Times New Roman" w:cs="Times New Roman"/>
          <w:sz w:val="24"/>
          <w:szCs w:val="24"/>
        </w:rPr>
        <w:t xml:space="preserve">through a short newsletter written by Barbara </w:t>
      </w:r>
      <w:r w:rsidR="007F3A7C">
        <w:rPr>
          <w:rFonts w:ascii="Times New Roman" w:hAnsi="Times New Roman" w:cs="Times New Roman"/>
          <w:sz w:val="24"/>
          <w:szCs w:val="24"/>
        </w:rPr>
        <w:t xml:space="preserve">Leigh </w:t>
      </w:r>
      <w:r w:rsidRPr="000D1EB1">
        <w:rPr>
          <w:rFonts w:ascii="Times New Roman" w:hAnsi="Times New Roman" w:cs="Times New Roman"/>
          <w:sz w:val="24"/>
          <w:szCs w:val="24"/>
        </w:rPr>
        <w:t>Smith called “</w:t>
      </w:r>
      <w:r w:rsidR="007F3A7C">
        <w:rPr>
          <w:rFonts w:ascii="Times New Roman" w:hAnsi="Times New Roman" w:cs="Times New Roman"/>
          <w:sz w:val="24"/>
          <w:szCs w:val="24"/>
        </w:rPr>
        <w:t>G</w:t>
      </w:r>
      <w:r w:rsidRPr="000D1EB1">
        <w:rPr>
          <w:rFonts w:ascii="Times New Roman" w:hAnsi="Times New Roman" w:cs="Times New Roman"/>
          <w:sz w:val="24"/>
          <w:szCs w:val="24"/>
        </w:rPr>
        <w:t>leanings” which summarized the quarter’s work,</w:t>
      </w:r>
      <w:r w:rsidR="009F34D9" w:rsidRPr="000D1EB1">
        <w:rPr>
          <w:rFonts w:ascii="Times New Roman" w:hAnsi="Times New Roman" w:cs="Times New Roman"/>
          <w:sz w:val="24"/>
          <w:szCs w:val="24"/>
        </w:rPr>
        <w:t xml:space="preserve"> enrollment, </w:t>
      </w:r>
      <w:r w:rsidRPr="000D1EB1">
        <w:rPr>
          <w:rFonts w:ascii="Times New Roman" w:hAnsi="Times New Roman" w:cs="Times New Roman"/>
          <w:sz w:val="24"/>
          <w:szCs w:val="24"/>
        </w:rPr>
        <w:t xml:space="preserve">bright ideas, and trouble spots. </w:t>
      </w:r>
      <w:r w:rsidR="003168FA">
        <w:rPr>
          <w:rFonts w:ascii="Times New Roman" w:hAnsi="Times New Roman" w:cs="Times New Roman"/>
          <w:sz w:val="24"/>
          <w:szCs w:val="24"/>
        </w:rPr>
        <w:t xml:space="preserve"> Most of these close in formative assessment and feedback practices were discontinued after the Lumina funding ended. </w:t>
      </w:r>
      <w:r w:rsidRPr="000D1EB1">
        <w:rPr>
          <w:rFonts w:ascii="Times New Roman" w:hAnsi="Times New Roman" w:cs="Times New Roman"/>
          <w:sz w:val="24"/>
          <w:szCs w:val="24"/>
        </w:rPr>
        <w:t xml:space="preserve"> </w:t>
      </w:r>
      <w:r w:rsidR="00AA7638">
        <w:rPr>
          <w:rFonts w:ascii="Times New Roman" w:hAnsi="Times New Roman" w:cs="Times New Roman"/>
          <w:sz w:val="24"/>
          <w:szCs w:val="24"/>
        </w:rPr>
        <w:t>Several years after its inception, t</w:t>
      </w:r>
      <w:r w:rsidRPr="000D1EB1">
        <w:rPr>
          <w:rFonts w:ascii="Times New Roman" w:hAnsi="Times New Roman" w:cs="Times New Roman"/>
          <w:sz w:val="24"/>
          <w:szCs w:val="24"/>
        </w:rPr>
        <w:t xml:space="preserve">he State Board for Community College Education designated this program as a model student achievement program. </w:t>
      </w:r>
    </w:p>
    <w:p w:rsidR="00E44EC5" w:rsidRDefault="0098362D" w:rsidP="007160EA">
      <w:pPr>
        <w:rPr>
          <w:rFonts w:ascii="Times New Roman" w:hAnsi="Times New Roman" w:cs="Times New Roman"/>
          <w:sz w:val="24"/>
          <w:szCs w:val="24"/>
        </w:rPr>
      </w:pPr>
      <w:r w:rsidRPr="000D1EB1">
        <w:rPr>
          <w:rFonts w:ascii="Times New Roman" w:hAnsi="Times New Roman" w:cs="Times New Roman"/>
          <w:sz w:val="24"/>
          <w:szCs w:val="24"/>
        </w:rPr>
        <w:t xml:space="preserve">Over time, the individual colleges </w:t>
      </w:r>
      <w:r w:rsidR="009F34D9" w:rsidRPr="000D1EB1">
        <w:rPr>
          <w:rFonts w:ascii="Times New Roman" w:hAnsi="Times New Roman" w:cs="Times New Roman"/>
          <w:sz w:val="24"/>
          <w:szCs w:val="24"/>
        </w:rPr>
        <w:t xml:space="preserve">throughout Washington State </w:t>
      </w:r>
      <w:r w:rsidRPr="000D1EB1">
        <w:rPr>
          <w:rFonts w:ascii="Times New Roman" w:hAnsi="Times New Roman" w:cs="Times New Roman"/>
          <w:sz w:val="24"/>
          <w:szCs w:val="24"/>
        </w:rPr>
        <w:t>began taking over the online course development and delivery system</w:t>
      </w:r>
      <w:r w:rsidR="00E44EC5" w:rsidRPr="000D1EB1">
        <w:rPr>
          <w:rFonts w:ascii="Times New Roman" w:hAnsi="Times New Roman" w:cs="Times New Roman"/>
          <w:sz w:val="24"/>
          <w:szCs w:val="24"/>
        </w:rPr>
        <w:t>.</w:t>
      </w:r>
      <w:r w:rsidRPr="000D1EB1">
        <w:rPr>
          <w:rFonts w:ascii="Times New Roman" w:hAnsi="Times New Roman" w:cs="Times New Roman"/>
          <w:sz w:val="24"/>
          <w:szCs w:val="24"/>
        </w:rPr>
        <w:t xml:space="preserve"> </w:t>
      </w:r>
      <w:r w:rsidR="00E44EC5" w:rsidRPr="000D1EB1">
        <w:rPr>
          <w:rFonts w:ascii="Times New Roman" w:hAnsi="Times New Roman" w:cs="Times New Roman"/>
          <w:sz w:val="24"/>
          <w:szCs w:val="24"/>
        </w:rPr>
        <w:t>This was financially to the</w:t>
      </w:r>
      <w:r w:rsidR="00AA7638">
        <w:rPr>
          <w:rFonts w:ascii="Times New Roman" w:hAnsi="Times New Roman" w:cs="Times New Roman"/>
          <w:sz w:val="24"/>
          <w:szCs w:val="24"/>
        </w:rPr>
        <w:t>ir</w:t>
      </w:r>
      <w:r w:rsidR="00E44EC5" w:rsidRPr="000D1EB1">
        <w:rPr>
          <w:rFonts w:ascii="Times New Roman" w:hAnsi="Times New Roman" w:cs="Times New Roman"/>
          <w:sz w:val="24"/>
          <w:szCs w:val="24"/>
        </w:rPr>
        <w:t xml:space="preserve"> advantage since they </w:t>
      </w:r>
      <w:r w:rsidR="00223224">
        <w:rPr>
          <w:rFonts w:ascii="Times New Roman" w:hAnsi="Times New Roman" w:cs="Times New Roman"/>
          <w:sz w:val="24"/>
          <w:szCs w:val="24"/>
        </w:rPr>
        <w:t xml:space="preserve">would </w:t>
      </w:r>
      <w:r w:rsidR="00E44EC5" w:rsidRPr="000D1EB1">
        <w:rPr>
          <w:rFonts w:ascii="Times New Roman" w:hAnsi="Times New Roman" w:cs="Times New Roman"/>
          <w:sz w:val="24"/>
          <w:szCs w:val="24"/>
        </w:rPr>
        <w:t>not have to pay a fee to WAOL.  By 2015</w:t>
      </w:r>
      <w:r w:rsidR="007F3A7C">
        <w:rPr>
          <w:rFonts w:ascii="Times New Roman" w:hAnsi="Times New Roman" w:cs="Times New Roman"/>
          <w:sz w:val="24"/>
          <w:szCs w:val="24"/>
        </w:rPr>
        <w:t>,</w:t>
      </w:r>
      <w:r w:rsidR="00E44EC5" w:rsidRPr="000D1EB1">
        <w:rPr>
          <w:rFonts w:ascii="Times New Roman" w:hAnsi="Times New Roman" w:cs="Times New Roman"/>
          <w:sz w:val="24"/>
          <w:szCs w:val="24"/>
        </w:rPr>
        <w:t xml:space="preserve"> </w:t>
      </w:r>
      <w:r w:rsidR="006C64BB" w:rsidRPr="000D1EB1">
        <w:rPr>
          <w:rFonts w:ascii="Times New Roman" w:hAnsi="Times New Roman" w:cs="Times New Roman"/>
          <w:sz w:val="24"/>
          <w:szCs w:val="24"/>
        </w:rPr>
        <w:t xml:space="preserve">nearly all </w:t>
      </w:r>
      <w:r w:rsidRPr="000D1EB1">
        <w:rPr>
          <w:rFonts w:ascii="Times New Roman" w:hAnsi="Times New Roman" w:cs="Times New Roman"/>
          <w:sz w:val="24"/>
          <w:szCs w:val="24"/>
        </w:rPr>
        <w:t xml:space="preserve">the courses </w:t>
      </w:r>
      <w:r w:rsidR="00366058" w:rsidRPr="000D1EB1">
        <w:rPr>
          <w:rFonts w:ascii="Times New Roman" w:hAnsi="Times New Roman" w:cs="Times New Roman"/>
          <w:sz w:val="24"/>
          <w:szCs w:val="24"/>
        </w:rPr>
        <w:t>i</w:t>
      </w:r>
      <w:r w:rsidRPr="000D1EB1">
        <w:rPr>
          <w:rFonts w:ascii="Times New Roman" w:hAnsi="Times New Roman" w:cs="Times New Roman"/>
          <w:sz w:val="24"/>
          <w:szCs w:val="24"/>
        </w:rPr>
        <w:t xml:space="preserve">n the bridge program were taken over by Grays Harbor faculty.  </w:t>
      </w:r>
      <w:r w:rsidR="00B81416" w:rsidRPr="000D1EB1">
        <w:rPr>
          <w:rFonts w:ascii="Times New Roman" w:hAnsi="Times New Roman" w:cs="Times New Roman"/>
          <w:sz w:val="24"/>
          <w:szCs w:val="24"/>
        </w:rPr>
        <w:t xml:space="preserve">The Anthropology courses were an exception since GHC did not have any faculty in this field.  </w:t>
      </w:r>
      <w:r w:rsidR="000F01D3">
        <w:rPr>
          <w:rFonts w:ascii="Times New Roman" w:hAnsi="Times New Roman" w:cs="Times New Roman"/>
          <w:sz w:val="24"/>
          <w:szCs w:val="24"/>
        </w:rPr>
        <w:t>Unlike the beginning years, t</w:t>
      </w:r>
      <w:r w:rsidRPr="000D1EB1">
        <w:rPr>
          <w:rFonts w:ascii="Times New Roman" w:hAnsi="Times New Roman" w:cs="Times New Roman"/>
          <w:sz w:val="24"/>
          <w:szCs w:val="24"/>
        </w:rPr>
        <w:t xml:space="preserve">here was no </w:t>
      </w:r>
      <w:r w:rsidR="00E44EC5" w:rsidRPr="000D1EB1">
        <w:rPr>
          <w:rFonts w:ascii="Times New Roman" w:hAnsi="Times New Roman" w:cs="Times New Roman"/>
          <w:sz w:val="24"/>
          <w:szCs w:val="24"/>
        </w:rPr>
        <w:t xml:space="preserve">faculty </w:t>
      </w:r>
      <w:r w:rsidRPr="000D1EB1">
        <w:rPr>
          <w:rFonts w:ascii="Times New Roman" w:hAnsi="Times New Roman" w:cs="Times New Roman"/>
          <w:sz w:val="24"/>
          <w:szCs w:val="24"/>
        </w:rPr>
        <w:t>training</w:t>
      </w:r>
      <w:r w:rsidR="000F01D3">
        <w:rPr>
          <w:rFonts w:ascii="Times New Roman" w:hAnsi="Times New Roman" w:cs="Times New Roman"/>
          <w:sz w:val="24"/>
          <w:szCs w:val="24"/>
        </w:rPr>
        <w:t>, community building,</w:t>
      </w:r>
      <w:r w:rsidRPr="000D1EB1">
        <w:rPr>
          <w:rFonts w:ascii="Times New Roman" w:hAnsi="Times New Roman" w:cs="Times New Roman"/>
          <w:sz w:val="24"/>
          <w:szCs w:val="24"/>
        </w:rPr>
        <w:t xml:space="preserve"> </w:t>
      </w:r>
      <w:r w:rsidR="00E44EC5" w:rsidRPr="000D1EB1">
        <w:rPr>
          <w:rFonts w:ascii="Times New Roman" w:hAnsi="Times New Roman" w:cs="Times New Roman"/>
          <w:sz w:val="24"/>
          <w:szCs w:val="24"/>
        </w:rPr>
        <w:t xml:space="preserve">or assistance with course </w:t>
      </w:r>
      <w:r w:rsidRPr="000D1EB1">
        <w:rPr>
          <w:rFonts w:ascii="Times New Roman" w:hAnsi="Times New Roman" w:cs="Times New Roman"/>
          <w:sz w:val="24"/>
          <w:szCs w:val="24"/>
        </w:rPr>
        <w:t>redesign</w:t>
      </w:r>
      <w:r w:rsidR="00282773" w:rsidRPr="000D1EB1">
        <w:rPr>
          <w:rFonts w:ascii="Times New Roman" w:hAnsi="Times New Roman" w:cs="Times New Roman"/>
          <w:sz w:val="24"/>
          <w:szCs w:val="24"/>
        </w:rPr>
        <w:t xml:space="preserve">. </w:t>
      </w:r>
      <w:r w:rsidR="00E44EC5" w:rsidRPr="000D1EB1">
        <w:rPr>
          <w:rFonts w:ascii="Times New Roman" w:hAnsi="Times New Roman" w:cs="Times New Roman"/>
          <w:sz w:val="24"/>
          <w:szCs w:val="24"/>
        </w:rPr>
        <w:t xml:space="preserve"> In 2016</w:t>
      </w:r>
      <w:r w:rsidR="007F3A7C">
        <w:rPr>
          <w:rFonts w:ascii="Times New Roman" w:hAnsi="Times New Roman" w:cs="Times New Roman"/>
          <w:sz w:val="24"/>
          <w:szCs w:val="24"/>
        </w:rPr>
        <w:t>,</w:t>
      </w:r>
      <w:r w:rsidR="00E44EC5" w:rsidRPr="000D1EB1">
        <w:rPr>
          <w:rFonts w:ascii="Times New Roman" w:hAnsi="Times New Roman" w:cs="Times New Roman"/>
          <w:sz w:val="24"/>
          <w:szCs w:val="24"/>
        </w:rPr>
        <w:t xml:space="preserve"> this gap was starting to be noticed but faculty development has not yet occurred</w:t>
      </w:r>
      <w:r w:rsidR="00223224">
        <w:rPr>
          <w:rFonts w:ascii="Times New Roman" w:hAnsi="Times New Roman" w:cs="Times New Roman"/>
          <w:sz w:val="24"/>
          <w:szCs w:val="24"/>
        </w:rPr>
        <w:t xml:space="preserve"> although there has been some GHC support for faculty to attend the Summer Native Cases Institute</w:t>
      </w:r>
      <w:r w:rsidR="00E44EC5" w:rsidRPr="000D1EB1">
        <w:rPr>
          <w:rFonts w:ascii="Times New Roman" w:hAnsi="Times New Roman" w:cs="Times New Roman"/>
          <w:sz w:val="24"/>
          <w:szCs w:val="24"/>
        </w:rPr>
        <w:t xml:space="preserve">. </w:t>
      </w:r>
    </w:p>
    <w:p w:rsidR="009B35B0" w:rsidRDefault="009B35B0">
      <w:pPr>
        <w:rPr>
          <w:rFonts w:ascii="Times New Roman" w:hAnsi="Times New Roman" w:cs="Times New Roman"/>
          <w:sz w:val="24"/>
          <w:szCs w:val="24"/>
        </w:rPr>
      </w:pPr>
      <w:r>
        <w:rPr>
          <w:rFonts w:ascii="Times New Roman" w:hAnsi="Times New Roman" w:cs="Times New Roman"/>
          <w:sz w:val="24"/>
          <w:szCs w:val="24"/>
        </w:rPr>
        <w:t xml:space="preserve">As the following table indicates, enrollment in the GHC bridge program has been fairly strong over the years with dips at the time of the major transitions in personnel. </w:t>
      </w:r>
    </w:p>
    <w:p w:rsidR="0029365D" w:rsidRDefault="0029365D" w:rsidP="008B4F3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8B4F30">
        <w:rPr>
          <w:rFonts w:ascii="Times New Roman" w:hAnsi="Times New Roman" w:cs="Times New Roman"/>
          <w:b/>
          <w:sz w:val="24"/>
          <w:szCs w:val="24"/>
        </w:rPr>
        <w:t>7</w:t>
      </w:r>
    </w:p>
    <w:p w:rsidR="00436D23" w:rsidRPr="001C5906" w:rsidRDefault="00B234C7" w:rsidP="008B4F30">
      <w:pPr>
        <w:spacing w:after="0"/>
        <w:jc w:val="center"/>
        <w:rPr>
          <w:rFonts w:ascii="Times New Roman" w:hAnsi="Times New Roman" w:cs="Times New Roman"/>
          <w:b/>
          <w:sz w:val="24"/>
          <w:szCs w:val="24"/>
        </w:rPr>
      </w:pPr>
      <w:r w:rsidRPr="001C5906">
        <w:rPr>
          <w:rFonts w:ascii="Times New Roman" w:hAnsi="Times New Roman" w:cs="Times New Roman"/>
          <w:b/>
          <w:sz w:val="24"/>
          <w:szCs w:val="24"/>
        </w:rPr>
        <w:t>Grays Harbor Historical Enrollment</w:t>
      </w:r>
      <w:r w:rsidR="00C1232F" w:rsidRPr="001C5906">
        <w:rPr>
          <w:rFonts w:ascii="Times New Roman" w:hAnsi="Times New Roman" w:cs="Times New Roman"/>
          <w:b/>
          <w:sz w:val="24"/>
          <w:szCs w:val="24"/>
        </w:rPr>
        <w:t>*</w:t>
      </w:r>
    </w:p>
    <w:tbl>
      <w:tblPr>
        <w:tblW w:w="6501" w:type="dxa"/>
        <w:tblInd w:w="1077" w:type="dxa"/>
        <w:tblLayout w:type="fixed"/>
        <w:tblLook w:val="04A0" w:firstRow="1" w:lastRow="0" w:firstColumn="1" w:lastColumn="0" w:noHBand="0" w:noVBand="1"/>
      </w:tblPr>
      <w:tblGrid>
        <w:gridCol w:w="1191"/>
        <w:gridCol w:w="1260"/>
        <w:gridCol w:w="954"/>
        <w:gridCol w:w="396"/>
        <w:gridCol w:w="2700"/>
      </w:tblGrid>
      <w:tr w:rsidR="00B234C7" w:rsidRPr="001C5906" w:rsidTr="00C1232F">
        <w:trPr>
          <w:trHeight w:val="915"/>
        </w:trPr>
        <w:tc>
          <w:tcPr>
            <w:tcW w:w="1191" w:type="dxa"/>
            <w:tcBorders>
              <w:top w:val="nil"/>
              <w:left w:val="nil"/>
              <w:bottom w:val="nil"/>
              <w:right w:val="nil"/>
            </w:tcBorders>
            <w:shd w:val="clear" w:color="auto" w:fill="auto"/>
            <w:vAlign w:val="bottom"/>
            <w:hideMark/>
          </w:tcPr>
          <w:p w:rsidR="00B234C7" w:rsidRPr="001C5906" w:rsidRDefault="00B234C7" w:rsidP="00B234C7">
            <w:pPr>
              <w:spacing w:after="0" w:line="240" w:lineRule="auto"/>
              <w:jc w:val="center"/>
              <w:rPr>
                <w:rFonts w:ascii="Times New Roman" w:eastAsia="Times New Roman" w:hAnsi="Times New Roman" w:cs="Times New Roman"/>
                <w:b/>
                <w:bCs/>
                <w:color w:val="000000"/>
              </w:rPr>
            </w:pPr>
            <w:r w:rsidRPr="001C5906">
              <w:rPr>
                <w:rFonts w:ascii="Times New Roman" w:eastAsia="Times New Roman" w:hAnsi="Times New Roman" w:cs="Times New Roman"/>
                <w:b/>
                <w:bCs/>
                <w:color w:val="000000"/>
              </w:rPr>
              <w:t>Academic Year</w:t>
            </w:r>
          </w:p>
        </w:tc>
        <w:tc>
          <w:tcPr>
            <w:tcW w:w="1260" w:type="dxa"/>
            <w:tcBorders>
              <w:top w:val="nil"/>
              <w:left w:val="nil"/>
              <w:bottom w:val="nil"/>
              <w:right w:val="nil"/>
            </w:tcBorders>
            <w:shd w:val="clear" w:color="auto" w:fill="auto"/>
            <w:vAlign w:val="bottom"/>
            <w:hideMark/>
          </w:tcPr>
          <w:p w:rsidR="00B234C7" w:rsidRPr="001C5906" w:rsidRDefault="00B234C7" w:rsidP="00B234C7">
            <w:pPr>
              <w:spacing w:after="0" w:line="240" w:lineRule="auto"/>
              <w:jc w:val="center"/>
              <w:rPr>
                <w:rFonts w:ascii="Times New Roman" w:eastAsia="Times New Roman" w:hAnsi="Times New Roman" w:cs="Times New Roman"/>
                <w:b/>
                <w:bCs/>
                <w:color w:val="000000"/>
              </w:rPr>
            </w:pPr>
            <w:r w:rsidRPr="001C5906">
              <w:rPr>
                <w:rFonts w:ascii="Times New Roman" w:eastAsia="Times New Roman" w:hAnsi="Times New Roman" w:cs="Times New Roman"/>
                <w:b/>
                <w:bCs/>
                <w:color w:val="000000"/>
              </w:rPr>
              <w:t>Program Enrollment Annual FTE</w:t>
            </w:r>
          </w:p>
        </w:tc>
        <w:tc>
          <w:tcPr>
            <w:tcW w:w="1350" w:type="dxa"/>
            <w:gridSpan w:val="2"/>
            <w:tcBorders>
              <w:top w:val="nil"/>
              <w:left w:val="nil"/>
              <w:bottom w:val="nil"/>
              <w:right w:val="nil"/>
            </w:tcBorders>
            <w:shd w:val="clear" w:color="auto" w:fill="auto"/>
            <w:vAlign w:val="bottom"/>
            <w:hideMark/>
          </w:tcPr>
          <w:p w:rsidR="00B234C7" w:rsidRPr="001C5906" w:rsidRDefault="00C1232F" w:rsidP="00C1232F">
            <w:pPr>
              <w:spacing w:after="0" w:line="240" w:lineRule="auto"/>
              <w:jc w:val="center"/>
              <w:rPr>
                <w:rFonts w:ascii="Times New Roman" w:eastAsia="Times New Roman" w:hAnsi="Times New Roman" w:cs="Times New Roman"/>
                <w:b/>
                <w:bCs/>
                <w:color w:val="000000"/>
              </w:rPr>
            </w:pPr>
            <w:r w:rsidRPr="001C5906">
              <w:rPr>
                <w:rFonts w:ascii="Times New Roman" w:eastAsia="Times New Roman" w:hAnsi="Times New Roman" w:cs="Times New Roman"/>
                <w:b/>
                <w:bCs/>
                <w:color w:val="000000"/>
              </w:rPr>
              <w:t>Pr</w:t>
            </w:r>
            <w:r w:rsidR="00B234C7" w:rsidRPr="001C5906">
              <w:rPr>
                <w:rFonts w:ascii="Times New Roman" w:eastAsia="Times New Roman" w:hAnsi="Times New Roman" w:cs="Times New Roman"/>
                <w:b/>
                <w:bCs/>
                <w:color w:val="000000"/>
              </w:rPr>
              <w:t>ogram Fall (HC)</w:t>
            </w:r>
          </w:p>
        </w:tc>
        <w:tc>
          <w:tcPr>
            <w:tcW w:w="2700" w:type="dxa"/>
            <w:tcBorders>
              <w:top w:val="nil"/>
              <w:left w:val="nil"/>
              <w:bottom w:val="nil"/>
              <w:right w:val="nil"/>
            </w:tcBorders>
            <w:shd w:val="clear" w:color="auto" w:fill="auto"/>
            <w:vAlign w:val="bottom"/>
            <w:hideMark/>
          </w:tcPr>
          <w:p w:rsidR="00B234C7" w:rsidRPr="001C5906" w:rsidRDefault="00B234C7" w:rsidP="00B234C7">
            <w:pPr>
              <w:spacing w:after="0" w:line="240" w:lineRule="auto"/>
              <w:jc w:val="center"/>
              <w:rPr>
                <w:rFonts w:ascii="Times New Roman" w:eastAsia="Times New Roman" w:hAnsi="Times New Roman" w:cs="Times New Roman"/>
                <w:b/>
                <w:bCs/>
                <w:color w:val="000000"/>
              </w:rPr>
            </w:pPr>
            <w:r w:rsidRPr="001C5906">
              <w:rPr>
                <w:rFonts w:ascii="Times New Roman" w:eastAsia="Times New Roman" w:hAnsi="Times New Roman" w:cs="Times New Roman"/>
                <w:b/>
                <w:bCs/>
                <w:color w:val="000000"/>
              </w:rPr>
              <w:t>Unique Headcount Annual</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C1232F">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2005-06</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14.5</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21</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27</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2006-07</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28.4</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41</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65</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2007-08</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27.0</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43</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62</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2008-09</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28.6</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40</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81</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2009-10</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23.1</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26</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49</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2010-11</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28.7</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32</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54</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2011-12</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20.8</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37</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48</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2012-13</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12.7</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14</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25</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2013-14</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10.0</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9</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21</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2014-15</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18.4</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34</w:t>
            </w:r>
          </w:p>
        </w:tc>
      </w:tr>
      <w:tr w:rsidR="00B234C7" w:rsidRPr="001C5906" w:rsidTr="00C1232F">
        <w:trPr>
          <w:trHeight w:val="300"/>
        </w:trPr>
        <w:tc>
          <w:tcPr>
            <w:tcW w:w="1191"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2015-16</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21.2</w:t>
            </w:r>
          </w:p>
        </w:tc>
        <w:tc>
          <w:tcPr>
            <w:tcW w:w="1350" w:type="dxa"/>
            <w:gridSpan w:val="2"/>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27</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44</w:t>
            </w:r>
          </w:p>
        </w:tc>
      </w:tr>
      <w:tr w:rsidR="00B234C7" w:rsidRPr="001C5906" w:rsidTr="00C1232F">
        <w:trPr>
          <w:trHeight w:val="288"/>
        </w:trPr>
        <w:tc>
          <w:tcPr>
            <w:tcW w:w="1191" w:type="dxa"/>
            <w:tcBorders>
              <w:top w:val="nil"/>
              <w:left w:val="nil"/>
              <w:bottom w:val="nil"/>
              <w:right w:val="nil"/>
            </w:tcBorders>
            <w:shd w:val="clear" w:color="auto" w:fill="auto"/>
            <w:noWrap/>
            <w:vAlign w:val="bottom"/>
            <w:hideMark/>
          </w:tcPr>
          <w:p w:rsidR="00B234C7" w:rsidRPr="001C5906" w:rsidRDefault="00C1232F"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Fall 2016</w:t>
            </w:r>
          </w:p>
        </w:tc>
        <w:tc>
          <w:tcPr>
            <w:tcW w:w="126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p>
        </w:tc>
        <w:tc>
          <w:tcPr>
            <w:tcW w:w="1350" w:type="dxa"/>
            <w:gridSpan w:val="2"/>
            <w:tcBorders>
              <w:top w:val="nil"/>
              <w:left w:val="nil"/>
              <w:bottom w:val="nil"/>
              <w:right w:val="nil"/>
            </w:tcBorders>
            <w:shd w:val="clear" w:color="auto" w:fill="auto"/>
            <w:noWrap/>
            <w:vAlign w:val="bottom"/>
            <w:hideMark/>
          </w:tcPr>
          <w:p w:rsidR="00B234C7" w:rsidRPr="001C5906" w:rsidRDefault="00C1232F"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29</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p>
        </w:tc>
      </w:tr>
      <w:tr w:rsidR="00B234C7" w:rsidRPr="001C5906" w:rsidTr="00C1232F">
        <w:trPr>
          <w:trHeight w:val="300"/>
        </w:trPr>
        <w:tc>
          <w:tcPr>
            <w:tcW w:w="3801" w:type="dxa"/>
            <w:gridSpan w:val="4"/>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r w:rsidRPr="001C5906">
              <w:rPr>
                <w:rFonts w:ascii="Times New Roman" w:eastAsia="Times New Roman" w:hAnsi="Times New Roman" w:cs="Times New Roman"/>
                <w:color w:val="000000"/>
              </w:rPr>
              <w:t xml:space="preserve">* </w:t>
            </w:r>
            <w:r w:rsidRPr="001C5906">
              <w:rPr>
                <w:rFonts w:ascii="Times New Roman" w:eastAsia="Times New Roman" w:hAnsi="Times New Roman" w:cs="Times New Roman"/>
                <w:i/>
                <w:color w:val="000000"/>
              </w:rPr>
              <w:t>Source: 2005-06 Access File from SBCTC</w:t>
            </w:r>
          </w:p>
        </w:tc>
        <w:tc>
          <w:tcPr>
            <w:tcW w:w="2700" w:type="dxa"/>
            <w:tcBorders>
              <w:top w:val="nil"/>
              <w:left w:val="nil"/>
              <w:bottom w:val="nil"/>
              <w:right w:val="nil"/>
            </w:tcBorders>
            <w:shd w:val="clear" w:color="auto" w:fill="auto"/>
            <w:noWrap/>
            <w:vAlign w:val="bottom"/>
            <w:hideMark/>
          </w:tcPr>
          <w:p w:rsidR="00B234C7" w:rsidRPr="001C5906" w:rsidRDefault="00B234C7" w:rsidP="00B234C7">
            <w:pPr>
              <w:spacing w:after="0" w:line="240" w:lineRule="auto"/>
              <w:jc w:val="center"/>
              <w:rPr>
                <w:rFonts w:ascii="Times New Roman" w:eastAsia="Times New Roman" w:hAnsi="Times New Roman" w:cs="Times New Roman"/>
                <w:color w:val="000000"/>
              </w:rPr>
            </w:pPr>
          </w:p>
        </w:tc>
      </w:tr>
      <w:tr w:rsidR="00B234C7" w:rsidRPr="00BF7EFF" w:rsidTr="00C1232F">
        <w:trPr>
          <w:gridAfter w:val="2"/>
          <w:wAfter w:w="3096" w:type="dxa"/>
          <w:trHeight w:val="300"/>
        </w:trPr>
        <w:tc>
          <w:tcPr>
            <w:tcW w:w="3405" w:type="dxa"/>
            <w:gridSpan w:val="3"/>
            <w:tcBorders>
              <w:top w:val="nil"/>
              <w:left w:val="nil"/>
              <w:bottom w:val="nil"/>
              <w:right w:val="nil"/>
            </w:tcBorders>
            <w:shd w:val="clear" w:color="auto" w:fill="auto"/>
            <w:noWrap/>
            <w:vAlign w:val="bottom"/>
            <w:hideMark/>
          </w:tcPr>
          <w:p w:rsidR="00B234C7" w:rsidRPr="00BF7EFF" w:rsidRDefault="00B234C7" w:rsidP="00B234C7">
            <w:pPr>
              <w:spacing w:after="0" w:line="240" w:lineRule="auto"/>
              <w:jc w:val="center"/>
              <w:rPr>
                <w:rFonts w:ascii="Calibri" w:eastAsia="Times New Roman" w:hAnsi="Calibri" w:cs="Calibri"/>
                <w:color w:val="000000"/>
              </w:rPr>
            </w:pPr>
          </w:p>
        </w:tc>
      </w:tr>
    </w:tbl>
    <w:p w:rsidR="009B35B0" w:rsidRPr="000D1EB1" w:rsidRDefault="009B35B0" w:rsidP="00B234C7">
      <w:pPr>
        <w:jc w:val="center"/>
        <w:rPr>
          <w:rFonts w:ascii="Times New Roman" w:hAnsi="Times New Roman" w:cs="Times New Roman"/>
          <w:sz w:val="24"/>
          <w:szCs w:val="24"/>
        </w:rPr>
      </w:pPr>
    </w:p>
    <w:p w:rsidR="00B81416" w:rsidRPr="000D1EB1" w:rsidRDefault="0098362D" w:rsidP="00B81416">
      <w:pPr>
        <w:rPr>
          <w:rFonts w:ascii="Times New Roman" w:hAnsi="Times New Roman" w:cs="Times New Roman"/>
          <w:sz w:val="24"/>
          <w:szCs w:val="24"/>
        </w:rPr>
      </w:pPr>
      <w:r w:rsidRPr="000D1EB1">
        <w:rPr>
          <w:rFonts w:ascii="Times New Roman" w:hAnsi="Times New Roman" w:cs="Times New Roman"/>
          <w:sz w:val="24"/>
          <w:szCs w:val="24"/>
        </w:rPr>
        <w:t>Th</w:t>
      </w:r>
      <w:r w:rsidR="00D21F3F" w:rsidRPr="000D1EB1">
        <w:rPr>
          <w:rFonts w:ascii="Times New Roman" w:hAnsi="Times New Roman" w:cs="Times New Roman"/>
          <w:sz w:val="24"/>
          <w:szCs w:val="24"/>
        </w:rPr>
        <w:t xml:space="preserve">e GHC bridge </w:t>
      </w:r>
      <w:r w:rsidRPr="000D1EB1">
        <w:rPr>
          <w:rFonts w:ascii="Times New Roman" w:hAnsi="Times New Roman" w:cs="Times New Roman"/>
          <w:sz w:val="24"/>
          <w:szCs w:val="24"/>
        </w:rPr>
        <w:t xml:space="preserve">program </w:t>
      </w:r>
      <w:r w:rsidR="009F34D9" w:rsidRPr="000D1EB1">
        <w:rPr>
          <w:rFonts w:ascii="Times New Roman" w:hAnsi="Times New Roman" w:cs="Times New Roman"/>
          <w:sz w:val="24"/>
          <w:szCs w:val="24"/>
        </w:rPr>
        <w:t>had sites</w:t>
      </w:r>
      <w:r w:rsidR="00684A34">
        <w:rPr>
          <w:rFonts w:ascii="Times New Roman" w:hAnsi="Times New Roman" w:cs="Times New Roman"/>
          <w:sz w:val="24"/>
          <w:szCs w:val="24"/>
        </w:rPr>
        <w:t xml:space="preserve"> with study leaders</w:t>
      </w:r>
      <w:r w:rsidR="009F34D9" w:rsidRPr="000D1EB1">
        <w:rPr>
          <w:rFonts w:ascii="Times New Roman" w:hAnsi="Times New Roman" w:cs="Times New Roman"/>
          <w:sz w:val="24"/>
          <w:szCs w:val="24"/>
        </w:rPr>
        <w:t xml:space="preserve"> </w:t>
      </w:r>
      <w:r w:rsidR="007160EA" w:rsidRPr="000D1EB1">
        <w:rPr>
          <w:rFonts w:ascii="Times New Roman" w:hAnsi="Times New Roman" w:cs="Times New Roman"/>
          <w:sz w:val="24"/>
          <w:szCs w:val="24"/>
        </w:rPr>
        <w:t>at Quinault, Muck</w:t>
      </w:r>
      <w:r w:rsidR="009465BA" w:rsidRPr="000D1EB1">
        <w:rPr>
          <w:rFonts w:ascii="Times New Roman" w:hAnsi="Times New Roman" w:cs="Times New Roman"/>
          <w:sz w:val="24"/>
          <w:szCs w:val="24"/>
        </w:rPr>
        <w:t>l</w:t>
      </w:r>
      <w:r w:rsidR="00D21F3F" w:rsidRPr="000D1EB1">
        <w:rPr>
          <w:rFonts w:ascii="Times New Roman" w:hAnsi="Times New Roman" w:cs="Times New Roman"/>
          <w:sz w:val="24"/>
          <w:szCs w:val="24"/>
        </w:rPr>
        <w:t>eshoot</w:t>
      </w:r>
      <w:r w:rsidR="007160EA" w:rsidRPr="000D1EB1">
        <w:rPr>
          <w:rFonts w:ascii="Times New Roman" w:hAnsi="Times New Roman" w:cs="Times New Roman"/>
          <w:sz w:val="24"/>
          <w:szCs w:val="24"/>
        </w:rPr>
        <w:t>, Nisq</w:t>
      </w:r>
      <w:r w:rsidR="00D21F3F" w:rsidRPr="000D1EB1">
        <w:rPr>
          <w:rFonts w:ascii="Times New Roman" w:hAnsi="Times New Roman" w:cs="Times New Roman"/>
          <w:sz w:val="24"/>
          <w:szCs w:val="24"/>
        </w:rPr>
        <w:t>ually</w:t>
      </w:r>
      <w:r w:rsidR="007160EA" w:rsidRPr="000D1EB1">
        <w:rPr>
          <w:rFonts w:ascii="Times New Roman" w:hAnsi="Times New Roman" w:cs="Times New Roman"/>
          <w:sz w:val="24"/>
          <w:szCs w:val="24"/>
        </w:rPr>
        <w:t xml:space="preserve">, </w:t>
      </w:r>
      <w:r w:rsidR="009F34D9" w:rsidRPr="000D1EB1">
        <w:rPr>
          <w:rFonts w:ascii="Times New Roman" w:hAnsi="Times New Roman" w:cs="Times New Roman"/>
          <w:sz w:val="24"/>
          <w:szCs w:val="24"/>
        </w:rPr>
        <w:t xml:space="preserve">and Green Hill </w:t>
      </w:r>
      <w:r w:rsidR="004310F9">
        <w:rPr>
          <w:rFonts w:ascii="Times New Roman" w:hAnsi="Times New Roman" w:cs="Times New Roman"/>
          <w:sz w:val="24"/>
          <w:szCs w:val="24"/>
        </w:rPr>
        <w:t>C</w:t>
      </w:r>
      <w:r w:rsidR="009F34D9" w:rsidRPr="000D1EB1">
        <w:rPr>
          <w:rFonts w:ascii="Times New Roman" w:hAnsi="Times New Roman" w:cs="Times New Roman"/>
          <w:sz w:val="24"/>
          <w:szCs w:val="24"/>
        </w:rPr>
        <w:t xml:space="preserve">orrectional </w:t>
      </w:r>
      <w:r w:rsidR="004310F9">
        <w:rPr>
          <w:rFonts w:ascii="Times New Roman" w:hAnsi="Times New Roman" w:cs="Times New Roman"/>
          <w:sz w:val="24"/>
          <w:szCs w:val="24"/>
        </w:rPr>
        <w:t>C</w:t>
      </w:r>
      <w:r w:rsidR="009F34D9" w:rsidRPr="000D1EB1">
        <w:rPr>
          <w:rFonts w:ascii="Times New Roman" w:hAnsi="Times New Roman" w:cs="Times New Roman"/>
          <w:sz w:val="24"/>
          <w:szCs w:val="24"/>
        </w:rPr>
        <w:t xml:space="preserve">enter. </w:t>
      </w:r>
      <w:r w:rsidR="00F257B1">
        <w:rPr>
          <w:rFonts w:ascii="Times New Roman" w:hAnsi="Times New Roman" w:cs="Times New Roman"/>
          <w:sz w:val="24"/>
          <w:szCs w:val="24"/>
        </w:rPr>
        <w:t xml:space="preserve"> The Green Hill program was </w:t>
      </w:r>
      <w:r w:rsidR="007F3A7C">
        <w:rPr>
          <w:rFonts w:ascii="Times New Roman" w:hAnsi="Times New Roman" w:cs="Times New Roman"/>
          <w:sz w:val="24"/>
          <w:szCs w:val="24"/>
        </w:rPr>
        <w:t>of</w:t>
      </w:r>
      <w:r w:rsidR="00F257B1">
        <w:rPr>
          <w:rFonts w:ascii="Times New Roman" w:hAnsi="Times New Roman" w:cs="Times New Roman"/>
          <w:sz w:val="24"/>
          <w:szCs w:val="24"/>
        </w:rPr>
        <w:t xml:space="preserve"> special interest </w:t>
      </w:r>
      <w:r w:rsidR="007F3A7C">
        <w:rPr>
          <w:rFonts w:ascii="Times New Roman" w:hAnsi="Times New Roman" w:cs="Times New Roman"/>
          <w:sz w:val="24"/>
          <w:szCs w:val="24"/>
        </w:rPr>
        <w:t>to</w:t>
      </w:r>
      <w:r w:rsidR="00F257B1">
        <w:rPr>
          <w:rFonts w:ascii="Times New Roman" w:hAnsi="Times New Roman" w:cs="Times New Roman"/>
          <w:sz w:val="24"/>
          <w:szCs w:val="24"/>
        </w:rPr>
        <w:t xml:space="preserve"> Carol Minugh, the founder of the RBCD program.  A total of 30 Green Hill inmates were enrolled in </w:t>
      </w:r>
      <w:r w:rsidR="00F257B1">
        <w:rPr>
          <w:rFonts w:ascii="Times New Roman" w:hAnsi="Times New Roman" w:cs="Times New Roman"/>
          <w:sz w:val="24"/>
          <w:szCs w:val="24"/>
        </w:rPr>
        <w:lastRenderedPageBreak/>
        <w:t>the program between 2006 and Spring</w:t>
      </w:r>
      <w:r w:rsidR="007F3A7C">
        <w:rPr>
          <w:rFonts w:ascii="Times New Roman" w:hAnsi="Times New Roman" w:cs="Times New Roman"/>
          <w:sz w:val="24"/>
          <w:szCs w:val="24"/>
        </w:rPr>
        <w:t>,</w:t>
      </w:r>
      <w:r w:rsidR="00F257B1">
        <w:rPr>
          <w:rFonts w:ascii="Times New Roman" w:hAnsi="Times New Roman" w:cs="Times New Roman"/>
          <w:sz w:val="24"/>
          <w:szCs w:val="24"/>
        </w:rPr>
        <w:t xml:space="preserve"> 2009.  </w:t>
      </w:r>
      <w:r w:rsidR="009F34D9" w:rsidRPr="000D1EB1">
        <w:rPr>
          <w:rFonts w:ascii="Times New Roman" w:hAnsi="Times New Roman" w:cs="Times New Roman"/>
          <w:sz w:val="24"/>
          <w:szCs w:val="24"/>
        </w:rPr>
        <w:t>Students from other res</w:t>
      </w:r>
      <w:r w:rsidR="007160EA" w:rsidRPr="000D1EB1">
        <w:rPr>
          <w:rFonts w:ascii="Times New Roman" w:hAnsi="Times New Roman" w:cs="Times New Roman"/>
          <w:sz w:val="24"/>
          <w:szCs w:val="24"/>
        </w:rPr>
        <w:t>e</w:t>
      </w:r>
      <w:r w:rsidR="009F34D9" w:rsidRPr="000D1EB1">
        <w:rPr>
          <w:rFonts w:ascii="Times New Roman" w:hAnsi="Times New Roman" w:cs="Times New Roman"/>
          <w:sz w:val="24"/>
          <w:szCs w:val="24"/>
        </w:rPr>
        <w:t xml:space="preserve">rvations or urban areas could </w:t>
      </w:r>
      <w:r w:rsidR="007575AB">
        <w:rPr>
          <w:rFonts w:ascii="Times New Roman" w:hAnsi="Times New Roman" w:cs="Times New Roman"/>
          <w:sz w:val="24"/>
          <w:szCs w:val="24"/>
        </w:rPr>
        <w:t xml:space="preserve">and did </w:t>
      </w:r>
      <w:r w:rsidR="009F34D9" w:rsidRPr="000D1EB1">
        <w:rPr>
          <w:rFonts w:ascii="Times New Roman" w:hAnsi="Times New Roman" w:cs="Times New Roman"/>
          <w:sz w:val="24"/>
          <w:szCs w:val="24"/>
        </w:rPr>
        <w:t>also enroll in the program</w:t>
      </w:r>
      <w:r w:rsidR="007575AB">
        <w:rPr>
          <w:rFonts w:ascii="Times New Roman" w:hAnsi="Times New Roman" w:cs="Times New Roman"/>
          <w:sz w:val="24"/>
          <w:szCs w:val="24"/>
        </w:rPr>
        <w:t xml:space="preserve">, including students at </w:t>
      </w:r>
      <w:r w:rsidR="009F34D9" w:rsidRPr="000D1EB1">
        <w:rPr>
          <w:rFonts w:ascii="Times New Roman" w:hAnsi="Times New Roman" w:cs="Times New Roman"/>
          <w:sz w:val="24"/>
          <w:szCs w:val="24"/>
        </w:rPr>
        <w:t>Franks Landing</w:t>
      </w:r>
      <w:r w:rsidR="007575AB">
        <w:rPr>
          <w:rFonts w:ascii="Times New Roman" w:hAnsi="Times New Roman" w:cs="Times New Roman"/>
          <w:sz w:val="24"/>
          <w:szCs w:val="24"/>
        </w:rPr>
        <w:t xml:space="preserve"> </w:t>
      </w:r>
      <w:r w:rsidR="004310F9">
        <w:rPr>
          <w:rFonts w:ascii="Times New Roman" w:hAnsi="Times New Roman" w:cs="Times New Roman"/>
          <w:sz w:val="24"/>
          <w:szCs w:val="24"/>
        </w:rPr>
        <w:t xml:space="preserve">(a Nisqually </w:t>
      </w:r>
      <w:r w:rsidR="007F3A7C">
        <w:rPr>
          <w:rFonts w:ascii="Times New Roman" w:hAnsi="Times New Roman" w:cs="Times New Roman"/>
          <w:sz w:val="24"/>
          <w:szCs w:val="24"/>
        </w:rPr>
        <w:t>community</w:t>
      </w:r>
      <w:r w:rsidR="004310F9">
        <w:rPr>
          <w:rFonts w:ascii="Times New Roman" w:hAnsi="Times New Roman" w:cs="Times New Roman"/>
          <w:sz w:val="24"/>
          <w:szCs w:val="24"/>
        </w:rPr>
        <w:t xml:space="preserve">) </w:t>
      </w:r>
      <w:r w:rsidR="007575AB">
        <w:rPr>
          <w:rFonts w:ascii="Times New Roman" w:hAnsi="Times New Roman" w:cs="Times New Roman"/>
          <w:sz w:val="24"/>
          <w:szCs w:val="24"/>
        </w:rPr>
        <w:t xml:space="preserve">and </w:t>
      </w:r>
      <w:r w:rsidR="009F34D9" w:rsidRPr="000D1EB1">
        <w:rPr>
          <w:rFonts w:ascii="Times New Roman" w:hAnsi="Times New Roman" w:cs="Times New Roman"/>
          <w:sz w:val="24"/>
          <w:szCs w:val="24"/>
        </w:rPr>
        <w:t>Wa</w:t>
      </w:r>
      <w:r w:rsidR="007575AB">
        <w:rPr>
          <w:rFonts w:ascii="Times New Roman" w:hAnsi="Times New Roman" w:cs="Times New Roman"/>
          <w:sz w:val="24"/>
          <w:szCs w:val="24"/>
        </w:rPr>
        <w:t>-</w:t>
      </w:r>
      <w:r w:rsidR="009F34D9" w:rsidRPr="000D1EB1">
        <w:rPr>
          <w:rFonts w:ascii="Times New Roman" w:hAnsi="Times New Roman" w:cs="Times New Roman"/>
          <w:sz w:val="24"/>
          <w:szCs w:val="24"/>
        </w:rPr>
        <w:t>he</w:t>
      </w:r>
      <w:r w:rsidR="007575AB">
        <w:rPr>
          <w:rFonts w:ascii="Times New Roman" w:hAnsi="Times New Roman" w:cs="Times New Roman"/>
          <w:sz w:val="24"/>
          <w:szCs w:val="24"/>
        </w:rPr>
        <w:t>-</w:t>
      </w:r>
      <w:r w:rsidR="009F34D9" w:rsidRPr="000D1EB1">
        <w:rPr>
          <w:rFonts w:ascii="Times New Roman" w:hAnsi="Times New Roman" w:cs="Times New Roman"/>
          <w:sz w:val="24"/>
          <w:szCs w:val="24"/>
        </w:rPr>
        <w:t>lu</w:t>
      </w:r>
      <w:r w:rsidR="007F3A7C">
        <w:rPr>
          <w:rFonts w:ascii="Times New Roman" w:hAnsi="Times New Roman" w:cs="Times New Roman"/>
          <w:sz w:val="24"/>
          <w:szCs w:val="24"/>
        </w:rPr>
        <w:t>t</w:t>
      </w:r>
      <w:r w:rsidR="009465BA" w:rsidRPr="000D1EB1">
        <w:rPr>
          <w:rFonts w:ascii="Times New Roman" w:hAnsi="Times New Roman" w:cs="Times New Roman"/>
          <w:sz w:val="24"/>
          <w:szCs w:val="24"/>
        </w:rPr>
        <w:t xml:space="preserve"> </w:t>
      </w:r>
      <w:r w:rsidR="004310F9">
        <w:rPr>
          <w:rFonts w:ascii="Times New Roman" w:hAnsi="Times New Roman" w:cs="Times New Roman"/>
          <w:sz w:val="24"/>
          <w:szCs w:val="24"/>
        </w:rPr>
        <w:t>and</w:t>
      </w:r>
      <w:r w:rsidR="00F257B1">
        <w:rPr>
          <w:rFonts w:ascii="Times New Roman" w:hAnsi="Times New Roman" w:cs="Times New Roman"/>
          <w:sz w:val="24"/>
          <w:szCs w:val="24"/>
        </w:rPr>
        <w:t xml:space="preserve"> l</w:t>
      </w:r>
      <w:r w:rsidR="004310F9">
        <w:rPr>
          <w:rFonts w:ascii="Times New Roman" w:hAnsi="Times New Roman" w:cs="Times New Roman"/>
          <w:sz w:val="24"/>
          <w:szCs w:val="24"/>
        </w:rPr>
        <w:t>ater</w:t>
      </w:r>
      <w:r w:rsidR="007F3A7C">
        <w:rPr>
          <w:rFonts w:ascii="Times New Roman" w:hAnsi="Times New Roman" w:cs="Times New Roman"/>
          <w:sz w:val="24"/>
          <w:szCs w:val="24"/>
        </w:rPr>
        <w:t>,</w:t>
      </w:r>
      <w:r w:rsidR="004310F9">
        <w:rPr>
          <w:rFonts w:ascii="Times New Roman" w:hAnsi="Times New Roman" w:cs="Times New Roman"/>
          <w:sz w:val="24"/>
          <w:szCs w:val="24"/>
        </w:rPr>
        <w:t xml:space="preserve"> Chief Leschi </w:t>
      </w:r>
      <w:r w:rsidR="009465BA" w:rsidRPr="000D1EB1">
        <w:rPr>
          <w:rFonts w:ascii="Times New Roman" w:hAnsi="Times New Roman" w:cs="Times New Roman"/>
          <w:sz w:val="24"/>
          <w:szCs w:val="24"/>
        </w:rPr>
        <w:t>tribal school</w:t>
      </w:r>
      <w:r w:rsidR="004310F9">
        <w:rPr>
          <w:rFonts w:ascii="Times New Roman" w:hAnsi="Times New Roman" w:cs="Times New Roman"/>
          <w:sz w:val="24"/>
          <w:szCs w:val="24"/>
        </w:rPr>
        <w:t>s</w:t>
      </w:r>
      <w:r w:rsidR="007575AB">
        <w:rPr>
          <w:rFonts w:ascii="Times New Roman" w:hAnsi="Times New Roman" w:cs="Times New Roman"/>
          <w:sz w:val="24"/>
          <w:szCs w:val="24"/>
        </w:rPr>
        <w:t xml:space="preserve">. </w:t>
      </w:r>
      <w:r w:rsidR="00684A34">
        <w:rPr>
          <w:rFonts w:ascii="Times New Roman" w:hAnsi="Times New Roman" w:cs="Times New Roman"/>
          <w:sz w:val="24"/>
          <w:szCs w:val="24"/>
        </w:rPr>
        <w:t xml:space="preserve"> Students from Aberdeen and Sholawater also enrolled in the program. </w:t>
      </w:r>
      <w:r w:rsidR="007575AB">
        <w:rPr>
          <w:rFonts w:ascii="Times New Roman" w:hAnsi="Times New Roman" w:cs="Times New Roman"/>
          <w:sz w:val="24"/>
          <w:szCs w:val="24"/>
        </w:rPr>
        <w:t>S</w:t>
      </w:r>
      <w:r w:rsidR="009F34D9" w:rsidRPr="000D1EB1">
        <w:rPr>
          <w:rFonts w:ascii="Times New Roman" w:hAnsi="Times New Roman" w:cs="Times New Roman"/>
          <w:sz w:val="24"/>
          <w:szCs w:val="24"/>
        </w:rPr>
        <w:t xml:space="preserve">ome of these </w:t>
      </w:r>
      <w:r w:rsidR="00F25659">
        <w:rPr>
          <w:rFonts w:ascii="Times New Roman" w:hAnsi="Times New Roman" w:cs="Times New Roman"/>
          <w:sz w:val="24"/>
          <w:szCs w:val="24"/>
        </w:rPr>
        <w:t xml:space="preserve">sites </w:t>
      </w:r>
      <w:r w:rsidR="009F34D9" w:rsidRPr="000D1EB1">
        <w:rPr>
          <w:rFonts w:ascii="Times New Roman" w:hAnsi="Times New Roman" w:cs="Times New Roman"/>
          <w:sz w:val="24"/>
          <w:szCs w:val="24"/>
        </w:rPr>
        <w:t>had a local study leader</w:t>
      </w:r>
      <w:r w:rsidR="00E33FF6" w:rsidRPr="000D1EB1">
        <w:rPr>
          <w:rFonts w:ascii="Times New Roman" w:hAnsi="Times New Roman" w:cs="Times New Roman"/>
          <w:sz w:val="24"/>
          <w:szCs w:val="24"/>
        </w:rPr>
        <w:t>,</w:t>
      </w:r>
      <w:r w:rsidR="007575AB">
        <w:rPr>
          <w:rFonts w:ascii="Times New Roman" w:hAnsi="Times New Roman" w:cs="Times New Roman"/>
          <w:sz w:val="24"/>
          <w:szCs w:val="24"/>
        </w:rPr>
        <w:t xml:space="preserve"> and </w:t>
      </w:r>
      <w:r w:rsidR="00E33FF6" w:rsidRPr="000D1EB1">
        <w:rPr>
          <w:rFonts w:ascii="Times New Roman" w:hAnsi="Times New Roman" w:cs="Times New Roman"/>
          <w:sz w:val="24"/>
          <w:szCs w:val="24"/>
        </w:rPr>
        <w:t>sometimes</w:t>
      </w:r>
      <w:r w:rsidR="007F3A7C">
        <w:rPr>
          <w:rFonts w:ascii="Times New Roman" w:hAnsi="Times New Roman" w:cs="Times New Roman"/>
          <w:sz w:val="24"/>
          <w:szCs w:val="24"/>
        </w:rPr>
        <w:t>,</w:t>
      </w:r>
      <w:r w:rsidR="00E33FF6" w:rsidRPr="000D1EB1">
        <w:rPr>
          <w:rFonts w:ascii="Times New Roman" w:hAnsi="Times New Roman" w:cs="Times New Roman"/>
          <w:sz w:val="24"/>
          <w:szCs w:val="24"/>
        </w:rPr>
        <w:t xml:space="preserve"> the program recruiter assumed this role</w:t>
      </w:r>
      <w:r w:rsidR="009F34D9" w:rsidRPr="000D1EB1">
        <w:rPr>
          <w:rFonts w:ascii="Times New Roman" w:hAnsi="Times New Roman" w:cs="Times New Roman"/>
          <w:sz w:val="24"/>
          <w:szCs w:val="24"/>
        </w:rPr>
        <w:t xml:space="preserve">.  </w:t>
      </w:r>
    </w:p>
    <w:p w:rsidR="00BE1C4A" w:rsidRDefault="007575AB" w:rsidP="00B81416">
      <w:pPr>
        <w:rPr>
          <w:rFonts w:ascii="Times New Roman" w:hAnsi="Times New Roman" w:cs="Times New Roman"/>
          <w:sz w:val="24"/>
          <w:szCs w:val="24"/>
        </w:rPr>
      </w:pPr>
      <w:r>
        <w:rPr>
          <w:rFonts w:ascii="Times New Roman" w:hAnsi="Times New Roman" w:cs="Times New Roman"/>
          <w:sz w:val="24"/>
          <w:szCs w:val="24"/>
        </w:rPr>
        <w:t>In 2009 with the Gates funding</w:t>
      </w:r>
      <w:r w:rsidR="007F3A7C">
        <w:rPr>
          <w:rFonts w:ascii="Times New Roman" w:hAnsi="Times New Roman" w:cs="Times New Roman"/>
          <w:sz w:val="24"/>
          <w:szCs w:val="24"/>
        </w:rPr>
        <w:t>,</w:t>
      </w:r>
      <w:r>
        <w:rPr>
          <w:rFonts w:ascii="Times New Roman" w:hAnsi="Times New Roman" w:cs="Times New Roman"/>
          <w:sz w:val="24"/>
          <w:szCs w:val="24"/>
        </w:rPr>
        <w:t xml:space="preserve"> a major study was done of student progress and student readiness examining the first four cohorts in 2005, 2006, 2007, and 2008</w:t>
      </w:r>
      <w:r w:rsidR="003C36B9">
        <w:rPr>
          <w:rFonts w:ascii="Times New Roman" w:hAnsi="Times New Roman" w:cs="Times New Roman"/>
          <w:sz w:val="24"/>
          <w:szCs w:val="24"/>
        </w:rPr>
        <w:t xml:space="preserve"> </w:t>
      </w:r>
      <w:r w:rsidR="00F922E3">
        <w:rPr>
          <w:rFonts w:ascii="Times New Roman" w:hAnsi="Times New Roman" w:cs="Times New Roman"/>
          <w:sz w:val="24"/>
          <w:szCs w:val="24"/>
        </w:rPr>
        <w:t xml:space="preserve">(Smith, GHC Student Progress </w:t>
      </w:r>
      <w:r w:rsidR="003C36B9">
        <w:rPr>
          <w:rFonts w:ascii="Times New Roman" w:hAnsi="Times New Roman" w:cs="Times New Roman"/>
          <w:sz w:val="24"/>
          <w:szCs w:val="24"/>
        </w:rPr>
        <w:t xml:space="preserve">&amp; </w:t>
      </w:r>
      <w:r w:rsidR="00F922E3">
        <w:rPr>
          <w:rFonts w:ascii="Times New Roman" w:hAnsi="Times New Roman" w:cs="Times New Roman"/>
          <w:sz w:val="24"/>
          <w:szCs w:val="24"/>
        </w:rPr>
        <w:t>Dev Ed Report</w:t>
      </w:r>
      <w:r w:rsidR="003C36B9">
        <w:rPr>
          <w:rFonts w:ascii="Times New Roman" w:hAnsi="Times New Roman" w:cs="Times New Roman"/>
          <w:sz w:val="24"/>
          <w:szCs w:val="24"/>
        </w:rPr>
        <w:t>, 2009</w:t>
      </w:r>
      <w:r w:rsidR="00F922E3">
        <w:rPr>
          <w:rFonts w:ascii="Times New Roman" w:hAnsi="Times New Roman" w:cs="Times New Roman"/>
          <w:sz w:val="24"/>
          <w:szCs w:val="24"/>
        </w:rPr>
        <w:t xml:space="preserve">). </w:t>
      </w:r>
      <w:r>
        <w:rPr>
          <w:rFonts w:ascii="Times New Roman" w:hAnsi="Times New Roman" w:cs="Times New Roman"/>
          <w:sz w:val="24"/>
          <w:szCs w:val="24"/>
        </w:rPr>
        <w:t xml:space="preserve"> </w:t>
      </w:r>
      <w:r w:rsidR="003C36B9">
        <w:rPr>
          <w:rFonts w:ascii="Times New Roman" w:hAnsi="Times New Roman" w:cs="Times New Roman"/>
          <w:sz w:val="24"/>
          <w:szCs w:val="24"/>
        </w:rPr>
        <w:t>T</w:t>
      </w:r>
      <w:r>
        <w:rPr>
          <w:rFonts w:ascii="Times New Roman" w:hAnsi="Times New Roman" w:cs="Times New Roman"/>
          <w:sz w:val="24"/>
          <w:szCs w:val="24"/>
        </w:rPr>
        <w:t>here were dramatic differences in these cohorts</w:t>
      </w:r>
      <w:r w:rsidR="007839C5">
        <w:rPr>
          <w:rFonts w:ascii="Times New Roman" w:hAnsi="Times New Roman" w:cs="Times New Roman"/>
          <w:sz w:val="24"/>
          <w:szCs w:val="24"/>
        </w:rPr>
        <w:t xml:space="preserve">. </w:t>
      </w:r>
    </w:p>
    <w:p w:rsidR="007839C5" w:rsidRPr="008B4F30" w:rsidRDefault="008B4F30" w:rsidP="009B35B0">
      <w:pPr>
        <w:spacing w:after="0" w:line="240" w:lineRule="auto"/>
        <w:jc w:val="center"/>
        <w:rPr>
          <w:rFonts w:ascii="Times New Roman" w:eastAsia="Times New Roman" w:hAnsi="Times New Roman" w:cs="Times New Roman"/>
          <w:b/>
          <w:sz w:val="24"/>
          <w:szCs w:val="24"/>
        </w:rPr>
      </w:pPr>
      <w:r w:rsidRPr="008B4F30">
        <w:rPr>
          <w:rFonts w:ascii="Times New Roman" w:eastAsia="Times New Roman" w:hAnsi="Times New Roman" w:cs="Times New Roman"/>
          <w:b/>
          <w:sz w:val="24"/>
          <w:szCs w:val="24"/>
        </w:rPr>
        <w:t xml:space="preserve">Table 8 : </w:t>
      </w:r>
      <w:r w:rsidR="007839C5" w:rsidRPr="008B4F30">
        <w:rPr>
          <w:rFonts w:ascii="Times New Roman" w:eastAsia="Times New Roman" w:hAnsi="Times New Roman" w:cs="Times New Roman"/>
          <w:b/>
          <w:sz w:val="24"/>
          <w:szCs w:val="24"/>
        </w:rPr>
        <w:t>College Readiness, by site and cohort</w:t>
      </w:r>
    </w:p>
    <w:tbl>
      <w:tblPr>
        <w:tblStyle w:val="TableGrid1"/>
        <w:tblW w:w="0" w:type="auto"/>
        <w:tblInd w:w="108" w:type="dxa"/>
        <w:tblLook w:val="01E0" w:firstRow="1" w:lastRow="1" w:firstColumn="1" w:lastColumn="1" w:noHBand="0" w:noVBand="0"/>
      </w:tblPr>
      <w:tblGrid>
        <w:gridCol w:w="2296"/>
        <w:gridCol w:w="1333"/>
        <w:gridCol w:w="1334"/>
        <w:gridCol w:w="1157"/>
        <w:gridCol w:w="1260"/>
        <w:gridCol w:w="1260"/>
      </w:tblGrid>
      <w:tr w:rsidR="007839C5" w:rsidRPr="007839C5" w:rsidTr="00645804">
        <w:tc>
          <w:tcPr>
            <w:tcW w:w="2296" w:type="dxa"/>
            <w:shd w:val="clear" w:color="auto" w:fill="E0E0E0"/>
          </w:tcPr>
          <w:p w:rsidR="007839C5" w:rsidRPr="007839C5" w:rsidRDefault="007839C5" w:rsidP="007839C5">
            <w:pPr>
              <w:rPr>
                <w:b/>
                <w:sz w:val="24"/>
                <w:szCs w:val="24"/>
              </w:rPr>
            </w:pPr>
            <w:r w:rsidRPr="007839C5">
              <w:rPr>
                <w:b/>
                <w:sz w:val="24"/>
                <w:szCs w:val="24"/>
              </w:rPr>
              <w:t>Tribe</w:t>
            </w:r>
          </w:p>
        </w:tc>
        <w:tc>
          <w:tcPr>
            <w:tcW w:w="1333" w:type="dxa"/>
            <w:shd w:val="clear" w:color="auto" w:fill="E0E0E0"/>
          </w:tcPr>
          <w:p w:rsidR="007839C5" w:rsidRPr="007839C5" w:rsidRDefault="007839C5" w:rsidP="007839C5">
            <w:pPr>
              <w:rPr>
                <w:b/>
                <w:sz w:val="24"/>
                <w:szCs w:val="24"/>
              </w:rPr>
            </w:pPr>
            <w:r w:rsidRPr="007839C5">
              <w:rPr>
                <w:b/>
                <w:sz w:val="24"/>
                <w:szCs w:val="24"/>
              </w:rPr>
              <w:t>Cohort 1</w:t>
            </w:r>
          </w:p>
          <w:p w:rsidR="007839C5" w:rsidRPr="007839C5" w:rsidRDefault="007839C5" w:rsidP="007839C5">
            <w:pPr>
              <w:rPr>
                <w:b/>
              </w:rPr>
            </w:pPr>
            <w:r w:rsidRPr="007839C5">
              <w:rPr>
                <w:b/>
              </w:rPr>
              <w:t>Entered 2005-06AY</w:t>
            </w:r>
          </w:p>
        </w:tc>
        <w:tc>
          <w:tcPr>
            <w:tcW w:w="1334" w:type="dxa"/>
            <w:shd w:val="clear" w:color="auto" w:fill="E0E0E0"/>
          </w:tcPr>
          <w:p w:rsidR="007839C5" w:rsidRPr="007839C5" w:rsidRDefault="007839C5" w:rsidP="007839C5">
            <w:pPr>
              <w:rPr>
                <w:b/>
                <w:sz w:val="24"/>
                <w:szCs w:val="24"/>
              </w:rPr>
            </w:pPr>
            <w:r w:rsidRPr="007839C5">
              <w:rPr>
                <w:b/>
                <w:sz w:val="24"/>
                <w:szCs w:val="24"/>
              </w:rPr>
              <w:t xml:space="preserve">Cohort 2 </w:t>
            </w:r>
            <w:r w:rsidRPr="007839C5">
              <w:rPr>
                <w:b/>
              </w:rPr>
              <w:t>Entered 2006-07AY</w:t>
            </w:r>
          </w:p>
        </w:tc>
        <w:tc>
          <w:tcPr>
            <w:tcW w:w="1157" w:type="dxa"/>
            <w:shd w:val="clear" w:color="auto" w:fill="E0E0E0"/>
          </w:tcPr>
          <w:p w:rsidR="007839C5" w:rsidRPr="007839C5" w:rsidRDefault="007839C5" w:rsidP="007839C5">
            <w:pPr>
              <w:rPr>
                <w:b/>
                <w:sz w:val="24"/>
                <w:szCs w:val="24"/>
              </w:rPr>
            </w:pPr>
            <w:r w:rsidRPr="007839C5">
              <w:rPr>
                <w:b/>
                <w:sz w:val="24"/>
                <w:szCs w:val="24"/>
              </w:rPr>
              <w:t xml:space="preserve">Cohort 3 </w:t>
            </w:r>
            <w:r w:rsidRPr="007839C5">
              <w:rPr>
                <w:b/>
              </w:rPr>
              <w:t>Entered 2007-08AY</w:t>
            </w:r>
            <w:r w:rsidRPr="007839C5">
              <w:rPr>
                <w:b/>
                <w:sz w:val="24"/>
                <w:szCs w:val="24"/>
              </w:rPr>
              <w:t xml:space="preserve"> </w:t>
            </w:r>
          </w:p>
        </w:tc>
        <w:tc>
          <w:tcPr>
            <w:tcW w:w="1260" w:type="dxa"/>
            <w:shd w:val="clear" w:color="auto" w:fill="E0E0E0"/>
          </w:tcPr>
          <w:p w:rsidR="007839C5" w:rsidRPr="007839C5" w:rsidRDefault="007839C5" w:rsidP="007839C5">
            <w:pPr>
              <w:rPr>
                <w:b/>
                <w:sz w:val="24"/>
                <w:szCs w:val="24"/>
              </w:rPr>
            </w:pPr>
            <w:r w:rsidRPr="007839C5">
              <w:rPr>
                <w:b/>
                <w:sz w:val="24"/>
                <w:szCs w:val="24"/>
              </w:rPr>
              <w:t xml:space="preserve">Cohort 4 </w:t>
            </w:r>
            <w:r w:rsidRPr="007839C5">
              <w:rPr>
                <w:b/>
              </w:rPr>
              <w:t>Entered 2008-09AY</w:t>
            </w:r>
          </w:p>
        </w:tc>
        <w:tc>
          <w:tcPr>
            <w:tcW w:w="1260" w:type="dxa"/>
            <w:shd w:val="clear" w:color="auto" w:fill="E0E0E0"/>
          </w:tcPr>
          <w:p w:rsidR="007839C5" w:rsidRPr="007839C5" w:rsidRDefault="007839C5" w:rsidP="007839C5">
            <w:pPr>
              <w:rPr>
                <w:b/>
                <w:sz w:val="24"/>
                <w:szCs w:val="24"/>
              </w:rPr>
            </w:pPr>
            <w:r w:rsidRPr="007839C5">
              <w:rPr>
                <w:b/>
                <w:sz w:val="24"/>
                <w:szCs w:val="24"/>
              </w:rPr>
              <w:t xml:space="preserve">Total College Ready </w:t>
            </w:r>
          </w:p>
        </w:tc>
      </w:tr>
      <w:tr w:rsidR="007839C5" w:rsidRPr="007839C5" w:rsidTr="00645804">
        <w:tc>
          <w:tcPr>
            <w:tcW w:w="2296" w:type="dxa"/>
          </w:tcPr>
          <w:p w:rsidR="007839C5" w:rsidRPr="007839C5" w:rsidRDefault="007839C5" w:rsidP="007839C5">
            <w:pPr>
              <w:rPr>
                <w:sz w:val="24"/>
                <w:szCs w:val="24"/>
              </w:rPr>
            </w:pPr>
            <w:r w:rsidRPr="007839C5">
              <w:rPr>
                <w:sz w:val="24"/>
                <w:szCs w:val="24"/>
              </w:rPr>
              <w:t>Chehalis</w:t>
            </w:r>
          </w:p>
        </w:tc>
        <w:tc>
          <w:tcPr>
            <w:tcW w:w="1333" w:type="dxa"/>
          </w:tcPr>
          <w:p w:rsidR="007839C5" w:rsidRPr="007839C5" w:rsidRDefault="007839C5" w:rsidP="007839C5">
            <w:pPr>
              <w:rPr>
                <w:sz w:val="24"/>
                <w:szCs w:val="24"/>
              </w:rPr>
            </w:pPr>
            <w:r w:rsidRPr="007839C5">
              <w:rPr>
                <w:sz w:val="24"/>
                <w:szCs w:val="24"/>
              </w:rPr>
              <w:t>0</w:t>
            </w:r>
          </w:p>
        </w:tc>
        <w:tc>
          <w:tcPr>
            <w:tcW w:w="1334" w:type="dxa"/>
          </w:tcPr>
          <w:p w:rsidR="007839C5" w:rsidRPr="007839C5" w:rsidRDefault="007839C5" w:rsidP="007839C5">
            <w:pPr>
              <w:rPr>
                <w:sz w:val="24"/>
                <w:szCs w:val="24"/>
              </w:rPr>
            </w:pPr>
            <w:r w:rsidRPr="007839C5">
              <w:rPr>
                <w:sz w:val="24"/>
                <w:szCs w:val="24"/>
              </w:rPr>
              <w:t>0</w:t>
            </w:r>
          </w:p>
        </w:tc>
        <w:tc>
          <w:tcPr>
            <w:tcW w:w="1157" w:type="dxa"/>
          </w:tcPr>
          <w:p w:rsidR="007839C5" w:rsidRPr="007839C5" w:rsidRDefault="007839C5" w:rsidP="007839C5">
            <w:pPr>
              <w:rPr>
                <w:sz w:val="24"/>
                <w:szCs w:val="24"/>
              </w:rPr>
            </w:pPr>
            <w:r w:rsidRPr="007839C5">
              <w:rPr>
                <w:sz w:val="24"/>
                <w:szCs w:val="24"/>
              </w:rPr>
              <w:t>4</w:t>
            </w:r>
          </w:p>
        </w:tc>
        <w:tc>
          <w:tcPr>
            <w:tcW w:w="1260" w:type="dxa"/>
          </w:tcPr>
          <w:p w:rsidR="007839C5" w:rsidRPr="007839C5" w:rsidRDefault="007839C5" w:rsidP="007839C5">
            <w:pPr>
              <w:rPr>
                <w:sz w:val="24"/>
                <w:szCs w:val="24"/>
              </w:rPr>
            </w:pPr>
            <w:r w:rsidRPr="007839C5">
              <w:rPr>
                <w:sz w:val="24"/>
                <w:szCs w:val="24"/>
              </w:rPr>
              <w:t>0</w:t>
            </w:r>
          </w:p>
        </w:tc>
        <w:tc>
          <w:tcPr>
            <w:tcW w:w="1260" w:type="dxa"/>
          </w:tcPr>
          <w:p w:rsidR="007839C5" w:rsidRPr="007839C5" w:rsidRDefault="007839C5" w:rsidP="007839C5">
            <w:pPr>
              <w:rPr>
                <w:color w:val="000000"/>
                <w:sz w:val="24"/>
                <w:szCs w:val="24"/>
              </w:rPr>
            </w:pPr>
            <w:r w:rsidRPr="007839C5">
              <w:rPr>
                <w:color w:val="000000"/>
                <w:sz w:val="24"/>
                <w:szCs w:val="24"/>
              </w:rPr>
              <w:t>1 (25%)</w:t>
            </w:r>
          </w:p>
        </w:tc>
      </w:tr>
      <w:tr w:rsidR="007839C5" w:rsidRPr="007839C5" w:rsidTr="00645804">
        <w:tc>
          <w:tcPr>
            <w:tcW w:w="2296" w:type="dxa"/>
          </w:tcPr>
          <w:p w:rsidR="007839C5" w:rsidRPr="007839C5" w:rsidRDefault="007839C5" w:rsidP="007839C5">
            <w:pPr>
              <w:rPr>
                <w:sz w:val="24"/>
                <w:szCs w:val="24"/>
              </w:rPr>
            </w:pPr>
            <w:r w:rsidRPr="007839C5">
              <w:rPr>
                <w:sz w:val="24"/>
                <w:szCs w:val="24"/>
              </w:rPr>
              <w:t>Elwha/Makah</w:t>
            </w:r>
          </w:p>
        </w:tc>
        <w:tc>
          <w:tcPr>
            <w:tcW w:w="1333" w:type="dxa"/>
          </w:tcPr>
          <w:p w:rsidR="007839C5" w:rsidRPr="007839C5" w:rsidRDefault="007839C5" w:rsidP="007839C5">
            <w:pPr>
              <w:rPr>
                <w:sz w:val="24"/>
                <w:szCs w:val="24"/>
              </w:rPr>
            </w:pPr>
            <w:r w:rsidRPr="007839C5">
              <w:rPr>
                <w:sz w:val="24"/>
                <w:szCs w:val="24"/>
              </w:rPr>
              <w:t>0</w:t>
            </w:r>
          </w:p>
        </w:tc>
        <w:tc>
          <w:tcPr>
            <w:tcW w:w="1334" w:type="dxa"/>
          </w:tcPr>
          <w:p w:rsidR="007839C5" w:rsidRPr="007839C5" w:rsidRDefault="007839C5" w:rsidP="007839C5">
            <w:pPr>
              <w:rPr>
                <w:sz w:val="24"/>
                <w:szCs w:val="24"/>
              </w:rPr>
            </w:pPr>
            <w:r w:rsidRPr="007839C5">
              <w:rPr>
                <w:sz w:val="24"/>
                <w:szCs w:val="24"/>
              </w:rPr>
              <w:t>5</w:t>
            </w:r>
          </w:p>
        </w:tc>
        <w:tc>
          <w:tcPr>
            <w:tcW w:w="1157" w:type="dxa"/>
          </w:tcPr>
          <w:p w:rsidR="007839C5" w:rsidRPr="007839C5" w:rsidRDefault="007839C5" w:rsidP="007839C5">
            <w:pPr>
              <w:rPr>
                <w:sz w:val="24"/>
                <w:szCs w:val="24"/>
              </w:rPr>
            </w:pPr>
            <w:r w:rsidRPr="007839C5">
              <w:rPr>
                <w:sz w:val="24"/>
                <w:szCs w:val="24"/>
              </w:rPr>
              <w:t>2</w:t>
            </w:r>
          </w:p>
        </w:tc>
        <w:tc>
          <w:tcPr>
            <w:tcW w:w="1260" w:type="dxa"/>
          </w:tcPr>
          <w:p w:rsidR="007839C5" w:rsidRPr="007839C5" w:rsidRDefault="007839C5" w:rsidP="007839C5">
            <w:pPr>
              <w:rPr>
                <w:sz w:val="24"/>
                <w:szCs w:val="24"/>
              </w:rPr>
            </w:pPr>
            <w:r w:rsidRPr="007839C5">
              <w:rPr>
                <w:sz w:val="24"/>
                <w:szCs w:val="24"/>
              </w:rPr>
              <w:t>2</w:t>
            </w:r>
          </w:p>
        </w:tc>
        <w:tc>
          <w:tcPr>
            <w:tcW w:w="1260" w:type="dxa"/>
          </w:tcPr>
          <w:p w:rsidR="007839C5" w:rsidRPr="007839C5" w:rsidRDefault="007839C5" w:rsidP="007839C5">
            <w:pPr>
              <w:rPr>
                <w:color w:val="000000"/>
                <w:sz w:val="24"/>
                <w:szCs w:val="24"/>
              </w:rPr>
            </w:pPr>
            <w:r w:rsidRPr="007839C5">
              <w:rPr>
                <w:color w:val="000000"/>
                <w:sz w:val="24"/>
                <w:szCs w:val="24"/>
              </w:rPr>
              <w:t>3 (33%)</w:t>
            </w:r>
          </w:p>
        </w:tc>
      </w:tr>
      <w:tr w:rsidR="007839C5" w:rsidRPr="007839C5" w:rsidTr="00645804">
        <w:tc>
          <w:tcPr>
            <w:tcW w:w="2296" w:type="dxa"/>
          </w:tcPr>
          <w:p w:rsidR="007839C5" w:rsidRPr="007839C5" w:rsidRDefault="007839C5" w:rsidP="007839C5">
            <w:pPr>
              <w:rPr>
                <w:sz w:val="24"/>
                <w:szCs w:val="24"/>
              </w:rPr>
            </w:pPr>
            <w:r w:rsidRPr="007839C5">
              <w:rPr>
                <w:sz w:val="24"/>
                <w:szCs w:val="24"/>
              </w:rPr>
              <w:t>Muckleshoot</w:t>
            </w:r>
          </w:p>
        </w:tc>
        <w:tc>
          <w:tcPr>
            <w:tcW w:w="1333" w:type="dxa"/>
          </w:tcPr>
          <w:p w:rsidR="007839C5" w:rsidRPr="007839C5" w:rsidRDefault="007839C5" w:rsidP="007839C5">
            <w:pPr>
              <w:rPr>
                <w:sz w:val="24"/>
                <w:szCs w:val="24"/>
              </w:rPr>
            </w:pPr>
            <w:r w:rsidRPr="007839C5">
              <w:rPr>
                <w:sz w:val="24"/>
                <w:szCs w:val="24"/>
              </w:rPr>
              <w:t>7</w:t>
            </w:r>
          </w:p>
        </w:tc>
        <w:tc>
          <w:tcPr>
            <w:tcW w:w="1334" w:type="dxa"/>
          </w:tcPr>
          <w:p w:rsidR="007839C5" w:rsidRPr="007839C5" w:rsidRDefault="007839C5" w:rsidP="007839C5">
            <w:pPr>
              <w:rPr>
                <w:sz w:val="24"/>
                <w:szCs w:val="24"/>
              </w:rPr>
            </w:pPr>
            <w:r w:rsidRPr="007839C5">
              <w:rPr>
                <w:sz w:val="24"/>
                <w:szCs w:val="24"/>
              </w:rPr>
              <w:t>7</w:t>
            </w:r>
          </w:p>
        </w:tc>
        <w:tc>
          <w:tcPr>
            <w:tcW w:w="1157" w:type="dxa"/>
          </w:tcPr>
          <w:p w:rsidR="007839C5" w:rsidRPr="007839C5" w:rsidRDefault="007839C5" w:rsidP="007839C5">
            <w:pPr>
              <w:rPr>
                <w:sz w:val="24"/>
                <w:szCs w:val="24"/>
              </w:rPr>
            </w:pPr>
            <w:r w:rsidRPr="007839C5">
              <w:rPr>
                <w:sz w:val="24"/>
                <w:szCs w:val="24"/>
              </w:rPr>
              <w:t>5</w:t>
            </w:r>
          </w:p>
        </w:tc>
        <w:tc>
          <w:tcPr>
            <w:tcW w:w="1260" w:type="dxa"/>
          </w:tcPr>
          <w:p w:rsidR="007839C5" w:rsidRPr="007839C5" w:rsidRDefault="007839C5" w:rsidP="007839C5">
            <w:pPr>
              <w:rPr>
                <w:sz w:val="24"/>
                <w:szCs w:val="24"/>
              </w:rPr>
            </w:pPr>
            <w:r w:rsidRPr="007839C5">
              <w:rPr>
                <w:sz w:val="24"/>
                <w:szCs w:val="24"/>
              </w:rPr>
              <w:t>3</w:t>
            </w:r>
          </w:p>
        </w:tc>
        <w:tc>
          <w:tcPr>
            <w:tcW w:w="1260" w:type="dxa"/>
          </w:tcPr>
          <w:p w:rsidR="007839C5" w:rsidRPr="007839C5" w:rsidRDefault="007839C5" w:rsidP="007839C5">
            <w:pPr>
              <w:rPr>
                <w:color w:val="000000"/>
                <w:sz w:val="24"/>
                <w:szCs w:val="24"/>
              </w:rPr>
            </w:pPr>
            <w:r w:rsidRPr="007839C5">
              <w:rPr>
                <w:color w:val="000000"/>
                <w:sz w:val="24"/>
                <w:szCs w:val="24"/>
              </w:rPr>
              <w:t>10 (45%)</w:t>
            </w:r>
          </w:p>
        </w:tc>
      </w:tr>
      <w:tr w:rsidR="007839C5" w:rsidRPr="007839C5" w:rsidTr="00645804">
        <w:tc>
          <w:tcPr>
            <w:tcW w:w="2296" w:type="dxa"/>
          </w:tcPr>
          <w:p w:rsidR="007839C5" w:rsidRPr="007839C5" w:rsidRDefault="007839C5" w:rsidP="007839C5">
            <w:pPr>
              <w:rPr>
                <w:sz w:val="24"/>
                <w:szCs w:val="24"/>
              </w:rPr>
            </w:pPr>
            <w:r w:rsidRPr="007839C5">
              <w:rPr>
                <w:sz w:val="24"/>
                <w:szCs w:val="24"/>
              </w:rPr>
              <w:t>Nisqually</w:t>
            </w:r>
          </w:p>
        </w:tc>
        <w:tc>
          <w:tcPr>
            <w:tcW w:w="1333" w:type="dxa"/>
          </w:tcPr>
          <w:p w:rsidR="007839C5" w:rsidRPr="007839C5" w:rsidRDefault="007839C5" w:rsidP="007839C5">
            <w:pPr>
              <w:rPr>
                <w:sz w:val="24"/>
                <w:szCs w:val="24"/>
              </w:rPr>
            </w:pPr>
            <w:r w:rsidRPr="007839C5">
              <w:rPr>
                <w:sz w:val="24"/>
                <w:szCs w:val="24"/>
              </w:rPr>
              <w:t>3</w:t>
            </w:r>
          </w:p>
        </w:tc>
        <w:tc>
          <w:tcPr>
            <w:tcW w:w="1334" w:type="dxa"/>
          </w:tcPr>
          <w:p w:rsidR="007839C5" w:rsidRPr="007839C5" w:rsidRDefault="007839C5" w:rsidP="007839C5">
            <w:pPr>
              <w:rPr>
                <w:sz w:val="24"/>
                <w:szCs w:val="24"/>
              </w:rPr>
            </w:pPr>
            <w:r w:rsidRPr="007839C5">
              <w:rPr>
                <w:sz w:val="24"/>
                <w:szCs w:val="24"/>
              </w:rPr>
              <w:t>5</w:t>
            </w:r>
          </w:p>
        </w:tc>
        <w:tc>
          <w:tcPr>
            <w:tcW w:w="1157" w:type="dxa"/>
          </w:tcPr>
          <w:p w:rsidR="007839C5" w:rsidRPr="007839C5" w:rsidRDefault="007839C5" w:rsidP="007839C5">
            <w:pPr>
              <w:rPr>
                <w:sz w:val="24"/>
                <w:szCs w:val="24"/>
              </w:rPr>
            </w:pPr>
            <w:r w:rsidRPr="007839C5">
              <w:rPr>
                <w:sz w:val="24"/>
                <w:szCs w:val="24"/>
              </w:rPr>
              <w:t>6</w:t>
            </w:r>
          </w:p>
        </w:tc>
        <w:tc>
          <w:tcPr>
            <w:tcW w:w="1260" w:type="dxa"/>
          </w:tcPr>
          <w:p w:rsidR="007839C5" w:rsidRPr="007839C5" w:rsidRDefault="007839C5" w:rsidP="007839C5">
            <w:pPr>
              <w:rPr>
                <w:sz w:val="24"/>
                <w:szCs w:val="24"/>
              </w:rPr>
            </w:pPr>
            <w:r w:rsidRPr="007839C5">
              <w:rPr>
                <w:sz w:val="24"/>
                <w:szCs w:val="24"/>
              </w:rPr>
              <w:t>8</w:t>
            </w:r>
          </w:p>
        </w:tc>
        <w:tc>
          <w:tcPr>
            <w:tcW w:w="1260" w:type="dxa"/>
          </w:tcPr>
          <w:p w:rsidR="007839C5" w:rsidRPr="007839C5" w:rsidRDefault="007839C5" w:rsidP="007839C5">
            <w:pPr>
              <w:rPr>
                <w:color w:val="000000"/>
                <w:sz w:val="24"/>
                <w:szCs w:val="24"/>
              </w:rPr>
            </w:pPr>
            <w:r w:rsidRPr="007839C5">
              <w:rPr>
                <w:color w:val="000000"/>
                <w:sz w:val="24"/>
                <w:szCs w:val="24"/>
              </w:rPr>
              <w:t>12 (55%)</w:t>
            </w:r>
          </w:p>
        </w:tc>
      </w:tr>
      <w:tr w:rsidR="007839C5" w:rsidRPr="007839C5" w:rsidTr="00645804">
        <w:tc>
          <w:tcPr>
            <w:tcW w:w="2296" w:type="dxa"/>
          </w:tcPr>
          <w:p w:rsidR="007839C5" w:rsidRPr="007839C5" w:rsidRDefault="007839C5" w:rsidP="007839C5">
            <w:pPr>
              <w:rPr>
                <w:sz w:val="24"/>
                <w:szCs w:val="24"/>
              </w:rPr>
            </w:pPr>
            <w:r w:rsidRPr="007839C5">
              <w:rPr>
                <w:sz w:val="24"/>
                <w:szCs w:val="24"/>
              </w:rPr>
              <w:t>Quinault</w:t>
            </w:r>
          </w:p>
        </w:tc>
        <w:tc>
          <w:tcPr>
            <w:tcW w:w="1333" w:type="dxa"/>
          </w:tcPr>
          <w:p w:rsidR="007839C5" w:rsidRPr="007839C5" w:rsidRDefault="007839C5" w:rsidP="007839C5">
            <w:pPr>
              <w:rPr>
                <w:sz w:val="24"/>
                <w:szCs w:val="24"/>
              </w:rPr>
            </w:pPr>
            <w:r w:rsidRPr="007839C5">
              <w:rPr>
                <w:sz w:val="24"/>
                <w:szCs w:val="24"/>
              </w:rPr>
              <w:t>15</w:t>
            </w:r>
          </w:p>
        </w:tc>
        <w:tc>
          <w:tcPr>
            <w:tcW w:w="1334" w:type="dxa"/>
          </w:tcPr>
          <w:p w:rsidR="007839C5" w:rsidRPr="007839C5" w:rsidRDefault="007839C5" w:rsidP="007839C5">
            <w:pPr>
              <w:rPr>
                <w:sz w:val="24"/>
                <w:szCs w:val="24"/>
              </w:rPr>
            </w:pPr>
            <w:r w:rsidRPr="007839C5">
              <w:rPr>
                <w:sz w:val="24"/>
                <w:szCs w:val="24"/>
              </w:rPr>
              <w:t>7</w:t>
            </w:r>
          </w:p>
        </w:tc>
        <w:tc>
          <w:tcPr>
            <w:tcW w:w="1157" w:type="dxa"/>
          </w:tcPr>
          <w:p w:rsidR="007839C5" w:rsidRPr="007839C5" w:rsidRDefault="007839C5" w:rsidP="007839C5">
            <w:pPr>
              <w:rPr>
                <w:sz w:val="24"/>
                <w:szCs w:val="24"/>
              </w:rPr>
            </w:pPr>
            <w:r w:rsidRPr="007839C5">
              <w:rPr>
                <w:sz w:val="24"/>
                <w:szCs w:val="24"/>
              </w:rPr>
              <w:t>11</w:t>
            </w:r>
          </w:p>
        </w:tc>
        <w:tc>
          <w:tcPr>
            <w:tcW w:w="1260" w:type="dxa"/>
          </w:tcPr>
          <w:p w:rsidR="007839C5" w:rsidRPr="007839C5" w:rsidRDefault="007839C5" w:rsidP="007839C5">
            <w:pPr>
              <w:rPr>
                <w:sz w:val="24"/>
                <w:szCs w:val="24"/>
              </w:rPr>
            </w:pPr>
            <w:r w:rsidRPr="007839C5">
              <w:rPr>
                <w:sz w:val="24"/>
                <w:szCs w:val="24"/>
              </w:rPr>
              <w:t>17</w:t>
            </w:r>
          </w:p>
        </w:tc>
        <w:tc>
          <w:tcPr>
            <w:tcW w:w="1260" w:type="dxa"/>
          </w:tcPr>
          <w:p w:rsidR="007839C5" w:rsidRPr="007839C5" w:rsidRDefault="007839C5" w:rsidP="007839C5">
            <w:pPr>
              <w:rPr>
                <w:color w:val="000000"/>
                <w:sz w:val="24"/>
                <w:szCs w:val="24"/>
              </w:rPr>
            </w:pPr>
            <w:r w:rsidRPr="007839C5">
              <w:rPr>
                <w:color w:val="000000"/>
                <w:sz w:val="24"/>
                <w:szCs w:val="24"/>
              </w:rPr>
              <w:t>18 (37%)</w:t>
            </w:r>
          </w:p>
        </w:tc>
      </w:tr>
      <w:tr w:rsidR="007839C5" w:rsidRPr="007839C5" w:rsidTr="00645804">
        <w:tc>
          <w:tcPr>
            <w:tcW w:w="2296" w:type="dxa"/>
          </w:tcPr>
          <w:p w:rsidR="007839C5" w:rsidRPr="007839C5" w:rsidRDefault="007839C5" w:rsidP="007839C5">
            <w:pPr>
              <w:rPr>
                <w:sz w:val="24"/>
                <w:szCs w:val="24"/>
              </w:rPr>
            </w:pPr>
            <w:r w:rsidRPr="007839C5">
              <w:rPr>
                <w:sz w:val="24"/>
                <w:szCs w:val="24"/>
              </w:rPr>
              <w:t>Shoalwater/Aberdeen</w:t>
            </w:r>
          </w:p>
        </w:tc>
        <w:tc>
          <w:tcPr>
            <w:tcW w:w="1333" w:type="dxa"/>
          </w:tcPr>
          <w:p w:rsidR="007839C5" w:rsidRPr="007839C5" w:rsidRDefault="007839C5" w:rsidP="007839C5">
            <w:pPr>
              <w:rPr>
                <w:sz w:val="24"/>
                <w:szCs w:val="24"/>
              </w:rPr>
            </w:pPr>
            <w:r w:rsidRPr="007839C5">
              <w:rPr>
                <w:sz w:val="24"/>
                <w:szCs w:val="24"/>
              </w:rPr>
              <w:t>0</w:t>
            </w:r>
          </w:p>
        </w:tc>
        <w:tc>
          <w:tcPr>
            <w:tcW w:w="1334" w:type="dxa"/>
          </w:tcPr>
          <w:p w:rsidR="007839C5" w:rsidRPr="007839C5" w:rsidRDefault="007839C5" w:rsidP="007839C5">
            <w:pPr>
              <w:rPr>
                <w:sz w:val="24"/>
                <w:szCs w:val="24"/>
              </w:rPr>
            </w:pPr>
            <w:r w:rsidRPr="007839C5">
              <w:rPr>
                <w:sz w:val="24"/>
                <w:szCs w:val="24"/>
              </w:rPr>
              <w:t>4</w:t>
            </w:r>
          </w:p>
        </w:tc>
        <w:tc>
          <w:tcPr>
            <w:tcW w:w="1157" w:type="dxa"/>
          </w:tcPr>
          <w:p w:rsidR="007839C5" w:rsidRPr="007839C5" w:rsidRDefault="007839C5" w:rsidP="007839C5">
            <w:pPr>
              <w:rPr>
                <w:sz w:val="24"/>
                <w:szCs w:val="24"/>
              </w:rPr>
            </w:pPr>
            <w:r w:rsidRPr="007839C5">
              <w:rPr>
                <w:sz w:val="24"/>
                <w:szCs w:val="24"/>
              </w:rPr>
              <w:t>0</w:t>
            </w:r>
          </w:p>
        </w:tc>
        <w:tc>
          <w:tcPr>
            <w:tcW w:w="1260" w:type="dxa"/>
          </w:tcPr>
          <w:p w:rsidR="007839C5" w:rsidRPr="007839C5" w:rsidRDefault="007839C5" w:rsidP="007839C5">
            <w:pPr>
              <w:rPr>
                <w:sz w:val="24"/>
                <w:szCs w:val="24"/>
              </w:rPr>
            </w:pPr>
            <w:r w:rsidRPr="007839C5">
              <w:rPr>
                <w:sz w:val="24"/>
                <w:szCs w:val="24"/>
              </w:rPr>
              <w:t>3</w:t>
            </w:r>
          </w:p>
        </w:tc>
        <w:tc>
          <w:tcPr>
            <w:tcW w:w="1260" w:type="dxa"/>
          </w:tcPr>
          <w:p w:rsidR="007839C5" w:rsidRPr="007839C5" w:rsidRDefault="007839C5" w:rsidP="007839C5">
            <w:pPr>
              <w:rPr>
                <w:color w:val="000000"/>
                <w:sz w:val="24"/>
                <w:szCs w:val="24"/>
              </w:rPr>
            </w:pPr>
            <w:r w:rsidRPr="007839C5">
              <w:rPr>
                <w:color w:val="000000"/>
                <w:sz w:val="24"/>
                <w:szCs w:val="24"/>
              </w:rPr>
              <w:t>3 (43%)</w:t>
            </w:r>
          </w:p>
        </w:tc>
      </w:tr>
      <w:tr w:rsidR="007839C5" w:rsidRPr="007839C5" w:rsidTr="00645804">
        <w:tc>
          <w:tcPr>
            <w:tcW w:w="2296" w:type="dxa"/>
          </w:tcPr>
          <w:p w:rsidR="007839C5" w:rsidRPr="007839C5" w:rsidRDefault="007839C5" w:rsidP="007839C5">
            <w:pPr>
              <w:rPr>
                <w:sz w:val="24"/>
                <w:szCs w:val="24"/>
              </w:rPr>
            </w:pPr>
            <w:r w:rsidRPr="007839C5">
              <w:rPr>
                <w:sz w:val="24"/>
                <w:szCs w:val="24"/>
              </w:rPr>
              <w:t>Squaxin</w:t>
            </w:r>
          </w:p>
        </w:tc>
        <w:tc>
          <w:tcPr>
            <w:tcW w:w="1333" w:type="dxa"/>
          </w:tcPr>
          <w:p w:rsidR="007839C5" w:rsidRPr="007839C5" w:rsidRDefault="007839C5" w:rsidP="007839C5">
            <w:pPr>
              <w:rPr>
                <w:sz w:val="24"/>
                <w:szCs w:val="24"/>
              </w:rPr>
            </w:pPr>
            <w:r w:rsidRPr="007839C5">
              <w:rPr>
                <w:sz w:val="24"/>
                <w:szCs w:val="24"/>
              </w:rPr>
              <w:t>2</w:t>
            </w:r>
          </w:p>
        </w:tc>
        <w:tc>
          <w:tcPr>
            <w:tcW w:w="1334" w:type="dxa"/>
          </w:tcPr>
          <w:p w:rsidR="007839C5" w:rsidRPr="007839C5" w:rsidRDefault="007839C5" w:rsidP="007839C5">
            <w:pPr>
              <w:rPr>
                <w:sz w:val="24"/>
                <w:szCs w:val="24"/>
              </w:rPr>
            </w:pPr>
            <w:r w:rsidRPr="007839C5">
              <w:rPr>
                <w:sz w:val="24"/>
                <w:szCs w:val="24"/>
              </w:rPr>
              <w:t>0</w:t>
            </w:r>
          </w:p>
        </w:tc>
        <w:tc>
          <w:tcPr>
            <w:tcW w:w="1157" w:type="dxa"/>
          </w:tcPr>
          <w:p w:rsidR="007839C5" w:rsidRPr="007839C5" w:rsidRDefault="007839C5" w:rsidP="007839C5">
            <w:pPr>
              <w:rPr>
                <w:sz w:val="24"/>
                <w:szCs w:val="24"/>
              </w:rPr>
            </w:pPr>
            <w:r w:rsidRPr="007839C5">
              <w:rPr>
                <w:sz w:val="24"/>
                <w:szCs w:val="24"/>
              </w:rPr>
              <w:t>1</w:t>
            </w:r>
          </w:p>
        </w:tc>
        <w:tc>
          <w:tcPr>
            <w:tcW w:w="1260" w:type="dxa"/>
          </w:tcPr>
          <w:p w:rsidR="007839C5" w:rsidRPr="007839C5" w:rsidRDefault="007839C5" w:rsidP="007839C5">
            <w:pPr>
              <w:rPr>
                <w:sz w:val="24"/>
                <w:szCs w:val="24"/>
              </w:rPr>
            </w:pPr>
            <w:r w:rsidRPr="007839C5">
              <w:rPr>
                <w:sz w:val="24"/>
                <w:szCs w:val="24"/>
              </w:rPr>
              <w:t>3</w:t>
            </w:r>
          </w:p>
        </w:tc>
        <w:tc>
          <w:tcPr>
            <w:tcW w:w="1260" w:type="dxa"/>
          </w:tcPr>
          <w:p w:rsidR="007839C5" w:rsidRPr="007839C5" w:rsidRDefault="007839C5" w:rsidP="007839C5">
            <w:pPr>
              <w:rPr>
                <w:color w:val="000000"/>
                <w:sz w:val="24"/>
                <w:szCs w:val="24"/>
              </w:rPr>
            </w:pPr>
            <w:r w:rsidRPr="007839C5">
              <w:rPr>
                <w:color w:val="000000"/>
                <w:sz w:val="24"/>
                <w:szCs w:val="24"/>
              </w:rPr>
              <w:t>2 (33%)</w:t>
            </w:r>
          </w:p>
        </w:tc>
      </w:tr>
      <w:tr w:rsidR="007839C5" w:rsidRPr="007839C5" w:rsidTr="00645804">
        <w:tc>
          <w:tcPr>
            <w:tcW w:w="2296" w:type="dxa"/>
          </w:tcPr>
          <w:p w:rsidR="007839C5" w:rsidRPr="007839C5" w:rsidRDefault="007839C5" w:rsidP="007839C5">
            <w:pPr>
              <w:rPr>
                <w:sz w:val="24"/>
                <w:szCs w:val="24"/>
              </w:rPr>
            </w:pPr>
            <w:r w:rsidRPr="007839C5">
              <w:rPr>
                <w:sz w:val="24"/>
                <w:szCs w:val="24"/>
              </w:rPr>
              <w:t>Franks Landing</w:t>
            </w:r>
          </w:p>
        </w:tc>
        <w:tc>
          <w:tcPr>
            <w:tcW w:w="1333" w:type="dxa"/>
          </w:tcPr>
          <w:p w:rsidR="007839C5" w:rsidRPr="007839C5" w:rsidRDefault="007839C5" w:rsidP="007839C5">
            <w:pPr>
              <w:rPr>
                <w:sz w:val="24"/>
                <w:szCs w:val="24"/>
              </w:rPr>
            </w:pPr>
            <w:r w:rsidRPr="007839C5">
              <w:rPr>
                <w:sz w:val="24"/>
                <w:szCs w:val="24"/>
              </w:rPr>
              <w:t>0</w:t>
            </w:r>
          </w:p>
        </w:tc>
        <w:tc>
          <w:tcPr>
            <w:tcW w:w="1334" w:type="dxa"/>
          </w:tcPr>
          <w:p w:rsidR="007839C5" w:rsidRPr="007839C5" w:rsidRDefault="007839C5" w:rsidP="007839C5">
            <w:pPr>
              <w:rPr>
                <w:sz w:val="24"/>
                <w:szCs w:val="24"/>
              </w:rPr>
            </w:pPr>
            <w:r w:rsidRPr="007839C5">
              <w:rPr>
                <w:sz w:val="24"/>
                <w:szCs w:val="24"/>
              </w:rPr>
              <w:t>1*</w:t>
            </w:r>
          </w:p>
        </w:tc>
        <w:tc>
          <w:tcPr>
            <w:tcW w:w="1157" w:type="dxa"/>
          </w:tcPr>
          <w:p w:rsidR="007839C5" w:rsidRPr="007839C5" w:rsidRDefault="007839C5" w:rsidP="007839C5">
            <w:pPr>
              <w:rPr>
                <w:sz w:val="24"/>
                <w:szCs w:val="24"/>
              </w:rPr>
            </w:pPr>
            <w:r w:rsidRPr="007839C5">
              <w:rPr>
                <w:sz w:val="24"/>
                <w:szCs w:val="24"/>
              </w:rPr>
              <w:t>0</w:t>
            </w:r>
          </w:p>
        </w:tc>
        <w:tc>
          <w:tcPr>
            <w:tcW w:w="1260" w:type="dxa"/>
          </w:tcPr>
          <w:p w:rsidR="007839C5" w:rsidRPr="007839C5" w:rsidRDefault="007839C5" w:rsidP="007839C5">
            <w:pPr>
              <w:rPr>
                <w:sz w:val="24"/>
                <w:szCs w:val="24"/>
              </w:rPr>
            </w:pPr>
            <w:r w:rsidRPr="007839C5">
              <w:rPr>
                <w:sz w:val="24"/>
                <w:szCs w:val="24"/>
              </w:rPr>
              <w:t>0</w:t>
            </w:r>
          </w:p>
        </w:tc>
        <w:tc>
          <w:tcPr>
            <w:tcW w:w="1260" w:type="dxa"/>
          </w:tcPr>
          <w:p w:rsidR="007839C5" w:rsidRPr="007839C5" w:rsidRDefault="007839C5" w:rsidP="007839C5">
            <w:pPr>
              <w:rPr>
                <w:sz w:val="24"/>
                <w:szCs w:val="24"/>
              </w:rPr>
            </w:pPr>
            <w:r w:rsidRPr="007839C5">
              <w:rPr>
                <w:sz w:val="24"/>
                <w:szCs w:val="24"/>
              </w:rPr>
              <w:t>0 (0%)</w:t>
            </w:r>
          </w:p>
        </w:tc>
      </w:tr>
      <w:tr w:rsidR="007839C5" w:rsidRPr="007839C5" w:rsidTr="00645804">
        <w:tc>
          <w:tcPr>
            <w:tcW w:w="2296" w:type="dxa"/>
          </w:tcPr>
          <w:p w:rsidR="007839C5" w:rsidRPr="007839C5" w:rsidRDefault="007839C5" w:rsidP="007839C5">
            <w:pPr>
              <w:rPr>
                <w:sz w:val="24"/>
                <w:szCs w:val="24"/>
              </w:rPr>
            </w:pPr>
            <w:r w:rsidRPr="007839C5">
              <w:rPr>
                <w:sz w:val="24"/>
                <w:szCs w:val="24"/>
              </w:rPr>
              <w:t xml:space="preserve">Total </w:t>
            </w:r>
          </w:p>
        </w:tc>
        <w:tc>
          <w:tcPr>
            <w:tcW w:w="1333" w:type="dxa"/>
          </w:tcPr>
          <w:p w:rsidR="007839C5" w:rsidRPr="007839C5" w:rsidRDefault="007839C5" w:rsidP="007839C5">
            <w:pPr>
              <w:rPr>
                <w:sz w:val="24"/>
                <w:szCs w:val="24"/>
              </w:rPr>
            </w:pPr>
            <w:r w:rsidRPr="007839C5">
              <w:rPr>
                <w:sz w:val="24"/>
                <w:szCs w:val="24"/>
              </w:rPr>
              <w:t>27+</w:t>
            </w:r>
          </w:p>
        </w:tc>
        <w:tc>
          <w:tcPr>
            <w:tcW w:w="1334" w:type="dxa"/>
          </w:tcPr>
          <w:p w:rsidR="007839C5" w:rsidRPr="007839C5" w:rsidRDefault="007839C5" w:rsidP="007839C5">
            <w:pPr>
              <w:rPr>
                <w:sz w:val="24"/>
                <w:szCs w:val="24"/>
              </w:rPr>
            </w:pPr>
            <w:r w:rsidRPr="007839C5">
              <w:rPr>
                <w:sz w:val="24"/>
                <w:szCs w:val="24"/>
              </w:rPr>
              <w:t>28</w:t>
            </w:r>
          </w:p>
        </w:tc>
        <w:tc>
          <w:tcPr>
            <w:tcW w:w="1157" w:type="dxa"/>
          </w:tcPr>
          <w:p w:rsidR="007839C5" w:rsidRPr="007839C5" w:rsidRDefault="007839C5" w:rsidP="007839C5">
            <w:pPr>
              <w:rPr>
                <w:sz w:val="24"/>
                <w:szCs w:val="24"/>
              </w:rPr>
            </w:pPr>
            <w:r w:rsidRPr="007839C5">
              <w:rPr>
                <w:sz w:val="24"/>
                <w:szCs w:val="24"/>
              </w:rPr>
              <w:t>28</w:t>
            </w:r>
          </w:p>
        </w:tc>
        <w:tc>
          <w:tcPr>
            <w:tcW w:w="1260" w:type="dxa"/>
          </w:tcPr>
          <w:p w:rsidR="007839C5" w:rsidRPr="007839C5" w:rsidRDefault="007839C5" w:rsidP="007839C5">
            <w:pPr>
              <w:rPr>
                <w:sz w:val="24"/>
                <w:szCs w:val="24"/>
              </w:rPr>
            </w:pPr>
            <w:r w:rsidRPr="007839C5">
              <w:rPr>
                <w:sz w:val="24"/>
                <w:szCs w:val="24"/>
              </w:rPr>
              <w:t>35</w:t>
            </w:r>
          </w:p>
        </w:tc>
        <w:tc>
          <w:tcPr>
            <w:tcW w:w="1260" w:type="dxa"/>
          </w:tcPr>
          <w:p w:rsidR="007839C5" w:rsidRPr="007839C5" w:rsidRDefault="007839C5" w:rsidP="007839C5">
            <w:pPr>
              <w:rPr>
                <w:sz w:val="24"/>
                <w:szCs w:val="24"/>
              </w:rPr>
            </w:pPr>
          </w:p>
        </w:tc>
      </w:tr>
      <w:tr w:rsidR="007839C5" w:rsidRPr="007839C5" w:rsidTr="00645804">
        <w:tc>
          <w:tcPr>
            <w:tcW w:w="2296" w:type="dxa"/>
          </w:tcPr>
          <w:p w:rsidR="007839C5" w:rsidRPr="007839C5" w:rsidRDefault="007839C5" w:rsidP="007839C5">
            <w:pPr>
              <w:rPr>
                <w:sz w:val="24"/>
                <w:szCs w:val="24"/>
              </w:rPr>
            </w:pPr>
            <w:r w:rsidRPr="007839C5">
              <w:rPr>
                <w:sz w:val="24"/>
                <w:szCs w:val="24"/>
              </w:rPr>
              <w:t>% college ready</w:t>
            </w:r>
          </w:p>
        </w:tc>
        <w:tc>
          <w:tcPr>
            <w:tcW w:w="1333" w:type="dxa"/>
          </w:tcPr>
          <w:p w:rsidR="007839C5" w:rsidRPr="007839C5" w:rsidRDefault="007839C5" w:rsidP="007839C5">
            <w:pPr>
              <w:rPr>
                <w:sz w:val="24"/>
                <w:szCs w:val="24"/>
              </w:rPr>
            </w:pPr>
            <w:r w:rsidRPr="007839C5">
              <w:rPr>
                <w:sz w:val="24"/>
                <w:szCs w:val="24"/>
              </w:rPr>
              <w:t>18 ( 66%)</w:t>
            </w:r>
          </w:p>
        </w:tc>
        <w:tc>
          <w:tcPr>
            <w:tcW w:w="1334" w:type="dxa"/>
          </w:tcPr>
          <w:p w:rsidR="007839C5" w:rsidRPr="007839C5" w:rsidRDefault="007839C5" w:rsidP="007839C5">
            <w:pPr>
              <w:rPr>
                <w:sz w:val="24"/>
                <w:szCs w:val="24"/>
              </w:rPr>
            </w:pPr>
            <w:r w:rsidRPr="007839C5">
              <w:rPr>
                <w:sz w:val="24"/>
                <w:szCs w:val="24"/>
              </w:rPr>
              <w:t>9 (32%)</w:t>
            </w:r>
          </w:p>
        </w:tc>
        <w:tc>
          <w:tcPr>
            <w:tcW w:w="1157" w:type="dxa"/>
          </w:tcPr>
          <w:p w:rsidR="007839C5" w:rsidRPr="007839C5" w:rsidRDefault="007839C5" w:rsidP="007839C5">
            <w:pPr>
              <w:rPr>
                <w:sz w:val="24"/>
                <w:szCs w:val="24"/>
              </w:rPr>
            </w:pPr>
            <w:r w:rsidRPr="007839C5">
              <w:rPr>
                <w:sz w:val="24"/>
                <w:szCs w:val="24"/>
              </w:rPr>
              <w:t>13 (46%)</w:t>
            </w:r>
          </w:p>
        </w:tc>
        <w:tc>
          <w:tcPr>
            <w:tcW w:w="1260" w:type="dxa"/>
          </w:tcPr>
          <w:p w:rsidR="007839C5" w:rsidRPr="007839C5" w:rsidRDefault="007839C5" w:rsidP="007839C5">
            <w:pPr>
              <w:rPr>
                <w:sz w:val="24"/>
                <w:szCs w:val="24"/>
              </w:rPr>
            </w:pPr>
            <w:r w:rsidRPr="007839C5">
              <w:rPr>
                <w:sz w:val="24"/>
                <w:szCs w:val="24"/>
              </w:rPr>
              <w:t>7 (20%)</w:t>
            </w:r>
          </w:p>
        </w:tc>
        <w:tc>
          <w:tcPr>
            <w:tcW w:w="1260" w:type="dxa"/>
          </w:tcPr>
          <w:p w:rsidR="007839C5" w:rsidRPr="007839C5" w:rsidRDefault="007839C5" w:rsidP="007839C5">
            <w:pPr>
              <w:rPr>
                <w:sz w:val="24"/>
                <w:szCs w:val="24"/>
              </w:rPr>
            </w:pPr>
          </w:p>
        </w:tc>
      </w:tr>
    </w:tbl>
    <w:p w:rsidR="007839C5" w:rsidRPr="007839C5" w:rsidRDefault="007839C5" w:rsidP="007839C5">
      <w:pPr>
        <w:spacing w:after="0" w:line="240" w:lineRule="auto"/>
        <w:rPr>
          <w:rFonts w:ascii="Times New Roman" w:eastAsia="Times New Roman" w:hAnsi="Times New Roman" w:cs="Times New Roman"/>
          <w:sz w:val="20"/>
          <w:szCs w:val="20"/>
        </w:rPr>
      </w:pPr>
      <w:r w:rsidRPr="007839C5">
        <w:rPr>
          <w:rFonts w:ascii="Times New Roman" w:eastAsia="Times New Roman" w:hAnsi="Times New Roman" w:cs="Times New Roman"/>
          <w:sz w:val="20"/>
          <w:szCs w:val="20"/>
        </w:rPr>
        <w:t xml:space="preserve">*Includes the only student who started the online program. Other students from Franks Landing attended Saturday only for one quarter. </w:t>
      </w:r>
    </w:p>
    <w:p w:rsidR="007839C5" w:rsidRPr="007839C5" w:rsidRDefault="007839C5" w:rsidP="007839C5">
      <w:pPr>
        <w:spacing w:after="0" w:line="240" w:lineRule="auto"/>
        <w:rPr>
          <w:rFonts w:ascii="Times New Roman" w:eastAsia="Times New Roman" w:hAnsi="Times New Roman" w:cs="Times New Roman"/>
          <w:b/>
          <w:sz w:val="24"/>
          <w:szCs w:val="24"/>
        </w:rPr>
      </w:pPr>
      <w:r w:rsidRPr="007839C5">
        <w:rPr>
          <w:rFonts w:ascii="Times New Roman" w:eastAsia="Times New Roman" w:hAnsi="Times New Roman" w:cs="Times New Roman"/>
          <w:sz w:val="20"/>
          <w:szCs w:val="20"/>
        </w:rPr>
        <w:t>+Includes 4 “shadow students” who never started but were not withdrawn. In subsequent quarters attendance was closely monitored and students were advised to withdraw if they were not attending in the first two weeks.</w:t>
      </w:r>
    </w:p>
    <w:p w:rsidR="005A3AD4" w:rsidRDefault="005A3AD4" w:rsidP="005A3AD4">
      <w:pPr>
        <w:rPr>
          <w:rFonts w:ascii="Times New Roman" w:eastAsia="Times New Roman" w:hAnsi="Times New Roman" w:cs="Times New Roman"/>
          <w:sz w:val="24"/>
          <w:szCs w:val="24"/>
        </w:rPr>
      </w:pPr>
    </w:p>
    <w:p w:rsidR="007839C5" w:rsidRDefault="007839C5" w:rsidP="003C36B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 showed a clear relationship between c</w:t>
      </w:r>
      <w:r w:rsidRPr="007839C5">
        <w:rPr>
          <w:rFonts w:ascii="Times New Roman" w:eastAsia="Times New Roman" w:hAnsi="Times New Roman" w:cs="Times New Roman"/>
          <w:sz w:val="24"/>
          <w:szCs w:val="24"/>
        </w:rPr>
        <w:t xml:space="preserve">ollege readiness </w:t>
      </w:r>
      <w:r>
        <w:rPr>
          <w:rFonts w:ascii="Times New Roman" w:eastAsia="Times New Roman" w:hAnsi="Times New Roman" w:cs="Times New Roman"/>
          <w:sz w:val="24"/>
          <w:szCs w:val="24"/>
        </w:rPr>
        <w:t xml:space="preserve">and </w:t>
      </w:r>
      <w:r w:rsidRPr="007839C5">
        <w:rPr>
          <w:rFonts w:ascii="Times New Roman" w:eastAsia="Times New Roman" w:hAnsi="Times New Roman" w:cs="Times New Roman"/>
          <w:sz w:val="24"/>
          <w:szCs w:val="24"/>
        </w:rPr>
        <w:t xml:space="preserve">student retention. Students placing into the lowest levels of English (ABE or English 060) </w:t>
      </w:r>
      <w:r w:rsidR="008D64A2">
        <w:rPr>
          <w:rFonts w:ascii="Times New Roman" w:eastAsia="Times New Roman" w:hAnsi="Times New Roman" w:cs="Times New Roman"/>
          <w:sz w:val="24"/>
          <w:szCs w:val="24"/>
        </w:rPr>
        <w:t xml:space="preserve">were </w:t>
      </w:r>
      <w:r w:rsidRPr="007839C5">
        <w:rPr>
          <w:rFonts w:ascii="Times New Roman" w:eastAsia="Times New Roman" w:hAnsi="Times New Roman" w:cs="Times New Roman"/>
          <w:sz w:val="24"/>
          <w:szCs w:val="24"/>
        </w:rPr>
        <w:t>least likely to be retained</w:t>
      </w:r>
      <w:r w:rsidR="007751EB">
        <w:rPr>
          <w:rFonts w:ascii="Times New Roman" w:eastAsia="Times New Roman" w:hAnsi="Times New Roman" w:cs="Times New Roman"/>
          <w:sz w:val="24"/>
          <w:szCs w:val="24"/>
        </w:rPr>
        <w:t xml:space="preserve">  (Attachment 9)</w:t>
      </w:r>
      <w:r w:rsidRPr="007839C5">
        <w:rPr>
          <w:rFonts w:ascii="Times New Roman" w:eastAsia="Times New Roman" w:hAnsi="Times New Roman" w:cs="Times New Roman"/>
          <w:sz w:val="24"/>
          <w:szCs w:val="24"/>
        </w:rPr>
        <w:t xml:space="preserve">.  In fact, all of the students who placed at </w:t>
      </w:r>
      <w:r w:rsidR="00223224">
        <w:rPr>
          <w:rFonts w:ascii="Times New Roman" w:eastAsia="Times New Roman" w:hAnsi="Times New Roman" w:cs="Times New Roman"/>
          <w:sz w:val="24"/>
          <w:szCs w:val="24"/>
        </w:rPr>
        <w:t xml:space="preserve">the </w:t>
      </w:r>
      <w:r w:rsidRPr="007839C5">
        <w:rPr>
          <w:rFonts w:ascii="Times New Roman" w:eastAsia="Times New Roman" w:hAnsi="Times New Roman" w:cs="Times New Roman"/>
          <w:sz w:val="24"/>
          <w:szCs w:val="24"/>
        </w:rPr>
        <w:t>pre-college ABE English level were early leavers as well as an overwhelming proportion of students who placed into English 060.  Students placing into low levels of English preparation have been increasingly young</w:t>
      </w:r>
      <w:r w:rsidR="00223224">
        <w:rPr>
          <w:rFonts w:ascii="Times New Roman" w:eastAsia="Times New Roman" w:hAnsi="Times New Roman" w:cs="Times New Roman"/>
          <w:sz w:val="24"/>
          <w:szCs w:val="24"/>
        </w:rPr>
        <w:t>er</w:t>
      </w:r>
      <w:r w:rsidRPr="007839C5">
        <w:rPr>
          <w:rFonts w:ascii="Times New Roman" w:eastAsia="Times New Roman" w:hAnsi="Times New Roman" w:cs="Times New Roman"/>
          <w:sz w:val="24"/>
          <w:szCs w:val="24"/>
        </w:rPr>
        <w:t xml:space="preserve"> in recent cohorts, indicating inadequate high school preparation.  An increasing number of students </w:t>
      </w:r>
      <w:r w:rsidR="00223224">
        <w:rPr>
          <w:rFonts w:ascii="Times New Roman" w:eastAsia="Times New Roman" w:hAnsi="Times New Roman" w:cs="Times New Roman"/>
          <w:sz w:val="24"/>
          <w:szCs w:val="24"/>
        </w:rPr>
        <w:t xml:space="preserve">also </w:t>
      </w:r>
      <w:r w:rsidRPr="007839C5">
        <w:rPr>
          <w:rFonts w:ascii="Times New Roman" w:eastAsia="Times New Roman" w:hAnsi="Times New Roman" w:cs="Times New Roman"/>
          <w:sz w:val="24"/>
          <w:szCs w:val="24"/>
        </w:rPr>
        <w:t>appear</w:t>
      </w:r>
      <w:r w:rsidR="008D64A2">
        <w:rPr>
          <w:rFonts w:ascii="Times New Roman" w:eastAsia="Times New Roman" w:hAnsi="Times New Roman" w:cs="Times New Roman"/>
          <w:sz w:val="24"/>
          <w:szCs w:val="24"/>
        </w:rPr>
        <w:t>ed</w:t>
      </w:r>
      <w:r w:rsidRPr="007839C5">
        <w:rPr>
          <w:rFonts w:ascii="Times New Roman" w:eastAsia="Times New Roman" w:hAnsi="Times New Roman" w:cs="Times New Roman"/>
          <w:sz w:val="24"/>
          <w:szCs w:val="24"/>
        </w:rPr>
        <w:t xml:space="preserve"> to lack the skills and motivation to meet the work demands of college in general and this program specifically. </w:t>
      </w:r>
    </w:p>
    <w:p w:rsidR="008B4F30" w:rsidRPr="008B4F30" w:rsidRDefault="008B4F30" w:rsidP="008B4F30">
      <w:pPr>
        <w:spacing w:after="0"/>
        <w:jc w:val="center"/>
        <w:rPr>
          <w:rFonts w:ascii="Times New Roman" w:eastAsia="Times New Roman" w:hAnsi="Times New Roman" w:cs="Times New Roman"/>
          <w:b/>
          <w:sz w:val="24"/>
          <w:szCs w:val="24"/>
        </w:rPr>
      </w:pPr>
      <w:r w:rsidRPr="008B4F30">
        <w:rPr>
          <w:rFonts w:ascii="Times New Roman" w:eastAsia="Times New Roman" w:hAnsi="Times New Roman" w:cs="Times New Roman"/>
          <w:b/>
          <w:sz w:val="24"/>
          <w:szCs w:val="24"/>
        </w:rPr>
        <w:t>Table 9</w:t>
      </w:r>
    </w:p>
    <w:p w:rsidR="007839C5" w:rsidRPr="008B4F30" w:rsidRDefault="007839C5" w:rsidP="008B4F30">
      <w:pPr>
        <w:spacing w:after="0" w:line="240" w:lineRule="auto"/>
        <w:jc w:val="center"/>
        <w:rPr>
          <w:rFonts w:ascii="Times New Roman" w:eastAsia="Times New Roman" w:hAnsi="Times New Roman" w:cs="Times New Roman"/>
          <w:sz w:val="24"/>
          <w:szCs w:val="24"/>
        </w:rPr>
      </w:pPr>
      <w:r w:rsidRPr="008B4F30">
        <w:rPr>
          <w:rFonts w:ascii="Times New Roman" w:eastAsia="Times New Roman" w:hAnsi="Times New Roman" w:cs="Times New Roman"/>
          <w:b/>
          <w:sz w:val="24"/>
          <w:szCs w:val="24"/>
        </w:rPr>
        <w:t xml:space="preserve">Levels of </w:t>
      </w:r>
      <w:r w:rsidR="00F922E3" w:rsidRPr="008B4F30">
        <w:rPr>
          <w:rFonts w:ascii="Times New Roman" w:eastAsia="Times New Roman" w:hAnsi="Times New Roman" w:cs="Times New Roman"/>
          <w:b/>
          <w:sz w:val="24"/>
          <w:szCs w:val="24"/>
        </w:rPr>
        <w:t>u</w:t>
      </w:r>
      <w:r w:rsidRPr="008B4F30">
        <w:rPr>
          <w:rFonts w:ascii="Times New Roman" w:eastAsia="Times New Roman" w:hAnsi="Times New Roman" w:cs="Times New Roman"/>
          <w:b/>
          <w:sz w:val="24"/>
          <w:szCs w:val="24"/>
        </w:rPr>
        <w:t>nder-preparedness</w:t>
      </w:r>
      <w:r w:rsidR="00E10257">
        <w:rPr>
          <w:rFonts w:ascii="Times New Roman" w:eastAsia="Times New Roman" w:hAnsi="Times New Roman" w:cs="Times New Roman"/>
          <w:b/>
          <w:sz w:val="24"/>
          <w:szCs w:val="24"/>
        </w:rPr>
        <w:t xml:space="preserve"> in English</w:t>
      </w:r>
      <w:r w:rsidRPr="008B4F30">
        <w:rPr>
          <w:rFonts w:ascii="Times New Roman" w:eastAsia="Times New Roman" w:hAnsi="Times New Roman" w:cs="Times New Roman"/>
          <w:b/>
          <w:sz w:val="24"/>
          <w:szCs w:val="24"/>
        </w:rPr>
        <w:t>, Cohort 1-3, and Early leavers</w:t>
      </w:r>
    </w:p>
    <w:tbl>
      <w:tblPr>
        <w:tblStyle w:val="TableGrid2"/>
        <w:tblW w:w="6570" w:type="dxa"/>
        <w:tblInd w:w="1375" w:type="dxa"/>
        <w:tblCellMar>
          <w:left w:w="115" w:type="dxa"/>
          <w:right w:w="115" w:type="dxa"/>
        </w:tblCellMar>
        <w:tblLook w:val="01E0" w:firstRow="1" w:lastRow="1" w:firstColumn="1" w:lastColumn="1" w:noHBand="0" w:noVBand="0"/>
      </w:tblPr>
      <w:tblGrid>
        <w:gridCol w:w="2880"/>
        <w:gridCol w:w="3690"/>
      </w:tblGrid>
      <w:tr w:rsidR="007839C5" w:rsidRPr="007839C5" w:rsidTr="003168FA">
        <w:tc>
          <w:tcPr>
            <w:tcW w:w="2880" w:type="dxa"/>
            <w:shd w:val="clear" w:color="auto" w:fill="D9D9D9"/>
          </w:tcPr>
          <w:p w:rsidR="007839C5" w:rsidRPr="007839C5" w:rsidRDefault="007839C5" w:rsidP="003168FA">
            <w:pPr>
              <w:jc w:val="center"/>
              <w:rPr>
                <w:b/>
                <w:sz w:val="24"/>
                <w:szCs w:val="24"/>
              </w:rPr>
            </w:pPr>
            <w:r w:rsidRPr="007839C5">
              <w:rPr>
                <w:b/>
                <w:sz w:val="24"/>
                <w:szCs w:val="24"/>
              </w:rPr>
              <w:t>English Placement</w:t>
            </w:r>
          </w:p>
        </w:tc>
        <w:tc>
          <w:tcPr>
            <w:tcW w:w="3690" w:type="dxa"/>
            <w:shd w:val="clear" w:color="auto" w:fill="D9D9D9"/>
          </w:tcPr>
          <w:p w:rsidR="007839C5" w:rsidRDefault="007839C5" w:rsidP="003168FA">
            <w:pPr>
              <w:jc w:val="center"/>
              <w:rPr>
                <w:b/>
                <w:sz w:val="24"/>
                <w:szCs w:val="24"/>
              </w:rPr>
            </w:pPr>
            <w:r w:rsidRPr="007839C5">
              <w:rPr>
                <w:b/>
                <w:sz w:val="24"/>
                <w:szCs w:val="24"/>
              </w:rPr>
              <w:t>Early Leavers</w:t>
            </w:r>
          </w:p>
          <w:p w:rsidR="003168FA" w:rsidRPr="007839C5" w:rsidRDefault="003168FA" w:rsidP="003168FA">
            <w:pPr>
              <w:jc w:val="center"/>
              <w:rPr>
                <w:b/>
                <w:sz w:val="24"/>
                <w:szCs w:val="24"/>
              </w:rPr>
            </w:pPr>
          </w:p>
        </w:tc>
      </w:tr>
      <w:tr w:rsidR="007839C5" w:rsidRPr="007839C5" w:rsidTr="003168FA">
        <w:tc>
          <w:tcPr>
            <w:tcW w:w="2880" w:type="dxa"/>
          </w:tcPr>
          <w:p w:rsidR="003168FA" w:rsidRPr="007839C5" w:rsidRDefault="007839C5" w:rsidP="003C36B9">
            <w:pPr>
              <w:jc w:val="center"/>
              <w:rPr>
                <w:sz w:val="24"/>
                <w:szCs w:val="24"/>
              </w:rPr>
            </w:pPr>
            <w:r w:rsidRPr="007839C5">
              <w:rPr>
                <w:sz w:val="24"/>
                <w:szCs w:val="24"/>
              </w:rPr>
              <w:t>ABE (N=3)</w:t>
            </w:r>
          </w:p>
        </w:tc>
        <w:tc>
          <w:tcPr>
            <w:tcW w:w="3690" w:type="dxa"/>
          </w:tcPr>
          <w:p w:rsidR="007839C5" w:rsidRPr="007839C5" w:rsidRDefault="007839C5" w:rsidP="003168FA">
            <w:pPr>
              <w:jc w:val="center"/>
              <w:rPr>
                <w:sz w:val="24"/>
                <w:szCs w:val="24"/>
              </w:rPr>
            </w:pPr>
            <w:r w:rsidRPr="007839C5">
              <w:rPr>
                <w:sz w:val="24"/>
                <w:szCs w:val="24"/>
              </w:rPr>
              <w:t>3 (100%)</w:t>
            </w:r>
          </w:p>
        </w:tc>
      </w:tr>
      <w:tr w:rsidR="007839C5" w:rsidRPr="007839C5" w:rsidTr="003168FA">
        <w:tc>
          <w:tcPr>
            <w:tcW w:w="2880" w:type="dxa"/>
          </w:tcPr>
          <w:p w:rsidR="003168FA" w:rsidRPr="007839C5" w:rsidRDefault="007839C5" w:rsidP="003C36B9">
            <w:pPr>
              <w:jc w:val="center"/>
              <w:rPr>
                <w:sz w:val="24"/>
                <w:szCs w:val="24"/>
              </w:rPr>
            </w:pPr>
            <w:r w:rsidRPr="007839C5">
              <w:rPr>
                <w:sz w:val="24"/>
                <w:szCs w:val="24"/>
              </w:rPr>
              <w:lastRenderedPageBreak/>
              <w:t>English 060 (N=29)</w:t>
            </w:r>
          </w:p>
        </w:tc>
        <w:tc>
          <w:tcPr>
            <w:tcW w:w="3690" w:type="dxa"/>
          </w:tcPr>
          <w:p w:rsidR="007839C5" w:rsidRPr="007839C5" w:rsidRDefault="007839C5" w:rsidP="003168FA">
            <w:pPr>
              <w:jc w:val="center"/>
              <w:rPr>
                <w:sz w:val="24"/>
                <w:szCs w:val="24"/>
              </w:rPr>
            </w:pPr>
            <w:r w:rsidRPr="007839C5">
              <w:rPr>
                <w:sz w:val="24"/>
                <w:szCs w:val="24"/>
              </w:rPr>
              <w:t>26 (90%)</w:t>
            </w:r>
          </w:p>
        </w:tc>
      </w:tr>
      <w:tr w:rsidR="007839C5" w:rsidRPr="007839C5" w:rsidTr="003168FA">
        <w:tc>
          <w:tcPr>
            <w:tcW w:w="2880" w:type="dxa"/>
          </w:tcPr>
          <w:p w:rsidR="003168FA" w:rsidRPr="007839C5" w:rsidRDefault="007839C5" w:rsidP="003C36B9">
            <w:pPr>
              <w:jc w:val="center"/>
              <w:rPr>
                <w:sz w:val="24"/>
                <w:szCs w:val="24"/>
              </w:rPr>
            </w:pPr>
            <w:r w:rsidRPr="007839C5">
              <w:rPr>
                <w:sz w:val="24"/>
                <w:szCs w:val="24"/>
              </w:rPr>
              <w:t>English 095 (N=10)</w:t>
            </w:r>
          </w:p>
        </w:tc>
        <w:tc>
          <w:tcPr>
            <w:tcW w:w="3690" w:type="dxa"/>
          </w:tcPr>
          <w:p w:rsidR="007839C5" w:rsidRPr="007839C5" w:rsidRDefault="007839C5" w:rsidP="003168FA">
            <w:pPr>
              <w:jc w:val="center"/>
              <w:rPr>
                <w:sz w:val="24"/>
                <w:szCs w:val="24"/>
              </w:rPr>
            </w:pPr>
            <w:r w:rsidRPr="007839C5">
              <w:rPr>
                <w:sz w:val="24"/>
                <w:szCs w:val="24"/>
              </w:rPr>
              <w:t>6 (60%)</w:t>
            </w:r>
          </w:p>
        </w:tc>
      </w:tr>
      <w:tr w:rsidR="007839C5" w:rsidRPr="007839C5" w:rsidTr="003168FA">
        <w:trPr>
          <w:trHeight w:val="575"/>
        </w:trPr>
        <w:tc>
          <w:tcPr>
            <w:tcW w:w="2880" w:type="dxa"/>
          </w:tcPr>
          <w:p w:rsidR="007839C5" w:rsidRPr="007839C5" w:rsidRDefault="007839C5" w:rsidP="003168FA">
            <w:pPr>
              <w:jc w:val="center"/>
              <w:rPr>
                <w:sz w:val="24"/>
                <w:szCs w:val="24"/>
              </w:rPr>
            </w:pPr>
            <w:r w:rsidRPr="007839C5">
              <w:rPr>
                <w:sz w:val="24"/>
                <w:szCs w:val="24"/>
              </w:rPr>
              <w:t>English 101 (N=40)</w:t>
            </w:r>
          </w:p>
        </w:tc>
        <w:tc>
          <w:tcPr>
            <w:tcW w:w="3690" w:type="dxa"/>
          </w:tcPr>
          <w:p w:rsidR="007839C5" w:rsidRPr="007839C5" w:rsidRDefault="007839C5" w:rsidP="003168FA">
            <w:pPr>
              <w:jc w:val="center"/>
              <w:rPr>
                <w:sz w:val="24"/>
                <w:szCs w:val="24"/>
              </w:rPr>
            </w:pPr>
            <w:r w:rsidRPr="007839C5">
              <w:rPr>
                <w:sz w:val="24"/>
                <w:szCs w:val="24"/>
              </w:rPr>
              <w:t>9 (40%)</w:t>
            </w:r>
          </w:p>
        </w:tc>
      </w:tr>
    </w:tbl>
    <w:p w:rsidR="007839C5" w:rsidRPr="007839C5" w:rsidRDefault="007839C5" w:rsidP="003168FA">
      <w:pPr>
        <w:spacing w:after="0" w:line="240" w:lineRule="auto"/>
        <w:jc w:val="center"/>
        <w:rPr>
          <w:rFonts w:ascii="Times New Roman" w:eastAsia="Times New Roman" w:hAnsi="Times New Roman" w:cs="Times New Roman"/>
          <w:b/>
          <w:sz w:val="24"/>
          <w:szCs w:val="24"/>
        </w:rPr>
      </w:pPr>
    </w:p>
    <w:p w:rsidR="007839C5" w:rsidRPr="007839C5" w:rsidRDefault="007839C5" w:rsidP="007839C5">
      <w:pPr>
        <w:spacing w:after="0" w:line="240" w:lineRule="auto"/>
        <w:rPr>
          <w:rFonts w:ascii="Times New Roman" w:eastAsia="Times New Roman" w:hAnsi="Times New Roman" w:cs="Times New Roman"/>
          <w:b/>
          <w:sz w:val="24"/>
          <w:szCs w:val="24"/>
        </w:rPr>
      </w:pPr>
    </w:p>
    <w:p w:rsidR="007839C5" w:rsidRPr="007839C5" w:rsidRDefault="007839C5" w:rsidP="007839C5">
      <w:pPr>
        <w:spacing w:after="0" w:line="240" w:lineRule="auto"/>
        <w:rPr>
          <w:rFonts w:ascii="Times New Roman" w:eastAsia="Times New Roman" w:hAnsi="Times New Roman" w:cs="Times New Roman"/>
          <w:sz w:val="24"/>
          <w:szCs w:val="24"/>
        </w:rPr>
      </w:pPr>
      <w:r w:rsidRPr="007839C5">
        <w:rPr>
          <w:rFonts w:ascii="Times New Roman" w:eastAsia="Times New Roman" w:hAnsi="Times New Roman" w:cs="Times New Roman"/>
          <w:sz w:val="24"/>
          <w:szCs w:val="24"/>
        </w:rPr>
        <w:t xml:space="preserve">Early leaving is not simply a function of college preparation in terms of English skills. It is also a function of personal circumstance and competing commitments. </w:t>
      </w:r>
      <w:r w:rsidR="00CC3C30">
        <w:rPr>
          <w:rFonts w:ascii="Times New Roman" w:eastAsia="Times New Roman" w:hAnsi="Times New Roman" w:cs="Times New Roman"/>
          <w:sz w:val="24"/>
          <w:szCs w:val="24"/>
        </w:rPr>
        <w:t xml:space="preserve">There is a need for longer term longitudinal studies to capture how Native students leave and later return to college.  </w:t>
      </w:r>
      <w:r w:rsidR="007751EB">
        <w:rPr>
          <w:rFonts w:ascii="Times New Roman" w:eastAsia="Times New Roman" w:hAnsi="Times New Roman" w:cs="Times New Roman"/>
          <w:sz w:val="24"/>
          <w:szCs w:val="24"/>
        </w:rPr>
        <w:t xml:space="preserve">Some of the </w:t>
      </w:r>
      <w:r w:rsidRPr="007839C5">
        <w:rPr>
          <w:rFonts w:ascii="Times New Roman" w:eastAsia="Times New Roman" w:hAnsi="Times New Roman" w:cs="Times New Roman"/>
          <w:sz w:val="24"/>
          <w:szCs w:val="24"/>
        </w:rPr>
        <w:t xml:space="preserve">students in the </w:t>
      </w:r>
      <w:r w:rsidR="008D64A2">
        <w:rPr>
          <w:rFonts w:ascii="Times New Roman" w:eastAsia="Times New Roman" w:hAnsi="Times New Roman" w:cs="Times New Roman"/>
          <w:sz w:val="24"/>
          <w:szCs w:val="24"/>
        </w:rPr>
        <w:t xml:space="preserve">early </w:t>
      </w:r>
      <w:r w:rsidRPr="007839C5">
        <w:rPr>
          <w:rFonts w:ascii="Times New Roman" w:eastAsia="Times New Roman" w:hAnsi="Times New Roman" w:cs="Times New Roman"/>
          <w:sz w:val="24"/>
          <w:szCs w:val="24"/>
        </w:rPr>
        <w:t xml:space="preserve">cohorts were pregnant </w:t>
      </w:r>
      <w:r w:rsidR="005E5A11">
        <w:rPr>
          <w:rFonts w:ascii="Times New Roman" w:eastAsia="Times New Roman" w:hAnsi="Times New Roman" w:cs="Times New Roman"/>
          <w:sz w:val="24"/>
          <w:szCs w:val="24"/>
        </w:rPr>
        <w:t xml:space="preserve">or taking care of their elders </w:t>
      </w:r>
      <w:r w:rsidRPr="007839C5">
        <w:rPr>
          <w:rFonts w:ascii="Times New Roman" w:eastAsia="Times New Roman" w:hAnsi="Times New Roman" w:cs="Times New Roman"/>
          <w:sz w:val="24"/>
          <w:szCs w:val="24"/>
        </w:rPr>
        <w:t>and taking some time off but intend</w:t>
      </w:r>
      <w:r w:rsidR="008D64A2">
        <w:rPr>
          <w:rFonts w:ascii="Times New Roman" w:eastAsia="Times New Roman" w:hAnsi="Times New Roman" w:cs="Times New Roman"/>
          <w:sz w:val="24"/>
          <w:szCs w:val="24"/>
        </w:rPr>
        <w:t>ing</w:t>
      </w:r>
      <w:r w:rsidRPr="007839C5">
        <w:rPr>
          <w:rFonts w:ascii="Times New Roman" w:eastAsia="Times New Roman" w:hAnsi="Times New Roman" w:cs="Times New Roman"/>
          <w:sz w:val="24"/>
          <w:szCs w:val="24"/>
        </w:rPr>
        <w:t xml:space="preserve"> to return to school.</w:t>
      </w:r>
      <w:r w:rsidR="00223224">
        <w:rPr>
          <w:rFonts w:ascii="Times New Roman" w:eastAsia="Times New Roman" w:hAnsi="Times New Roman" w:cs="Times New Roman"/>
          <w:sz w:val="24"/>
          <w:szCs w:val="24"/>
        </w:rPr>
        <w:t xml:space="preserve"> Some </w:t>
      </w:r>
      <w:r w:rsidR="003C36B9">
        <w:rPr>
          <w:rFonts w:ascii="Times New Roman" w:eastAsia="Times New Roman" w:hAnsi="Times New Roman" w:cs="Times New Roman"/>
          <w:sz w:val="24"/>
          <w:szCs w:val="24"/>
        </w:rPr>
        <w:t xml:space="preserve">were </w:t>
      </w:r>
      <w:r w:rsidR="00223224">
        <w:rPr>
          <w:rFonts w:ascii="Times New Roman" w:eastAsia="Times New Roman" w:hAnsi="Times New Roman" w:cs="Times New Roman"/>
          <w:sz w:val="24"/>
          <w:szCs w:val="24"/>
        </w:rPr>
        <w:t>homeless</w:t>
      </w:r>
      <w:r w:rsidR="00CC3C30">
        <w:rPr>
          <w:rFonts w:ascii="Times New Roman" w:eastAsia="Times New Roman" w:hAnsi="Times New Roman" w:cs="Times New Roman"/>
          <w:sz w:val="24"/>
          <w:szCs w:val="24"/>
        </w:rPr>
        <w:t xml:space="preserve">. </w:t>
      </w:r>
      <w:r w:rsidR="003C36B9">
        <w:rPr>
          <w:rFonts w:ascii="Times New Roman" w:eastAsia="Times New Roman" w:hAnsi="Times New Roman" w:cs="Times New Roman"/>
          <w:sz w:val="24"/>
          <w:szCs w:val="24"/>
        </w:rPr>
        <w:t xml:space="preserve"> Others had </w:t>
      </w:r>
      <w:r w:rsidR="00223224">
        <w:rPr>
          <w:rFonts w:ascii="Times New Roman" w:eastAsia="Times New Roman" w:hAnsi="Times New Roman" w:cs="Times New Roman"/>
          <w:sz w:val="24"/>
          <w:szCs w:val="24"/>
        </w:rPr>
        <w:t xml:space="preserve">troubled home lives, financial problems, and substance abuse issues.  Some of these factors are clearly outside of our control.  </w:t>
      </w:r>
      <w:r w:rsidR="008D64A2">
        <w:rPr>
          <w:rFonts w:ascii="Times New Roman" w:eastAsia="Times New Roman" w:hAnsi="Times New Roman" w:cs="Times New Roman"/>
          <w:sz w:val="24"/>
          <w:szCs w:val="24"/>
        </w:rPr>
        <w:t>At the same time</w:t>
      </w:r>
      <w:r w:rsidRPr="007839C5">
        <w:rPr>
          <w:rFonts w:ascii="Times New Roman" w:eastAsia="Times New Roman" w:hAnsi="Times New Roman" w:cs="Times New Roman"/>
          <w:sz w:val="24"/>
          <w:szCs w:val="24"/>
        </w:rPr>
        <w:t>, low English skills appear</w:t>
      </w:r>
      <w:r w:rsidR="008D64A2">
        <w:rPr>
          <w:rFonts w:ascii="Times New Roman" w:eastAsia="Times New Roman" w:hAnsi="Times New Roman" w:cs="Times New Roman"/>
          <w:sz w:val="24"/>
          <w:szCs w:val="24"/>
        </w:rPr>
        <w:t>ed</w:t>
      </w:r>
      <w:r w:rsidRPr="007839C5">
        <w:rPr>
          <w:rFonts w:ascii="Times New Roman" w:eastAsia="Times New Roman" w:hAnsi="Times New Roman" w:cs="Times New Roman"/>
          <w:sz w:val="24"/>
          <w:szCs w:val="24"/>
        </w:rPr>
        <w:t xml:space="preserve"> to be associated with other college survival issues around study habits, time management, time-on-task </w:t>
      </w:r>
      <w:r w:rsidR="008D64A2">
        <w:rPr>
          <w:rFonts w:ascii="Times New Roman" w:eastAsia="Times New Roman" w:hAnsi="Times New Roman" w:cs="Times New Roman"/>
          <w:sz w:val="24"/>
          <w:szCs w:val="24"/>
        </w:rPr>
        <w:t>(</w:t>
      </w:r>
      <w:r w:rsidRPr="007839C5">
        <w:rPr>
          <w:rFonts w:ascii="Times New Roman" w:eastAsia="Times New Roman" w:hAnsi="Times New Roman" w:cs="Times New Roman"/>
          <w:sz w:val="24"/>
          <w:szCs w:val="24"/>
        </w:rPr>
        <w:t>especially important in online classes</w:t>
      </w:r>
      <w:r w:rsidR="008D64A2">
        <w:rPr>
          <w:rFonts w:ascii="Times New Roman" w:eastAsia="Times New Roman" w:hAnsi="Times New Roman" w:cs="Times New Roman"/>
          <w:sz w:val="24"/>
          <w:szCs w:val="24"/>
        </w:rPr>
        <w:t>)</w:t>
      </w:r>
      <w:r w:rsidRPr="007839C5">
        <w:rPr>
          <w:rFonts w:ascii="Times New Roman" w:eastAsia="Times New Roman" w:hAnsi="Times New Roman" w:cs="Times New Roman"/>
          <w:sz w:val="24"/>
          <w:szCs w:val="24"/>
        </w:rPr>
        <w:t xml:space="preserve">, use of available resources, participation in weekly study sessions, and attendance at face-to-face classes. All of the negative behaviors associated with lack of success are usually evident from the very beginning of the quarter. This is why early intervention </w:t>
      </w:r>
      <w:r w:rsidR="00CC3C30">
        <w:rPr>
          <w:rFonts w:ascii="Times New Roman" w:eastAsia="Times New Roman" w:hAnsi="Times New Roman" w:cs="Times New Roman"/>
          <w:sz w:val="24"/>
          <w:szCs w:val="24"/>
        </w:rPr>
        <w:t xml:space="preserve">and checking for health impairments </w:t>
      </w:r>
      <w:r w:rsidRPr="007839C5">
        <w:rPr>
          <w:rFonts w:ascii="Times New Roman" w:eastAsia="Times New Roman" w:hAnsi="Times New Roman" w:cs="Times New Roman"/>
          <w:sz w:val="24"/>
          <w:szCs w:val="24"/>
        </w:rPr>
        <w:t>is so important.  Still many of these behaviors seem</w:t>
      </w:r>
      <w:r w:rsidR="008D64A2">
        <w:rPr>
          <w:rFonts w:ascii="Times New Roman" w:eastAsia="Times New Roman" w:hAnsi="Times New Roman" w:cs="Times New Roman"/>
          <w:sz w:val="24"/>
          <w:szCs w:val="24"/>
        </w:rPr>
        <w:t xml:space="preserve">ed somewhat </w:t>
      </w:r>
      <w:r w:rsidRPr="007839C5">
        <w:rPr>
          <w:rFonts w:ascii="Times New Roman" w:eastAsia="Times New Roman" w:hAnsi="Times New Roman" w:cs="Times New Roman"/>
          <w:sz w:val="24"/>
          <w:szCs w:val="24"/>
        </w:rPr>
        <w:t xml:space="preserve">intractable with an increasing number of students despite persistent study leader and instructor attempts to help. </w:t>
      </w:r>
    </w:p>
    <w:p w:rsidR="007839C5" w:rsidRPr="007839C5" w:rsidRDefault="007839C5" w:rsidP="007839C5">
      <w:pPr>
        <w:spacing w:after="0" w:line="240" w:lineRule="auto"/>
        <w:rPr>
          <w:rFonts w:ascii="Times New Roman" w:eastAsia="Times New Roman" w:hAnsi="Times New Roman" w:cs="Times New Roman"/>
          <w:sz w:val="24"/>
          <w:szCs w:val="24"/>
        </w:rPr>
      </w:pPr>
    </w:p>
    <w:p w:rsidR="008D64A2" w:rsidRDefault="007839C5" w:rsidP="005A3A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table</w:t>
      </w:r>
      <w:r w:rsidRPr="007839C5">
        <w:rPr>
          <w:rFonts w:ascii="Times New Roman" w:eastAsia="Times New Roman" w:hAnsi="Times New Roman" w:cs="Times New Roman"/>
          <w:sz w:val="24"/>
          <w:szCs w:val="24"/>
        </w:rPr>
        <w:t xml:space="preserve"> examines early leavers by site and cohort. Caution should be taken when examining leaving patterns with cohorts 3 (and 4) in particular</w:t>
      </w:r>
      <w:r w:rsidR="00AC0C33">
        <w:rPr>
          <w:rFonts w:ascii="Times New Roman" w:eastAsia="Times New Roman" w:hAnsi="Times New Roman" w:cs="Times New Roman"/>
          <w:sz w:val="24"/>
          <w:szCs w:val="24"/>
        </w:rPr>
        <w:t xml:space="preserve">. These cohorts were </w:t>
      </w:r>
      <w:r w:rsidRPr="007839C5">
        <w:rPr>
          <w:rFonts w:ascii="Times New Roman" w:eastAsia="Times New Roman" w:hAnsi="Times New Roman" w:cs="Times New Roman"/>
          <w:sz w:val="24"/>
          <w:szCs w:val="24"/>
        </w:rPr>
        <w:t>so recent</w:t>
      </w:r>
      <w:r w:rsidR="00B15E57">
        <w:rPr>
          <w:rFonts w:ascii="Times New Roman" w:eastAsia="Times New Roman" w:hAnsi="Times New Roman" w:cs="Times New Roman"/>
          <w:sz w:val="24"/>
          <w:szCs w:val="24"/>
        </w:rPr>
        <w:t xml:space="preserve"> </w:t>
      </w:r>
      <w:r w:rsidR="00AC0C33">
        <w:rPr>
          <w:rFonts w:ascii="Times New Roman" w:eastAsia="Times New Roman" w:hAnsi="Times New Roman" w:cs="Times New Roman"/>
          <w:sz w:val="24"/>
          <w:szCs w:val="24"/>
        </w:rPr>
        <w:t>at the time t</w:t>
      </w:r>
      <w:r w:rsidR="00B15E57">
        <w:rPr>
          <w:rFonts w:ascii="Times New Roman" w:eastAsia="Times New Roman" w:hAnsi="Times New Roman" w:cs="Times New Roman"/>
          <w:sz w:val="24"/>
          <w:szCs w:val="24"/>
        </w:rPr>
        <w:t xml:space="preserve">his report was </w:t>
      </w:r>
      <w:r w:rsidR="007751EB">
        <w:rPr>
          <w:rFonts w:ascii="Times New Roman" w:eastAsia="Times New Roman" w:hAnsi="Times New Roman" w:cs="Times New Roman"/>
          <w:sz w:val="24"/>
          <w:szCs w:val="24"/>
        </w:rPr>
        <w:t xml:space="preserve">written </w:t>
      </w:r>
      <w:r w:rsidR="00B15E57">
        <w:rPr>
          <w:rFonts w:ascii="Times New Roman" w:eastAsia="Times New Roman" w:hAnsi="Times New Roman" w:cs="Times New Roman"/>
          <w:sz w:val="24"/>
          <w:szCs w:val="24"/>
        </w:rPr>
        <w:t>in 2009</w:t>
      </w:r>
      <w:r w:rsidR="00AC0C33">
        <w:rPr>
          <w:rFonts w:ascii="Times New Roman" w:eastAsia="Times New Roman" w:hAnsi="Times New Roman" w:cs="Times New Roman"/>
          <w:sz w:val="24"/>
          <w:szCs w:val="24"/>
        </w:rPr>
        <w:t xml:space="preserve"> that </w:t>
      </w:r>
      <w:r w:rsidRPr="007839C5">
        <w:rPr>
          <w:rFonts w:ascii="Times New Roman" w:eastAsia="Times New Roman" w:hAnsi="Times New Roman" w:cs="Times New Roman"/>
          <w:sz w:val="24"/>
          <w:szCs w:val="24"/>
        </w:rPr>
        <w:t xml:space="preserve">reaching conclusions on them </w:t>
      </w:r>
      <w:r w:rsidR="00AC0C33">
        <w:rPr>
          <w:rFonts w:ascii="Times New Roman" w:eastAsia="Times New Roman" w:hAnsi="Times New Roman" w:cs="Times New Roman"/>
          <w:sz w:val="24"/>
          <w:szCs w:val="24"/>
        </w:rPr>
        <w:t xml:space="preserve">then </w:t>
      </w:r>
      <w:r w:rsidRPr="007839C5">
        <w:rPr>
          <w:rFonts w:ascii="Times New Roman" w:eastAsia="Times New Roman" w:hAnsi="Times New Roman" w:cs="Times New Roman"/>
          <w:sz w:val="24"/>
          <w:szCs w:val="24"/>
        </w:rPr>
        <w:t>violate</w:t>
      </w:r>
      <w:r w:rsidR="00AC0C33">
        <w:rPr>
          <w:rFonts w:ascii="Times New Roman" w:eastAsia="Times New Roman" w:hAnsi="Times New Roman" w:cs="Times New Roman"/>
          <w:sz w:val="24"/>
          <w:szCs w:val="24"/>
        </w:rPr>
        <w:t>d</w:t>
      </w:r>
      <w:r w:rsidRPr="007839C5">
        <w:rPr>
          <w:rFonts w:ascii="Times New Roman" w:eastAsia="Times New Roman" w:hAnsi="Times New Roman" w:cs="Times New Roman"/>
          <w:sz w:val="24"/>
          <w:szCs w:val="24"/>
        </w:rPr>
        <w:t xml:space="preserve"> the </w:t>
      </w:r>
      <w:r w:rsidR="00B15E57">
        <w:rPr>
          <w:rFonts w:ascii="Times New Roman" w:eastAsia="Times New Roman" w:hAnsi="Times New Roman" w:cs="Times New Roman"/>
          <w:sz w:val="24"/>
          <w:szCs w:val="24"/>
        </w:rPr>
        <w:t xml:space="preserve">two year follow-up </w:t>
      </w:r>
      <w:r w:rsidRPr="007839C5">
        <w:rPr>
          <w:rFonts w:ascii="Times New Roman" w:eastAsia="Times New Roman" w:hAnsi="Times New Roman" w:cs="Times New Roman"/>
          <w:sz w:val="24"/>
          <w:szCs w:val="24"/>
        </w:rPr>
        <w:t>assumptions behind the State Board framework</w:t>
      </w:r>
      <w:r w:rsidR="007751EB">
        <w:rPr>
          <w:rFonts w:ascii="Times New Roman" w:eastAsia="Times New Roman" w:hAnsi="Times New Roman" w:cs="Times New Roman"/>
          <w:sz w:val="24"/>
          <w:szCs w:val="24"/>
        </w:rPr>
        <w:t>’s definition of early leavers</w:t>
      </w:r>
      <w:r w:rsidRPr="007839C5">
        <w:rPr>
          <w:rFonts w:ascii="Times New Roman" w:eastAsia="Times New Roman" w:hAnsi="Times New Roman" w:cs="Times New Roman"/>
          <w:sz w:val="24"/>
          <w:szCs w:val="24"/>
        </w:rPr>
        <w:t xml:space="preserve">. </w:t>
      </w:r>
    </w:p>
    <w:p w:rsidR="005A3AD4" w:rsidRDefault="005A3AD4" w:rsidP="005A3AD4">
      <w:pPr>
        <w:spacing w:after="0" w:line="240" w:lineRule="auto"/>
        <w:rPr>
          <w:rFonts w:ascii="Times New Roman" w:eastAsia="Times New Roman" w:hAnsi="Times New Roman" w:cs="Times New Roman"/>
          <w:sz w:val="24"/>
          <w:szCs w:val="24"/>
        </w:rPr>
      </w:pPr>
    </w:p>
    <w:p w:rsidR="007839C5" w:rsidRPr="008B4F30" w:rsidRDefault="007839C5" w:rsidP="00645804">
      <w:pPr>
        <w:spacing w:after="0" w:line="240" w:lineRule="auto"/>
        <w:ind w:firstLine="720"/>
        <w:rPr>
          <w:rFonts w:ascii="Times New Roman" w:eastAsia="Times New Roman" w:hAnsi="Times New Roman" w:cs="Times New Roman"/>
          <w:b/>
          <w:sz w:val="24"/>
          <w:szCs w:val="24"/>
        </w:rPr>
      </w:pPr>
      <w:r w:rsidRPr="00F25659">
        <w:rPr>
          <w:rFonts w:ascii="Times New Roman" w:eastAsia="Times New Roman" w:hAnsi="Times New Roman" w:cs="Times New Roman"/>
          <w:b/>
          <w:sz w:val="28"/>
          <w:szCs w:val="28"/>
        </w:rPr>
        <w:t xml:space="preserve"> </w:t>
      </w:r>
      <w:r w:rsidR="008B4F30" w:rsidRPr="008B4F30">
        <w:rPr>
          <w:rFonts w:ascii="Times New Roman" w:eastAsia="Times New Roman" w:hAnsi="Times New Roman" w:cs="Times New Roman"/>
          <w:b/>
          <w:sz w:val="24"/>
          <w:szCs w:val="24"/>
        </w:rPr>
        <w:t xml:space="preserve">Table 10: </w:t>
      </w:r>
      <w:r w:rsidRPr="008B4F30">
        <w:rPr>
          <w:rFonts w:ascii="Times New Roman" w:eastAsia="Times New Roman" w:hAnsi="Times New Roman" w:cs="Times New Roman"/>
          <w:b/>
          <w:sz w:val="24"/>
          <w:szCs w:val="24"/>
        </w:rPr>
        <w:t xml:space="preserve">Sites and Early Leavers </w:t>
      </w:r>
      <w:r w:rsidR="003E39D6" w:rsidRPr="008B4F30">
        <w:rPr>
          <w:rFonts w:ascii="Times New Roman" w:eastAsia="Times New Roman" w:hAnsi="Times New Roman" w:cs="Times New Roman"/>
          <w:b/>
          <w:sz w:val="24"/>
          <w:szCs w:val="24"/>
        </w:rPr>
        <w:t>–Grays Harbor Bridge Program</w:t>
      </w:r>
      <w:r w:rsidR="00B15E57" w:rsidRPr="008B4F30">
        <w:rPr>
          <w:rFonts w:ascii="Times New Roman" w:eastAsia="Times New Roman" w:hAnsi="Times New Roman" w:cs="Times New Roman"/>
          <w:b/>
          <w:sz w:val="24"/>
          <w:szCs w:val="24"/>
        </w:rPr>
        <w:t>-2009</w:t>
      </w:r>
      <w:r w:rsidR="003E39D6" w:rsidRPr="008B4F30">
        <w:rPr>
          <w:rFonts w:ascii="Times New Roman" w:eastAsia="Times New Roman" w:hAnsi="Times New Roman" w:cs="Times New Roman"/>
          <w:b/>
          <w:sz w:val="24"/>
          <w:szCs w:val="24"/>
        </w:rPr>
        <w:t xml:space="preserve"> </w:t>
      </w:r>
    </w:p>
    <w:tbl>
      <w:tblPr>
        <w:tblStyle w:val="TableGrid2"/>
        <w:tblW w:w="0" w:type="auto"/>
        <w:tblInd w:w="288" w:type="dxa"/>
        <w:tblLayout w:type="fixed"/>
        <w:tblLook w:val="01E0" w:firstRow="1" w:lastRow="1" w:firstColumn="1" w:lastColumn="1" w:noHBand="0" w:noVBand="0"/>
      </w:tblPr>
      <w:tblGrid>
        <w:gridCol w:w="2160"/>
        <w:gridCol w:w="1260"/>
        <w:gridCol w:w="1260"/>
        <w:gridCol w:w="1260"/>
        <w:gridCol w:w="1080"/>
        <w:gridCol w:w="1260"/>
      </w:tblGrid>
      <w:tr w:rsidR="007839C5" w:rsidRPr="007839C5" w:rsidTr="00645804">
        <w:tc>
          <w:tcPr>
            <w:tcW w:w="2160" w:type="dxa"/>
            <w:shd w:val="clear" w:color="auto" w:fill="E0E0E0"/>
          </w:tcPr>
          <w:p w:rsidR="007839C5" w:rsidRPr="007839C5" w:rsidRDefault="007839C5" w:rsidP="007839C5">
            <w:pPr>
              <w:rPr>
                <w:b/>
              </w:rPr>
            </w:pPr>
            <w:r w:rsidRPr="007839C5">
              <w:rPr>
                <w:b/>
              </w:rPr>
              <w:t>Tribe</w:t>
            </w:r>
          </w:p>
        </w:tc>
        <w:tc>
          <w:tcPr>
            <w:tcW w:w="1260" w:type="dxa"/>
            <w:shd w:val="clear" w:color="auto" w:fill="E0E0E0"/>
          </w:tcPr>
          <w:p w:rsidR="007839C5" w:rsidRPr="007839C5" w:rsidRDefault="007839C5" w:rsidP="007839C5">
            <w:pPr>
              <w:rPr>
                <w:b/>
              </w:rPr>
            </w:pPr>
            <w:r w:rsidRPr="007839C5">
              <w:rPr>
                <w:b/>
              </w:rPr>
              <w:t>Cohort 1</w:t>
            </w:r>
          </w:p>
          <w:p w:rsidR="007839C5" w:rsidRPr="007839C5" w:rsidRDefault="007839C5" w:rsidP="007839C5">
            <w:pPr>
              <w:rPr>
                <w:b/>
              </w:rPr>
            </w:pPr>
            <w:r w:rsidRPr="007839C5">
              <w:rPr>
                <w:b/>
              </w:rPr>
              <w:t>2005 AY</w:t>
            </w:r>
          </w:p>
        </w:tc>
        <w:tc>
          <w:tcPr>
            <w:tcW w:w="1260" w:type="dxa"/>
            <w:shd w:val="clear" w:color="auto" w:fill="E0E0E0"/>
          </w:tcPr>
          <w:p w:rsidR="007839C5" w:rsidRPr="007839C5" w:rsidRDefault="007839C5" w:rsidP="007839C5">
            <w:pPr>
              <w:rPr>
                <w:b/>
              </w:rPr>
            </w:pPr>
            <w:r w:rsidRPr="007839C5">
              <w:rPr>
                <w:b/>
              </w:rPr>
              <w:t>Cohort 2</w:t>
            </w:r>
          </w:p>
          <w:p w:rsidR="007839C5" w:rsidRPr="007839C5" w:rsidRDefault="007839C5" w:rsidP="007839C5">
            <w:pPr>
              <w:rPr>
                <w:b/>
              </w:rPr>
            </w:pPr>
            <w:r w:rsidRPr="007839C5">
              <w:rPr>
                <w:b/>
              </w:rPr>
              <w:t>2006 AY</w:t>
            </w:r>
          </w:p>
        </w:tc>
        <w:tc>
          <w:tcPr>
            <w:tcW w:w="1260" w:type="dxa"/>
            <w:shd w:val="clear" w:color="auto" w:fill="E0E0E0"/>
          </w:tcPr>
          <w:p w:rsidR="007839C5" w:rsidRPr="007839C5" w:rsidRDefault="007839C5" w:rsidP="007839C5">
            <w:pPr>
              <w:rPr>
                <w:b/>
              </w:rPr>
            </w:pPr>
            <w:r w:rsidRPr="007839C5">
              <w:rPr>
                <w:b/>
              </w:rPr>
              <w:t xml:space="preserve">Cohort 3 </w:t>
            </w:r>
          </w:p>
          <w:p w:rsidR="007839C5" w:rsidRPr="007839C5" w:rsidRDefault="007839C5" w:rsidP="007839C5">
            <w:pPr>
              <w:rPr>
                <w:b/>
              </w:rPr>
            </w:pPr>
            <w:r w:rsidRPr="007839C5">
              <w:rPr>
                <w:b/>
              </w:rPr>
              <w:t>2007 AY</w:t>
            </w:r>
          </w:p>
        </w:tc>
        <w:tc>
          <w:tcPr>
            <w:tcW w:w="1080" w:type="dxa"/>
            <w:shd w:val="clear" w:color="auto" w:fill="E0E0E0"/>
          </w:tcPr>
          <w:p w:rsidR="007839C5" w:rsidRPr="007839C5" w:rsidRDefault="007839C5" w:rsidP="007839C5">
            <w:pPr>
              <w:rPr>
                <w:b/>
              </w:rPr>
            </w:pPr>
            <w:r w:rsidRPr="007839C5">
              <w:rPr>
                <w:b/>
              </w:rPr>
              <w:t>Cohort 4</w:t>
            </w:r>
          </w:p>
          <w:p w:rsidR="007839C5" w:rsidRPr="007839C5" w:rsidRDefault="007839C5" w:rsidP="007839C5">
            <w:pPr>
              <w:rPr>
                <w:b/>
              </w:rPr>
            </w:pPr>
            <w:r w:rsidRPr="007839C5">
              <w:rPr>
                <w:b/>
              </w:rPr>
              <w:t>2008 AY</w:t>
            </w:r>
          </w:p>
          <w:p w:rsidR="007839C5" w:rsidRPr="007839C5" w:rsidRDefault="007839C5" w:rsidP="007839C5">
            <w:pPr>
              <w:rPr>
                <w:b/>
              </w:rPr>
            </w:pPr>
          </w:p>
        </w:tc>
        <w:tc>
          <w:tcPr>
            <w:tcW w:w="1260" w:type="dxa"/>
            <w:shd w:val="clear" w:color="auto" w:fill="E0E0E0"/>
          </w:tcPr>
          <w:p w:rsidR="007839C5" w:rsidRPr="007839C5" w:rsidRDefault="007839C5" w:rsidP="007839C5">
            <w:pPr>
              <w:rPr>
                <w:b/>
              </w:rPr>
            </w:pPr>
            <w:r w:rsidRPr="007839C5">
              <w:rPr>
                <w:b/>
              </w:rPr>
              <w:t>Early Leavers as of spring 2009*</w:t>
            </w:r>
          </w:p>
        </w:tc>
      </w:tr>
      <w:tr w:rsidR="007839C5" w:rsidRPr="007839C5" w:rsidTr="00645804">
        <w:tc>
          <w:tcPr>
            <w:tcW w:w="2160" w:type="dxa"/>
          </w:tcPr>
          <w:p w:rsidR="007839C5" w:rsidRPr="007839C5" w:rsidRDefault="007839C5" w:rsidP="007839C5">
            <w:r w:rsidRPr="007839C5">
              <w:t>Chehalis</w:t>
            </w:r>
          </w:p>
        </w:tc>
        <w:tc>
          <w:tcPr>
            <w:tcW w:w="1260" w:type="dxa"/>
          </w:tcPr>
          <w:p w:rsidR="007839C5" w:rsidRPr="007839C5" w:rsidRDefault="007839C5" w:rsidP="007839C5">
            <w:r w:rsidRPr="007839C5">
              <w:t>0</w:t>
            </w:r>
          </w:p>
        </w:tc>
        <w:tc>
          <w:tcPr>
            <w:tcW w:w="1260" w:type="dxa"/>
          </w:tcPr>
          <w:p w:rsidR="007839C5" w:rsidRPr="007839C5" w:rsidRDefault="007839C5" w:rsidP="007839C5">
            <w:r w:rsidRPr="007839C5">
              <w:t>0</w:t>
            </w:r>
          </w:p>
        </w:tc>
        <w:tc>
          <w:tcPr>
            <w:tcW w:w="1260" w:type="dxa"/>
          </w:tcPr>
          <w:p w:rsidR="007839C5" w:rsidRPr="007839C5" w:rsidRDefault="007839C5" w:rsidP="007839C5">
            <w:r w:rsidRPr="007839C5">
              <w:t>4</w:t>
            </w:r>
          </w:p>
        </w:tc>
        <w:tc>
          <w:tcPr>
            <w:tcW w:w="1080" w:type="dxa"/>
          </w:tcPr>
          <w:p w:rsidR="007839C5" w:rsidRPr="007839C5" w:rsidRDefault="007839C5" w:rsidP="007839C5">
            <w:r w:rsidRPr="007839C5">
              <w:t>0</w:t>
            </w:r>
          </w:p>
        </w:tc>
        <w:tc>
          <w:tcPr>
            <w:tcW w:w="1260" w:type="dxa"/>
          </w:tcPr>
          <w:p w:rsidR="007839C5" w:rsidRPr="007839C5" w:rsidRDefault="007839C5" w:rsidP="007839C5">
            <w:r w:rsidRPr="007839C5">
              <w:t>50%</w:t>
            </w:r>
          </w:p>
        </w:tc>
      </w:tr>
      <w:tr w:rsidR="007839C5" w:rsidRPr="007839C5" w:rsidTr="00645804">
        <w:tc>
          <w:tcPr>
            <w:tcW w:w="2160" w:type="dxa"/>
          </w:tcPr>
          <w:p w:rsidR="007839C5" w:rsidRPr="007839C5" w:rsidRDefault="007839C5" w:rsidP="007839C5">
            <w:r w:rsidRPr="007839C5">
              <w:t>Elwha</w:t>
            </w:r>
          </w:p>
        </w:tc>
        <w:tc>
          <w:tcPr>
            <w:tcW w:w="1260" w:type="dxa"/>
          </w:tcPr>
          <w:p w:rsidR="007839C5" w:rsidRPr="007839C5" w:rsidRDefault="007839C5" w:rsidP="007839C5">
            <w:r w:rsidRPr="007839C5">
              <w:t>0</w:t>
            </w:r>
          </w:p>
        </w:tc>
        <w:tc>
          <w:tcPr>
            <w:tcW w:w="1260" w:type="dxa"/>
          </w:tcPr>
          <w:p w:rsidR="007839C5" w:rsidRPr="007839C5" w:rsidRDefault="007839C5" w:rsidP="007839C5">
            <w:r w:rsidRPr="007839C5">
              <w:t>5</w:t>
            </w:r>
          </w:p>
        </w:tc>
        <w:tc>
          <w:tcPr>
            <w:tcW w:w="1260" w:type="dxa"/>
          </w:tcPr>
          <w:p w:rsidR="007839C5" w:rsidRPr="007839C5" w:rsidRDefault="007839C5" w:rsidP="007839C5">
            <w:r w:rsidRPr="007839C5">
              <w:t>2</w:t>
            </w:r>
          </w:p>
        </w:tc>
        <w:tc>
          <w:tcPr>
            <w:tcW w:w="1080" w:type="dxa"/>
          </w:tcPr>
          <w:p w:rsidR="007839C5" w:rsidRPr="007839C5" w:rsidRDefault="007839C5" w:rsidP="007839C5">
            <w:r w:rsidRPr="007839C5">
              <w:t>2</w:t>
            </w:r>
          </w:p>
        </w:tc>
        <w:tc>
          <w:tcPr>
            <w:tcW w:w="1260" w:type="dxa"/>
          </w:tcPr>
          <w:p w:rsidR="007839C5" w:rsidRPr="007839C5" w:rsidRDefault="007839C5" w:rsidP="007839C5">
            <w:r w:rsidRPr="007839C5">
              <w:t>71%</w:t>
            </w:r>
          </w:p>
        </w:tc>
      </w:tr>
      <w:tr w:rsidR="007839C5" w:rsidRPr="007839C5" w:rsidTr="00645804">
        <w:tc>
          <w:tcPr>
            <w:tcW w:w="2160" w:type="dxa"/>
          </w:tcPr>
          <w:p w:rsidR="007839C5" w:rsidRPr="007839C5" w:rsidRDefault="007839C5" w:rsidP="007839C5">
            <w:r w:rsidRPr="007839C5">
              <w:t>Muckleshoot</w:t>
            </w:r>
          </w:p>
        </w:tc>
        <w:tc>
          <w:tcPr>
            <w:tcW w:w="1260" w:type="dxa"/>
          </w:tcPr>
          <w:p w:rsidR="007839C5" w:rsidRPr="007839C5" w:rsidRDefault="007839C5" w:rsidP="007839C5">
            <w:r w:rsidRPr="007839C5">
              <w:t>7</w:t>
            </w:r>
          </w:p>
        </w:tc>
        <w:tc>
          <w:tcPr>
            <w:tcW w:w="1260" w:type="dxa"/>
          </w:tcPr>
          <w:p w:rsidR="007839C5" w:rsidRPr="007839C5" w:rsidRDefault="007839C5" w:rsidP="007839C5">
            <w:r w:rsidRPr="007839C5">
              <w:t>7</w:t>
            </w:r>
          </w:p>
        </w:tc>
        <w:tc>
          <w:tcPr>
            <w:tcW w:w="1260" w:type="dxa"/>
          </w:tcPr>
          <w:p w:rsidR="007839C5" w:rsidRPr="007839C5" w:rsidRDefault="007839C5" w:rsidP="007839C5">
            <w:r w:rsidRPr="007839C5">
              <w:t>5</w:t>
            </w:r>
          </w:p>
        </w:tc>
        <w:tc>
          <w:tcPr>
            <w:tcW w:w="1080" w:type="dxa"/>
          </w:tcPr>
          <w:p w:rsidR="007839C5" w:rsidRPr="007839C5" w:rsidRDefault="007839C5" w:rsidP="007839C5">
            <w:r w:rsidRPr="007839C5">
              <w:t>3</w:t>
            </w:r>
          </w:p>
        </w:tc>
        <w:tc>
          <w:tcPr>
            <w:tcW w:w="1260" w:type="dxa"/>
          </w:tcPr>
          <w:p w:rsidR="007839C5" w:rsidRPr="007839C5" w:rsidRDefault="007839C5" w:rsidP="007839C5">
            <w:r w:rsidRPr="007839C5">
              <w:t>77%</w:t>
            </w:r>
          </w:p>
        </w:tc>
      </w:tr>
      <w:tr w:rsidR="007839C5" w:rsidRPr="007839C5" w:rsidTr="00645804">
        <w:tc>
          <w:tcPr>
            <w:tcW w:w="2160" w:type="dxa"/>
          </w:tcPr>
          <w:p w:rsidR="007839C5" w:rsidRPr="007839C5" w:rsidRDefault="007839C5" w:rsidP="007839C5">
            <w:r w:rsidRPr="007839C5">
              <w:t>Nisqually</w:t>
            </w:r>
          </w:p>
        </w:tc>
        <w:tc>
          <w:tcPr>
            <w:tcW w:w="1260" w:type="dxa"/>
          </w:tcPr>
          <w:p w:rsidR="007839C5" w:rsidRPr="007839C5" w:rsidRDefault="007839C5" w:rsidP="007839C5">
            <w:r w:rsidRPr="007839C5">
              <w:t>3</w:t>
            </w:r>
          </w:p>
        </w:tc>
        <w:tc>
          <w:tcPr>
            <w:tcW w:w="1260" w:type="dxa"/>
          </w:tcPr>
          <w:p w:rsidR="007839C5" w:rsidRPr="007839C5" w:rsidRDefault="007839C5" w:rsidP="007839C5">
            <w:r w:rsidRPr="007839C5">
              <w:t>5</w:t>
            </w:r>
          </w:p>
        </w:tc>
        <w:tc>
          <w:tcPr>
            <w:tcW w:w="1260" w:type="dxa"/>
          </w:tcPr>
          <w:p w:rsidR="007839C5" w:rsidRPr="007839C5" w:rsidRDefault="007839C5" w:rsidP="007839C5">
            <w:r w:rsidRPr="007839C5">
              <w:t>6</w:t>
            </w:r>
          </w:p>
        </w:tc>
        <w:tc>
          <w:tcPr>
            <w:tcW w:w="1080" w:type="dxa"/>
          </w:tcPr>
          <w:p w:rsidR="007839C5" w:rsidRPr="007839C5" w:rsidRDefault="007839C5" w:rsidP="007839C5">
            <w:r w:rsidRPr="007839C5">
              <w:t>8</w:t>
            </w:r>
          </w:p>
        </w:tc>
        <w:tc>
          <w:tcPr>
            <w:tcW w:w="1260" w:type="dxa"/>
          </w:tcPr>
          <w:p w:rsidR="007839C5" w:rsidRPr="007839C5" w:rsidRDefault="007839C5" w:rsidP="007839C5">
            <w:r w:rsidRPr="007839C5">
              <w:t>27%</w:t>
            </w:r>
          </w:p>
        </w:tc>
      </w:tr>
      <w:tr w:rsidR="007839C5" w:rsidRPr="007839C5" w:rsidTr="00645804">
        <w:tc>
          <w:tcPr>
            <w:tcW w:w="2160" w:type="dxa"/>
          </w:tcPr>
          <w:p w:rsidR="007839C5" w:rsidRPr="007839C5" w:rsidRDefault="007839C5" w:rsidP="007839C5">
            <w:r w:rsidRPr="007839C5">
              <w:t>Quinault</w:t>
            </w:r>
          </w:p>
        </w:tc>
        <w:tc>
          <w:tcPr>
            <w:tcW w:w="1260" w:type="dxa"/>
          </w:tcPr>
          <w:p w:rsidR="007839C5" w:rsidRPr="007839C5" w:rsidRDefault="007839C5" w:rsidP="007839C5">
            <w:r w:rsidRPr="007839C5">
              <w:t>15</w:t>
            </w:r>
          </w:p>
        </w:tc>
        <w:tc>
          <w:tcPr>
            <w:tcW w:w="1260" w:type="dxa"/>
          </w:tcPr>
          <w:p w:rsidR="007839C5" w:rsidRPr="007839C5" w:rsidRDefault="007839C5" w:rsidP="007839C5">
            <w:r w:rsidRPr="007839C5">
              <w:t>7</w:t>
            </w:r>
          </w:p>
        </w:tc>
        <w:tc>
          <w:tcPr>
            <w:tcW w:w="1260" w:type="dxa"/>
          </w:tcPr>
          <w:p w:rsidR="007839C5" w:rsidRPr="007839C5" w:rsidRDefault="007839C5" w:rsidP="007839C5">
            <w:r w:rsidRPr="007839C5">
              <w:t>11</w:t>
            </w:r>
          </w:p>
        </w:tc>
        <w:tc>
          <w:tcPr>
            <w:tcW w:w="1080" w:type="dxa"/>
          </w:tcPr>
          <w:p w:rsidR="007839C5" w:rsidRPr="007839C5" w:rsidRDefault="007839C5" w:rsidP="007839C5">
            <w:r w:rsidRPr="007839C5">
              <w:t>17</w:t>
            </w:r>
          </w:p>
        </w:tc>
        <w:tc>
          <w:tcPr>
            <w:tcW w:w="1260" w:type="dxa"/>
          </w:tcPr>
          <w:p w:rsidR="007839C5" w:rsidRPr="007839C5" w:rsidRDefault="007839C5" w:rsidP="007839C5">
            <w:r w:rsidRPr="007839C5">
              <w:t>64%</w:t>
            </w:r>
          </w:p>
        </w:tc>
      </w:tr>
      <w:tr w:rsidR="007839C5" w:rsidRPr="007839C5" w:rsidTr="00645804">
        <w:tc>
          <w:tcPr>
            <w:tcW w:w="2160" w:type="dxa"/>
          </w:tcPr>
          <w:p w:rsidR="007839C5" w:rsidRPr="007839C5" w:rsidRDefault="007839C5" w:rsidP="007839C5">
            <w:r w:rsidRPr="007839C5">
              <w:t>Shoalwater/Aberdeen</w:t>
            </w:r>
          </w:p>
        </w:tc>
        <w:tc>
          <w:tcPr>
            <w:tcW w:w="1260" w:type="dxa"/>
          </w:tcPr>
          <w:p w:rsidR="007839C5" w:rsidRPr="007839C5" w:rsidRDefault="007839C5" w:rsidP="007839C5">
            <w:r w:rsidRPr="007839C5">
              <w:t>0</w:t>
            </w:r>
          </w:p>
        </w:tc>
        <w:tc>
          <w:tcPr>
            <w:tcW w:w="1260" w:type="dxa"/>
          </w:tcPr>
          <w:p w:rsidR="007839C5" w:rsidRPr="007839C5" w:rsidRDefault="007839C5" w:rsidP="007839C5">
            <w:r w:rsidRPr="007839C5">
              <w:t>4</w:t>
            </w:r>
          </w:p>
        </w:tc>
        <w:tc>
          <w:tcPr>
            <w:tcW w:w="1260" w:type="dxa"/>
          </w:tcPr>
          <w:p w:rsidR="007839C5" w:rsidRPr="007839C5" w:rsidRDefault="007839C5" w:rsidP="007839C5">
            <w:r w:rsidRPr="007839C5">
              <w:t>0</w:t>
            </w:r>
          </w:p>
        </w:tc>
        <w:tc>
          <w:tcPr>
            <w:tcW w:w="1080" w:type="dxa"/>
          </w:tcPr>
          <w:p w:rsidR="007839C5" w:rsidRPr="007839C5" w:rsidRDefault="007839C5" w:rsidP="007839C5">
            <w:r w:rsidRPr="007839C5">
              <w:t>3</w:t>
            </w:r>
          </w:p>
        </w:tc>
        <w:tc>
          <w:tcPr>
            <w:tcW w:w="1260" w:type="dxa"/>
          </w:tcPr>
          <w:p w:rsidR="007839C5" w:rsidRPr="007839C5" w:rsidRDefault="007839C5" w:rsidP="007839C5">
            <w:r w:rsidRPr="007839C5">
              <w:t>50%</w:t>
            </w:r>
          </w:p>
        </w:tc>
      </w:tr>
      <w:tr w:rsidR="007839C5" w:rsidRPr="007839C5" w:rsidTr="00645804">
        <w:tc>
          <w:tcPr>
            <w:tcW w:w="2160" w:type="dxa"/>
          </w:tcPr>
          <w:p w:rsidR="007839C5" w:rsidRPr="007839C5" w:rsidRDefault="007839C5" w:rsidP="007839C5">
            <w:r w:rsidRPr="007839C5">
              <w:t>Squaxin</w:t>
            </w:r>
          </w:p>
        </w:tc>
        <w:tc>
          <w:tcPr>
            <w:tcW w:w="1260" w:type="dxa"/>
          </w:tcPr>
          <w:p w:rsidR="007839C5" w:rsidRPr="007839C5" w:rsidRDefault="007839C5" w:rsidP="007839C5">
            <w:r w:rsidRPr="007839C5">
              <w:t>2</w:t>
            </w:r>
          </w:p>
        </w:tc>
        <w:tc>
          <w:tcPr>
            <w:tcW w:w="1260" w:type="dxa"/>
          </w:tcPr>
          <w:p w:rsidR="007839C5" w:rsidRPr="007839C5" w:rsidRDefault="007839C5" w:rsidP="007839C5">
            <w:r w:rsidRPr="007839C5">
              <w:t>0</w:t>
            </w:r>
          </w:p>
        </w:tc>
        <w:tc>
          <w:tcPr>
            <w:tcW w:w="1260" w:type="dxa"/>
          </w:tcPr>
          <w:p w:rsidR="007839C5" w:rsidRPr="007839C5" w:rsidRDefault="007839C5" w:rsidP="007839C5">
            <w:r w:rsidRPr="007839C5">
              <w:t>1</w:t>
            </w:r>
          </w:p>
        </w:tc>
        <w:tc>
          <w:tcPr>
            <w:tcW w:w="1080" w:type="dxa"/>
          </w:tcPr>
          <w:p w:rsidR="007839C5" w:rsidRPr="007839C5" w:rsidRDefault="007839C5" w:rsidP="007839C5">
            <w:r w:rsidRPr="007839C5">
              <w:t>3</w:t>
            </w:r>
          </w:p>
        </w:tc>
        <w:tc>
          <w:tcPr>
            <w:tcW w:w="1260" w:type="dxa"/>
          </w:tcPr>
          <w:p w:rsidR="007839C5" w:rsidRPr="007839C5" w:rsidRDefault="007839C5" w:rsidP="007839C5">
            <w:r w:rsidRPr="007839C5">
              <w:t>33%</w:t>
            </w:r>
          </w:p>
        </w:tc>
      </w:tr>
      <w:tr w:rsidR="007839C5" w:rsidRPr="007839C5" w:rsidTr="00645804">
        <w:tc>
          <w:tcPr>
            <w:tcW w:w="2160" w:type="dxa"/>
          </w:tcPr>
          <w:p w:rsidR="007839C5" w:rsidRPr="007839C5" w:rsidRDefault="007839C5" w:rsidP="007839C5">
            <w:r w:rsidRPr="007839C5">
              <w:t>Franks Landing**</w:t>
            </w:r>
          </w:p>
        </w:tc>
        <w:tc>
          <w:tcPr>
            <w:tcW w:w="1260" w:type="dxa"/>
          </w:tcPr>
          <w:p w:rsidR="007839C5" w:rsidRPr="007839C5" w:rsidRDefault="007839C5" w:rsidP="007839C5"/>
        </w:tc>
        <w:tc>
          <w:tcPr>
            <w:tcW w:w="1260" w:type="dxa"/>
          </w:tcPr>
          <w:p w:rsidR="007839C5" w:rsidRPr="007839C5" w:rsidRDefault="007839C5" w:rsidP="007839C5">
            <w:r w:rsidRPr="007839C5">
              <w:t>1</w:t>
            </w:r>
          </w:p>
        </w:tc>
        <w:tc>
          <w:tcPr>
            <w:tcW w:w="1260" w:type="dxa"/>
          </w:tcPr>
          <w:p w:rsidR="007839C5" w:rsidRPr="007839C5" w:rsidRDefault="007839C5" w:rsidP="007839C5">
            <w:r w:rsidRPr="007839C5">
              <w:t>0</w:t>
            </w:r>
          </w:p>
        </w:tc>
        <w:tc>
          <w:tcPr>
            <w:tcW w:w="1080" w:type="dxa"/>
          </w:tcPr>
          <w:p w:rsidR="007839C5" w:rsidRPr="007839C5" w:rsidRDefault="007839C5" w:rsidP="007839C5">
            <w:r w:rsidRPr="007839C5">
              <w:t>0</w:t>
            </w:r>
          </w:p>
        </w:tc>
        <w:tc>
          <w:tcPr>
            <w:tcW w:w="1260" w:type="dxa"/>
          </w:tcPr>
          <w:p w:rsidR="007839C5" w:rsidRPr="007839C5" w:rsidRDefault="007839C5" w:rsidP="007839C5">
            <w:r w:rsidRPr="007839C5">
              <w:t>100%</w:t>
            </w:r>
          </w:p>
        </w:tc>
      </w:tr>
      <w:tr w:rsidR="007839C5" w:rsidRPr="007839C5" w:rsidTr="00645804">
        <w:tc>
          <w:tcPr>
            <w:tcW w:w="2160" w:type="dxa"/>
          </w:tcPr>
          <w:p w:rsidR="007839C5" w:rsidRPr="007839C5" w:rsidRDefault="007839C5" w:rsidP="007839C5">
            <w:r w:rsidRPr="007839C5">
              <w:t>Total</w:t>
            </w:r>
          </w:p>
        </w:tc>
        <w:tc>
          <w:tcPr>
            <w:tcW w:w="1260" w:type="dxa"/>
          </w:tcPr>
          <w:p w:rsidR="007839C5" w:rsidRPr="007839C5" w:rsidRDefault="007839C5" w:rsidP="007839C5">
            <w:r w:rsidRPr="007839C5">
              <w:t>27++</w:t>
            </w:r>
          </w:p>
        </w:tc>
        <w:tc>
          <w:tcPr>
            <w:tcW w:w="1260" w:type="dxa"/>
          </w:tcPr>
          <w:p w:rsidR="007839C5" w:rsidRPr="007839C5" w:rsidRDefault="007839C5" w:rsidP="007839C5">
            <w:r w:rsidRPr="007839C5">
              <w:t>28</w:t>
            </w:r>
          </w:p>
        </w:tc>
        <w:tc>
          <w:tcPr>
            <w:tcW w:w="1260" w:type="dxa"/>
          </w:tcPr>
          <w:p w:rsidR="007839C5" w:rsidRPr="007839C5" w:rsidRDefault="007839C5" w:rsidP="007839C5">
            <w:r w:rsidRPr="007839C5">
              <w:t>28</w:t>
            </w:r>
          </w:p>
        </w:tc>
        <w:tc>
          <w:tcPr>
            <w:tcW w:w="1080" w:type="dxa"/>
          </w:tcPr>
          <w:p w:rsidR="007839C5" w:rsidRPr="007839C5" w:rsidRDefault="007839C5" w:rsidP="007839C5">
            <w:r w:rsidRPr="007839C5">
              <w:t>35</w:t>
            </w:r>
          </w:p>
        </w:tc>
        <w:tc>
          <w:tcPr>
            <w:tcW w:w="1260" w:type="dxa"/>
          </w:tcPr>
          <w:p w:rsidR="007839C5" w:rsidRPr="007839C5" w:rsidRDefault="007839C5" w:rsidP="007839C5"/>
        </w:tc>
      </w:tr>
      <w:tr w:rsidR="007839C5" w:rsidRPr="007839C5" w:rsidTr="00645804">
        <w:tc>
          <w:tcPr>
            <w:tcW w:w="2160" w:type="dxa"/>
          </w:tcPr>
          <w:p w:rsidR="007839C5" w:rsidRPr="007839C5" w:rsidRDefault="007839C5" w:rsidP="007839C5">
            <w:r w:rsidRPr="007839C5">
              <w:t>College ready</w:t>
            </w:r>
          </w:p>
        </w:tc>
        <w:tc>
          <w:tcPr>
            <w:tcW w:w="1260" w:type="dxa"/>
          </w:tcPr>
          <w:p w:rsidR="007839C5" w:rsidRPr="007839C5" w:rsidRDefault="007839C5" w:rsidP="007839C5">
            <w:r w:rsidRPr="007839C5">
              <w:t>66%</w:t>
            </w:r>
          </w:p>
        </w:tc>
        <w:tc>
          <w:tcPr>
            <w:tcW w:w="1260" w:type="dxa"/>
          </w:tcPr>
          <w:p w:rsidR="007839C5" w:rsidRPr="007839C5" w:rsidRDefault="007839C5" w:rsidP="007839C5">
            <w:r w:rsidRPr="007839C5">
              <w:t>32%</w:t>
            </w:r>
          </w:p>
        </w:tc>
        <w:tc>
          <w:tcPr>
            <w:tcW w:w="1260" w:type="dxa"/>
          </w:tcPr>
          <w:p w:rsidR="007839C5" w:rsidRPr="007839C5" w:rsidRDefault="007839C5" w:rsidP="007839C5">
            <w:r w:rsidRPr="007839C5">
              <w:t>48%</w:t>
            </w:r>
          </w:p>
        </w:tc>
        <w:tc>
          <w:tcPr>
            <w:tcW w:w="1080" w:type="dxa"/>
          </w:tcPr>
          <w:p w:rsidR="007839C5" w:rsidRPr="007839C5" w:rsidRDefault="007839C5" w:rsidP="007839C5">
            <w:r w:rsidRPr="007839C5">
              <w:t>20%</w:t>
            </w:r>
          </w:p>
        </w:tc>
        <w:tc>
          <w:tcPr>
            <w:tcW w:w="1260" w:type="dxa"/>
          </w:tcPr>
          <w:p w:rsidR="007839C5" w:rsidRPr="007839C5" w:rsidRDefault="007839C5" w:rsidP="007839C5"/>
        </w:tc>
      </w:tr>
      <w:tr w:rsidR="007839C5" w:rsidRPr="007839C5" w:rsidTr="00645804">
        <w:tc>
          <w:tcPr>
            <w:tcW w:w="2160" w:type="dxa"/>
          </w:tcPr>
          <w:p w:rsidR="007839C5" w:rsidRPr="007839C5" w:rsidRDefault="007839C5" w:rsidP="007839C5">
            <w:r w:rsidRPr="007839C5">
              <w:t>Early leavers</w:t>
            </w:r>
          </w:p>
        </w:tc>
        <w:tc>
          <w:tcPr>
            <w:tcW w:w="1260" w:type="dxa"/>
          </w:tcPr>
          <w:p w:rsidR="007839C5" w:rsidRPr="007839C5" w:rsidRDefault="007839C5" w:rsidP="007839C5">
            <w:r w:rsidRPr="007839C5">
              <w:t>15(55%)++</w:t>
            </w:r>
          </w:p>
        </w:tc>
        <w:tc>
          <w:tcPr>
            <w:tcW w:w="1260" w:type="dxa"/>
          </w:tcPr>
          <w:p w:rsidR="007839C5" w:rsidRPr="007839C5" w:rsidRDefault="007839C5" w:rsidP="007839C5">
            <w:r w:rsidRPr="007839C5">
              <w:t>18 (64%)</w:t>
            </w:r>
          </w:p>
        </w:tc>
        <w:tc>
          <w:tcPr>
            <w:tcW w:w="1260" w:type="dxa"/>
          </w:tcPr>
          <w:p w:rsidR="007839C5" w:rsidRPr="007839C5" w:rsidRDefault="007839C5" w:rsidP="007839C5">
            <w:r w:rsidRPr="007839C5">
              <w:t>20 (71%)</w:t>
            </w:r>
          </w:p>
        </w:tc>
        <w:tc>
          <w:tcPr>
            <w:tcW w:w="1080" w:type="dxa"/>
          </w:tcPr>
          <w:p w:rsidR="007839C5" w:rsidRPr="007839C5" w:rsidRDefault="007839C5" w:rsidP="007839C5">
            <w:r w:rsidRPr="007839C5">
              <w:t>NA</w:t>
            </w:r>
          </w:p>
        </w:tc>
        <w:tc>
          <w:tcPr>
            <w:tcW w:w="1260" w:type="dxa"/>
          </w:tcPr>
          <w:p w:rsidR="007839C5" w:rsidRPr="007839C5" w:rsidRDefault="007839C5" w:rsidP="007839C5"/>
        </w:tc>
      </w:tr>
    </w:tbl>
    <w:p w:rsidR="00B75DD7" w:rsidRPr="00B75DD7" w:rsidRDefault="00B75DD7" w:rsidP="007839C5">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Source:  Smith, </w:t>
      </w:r>
      <w:r w:rsidRPr="00B75DD7">
        <w:rPr>
          <w:rFonts w:ascii="Times New Roman" w:eastAsia="Times New Roman" w:hAnsi="Times New Roman" w:cs="Times New Roman"/>
          <w:i/>
        </w:rPr>
        <w:t>Grays Harbor College Student Progress and Dev Ed Report</w:t>
      </w:r>
      <w:r w:rsidR="007839C5" w:rsidRPr="00B75DD7">
        <w:rPr>
          <w:rFonts w:ascii="Times New Roman" w:eastAsia="Times New Roman" w:hAnsi="Times New Roman" w:cs="Times New Roman"/>
          <w:i/>
        </w:rPr>
        <w:t xml:space="preserve">   </w:t>
      </w:r>
    </w:p>
    <w:p w:rsidR="007839C5" w:rsidRPr="007839C5" w:rsidRDefault="007839C5" w:rsidP="007839C5">
      <w:pPr>
        <w:spacing w:after="0" w:line="240" w:lineRule="auto"/>
        <w:rPr>
          <w:rFonts w:ascii="Times New Roman" w:eastAsia="Times New Roman" w:hAnsi="Times New Roman" w:cs="Times New Roman"/>
          <w:sz w:val="20"/>
          <w:szCs w:val="20"/>
        </w:rPr>
      </w:pPr>
      <w:r w:rsidRPr="007839C5">
        <w:rPr>
          <w:rFonts w:ascii="Times New Roman" w:eastAsia="Times New Roman" w:hAnsi="Times New Roman" w:cs="Times New Roman"/>
        </w:rPr>
        <w:t xml:space="preserve">* </w:t>
      </w:r>
      <w:r w:rsidRPr="007839C5">
        <w:rPr>
          <w:rFonts w:ascii="Times New Roman" w:eastAsia="Times New Roman" w:hAnsi="Times New Roman" w:cs="Times New Roman"/>
          <w:sz w:val="20"/>
          <w:szCs w:val="20"/>
        </w:rPr>
        <w:t>Computed for Cohort-1-3 only</w:t>
      </w:r>
    </w:p>
    <w:p w:rsidR="007839C5" w:rsidRPr="007839C5" w:rsidRDefault="007839C5" w:rsidP="007839C5">
      <w:pPr>
        <w:spacing w:after="0" w:line="240" w:lineRule="auto"/>
        <w:rPr>
          <w:rFonts w:ascii="Times New Roman" w:eastAsia="Times New Roman" w:hAnsi="Times New Roman" w:cs="Times New Roman"/>
          <w:sz w:val="20"/>
          <w:szCs w:val="20"/>
        </w:rPr>
      </w:pPr>
      <w:r w:rsidRPr="007839C5">
        <w:rPr>
          <w:rFonts w:ascii="Times New Roman" w:eastAsia="Times New Roman" w:hAnsi="Times New Roman" w:cs="Times New Roman"/>
          <w:sz w:val="20"/>
          <w:szCs w:val="20"/>
        </w:rPr>
        <w:t xml:space="preserve">**Includes the only student who started the program. Other students from Franks Landing attended Saturday only for one quarter. </w:t>
      </w:r>
    </w:p>
    <w:p w:rsidR="007839C5" w:rsidRPr="007839C5" w:rsidRDefault="007839C5" w:rsidP="007839C5">
      <w:pPr>
        <w:spacing w:after="0" w:line="240" w:lineRule="auto"/>
        <w:rPr>
          <w:rFonts w:ascii="Times New Roman" w:eastAsia="Times New Roman" w:hAnsi="Times New Roman" w:cs="Times New Roman"/>
          <w:b/>
          <w:sz w:val="24"/>
          <w:szCs w:val="24"/>
        </w:rPr>
      </w:pPr>
      <w:r w:rsidRPr="007839C5">
        <w:rPr>
          <w:rFonts w:ascii="Times New Roman" w:eastAsia="Times New Roman" w:hAnsi="Times New Roman" w:cs="Times New Roman"/>
          <w:sz w:val="20"/>
          <w:szCs w:val="20"/>
        </w:rPr>
        <w:t>++Includes 4 “shadow students” who never started but were not withdrawn. In subsequent quarters attendance was closely monitored.</w:t>
      </w:r>
    </w:p>
    <w:p w:rsidR="007839C5" w:rsidRDefault="007839C5" w:rsidP="007839C5">
      <w:pPr>
        <w:rPr>
          <w:rFonts w:ascii="Times New Roman" w:hAnsi="Times New Roman" w:cs="Times New Roman"/>
          <w:sz w:val="24"/>
          <w:szCs w:val="24"/>
        </w:rPr>
      </w:pPr>
    </w:p>
    <w:p w:rsidR="009465BA" w:rsidRPr="000D1EB1" w:rsidRDefault="007839C5" w:rsidP="00B81416">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245552">
        <w:rPr>
          <w:rFonts w:ascii="Times New Roman" w:hAnsi="Times New Roman" w:cs="Times New Roman"/>
          <w:sz w:val="24"/>
          <w:szCs w:val="24"/>
        </w:rPr>
        <w:t xml:space="preserve">GHC Developmental Ed </w:t>
      </w:r>
      <w:r w:rsidR="00B510CC">
        <w:rPr>
          <w:rFonts w:ascii="Times New Roman" w:hAnsi="Times New Roman" w:cs="Times New Roman"/>
          <w:sz w:val="24"/>
          <w:szCs w:val="24"/>
        </w:rPr>
        <w:t>R</w:t>
      </w:r>
      <w:r>
        <w:rPr>
          <w:rFonts w:ascii="Times New Roman" w:hAnsi="Times New Roman" w:cs="Times New Roman"/>
          <w:sz w:val="24"/>
          <w:szCs w:val="24"/>
        </w:rPr>
        <w:t>eport concluded with a variety of recommendations, many of which were adopted</w:t>
      </w:r>
      <w:r w:rsidR="003E39D6">
        <w:rPr>
          <w:rFonts w:ascii="Times New Roman" w:hAnsi="Times New Roman" w:cs="Times New Roman"/>
          <w:sz w:val="24"/>
          <w:szCs w:val="24"/>
        </w:rPr>
        <w:t xml:space="preserve"> by GHC</w:t>
      </w:r>
      <w:r>
        <w:rPr>
          <w:rFonts w:ascii="Times New Roman" w:hAnsi="Times New Roman" w:cs="Times New Roman"/>
          <w:sz w:val="24"/>
          <w:szCs w:val="24"/>
        </w:rPr>
        <w:t xml:space="preserve">.  In the following years a number of interventions were </w:t>
      </w:r>
      <w:r w:rsidR="00B510CC">
        <w:rPr>
          <w:rFonts w:ascii="Times New Roman" w:hAnsi="Times New Roman" w:cs="Times New Roman"/>
          <w:sz w:val="24"/>
          <w:szCs w:val="24"/>
        </w:rPr>
        <w:t>m</w:t>
      </w:r>
      <w:r>
        <w:rPr>
          <w:rFonts w:ascii="Times New Roman" w:hAnsi="Times New Roman" w:cs="Times New Roman"/>
          <w:sz w:val="24"/>
          <w:szCs w:val="24"/>
        </w:rPr>
        <w:t xml:space="preserve">ade </w:t>
      </w:r>
      <w:r w:rsidR="008D64A2">
        <w:rPr>
          <w:rFonts w:ascii="Times New Roman" w:hAnsi="Times New Roman" w:cs="Times New Roman"/>
          <w:sz w:val="24"/>
          <w:szCs w:val="24"/>
        </w:rPr>
        <w:t xml:space="preserve">to increase success rates in English </w:t>
      </w:r>
      <w:r>
        <w:rPr>
          <w:rFonts w:ascii="Times New Roman" w:hAnsi="Times New Roman" w:cs="Times New Roman"/>
          <w:sz w:val="24"/>
          <w:szCs w:val="24"/>
        </w:rPr>
        <w:t>including a summer writing academy at Quina</w:t>
      </w:r>
      <w:r w:rsidR="003E39D6">
        <w:rPr>
          <w:rFonts w:ascii="Times New Roman" w:hAnsi="Times New Roman" w:cs="Times New Roman"/>
          <w:sz w:val="24"/>
          <w:szCs w:val="24"/>
        </w:rPr>
        <w:t>u</w:t>
      </w:r>
      <w:r>
        <w:rPr>
          <w:rFonts w:ascii="Times New Roman" w:hAnsi="Times New Roman" w:cs="Times New Roman"/>
          <w:sz w:val="24"/>
          <w:szCs w:val="24"/>
        </w:rPr>
        <w:t>lt, offering face-to-face development</w:t>
      </w:r>
      <w:r w:rsidR="003E39D6">
        <w:rPr>
          <w:rFonts w:ascii="Times New Roman" w:hAnsi="Times New Roman" w:cs="Times New Roman"/>
          <w:sz w:val="24"/>
          <w:szCs w:val="24"/>
        </w:rPr>
        <w:t>al</w:t>
      </w:r>
      <w:r>
        <w:rPr>
          <w:rFonts w:ascii="Times New Roman" w:hAnsi="Times New Roman" w:cs="Times New Roman"/>
          <w:sz w:val="24"/>
          <w:szCs w:val="24"/>
        </w:rPr>
        <w:t xml:space="preserve"> education courses at several sites, </w:t>
      </w:r>
      <w:r w:rsidR="003E39D6">
        <w:rPr>
          <w:rFonts w:ascii="Times New Roman" w:hAnsi="Times New Roman" w:cs="Times New Roman"/>
          <w:sz w:val="24"/>
          <w:szCs w:val="24"/>
        </w:rPr>
        <w:t xml:space="preserve">and offering linked courses. </w:t>
      </w:r>
      <w:r>
        <w:rPr>
          <w:rFonts w:ascii="Times New Roman" w:hAnsi="Times New Roman" w:cs="Times New Roman"/>
          <w:sz w:val="24"/>
          <w:szCs w:val="24"/>
        </w:rPr>
        <w:t xml:space="preserve"> </w:t>
      </w:r>
      <w:r w:rsidR="00D60EA6">
        <w:rPr>
          <w:rFonts w:ascii="Times New Roman" w:hAnsi="Times New Roman" w:cs="Times New Roman"/>
          <w:sz w:val="24"/>
          <w:szCs w:val="24"/>
        </w:rPr>
        <w:t>All of these interventions can only be regarded a</w:t>
      </w:r>
      <w:r w:rsidR="00245552">
        <w:rPr>
          <w:rFonts w:ascii="Times New Roman" w:hAnsi="Times New Roman" w:cs="Times New Roman"/>
          <w:sz w:val="24"/>
          <w:szCs w:val="24"/>
        </w:rPr>
        <w:t xml:space="preserve">s “inconclusive” at best since most </w:t>
      </w:r>
      <w:r w:rsidR="00D60EA6">
        <w:rPr>
          <w:rFonts w:ascii="Times New Roman" w:hAnsi="Times New Roman" w:cs="Times New Roman"/>
          <w:sz w:val="24"/>
          <w:szCs w:val="24"/>
        </w:rPr>
        <w:t xml:space="preserve">were </w:t>
      </w:r>
      <w:r w:rsidR="00245552">
        <w:rPr>
          <w:rFonts w:ascii="Times New Roman" w:hAnsi="Times New Roman" w:cs="Times New Roman"/>
          <w:sz w:val="24"/>
          <w:szCs w:val="24"/>
        </w:rPr>
        <w:t xml:space="preserve">only </w:t>
      </w:r>
      <w:r w:rsidR="00D60EA6">
        <w:rPr>
          <w:rFonts w:ascii="Times New Roman" w:hAnsi="Times New Roman" w:cs="Times New Roman"/>
          <w:sz w:val="24"/>
          <w:szCs w:val="24"/>
        </w:rPr>
        <w:t xml:space="preserve">one time interventions that did not appear to make a </w:t>
      </w:r>
      <w:r w:rsidR="00B510CC">
        <w:rPr>
          <w:rFonts w:ascii="Times New Roman" w:hAnsi="Times New Roman" w:cs="Times New Roman"/>
          <w:sz w:val="24"/>
          <w:szCs w:val="24"/>
        </w:rPr>
        <w:t xml:space="preserve">significant </w:t>
      </w:r>
      <w:r w:rsidR="00D60EA6">
        <w:rPr>
          <w:rFonts w:ascii="Times New Roman" w:hAnsi="Times New Roman" w:cs="Times New Roman"/>
          <w:sz w:val="24"/>
          <w:szCs w:val="24"/>
        </w:rPr>
        <w:t xml:space="preserve">difference. </w:t>
      </w:r>
      <w:r w:rsidR="009465BA" w:rsidRPr="000D1EB1">
        <w:rPr>
          <w:rFonts w:ascii="Times New Roman" w:hAnsi="Times New Roman" w:cs="Times New Roman"/>
          <w:sz w:val="24"/>
          <w:szCs w:val="24"/>
        </w:rPr>
        <w:t xml:space="preserve"> </w:t>
      </w:r>
    </w:p>
    <w:p w:rsidR="00535B64" w:rsidRDefault="00D60EA6" w:rsidP="003168FA">
      <w:pPr>
        <w:rPr>
          <w:rFonts w:ascii="Times New Roman" w:hAnsi="Times New Roman" w:cs="Times New Roman"/>
          <w:sz w:val="24"/>
          <w:szCs w:val="24"/>
        </w:rPr>
      </w:pPr>
      <w:r>
        <w:rPr>
          <w:rFonts w:ascii="Times New Roman" w:hAnsi="Times New Roman" w:cs="Times New Roman"/>
          <w:sz w:val="24"/>
          <w:szCs w:val="24"/>
        </w:rPr>
        <w:t xml:space="preserve">Over the next years and up to the present time </w:t>
      </w:r>
      <w:r w:rsidR="00B510CC">
        <w:rPr>
          <w:rFonts w:ascii="Times New Roman" w:hAnsi="Times New Roman" w:cs="Times New Roman"/>
          <w:sz w:val="24"/>
          <w:szCs w:val="24"/>
        </w:rPr>
        <w:t xml:space="preserve">other </w:t>
      </w:r>
      <w:r w:rsidR="009F34D9" w:rsidRPr="000D1EB1">
        <w:rPr>
          <w:rFonts w:ascii="Times New Roman" w:hAnsi="Times New Roman" w:cs="Times New Roman"/>
          <w:sz w:val="24"/>
          <w:szCs w:val="24"/>
        </w:rPr>
        <w:t xml:space="preserve">changes </w:t>
      </w:r>
      <w:r>
        <w:rPr>
          <w:rFonts w:ascii="Times New Roman" w:hAnsi="Times New Roman" w:cs="Times New Roman"/>
          <w:sz w:val="24"/>
          <w:szCs w:val="24"/>
        </w:rPr>
        <w:t xml:space="preserve">were </w:t>
      </w:r>
      <w:r w:rsidR="009F34D9" w:rsidRPr="000D1EB1">
        <w:rPr>
          <w:rFonts w:ascii="Times New Roman" w:hAnsi="Times New Roman" w:cs="Times New Roman"/>
          <w:sz w:val="24"/>
          <w:szCs w:val="24"/>
        </w:rPr>
        <w:t>made to the GHC program</w:t>
      </w:r>
      <w:r>
        <w:rPr>
          <w:rFonts w:ascii="Times New Roman" w:hAnsi="Times New Roman" w:cs="Times New Roman"/>
          <w:sz w:val="24"/>
          <w:szCs w:val="24"/>
        </w:rPr>
        <w:t xml:space="preserve">.  </w:t>
      </w:r>
      <w:r w:rsidR="001D55A2">
        <w:rPr>
          <w:rFonts w:ascii="Times New Roman" w:hAnsi="Times New Roman" w:cs="Times New Roman"/>
          <w:sz w:val="24"/>
          <w:szCs w:val="24"/>
        </w:rPr>
        <w:t xml:space="preserve">The eportfolio </w:t>
      </w:r>
      <w:r w:rsidR="00B510CC">
        <w:rPr>
          <w:rFonts w:ascii="Times New Roman" w:hAnsi="Times New Roman" w:cs="Times New Roman"/>
          <w:sz w:val="24"/>
          <w:szCs w:val="24"/>
        </w:rPr>
        <w:t xml:space="preserve">course </w:t>
      </w:r>
      <w:r w:rsidR="001D55A2">
        <w:rPr>
          <w:rFonts w:ascii="Times New Roman" w:hAnsi="Times New Roman" w:cs="Times New Roman"/>
          <w:sz w:val="24"/>
          <w:szCs w:val="24"/>
        </w:rPr>
        <w:t xml:space="preserve">was </w:t>
      </w:r>
      <w:r w:rsidR="00D03F33">
        <w:rPr>
          <w:rFonts w:ascii="Times New Roman" w:hAnsi="Times New Roman" w:cs="Times New Roman"/>
          <w:sz w:val="24"/>
          <w:szCs w:val="24"/>
        </w:rPr>
        <w:t xml:space="preserve">effective but was replaced eventually </w:t>
      </w:r>
      <w:r w:rsidR="001D55A2">
        <w:rPr>
          <w:rFonts w:ascii="Times New Roman" w:hAnsi="Times New Roman" w:cs="Times New Roman"/>
          <w:sz w:val="24"/>
          <w:szCs w:val="24"/>
        </w:rPr>
        <w:t xml:space="preserve">by a </w:t>
      </w:r>
      <w:r w:rsidR="005E5A11">
        <w:rPr>
          <w:rFonts w:ascii="Times New Roman" w:hAnsi="Times New Roman" w:cs="Times New Roman"/>
          <w:sz w:val="24"/>
          <w:szCs w:val="24"/>
        </w:rPr>
        <w:t xml:space="preserve">First Year Experience courses called </w:t>
      </w:r>
      <w:r w:rsidR="001D55A2" w:rsidRPr="00B510CC">
        <w:rPr>
          <w:rFonts w:ascii="Times New Roman" w:hAnsi="Times New Roman" w:cs="Times New Roman"/>
          <w:i/>
          <w:sz w:val="24"/>
          <w:szCs w:val="24"/>
        </w:rPr>
        <w:t>Learning to Learn Student Success</w:t>
      </w:r>
      <w:r w:rsidR="001D55A2">
        <w:rPr>
          <w:rFonts w:ascii="Times New Roman" w:hAnsi="Times New Roman" w:cs="Times New Roman"/>
          <w:sz w:val="24"/>
          <w:szCs w:val="24"/>
        </w:rPr>
        <w:t xml:space="preserve"> to improve retention. </w:t>
      </w:r>
      <w:r w:rsidR="00D03F33">
        <w:rPr>
          <w:rStyle w:val="FootnoteReference"/>
          <w:rFonts w:ascii="Times New Roman" w:hAnsi="Times New Roman" w:cs="Times New Roman"/>
          <w:sz w:val="24"/>
          <w:szCs w:val="24"/>
        </w:rPr>
        <w:footnoteReference w:id="9"/>
      </w:r>
      <w:r w:rsidR="001D55A2">
        <w:rPr>
          <w:rFonts w:ascii="Times New Roman" w:hAnsi="Times New Roman" w:cs="Times New Roman"/>
          <w:sz w:val="24"/>
          <w:szCs w:val="24"/>
        </w:rPr>
        <w:t xml:space="preserve"> </w:t>
      </w:r>
      <w:r w:rsidR="007751EB">
        <w:rPr>
          <w:rFonts w:ascii="Times New Roman" w:hAnsi="Times New Roman" w:cs="Times New Roman"/>
          <w:sz w:val="24"/>
          <w:szCs w:val="24"/>
        </w:rPr>
        <w:t>This course use</w:t>
      </w:r>
      <w:r w:rsidR="005E5A11">
        <w:rPr>
          <w:rFonts w:ascii="Times New Roman" w:hAnsi="Times New Roman" w:cs="Times New Roman"/>
          <w:sz w:val="24"/>
          <w:szCs w:val="24"/>
        </w:rPr>
        <w:t>s</w:t>
      </w:r>
      <w:r w:rsidR="007751EB">
        <w:rPr>
          <w:rFonts w:ascii="Times New Roman" w:hAnsi="Times New Roman" w:cs="Times New Roman"/>
          <w:sz w:val="24"/>
          <w:szCs w:val="24"/>
        </w:rPr>
        <w:t xml:space="preserve"> a well</w:t>
      </w:r>
      <w:r w:rsidR="00D4431E">
        <w:rPr>
          <w:rFonts w:ascii="Times New Roman" w:hAnsi="Times New Roman" w:cs="Times New Roman"/>
          <w:sz w:val="24"/>
          <w:szCs w:val="24"/>
        </w:rPr>
        <w:t>-</w:t>
      </w:r>
      <w:r w:rsidR="007751EB">
        <w:rPr>
          <w:rFonts w:ascii="Times New Roman" w:hAnsi="Times New Roman" w:cs="Times New Roman"/>
          <w:sz w:val="24"/>
          <w:szCs w:val="24"/>
        </w:rPr>
        <w:t>establish</w:t>
      </w:r>
      <w:r w:rsidR="005E5A11">
        <w:rPr>
          <w:rFonts w:ascii="Times New Roman" w:hAnsi="Times New Roman" w:cs="Times New Roman"/>
          <w:sz w:val="24"/>
          <w:szCs w:val="24"/>
        </w:rPr>
        <w:t>ed</w:t>
      </w:r>
      <w:r w:rsidR="007751EB">
        <w:rPr>
          <w:rFonts w:ascii="Times New Roman" w:hAnsi="Times New Roman" w:cs="Times New Roman"/>
          <w:sz w:val="24"/>
          <w:szCs w:val="24"/>
        </w:rPr>
        <w:t xml:space="preserve"> national Student Success curriculum developed by Skip Downing.  </w:t>
      </w:r>
    </w:p>
    <w:p w:rsidR="005E5A11" w:rsidRDefault="00535B64" w:rsidP="003168FA">
      <w:pPr>
        <w:rPr>
          <w:rFonts w:ascii="Times New Roman" w:hAnsi="Times New Roman" w:cs="Times New Roman"/>
          <w:sz w:val="24"/>
          <w:szCs w:val="24"/>
        </w:rPr>
      </w:pPr>
      <w:r>
        <w:rPr>
          <w:rFonts w:ascii="Times New Roman" w:hAnsi="Times New Roman" w:cs="Times New Roman"/>
          <w:sz w:val="24"/>
          <w:szCs w:val="24"/>
        </w:rPr>
        <w:t>In 2014-2015</w:t>
      </w:r>
      <w:r w:rsidR="00D4431E">
        <w:rPr>
          <w:rFonts w:ascii="Times New Roman" w:hAnsi="Times New Roman" w:cs="Times New Roman"/>
          <w:sz w:val="24"/>
          <w:szCs w:val="24"/>
        </w:rPr>
        <w:t>,</w:t>
      </w:r>
      <w:r>
        <w:rPr>
          <w:rFonts w:ascii="Times New Roman" w:hAnsi="Times New Roman" w:cs="Times New Roman"/>
          <w:sz w:val="24"/>
          <w:szCs w:val="24"/>
        </w:rPr>
        <w:t xml:space="preserve"> Grays Harbor received an </w:t>
      </w:r>
      <w:r w:rsidRPr="005924BF">
        <w:rPr>
          <w:rFonts w:ascii="Times New Roman" w:hAnsi="Times New Roman" w:cs="Times New Roman"/>
          <w:i/>
          <w:sz w:val="24"/>
          <w:szCs w:val="24"/>
        </w:rPr>
        <w:t>Achieving the Dream</w:t>
      </w:r>
      <w:r>
        <w:rPr>
          <w:rFonts w:ascii="Times New Roman" w:hAnsi="Times New Roman" w:cs="Times New Roman"/>
          <w:sz w:val="24"/>
          <w:szCs w:val="24"/>
        </w:rPr>
        <w:t xml:space="preserve"> grant </w:t>
      </w:r>
      <w:r w:rsidR="005E5A11">
        <w:rPr>
          <w:rFonts w:ascii="Times New Roman" w:hAnsi="Times New Roman" w:cs="Times New Roman"/>
          <w:sz w:val="24"/>
          <w:szCs w:val="24"/>
        </w:rPr>
        <w:t xml:space="preserve">for </w:t>
      </w:r>
      <w:r>
        <w:rPr>
          <w:rFonts w:ascii="Times New Roman" w:hAnsi="Times New Roman" w:cs="Times New Roman"/>
          <w:sz w:val="24"/>
          <w:szCs w:val="24"/>
        </w:rPr>
        <w:t xml:space="preserve">a project focusing on student success.  The </w:t>
      </w:r>
      <w:r w:rsidR="00D4431E">
        <w:rPr>
          <w:rFonts w:ascii="Times New Roman" w:hAnsi="Times New Roman" w:cs="Times New Roman"/>
          <w:sz w:val="24"/>
          <w:szCs w:val="24"/>
        </w:rPr>
        <w:t>R</w:t>
      </w:r>
      <w:r>
        <w:rPr>
          <w:rFonts w:ascii="Times New Roman" w:hAnsi="Times New Roman" w:cs="Times New Roman"/>
          <w:sz w:val="24"/>
          <w:szCs w:val="24"/>
        </w:rPr>
        <w:t>eservation-</w:t>
      </w:r>
      <w:r w:rsidR="00D4431E">
        <w:rPr>
          <w:rFonts w:ascii="Times New Roman" w:hAnsi="Times New Roman" w:cs="Times New Roman"/>
          <w:sz w:val="24"/>
          <w:szCs w:val="24"/>
        </w:rPr>
        <w:t>B</w:t>
      </w:r>
      <w:r>
        <w:rPr>
          <w:rFonts w:ascii="Times New Roman" w:hAnsi="Times New Roman" w:cs="Times New Roman"/>
          <w:sz w:val="24"/>
          <w:szCs w:val="24"/>
        </w:rPr>
        <w:t xml:space="preserve">ased program was one of their targets.  The initiative focused on tracking enrollment rates and college readiness in math and English.  The number of new </w:t>
      </w:r>
      <w:r w:rsidR="00D4431E">
        <w:rPr>
          <w:rFonts w:ascii="Times New Roman" w:hAnsi="Times New Roman" w:cs="Times New Roman"/>
          <w:sz w:val="24"/>
          <w:szCs w:val="24"/>
        </w:rPr>
        <w:t>R</w:t>
      </w:r>
      <w:r w:rsidR="004670DC">
        <w:rPr>
          <w:rFonts w:ascii="Times New Roman" w:hAnsi="Times New Roman" w:cs="Times New Roman"/>
          <w:sz w:val="24"/>
          <w:szCs w:val="24"/>
        </w:rPr>
        <w:t>e</w:t>
      </w:r>
      <w:r>
        <w:rPr>
          <w:rFonts w:ascii="Times New Roman" w:hAnsi="Times New Roman" w:cs="Times New Roman"/>
          <w:sz w:val="24"/>
          <w:szCs w:val="24"/>
        </w:rPr>
        <w:t>servation-</w:t>
      </w:r>
      <w:r w:rsidR="00D4431E">
        <w:rPr>
          <w:rFonts w:ascii="Times New Roman" w:hAnsi="Times New Roman" w:cs="Times New Roman"/>
          <w:sz w:val="24"/>
          <w:szCs w:val="24"/>
        </w:rPr>
        <w:t>B</w:t>
      </w:r>
      <w:r>
        <w:rPr>
          <w:rFonts w:ascii="Times New Roman" w:hAnsi="Times New Roman" w:cs="Times New Roman"/>
          <w:sz w:val="24"/>
          <w:szCs w:val="24"/>
        </w:rPr>
        <w:t>ased students in this study was small but the students who tested into developmental math, English, and/or reading and enrolled in these courses substantially exceeded the goals (Grays Harbor College, Achieving the Dream Report. Name of Intervention: Native American Student Outreach and Support</w:t>
      </w:r>
      <w:r w:rsidR="007751EB">
        <w:rPr>
          <w:rFonts w:ascii="Times New Roman" w:hAnsi="Times New Roman" w:cs="Times New Roman"/>
          <w:sz w:val="24"/>
          <w:szCs w:val="24"/>
        </w:rPr>
        <w:t>. Attachment 10</w:t>
      </w:r>
      <w:r>
        <w:rPr>
          <w:rFonts w:ascii="Times New Roman" w:hAnsi="Times New Roman" w:cs="Times New Roman"/>
          <w:sz w:val="24"/>
          <w:szCs w:val="24"/>
        </w:rPr>
        <w:t xml:space="preserve">). </w:t>
      </w:r>
    </w:p>
    <w:p w:rsidR="007751EB" w:rsidRDefault="00D4431E" w:rsidP="003168FA">
      <w:pPr>
        <w:rPr>
          <w:rFonts w:ascii="Times New Roman" w:hAnsi="Times New Roman" w:cs="Times New Roman"/>
          <w:sz w:val="24"/>
          <w:szCs w:val="24"/>
        </w:rPr>
      </w:pPr>
      <w:r>
        <w:rPr>
          <w:rFonts w:ascii="Times New Roman" w:hAnsi="Times New Roman" w:cs="Times New Roman"/>
          <w:sz w:val="24"/>
          <w:szCs w:val="24"/>
        </w:rPr>
        <w:t>In 2016, t</w:t>
      </w:r>
      <w:r w:rsidR="00B510CC">
        <w:rPr>
          <w:rFonts w:ascii="Times New Roman" w:hAnsi="Times New Roman" w:cs="Times New Roman"/>
          <w:sz w:val="24"/>
          <w:szCs w:val="24"/>
        </w:rPr>
        <w:t xml:space="preserve">he degree was recently shortened to the conventional 90 credits </w:t>
      </w:r>
      <w:r w:rsidR="005910C1">
        <w:rPr>
          <w:rFonts w:ascii="Times New Roman" w:hAnsi="Times New Roman" w:cs="Times New Roman"/>
          <w:sz w:val="24"/>
          <w:szCs w:val="24"/>
        </w:rPr>
        <w:t>(</w:t>
      </w:r>
      <w:r>
        <w:rPr>
          <w:rFonts w:ascii="Times New Roman" w:hAnsi="Times New Roman" w:cs="Times New Roman"/>
          <w:sz w:val="24"/>
          <w:szCs w:val="24"/>
        </w:rPr>
        <w:t>s</w:t>
      </w:r>
      <w:r w:rsidR="005910C1">
        <w:rPr>
          <w:rFonts w:ascii="Times New Roman" w:hAnsi="Times New Roman" w:cs="Times New Roman"/>
          <w:sz w:val="24"/>
          <w:szCs w:val="24"/>
        </w:rPr>
        <w:t xml:space="preserve">ee Attachment </w:t>
      </w:r>
      <w:r w:rsidR="007751EB">
        <w:rPr>
          <w:rFonts w:ascii="Times New Roman" w:hAnsi="Times New Roman" w:cs="Times New Roman"/>
          <w:sz w:val="24"/>
          <w:szCs w:val="24"/>
        </w:rPr>
        <w:t xml:space="preserve">8 for the </w:t>
      </w:r>
      <w:r w:rsidR="005910C1">
        <w:rPr>
          <w:rFonts w:ascii="Times New Roman" w:hAnsi="Times New Roman" w:cs="Times New Roman"/>
          <w:sz w:val="24"/>
          <w:szCs w:val="24"/>
        </w:rPr>
        <w:t xml:space="preserve">current 2016 curriculum). </w:t>
      </w:r>
      <w:r w:rsidR="00D60EA6">
        <w:rPr>
          <w:rFonts w:ascii="Times New Roman" w:hAnsi="Times New Roman" w:cs="Times New Roman"/>
          <w:sz w:val="24"/>
          <w:szCs w:val="24"/>
        </w:rPr>
        <w:t>S</w:t>
      </w:r>
      <w:r w:rsidR="009F34D9" w:rsidRPr="000D1EB1">
        <w:rPr>
          <w:rFonts w:ascii="Times New Roman" w:hAnsi="Times New Roman" w:cs="Times New Roman"/>
          <w:sz w:val="24"/>
          <w:szCs w:val="24"/>
        </w:rPr>
        <w:t>tudy leaders disappeared</w:t>
      </w:r>
      <w:r w:rsidR="00B510CC">
        <w:rPr>
          <w:rFonts w:ascii="Times New Roman" w:hAnsi="Times New Roman" w:cs="Times New Roman"/>
          <w:sz w:val="24"/>
          <w:szCs w:val="24"/>
        </w:rPr>
        <w:t>. L</w:t>
      </w:r>
      <w:r w:rsidR="009F34D9" w:rsidRPr="000D1EB1">
        <w:rPr>
          <w:rFonts w:ascii="Times New Roman" w:hAnsi="Times New Roman" w:cs="Times New Roman"/>
          <w:sz w:val="24"/>
          <w:szCs w:val="24"/>
        </w:rPr>
        <w:t>eadership for the program</w:t>
      </w:r>
      <w:r w:rsidR="00D60EA6">
        <w:rPr>
          <w:rFonts w:ascii="Times New Roman" w:hAnsi="Times New Roman" w:cs="Times New Roman"/>
          <w:sz w:val="24"/>
          <w:szCs w:val="24"/>
        </w:rPr>
        <w:t xml:space="preserve"> at all levels changed</w:t>
      </w:r>
      <w:r w:rsidR="009F34D9" w:rsidRPr="000D1EB1">
        <w:rPr>
          <w:rFonts w:ascii="Times New Roman" w:hAnsi="Times New Roman" w:cs="Times New Roman"/>
          <w:sz w:val="24"/>
          <w:szCs w:val="24"/>
        </w:rPr>
        <w:t xml:space="preserve"> (</w:t>
      </w:r>
      <w:r w:rsidR="00D60EA6">
        <w:rPr>
          <w:rFonts w:ascii="Times New Roman" w:hAnsi="Times New Roman" w:cs="Times New Roman"/>
          <w:sz w:val="24"/>
          <w:szCs w:val="24"/>
        </w:rPr>
        <w:t xml:space="preserve">new President, new dean, program </w:t>
      </w:r>
      <w:r w:rsidR="009F34D9" w:rsidRPr="000D1EB1">
        <w:rPr>
          <w:rFonts w:ascii="Times New Roman" w:hAnsi="Times New Roman" w:cs="Times New Roman"/>
          <w:sz w:val="24"/>
          <w:szCs w:val="24"/>
        </w:rPr>
        <w:t>director</w:t>
      </w:r>
      <w:r w:rsidR="00D60EA6">
        <w:rPr>
          <w:rFonts w:ascii="Times New Roman" w:hAnsi="Times New Roman" w:cs="Times New Roman"/>
          <w:sz w:val="24"/>
          <w:szCs w:val="24"/>
        </w:rPr>
        <w:t xml:space="preserve">, </w:t>
      </w:r>
      <w:r w:rsidR="009F34D9" w:rsidRPr="000D1EB1">
        <w:rPr>
          <w:rFonts w:ascii="Times New Roman" w:hAnsi="Times New Roman" w:cs="Times New Roman"/>
          <w:sz w:val="24"/>
          <w:szCs w:val="24"/>
        </w:rPr>
        <w:t>recruiter</w:t>
      </w:r>
      <w:r w:rsidR="00D60EA6">
        <w:rPr>
          <w:rFonts w:ascii="Times New Roman" w:hAnsi="Times New Roman" w:cs="Times New Roman"/>
          <w:sz w:val="24"/>
          <w:szCs w:val="24"/>
        </w:rPr>
        <w:t xml:space="preserve">, and </w:t>
      </w:r>
      <w:r w:rsidR="00245552">
        <w:rPr>
          <w:rFonts w:ascii="Times New Roman" w:hAnsi="Times New Roman" w:cs="Times New Roman"/>
          <w:sz w:val="24"/>
          <w:szCs w:val="24"/>
        </w:rPr>
        <w:t xml:space="preserve">new </w:t>
      </w:r>
      <w:r w:rsidR="00D60EA6">
        <w:rPr>
          <w:rFonts w:ascii="Times New Roman" w:hAnsi="Times New Roman" w:cs="Times New Roman"/>
          <w:sz w:val="24"/>
          <w:szCs w:val="24"/>
        </w:rPr>
        <w:t>faculty</w:t>
      </w:r>
      <w:r w:rsidR="009F34D9" w:rsidRPr="000D1EB1">
        <w:rPr>
          <w:rFonts w:ascii="Times New Roman" w:hAnsi="Times New Roman" w:cs="Times New Roman"/>
          <w:sz w:val="24"/>
          <w:szCs w:val="24"/>
        </w:rPr>
        <w:t>)</w:t>
      </w:r>
      <w:r w:rsidR="00D60EA6">
        <w:rPr>
          <w:rFonts w:ascii="Times New Roman" w:hAnsi="Times New Roman" w:cs="Times New Roman"/>
          <w:sz w:val="24"/>
          <w:szCs w:val="24"/>
        </w:rPr>
        <w:t xml:space="preserve">.   </w:t>
      </w:r>
      <w:r>
        <w:rPr>
          <w:rFonts w:ascii="Times New Roman" w:hAnsi="Times New Roman" w:cs="Times New Roman"/>
          <w:sz w:val="24"/>
          <w:szCs w:val="24"/>
        </w:rPr>
        <w:t>Gary Arthur, a</w:t>
      </w:r>
      <w:r w:rsidR="00A70D6B">
        <w:rPr>
          <w:rFonts w:ascii="Times New Roman" w:hAnsi="Times New Roman" w:cs="Times New Roman"/>
          <w:sz w:val="24"/>
          <w:szCs w:val="24"/>
        </w:rPr>
        <w:t xml:space="preserve"> faculty member who taught </w:t>
      </w:r>
      <w:r w:rsidR="007751EB">
        <w:rPr>
          <w:rFonts w:ascii="Times New Roman" w:hAnsi="Times New Roman" w:cs="Times New Roman"/>
          <w:sz w:val="24"/>
          <w:szCs w:val="24"/>
        </w:rPr>
        <w:t xml:space="preserve">the </w:t>
      </w:r>
      <w:r w:rsidR="003C36B9">
        <w:rPr>
          <w:rFonts w:ascii="Times New Roman" w:hAnsi="Times New Roman" w:cs="Times New Roman"/>
          <w:sz w:val="24"/>
          <w:szCs w:val="24"/>
        </w:rPr>
        <w:t xml:space="preserve">Multicultural Health course </w:t>
      </w:r>
      <w:r w:rsidR="00A70D6B">
        <w:rPr>
          <w:rFonts w:ascii="Times New Roman" w:hAnsi="Times New Roman" w:cs="Times New Roman"/>
          <w:sz w:val="24"/>
          <w:szCs w:val="24"/>
        </w:rPr>
        <w:t>in the bridge program</w:t>
      </w:r>
      <w:r>
        <w:rPr>
          <w:rFonts w:ascii="Times New Roman" w:hAnsi="Times New Roman" w:cs="Times New Roman"/>
          <w:sz w:val="24"/>
          <w:szCs w:val="24"/>
        </w:rPr>
        <w:t xml:space="preserve"> </w:t>
      </w:r>
      <w:r w:rsidR="00A70D6B">
        <w:rPr>
          <w:rFonts w:ascii="Times New Roman" w:hAnsi="Times New Roman" w:cs="Times New Roman"/>
          <w:sz w:val="24"/>
          <w:szCs w:val="24"/>
        </w:rPr>
        <w:t xml:space="preserve"> was made the </w:t>
      </w:r>
      <w:r w:rsidR="00B510CC">
        <w:rPr>
          <w:rFonts w:ascii="Times New Roman" w:hAnsi="Times New Roman" w:cs="Times New Roman"/>
          <w:sz w:val="24"/>
          <w:szCs w:val="24"/>
        </w:rPr>
        <w:t xml:space="preserve">academic </w:t>
      </w:r>
      <w:r w:rsidR="00A70D6B">
        <w:rPr>
          <w:rFonts w:ascii="Times New Roman" w:hAnsi="Times New Roman" w:cs="Times New Roman"/>
          <w:sz w:val="24"/>
          <w:szCs w:val="24"/>
        </w:rPr>
        <w:t xml:space="preserve">lead </w:t>
      </w:r>
      <w:r w:rsidR="00B510CC">
        <w:rPr>
          <w:rFonts w:ascii="Times New Roman" w:hAnsi="Times New Roman" w:cs="Times New Roman"/>
          <w:sz w:val="24"/>
          <w:szCs w:val="24"/>
        </w:rPr>
        <w:t xml:space="preserve">in </w:t>
      </w:r>
      <w:r w:rsidR="00A70D6B">
        <w:rPr>
          <w:rFonts w:ascii="Times New Roman" w:hAnsi="Times New Roman" w:cs="Times New Roman"/>
          <w:sz w:val="24"/>
          <w:szCs w:val="24"/>
        </w:rPr>
        <w:t>the program</w:t>
      </w:r>
      <w:r w:rsidR="00B15E57">
        <w:rPr>
          <w:rFonts w:ascii="Times New Roman" w:hAnsi="Times New Roman" w:cs="Times New Roman"/>
          <w:sz w:val="24"/>
          <w:szCs w:val="24"/>
        </w:rPr>
        <w:t xml:space="preserve"> with the title Coordinator/Advisor</w:t>
      </w:r>
      <w:r w:rsidR="00A70D6B">
        <w:rPr>
          <w:rFonts w:ascii="Times New Roman" w:hAnsi="Times New Roman" w:cs="Times New Roman"/>
          <w:sz w:val="24"/>
          <w:szCs w:val="24"/>
        </w:rPr>
        <w:t xml:space="preserve">. </w:t>
      </w:r>
      <w:r w:rsidR="00B510CC">
        <w:rPr>
          <w:rFonts w:ascii="Times New Roman" w:hAnsi="Times New Roman" w:cs="Times New Roman"/>
          <w:sz w:val="24"/>
          <w:szCs w:val="24"/>
        </w:rPr>
        <w:t xml:space="preserve"> Gary and the new </w:t>
      </w:r>
      <w:r w:rsidR="00B15E57">
        <w:rPr>
          <w:rFonts w:ascii="Times New Roman" w:hAnsi="Times New Roman" w:cs="Times New Roman"/>
          <w:sz w:val="24"/>
          <w:szCs w:val="24"/>
        </w:rPr>
        <w:t xml:space="preserve">Student Support Specialist, </w:t>
      </w:r>
      <w:r w:rsidR="00B510CC">
        <w:rPr>
          <w:rFonts w:ascii="Times New Roman" w:hAnsi="Times New Roman" w:cs="Times New Roman"/>
          <w:sz w:val="24"/>
          <w:szCs w:val="24"/>
        </w:rPr>
        <w:t xml:space="preserve">Lorena Maurer, appear to be a highly committed, strong team.  Lorena brings valuable experience as a result of her previous work in education in the public schools.  </w:t>
      </w:r>
      <w:r w:rsidR="00D60EA6">
        <w:rPr>
          <w:rFonts w:ascii="Times New Roman" w:hAnsi="Times New Roman" w:cs="Times New Roman"/>
          <w:sz w:val="24"/>
          <w:szCs w:val="24"/>
        </w:rPr>
        <w:t>In 20</w:t>
      </w:r>
      <w:r w:rsidR="00245552">
        <w:rPr>
          <w:rFonts w:ascii="Times New Roman" w:hAnsi="Times New Roman" w:cs="Times New Roman"/>
          <w:sz w:val="24"/>
          <w:szCs w:val="24"/>
        </w:rPr>
        <w:t xml:space="preserve">15 the reporting line for the bridge program was moved </w:t>
      </w:r>
      <w:r w:rsidR="00D60EA6">
        <w:rPr>
          <w:rFonts w:ascii="Times New Roman" w:hAnsi="Times New Roman" w:cs="Times New Roman"/>
          <w:sz w:val="24"/>
          <w:szCs w:val="24"/>
        </w:rPr>
        <w:t>to Student Services</w:t>
      </w:r>
      <w:r w:rsidR="00245552">
        <w:rPr>
          <w:rFonts w:ascii="Times New Roman" w:hAnsi="Times New Roman" w:cs="Times New Roman"/>
          <w:sz w:val="24"/>
          <w:szCs w:val="24"/>
        </w:rPr>
        <w:t xml:space="preserve">. </w:t>
      </w:r>
      <w:r w:rsidR="005E5A11">
        <w:rPr>
          <w:rFonts w:ascii="Times New Roman" w:hAnsi="Times New Roman" w:cs="Times New Roman"/>
          <w:sz w:val="24"/>
          <w:szCs w:val="24"/>
        </w:rPr>
        <w:t xml:space="preserve"> A Fall 2016 report on the program to the Grays Harbor Board of Trustees featured several graduates of the program, one who went on to both the RBCD and the MPA, and is now the Chief Executive Officer at the Squaxin Island Tribe.  The report was very well received by the Board.  </w:t>
      </w:r>
    </w:p>
    <w:p w:rsidR="005E5A11" w:rsidRDefault="00D60EA6" w:rsidP="003168FA">
      <w:pPr>
        <w:rPr>
          <w:rFonts w:ascii="Times New Roman" w:hAnsi="Times New Roman" w:cs="Times New Roman"/>
          <w:sz w:val="24"/>
          <w:szCs w:val="24"/>
        </w:rPr>
      </w:pPr>
      <w:r>
        <w:rPr>
          <w:rFonts w:ascii="Times New Roman" w:hAnsi="Times New Roman" w:cs="Times New Roman"/>
          <w:sz w:val="24"/>
          <w:szCs w:val="24"/>
        </w:rPr>
        <w:t xml:space="preserve">Now the </w:t>
      </w:r>
      <w:r w:rsidR="00B510CC">
        <w:rPr>
          <w:rFonts w:ascii="Times New Roman" w:hAnsi="Times New Roman" w:cs="Times New Roman"/>
          <w:sz w:val="24"/>
          <w:szCs w:val="24"/>
        </w:rPr>
        <w:t xml:space="preserve">GHC </w:t>
      </w:r>
      <w:r>
        <w:rPr>
          <w:rFonts w:ascii="Times New Roman" w:hAnsi="Times New Roman" w:cs="Times New Roman"/>
          <w:sz w:val="24"/>
          <w:szCs w:val="24"/>
        </w:rPr>
        <w:t>program is robust</w:t>
      </w:r>
      <w:r w:rsidR="003168FA">
        <w:rPr>
          <w:rFonts w:ascii="Times New Roman" w:hAnsi="Times New Roman" w:cs="Times New Roman"/>
          <w:sz w:val="24"/>
          <w:szCs w:val="24"/>
        </w:rPr>
        <w:t xml:space="preserve"> with a Fall</w:t>
      </w:r>
      <w:r w:rsidR="005A4903">
        <w:rPr>
          <w:rFonts w:ascii="Times New Roman" w:hAnsi="Times New Roman" w:cs="Times New Roman"/>
          <w:sz w:val="24"/>
          <w:szCs w:val="24"/>
        </w:rPr>
        <w:t xml:space="preserve"> </w:t>
      </w:r>
      <w:r w:rsidR="003168FA">
        <w:rPr>
          <w:rFonts w:ascii="Times New Roman" w:hAnsi="Times New Roman" w:cs="Times New Roman"/>
          <w:sz w:val="24"/>
          <w:szCs w:val="24"/>
        </w:rPr>
        <w:t xml:space="preserve">2016 enrollment of </w:t>
      </w:r>
      <w:r w:rsidR="005E5A11">
        <w:rPr>
          <w:rFonts w:ascii="Times New Roman" w:hAnsi="Times New Roman" w:cs="Times New Roman"/>
          <w:sz w:val="24"/>
          <w:szCs w:val="24"/>
        </w:rPr>
        <w:t>29</w:t>
      </w:r>
      <w:r w:rsidR="00A70D6B">
        <w:rPr>
          <w:rFonts w:ascii="Times New Roman" w:hAnsi="Times New Roman" w:cs="Times New Roman"/>
          <w:sz w:val="24"/>
          <w:szCs w:val="24"/>
        </w:rPr>
        <w:t xml:space="preserve"> students. Various issues are currently being explored including whether to reinstate </w:t>
      </w:r>
      <w:r w:rsidR="003168FA" w:rsidRPr="000D1EB1">
        <w:rPr>
          <w:rFonts w:ascii="Times New Roman" w:hAnsi="Times New Roman" w:cs="Times New Roman"/>
          <w:sz w:val="24"/>
          <w:szCs w:val="24"/>
        </w:rPr>
        <w:t>study leaders</w:t>
      </w:r>
      <w:r w:rsidR="00A70D6B">
        <w:rPr>
          <w:rFonts w:ascii="Times New Roman" w:hAnsi="Times New Roman" w:cs="Times New Roman"/>
          <w:sz w:val="24"/>
          <w:szCs w:val="24"/>
        </w:rPr>
        <w:t xml:space="preserve">, whether to encourage Running Start students to </w:t>
      </w:r>
      <w:r w:rsidR="00B510CC">
        <w:rPr>
          <w:rFonts w:ascii="Times New Roman" w:hAnsi="Times New Roman" w:cs="Times New Roman"/>
          <w:sz w:val="24"/>
          <w:szCs w:val="24"/>
        </w:rPr>
        <w:t>enroll</w:t>
      </w:r>
      <w:r w:rsidR="003C36B9">
        <w:rPr>
          <w:rFonts w:ascii="Times New Roman" w:hAnsi="Times New Roman" w:cs="Times New Roman"/>
          <w:sz w:val="24"/>
          <w:szCs w:val="24"/>
        </w:rPr>
        <w:t xml:space="preserve"> (Maurer thinks it is not a good fit)</w:t>
      </w:r>
      <w:r w:rsidR="00B510CC">
        <w:rPr>
          <w:rFonts w:ascii="Times New Roman" w:hAnsi="Times New Roman" w:cs="Times New Roman"/>
          <w:sz w:val="24"/>
          <w:szCs w:val="24"/>
        </w:rPr>
        <w:t xml:space="preserve">, </w:t>
      </w:r>
      <w:r w:rsidR="00A70D6B">
        <w:rPr>
          <w:rFonts w:ascii="Times New Roman" w:hAnsi="Times New Roman" w:cs="Times New Roman"/>
          <w:sz w:val="24"/>
          <w:szCs w:val="24"/>
        </w:rPr>
        <w:t xml:space="preserve">faculty development, student readiness, and student recruitment and retention.  </w:t>
      </w:r>
    </w:p>
    <w:p w:rsidR="007751EB" w:rsidRDefault="00A70D6B" w:rsidP="005A4903">
      <w:pPr>
        <w:rPr>
          <w:rFonts w:ascii="Times New Roman" w:hAnsi="Times New Roman" w:cs="Times New Roman"/>
          <w:sz w:val="24"/>
          <w:szCs w:val="24"/>
        </w:rPr>
      </w:pPr>
      <w:r>
        <w:rPr>
          <w:rFonts w:ascii="Times New Roman" w:hAnsi="Times New Roman" w:cs="Times New Roman"/>
          <w:sz w:val="24"/>
          <w:szCs w:val="24"/>
        </w:rPr>
        <w:t>The current students come largely from Quinault. There was a concerted effort</w:t>
      </w:r>
      <w:r w:rsidR="00D03F33">
        <w:rPr>
          <w:rFonts w:ascii="Times New Roman" w:hAnsi="Times New Roman" w:cs="Times New Roman"/>
          <w:sz w:val="24"/>
          <w:szCs w:val="24"/>
        </w:rPr>
        <w:t xml:space="preserve"> in summer and fall</w:t>
      </w:r>
      <w:r w:rsidR="00D4431E">
        <w:rPr>
          <w:rFonts w:ascii="Times New Roman" w:hAnsi="Times New Roman" w:cs="Times New Roman"/>
          <w:sz w:val="24"/>
          <w:szCs w:val="24"/>
        </w:rPr>
        <w:t>, 2016</w:t>
      </w:r>
      <w:r>
        <w:rPr>
          <w:rFonts w:ascii="Times New Roman" w:hAnsi="Times New Roman" w:cs="Times New Roman"/>
          <w:sz w:val="24"/>
          <w:szCs w:val="24"/>
        </w:rPr>
        <w:t xml:space="preserve"> to re-enroll students who had previously dropped out</w:t>
      </w:r>
      <w:r w:rsidR="005E5A11">
        <w:rPr>
          <w:rFonts w:ascii="Times New Roman" w:hAnsi="Times New Roman" w:cs="Times New Roman"/>
          <w:sz w:val="24"/>
          <w:szCs w:val="24"/>
        </w:rPr>
        <w:t>, a second chance kind of program</w:t>
      </w:r>
      <w:r w:rsidR="00B510CC">
        <w:rPr>
          <w:rFonts w:ascii="Times New Roman" w:hAnsi="Times New Roman" w:cs="Times New Roman"/>
          <w:sz w:val="24"/>
          <w:szCs w:val="24"/>
        </w:rPr>
        <w:t>.</w:t>
      </w:r>
      <w:r>
        <w:rPr>
          <w:rFonts w:ascii="Times New Roman" w:hAnsi="Times New Roman" w:cs="Times New Roman"/>
          <w:sz w:val="24"/>
          <w:szCs w:val="24"/>
        </w:rPr>
        <w:t xml:space="preserve"> </w:t>
      </w:r>
      <w:r w:rsidR="003C36B9">
        <w:rPr>
          <w:rFonts w:ascii="Times New Roman" w:hAnsi="Times New Roman" w:cs="Times New Roman"/>
          <w:sz w:val="24"/>
          <w:szCs w:val="24"/>
        </w:rPr>
        <w:t xml:space="preserve"> Maurer indicated that e</w:t>
      </w:r>
      <w:r w:rsidR="00D4431E">
        <w:rPr>
          <w:rFonts w:ascii="Times New Roman" w:hAnsi="Times New Roman" w:cs="Times New Roman"/>
          <w:sz w:val="24"/>
          <w:szCs w:val="24"/>
        </w:rPr>
        <w:t>-</w:t>
      </w:r>
      <w:r w:rsidR="003C36B9">
        <w:rPr>
          <w:rFonts w:ascii="Times New Roman" w:hAnsi="Times New Roman" w:cs="Times New Roman"/>
          <w:sz w:val="24"/>
          <w:szCs w:val="24"/>
        </w:rPr>
        <w:t xml:space="preserve">mail was the best approach. </w:t>
      </w:r>
      <w:r>
        <w:rPr>
          <w:rFonts w:ascii="Times New Roman" w:hAnsi="Times New Roman" w:cs="Times New Roman"/>
          <w:sz w:val="24"/>
          <w:szCs w:val="24"/>
        </w:rPr>
        <w:t xml:space="preserve">This effort has been successful with more than a quarter of the </w:t>
      </w:r>
      <w:r w:rsidR="00447085">
        <w:rPr>
          <w:rFonts w:ascii="Times New Roman" w:hAnsi="Times New Roman" w:cs="Times New Roman"/>
          <w:sz w:val="24"/>
          <w:szCs w:val="24"/>
        </w:rPr>
        <w:t xml:space="preserve">Fall </w:t>
      </w:r>
      <w:r>
        <w:rPr>
          <w:rFonts w:ascii="Times New Roman" w:hAnsi="Times New Roman" w:cs="Times New Roman"/>
          <w:sz w:val="24"/>
          <w:szCs w:val="24"/>
        </w:rPr>
        <w:t>students re-enroll</w:t>
      </w:r>
      <w:r w:rsidR="00447085">
        <w:rPr>
          <w:rFonts w:ascii="Times New Roman" w:hAnsi="Times New Roman" w:cs="Times New Roman"/>
          <w:sz w:val="24"/>
          <w:szCs w:val="24"/>
        </w:rPr>
        <w:t>ing</w:t>
      </w:r>
      <w:r w:rsidR="005E5A11">
        <w:rPr>
          <w:rFonts w:ascii="Times New Roman" w:hAnsi="Times New Roman" w:cs="Times New Roman"/>
          <w:sz w:val="24"/>
          <w:szCs w:val="24"/>
        </w:rPr>
        <w:t xml:space="preserve"> after time away</w:t>
      </w:r>
      <w:r w:rsidR="00D03F33">
        <w:rPr>
          <w:rFonts w:ascii="Times New Roman" w:hAnsi="Times New Roman" w:cs="Times New Roman"/>
          <w:sz w:val="24"/>
          <w:szCs w:val="24"/>
        </w:rPr>
        <w:t xml:space="preserve">.  </w:t>
      </w:r>
      <w:r w:rsidR="005E5A11">
        <w:rPr>
          <w:rFonts w:ascii="Times New Roman" w:hAnsi="Times New Roman" w:cs="Times New Roman"/>
          <w:sz w:val="24"/>
          <w:szCs w:val="24"/>
        </w:rPr>
        <w:t xml:space="preserve">There is a large pool </w:t>
      </w:r>
      <w:r w:rsidR="005E5A11">
        <w:rPr>
          <w:rFonts w:ascii="Times New Roman" w:hAnsi="Times New Roman" w:cs="Times New Roman"/>
          <w:sz w:val="24"/>
          <w:szCs w:val="24"/>
        </w:rPr>
        <w:lastRenderedPageBreak/>
        <w:t xml:space="preserve">of drop outs who might be recruited to re-enroll.  </w:t>
      </w:r>
      <w:r w:rsidR="00D03F33">
        <w:rPr>
          <w:rFonts w:ascii="Times New Roman" w:hAnsi="Times New Roman" w:cs="Times New Roman"/>
          <w:sz w:val="24"/>
          <w:szCs w:val="24"/>
        </w:rPr>
        <w:t>A large proportion of the entering students are not college ready in writing</w:t>
      </w:r>
      <w:r w:rsidR="005E5A11">
        <w:rPr>
          <w:rFonts w:ascii="Times New Roman" w:hAnsi="Times New Roman" w:cs="Times New Roman"/>
          <w:sz w:val="24"/>
          <w:szCs w:val="24"/>
        </w:rPr>
        <w:t xml:space="preserve"> and mathematics</w:t>
      </w:r>
      <w:r w:rsidR="00D03F33">
        <w:rPr>
          <w:rFonts w:ascii="Times New Roman" w:hAnsi="Times New Roman" w:cs="Times New Roman"/>
          <w:sz w:val="24"/>
          <w:szCs w:val="24"/>
        </w:rPr>
        <w:t xml:space="preserve">.  </w:t>
      </w:r>
    </w:p>
    <w:p w:rsidR="003168FA" w:rsidRPr="00F25659" w:rsidRDefault="00A70D6B" w:rsidP="005A4903">
      <w:pPr>
        <w:rPr>
          <w:rFonts w:ascii="Times New Roman" w:hAnsi="Times New Roman" w:cs="Times New Roman"/>
          <w:sz w:val="28"/>
          <w:szCs w:val="28"/>
        </w:rPr>
      </w:pPr>
      <w:r>
        <w:rPr>
          <w:rFonts w:ascii="Times New Roman" w:hAnsi="Times New Roman" w:cs="Times New Roman"/>
          <w:sz w:val="24"/>
          <w:szCs w:val="24"/>
        </w:rPr>
        <w:t xml:space="preserve">Grays Harbor has a strong commitment to </w:t>
      </w:r>
      <w:r w:rsidR="00447085">
        <w:rPr>
          <w:rFonts w:ascii="Times New Roman" w:hAnsi="Times New Roman" w:cs="Times New Roman"/>
          <w:sz w:val="24"/>
          <w:szCs w:val="24"/>
        </w:rPr>
        <w:t xml:space="preserve">stay the course and expand its commitment to </w:t>
      </w:r>
      <w:r>
        <w:rPr>
          <w:rFonts w:ascii="Times New Roman" w:hAnsi="Times New Roman" w:cs="Times New Roman"/>
          <w:sz w:val="24"/>
          <w:szCs w:val="24"/>
        </w:rPr>
        <w:t>Native American</w:t>
      </w:r>
      <w:r w:rsidR="00447085">
        <w:rPr>
          <w:rFonts w:ascii="Times New Roman" w:hAnsi="Times New Roman" w:cs="Times New Roman"/>
          <w:sz w:val="24"/>
          <w:szCs w:val="24"/>
        </w:rPr>
        <w:t xml:space="preserve"> students and communities </w:t>
      </w:r>
      <w:r>
        <w:rPr>
          <w:rFonts w:ascii="Times New Roman" w:hAnsi="Times New Roman" w:cs="Times New Roman"/>
          <w:sz w:val="24"/>
          <w:szCs w:val="24"/>
        </w:rPr>
        <w:t xml:space="preserve">with discussion currently underway </w:t>
      </w:r>
      <w:r w:rsidR="00B510CC">
        <w:rPr>
          <w:rFonts w:ascii="Times New Roman" w:hAnsi="Times New Roman" w:cs="Times New Roman"/>
          <w:sz w:val="24"/>
          <w:szCs w:val="24"/>
        </w:rPr>
        <w:t xml:space="preserve">about </w:t>
      </w:r>
      <w:r>
        <w:rPr>
          <w:rFonts w:ascii="Times New Roman" w:hAnsi="Times New Roman" w:cs="Times New Roman"/>
          <w:sz w:val="24"/>
          <w:szCs w:val="24"/>
        </w:rPr>
        <w:t>build</w:t>
      </w:r>
      <w:r w:rsidR="00B510CC">
        <w:rPr>
          <w:rFonts w:ascii="Times New Roman" w:hAnsi="Times New Roman" w:cs="Times New Roman"/>
          <w:sz w:val="24"/>
          <w:szCs w:val="24"/>
        </w:rPr>
        <w:t>ing</w:t>
      </w:r>
      <w:r>
        <w:rPr>
          <w:rFonts w:ascii="Times New Roman" w:hAnsi="Times New Roman" w:cs="Times New Roman"/>
          <w:sz w:val="24"/>
          <w:szCs w:val="24"/>
        </w:rPr>
        <w:t xml:space="preserve"> a longhouse on campus.  </w:t>
      </w:r>
      <w:r w:rsidR="00D03F33">
        <w:rPr>
          <w:rFonts w:ascii="Times New Roman" w:hAnsi="Times New Roman" w:cs="Times New Roman"/>
          <w:sz w:val="24"/>
          <w:szCs w:val="24"/>
        </w:rPr>
        <w:t xml:space="preserve">This partnership has been highly effective and produced a much stronger </w:t>
      </w:r>
      <w:r w:rsidR="003C36B9">
        <w:rPr>
          <w:rFonts w:ascii="Times New Roman" w:hAnsi="Times New Roman" w:cs="Times New Roman"/>
          <w:sz w:val="24"/>
          <w:szCs w:val="24"/>
        </w:rPr>
        <w:t xml:space="preserve">education </w:t>
      </w:r>
      <w:r w:rsidR="00D03F33">
        <w:rPr>
          <w:rFonts w:ascii="Times New Roman" w:hAnsi="Times New Roman" w:cs="Times New Roman"/>
          <w:sz w:val="24"/>
          <w:szCs w:val="24"/>
        </w:rPr>
        <w:t xml:space="preserve">for students who go through GHC and our upper division RBCD program. </w:t>
      </w:r>
      <w:r w:rsidR="003C36B9">
        <w:rPr>
          <w:rFonts w:ascii="Times New Roman" w:hAnsi="Times New Roman" w:cs="Times New Roman"/>
          <w:sz w:val="24"/>
          <w:szCs w:val="24"/>
        </w:rPr>
        <w:t xml:space="preserve"> </w:t>
      </w:r>
      <w:r w:rsidR="00B15E57">
        <w:rPr>
          <w:rFonts w:ascii="Times New Roman" w:hAnsi="Times New Roman" w:cs="Times New Roman"/>
          <w:sz w:val="24"/>
          <w:szCs w:val="24"/>
        </w:rPr>
        <w:t xml:space="preserve">This writer believes that </w:t>
      </w:r>
      <w:r w:rsidR="005910C1">
        <w:rPr>
          <w:rFonts w:ascii="Times New Roman" w:hAnsi="Times New Roman" w:cs="Times New Roman"/>
          <w:sz w:val="24"/>
          <w:szCs w:val="24"/>
        </w:rPr>
        <w:t xml:space="preserve">four areas could improve the program:  1) more </w:t>
      </w:r>
      <w:r w:rsidR="00324537">
        <w:rPr>
          <w:rFonts w:ascii="Times New Roman" w:hAnsi="Times New Roman" w:cs="Times New Roman"/>
          <w:sz w:val="24"/>
          <w:szCs w:val="24"/>
        </w:rPr>
        <w:t xml:space="preserve">GHC faculty development, </w:t>
      </w:r>
      <w:r w:rsidR="005910C1">
        <w:rPr>
          <w:rFonts w:ascii="Times New Roman" w:hAnsi="Times New Roman" w:cs="Times New Roman"/>
          <w:sz w:val="24"/>
          <w:szCs w:val="24"/>
        </w:rPr>
        <w:t xml:space="preserve"> 2) </w:t>
      </w:r>
      <w:r w:rsidR="003C36B9">
        <w:rPr>
          <w:rFonts w:ascii="Times New Roman" w:hAnsi="Times New Roman" w:cs="Times New Roman"/>
          <w:sz w:val="24"/>
          <w:szCs w:val="24"/>
        </w:rPr>
        <w:t>more ongoing assessment</w:t>
      </w:r>
      <w:r w:rsidR="00B15E57">
        <w:rPr>
          <w:rFonts w:ascii="Times New Roman" w:hAnsi="Times New Roman" w:cs="Times New Roman"/>
          <w:sz w:val="24"/>
          <w:szCs w:val="24"/>
        </w:rPr>
        <w:t>,</w:t>
      </w:r>
      <w:r w:rsidR="003C36B9">
        <w:rPr>
          <w:rFonts w:ascii="Times New Roman" w:hAnsi="Times New Roman" w:cs="Times New Roman"/>
          <w:sz w:val="24"/>
          <w:szCs w:val="24"/>
        </w:rPr>
        <w:t xml:space="preserve"> </w:t>
      </w:r>
      <w:r w:rsidR="005910C1">
        <w:rPr>
          <w:rFonts w:ascii="Times New Roman" w:hAnsi="Times New Roman" w:cs="Times New Roman"/>
          <w:sz w:val="24"/>
          <w:szCs w:val="24"/>
        </w:rPr>
        <w:t xml:space="preserve"> 3) work on improving the English courses at the pre-college and college level</w:t>
      </w:r>
      <w:r w:rsidR="00F25659">
        <w:rPr>
          <w:rFonts w:ascii="Times New Roman" w:hAnsi="Times New Roman" w:cs="Times New Roman"/>
          <w:sz w:val="24"/>
          <w:szCs w:val="24"/>
        </w:rPr>
        <w:t xml:space="preserve"> and restoring the culture-based section and teacher</w:t>
      </w:r>
      <w:r w:rsidR="005910C1">
        <w:rPr>
          <w:rFonts w:ascii="Times New Roman" w:hAnsi="Times New Roman" w:cs="Times New Roman"/>
          <w:sz w:val="24"/>
          <w:szCs w:val="24"/>
        </w:rPr>
        <w:t xml:space="preserve">, </w:t>
      </w:r>
      <w:r w:rsidR="003C36B9">
        <w:rPr>
          <w:rFonts w:ascii="Times New Roman" w:hAnsi="Times New Roman" w:cs="Times New Roman"/>
          <w:sz w:val="24"/>
          <w:szCs w:val="24"/>
        </w:rPr>
        <w:t xml:space="preserve">and </w:t>
      </w:r>
      <w:r w:rsidR="005910C1">
        <w:rPr>
          <w:rFonts w:ascii="Times New Roman" w:hAnsi="Times New Roman" w:cs="Times New Roman"/>
          <w:sz w:val="24"/>
          <w:szCs w:val="24"/>
        </w:rPr>
        <w:t xml:space="preserve">4) </w:t>
      </w:r>
      <w:r w:rsidR="003C36B9">
        <w:rPr>
          <w:rFonts w:ascii="Times New Roman" w:hAnsi="Times New Roman" w:cs="Times New Roman"/>
          <w:sz w:val="24"/>
          <w:szCs w:val="24"/>
        </w:rPr>
        <w:t>more sharing of information between GHC and Evergreen</w:t>
      </w:r>
      <w:r w:rsidR="005D087C">
        <w:rPr>
          <w:rFonts w:ascii="Times New Roman" w:hAnsi="Times New Roman" w:cs="Times New Roman"/>
          <w:sz w:val="24"/>
          <w:szCs w:val="24"/>
        </w:rPr>
        <w:t xml:space="preserve">. </w:t>
      </w:r>
    </w:p>
    <w:p w:rsidR="00FD2B37" w:rsidRPr="008C0C99" w:rsidRDefault="00C6631B" w:rsidP="005A4903">
      <w:pPr>
        <w:rPr>
          <w:rFonts w:ascii="Times New Roman" w:hAnsi="Times New Roman" w:cs="Times New Roman"/>
          <w:sz w:val="24"/>
          <w:szCs w:val="24"/>
        </w:rPr>
      </w:pPr>
      <w:r w:rsidRPr="008C0C99">
        <w:rPr>
          <w:rFonts w:ascii="Times New Roman" w:hAnsi="Times New Roman" w:cs="Times New Roman"/>
          <w:b/>
          <w:sz w:val="24"/>
          <w:szCs w:val="24"/>
        </w:rPr>
        <w:t>Peninsula College</w:t>
      </w:r>
      <w:r w:rsidRPr="008C0C99">
        <w:rPr>
          <w:rFonts w:ascii="Times New Roman" w:hAnsi="Times New Roman" w:cs="Times New Roman"/>
          <w:sz w:val="24"/>
          <w:szCs w:val="24"/>
        </w:rPr>
        <w:t xml:space="preserve"> </w:t>
      </w:r>
    </w:p>
    <w:p w:rsidR="003E62CC" w:rsidRDefault="00FD2B37" w:rsidP="005A4903">
      <w:pPr>
        <w:rPr>
          <w:rFonts w:ascii="Times New Roman" w:hAnsi="Times New Roman" w:cs="Times New Roman"/>
          <w:sz w:val="24"/>
          <w:szCs w:val="24"/>
        </w:rPr>
      </w:pPr>
      <w:r w:rsidRPr="000D1EB1">
        <w:rPr>
          <w:rFonts w:ascii="Times New Roman" w:hAnsi="Times New Roman" w:cs="Times New Roman"/>
          <w:sz w:val="24"/>
          <w:szCs w:val="24"/>
        </w:rPr>
        <w:t>In 2012</w:t>
      </w:r>
      <w:r w:rsidR="00D4431E">
        <w:rPr>
          <w:rFonts w:ascii="Times New Roman" w:hAnsi="Times New Roman" w:cs="Times New Roman"/>
          <w:sz w:val="24"/>
          <w:szCs w:val="24"/>
        </w:rPr>
        <w:t>,</w:t>
      </w:r>
      <w:r w:rsidRPr="000D1EB1">
        <w:rPr>
          <w:rFonts w:ascii="Times New Roman" w:hAnsi="Times New Roman" w:cs="Times New Roman"/>
          <w:sz w:val="24"/>
          <w:szCs w:val="24"/>
        </w:rPr>
        <w:t xml:space="preserve"> a</w:t>
      </w:r>
      <w:r>
        <w:rPr>
          <w:rFonts w:ascii="Times New Roman" w:hAnsi="Times New Roman" w:cs="Times New Roman"/>
          <w:sz w:val="24"/>
          <w:szCs w:val="24"/>
        </w:rPr>
        <w:t xml:space="preserve">nother </w:t>
      </w:r>
      <w:r w:rsidRPr="000D1EB1">
        <w:rPr>
          <w:rFonts w:ascii="Times New Roman" w:hAnsi="Times New Roman" w:cs="Times New Roman"/>
          <w:sz w:val="24"/>
          <w:szCs w:val="24"/>
        </w:rPr>
        <w:t>bridge program</w:t>
      </w:r>
      <w:r>
        <w:rPr>
          <w:rFonts w:ascii="Times New Roman" w:hAnsi="Times New Roman" w:cs="Times New Roman"/>
          <w:sz w:val="24"/>
          <w:szCs w:val="24"/>
        </w:rPr>
        <w:t xml:space="preserve"> </w:t>
      </w:r>
      <w:r w:rsidRPr="000D1EB1">
        <w:rPr>
          <w:rFonts w:ascii="Times New Roman" w:hAnsi="Times New Roman" w:cs="Times New Roman"/>
          <w:sz w:val="24"/>
          <w:szCs w:val="24"/>
        </w:rPr>
        <w:t xml:space="preserve">and </w:t>
      </w:r>
      <w:r w:rsidR="003C36B9">
        <w:rPr>
          <w:rFonts w:ascii="Times New Roman" w:hAnsi="Times New Roman" w:cs="Times New Roman"/>
          <w:sz w:val="24"/>
          <w:szCs w:val="24"/>
        </w:rPr>
        <w:t>the</w:t>
      </w:r>
      <w:r w:rsidRPr="000D1EB1">
        <w:rPr>
          <w:rFonts w:ascii="Times New Roman" w:hAnsi="Times New Roman" w:cs="Times New Roman"/>
          <w:sz w:val="24"/>
          <w:szCs w:val="24"/>
        </w:rPr>
        <w:t xml:space="preserve"> upper division Evergreen RBCD </w:t>
      </w:r>
      <w:r w:rsidR="003C36B9">
        <w:rPr>
          <w:rFonts w:ascii="Times New Roman" w:hAnsi="Times New Roman" w:cs="Times New Roman"/>
          <w:sz w:val="24"/>
          <w:szCs w:val="24"/>
        </w:rPr>
        <w:t xml:space="preserve">program </w:t>
      </w:r>
      <w:r w:rsidRPr="000D1EB1">
        <w:rPr>
          <w:rFonts w:ascii="Times New Roman" w:hAnsi="Times New Roman" w:cs="Times New Roman"/>
          <w:sz w:val="24"/>
          <w:szCs w:val="24"/>
        </w:rPr>
        <w:t>w</w:t>
      </w:r>
      <w:r>
        <w:rPr>
          <w:rFonts w:ascii="Times New Roman" w:hAnsi="Times New Roman" w:cs="Times New Roman"/>
          <w:sz w:val="24"/>
          <w:szCs w:val="24"/>
        </w:rPr>
        <w:t>ere</w:t>
      </w:r>
      <w:r w:rsidRPr="000D1EB1">
        <w:rPr>
          <w:rFonts w:ascii="Times New Roman" w:hAnsi="Times New Roman" w:cs="Times New Roman"/>
          <w:sz w:val="24"/>
          <w:szCs w:val="24"/>
        </w:rPr>
        <w:t xml:space="preserve"> established at Peninsula College </w:t>
      </w:r>
      <w:r w:rsidR="007208F9">
        <w:rPr>
          <w:rFonts w:ascii="Times New Roman" w:hAnsi="Times New Roman" w:cs="Times New Roman"/>
          <w:sz w:val="24"/>
          <w:szCs w:val="24"/>
        </w:rPr>
        <w:t xml:space="preserve">(PC) </w:t>
      </w:r>
      <w:r w:rsidRPr="000D1EB1">
        <w:rPr>
          <w:rFonts w:ascii="Times New Roman" w:hAnsi="Times New Roman" w:cs="Times New Roman"/>
          <w:sz w:val="24"/>
          <w:szCs w:val="24"/>
        </w:rPr>
        <w:t xml:space="preserve">to serve </w:t>
      </w:r>
      <w:r w:rsidR="00233711">
        <w:rPr>
          <w:rFonts w:ascii="Times New Roman" w:hAnsi="Times New Roman" w:cs="Times New Roman"/>
          <w:sz w:val="24"/>
          <w:szCs w:val="24"/>
        </w:rPr>
        <w:t xml:space="preserve">the </w:t>
      </w:r>
      <w:r w:rsidRPr="000D1EB1">
        <w:rPr>
          <w:rFonts w:ascii="Times New Roman" w:hAnsi="Times New Roman" w:cs="Times New Roman"/>
          <w:sz w:val="24"/>
          <w:szCs w:val="24"/>
        </w:rPr>
        <w:t>tribes –</w:t>
      </w:r>
      <w:r w:rsidR="00AC0C33">
        <w:rPr>
          <w:rFonts w:ascii="Times New Roman" w:hAnsi="Times New Roman" w:cs="Times New Roman"/>
          <w:sz w:val="24"/>
          <w:szCs w:val="24"/>
        </w:rPr>
        <w:t xml:space="preserve"> </w:t>
      </w:r>
      <w:r w:rsidRPr="000D1EB1">
        <w:rPr>
          <w:rFonts w:ascii="Times New Roman" w:hAnsi="Times New Roman" w:cs="Times New Roman"/>
          <w:sz w:val="24"/>
          <w:szCs w:val="24"/>
        </w:rPr>
        <w:t>Jamestown S’Klallam, Lower Elwha Klallam, Hoh, Makah, and Quileute --</w:t>
      </w:r>
      <w:r w:rsidR="003C36B9">
        <w:rPr>
          <w:rFonts w:ascii="Times New Roman" w:hAnsi="Times New Roman" w:cs="Times New Roman"/>
          <w:sz w:val="24"/>
          <w:szCs w:val="24"/>
        </w:rPr>
        <w:t>-</w:t>
      </w:r>
      <w:r w:rsidRPr="000D1EB1">
        <w:rPr>
          <w:rFonts w:ascii="Times New Roman" w:hAnsi="Times New Roman" w:cs="Times New Roman"/>
          <w:sz w:val="24"/>
          <w:szCs w:val="24"/>
        </w:rPr>
        <w:t xml:space="preserve"> on the North Olympic Peninsula.  </w:t>
      </w:r>
      <w:r w:rsidR="003E62CC">
        <w:rPr>
          <w:rFonts w:ascii="Times New Roman" w:hAnsi="Times New Roman" w:cs="Times New Roman"/>
          <w:sz w:val="24"/>
          <w:szCs w:val="24"/>
        </w:rPr>
        <w:t>The overall program—lower and upper division—</w:t>
      </w:r>
      <w:r w:rsidR="00D4431E">
        <w:rPr>
          <w:rFonts w:ascii="Times New Roman" w:hAnsi="Times New Roman" w:cs="Times New Roman"/>
          <w:sz w:val="24"/>
          <w:szCs w:val="24"/>
        </w:rPr>
        <w:t>is</w:t>
      </w:r>
      <w:r w:rsidR="003E62CC">
        <w:rPr>
          <w:rFonts w:ascii="Times New Roman" w:hAnsi="Times New Roman" w:cs="Times New Roman"/>
          <w:sz w:val="24"/>
          <w:szCs w:val="24"/>
        </w:rPr>
        <w:t xml:space="preserve"> called </w:t>
      </w:r>
      <w:r w:rsidR="003E62CC" w:rsidRPr="005924BF">
        <w:rPr>
          <w:rFonts w:ascii="Times New Roman" w:hAnsi="Times New Roman" w:cs="Times New Roman"/>
          <w:i/>
          <w:sz w:val="24"/>
          <w:szCs w:val="24"/>
        </w:rPr>
        <w:t>Native Perspectives</w:t>
      </w:r>
      <w:r w:rsidR="003E62CC">
        <w:rPr>
          <w:rFonts w:ascii="Times New Roman" w:hAnsi="Times New Roman" w:cs="Times New Roman"/>
          <w:sz w:val="24"/>
          <w:szCs w:val="24"/>
        </w:rPr>
        <w:t xml:space="preserve">. </w:t>
      </w:r>
      <w:r w:rsidRPr="000D1EB1">
        <w:rPr>
          <w:rFonts w:ascii="Times New Roman" w:hAnsi="Times New Roman" w:cs="Times New Roman"/>
          <w:sz w:val="24"/>
          <w:szCs w:val="24"/>
        </w:rPr>
        <w:t>Having a central</w:t>
      </w:r>
      <w:r>
        <w:rPr>
          <w:rFonts w:ascii="Times New Roman" w:hAnsi="Times New Roman" w:cs="Times New Roman"/>
          <w:sz w:val="24"/>
          <w:szCs w:val="24"/>
        </w:rPr>
        <w:t>,</w:t>
      </w:r>
      <w:r w:rsidRPr="000D1EB1">
        <w:rPr>
          <w:rFonts w:ascii="Times New Roman" w:hAnsi="Times New Roman" w:cs="Times New Roman"/>
          <w:sz w:val="24"/>
          <w:szCs w:val="24"/>
        </w:rPr>
        <w:t xml:space="preserve"> permanent site was thought to be a more effective way of serving these </w:t>
      </w:r>
      <w:r>
        <w:rPr>
          <w:rFonts w:ascii="Times New Roman" w:hAnsi="Times New Roman" w:cs="Times New Roman"/>
          <w:sz w:val="24"/>
          <w:szCs w:val="24"/>
        </w:rPr>
        <w:t>small</w:t>
      </w:r>
      <w:r w:rsidRPr="00203AAF">
        <w:rPr>
          <w:rFonts w:ascii="Times New Roman" w:hAnsi="Times New Roman" w:cs="Times New Roman"/>
          <w:sz w:val="24"/>
          <w:szCs w:val="24"/>
        </w:rPr>
        <w:t>er</w:t>
      </w:r>
      <w:r>
        <w:rPr>
          <w:rFonts w:ascii="Times New Roman" w:hAnsi="Times New Roman" w:cs="Times New Roman"/>
          <w:sz w:val="24"/>
          <w:szCs w:val="24"/>
        </w:rPr>
        <w:t xml:space="preserve"> </w:t>
      </w:r>
      <w:r w:rsidRPr="000D1EB1">
        <w:rPr>
          <w:rFonts w:ascii="Times New Roman" w:hAnsi="Times New Roman" w:cs="Times New Roman"/>
          <w:sz w:val="24"/>
          <w:szCs w:val="24"/>
        </w:rPr>
        <w:t>population</w:t>
      </w:r>
      <w:r>
        <w:rPr>
          <w:rFonts w:ascii="Times New Roman" w:hAnsi="Times New Roman" w:cs="Times New Roman"/>
          <w:sz w:val="24"/>
          <w:szCs w:val="24"/>
        </w:rPr>
        <w:t>s</w:t>
      </w:r>
      <w:r w:rsidRPr="000D1EB1">
        <w:rPr>
          <w:rFonts w:ascii="Times New Roman" w:hAnsi="Times New Roman" w:cs="Times New Roman"/>
          <w:sz w:val="24"/>
          <w:szCs w:val="24"/>
        </w:rPr>
        <w:t xml:space="preserve"> than opening and closing sites in response to shifting enrollments.  Peninsula College was </w:t>
      </w:r>
      <w:r>
        <w:rPr>
          <w:rFonts w:ascii="Times New Roman" w:hAnsi="Times New Roman" w:cs="Times New Roman"/>
          <w:sz w:val="24"/>
          <w:szCs w:val="24"/>
        </w:rPr>
        <w:t xml:space="preserve">considered </w:t>
      </w:r>
      <w:r w:rsidRPr="000D1EB1">
        <w:rPr>
          <w:rFonts w:ascii="Times New Roman" w:hAnsi="Times New Roman" w:cs="Times New Roman"/>
          <w:sz w:val="24"/>
          <w:szCs w:val="24"/>
        </w:rPr>
        <w:t xml:space="preserve">a good site because of its location and its </w:t>
      </w:r>
      <w:r>
        <w:rPr>
          <w:rFonts w:ascii="Times New Roman" w:hAnsi="Times New Roman" w:cs="Times New Roman"/>
          <w:sz w:val="24"/>
          <w:szCs w:val="24"/>
        </w:rPr>
        <w:t xml:space="preserve">proven </w:t>
      </w:r>
      <w:r w:rsidRPr="000D1EB1">
        <w:rPr>
          <w:rFonts w:ascii="Times New Roman" w:hAnsi="Times New Roman" w:cs="Times New Roman"/>
          <w:sz w:val="24"/>
          <w:szCs w:val="24"/>
        </w:rPr>
        <w:t xml:space="preserve">deep commitment to the Native population, including construction of a longhouse on its </w:t>
      </w:r>
      <w:r w:rsidRPr="00203AAF">
        <w:rPr>
          <w:rFonts w:ascii="Times New Roman" w:hAnsi="Times New Roman" w:cs="Times New Roman"/>
          <w:sz w:val="24"/>
          <w:szCs w:val="24"/>
        </w:rPr>
        <w:t>campus in 2007.</w:t>
      </w:r>
      <w:r w:rsidRPr="000D1EB1">
        <w:rPr>
          <w:rFonts w:ascii="Times New Roman" w:hAnsi="Times New Roman" w:cs="Times New Roman"/>
          <w:sz w:val="24"/>
          <w:szCs w:val="24"/>
        </w:rPr>
        <w:t xml:space="preserve">  They also had an active </w:t>
      </w:r>
      <w:r>
        <w:rPr>
          <w:rFonts w:ascii="Times New Roman" w:hAnsi="Times New Roman" w:cs="Times New Roman"/>
          <w:sz w:val="24"/>
          <w:szCs w:val="24"/>
        </w:rPr>
        <w:t xml:space="preserve">Tribal Education Partners group, </w:t>
      </w:r>
      <w:r w:rsidR="00AC0C33">
        <w:rPr>
          <w:rFonts w:ascii="Times New Roman" w:hAnsi="Times New Roman" w:cs="Times New Roman"/>
          <w:sz w:val="24"/>
          <w:szCs w:val="24"/>
        </w:rPr>
        <w:t xml:space="preserve">numerous Native events for the </w:t>
      </w:r>
      <w:r>
        <w:rPr>
          <w:rFonts w:ascii="Times New Roman" w:hAnsi="Times New Roman" w:cs="Times New Roman"/>
          <w:sz w:val="24"/>
          <w:szCs w:val="24"/>
        </w:rPr>
        <w:t>campus and community, and robust student leadership programs</w:t>
      </w:r>
      <w:r w:rsidRPr="000D1EB1">
        <w:rPr>
          <w:rFonts w:ascii="Times New Roman" w:hAnsi="Times New Roman" w:cs="Times New Roman"/>
          <w:sz w:val="24"/>
          <w:szCs w:val="24"/>
        </w:rPr>
        <w:t xml:space="preserve">. </w:t>
      </w:r>
    </w:p>
    <w:p w:rsidR="00AC0C33" w:rsidRDefault="00FD2B37" w:rsidP="005A4903">
      <w:pPr>
        <w:rPr>
          <w:rFonts w:ascii="Times New Roman" w:hAnsi="Times New Roman" w:cs="Times New Roman"/>
          <w:sz w:val="24"/>
          <w:szCs w:val="24"/>
        </w:rPr>
      </w:pPr>
      <w:r w:rsidRPr="000D1EB1">
        <w:rPr>
          <w:rFonts w:ascii="Times New Roman" w:hAnsi="Times New Roman" w:cs="Times New Roman"/>
          <w:sz w:val="24"/>
          <w:szCs w:val="24"/>
        </w:rPr>
        <w:t xml:space="preserve">The Peninsula College President </w:t>
      </w:r>
      <w:r>
        <w:rPr>
          <w:rFonts w:ascii="Times New Roman" w:hAnsi="Times New Roman" w:cs="Times New Roman"/>
          <w:sz w:val="24"/>
          <w:szCs w:val="24"/>
        </w:rPr>
        <w:t xml:space="preserve">Tom Keegan </w:t>
      </w:r>
      <w:r w:rsidRPr="000D1EB1">
        <w:rPr>
          <w:rFonts w:ascii="Times New Roman" w:hAnsi="Times New Roman" w:cs="Times New Roman"/>
          <w:sz w:val="24"/>
          <w:szCs w:val="24"/>
        </w:rPr>
        <w:t xml:space="preserve">and </w:t>
      </w:r>
      <w:r>
        <w:rPr>
          <w:rFonts w:ascii="Times New Roman" w:hAnsi="Times New Roman" w:cs="Times New Roman"/>
          <w:sz w:val="24"/>
          <w:szCs w:val="24"/>
        </w:rPr>
        <w:t>Dean for Student Services, Maria Pena</w:t>
      </w:r>
      <w:r w:rsidR="00B510CC">
        <w:rPr>
          <w:rFonts w:ascii="Times New Roman" w:hAnsi="Times New Roman" w:cs="Times New Roman"/>
          <w:sz w:val="24"/>
          <w:szCs w:val="24"/>
        </w:rPr>
        <w:t xml:space="preserve">, were </w:t>
      </w:r>
      <w:r w:rsidRPr="000D1EB1">
        <w:rPr>
          <w:rFonts w:ascii="Times New Roman" w:hAnsi="Times New Roman" w:cs="Times New Roman"/>
          <w:sz w:val="24"/>
          <w:szCs w:val="24"/>
        </w:rPr>
        <w:t xml:space="preserve">enthusiastic about the partnership. </w:t>
      </w:r>
      <w:r>
        <w:rPr>
          <w:rFonts w:ascii="Times New Roman" w:hAnsi="Times New Roman" w:cs="Times New Roman"/>
          <w:sz w:val="24"/>
          <w:szCs w:val="24"/>
        </w:rPr>
        <w:t xml:space="preserve"> Maria </w:t>
      </w:r>
      <w:r w:rsidR="00D73041">
        <w:rPr>
          <w:rFonts w:ascii="Times New Roman" w:hAnsi="Times New Roman" w:cs="Times New Roman"/>
          <w:sz w:val="24"/>
          <w:szCs w:val="24"/>
        </w:rPr>
        <w:t xml:space="preserve">Pena </w:t>
      </w:r>
      <w:r>
        <w:rPr>
          <w:rFonts w:ascii="Times New Roman" w:hAnsi="Times New Roman" w:cs="Times New Roman"/>
          <w:sz w:val="24"/>
          <w:szCs w:val="24"/>
        </w:rPr>
        <w:t>was</w:t>
      </w:r>
      <w:r w:rsidRPr="000D1EB1">
        <w:rPr>
          <w:rFonts w:ascii="Times New Roman" w:hAnsi="Times New Roman" w:cs="Times New Roman"/>
          <w:sz w:val="24"/>
          <w:szCs w:val="24"/>
        </w:rPr>
        <w:t xml:space="preserve"> </w:t>
      </w:r>
      <w:r w:rsidRPr="00203AAF">
        <w:rPr>
          <w:rStyle w:val="CommentReference"/>
          <w:rFonts w:ascii="Times New Roman" w:hAnsi="Times New Roman" w:cs="Times New Roman"/>
          <w:sz w:val="24"/>
          <w:szCs w:val="24"/>
        </w:rPr>
        <w:t xml:space="preserve">instrumental in partnering with instruction to work out the class arrangements, building advising and recruitment into the work of Multicultural Student Services, promoting the program through the Tribal Education Partners, </w:t>
      </w:r>
      <w:r w:rsidR="00AC0C33">
        <w:rPr>
          <w:rStyle w:val="CommentReference"/>
          <w:rFonts w:ascii="Times New Roman" w:hAnsi="Times New Roman" w:cs="Times New Roman"/>
          <w:sz w:val="24"/>
          <w:szCs w:val="24"/>
        </w:rPr>
        <w:t xml:space="preserve">and </w:t>
      </w:r>
      <w:r w:rsidRPr="00203AAF">
        <w:rPr>
          <w:rStyle w:val="CommentReference"/>
          <w:rFonts w:ascii="Times New Roman" w:hAnsi="Times New Roman" w:cs="Times New Roman"/>
          <w:sz w:val="24"/>
          <w:szCs w:val="24"/>
        </w:rPr>
        <w:t>working on marketing</w:t>
      </w:r>
      <w:r w:rsidR="00233711">
        <w:rPr>
          <w:rStyle w:val="CommentReference"/>
          <w:rFonts w:ascii="Times New Roman" w:hAnsi="Times New Roman" w:cs="Times New Roman"/>
          <w:sz w:val="24"/>
          <w:szCs w:val="24"/>
        </w:rPr>
        <w:t xml:space="preserve"> and plans for future enrollment. </w:t>
      </w:r>
      <w:r>
        <w:rPr>
          <w:rStyle w:val="CommentReference"/>
        </w:rPr>
        <w:t>.</w:t>
      </w:r>
      <w:r w:rsidRPr="000D1EB1">
        <w:rPr>
          <w:rFonts w:ascii="Times New Roman" w:hAnsi="Times New Roman" w:cs="Times New Roman"/>
          <w:sz w:val="24"/>
          <w:szCs w:val="24"/>
        </w:rPr>
        <w:t>Both of these individuals left the College about a year after the new programs were initiated</w:t>
      </w:r>
      <w:r w:rsidR="00C305AA">
        <w:rPr>
          <w:rFonts w:ascii="Times New Roman" w:hAnsi="Times New Roman" w:cs="Times New Roman"/>
          <w:sz w:val="24"/>
          <w:szCs w:val="24"/>
        </w:rPr>
        <w:t xml:space="preserve">, and the </w:t>
      </w:r>
      <w:r w:rsidR="004365BF">
        <w:rPr>
          <w:rFonts w:ascii="Times New Roman" w:hAnsi="Times New Roman" w:cs="Times New Roman"/>
          <w:sz w:val="24"/>
          <w:szCs w:val="24"/>
        </w:rPr>
        <w:t xml:space="preserve">support </w:t>
      </w:r>
      <w:r w:rsidR="00C305AA">
        <w:rPr>
          <w:rFonts w:ascii="Times New Roman" w:hAnsi="Times New Roman" w:cs="Times New Roman"/>
          <w:sz w:val="24"/>
          <w:szCs w:val="24"/>
        </w:rPr>
        <w:t>position that include</w:t>
      </w:r>
      <w:r w:rsidR="004365BF">
        <w:rPr>
          <w:rFonts w:ascii="Times New Roman" w:hAnsi="Times New Roman" w:cs="Times New Roman"/>
          <w:sz w:val="24"/>
          <w:szCs w:val="24"/>
        </w:rPr>
        <w:t>s</w:t>
      </w:r>
      <w:r w:rsidR="00C305AA">
        <w:rPr>
          <w:rFonts w:ascii="Times New Roman" w:hAnsi="Times New Roman" w:cs="Times New Roman"/>
          <w:sz w:val="24"/>
          <w:szCs w:val="24"/>
        </w:rPr>
        <w:t xml:space="preserve"> recruitment and the Longhouse has had three occupants in the last </w:t>
      </w:r>
      <w:r w:rsidR="00D4431E">
        <w:rPr>
          <w:rFonts w:ascii="Times New Roman" w:hAnsi="Times New Roman" w:cs="Times New Roman"/>
          <w:sz w:val="24"/>
          <w:szCs w:val="24"/>
        </w:rPr>
        <w:t>three</w:t>
      </w:r>
      <w:r w:rsidR="00C305AA">
        <w:rPr>
          <w:rFonts w:ascii="Times New Roman" w:hAnsi="Times New Roman" w:cs="Times New Roman"/>
          <w:sz w:val="24"/>
          <w:szCs w:val="24"/>
        </w:rPr>
        <w:t xml:space="preserve"> years.  </w:t>
      </w:r>
    </w:p>
    <w:p w:rsidR="00FD2B37" w:rsidRDefault="00AC0C33" w:rsidP="005A4903">
      <w:pPr>
        <w:rPr>
          <w:rFonts w:ascii="Times New Roman" w:hAnsi="Times New Roman" w:cs="Times New Roman"/>
          <w:sz w:val="24"/>
          <w:szCs w:val="24"/>
        </w:rPr>
      </w:pPr>
      <w:r>
        <w:rPr>
          <w:rFonts w:ascii="Times New Roman" w:hAnsi="Times New Roman" w:cs="Times New Roman"/>
          <w:sz w:val="24"/>
          <w:szCs w:val="24"/>
        </w:rPr>
        <w:t xml:space="preserve">The transition has been good with strong ongoing structural institutional support.  </w:t>
      </w:r>
      <w:r w:rsidRPr="000D1EB1">
        <w:rPr>
          <w:rFonts w:ascii="Times New Roman" w:hAnsi="Times New Roman" w:cs="Times New Roman"/>
          <w:sz w:val="24"/>
          <w:szCs w:val="24"/>
        </w:rPr>
        <w:t xml:space="preserve"> </w:t>
      </w:r>
      <w:r w:rsidR="00C305AA">
        <w:rPr>
          <w:rFonts w:ascii="Times New Roman" w:hAnsi="Times New Roman" w:cs="Times New Roman"/>
          <w:sz w:val="24"/>
          <w:szCs w:val="24"/>
        </w:rPr>
        <w:t>T</w:t>
      </w:r>
      <w:r w:rsidR="00FD2B37">
        <w:rPr>
          <w:rFonts w:ascii="Times New Roman" w:hAnsi="Times New Roman" w:cs="Times New Roman"/>
          <w:sz w:val="24"/>
          <w:szCs w:val="24"/>
        </w:rPr>
        <w:t>he</w:t>
      </w:r>
      <w:r w:rsidR="00C305AA">
        <w:rPr>
          <w:rFonts w:ascii="Times New Roman" w:hAnsi="Times New Roman" w:cs="Times New Roman"/>
          <w:sz w:val="24"/>
          <w:szCs w:val="24"/>
        </w:rPr>
        <w:t xml:space="preserve"> new president remains </w:t>
      </w:r>
      <w:r w:rsidR="00FD2B37">
        <w:rPr>
          <w:rFonts w:ascii="Times New Roman" w:hAnsi="Times New Roman" w:cs="Times New Roman"/>
          <w:sz w:val="24"/>
          <w:szCs w:val="24"/>
        </w:rPr>
        <w:t>highly committed to this program</w:t>
      </w:r>
      <w:r w:rsidR="00C305AA">
        <w:rPr>
          <w:rFonts w:ascii="Times New Roman" w:hAnsi="Times New Roman" w:cs="Times New Roman"/>
          <w:sz w:val="24"/>
          <w:szCs w:val="24"/>
        </w:rPr>
        <w:t xml:space="preserve"> as is Ami Magisos</w:t>
      </w:r>
      <w:r w:rsidR="00630410">
        <w:rPr>
          <w:rFonts w:ascii="Times New Roman" w:hAnsi="Times New Roman" w:cs="Times New Roman"/>
          <w:sz w:val="24"/>
          <w:szCs w:val="24"/>
        </w:rPr>
        <w:t xml:space="preserve"> (Access and Success Manager and Tribal Liaison) </w:t>
      </w:r>
      <w:r w:rsidR="00C305AA">
        <w:rPr>
          <w:rFonts w:ascii="Times New Roman" w:hAnsi="Times New Roman" w:cs="Times New Roman"/>
          <w:sz w:val="24"/>
          <w:szCs w:val="24"/>
        </w:rPr>
        <w:t>who leads the Longhouse planning team and the support positions</w:t>
      </w:r>
      <w:r w:rsidR="00630410">
        <w:rPr>
          <w:rFonts w:ascii="Times New Roman" w:hAnsi="Times New Roman" w:cs="Times New Roman"/>
          <w:sz w:val="24"/>
          <w:szCs w:val="24"/>
        </w:rPr>
        <w:t xml:space="preserve"> which include a </w:t>
      </w:r>
      <w:r w:rsidR="00C305AA">
        <w:rPr>
          <w:rFonts w:ascii="Times New Roman" w:hAnsi="Times New Roman" w:cs="Times New Roman"/>
          <w:sz w:val="24"/>
          <w:szCs w:val="24"/>
        </w:rPr>
        <w:t xml:space="preserve">Multicultural </w:t>
      </w:r>
      <w:r w:rsidR="00630410">
        <w:rPr>
          <w:rFonts w:ascii="Times New Roman" w:hAnsi="Times New Roman" w:cs="Times New Roman"/>
          <w:sz w:val="24"/>
          <w:szCs w:val="24"/>
        </w:rPr>
        <w:t xml:space="preserve">and </w:t>
      </w:r>
      <w:r w:rsidR="00C305AA">
        <w:rPr>
          <w:rFonts w:ascii="Times New Roman" w:hAnsi="Times New Roman" w:cs="Times New Roman"/>
          <w:sz w:val="24"/>
          <w:szCs w:val="24"/>
        </w:rPr>
        <w:t xml:space="preserve">Inclusion Coordinator and </w:t>
      </w:r>
      <w:r w:rsidR="00630410">
        <w:rPr>
          <w:rFonts w:ascii="Times New Roman" w:hAnsi="Times New Roman" w:cs="Times New Roman"/>
          <w:sz w:val="24"/>
          <w:szCs w:val="24"/>
        </w:rPr>
        <w:t>Education</w:t>
      </w:r>
      <w:r w:rsidR="007751EB">
        <w:rPr>
          <w:rFonts w:ascii="Times New Roman" w:hAnsi="Times New Roman" w:cs="Times New Roman"/>
          <w:sz w:val="24"/>
          <w:szCs w:val="24"/>
        </w:rPr>
        <w:t>al</w:t>
      </w:r>
      <w:r w:rsidR="00630410">
        <w:rPr>
          <w:rFonts w:ascii="Times New Roman" w:hAnsi="Times New Roman" w:cs="Times New Roman"/>
          <w:sz w:val="24"/>
          <w:szCs w:val="24"/>
        </w:rPr>
        <w:t xml:space="preserve"> Planner</w:t>
      </w:r>
      <w:r w:rsidR="00C305AA">
        <w:rPr>
          <w:rFonts w:ascii="Times New Roman" w:hAnsi="Times New Roman" w:cs="Times New Roman"/>
          <w:sz w:val="24"/>
          <w:szCs w:val="24"/>
        </w:rPr>
        <w:t xml:space="preserve"> (Sophia Gu) and the </w:t>
      </w:r>
      <w:r w:rsidR="00233711">
        <w:rPr>
          <w:rFonts w:ascii="Times New Roman" w:hAnsi="Times New Roman" w:cs="Times New Roman"/>
          <w:sz w:val="24"/>
          <w:szCs w:val="24"/>
        </w:rPr>
        <w:t xml:space="preserve">Longhouse </w:t>
      </w:r>
      <w:r w:rsidR="00C305AA">
        <w:rPr>
          <w:rFonts w:ascii="Times New Roman" w:hAnsi="Times New Roman" w:cs="Times New Roman"/>
          <w:sz w:val="24"/>
          <w:szCs w:val="24"/>
        </w:rPr>
        <w:t>Coordinator (Sadie</w:t>
      </w:r>
      <w:r w:rsidR="00233711">
        <w:rPr>
          <w:rFonts w:ascii="Times New Roman" w:hAnsi="Times New Roman" w:cs="Times New Roman"/>
          <w:sz w:val="24"/>
          <w:szCs w:val="24"/>
        </w:rPr>
        <w:t xml:space="preserve"> Crowe</w:t>
      </w:r>
      <w:r w:rsidR="00C305AA">
        <w:rPr>
          <w:rFonts w:ascii="Times New Roman" w:hAnsi="Times New Roman" w:cs="Times New Roman"/>
          <w:sz w:val="24"/>
          <w:szCs w:val="24"/>
        </w:rPr>
        <w:t>)</w:t>
      </w:r>
      <w:r w:rsidR="00630410">
        <w:rPr>
          <w:rFonts w:ascii="Times New Roman" w:hAnsi="Times New Roman" w:cs="Times New Roman"/>
          <w:sz w:val="24"/>
          <w:szCs w:val="24"/>
        </w:rPr>
        <w:t xml:space="preserve"> as well as a work study student who is selected each year</w:t>
      </w:r>
      <w:r w:rsidR="00C305AA">
        <w:rPr>
          <w:rFonts w:ascii="Times New Roman" w:hAnsi="Times New Roman" w:cs="Times New Roman"/>
          <w:sz w:val="24"/>
          <w:szCs w:val="24"/>
        </w:rPr>
        <w:t xml:space="preserve">.  </w:t>
      </w:r>
    </w:p>
    <w:p w:rsidR="00263222" w:rsidRDefault="00FD2B37" w:rsidP="005A4903">
      <w:pPr>
        <w:spacing w:after="0"/>
        <w:rPr>
          <w:rFonts w:ascii="Times New Roman" w:eastAsia="Times New Roman" w:hAnsi="Times New Roman" w:cs="Times New Roman"/>
          <w:color w:val="000000"/>
          <w:sz w:val="24"/>
          <w:szCs w:val="24"/>
        </w:rPr>
      </w:pPr>
      <w:r w:rsidRPr="00263222">
        <w:rPr>
          <w:rFonts w:ascii="Times New Roman" w:hAnsi="Times New Roman" w:cs="Times New Roman"/>
          <w:sz w:val="24"/>
          <w:szCs w:val="24"/>
        </w:rPr>
        <w:t xml:space="preserve">Peninsula adopted some of the existing GHC curriculum but chose to give the students more flexibility by making many of the offerings electives.  </w:t>
      </w:r>
      <w:r w:rsidR="00B510CC" w:rsidRPr="00263222">
        <w:rPr>
          <w:rFonts w:ascii="Times New Roman" w:hAnsi="Times New Roman" w:cs="Times New Roman"/>
          <w:sz w:val="24"/>
          <w:szCs w:val="24"/>
        </w:rPr>
        <w:t>(</w:t>
      </w:r>
      <w:r w:rsidRPr="00263222">
        <w:rPr>
          <w:rFonts w:ascii="Times New Roman" w:hAnsi="Times New Roman" w:cs="Times New Roman"/>
          <w:sz w:val="24"/>
          <w:szCs w:val="24"/>
        </w:rPr>
        <w:t xml:space="preserve">See Attachment </w:t>
      </w:r>
      <w:r w:rsidR="007751EB">
        <w:rPr>
          <w:rFonts w:ascii="Times New Roman" w:hAnsi="Times New Roman" w:cs="Times New Roman"/>
          <w:sz w:val="24"/>
          <w:szCs w:val="24"/>
        </w:rPr>
        <w:t>1</w:t>
      </w:r>
      <w:r w:rsidR="007208F9">
        <w:rPr>
          <w:rFonts w:ascii="Times New Roman" w:hAnsi="Times New Roman" w:cs="Times New Roman"/>
          <w:sz w:val="24"/>
          <w:szCs w:val="24"/>
        </w:rPr>
        <w:t>1</w:t>
      </w:r>
      <w:r w:rsidR="00160551" w:rsidRPr="00263222">
        <w:rPr>
          <w:rFonts w:ascii="Times New Roman" w:hAnsi="Times New Roman" w:cs="Times New Roman"/>
          <w:sz w:val="24"/>
          <w:szCs w:val="24"/>
        </w:rPr>
        <w:t xml:space="preserve"> </w:t>
      </w:r>
      <w:r w:rsidRPr="00263222">
        <w:rPr>
          <w:rFonts w:ascii="Times New Roman" w:hAnsi="Times New Roman" w:cs="Times New Roman"/>
          <w:sz w:val="24"/>
          <w:szCs w:val="24"/>
        </w:rPr>
        <w:t>for the Peninsula curriculum</w:t>
      </w:r>
      <w:r w:rsidR="00B510CC" w:rsidRPr="00263222">
        <w:rPr>
          <w:rFonts w:ascii="Times New Roman" w:hAnsi="Times New Roman" w:cs="Times New Roman"/>
          <w:sz w:val="24"/>
          <w:szCs w:val="24"/>
        </w:rPr>
        <w:t>)</w:t>
      </w:r>
      <w:r w:rsidRPr="00263222">
        <w:rPr>
          <w:rFonts w:ascii="Times New Roman" w:hAnsi="Times New Roman" w:cs="Times New Roman"/>
          <w:sz w:val="24"/>
          <w:szCs w:val="24"/>
        </w:rPr>
        <w:t xml:space="preserve">.  Many of the Peninsula bridge students were not reservation-based. </w:t>
      </w:r>
      <w:r w:rsidR="003C36B9" w:rsidRPr="00263222">
        <w:rPr>
          <w:rFonts w:ascii="Times New Roman" w:hAnsi="Times New Roman" w:cs="Times New Roman"/>
          <w:sz w:val="24"/>
          <w:szCs w:val="24"/>
        </w:rPr>
        <w:t xml:space="preserve">Some </w:t>
      </w:r>
      <w:r w:rsidRPr="00263222">
        <w:rPr>
          <w:rFonts w:ascii="Times New Roman" w:hAnsi="Times New Roman" w:cs="Times New Roman"/>
          <w:sz w:val="24"/>
          <w:szCs w:val="24"/>
        </w:rPr>
        <w:t xml:space="preserve">were </w:t>
      </w:r>
      <w:r w:rsidR="003C36B9" w:rsidRPr="00263222">
        <w:rPr>
          <w:rFonts w:ascii="Times New Roman" w:hAnsi="Times New Roman" w:cs="Times New Roman"/>
          <w:sz w:val="24"/>
          <w:szCs w:val="24"/>
        </w:rPr>
        <w:t xml:space="preserve">already at Peninsula and </w:t>
      </w:r>
      <w:r w:rsidRPr="00263222">
        <w:rPr>
          <w:rFonts w:ascii="Times New Roman" w:hAnsi="Times New Roman" w:cs="Times New Roman"/>
          <w:sz w:val="24"/>
          <w:szCs w:val="24"/>
        </w:rPr>
        <w:t xml:space="preserve">had accumulated a number of credits. Peninsula did retain the SPSCC </w:t>
      </w:r>
      <w:r w:rsidRPr="00263222">
        <w:rPr>
          <w:rFonts w:ascii="Times New Roman" w:hAnsi="Times New Roman" w:cs="Times New Roman"/>
          <w:sz w:val="24"/>
          <w:szCs w:val="24"/>
        </w:rPr>
        <w:lastRenderedPageBreak/>
        <w:t xml:space="preserve">anthropology courses that were only open to bridge students.  Students could enroll in courses at the main campus or at the Forks campus.  </w:t>
      </w:r>
      <w:r w:rsidR="00917070" w:rsidRPr="00917070">
        <w:rPr>
          <w:rFonts w:ascii="Times New Roman" w:eastAsia="Times New Roman" w:hAnsi="Times New Roman" w:cs="Times New Roman"/>
          <w:color w:val="000000"/>
          <w:sz w:val="24"/>
          <w:szCs w:val="24"/>
        </w:rPr>
        <w:t>The Forks campus provides physical and technology resources for students and potential students. This has enabled those enrolled in the RBCD who live closer to Forks</w:t>
      </w:r>
      <w:r w:rsidR="007208F9">
        <w:rPr>
          <w:rFonts w:ascii="Times New Roman" w:eastAsia="Times New Roman" w:hAnsi="Times New Roman" w:cs="Times New Roman"/>
          <w:color w:val="000000"/>
          <w:sz w:val="24"/>
          <w:szCs w:val="24"/>
        </w:rPr>
        <w:t xml:space="preserve">, </w:t>
      </w:r>
      <w:r w:rsidR="00917070" w:rsidRPr="00917070">
        <w:rPr>
          <w:rFonts w:ascii="Times New Roman" w:eastAsia="Times New Roman" w:hAnsi="Times New Roman" w:cs="Times New Roman"/>
          <w:color w:val="000000"/>
          <w:sz w:val="24"/>
          <w:szCs w:val="24"/>
        </w:rPr>
        <w:t xml:space="preserve">to connect with the Thursday night class through Canvas Connect, </w:t>
      </w:r>
      <w:r w:rsidR="00263222">
        <w:rPr>
          <w:rFonts w:ascii="Times New Roman" w:eastAsia="Times New Roman" w:hAnsi="Times New Roman" w:cs="Times New Roman"/>
          <w:color w:val="000000"/>
          <w:sz w:val="24"/>
          <w:szCs w:val="24"/>
        </w:rPr>
        <w:t xml:space="preserve">and </w:t>
      </w:r>
      <w:r w:rsidR="00917070" w:rsidRPr="00917070">
        <w:rPr>
          <w:rFonts w:ascii="Times New Roman" w:eastAsia="Times New Roman" w:hAnsi="Times New Roman" w:cs="Times New Roman"/>
          <w:color w:val="000000"/>
          <w:sz w:val="24"/>
          <w:szCs w:val="24"/>
        </w:rPr>
        <w:t xml:space="preserve">they have done so without the necessity of being alone and trying to trouble-shoot any problems. The </w:t>
      </w:r>
      <w:r w:rsidR="00D4431E">
        <w:rPr>
          <w:rFonts w:ascii="Times New Roman" w:eastAsia="Times New Roman" w:hAnsi="Times New Roman" w:cs="Times New Roman"/>
          <w:color w:val="000000"/>
          <w:sz w:val="24"/>
          <w:szCs w:val="24"/>
        </w:rPr>
        <w:t xml:space="preserve">Peninsula college </w:t>
      </w:r>
      <w:r w:rsidR="00917070" w:rsidRPr="00917070">
        <w:rPr>
          <w:rFonts w:ascii="Times New Roman" w:eastAsia="Times New Roman" w:hAnsi="Times New Roman" w:cs="Times New Roman"/>
          <w:color w:val="000000"/>
          <w:sz w:val="24"/>
          <w:szCs w:val="24"/>
        </w:rPr>
        <w:t>staff in Forks have been present to assist.</w:t>
      </w:r>
      <w:r w:rsidR="00263222">
        <w:rPr>
          <w:rFonts w:ascii="Times New Roman" w:eastAsia="Times New Roman" w:hAnsi="Times New Roman" w:cs="Times New Roman"/>
          <w:color w:val="000000"/>
          <w:sz w:val="24"/>
          <w:szCs w:val="24"/>
        </w:rPr>
        <w:t xml:space="preserve"> </w:t>
      </w:r>
    </w:p>
    <w:p w:rsidR="000E21F8" w:rsidRPr="00917070" w:rsidRDefault="000E21F8" w:rsidP="005A4903">
      <w:pPr>
        <w:spacing w:after="0"/>
        <w:rPr>
          <w:rFonts w:ascii="Times New Roman" w:eastAsia="Times New Roman" w:hAnsi="Times New Roman" w:cs="Times New Roman"/>
          <w:color w:val="000000"/>
          <w:sz w:val="24"/>
          <w:szCs w:val="24"/>
        </w:rPr>
      </w:pPr>
    </w:p>
    <w:p w:rsidR="00FD2B37" w:rsidRPr="000D1EB1" w:rsidRDefault="00FD2B37" w:rsidP="005A4903">
      <w:pPr>
        <w:rPr>
          <w:rFonts w:ascii="Times New Roman" w:hAnsi="Times New Roman" w:cs="Times New Roman"/>
          <w:sz w:val="24"/>
          <w:szCs w:val="24"/>
        </w:rPr>
      </w:pPr>
      <w:r>
        <w:rPr>
          <w:rFonts w:ascii="Times New Roman" w:hAnsi="Times New Roman" w:cs="Times New Roman"/>
          <w:sz w:val="24"/>
          <w:szCs w:val="24"/>
        </w:rPr>
        <w:t xml:space="preserve">Many of the </w:t>
      </w:r>
      <w:r w:rsidR="00917070">
        <w:rPr>
          <w:rFonts w:ascii="Times New Roman" w:hAnsi="Times New Roman" w:cs="Times New Roman"/>
          <w:sz w:val="24"/>
          <w:szCs w:val="24"/>
        </w:rPr>
        <w:t xml:space="preserve">PC </w:t>
      </w:r>
      <w:r>
        <w:rPr>
          <w:rFonts w:ascii="Times New Roman" w:hAnsi="Times New Roman" w:cs="Times New Roman"/>
          <w:sz w:val="24"/>
          <w:szCs w:val="24"/>
        </w:rPr>
        <w:t xml:space="preserve">courses </w:t>
      </w:r>
      <w:r w:rsidR="00B95F49">
        <w:rPr>
          <w:rFonts w:ascii="Times New Roman" w:hAnsi="Times New Roman" w:cs="Times New Roman"/>
          <w:sz w:val="24"/>
          <w:szCs w:val="24"/>
        </w:rPr>
        <w:t>are</w:t>
      </w:r>
      <w:r>
        <w:rPr>
          <w:rFonts w:ascii="Times New Roman" w:hAnsi="Times New Roman" w:cs="Times New Roman"/>
          <w:sz w:val="24"/>
          <w:szCs w:val="24"/>
        </w:rPr>
        <w:t xml:space="preserve"> taught face-to-face rather than online since students generally prefer that option.  The bridge student sense of community c</w:t>
      </w:r>
      <w:r w:rsidR="00B95F49">
        <w:rPr>
          <w:rFonts w:ascii="Times New Roman" w:hAnsi="Times New Roman" w:cs="Times New Roman"/>
          <w:sz w:val="24"/>
          <w:szCs w:val="24"/>
        </w:rPr>
        <w:t>o</w:t>
      </w:r>
      <w:r>
        <w:rPr>
          <w:rFonts w:ascii="Times New Roman" w:hAnsi="Times New Roman" w:cs="Times New Roman"/>
          <w:sz w:val="24"/>
          <w:szCs w:val="24"/>
        </w:rPr>
        <w:t>me</w:t>
      </w:r>
      <w:r w:rsidR="00B95F49">
        <w:rPr>
          <w:rFonts w:ascii="Times New Roman" w:hAnsi="Times New Roman" w:cs="Times New Roman"/>
          <w:sz w:val="24"/>
          <w:szCs w:val="24"/>
        </w:rPr>
        <w:t>s</w:t>
      </w:r>
      <w:r>
        <w:rPr>
          <w:rFonts w:ascii="Times New Roman" w:hAnsi="Times New Roman" w:cs="Times New Roman"/>
          <w:sz w:val="24"/>
          <w:szCs w:val="24"/>
        </w:rPr>
        <w:t xml:space="preserve"> through their participation in the Saturday </w:t>
      </w:r>
      <w:r w:rsidR="00AC0C33">
        <w:rPr>
          <w:rFonts w:ascii="Times New Roman" w:hAnsi="Times New Roman" w:cs="Times New Roman"/>
          <w:sz w:val="24"/>
          <w:szCs w:val="24"/>
        </w:rPr>
        <w:t xml:space="preserve">classes at Evergreen’s </w:t>
      </w:r>
      <w:r>
        <w:rPr>
          <w:rFonts w:ascii="Times New Roman" w:hAnsi="Times New Roman" w:cs="Times New Roman"/>
          <w:sz w:val="24"/>
          <w:szCs w:val="24"/>
        </w:rPr>
        <w:t xml:space="preserve">Longhouse and the numerous student leadership activities, </w:t>
      </w:r>
      <w:r w:rsidR="00AC0C33">
        <w:rPr>
          <w:rFonts w:ascii="Times New Roman" w:hAnsi="Times New Roman" w:cs="Times New Roman"/>
          <w:sz w:val="24"/>
          <w:szCs w:val="24"/>
        </w:rPr>
        <w:t xml:space="preserve">PC </w:t>
      </w:r>
      <w:r>
        <w:rPr>
          <w:rFonts w:ascii="Times New Roman" w:hAnsi="Times New Roman" w:cs="Times New Roman"/>
          <w:sz w:val="24"/>
          <w:szCs w:val="24"/>
        </w:rPr>
        <w:t xml:space="preserve">Longhouse events, and campus lectures Peninsula sponsors rather than </w:t>
      </w:r>
      <w:r w:rsidR="00AC0C33">
        <w:rPr>
          <w:rFonts w:ascii="Times New Roman" w:hAnsi="Times New Roman" w:cs="Times New Roman"/>
          <w:sz w:val="24"/>
          <w:szCs w:val="24"/>
        </w:rPr>
        <w:t xml:space="preserve">by </w:t>
      </w:r>
      <w:r>
        <w:rPr>
          <w:rFonts w:ascii="Times New Roman" w:hAnsi="Times New Roman" w:cs="Times New Roman"/>
          <w:sz w:val="24"/>
          <w:szCs w:val="24"/>
        </w:rPr>
        <w:t xml:space="preserve">all being in the same classes. </w:t>
      </w:r>
      <w:r w:rsidR="00263222">
        <w:rPr>
          <w:rFonts w:ascii="Times New Roman" w:hAnsi="Times New Roman" w:cs="Times New Roman"/>
          <w:sz w:val="24"/>
          <w:szCs w:val="24"/>
        </w:rPr>
        <w:t xml:space="preserve"> </w:t>
      </w:r>
      <w:r w:rsidR="00B95F49">
        <w:rPr>
          <w:rFonts w:ascii="Times New Roman" w:hAnsi="Times New Roman" w:cs="Times New Roman"/>
          <w:sz w:val="24"/>
          <w:szCs w:val="24"/>
        </w:rPr>
        <w:t>Peninsula offers many all-campus cultural events as well as outreach to tribes including a culture fair, a Visiting Elders Program</w:t>
      </w:r>
      <w:r w:rsidR="00AC0C33">
        <w:rPr>
          <w:rFonts w:ascii="Times New Roman" w:hAnsi="Times New Roman" w:cs="Times New Roman"/>
          <w:sz w:val="24"/>
          <w:szCs w:val="24"/>
        </w:rPr>
        <w:t>,</w:t>
      </w:r>
      <w:r w:rsidR="00B95F49">
        <w:rPr>
          <w:rFonts w:ascii="Times New Roman" w:hAnsi="Times New Roman" w:cs="Times New Roman"/>
          <w:sz w:val="24"/>
          <w:szCs w:val="24"/>
        </w:rPr>
        <w:t xml:space="preserve"> and regular art shows at the Longhouse.  </w:t>
      </w:r>
      <w:r w:rsidR="00AC0C33">
        <w:rPr>
          <w:rFonts w:ascii="Times New Roman" w:hAnsi="Times New Roman" w:cs="Times New Roman"/>
          <w:sz w:val="24"/>
          <w:szCs w:val="24"/>
        </w:rPr>
        <w:t xml:space="preserve">PC students also usually attend the annual statewide Students of Color Conference.  </w:t>
      </w:r>
    </w:p>
    <w:p w:rsidR="00263222" w:rsidRPr="000D1EB1" w:rsidRDefault="00263222" w:rsidP="005A4903">
      <w:pPr>
        <w:rPr>
          <w:rFonts w:ascii="Times New Roman" w:hAnsi="Times New Roman" w:cs="Times New Roman"/>
          <w:sz w:val="24"/>
          <w:szCs w:val="24"/>
        </w:rPr>
      </w:pPr>
      <w:r>
        <w:rPr>
          <w:rFonts w:ascii="Times New Roman" w:hAnsi="Times New Roman" w:cs="Times New Roman"/>
          <w:sz w:val="24"/>
          <w:szCs w:val="24"/>
        </w:rPr>
        <w:t>In 2012- 2013</w:t>
      </w:r>
      <w:r w:rsidR="0055714D">
        <w:rPr>
          <w:rFonts w:ascii="Times New Roman" w:hAnsi="Times New Roman" w:cs="Times New Roman"/>
          <w:sz w:val="24"/>
          <w:szCs w:val="24"/>
        </w:rPr>
        <w:t>,</w:t>
      </w:r>
      <w:r>
        <w:rPr>
          <w:rFonts w:ascii="Times New Roman" w:hAnsi="Times New Roman" w:cs="Times New Roman"/>
          <w:sz w:val="24"/>
          <w:szCs w:val="24"/>
        </w:rPr>
        <w:t xml:space="preserve"> the upper and lower division Native programs were part of Peninsula’s Student Success Project and met all the goals in terms of enrollment and retention. Extensive recruitment and student support was provided to the 40 students in this initiative (Peninsula College, Student Success Project Final report, June 2013</w:t>
      </w:r>
      <w:r w:rsidR="007751EB">
        <w:rPr>
          <w:rFonts w:ascii="Times New Roman" w:hAnsi="Times New Roman" w:cs="Times New Roman"/>
          <w:sz w:val="24"/>
          <w:szCs w:val="24"/>
        </w:rPr>
        <w:t>. Attachment 1</w:t>
      </w:r>
      <w:r w:rsidR="007208F9">
        <w:rPr>
          <w:rFonts w:ascii="Times New Roman" w:hAnsi="Times New Roman" w:cs="Times New Roman"/>
          <w:sz w:val="24"/>
          <w:szCs w:val="24"/>
        </w:rPr>
        <w:t>2</w:t>
      </w:r>
      <w:r>
        <w:rPr>
          <w:rFonts w:ascii="Times New Roman" w:hAnsi="Times New Roman" w:cs="Times New Roman"/>
          <w:sz w:val="24"/>
          <w:szCs w:val="24"/>
        </w:rPr>
        <w:t>)</w:t>
      </w:r>
    </w:p>
    <w:p w:rsidR="00FD2B37" w:rsidRDefault="00FD2B37" w:rsidP="005A4903">
      <w:pPr>
        <w:spacing w:after="150"/>
        <w:contextualSpacing/>
        <w:rPr>
          <w:rFonts w:ascii="Times New Roman" w:eastAsia="Times New Roman" w:hAnsi="Times New Roman" w:cs="Times New Roman"/>
          <w:color w:val="000000"/>
          <w:sz w:val="24"/>
          <w:szCs w:val="24"/>
        </w:rPr>
      </w:pPr>
      <w:r w:rsidRPr="000D1EB1">
        <w:rPr>
          <w:rFonts w:ascii="Times New Roman" w:eastAsia="Times New Roman" w:hAnsi="Times New Roman" w:cs="Times New Roman"/>
          <w:color w:val="000000"/>
          <w:sz w:val="24"/>
          <w:szCs w:val="24"/>
        </w:rPr>
        <w:t>AA Bridge students receive orientation and extensive advising to create a comprehensive academic plan with their advisor that is adapted each quarter based on their needs, goals, preferred pace, learning preferences, etc. The current student advisor beginning Fall 2016 is Sophia Gu</w:t>
      </w:r>
      <w:r w:rsidR="00630410">
        <w:rPr>
          <w:rFonts w:ascii="Times New Roman" w:eastAsia="Times New Roman" w:hAnsi="Times New Roman" w:cs="Times New Roman"/>
          <w:color w:val="000000"/>
          <w:sz w:val="24"/>
          <w:szCs w:val="24"/>
        </w:rPr>
        <w:t xml:space="preserve"> who is also the Multicultural and Inclusion Coordinator</w:t>
      </w:r>
      <w:r w:rsidRPr="000D1EB1">
        <w:rPr>
          <w:rFonts w:ascii="Times New Roman" w:eastAsia="Times New Roman" w:hAnsi="Times New Roman" w:cs="Times New Roman"/>
          <w:color w:val="000000"/>
          <w:sz w:val="24"/>
          <w:szCs w:val="24"/>
        </w:rPr>
        <w:t xml:space="preserve">.  </w:t>
      </w:r>
    </w:p>
    <w:p w:rsidR="00FD2B37" w:rsidRPr="000D1EB1" w:rsidRDefault="00FD2B37" w:rsidP="005A4903">
      <w:pPr>
        <w:spacing w:after="150"/>
        <w:contextualSpacing/>
        <w:rPr>
          <w:rFonts w:ascii="Times New Roman" w:eastAsia="Times New Roman" w:hAnsi="Times New Roman" w:cs="Times New Roman"/>
          <w:color w:val="000000"/>
          <w:sz w:val="24"/>
          <w:szCs w:val="24"/>
        </w:rPr>
      </w:pPr>
    </w:p>
    <w:p w:rsidR="00FD2B37" w:rsidRDefault="00FD2B37" w:rsidP="005A4903">
      <w:pPr>
        <w:spacing w:after="150"/>
        <w:contextualSpacing/>
        <w:rPr>
          <w:rFonts w:ascii="Times New Roman" w:eastAsia="Times New Roman" w:hAnsi="Times New Roman" w:cs="Times New Roman"/>
          <w:color w:val="000000"/>
          <w:sz w:val="24"/>
          <w:szCs w:val="24"/>
        </w:rPr>
      </w:pPr>
      <w:r w:rsidRPr="000D1EB1">
        <w:rPr>
          <w:rFonts w:ascii="Times New Roman" w:eastAsia="Times New Roman" w:hAnsi="Times New Roman" w:cs="Times New Roman"/>
          <w:color w:val="000000"/>
          <w:sz w:val="24"/>
          <w:szCs w:val="24"/>
        </w:rPr>
        <w:t xml:space="preserve">AA Bridge advisors have </w:t>
      </w:r>
      <w:r w:rsidR="00AC0C33">
        <w:rPr>
          <w:rFonts w:ascii="Times New Roman" w:eastAsia="Times New Roman" w:hAnsi="Times New Roman" w:cs="Times New Roman"/>
          <w:color w:val="000000"/>
          <w:sz w:val="24"/>
          <w:szCs w:val="24"/>
        </w:rPr>
        <w:t xml:space="preserve">also </w:t>
      </w:r>
      <w:r w:rsidRPr="000D1EB1">
        <w:rPr>
          <w:rFonts w:ascii="Times New Roman" w:eastAsia="Times New Roman" w:hAnsi="Times New Roman" w:cs="Times New Roman"/>
          <w:color w:val="000000"/>
          <w:sz w:val="24"/>
          <w:szCs w:val="24"/>
        </w:rPr>
        <w:t xml:space="preserve">worked with RBCD program </w:t>
      </w:r>
      <w:r w:rsidR="003C36B9">
        <w:rPr>
          <w:rFonts w:ascii="Times New Roman" w:eastAsia="Times New Roman" w:hAnsi="Times New Roman" w:cs="Times New Roman"/>
          <w:color w:val="000000"/>
          <w:sz w:val="24"/>
          <w:szCs w:val="24"/>
        </w:rPr>
        <w:t>d</w:t>
      </w:r>
      <w:r w:rsidRPr="000D1EB1">
        <w:rPr>
          <w:rFonts w:ascii="Times New Roman" w:eastAsia="Times New Roman" w:hAnsi="Times New Roman" w:cs="Times New Roman"/>
          <w:color w:val="000000"/>
          <w:sz w:val="24"/>
          <w:szCs w:val="24"/>
        </w:rPr>
        <w:t xml:space="preserve">irectors and faculty to recruit Associate-level students (AA Bridge and otherwise) for the RBCD </w:t>
      </w:r>
      <w:r>
        <w:rPr>
          <w:rFonts w:ascii="Times New Roman" w:eastAsia="Times New Roman" w:hAnsi="Times New Roman" w:cs="Times New Roman"/>
          <w:color w:val="000000"/>
          <w:sz w:val="24"/>
          <w:szCs w:val="24"/>
        </w:rPr>
        <w:t xml:space="preserve">BA </w:t>
      </w:r>
      <w:r w:rsidRPr="000D1EB1">
        <w:rPr>
          <w:rFonts w:ascii="Times New Roman" w:eastAsia="Times New Roman" w:hAnsi="Times New Roman" w:cs="Times New Roman"/>
          <w:color w:val="000000"/>
          <w:sz w:val="24"/>
          <w:szCs w:val="24"/>
        </w:rPr>
        <w:t xml:space="preserve">program, </w:t>
      </w:r>
      <w:r w:rsidR="0055714D">
        <w:rPr>
          <w:rFonts w:ascii="Times New Roman" w:eastAsia="Times New Roman" w:hAnsi="Times New Roman" w:cs="Times New Roman"/>
          <w:color w:val="000000"/>
          <w:sz w:val="24"/>
          <w:szCs w:val="24"/>
        </w:rPr>
        <w:t xml:space="preserve">to </w:t>
      </w:r>
      <w:r w:rsidRPr="000D1EB1">
        <w:rPr>
          <w:rFonts w:ascii="Times New Roman" w:eastAsia="Times New Roman" w:hAnsi="Times New Roman" w:cs="Times New Roman"/>
          <w:color w:val="000000"/>
          <w:sz w:val="24"/>
          <w:szCs w:val="24"/>
        </w:rPr>
        <w:t>facilitate logistics for the evening classes at PC and the Saturday classes at TESC,</w:t>
      </w:r>
      <w:r w:rsidR="0055714D">
        <w:rPr>
          <w:rFonts w:ascii="Times New Roman" w:eastAsia="Times New Roman" w:hAnsi="Times New Roman" w:cs="Times New Roman"/>
          <w:color w:val="000000"/>
          <w:sz w:val="24"/>
          <w:szCs w:val="24"/>
        </w:rPr>
        <w:t xml:space="preserve"> to</w:t>
      </w:r>
      <w:r w:rsidRPr="000D1EB1">
        <w:rPr>
          <w:rFonts w:ascii="Times New Roman" w:eastAsia="Times New Roman" w:hAnsi="Times New Roman" w:cs="Times New Roman"/>
          <w:color w:val="000000"/>
          <w:sz w:val="24"/>
          <w:szCs w:val="24"/>
        </w:rPr>
        <w:t xml:space="preserve"> communicate regularly with RBCD students about their concerns, questions, and interests at the PC site, </w:t>
      </w:r>
      <w:r w:rsidR="0055714D">
        <w:rPr>
          <w:rFonts w:ascii="Times New Roman" w:eastAsia="Times New Roman" w:hAnsi="Times New Roman" w:cs="Times New Roman"/>
          <w:color w:val="000000"/>
          <w:sz w:val="24"/>
          <w:szCs w:val="24"/>
        </w:rPr>
        <w:t>and the like.</w:t>
      </w:r>
      <w:r w:rsidRPr="000D1EB1">
        <w:rPr>
          <w:rFonts w:ascii="Times New Roman" w:eastAsia="Times New Roman" w:hAnsi="Times New Roman" w:cs="Times New Roman"/>
          <w:color w:val="000000"/>
          <w:sz w:val="24"/>
          <w:szCs w:val="24"/>
        </w:rPr>
        <w:t xml:space="preserve">  </w:t>
      </w:r>
      <w:r w:rsidR="00C305AA">
        <w:rPr>
          <w:rFonts w:ascii="Times New Roman" w:eastAsia="Times New Roman" w:hAnsi="Times New Roman" w:cs="Times New Roman"/>
          <w:color w:val="000000"/>
          <w:sz w:val="24"/>
          <w:szCs w:val="24"/>
        </w:rPr>
        <w:t xml:space="preserve">Recruitment efforts have been limited in the last year and need to be enhanced. </w:t>
      </w:r>
    </w:p>
    <w:p w:rsidR="00B95F49" w:rsidRDefault="00B95F49" w:rsidP="005A4903">
      <w:pPr>
        <w:spacing w:after="150"/>
        <w:contextualSpacing/>
        <w:rPr>
          <w:rFonts w:ascii="Times New Roman" w:eastAsia="Times New Roman" w:hAnsi="Times New Roman" w:cs="Times New Roman"/>
          <w:color w:val="000000"/>
          <w:sz w:val="24"/>
          <w:szCs w:val="24"/>
        </w:rPr>
      </w:pPr>
    </w:p>
    <w:p w:rsidR="00B95F49" w:rsidRPr="00917070" w:rsidRDefault="00B95F49" w:rsidP="005A4903">
      <w:pPr>
        <w:spacing w:after="0"/>
        <w:rPr>
          <w:rFonts w:ascii="Times New Roman" w:eastAsia="Times New Roman" w:hAnsi="Times New Roman" w:cs="Times New Roman"/>
          <w:color w:val="000000"/>
          <w:sz w:val="24"/>
          <w:szCs w:val="24"/>
        </w:rPr>
      </w:pPr>
      <w:r w:rsidRPr="00917070">
        <w:rPr>
          <w:rFonts w:ascii="Times New Roman" w:eastAsia="Times New Roman" w:hAnsi="Times New Roman" w:cs="Times New Roman"/>
          <w:color w:val="000000"/>
          <w:sz w:val="24"/>
          <w:szCs w:val="24"/>
        </w:rPr>
        <w:t xml:space="preserve">The Peninsula site provides the opportunity for </w:t>
      </w:r>
      <w:r w:rsidR="00AC0C33">
        <w:rPr>
          <w:rFonts w:ascii="Times New Roman" w:eastAsia="Times New Roman" w:hAnsi="Times New Roman" w:cs="Times New Roman"/>
          <w:color w:val="000000"/>
          <w:sz w:val="24"/>
          <w:szCs w:val="24"/>
        </w:rPr>
        <w:t xml:space="preserve">cross </w:t>
      </w:r>
      <w:r w:rsidRPr="00917070">
        <w:rPr>
          <w:rFonts w:ascii="Times New Roman" w:eastAsia="Times New Roman" w:hAnsi="Times New Roman" w:cs="Times New Roman"/>
          <w:color w:val="000000"/>
          <w:sz w:val="24"/>
          <w:szCs w:val="24"/>
        </w:rPr>
        <w:t xml:space="preserve">mentoring </w:t>
      </w:r>
      <w:r w:rsidR="00AC0C33">
        <w:rPr>
          <w:rFonts w:ascii="Times New Roman" w:eastAsia="Times New Roman" w:hAnsi="Times New Roman" w:cs="Times New Roman"/>
          <w:color w:val="000000"/>
          <w:sz w:val="24"/>
          <w:szCs w:val="24"/>
        </w:rPr>
        <w:t xml:space="preserve">of </w:t>
      </w:r>
      <w:r w:rsidRPr="00917070">
        <w:rPr>
          <w:rFonts w:ascii="Times New Roman" w:eastAsia="Times New Roman" w:hAnsi="Times New Roman" w:cs="Times New Roman"/>
          <w:color w:val="000000"/>
          <w:sz w:val="24"/>
          <w:szCs w:val="24"/>
        </w:rPr>
        <w:t>students in the AA Bridge</w:t>
      </w:r>
      <w:r w:rsidR="00AC0C33">
        <w:rPr>
          <w:rFonts w:ascii="Times New Roman" w:eastAsia="Times New Roman" w:hAnsi="Times New Roman" w:cs="Times New Roman"/>
          <w:color w:val="000000"/>
          <w:sz w:val="24"/>
          <w:szCs w:val="24"/>
        </w:rPr>
        <w:t xml:space="preserve"> and the RBCD BA program</w:t>
      </w:r>
      <w:r w:rsidRPr="00917070">
        <w:rPr>
          <w:rFonts w:ascii="Times New Roman" w:eastAsia="Times New Roman" w:hAnsi="Times New Roman" w:cs="Times New Roman"/>
          <w:color w:val="000000"/>
          <w:sz w:val="24"/>
          <w:szCs w:val="24"/>
        </w:rPr>
        <w:t xml:space="preserve">. </w:t>
      </w:r>
      <w:r w:rsidR="00AC0C33">
        <w:rPr>
          <w:rFonts w:ascii="Times New Roman" w:eastAsia="Times New Roman" w:hAnsi="Times New Roman" w:cs="Times New Roman"/>
          <w:color w:val="000000"/>
          <w:sz w:val="24"/>
          <w:szCs w:val="24"/>
        </w:rPr>
        <w:t xml:space="preserve">  The Evergreen instructor Kate Reavey has expressed interest in </w:t>
      </w:r>
      <w:r w:rsidRPr="00917070">
        <w:rPr>
          <w:rFonts w:ascii="Times New Roman" w:eastAsia="Times New Roman" w:hAnsi="Times New Roman" w:cs="Times New Roman"/>
          <w:color w:val="000000"/>
          <w:sz w:val="24"/>
          <w:szCs w:val="24"/>
        </w:rPr>
        <w:t>working with the current students, who are members of the Lower Elwha Klallam, Makah, Haida Alaska Native, and Jamestown, S'Klallam tribes, to develop a plan for including such mentoring as part of the curriculum. This diversity of backgrounds and tribal affiliations creates opportunities for connections to continue beyond the scope of the classroom, including on the reservation or at the Forks campus.</w:t>
      </w:r>
      <w:r w:rsidR="00DA68D3">
        <w:rPr>
          <w:rFonts w:ascii="Times New Roman" w:eastAsia="Times New Roman" w:hAnsi="Times New Roman" w:cs="Times New Roman"/>
          <w:color w:val="000000"/>
          <w:sz w:val="24"/>
          <w:szCs w:val="24"/>
        </w:rPr>
        <w:t xml:space="preserve"> </w:t>
      </w:r>
      <w:r w:rsidRPr="00917070">
        <w:rPr>
          <w:rFonts w:ascii="Times New Roman" w:eastAsia="Times New Roman" w:hAnsi="Times New Roman" w:cs="Times New Roman"/>
          <w:color w:val="000000"/>
          <w:sz w:val="24"/>
          <w:szCs w:val="24"/>
        </w:rPr>
        <w:t>In addition, there is potential for creating an ILC-- Independent Learning Contract-- to be the framework for a mentorship that is based on the principles of leadership that are part of the RBCD curriculum.  </w:t>
      </w:r>
    </w:p>
    <w:p w:rsidR="00B95F49" w:rsidRPr="00917070" w:rsidRDefault="00B95F49" w:rsidP="005A4903">
      <w:pPr>
        <w:spacing w:after="0"/>
        <w:rPr>
          <w:rFonts w:ascii="Times New Roman" w:eastAsia="Times New Roman" w:hAnsi="Times New Roman" w:cs="Times New Roman"/>
          <w:color w:val="000000"/>
          <w:sz w:val="24"/>
          <w:szCs w:val="24"/>
        </w:rPr>
      </w:pPr>
    </w:p>
    <w:p w:rsidR="00B95F49" w:rsidRPr="00917070" w:rsidRDefault="00B95F49" w:rsidP="005A4903">
      <w:pPr>
        <w:spacing w:after="0"/>
        <w:rPr>
          <w:rFonts w:ascii="Times New Roman" w:eastAsia="Times New Roman" w:hAnsi="Times New Roman" w:cs="Times New Roman"/>
          <w:color w:val="000000"/>
          <w:sz w:val="24"/>
          <w:szCs w:val="24"/>
        </w:rPr>
      </w:pPr>
      <w:r w:rsidRPr="00917070">
        <w:rPr>
          <w:rFonts w:ascii="Times New Roman" w:eastAsia="Times New Roman" w:hAnsi="Times New Roman" w:cs="Times New Roman"/>
          <w:color w:val="000000"/>
          <w:sz w:val="24"/>
          <w:szCs w:val="24"/>
        </w:rPr>
        <w:lastRenderedPageBreak/>
        <w:t>Kate Reavey</w:t>
      </w:r>
      <w:r w:rsidR="00DA68D3">
        <w:rPr>
          <w:rFonts w:ascii="Times New Roman" w:eastAsia="Times New Roman" w:hAnsi="Times New Roman" w:cs="Times New Roman"/>
          <w:color w:val="000000"/>
          <w:sz w:val="24"/>
          <w:szCs w:val="24"/>
        </w:rPr>
        <w:t xml:space="preserve"> is also </w:t>
      </w:r>
      <w:r w:rsidRPr="00917070">
        <w:rPr>
          <w:rFonts w:ascii="Times New Roman" w:eastAsia="Times New Roman" w:hAnsi="Times New Roman" w:cs="Times New Roman"/>
          <w:color w:val="000000"/>
          <w:sz w:val="24"/>
          <w:szCs w:val="24"/>
        </w:rPr>
        <w:t xml:space="preserve">interested in becoming </w:t>
      </w:r>
      <w:r w:rsidR="00DA68D3">
        <w:rPr>
          <w:rFonts w:ascii="Times New Roman" w:eastAsia="Times New Roman" w:hAnsi="Times New Roman" w:cs="Times New Roman"/>
          <w:color w:val="000000"/>
          <w:sz w:val="24"/>
          <w:szCs w:val="24"/>
        </w:rPr>
        <w:t xml:space="preserve">more </w:t>
      </w:r>
      <w:r w:rsidRPr="00917070">
        <w:rPr>
          <w:rFonts w:ascii="Times New Roman" w:eastAsia="Times New Roman" w:hAnsi="Times New Roman" w:cs="Times New Roman"/>
          <w:color w:val="000000"/>
          <w:sz w:val="24"/>
          <w:szCs w:val="24"/>
        </w:rPr>
        <w:t>involved in email efforts as well as visiting the Makah tribe, Forks High School, Crescent High School, the Lincoln School, and Port Angeles High School, and bring</w:t>
      </w:r>
      <w:r>
        <w:rPr>
          <w:rFonts w:ascii="Times New Roman" w:eastAsia="Times New Roman" w:hAnsi="Times New Roman" w:cs="Times New Roman"/>
          <w:color w:val="000000"/>
          <w:sz w:val="24"/>
          <w:szCs w:val="24"/>
        </w:rPr>
        <w:t>ing</w:t>
      </w:r>
      <w:r w:rsidRPr="00917070">
        <w:rPr>
          <w:rFonts w:ascii="Times New Roman" w:eastAsia="Times New Roman" w:hAnsi="Times New Roman" w:cs="Times New Roman"/>
          <w:color w:val="000000"/>
          <w:sz w:val="24"/>
          <w:szCs w:val="24"/>
        </w:rPr>
        <w:t xml:space="preserve"> one or two </w:t>
      </w:r>
      <w:r>
        <w:rPr>
          <w:rFonts w:ascii="Times New Roman" w:eastAsia="Times New Roman" w:hAnsi="Times New Roman" w:cs="Times New Roman"/>
          <w:color w:val="000000"/>
          <w:sz w:val="24"/>
          <w:szCs w:val="24"/>
        </w:rPr>
        <w:t xml:space="preserve">current RBCD </w:t>
      </w:r>
      <w:r w:rsidRPr="00917070">
        <w:rPr>
          <w:rFonts w:ascii="Times New Roman" w:eastAsia="Times New Roman" w:hAnsi="Times New Roman" w:cs="Times New Roman"/>
          <w:color w:val="000000"/>
          <w:sz w:val="24"/>
          <w:szCs w:val="24"/>
        </w:rPr>
        <w:t>students to answer questions and encourage students to pursue a college education. </w:t>
      </w:r>
      <w:r w:rsidR="00DA68D3">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eeper </w:t>
      </w:r>
      <w:r w:rsidRPr="00917070">
        <w:rPr>
          <w:rFonts w:ascii="Times New Roman" w:eastAsia="Times New Roman" w:hAnsi="Times New Roman" w:cs="Times New Roman"/>
          <w:color w:val="000000"/>
          <w:sz w:val="24"/>
          <w:szCs w:val="24"/>
        </w:rPr>
        <w:t>involve</w:t>
      </w:r>
      <w:r>
        <w:rPr>
          <w:rFonts w:ascii="Times New Roman" w:eastAsia="Times New Roman" w:hAnsi="Times New Roman" w:cs="Times New Roman"/>
          <w:color w:val="000000"/>
          <w:sz w:val="24"/>
          <w:szCs w:val="24"/>
        </w:rPr>
        <w:t xml:space="preserve">ment </w:t>
      </w:r>
      <w:r w:rsidRPr="00917070">
        <w:rPr>
          <w:rFonts w:ascii="Times New Roman" w:eastAsia="Times New Roman" w:hAnsi="Times New Roman" w:cs="Times New Roman"/>
          <w:color w:val="000000"/>
          <w:sz w:val="24"/>
          <w:szCs w:val="24"/>
        </w:rPr>
        <w:t xml:space="preserve">in recruitment fairs </w:t>
      </w:r>
      <w:r w:rsidR="00DA68D3">
        <w:rPr>
          <w:rFonts w:ascii="Times New Roman" w:eastAsia="Times New Roman" w:hAnsi="Times New Roman" w:cs="Times New Roman"/>
          <w:color w:val="000000"/>
          <w:sz w:val="24"/>
          <w:szCs w:val="24"/>
        </w:rPr>
        <w:t xml:space="preserve">can </w:t>
      </w:r>
      <w:r w:rsidRPr="00917070">
        <w:rPr>
          <w:rFonts w:ascii="Times New Roman" w:eastAsia="Times New Roman" w:hAnsi="Times New Roman" w:cs="Times New Roman"/>
          <w:color w:val="000000"/>
          <w:sz w:val="24"/>
          <w:szCs w:val="24"/>
        </w:rPr>
        <w:t>encourage students from local tribes to consider entering the AA Bridge program</w:t>
      </w:r>
      <w:r w:rsidR="00DA68D3">
        <w:rPr>
          <w:rFonts w:ascii="Times New Roman" w:eastAsia="Times New Roman" w:hAnsi="Times New Roman" w:cs="Times New Roman"/>
          <w:color w:val="000000"/>
          <w:sz w:val="24"/>
          <w:szCs w:val="24"/>
        </w:rPr>
        <w:t>. Closer</w:t>
      </w:r>
      <w:r w:rsidR="005F4145">
        <w:rPr>
          <w:rFonts w:ascii="Times New Roman" w:eastAsia="Times New Roman" w:hAnsi="Times New Roman" w:cs="Times New Roman"/>
          <w:color w:val="000000"/>
          <w:sz w:val="24"/>
          <w:szCs w:val="24"/>
        </w:rPr>
        <w:t xml:space="preserve"> </w:t>
      </w:r>
      <w:r w:rsidRPr="00917070">
        <w:rPr>
          <w:rFonts w:ascii="Times New Roman" w:eastAsia="Times New Roman" w:hAnsi="Times New Roman" w:cs="Times New Roman"/>
          <w:color w:val="000000"/>
          <w:sz w:val="24"/>
          <w:szCs w:val="24"/>
        </w:rPr>
        <w:t>partner</w:t>
      </w:r>
      <w:r w:rsidR="005F4145">
        <w:rPr>
          <w:rFonts w:ascii="Times New Roman" w:eastAsia="Times New Roman" w:hAnsi="Times New Roman" w:cs="Times New Roman"/>
          <w:color w:val="000000"/>
          <w:sz w:val="24"/>
          <w:szCs w:val="24"/>
        </w:rPr>
        <w:t>ing</w:t>
      </w:r>
      <w:r w:rsidRPr="00917070">
        <w:rPr>
          <w:rFonts w:ascii="Times New Roman" w:eastAsia="Times New Roman" w:hAnsi="Times New Roman" w:cs="Times New Roman"/>
          <w:color w:val="000000"/>
          <w:sz w:val="24"/>
          <w:szCs w:val="24"/>
        </w:rPr>
        <w:t xml:space="preserve"> </w:t>
      </w:r>
      <w:r w:rsidR="00DA68D3">
        <w:rPr>
          <w:rFonts w:ascii="Times New Roman" w:eastAsia="Times New Roman" w:hAnsi="Times New Roman" w:cs="Times New Roman"/>
          <w:color w:val="000000"/>
          <w:sz w:val="24"/>
          <w:szCs w:val="24"/>
        </w:rPr>
        <w:t>between the upper division and t</w:t>
      </w:r>
      <w:r w:rsidRPr="00917070">
        <w:rPr>
          <w:rFonts w:ascii="Times New Roman" w:eastAsia="Times New Roman" w:hAnsi="Times New Roman" w:cs="Times New Roman"/>
          <w:color w:val="000000"/>
          <w:sz w:val="24"/>
          <w:szCs w:val="24"/>
        </w:rPr>
        <w:t xml:space="preserve">he newly hired Recruitment Coordinator (a new position at PC), Jessie Manzer, </w:t>
      </w:r>
      <w:r w:rsidR="00DA68D3">
        <w:rPr>
          <w:rFonts w:ascii="Times New Roman" w:eastAsia="Times New Roman" w:hAnsi="Times New Roman" w:cs="Times New Roman"/>
          <w:color w:val="000000"/>
          <w:sz w:val="24"/>
          <w:szCs w:val="24"/>
        </w:rPr>
        <w:t xml:space="preserve">and </w:t>
      </w:r>
      <w:r w:rsidRPr="00917070">
        <w:rPr>
          <w:rFonts w:ascii="Times New Roman" w:eastAsia="Times New Roman" w:hAnsi="Times New Roman" w:cs="Times New Roman"/>
          <w:color w:val="000000"/>
          <w:sz w:val="24"/>
          <w:szCs w:val="24"/>
        </w:rPr>
        <w:t>the Longhouse Team</w:t>
      </w:r>
      <w:r w:rsidR="00DA68D3">
        <w:rPr>
          <w:rFonts w:ascii="Times New Roman" w:eastAsia="Times New Roman" w:hAnsi="Times New Roman" w:cs="Times New Roman"/>
          <w:color w:val="000000"/>
          <w:sz w:val="24"/>
          <w:szCs w:val="24"/>
        </w:rPr>
        <w:t xml:space="preserve"> could considerably enhance enrollment</w:t>
      </w:r>
      <w:r w:rsidRPr="00917070">
        <w:rPr>
          <w:rFonts w:ascii="Times New Roman" w:eastAsia="Times New Roman" w:hAnsi="Times New Roman" w:cs="Times New Roman"/>
          <w:color w:val="000000"/>
          <w:sz w:val="24"/>
          <w:szCs w:val="24"/>
        </w:rPr>
        <w:t>.</w:t>
      </w:r>
    </w:p>
    <w:p w:rsidR="005F4145" w:rsidRDefault="005F4145" w:rsidP="005A4903">
      <w:pPr>
        <w:spacing w:after="0"/>
        <w:rPr>
          <w:rFonts w:ascii="Times New Roman" w:eastAsia="Times New Roman" w:hAnsi="Times New Roman" w:cs="Times New Roman"/>
          <w:color w:val="000000"/>
          <w:sz w:val="24"/>
          <w:szCs w:val="24"/>
        </w:rPr>
      </w:pPr>
    </w:p>
    <w:p w:rsidR="00B95F49" w:rsidRPr="00917070" w:rsidRDefault="00B95F49" w:rsidP="005A4903">
      <w:pPr>
        <w:spacing w:after="0"/>
        <w:rPr>
          <w:rFonts w:ascii="Times New Roman" w:eastAsia="Times New Roman" w:hAnsi="Times New Roman" w:cs="Times New Roman"/>
          <w:color w:val="000000"/>
          <w:sz w:val="24"/>
          <w:szCs w:val="24"/>
        </w:rPr>
      </w:pPr>
      <w:r w:rsidRPr="00B95F49">
        <w:rPr>
          <w:rFonts w:ascii="Times New Roman" w:eastAsia="Times New Roman" w:hAnsi="Times New Roman" w:cs="Times New Roman"/>
          <w:color w:val="000000"/>
          <w:sz w:val="24"/>
          <w:szCs w:val="24"/>
        </w:rPr>
        <w:t xml:space="preserve">Kate </w:t>
      </w:r>
      <w:r w:rsidRPr="00917070">
        <w:rPr>
          <w:rFonts w:ascii="Times New Roman" w:eastAsia="Times New Roman" w:hAnsi="Times New Roman" w:cs="Times New Roman"/>
          <w:color w:val="000000"/>
          <w:sz w:val="24"/>
          <w:szCs w:val="24"/>
        </w:rPr>
        <w:t>Reavey</w:t>
      </w:r>
      <w:r w:rsidRPr="00B95F49">
        <w:rPr>
          <w:rFonts w:ascii="Times New Roman" w:eastAsia="Times New Roman" w:hAnsi="Times New Roman" w:cs="Times New Roman"/>
          <w:color w:val="000000"/>
          <w:sz w:val="24"/>
          <w:szCs w:val="24"/>
        </w:rPr>
        <w:t>,</w:t>
      </w:r>
      <w:r w:rsidRPr="00917070">
        <w:rPr>
          <w:rFonts w:ascii="Times New Roman" w:eastAsia="Times New Roman" w:hAnsi="Times New Roman" w:cs="Times New Roman"/>
          <w:color w:val="000000"/>
          <w:sz w:val="24"/>
          <w:szCs w:val="24"/>
        </w:rPr>
        <w:t xml:space="preserve"> has </w:t>
      </w:r>
      <w:r w:rsidR="005F4145">
        <w:rPr>
          <w:rFonts w:ascii="Times New Roman" w:eastAsia="Times New Roman" w:hAnsi="Times New Roman" w:cs="Times New Roman"/>
          <w:color w:val="000000"/>
          <w:sz w:val="24"/>
          <w:szCs w:val="24"/>
        </w:rPr>
        <w:t xml:space="preserve">also taught at Peninsula and knows the community well.  She </w:t>
      </w:r>
      <w:r w:rsidR="001C5906">
        <w:rPr>
          <w:rFonts w:ascii="Times New Roman" w:eastAsia="Times New Roman" w:hAnsi="Times New Roman" w:cs="Times New Roman"/>
          <w:color w:val="000000"/>
          <w:sz w:val="24"/>
          <w:szCs w:val="24"/>
        </w:rPr>
        <w:t xml:space="preserve">and others at Peninsula </w:t>
      </w:r>
      <w:r w:rsidR="005F4145">
        <w:rPr>
          <w:rFonts w:ascii="Times New Roman" w:eastAsia="Times New Roman" w:hAnsi="Times New Roman" w:cs="Times New Roman"/>
          <w:color w:val="000000"/>
          <w:sz w:val="24"/>
          <w:szCs w:val="24"/>
        </w:rPr>
        <w:t xml:space="preserve">organized a </w:t>
      </w:r>
      <w:r w:rsidRPr="00917070">
        <w:rPr>
          <w:rFonts w:ascii="Times New Roman" w:eastAsia="Times New Roman" w:hAnsi="Times New Roman" w:cs="Times New Roman"/>
          <w:color w:val="000000"/>
          <w:sz w:val="24"/>
          <w:szCs w:val="24"/>
        </w:rPr>
        <w:t>FLC-- Faculty Learning Community</w:t>
      </w:r>
      <w:r w:rsidR="003B0ABA">
        <w:rPr>
          <w:rFonts w:ascii="Times New Roman" w:eastAsia="Times New Roman" w:hAnsi="Times New Roman" w:cs="Times New Roman"/>
          <w:color w:val="000000"/>
          <w:sz w:val="24"/>
          <w:szCs w:val="24"/>
        </w:rPr>
        <w:t xml:space="preserve"> </w:t>
      </w:r>
      <w:r w:rsidRPr="00917070">
        <w:rPr>
          <w:rFonts w:ascii="Times New Roman" w:eastAsia="Times New Roman" w:hAnsi="Times New Roman" w:cs="Times New Roman"/>
          <w:color w:val="000000"/>
          <w:sz w:val="24"/>
          <w:szCs w:val="24"/>
        </w:rPr>
        <w:t xml:space="preserve">focused on Engaging Native Perspectives. One of the programs that emerged from this collaboration is The Visiting Elders Program. This is a program that will continue in the coming years, and provides another opportunity to invite high school students from the tribes to attend and participate. Prospective students </w:t>
      </w:r>
      <w:r w:rsidR="00DA68D3">
        <w:rPr>
          <w:rFonts w:ascii="Times New Roman" w:eastAsia="Times New Roman" w:hAnsi="Times New Roman" w:cs="Times New Roman"/>
          <w:color w:val="000000"/>
          <w:sz w:val="24"/>
          <w:szCs w:val="24"/>
        </w:rPr>
        <w:t xml:space="preserve">would </w:t>
      </w:r>
      <w:r w:rsidRPr="00917070">
        <w:rPr>
          <w:rFonts w:ascii="Times New Roman" w:eastAsia="Times New Roman" w:hAnsi="Times New Roman" w:cs="Times New Roman"/>
          <w:color w:val="000000"/>
          <w:sz w:val="24"/>
          <w:szCs w:val="24"/>
        </w:rPr>
        <w:t xml:space="preserve">have the opportunity to visit college classes while participating in the Visiting Elders program. In addition, they can be invited to visit the RBCD classes in </w:t>
      </w:r>
      <w:r w:rsidR="00DA68D3">
        <w:rPr>
          <w:rFonts w:ascii="Times New Roman" w:eastAsia="Times New Roman" w:hAnsi="Times New Roman" w:cs="Times New Roman"/>
          <w:color w:val="000000"/>
          <w:sz w:val="24"/>
          <w:szCs w:val="24"/>
        </w:rPr>
        <w:t xml:space="preserve">the </w:t>
      </w:r>
      <w:r w:rsidRPr="00917070">
        <w:rPr>
          <w:rFonts w:ascii="Times New Roman" w:eastAsia="Times New Roman" w:hAnsi="Times New Roman" w:cs="Times New Roman"/>
          <w:color w:val="000000"/>
          <w:sz w:val="24"/>
          <w:szCs w:val="24"/>
        </w:rPr>
        <w:t>evening. </w:t>
      </w:r>
    </w:p>
    <w:p w:rsidR="00B95F49" w:rsidRPr="00917070" w:rsidRDefault="00B95F49" w:rsidP="005A4903">
      <w:pPr>
        <w:spacing w:after="0"/>
        <w:rPr>
          <w:rFonts w:ascii="Times New Roman" w:eastAsia="Times New Roman" w:hAnsi="Times New Roman" w:cs="Times New Roman"/>
          <w:color w:val="000000"/>
          <w:sz w:val="24"/>
          <w:szCs w:val="24"/>
        </w:rPr>
      </w:pPr>
    </w:p>
    <w:p w:rsidR="00B95F49" w:rsidRPr="00917070" w:rsidRDefault="00B95F49" w:rsidP="005A4903">
      <w:pPr>
        <w:spacing w:after="0"/>
        <w:rPr>
          <w:rFonts w:ascii="Times New Roman" w:eastAsia="Times New Roman" w:hAnsi="Times New Roman" w:cs="Times New Roman"/>
          <w:color w:val="000000"/>
          <w:sz w:val="24"/>
          <w:szCs w:val="24"/>
        </w:rPr>
      </w:pPr>
      <w:r w:rsidRPr="00917070">
        <w:rPr>
          <w:rFonts w:ascii="Times New Roman" w:eastAsia="Times New Roman" w:hAnsi="Times New Roman" w:cs="Times New Roman"/>
          <w:color w:val="000000"/>
          <w:sz w:val="24"/>
          <w:szCs w:val="24"/>
        </w:rPr>
        <w:t>The FLC has attracted the participation of a number of faculty from various disciplines</w:t>
      </w:r>
      <w:r w:rsidR="005F4145">
        <w:rPr>
          <w:rFonts w:ascii="Times New Roman" w:eastAsia="Times New Roman" w:hAnsi="Times New Roman" w:cs="Times New Roman"/>
          <w:color w:val="000000"/>
          <w:sz w:val="24"/>
          <w:szCs w:val="24"/>
        </w:rPr>
        <w:t>. T</w:t>
      </w:r>
      <w:r w:rsidRPr="00917070">
        <w:rPr>
          <w:rFonts w:ascii="Times New Roman" w:eastAsia="Times New Roman" w:hAnsi="Times New Roman" w:cs="Times New Roman"/>
          <w:color w:val="000000"/>
          <w:sz w:val="24"/>
          <w:szCs w:val="24"/>
        </w:rPr>
        <w:t>he first meeting of the 2016-17 academic year included twelve participants, including the Longhouse Team, who work in the Student Development Office. This is an excellent example of collaboration between faculty and student development in the service of outreach to Native students. </w:t>
      </w:r>
    </w:p>
    <w:p w:rsidR="00B95F49" w:rsidRPr="00917070" w:rsidRDefault="00B95F49" w:rsidP="005A4903">
      <w:pPr>
        <w:spacing w:after="0"/>
        <w:rPr>
          <w:rFonts w:ascii="Times New Roman" w:eastAsia="Times New Roman" w:hAnsi="Times New Roman" w:cs="Times New Roman"/>
          <w:color w:val="000000"/>
          <w:sz w:val="24"/>
          <w:szCs w:val="24"/>
        </w:rPr>
      </w:pPr>
    </w:p>
    <w:p w:rsidR="00B95F49" w:rsidRPr="00917070" w:rsidRDefault="00B95F49" w:rsidP="005A4903">
      <w:pPr>
        <w:spacing w:after="0"/>
        <w:rPr>
          <w:rFonts w:ascii="Times New Roman" w:eastAsia="Times New Roman" w:hAnsi="Times New Roman" w:cs="Times New Roman"/>
          <w:color w:val="000000"/>
          <w:sz w:val="24"/>
          <w:szCs w:val="24"/>
        </w:rPr>
      </w:pPr>
      <w:r w:rsidRPr="00917070">
        <w:rPr>
          <w:rFonts w:ascii="Times New Roman" w:eastAsia="Times New Roman" w:hAnsi="Times New Roman" w:cs="Times New Roman"/>
          <w:color w:val="000000"/>
          <w:sz w:val="24"/>
          <w:szCs w:val="24"/>
        </w:rPr>
        <w:t xml:space="preserve">Another focus of the FLC is to bring more Native-focused curriculum to Peninsula College as </w:t>
      </w:r>
      <w:r w:rsidR="00DA68D3">
        <w:rPr>
          <w:rFonts w:ascii="Times New Roman" w:eastAsia="Times New Roman" w:hAnsi="Times New Roman" w:cs="Times New Roman"/>
          <w:color w:val="000000"/>
          <w:sz w:val="24"/>
          <w:szCs w:val="24"/>
        </w:rPr>
        <w:t xml:space="preserve">a whole by </w:t>
      </w:r>
      <w:r w:rsidRPr="00917070">
        <w:rPr>
          <w:rFonts w:ascii="Times New Roman" w:eastAsia="Times New Roman" w:hAnsi="Times New Roman" w:cs="Times New Roman"/>
          <w:color w:val="000000"/>
          <w:sz w:val="24"/>
          <w:szCs w:val="24"/>
        </w:rPr>
        <w:t>bring</w:t>
      </w:r>
      <w:r w:rsidR="005F4145">
        <w:rPr>
          <w:rFonts w:ascii="Times New Roman" w:eastAsia="Times New Roman" w:hAnsi="Times New Roman" w:cs="Times New Roman"/>
          <w:color w:val="000000"/>
          <w:sz w:val="24"/>
          <w:szCs w:val="24"/>
        </w:rPr>
        <w:t xml:space="preserve">ing </w:t>
      </w:r>
      <w:r w:rsidRPr="00917070">
        <w:rPr>
          <w:rFonts w:ascii="Times New Roman" w:eastAsia="Times New Roman" w:hAnsi="Times New Roman" w:cs="Times New Roman"/>
          <w:color w:val="000000"/>
          <w:sz w:val="24"/>
          <w:szCs w:val="24"/>
        </w:rPr>
        <w:t xml:space="preserve">more Native experts, scholars, artists, and poets to campus. This coming fall, Josh Reid, historian, UW professor and member of the Snohomish Tribe will present a reading of his book </w:t>
      </w:r>
      <w:r w:rsidRPr="00917070">
        <w:rPr>
          <w:rFonts w:ascii="Times New Roman" w:eastAsia="Times New Roman" w:hAnsi="Times New Roman" w:cs="Times New Roman"/>
          <w:i/>
          <w:color w:val="000000"/>
          <w:sz w:val="24"/>
          <w:szCs w:val="24"/>
        </w:rPr>
        <w:t>The Sea is My Country: The Maritime World of the Makahs</w:t>
      </w:r>
      <w:r w:rsidRPr="00917070">
        <w:rPr>
          <w:rFonts w:ascii="Times New Roman" w:eastAsia="Times New Roman" w:hAnsi="Times New Roman" w:cs="Times New Roman"/>
          <w:color w:val="000000"/>
          <w:sz w:val="24"/>
          <w:szCs w:val="24"/>
        </w:rPr>
        <w:t>. He will visit two classes on campus and attend the school district potlatch at the Lower Elwha Klallam Tribe. This presents an opportunity to invite high school students and other prospective students to participate and therefore get a sense of college life.</w:t>
      </w:r>
    </w:p>
    <w:p w:rsidR="00FD2B37" w:rsidRPr="000D1EB1" w:rsidRDefault="00FD2B37" w:rsidP="005A4903">
      <w:pPr>
        <w:spacing w:after="150"/>
        <w:contextualSpacing/>
        <w:rPr>
          <w:rFonts w:ascii="Times New Roman" w:eastAsia="Times New Roman" w:hAnsi="Times New Roman" w:cs="Times New Roman"/>
          <w:color w:val="000000"/>
          <w:sz w:val="24"/>
          <w:szCs w:val="24"/>
        </w:rPr>
      </w:pPr>
    </w:p>
    <w:p w:rsidR="00FD2B37" w:rsidRDefault="00FD2B37" w:rsidP="005A4903">
      <w:pPr>
        <w:spacing w:after="15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leaders at Peninsula say –</w:t>
      </w:r>
    </w:p>
    <w:p w:rsidR="00FD2B37" w:rsidRDefault="00FD2B37" w:rsidP="005A4903">
      <w:pPr>
        <w:spacing w:after="150"/>
        <w:contextualSpacing/>
        <w:rPr>
          <w:rFonts w:ascii="Times New Roman" w:eastAsia="Times New Roman" w:hAnsi="Times New Roman" w:cs="Times New Roman"/>
          <w:color w:val="000000"/>
          <w:sz w:val="24"/>
          <w:szCs w:val="24"/>
        </w:rPr>
      </w:pPr>
    </w:p>
    <w:p w:rsidR="00FD2B37" w:rsidRDefault="00FD2B37" w:rsidP="005A4903">
      <w:pPr>
        <w:spacing w:after="150"/>
        <w:ind w:left="720"/>
        <w:contextualSpacing/>
        <w:rPr>
          <w:rFonts w:ascii="Times New Roman" w:eastAsia="Times New Roman" w:hAnsi="Times New Roman" w:cs="Times New Roman"/>
          <w:color w:val="000000"/>
          <w:sz w:val="24"/>
          <w:szCs w:val="24"/>
        </w:rPr>
      </w:pPr>
      <w:r w:rsidRPr="000D1EB1">
        <w:rPr>
          <w:rFonts w:ascii="Times New Roman" w:eastAsia="Times New Roman" w:hAnsi="Times New Roman" w:cs="Times New Roman"/>
          <w:color w:val="000000"/>
          <w:sz w:val="24"/>
          <w:szCs w:val="24"/>
        </w:rPr>
        <w:t xml:space="preserve">The AA Bridge program at Peninsula College has created a unique opportunity for tribally-connected students to explore Native perspectives within their AA coursework.  The heart of the program has been the special opportunity to develop high-level critical thinking skills and practice complex decision-making in the case seminars with Bachelor-level students, as well as to develop their network with other Native student leaders throughout Western Washington.  While our program has been a fit with relatively small numbers of students, it has been transformative for those who have completed it, and it is </w:t>
      </w:r>
      <w:r w:rsidRPr="000D1EB1">
        <w:rPr>
          <w:rFonts w:ascii="Times New Roman" w:eastAsia="Times New Roman" w:hAnsi="Times New Roman" w:cs="Times New Roman"/>
          <w:color w:val="000000"/>
          <w:sz w:val="24"/>
          <w:szCs w:val="24"/>
        </w:rPr>
        <w:lastRenderedPageBreak/>
        <w:t>part of the Peninsula College commitment to relevant, service-oriented, leadership-focused education.</w:t>
      </w:r>
      <w:r>
        <w:rPr>
          <w:rFonts w:ascii="Times New Roman" w:eastAsia="Times New Roman" w:hAnsi="Times New Roman" w:cs="Times New Roman"/>
          <w:color w:val="000000"/>
          <w:sz w:val="24"/>
          <w:szCs w:val="24"/>
        </w:rPr>
        <w:t xml:space="preserve"> (Interview with Ami Magisos)</w:t>
      </w:r>
    </w:p>
    <w:p w:rsidR="00FD2B37" w:rsidRDefault="00FD2B37" w:rsidP="005A4903">
      <w:pPr>
        <w:spacing w:after="150"/>
        <w:contextualSpacing/>
        <w:rPr>
          <w:rFonts w:ascii="Times New Roman" w:eastAsia="Times New Roman" w:hAnsi="Times New Roman" w:cs="Times New Roman"/>
          <w:color w:val="000000"/>
          <w:sz w:val="24"/>
          <w:szCs w:val="24"/>
        </w:rPr>
      </w:pPr>
    </w:p>
    <w:p w:rsidR="00FD2B37" w:rsidRPr="000D1EB1" w:rsidRDefault="00FD2B37" w:rsidP="005A4903">
      <w:pPr>
        <w:spacing w:after="15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especially notable feature of the Peninsula Native Perspectives program (and its overall college curriculum) is its approach to developmental education—especially writing and math.  They have tried to build shorter pathways to college readiness instead of a long ladder of developmental courses.  These courses offer a competency-based accelerated pathway with very high support. This approach corresponds to national research indicating that longer ladders do not increase student success.  Peninsula has also tried to eliminate the “loser” stigma of being in developmental education by making the developmental ed courses ungraded which often protects the students grade point average and financial aid. </w:t>
      </w:r>
    </w:p>
    <w:p w:rsidR="00FD2B37" w:rsidRDefault="00FD2B37" w:rsidP="005A4903">
      <w:pPr>
        <w:tabs>
          <w:tab w:val="left" w:pos="2604"/>
        </w:tabs>
        <w:rPr>
          <w:rFonts w:ascii="Times New Roman" w:hAnsi="Times New Roman" w:cs="Times New Roman"/>
          <w:b/>
          <w:sz w:val="24"/>
          <w:szCs w:val="24"/>
        </w:rPr>
      </w:pPr>
      <w:r>
        <w:rPr>
          <w:rFonts w:ascii="Times New Roman" w:hAnsi="Times New Roman" w:cs="Times New Roman"/>
          <w:b/>
          <w:sz w:val="24"/>
          <w:szCs w:val="24"/>
        </w:rPr>
        <w:tab/>
      </w:r>
    </w:p>
    <w:p w:rsidR="00FD2B37" w:rsidRPr="000D1EB1" w:rsidRDefault="00FD2B37" w:rsidP="005A4903">
      <w:pPr>
        <w:rPr>
          <w:rFonts w:ascii="Times New Roman" w:hAnsi="Times New Roman" w:cs="Times New Roman"/>
          <w:b/>
          <w:sz w:val="24"/>
          <w:szCs w:val="24"/>
        </w:rPr>
      </w:pPr>
      <w:r w:rsidRPr="000D1EB1">
        <w:rPr>
          <w:rFonts w:ascii="Times New Roman" w:hAnsi="Times New Roman" w:cs="Times New Roman"/>
          <w:b/>
          <w:sz w:val="24"/>
          <w:szCs w:val="24"/>
        </w:rPr>
        <w:t>Summary of Data:</w:t>
      </w:r>
    </w:p>
    <w:p w:rsidR="00FD2B37" w:rsidRPr="000D1EB1" w:rsidRDefault="00FD2B37" w:rsidP="005A4903">
      <w:pPr>
        <w:numPr>
          <w:ilvl w:val="0"/>
          <w:numId w:val="4"/>
        </w:numPr>
        <w:contextualSpacing/>
        <w:rPr>
          <w:rFonts w:ascii="Times New Roman" w:hAnsi="Times New Roman" w:cs="Times New Roman"/>
          <w:sz w:val="24"/>
          <w:szCs w:val="24"/>
        </w:rPr>
      </w:pPr>
      <w:r w:rsidRPr="000D1EB1">
        <w:rPr>
          <w:rFonts w:ascii="Times New Roman" w:hAnsi="Times New Roman" w:cs="Times New Roman"/>
          <w:sz w:val="24"/>
          <w:szCs w:val="24"/>
        </w:rPr>
        <w:t>The program began in 2012 with six students, and expects to have five enrolled this year by Winter 2016.</w:t>
      </w:r>
    </w:p>
    <w:p w:rsidR="00FD2B37" w:rsidRPr="000D1EB1" w:rsidRDefault="00FD2B37" w:rsidP="005A4903">
      <w:pPr>
        <w:numPr>
          <w:ilvl w:val="0"/>
          <w:numId w:val="4"/>
        </w:numPr>
        <w:contextualSpacing/>
        <w:rPr>
          <w:rFonts w:ascii="Times New Roman" w:hAnsi="Times New Roman" w:cs="Times New Roman"/>
          <w:sz w:val="24"/>
          <w:szCs w:val="24"/>
        </w:rPr>
      </w:pPr>
      <w:r w:rsidRPr="000D1EB1">
        <w:rPr>
          <w:rFonts w:ascii="Times New Roman" w:hAnsi="Times New Roman" w:cs="Times New Roman"/>
          <w:sz w:val="24"/>
          <w:szCs w:val="24"/>
        </w:rPr>
        <w:t>A total of 17 students will have participated by winter 2017.</w:t>
      </w:r>
    </w:p>
    <w:p w:rsidR="00FD2B37" w:rsidRPr="000D1EB1" w:rsidRDefault="00FD2B37" w:rsidP="005A4903">
      <w:pPr>
        <w:numPr>
          <w:ilvl w:val="0"/>
          <w:numId w:val="4"/>
        </w:numPr>
        <w:contextualSpacing/>
        <w:rPr>
          <w:rFonts w:ascii="Times New Roman" w:hAnsi="Times New Roman" w:cs="Times New Roman"/>
          <w:sz w:val="24"/>
          <w:szCs w:val="24"/>
        </w:rPr>
      </w:pPr>
      <w:r w:rsidRPr="000D1EB1">
        <w:rPr>
          <w:rFonts w:ascii="Times New Roman" w:hAnsi="Times New Roman" w:cs="Times New Roman"/>
          <w:sz w:val="24"/>
          <w:szCs w:val="24"/>
        </w:rPr>
        <w:t>Of the 17</w:t>
      </w:r>
      <w:r>
        <w:rPr>
          <w:rFonts w:ascii="Times New Roman" w:hAnsi="Times New Roman" w:cs="Times New Roman"/>
          <w:sz w:val="24"/>
          <w:szCs w:val="24"/>
        </w:rPr>
        <w:t xml:space="preserve"> AA Bridge students</w:t>
      </w:r>
      <w:r w:rsidRPr="000D1EB1">
        <w:rPr>
          <w:rFonts w:ascii="Times New Roman" w:hAnsi="Times New Roman" w:cs="Times New Roman"/>
          <w:sz w:val="24"/>
          <w:szCs w:val="24"/>
        </w:rPr>
        <w:t xml:space="preserve">, five students have graduated, six are continuing students, three changed their program, and three have left college to work. </w:t>
      </w:r>
    </w:p>
    <w:p w:rsidR="00FD2B37" w:rsidRDefault="00FD2B37" w:rsidP="005A4903">
      <w:pPr>
        <w:numPr>
          <w:ilvl w:val="0"/>
          <w:numId w:val="4"/>
        </w:numPr>
        <w:contextualSpacing/>
        <w:rPr>
          <w:rFonts w:ascii="Times New Roman" w:hAnsi="Times New Roman" w:cs="Times New Roman"/>
          <w:sz w:val="24"/>
          <w:szCs w:val="24"/>
        </w:rPr>
      </w:pPr>
      <w:r w:rsidRPr="000D1EB1">
        <w:rPr>
          <w:rFonts w:ascii="Times New Roman" w:hAnsi="Times New Roman" w:cs="Times New Roman"/>
          <w:sz w:val="24"/>
          <w:szCs w:val="24"/>
        </w:rPr>
        <w:t xml:space="preserve">Of the five who have graduated, four continued with RBCD BA program. </w:t>
      </w:r>
    </w:p>
    <w:p w:rsidR="00FD2B37" w:rsidRDefault="00FD2B37" w:rsidP="005A4903">
      <w:pPr>
        <w:ind w:left="720"/>
        <w:contextualSpacing/>
        <w:rPr>
          <w:rFonts w:ascii="Times New Roman" w:hAnsi="Times New Roman" w:cs="Times New Roman"/>
          <w:sz w:val="24"/>
          <w:szCs w:val="24"/>
        </w:rPr>
      </w:pPr>
    </w:p>
    <w:p w:rsidR="00DA68D3" w:rsidRDefault="00FD2B37" w:rsidP="005A4903">
      <w:pPr>
        <w:contextualSpacing/>
        <w:rPr>
          <w:rFonts w:ascii="Times New Roman" w:hAnsi="Times New Roman" w:cs="Times New Roman"/>
          <w:sz w:val="24"/>
          <w:szCs w:val="24"/>
        </w:rPr>
      </w:pPr>
      <w:r>
        <w:rPr>
          <w:rFonts w:ascii="Times New Roman" w:hAnsi="Times New Roman" w:cs="Times New Roman"/>
          <w:sz w:val="24"/>
          <w:szCs w:val="24"/>
        </w:rPr>
        <w:t>About half of the students in this program were already at Peninsula when this program became available.  When asked if the enrollment is sufficient to continue the program, Ami reported that it is a vitally important part of Peninsula College’s identity of effectively serving Native communities.  “</w:t>
      </w:r>
      <w:r w:rsidRPr="00203AAF">
        <w:rPr>
          <w:rFonts w:ascii="Times New Roman" w:hAnsi="Times New Roman" w:cs="Times New Roman"/>
          <w:sz w:val="24"/>
          <w:szCs w:val="24"/>
        </w:rPr>
        <w:t>Local tribes want it,” she says, “tribal staff and leaders talk with prospective and current tribal students</w:t>
      </w:r>
      <w:r>
        <w:rPr>
          <w:rFonts w:ascii="Times New Roman" w:hAnsi="Times New Roman" w:cs="Times New Roman"/>
          <w:sz w:val="24"/>
          <w:szCs w:val="24"/>
        </w:rPr>
        <w:t xml:space="preserve"> about it. At PC, we have an ability to commit to a small program like this because it is based on quality, not only numbers.  Institutions need to be able to make such a commitment for this to work.” </w:t>
      </w:r>
    </w:p>
    <w:p w:rsidR="007751EB" w:rsidRDefault="007751EB">
      <w:pPr>
        <w:contextualSpacing/>
        <w:rPr>
          <w:rFonts w:ascii="Times New Roman" w:hAnsi="Times New Roman" w:cs="Times New Roman"/>
          <w:sz w:val="24"/>
          <w:szCs w:val="24"/>
        </w:rPr>
      </w:pPr>
    </w:p>
    <w:p w:rsidR="002F6EB7" w:rsidRDefault="002F6EB7" w:rsidP="002F6EB7">
      <w:pPr>
        <w:jc w:val="center"/>
        <w:rPr>
          <w:rFonts w:ascii="Times New Roman" w:hAnsi="Times New Roman" w:cs="Times New Roman"/>
          <w:b/>
          <w:sz w:val="28"/>
          <w:szCs w:val="28"/>
        </w:rPr>
      </w:pPr>
      <w:r w:rsidRPr="002F6EB7">
        <w:rPr>
          <w:rFonts w:ascii="Times New Roman" w:hAnsi="Times New Roman" w:cs="Times New Roman"/>
          <w:b/>
          <w:sz w:val="28"/>
          <w:szCs w:val="28"/>
        </w:rPr>
        <w:t>The Current Situation</w:t>
      </w:r>
    </w:p>
    <w:p w:rsidR="00075E64" w:rsidRPr="000D1EB1" w:rsidRDefault="00075E64" w:rsidP="00075E64">
      <w:pPr>
        <w:rPr>
          <w:rFonts w:ascii="Times New Roman" w:hAnsi="Times New Roman" w:cs="Times New Roman"/>
          <w:sz w:val="24"/>
          <w:szCs w:val="24"/>
        </w:rPr>
      </w:pPr>
      <w:r w:rsidRPr="000D1EB1">
        <w:rPr>
          <w:rFonts w:ascii="Times New Roman" w:hAnsi="Times New Roman" w:cs="Times New Roman"/>
          <w:sz w:val="24"/>
          <w:szCs w:val="24"/>
        </w:rPr>
        <w:t>In 201</w:t>
      </w:r>
      <w:r>
        <w:rPr>
          <w:rFonts w:ascii="Times New Roman" w:hAnsi="Times New Roman" w:cs="Times New Roman"/>
          <w:sz w:val="24"/>
          <w:szCs w:val="24"/>
        </w:rPr>
        <w:t>1</w:t>
      </w:r>
      <w:r w:rsidR="0055714D">
        <w:rPr>
          <w:rFonts w:ascii="Times New Roman" w:hAnsi="Times New Roman" w:cs="Times New Roman"/>
          <w:sz w:val="24"/>
          <w:szCs w:val="24"/>
        </w:rPr>
        <w:t>,</w:t>
      </w:r>
      <w:r>
        <w:rPr>
          <w:rFonts w:ascii="Times New Roman" w:hAnsi="Times New Roman" w:cs="Times New Roman"/>
          <w:sz w:val="24"/>
          <w:szCs w:val="24"/>
        </w:rPr>
        <w:t xml:space="preserve"> </w:t>
      </w:r>
      <w:r w:rsidRPr="000D1EB1">
        <w:rPr>
          <w:rFonts w:ascii="Times New Roman" w:hAnsi="Times New Roman" w:cs="Times New Roman"/>
          <w:sz w:val="24"/>
          <w:szCs w:val="24"/>
        </w:rPr>
        <w:t xml:space="preserve">Evergreen Provost M. Zimmerman indicated that he wanted to see the RBCD </w:t>
      </w:r>
      <w:r>
        <w:rPr>
          <w:rFonts w:ascii="Times New Roman" w:hAnsi="Times New Roman" w:cs="Times New Roman"/>
          <w:sz w:val="24"/>
          <w:szCs w:val="24"/>
        </w:rPr>
        <w:t xml:space="preserve">program </w:t>
      </w:r>
      <w:r w:rsidRPr="000D1EB1">
        <w:rPr>
          <w:rFonts w:ascii="Times New Roman" w:hAnsi="Times New Roman" w:cs="Times New Roman"/>
          <w:sz w:val="24"/>
          <w:szCs w:val="24"/>
        </w:rPr>
        <w:t xml:space="preserve"> offered out of state in Wyoming on the Wind River/Arapaho Indian Reservation and in Wisconsin. These were sites where he had previous relationships and reservation-based programs when he was at the University of Wisconsin-Oshkosh. Native Evergreen faculty and staff advised against this but he moved ahead</w:t>
      </w:r>
      <w:r w:rsidR="00795ED6">
        <w:rPr>
          <w:rFonts w:ascii="Times New Roman" w:hAnsi="Times New Roman" w:cs="Times New Roman"/>
          <w:sz w:val="24"/>
          <w:szCs w:val="24"/>
        </w:rPr>
        <w:t xml:space="preserve"> while working with colleagues at the Wind River Development Fund, a local nonprofit organization located in the general area. </w:t>
      </w:r>
      <w:r w:rsidRPr="000D1EB1">
        <w:rPr>
          <w:rFonts w:ascii="Times New Roman" w:hAnsi="Times New Roman" w:cs="Times New Roman"/>
          <w:sz w:val="24"/>
          <w:szCs w:val="24"/>
        </w:rPr>
        <w:t xml:space="preserve"> The proposal died </w:t>
      </w:r>
      <w:r>
        <w:rPr>
          <w:rFonts w:ascii="Times New Roman" w:hAnsi="Times New Roman" w:cs="Times New Roman"/>
          <w:sz w:val="24"/>
          <w:szCs w:val="24"/>
        </w:rPr>
        <w:t xml:space="preserve">in 2014 </w:t>
      </w:r>
      <w:r w:rsidRPr="000D1EB1">
        <w:rPr>
          <w:rFonts w:ascii="Times New Roman" w:hAnsi="Times New Roman" w:cs="Times New Roman"/>
          <w:sz w:val="24"/>
          <w:szCs w:val="24"/>
        </w:rPr>
        <w:t>after a</w:t>
      </w:r>
      <w:r w:rsidR="003B2037">
        <w:rPr>
          <w:rFonts w:ascii="Times New Roman" w:hAnsi="Times New Roman" w:cs="Times New Roman"/>
          <w:sz w:val="24"/>
          <w:szCs w:val="24"/>
        </w:rPr>
        <w:t xml:space="preserve"> well</w:t>
      </w:r>
      <w:r w:rsidR="005A4903">
        <w:rPr>
          <w:rFonts w:ascii="Times New Roman" w:hAnsi="Times New Roman" w:cs="Times New Roman"/>
          <w:sz w:val="24"/>
          <w:szCs w:val="24"/>
        </w:rPr>
        <w:t>-</w:t>
      </w:r>
      <w:r w:rsidR="003B2037">
        <w:rPr>
          <w:rFonts w:ascii="Times New Roman" w:hAnsi="Times New Roman" w:cs="Times New Roman"/>
          <w:sz w:val="24"/>
          <w:szCs w:val="24"/>
        </w:rPr>
        <w:t xml:space="preserve">publicized </w:t>
      </w:r>
      <w:r w:rsidRPr="000D1EB1">
        <w:rPr>
          <w:rFonts w:ascii="Times New Roman" w:hAnsi="Times New Roman" w:cs="Times New Roman"/>
          <w:sz w:val="24"/>
          <w:szCs w:val="24"/>
        </w:rPr>
        <w:t>internal struggle within the Wyoming tribal council</w:t>
      </w:r>
      <w:r w:rsidR="00B20AF4">
        <w:rPr>
          <w:rFonts w:ascii="Times New Roman" w:hAnsi="Times New Roman" w:cs="Times New Roman"/>
          <w:sz w:val="24"/>
          <w:szCs w:val="24"/>
        </w:rPr>
        <w:t xml:space="preserve"> which ultimately </w:t>
      </w:r>
      <w:r w:rsidRPr="000D1EB1">
        <w:rPr>
          <w:rFonts w:ascii="Times New Roman" w:hAnsi="Times New Roman" w:cs="Times New Roman"/>
          <w:sz w:val="24"/>
          <w:szCs w:val="24"/>
        </w:rPr>
        <w:t xml:space="preserve">decided </w:t>
      </w:r>
      <w:r w:rsidR="007751EB">
        <w:rPr>
          <w:rFonts w:ascii="Times New Roman" w:hAnsi="Times New Roman" w:cs="Times New Roman"/>
          <w:sz w:val="24"/>
          <w:szCs w:val="24"/>
        </w:rPr>
        <w:t xml:space="preserve">firmly </w:t>
      </w:r>
      <w:r w:rsidRPr="000D1EB1">
        <w:rPr>
          <w:rFonts w:ascii="Times New Roman" w:hAnsi="Times New Roman" w:cs="Times New Roman"/>
          <w:sz w:val="24"/>
          <w:szCs w:val="24"/>
        </w:rPr>
        <w:t xml:space="preserve">against the program.  </w:t>
      </w:r>
    </w:p>
    <w:p w:rsidR="00B510CC" w:rsidRPr="000D1EB1" w:rsidRDefault="008D4C5F" w:rsidP="00B510CC">
      <w:pPr>
        <w:rPr>
          <w:rFonts w:ascii="Times New Roman" w:hAnsi="Times New Roman" w:cs="Times New Roman"/>
          <w:sz w:val="24"/>
          <w:szCs w:val="24"/>
        </w:rPr>
      </w:pPr>
      <w:r>
        <w:rPr>
          <w:rFonts w:ascii="Times New Roman" w:hAnsi="Times New Roman" w:cs="Times New Roman"/>
          <w:sz w:val="24"/>
          <w:szCs w:val="24"/>
        </w:rPr>
        <w:lastRenderedPageBreak/>
        <w:t>In 201</w:t>
      </w:r>
      <w:r w:rsidR="00075E64">
        <w:rPr>
          <w:rFonts w:ascii="Times New Roman" w:hAnsi="Times New Roman" w:cs="Times New Roman"/>
          <w:sz w:val="24"/>
          <w:szCs w:val="24"/>
        </w:rPr>
        <w:t>2</w:t>
      </w:r>
      <w:r w:rsidR="0078228F">
        <w:rPr>
          <w:rFonts w:ascii="Times New Roman" w:hAnsi="Times New Roman" w:cs="Times New Roman"/>
          <w:sz w:val="24"/>
          <w:szCs w:val="24"/>
        </w:rPr>
        <w:t>,</w:t>
      </w:r>
      <w:r>
        <w:rPr>
          <w:rFonts w:ascii="Times New Roman" w:hAnsi="Times New Roman" w:cs="Times New Roman"/>
          <w:sz w:val="24"/>
          <w:szCs w:val="24"/>
        </w:rPr>
        <w:t xml:space="preserve"> Michelle Aguilar-Wells </w:t>
      </w:r>
      <w:r w:rsidR="0078228F">
        <w:rPr>
          <w:rFonts w:ascii="Times New Roman" w:hAnsi="Times New Roman" w:cs="Times New Roman"/>
          <w:sz w:val="24"/>
          <w:szCs w:val="24"/>
        </w:rPr>
        <w:t>dec</w:t>
      </w:r>
      <w:r w:rsidR="004670DC">
        <w:rPr>
          <w:rFonts w:ascii="Times New Roman" w:hAnsi="Times New Roman" w:cs="Times New Roman"/>
          <w:sz w:val="24"/>
          <w:szCs w:val="24"/>
        </w:rPr>
        <w:t>i</w:t>
      </w:r>
      <w:r w:rsidR="0078228F">
        <w:rPr>
          <w:rFonts w:ascii="Times New Roman" w:hAnsi="Times New Roman" w:cs="Times New Roman"/>
          <w:sz w:val="24"/>
          <w:szCs w:val="24"/>
        </w:rPr>
        <w:t>ded t</w:t>
      </w:r>
      <w:r w:rsidR="004670DC">
        <w:rPr>
          <w:rFonts w:ascii="Times New Roman" w:hAnsi="Times New Roman" w:cs="Times New Roman"/>
          <w:sz w:val="24"/>
          <w:szCs w:val="24"/>
        </w:rPr>
        <w:t>o</w:t>
      </w:r>
      <w:r>
        <w:rPr>
          <w:rFonts w:ascii="Times New Roman" w:hAnsi="Times New Roman" w:cs="Times New Roman"/>
          <w:sz w:val="24"/>
          <w:szCs w:val="24"/>
        </w:rPr>
        <w:t xml:space="preserve"> step down as director.  </w:t>
      </w:r>
      <w:r w:rsidR="00B510CC" w:rsidRPr="000D1EB1">
        <w:rPr>
          <w:rFonts w:ascii="Times New Roman" w:hAnsi="Times New Roman" w:cs="Times New Roman"/>
          <w:sz w:val="24"/>
          <w:szCs w:val="24"/>
        </w:rPr>
        <w:t xml:space="preserve">After a national search, Cindy Marchand Cecil was appointed Director of the RBCD in </w:t>
      </w:r>
      <w:r w:rsidR="00075E64">
        <w:rPr>
          <w:rFonts w:ascii="Times New Roman" w:hAnsi="Times New Roman" w:cs="Times New Roman"/>
          <w:sz w:val="24"/>
          <w:szCs w:val="24"/>
        </w:rPr>
        <w:t>Fall</w:t>
      </w:r>
      <w:r w:rsidR="0078228F">
        <w:rPr>
          <w:rFonts w:ascii="Times New Roman" w:hAnsi="Times New Roman" w:cs="Times New Roman"/>
          <w:sz w:val="24"/>
          <w:szCs w:val="24"/>
        </w:rPr>
        <w:t>,</w:t>
      </w:r>
      <w:r w:rsidR="00075E64">
        <w:rPr>
          <w:rFonts w:ascii="Times New Roman" w:hAnsi="Times New Roman" w:cs="Times New Roman"/>
          <w:sz w:val="24"/>
          <w:szCs w:val="24"/>
        </w:rPr>
        <w:t xml:space="preserve"> </w:t>
      </w:r>
      <w:r w:rsidR="00B510CC" w:rsidRPr="000D1EB1">
        <w:rPr>
          <w:rFonts w:ascii="Times New Roman" w:hAnsi="Times New Roman" w:cs="Times New Roman"/>
          <w:sz w:val="24"/>
          <w:szCs w:val="24"/>
        </w:rPr>
        <w:t>201</w:t>
      </w:r>
      <w:r w:rsidR="007751EB">
        <w:rPr>
          <w:rFonts w:ascii="Times New Roman" w:hAnsi="Times New Roman" w:cs="Times New Roman"/>
          <w:sz w:val="24"/>
          <w:szCs w:val="24"/>
        </w:rPr>
        <w:t>3</w:t>
      </w:r>
      <w:r w:rsidR="00B510CC" w:rsidRPr="000D1EB1">
        <w:rPr>
          <w:rFonts w:ascii="Times New Roman" w:hAnsi="Times New Roman" w:cs="Times New Roman"/>
          <w:sz w:val="24"/>
          <w:szCs w:val="24"/>
        </w:rPr>
        <w:t xml:space="preserve"> with the position stripped of </w:t>
      </w:r>
      <w:r w:rsidR="00E10257">
        <w:rPr>
          <w:rFonts w:ascii="Times New Roman" w:hAnsi="Times New Roman" w:cs="Times New Roman"/>
          <w:sz w:val="24"/>
          <w:szCs w:val="24"/>
        </w:rPr>
        <w:t xml:space="preserve">regular </w:t>
      </w:r>
      <w:r w:rsidR="00B510CC" w:rsidRPr="000D1EB1">
        <w:rPr>
          <w:rFonts w:ascii="Times New Roman" w:hAnsi="Times New Roman" w:cs="Times New Roman"/>
          <w:sz w:val="24"/>
          <w:szCs w:val="24"/>
        </w:rPr>
        <w:t xml:space="preserve">faculty status for the first time since its inception. </w:t>
      </w:r>
    </w:p>
    <w:p w:rsidR="00C80464" w:rsidRDefault="00DD0E3C" w:rsidP="00DD0E3C">
      <w:pPr>
        <w:rPr>
          <w:rFonts w:ascii="Times New Roman" w:hAnsi="Times New Roman" w:cs="Times New Roman"/>
          <w:sz w:val="24"/>
          <w:szCs w:val="24"/>
        </w:rPr>
      </w:pPr>
      <w:r w:rsidRPr="000D1EB1">
        <w:rPr>
          <w:rFonts w:ascii="Times New Roman" w:hAnsi="Times New Roman" w:cs="Times New Roman"/>
          <w:sz w:val="24"/>
          <w:szCs w:val="24"/>
        </w:rPr>
        <w:t>In 201</w:t>
      </w:r>
      <w:r w:rsidR="00075E64">
        <w:rPr>
          <w:rFonts w:ascii="Times New Roman" w:hAnsi="Times New Roman" w:cs="Times New Roman"/>
          <w:sz w:val="24"/>
          <w:szCs w:val="24"/>
        </w:rPr>
        <w:t>5</w:t>
      </w:r>
      <w:r w:rsidR="0078228F">
        <w:rPr>
          <w:rFonts w:ascii="Times New Roman" w:hAnsi="Times New Roman" w:cs="Times New Roman"/>
          <w:sz w:val="24"/>
          <w:szCs w:val="24"/>
        </w:rPr>
        <w:t>,</w:t>
      </w:r>
      <w:r w:rsidRPr="000D1EB1">
        <w:rPr>
          <w:rFonts w:ascii="Times New Roman" w:hAnsi="Times New Roman" w:cs="Times New Roman"/>
          <w:sz w:val="24"/>
          <w:szCs w:val="24"/>
        </w:rPr>
        <w:t xml:space="preserve"> Provost Zimmerman decided</w:t>
      </w:r>
      <w:r w:rsidR="0078228F">
        <w:rPr>
          <w:rFonts w:ascii="Times New Roman" w:hAnsi="Times New Roman" w:cs="Times New Roman"/>
          <w:sz w:val="24"/>
          <w:szCs w:val="24"/>
        </w:rPr>
        <w:t>, without consulting with anyone</w:t>
      </w:r>
      <w:r w:rsidR="003B2037">
        <w:rPr>
          <w:rFonts w:ascii="Times New Roman" w:hAnsi="Times New Roman" w:cs="Times New Roman"/>
          <w:sz w:val="24"/>
          <w:szCs w:val="24"/>
        </w:rPr>
        <w:t xml:space="preserve"> in the RBCD</w:t>
      </w:r>
      <w:r w:rsidR="0078228F">
        <w:rPr>
          <w:rFonts w:ascii="Times New Roman" w:hAnsi="Times New Roman" w:cs="Times New Roman"/>
          <w:sz w:val="24"/>
          <w:szCs w:val="24"/>
        </w:rPr>
        <w:t>,</w:t>
      </w:r>
      <w:r w:rsidRPr="000D1EB1">
        <w:rPr>
          <w:rFonts w:ascii="Times New Roman" w:hAnsi="Times New Roman" w:cs="Times New Roman"/>
          <w:sz w:val="24"/>
          <w:szCs w:val="24"/>
        </w:rPr>
        <w:t xml:space="preserve"> that the RBCD should have a firm minimum enrollment </w:t>
      </w:r>
      <w:r w:rsidR="008D4C5F">
        <w:rPr>
          <w:rFonts w:ascii="Times New Roman" w:hAnsi="Times New Roman" w:cs="Times New Roman"/>
          <w:sz w:val="24"/>
          <w:szCs w:val="24"/>
        </w:rPr>
        <w:t xml:space="preserve">of </w:t>
      </w:r>
      <w:r w:rsidR="0078228F">
        <w:rPr>
          <w:rFonts w:ascii="Times New Roman" w:hAnsi="Times New Roman" w:cs="Times New Roman"/>
          <w:sz w:val="24"/>
          <w:szCs w:val="24"/>
        </w:rPr>
        <w:t xml:space="preserve">eight </w:t>
      </w:r>
      <w:r w:rsidR="008D4C5F">
        <w:rPr>
          <w:rFonts w:ascii="Times New Roman" w:hAnsi="Times New Roman" w:cs="Times New Roman"/>
          <w:sz w:val="24"/>
          <w:szCs w:val="24"/>
        </w:rPr>
        <w:t xml:space="preserve">students </w:t>
      </w:r>
      <w:r w:rsidRPr="000D1EB1">
        <w:rPr>
          <w:rFonts w:ascii="Times New Roman" w:hAnsi="Times New Roman" w:cs="Times New Roman"/>
          <w:sz w:val="24"/>
          <w:szCs w:val="24"/>
        </w:rPr>
        <w:t>at each s</w:t>
      </w:r>
      <w:r w:rsidR="008D4C5F">
        <w:rPr>
          <w:rFonts w:ascii="Times New Roman" w:hAnsi="Times New Roman" w:cs="Times New Roman"/>
          <w:sz w:val="24"/>
          <w:szCs w:val="24"/>
        </w:rPr>
        <w:t>ite to operate and no students w</w:t>
      </w:r>
      <w:r w:rsidRPr="000D1EB1">
        <w:rPr>
          <w:rFonts w:ascii="Times New Roman" w:hAnsi="Times New Roman" w:cs="Times New Roman"/>
          <w:sz w:val="24"/>
          <w:szCs w:val="24"/>
        </w:rPr>
        <w:t>ould be allowed with less than 90 transferable credits.</w:t>
      </w:r>
      <w:r w:rsidR="00E10257">
        <w:rPr>
          <w:rStyle w:val="FootnoteReference"/>
          <w:rFonts w:ascii="Times New Roman" w:hAnsi="Times New Roman" w:cs="Times New Roman"/>
          <w:sz w:val="24"/>
          <w:szCs w:val="24"/>
        </w:rPr>
        <w:footnoteReference w:id="10"/>
      </w:r>
      <w:r w:rsidRPr="000D1EB1">
        <w:rPr>
          <w:rFonts w:ascii="Times New Roman" w:hAnsi="Times New Roman" w:cs="Times New Roman"/>
          <w:sz w:val="24"/>
          <w:szCs w:val="24"/>
        </w:rPr>
        <w:t xml:space="preserve">  In the previous years, students with less than 90 transferable credits had been accepted</w:t>
      </w:r>
      <w:r w:rsidR="00D5202D">
        <w:rPr>
          <w:rFonts w:ascii="Times New Roman" w:hAnsi="Times New Roman" w:cs="Times New Roman"/>
          <w:sz w:val="24"/>
          <w:szCs w:val="24"/>
        </w:rPr>
        <w:t xml:space="preserve"> at the director’s discretion</w:t>
      </w:r>
      <w:r w:rsidR="00C6750D">
        <w:rPr>
          <w:rFonts w:ascii="Times New Roman" w:hAnsi="Times New Roman" w:cs="Times New Roman"/>
          <w:sz w:val="24"/>
          <w:szCs w:val="24"/>
        </w:rPr>
        <w:t>. T</w:t>
      </w:r>
      <w:r w:rsidR="00C80464">
        <w:rPr>
          <w:rFonts w:ascii="Times New Roman" w:hAnsi="Times New Roman" w:cs="Times New Roman"/>
          <w:sz w:val="24"/>
          <w:szCs w:val="24"/>
        </w:rPr>
        <w:t xml:space="preserve">his had been </w:t>
      </w:r>
      <w:r w:rsidR="00D5202D">
        <w:rPr>
          <w:rFonts w:ascii="Times New Roman" w:hAnsi="Times New Roman" w:cs="Times New Roman"/>
          <w:sz w:val="24"/>
          <w:szCs w:val="24"/>
        </w:rPr>
        <w:t>worked out between the Admissions Office and the director</w:t>
      </w:r>
      <w:r w:rsidR="007751EB">
        <w:rPr>
          <w:rFonts w:ascii="Times New Roman" w:hAnsi="Times New Roman" w:cs="Times New Roman"/>
          <w:sz w:val="24"/>
          <w:szCs w:val="24"/>
        </w:rPr>
        <w:t xml:space="preserve"> on a case</w:t>
      </w:r>
      <w:r w:rsidR="00C6750D">
        <w:rPr>
          <w:rFonts w:ascii="Times New Roman" w:hAnsi="Times New Roman" w:cs="Times New Roman"/>
          <w:sz w:val="24"/>
          <w:szCs w:val="24"/>
        </w:rPr>
        <w:t>-</w:t>
      </w:r>
      <w:r w:rsidR="007751EB">
        <w:rPr>
          <w:rFonts w:ascii="Times New Roman" w:hAnsi="Times New Roman" w:cs="Times New Roman"/>
          <w:sz w:val="24"/>
          <w:szCs w:val="24"/>
        </w:rPr>
        <w:t>by</w:t>
      </w:r>
      <w:r w:rsidR="00C6750D">
        <w:rPr>
          <w:rFonts w:ascii="Times New Roman" w:hAnsi="Times New Roman" w:cs="Times New Roman"/>
          <w:sz w:val="24"/>
          <w:szCs w:val="24"/>
        </w:rPr>
        <w:t>-</w:t>
      </w:r>
      <w:r w:rsidR="007751EB">
        <w:rPr>
          <w:rFonts w:ascii="Times New Roman" w:hAnsi="Times New Roman" w:cs="Times New Roman"/>
          <w:sz w:val="24"/>
          <w:szCs w:val="24"/>
        </w:rPr>
        <w:t>case basis</w:t>
      </w:r>
      <w:r w:rsidR="00D5202D">
        <w:rPr>
          <w:rFonts w:ascii="Times New Roman" w:hAnsi="Times New Roman" w:cs="Times New Roman"/>
          <w:sz w:val="24"/>
          <w:szCs w:val="24"/>
        </w:rPr>
        <w:t xml:space="preserve">. </w:t>
      </w:r>
      <w:r w:rsidRPr="000D1EB1">
        <w:rPr>
          <w:rFonts w:ascii="Times New Roman" w:hAnsi="Times New Roman" w:cs="Times New Roman"/>
          <w:sz w:val="24"/>
          <w:szCs w:val="24"/>
        </w:rPr>
        <w:t xml:space="preserve"> </w:t>
      </w:r>
      <w:r w:rsidR="0003739A">
        <w:rPr>
          <w:rFonts w:ascii="Times New Roman" w:hAnsi="Times New Roman" w:cs="Times New Roman"/>
          <w:sz w:val="24"/>
          <w:szCs w:val="24"/>
        </w:rPr>
        <w:t>Faculty i</w:t>
      </w:r>
      <w:r w:rsidR="00CA2779">
        <w:rPr>
          <w:rFonts w:ascii="Times New Roman" w:hAnsi="Times New Roman" w:cs="Times New Roman"/>
          <w:sz w:val="24"/>
          <w:szCs w:val="24"/>
        </w:rPr>
        <w:t>ndicate</w:t>
      </w:r>
      <w:r w:rsidR="0078228F">
        <w:rPr>
          <w:rFonts w:ascii="Times New Roman" w:hAnsi="Times New Roman" w:cs="Times New Roman"/>
          <w:sz w:val="24"/>
          <w:szCs w:val="24"/>
        </w:rPr>
        <w:t>d</w:t>
      </w:r>
      <w:r w:rsidR="00CA2779">
        <w:rPr>
          <w:rFonts w:ascii="Times New Roman" w:hAnsi="Times New Roman" w:cs="Times New Roman"/>
          <w:sz w:val="24"/>
          <w:szCs w:val="24"/>
        </w:rPr>
        <w:t xml:space="preserve"> that </w:t>
      </w:r>
      <w:r w:rsidR="008D4C5F">
        <w:rPr>
          <w:rFonts w:ascii="Times New Roman" w:hAnsi="Times New Roman" w:cs="Times New Roman"/>
          <w:sz w:val="24"/>
          <w:szCs w:val="24"/>
        </w:rPr>
        <w:t xml:space="preserve">this option </w:t>
      </w:r>
      <w:r w:rsidR="00CA2779">
        <w:rPr>
          <w:rFonts w:ascii="Times New Roman" w:hAnsi="Times New Roman" w:cs="Times New Roman"/>
          <w:sz w:val="24"/>
          <w:szCs w:val="24"/>
        </w:rPr>
        <w:t xml:space="preserve">was </w:t>
      </w:r>
      <w:r w:rsidR="008D4C5F">
        <w:rPr>
          <w:rFonts w:ascii="Times New Roman" w:hAnsi="Times New Roman" w:cs="Times New Roman"/>
          <w:sz w:val="24"/>
          <w:szCs w:val="24"/>
        </w:rPr>
        <w:t xml:space="preserve">usually only </w:t>
      </w:r>
      <w:r w:rsidR="00CA2779">
        <w:rPr>
          <w:rFonts w:ascii="Times New Roman" w:hAnsi="Times New Roman" w:cs="Times New Roman"/>
          <w:sz w:val="24"/>
          <w:szCs w:val="24"/>
        </w:rPr>
        <w:t xml:space="preserve">used with highly capable working </w:t>
      </w:r>
      <w:r w:rsidR="0003739A">
        <w:rPr>
          <w:rFonts w:ascii="Times New Roman" w:hAnsi="Times New Roman" w:cs="Times New Roman"/>
          <w:sz w:val="24"/>
          <w:szCs w:val="24"/>
        </w:rPr>
        <w:t xml:space="preserve">older </w:t>
      </w:r>
      <w:r w:rsidR="00CA2779">
        <w:rPr>
          <w:rFonts w:ascii="Times New Roman" w:hAnsi="Times New Roman" w:cs="Times New Roman"/>
          <w:sz w:val="24"/>
          <w:szCs w:val="24"/>
        </w:rPr>
        <w:t xml:space="preserve">students and students who were not interested in going through </w:t>
      </w:r>
      <w:r w:rsidR="00D5202D">
        <w:rPr>
          <w:rFonts w:ascii="Times New Roman" w:hAnsi="Times New Roman" w:cs="Times New Roman"/>
          <w:sz w:val="24"/>
          <w:szCs w:val="24"/>
        </w:rPr>
        <w:t xml:space="preserve">an </w:t>
      </w:r>
      <w:r w:rsidR="00CA2779">
        <w:rPr>
          <w:rFonts w:ascii="Times New Roman" w:hAnsi="Times New Roman" w:cs="Times New Roman"/>
          <w:sz w:val="24"/>
          <w:szCs w:val="24"/>
        </w:rPr>
        <w:t>Associate</w:t>
      </w:r>
      <w:r w:rsidR="0078228F">
        <w:rPr>
          <w:rFonts w:ascii="Times New Roman" w:hAnsi="Times New Roman" w:cs="Times New Roman"/>
          <w:sz w:val="24"/>
          <w:szCs w:val="24"/>
        </w:rPr>
        <w:t>’</w:t>
      </w:r>
      <w:r w:rsidR="00CA2779">
        <w:rPr>
          <w:rFonts w:ascii="Times New Roman" w:hAnsi="Times New Roman" w:cs="Times New Roman"/>
          <w:sz w:val="24"/>
          <w:szCs w:val="24"/>
        </w:rPr>
        <w:t>s degree</w:t>
      </w:r>
      <w:r w:rsidR="007751EB">
        <w:rPr>
          <w:rFonts w:ascii="Times New Roman" w:hAnsi="Times New Roman" w:cs="Times New Roman"/>
          <w:sz w:val="24"/>
          <w:szCs w:val="24"/>
        </w:rPr>
        <w:t xml:space="preserve"> or doing an online program</w:t>
      </w:r>
      <w:r w:rsidRPr="000D1EB1">
        <w:rPr>
          <w:rFonts w:ascii="Times New Roman" w:hAnsi="Times New Roman" w:cs="Times New Roman"/>
          <w:sz w:val="24"/>
          <w:szCs w:val="24"/>
        </w:rPr>
        <w:t xml:space="preserve">. </w:t>
      </w:r>
      <w:r w:rsidR="0078228F">
        <w:rPr>
          <w:rFonts w:ascii="Times New Roman" w:hAnsi="Times New Roman" w:cs="Times New Roman"/>
          <w:sz w:val="24"/>
          <w:szCs w:val="24"/>
        </w:rPr>
        <w:t>Provost Zimmerman felt that a community of learners could only be pedagogically sound if there was a minimum learning community of eight students.</w:t>
      </w:r>
    </w:p>
    <w:p w:rsidR="00953D99" w:rsidRDefault="0003739A" w:rsidP="00953D99">
      <w:pPr>
        <w:rPr>
          <w:rFonts w:ascii="Times New Roman" w:hAnsi="Times New Roman" w:cs="Times New Roman"/>
          <w:sz w:val="24"/>
          <w:szCs w:val="24"/>
        </w:rPr>
      </w:pPr>
      <w:r>
        <w:rPr>
          <w:rFonts w:ascii="Times New Roman" w:hAnsi="Times New Roman" w:cs="Times New Roman"/>
          <w:sz w:val="24"/>
          <w:szCs w:val="24"/>
        </w:rPr>
        <w:t xml:space="preserve">A </w:t>
      </w:r>
      <w:r w:rsidR="00C80464">
        <w:rPr>
          <w:rFonts w:ascii="Times New Roman" w:hAnsi="Times New Roman" w:cs="Times New Roman"/>
          <w:sz w:val="24"/>
          <w:szCs w:val="24"/>
        </w:rPr>
        <w:t xml:space="preserve">recent </w:t>
      </w:r>
      <w:r>
        <w:rPr>
          <w:rFonts w:ascii="Times New Roman" w:hAnsi="Times New Roman" w:cs="Times New Roman"/>
          <w:sz w:val="24"/>
          <w:szCs w:val="24"/>
        </w:rPr>
        <w:t xml:space="preserve">study by Cindy Marchand Cecil </w:t>
      </w:r>
      <w:r w:rsidR="00DD0E3C" w:rsidRPr="000D1EB1">
        <w:rPr>
          <w:rFonts w:ascii="Times New Roman" w:hAnsi="Times New Roman" w:cs="Times New Roman"/>
          <w:sz w:val="24"/>
          <w:szCs w:val="24"/>
        </w:rPr>
        <w:t>of the students from 2010 to 2016 indicate</w:t>
      </w:r>
      <w:r w:rsidR="008D4C5F">
        <w:rPr>
          <w:rFonts w:ascii="Times New Roman" w:hAnsi="Times New Roman" w:cs="Times New Roman"/>
          <w:sz w:val="24"/>
          <w:szCs w:val="24"/>
        </w:rPr>
        <w:t>s</w:t>
      </w:r>
      <w:r w:rsidR="00DD0E3C" w:rsidRPr="000D1EB1">
        <w:rPr>
          <w:rFonts w:ascii="Times New Roman" w:hAnsi="Times New Roman" w:cs="Times New Roman"/>
          <w:sz w:val="24"/>
          <w:szCs w:val="24"/>
        </w:rPr>
        <w:t xml:space="preserve"> that </w:t>
      </w:r>
      <w:r>
        <w:rPr>
          <w:rFonts w:ascii="Times New Roman" w:hAnsi="Times New Roman" w:cs="Times New Roman"/>
          <w:sz w:val="24"/>
          <w:szCs w:val="24"/>
        </w:rPr>
        <w:t xml:space="preserve">a number of </w:t>
      </w:r>
      <w:r w:rsidR="00DD0E3C" w:rsidRPr="000D1EB1">
        <w:rPr>
          <w:rFonts w:ascii="Times New Roman" w:hAnsi="Times New Roman" w:cs="Times New Roman"/>
          <w:sz w:val="24"/>
          <w:szCs w:val="24"/>
        </w:rPr>
        <w:t>students were admitted with fewer than 90 transferable credits</w:t>
      </w:r>
      <w:r>
        <w:rPr>
          <w:rFonts w:ascii="Times New Roman" w:hAnsi="Times New Roman" w:cs="Times New Roman"/>
          <w:sz w:val="24"/>
          <w:szCs w:val="24"/>
        </w:rPr>
        <w:t xml:space="preserve">, and that no site would have been viable if the </w:t>
      </w:r>
      <w:r w:rsidR="0078228F">
        <w:rPr>
          <w:rFonts w:ascii="Times New Roman" w:hAnsi="Times New Roman" w:cs="Times New Roman"/>
          <w:sz w:val="24"/>
          <w:szCs w:val="24"/>
        </w:rPr>
        <w:t xml:space="preserve">eight </w:t>
      </w:r>
      <w:r>
        <w:rPr>
          <w:rFonts w:ascii="Times New Roman" w:hAnsi="Times New Roman" w:cs="Times New Roman"/>
          <w:sz w:val="24"/>
          <w:szCs w:val="24"/>
        </w:rPr>
        <w:t xml:space="preserve">students per site </w:t>
      </w:r>
      <w:r w:rsidRPr="005924BF">
        <w:rPr>
          <w:rFonts w:ascii="Times New Roman" w:hAnsi="Times New Roman" w:cs="Times New Roman"/>
          <w:sz w:val="24"/>
          <w:szCs w:val="24"/>
        </w:rPr>
        <w:t>and</w:t>
      </w:r>
      <w:r>
        <w:rPr>
          <w:rFonts w:ascii="Times New Roman" w:hAnsi="Times New Roman" w:cs="Times New Roman"/>
          <w:sz w:val="24"/>
          <w:szCs w:val="24"/>
        </w:rPr>
        <w:t xml:space="preserve"> 90 transferable credit rule</w:t>
      </w:r>
      <w:r w:rsidR="0078228F">
        <w:rPr>
          <w:rFonts w:ascii="Times New Roman" w:hAnsi="Times New Roman" w:cs="Times New Roman"/>
          <w:sz w:val="24"/>
          <w:szCs w:val="24"/>
        </w:rPr>
        <w:t xml:space="preserve"> </w:t>
      </w:r>
      <w:r w:rsidR="003B2037">
        <w:rPr>
          <w:rFonts w:ascii="Times New Roman" w:hAnsi="Times New Roman" w:cs="Times New Roman"/>
          <w:sz w:val="24"/>
          <w:szCs w:val="24"/>
        </w:rPr>
        <w:t xml:space="preserve">had </w:t>
      </w:r>
      <w:r w:rsidR="0078228F">
        <w:rPr>
          <w:rFonts w:ascii="Times New Roman" w:hAnsi="Times New Roman" w:cs="Times New Roman"/>
          <w:sz w:val="24"/>
          <w:szCs w:val="24"/>
        </w:rPr>
        <w:t>been</w:t>
      </w:r>
      <w:r>
        <w:rPr>
          <w:rFonts w:ascii="Times New Roman" w:hAnsi="Times New Roman" w:cs="Times New Roman"/>
          <w:sz w:val="24"/>
          <w:szCs w:val="24"/>
        </w:rPr>
        <w:t xml:space="preserve"> in place (Marchand-Cecil, 2016). </w:t>
      </w:r>
      <w:r w:rsidR="00892E0F">
        <w:rPr>
          <w:rFonts w:ascii="Times New Roman" w:hAnsi="Times New Roman" w:cs="Times New Roman"/>
          <w:sz w:val="24"/>
          <w:szCs w:val="24"/>
        </w:rPr>
        <w:t xml:space="preserve"> </w:t>
      </w:r>
      <w:r w:rsidR="0078228F">
        <w:rPr>
          <w:rFonts w:ascii="Times New Roman" w:hAnsi="Times New Roman" w:cs="Times New Roman"/>
          <w:sz w:val="24"/>
          <w:szCs w:val="24"/>
        </w:rPr>
        <w:t xml:space="preserve">Further, in Summer 2016, Cindy looked back through records dating back to 1989, when the program began, and noted that students with less than 90 credits were continually admitted. </w:t>
      </w:r>
    </w:p>
    <w:p w:rsidR="00B22456" w:rsidRDefault="00953D99" w:rsidP="00B22456">
      <w:pPr>
        <w:ind w:left="720"/>
        <w:rPr>
          <w:rFonts w:ascii="Times New Roman" w:hAnsi="Times New Roman" w:cs="Times New Roman"/>
          <w:sz w:val="24"/>
          <w:szCs w:val="24"/>
        </w:rPr>
      </w:pPr>
      <w:r>
        <w:rPr>
          <w:rFonts w:ascii="Times New Roman" w:hAnsi="Times New Roman" w:cs="Times New Roman"/>
          <w:sz w:val="24"/>
          <w:szCs w:val="24"/>
        </w:rPr>
        <w:t xml:space="preserve">Cindy Marchand Cecil strongly supports </w:t>
      </w:r>
      <w:r w:rsidR="00B22456">
        <w:rPr>
          <w:rFonts w:ascii="Times New Roman" w:hAnsi="Times New Roman" w:cs="Times New Roman"/>
          <w:sz w:val="24"/>
          <w:szCs w:val="24"/>
        </w:rPr>
        <w:t xml:space="preserve">finding an avenue for </w:t>
      </w:r>
      <w:r>
        <w:rPr>
          <w:rFonts w:ascii="Times New Roman" w:hAnsi="Times New Roman" w:cs="Times New Roman"/>
          <w:sz w:val="24"/>
          <w:szCs w:val="24"/>
        </w:rPr>
        <w:t>admitting select</w:t>
      </w:r>
      <w:r w:rsidR="001A4005">
        <w:rPr>
          <w:rFonts w:ascii="Times New Roman" w:hAnsi="Times New Roman" w:cs="Times New Roman"/>
          <w:sz w:val="24"/>
          <w:szCs w:val="24"/>
        </w:rPr>
        <w:t xml:space="preserve"> </w:t>
      </w:r>
      <w:r>
        <w:rPr>
          <w:rFonts w:ascii="Times New Roman" w:hAnsi="Times New Roman" w:cs="Times New Roman"/>
          <w:sz w:val="24"/>
          <w:szCs w:val="24"/>
        </w:rPr>
        <w:t>students</w:t>
      </w:r>
      <w:r w:rsidR="001A4005">
        <w:rPr>
          <w:rFonts w:ascii="Times New Roman" w:hAnsi="Times New Roman" w:cs="Times New Roman"/>
          <w:sz w:val="24"/>
          <w:szCs w:val="24"/>
        </w:rPr>
        <w:t xml:space="preserve"> </w:t>
      </w:r>
      <w:r>
        <w:rPr>
          <w:rFonts w:ascii="Times New Roman" w:hAnsi="Times New Roman" w:cs="Times New Roman"/>
          <w:sz w:val="24"/>
          <w:szCs w:val="24"/>
        </w:rPr>
        <w:t>with less than 90 credits for the following reasons.</w:t>
      </w:r>
    </w:p>
    <w:p w:rsidR="00953D99" w:rsidRDefault="00953D99" w:rsidP="00B22456">
      <w:pPr>
        <w:ind w:left="720"/>
        <w:rPr>
          <w:rFonts w:ascii="Times New Roman" w:hAnsi="Times New Roman" w:cs="Times New Roman"/>
          <w:sz w:val="24"/>
          <w:szCs w:val="24"/>
        </w:rPr>
      </w:pPr>
      <w:r>
        <w:rPr>
          <w:rFonts w:ascii="Times New Roman" w:hAnsi="Times New Roman" w:cs="Times New Roman"/>
          <w:sz w:val="24"/>
          <w:szCs w:val="24"/>
        </w:rPr>
        <w:t xml:space="preserve"> “There are many times where students should be allowed into the RBCD program for a variety of reasons, including, but not limited to, the following: a) Students who are very close to 90 credits sometimes have to wait nearly a year for the one class they need to get their AA to be offered, which just delays their entry into the RBCD program, b) some students have moved away from the school they previously attended, and just want to come into the RBCD program for convenience, c) some students prefer the face-to-face, Native atmosphere and content offered by the RBCD program, d) some students, who live beyond the radius of their home tribe are unable to access their tribe’s funding, but can access the RBCD scholarships, that are not available through the local community colleges, e) students who are Native but not enrolled are unable to access funds from their tribe of record so the scholarships offered through the RBCD program are very attractive to them, f) some students previously experienced failure and are not eligible for tribal support but through the use of RBCD scholarships, can ‘jump start’ their financial aid, g) many students recruit other students into the program and the RBCD program can be more successful by being flexible enough to allow students with less than 90 credits to </w:t>
      </w:r>
      <w:r>
        <w:rPr>
          <w:rFonts w:ascii="Times New Roman" w:hAnsi="Times New Roman" w:cs="Times New Roman"/>
          <w:sz w:val="24"/>
          <w:szCs w:val="24"/>
        </w:rPr>
        <w:lastRenderedPageBreak/>
        <w:t xml:space="preserve">come in when they are supported by someone else they know and trust who is already in our program.  </w:t>
      </w:r>
    </w:p>
    <w:p w:rsidR="003B2037" w:rsidRDefault="00953D99" w:rsidP="005A4903">
      <w:pPr>
        <w:ind w:left="720"/>
        <w:rPr>
          <w:rFonts w:ascii="Times New Roman" w:hAnsi="Times New Roman" w:cs="Times New Roman"/>
          <w:sz w:val="24"/>
          <w:szCs w:val="24"/>
        </w:rPr>
      </w:pPr>
      <w:r>
        <w:rPr>
          <w:rFonts w:ascii="Times New Roman" w:hAnsi="Times New Roman" w:cs="Times New Roman"/>
          <w:sz w:val="24"/>
          <w:szCs w:val="24"/>
        </w:rPr>
        <w:t>Additionally, the RBCD program could build on allowing more independent learning contracts to mature students who are leaders in the community who are unable to attend face-to-face classes regularly.</w:t>
      </w:r>
      <w:r w:rsidR="00B22456">
        <w:rPr>
          <w:rFonts w:ascii="Times New Roman" w:hAnsi="Times New Roman" w:cs="Times New Roman"/>
          <w:sz w:val="24"/>
          <w:szCs w:val="24"/>
        </w:rPr>
        <w:t>”</w:t>
      </w:r>
    </w:p>
    <w:p w:rsidR="00792B21" w:rsidRDefault="004365BF" w:rsidP="00DD0E3C">
      <w:pPr>
        <w:rPr>
          <w:rFonts w:ascii="Times New Roman" w:hAnsi="Times New Roman" w:cs="Times New Roman"/>
          <w:sz w:val="24"/>
          <w:szCs w:val="24"/>
        </w:rPr>
      </w:pPr>
      <w:r>
        <w:rPr>
          <w:rFonts w:ascii="Times New Roman" w:hAnsi="Times New Roman" w:cs="Times New Roman"/>
          <w:sz w:val="24"/>
          <w:szCs w:val="24"/>
        </w:rPr>
        <w:t xml:space="preserve">New rules were also put in place </w:t>
      </w:r>
      <w:r w:rsidR="00835827">
        <w:rPr>
          <w:rFonts w:ascii="Times New Roman" w:hAnsi="Times New Roman" w:cs="Times New Roman"/>
          <w:sz w:val="24"/>
          <w:szCs w:val="24"/>
        </w:rPr>
        <w:t xml:space="preserve">in 2013-2014 </w:t>
      </w:r>
      <w:r>
        <w:rPr>
          <w:rFonts w:ascii="Times New Roman" w:hAnsi="Times New Roman" w:cs="Times New Roman"/>
          <w:sz w:val="24"/>
          <w:szCs w:val="24"/>
        </w:rPr>
        <w:t xml:space="preserve">that the RBCD director </w:t>
      </w:r>
      <w:r w:rsidR="007751EB">
        <w:rPr>
          <w:rFonts w:ascii="Times New Roman" w:hAnsi="Times New Roman" w:cs="Times New Roman"/>
          <w:sz w:val="24"/>
          <w:szCs w:val="24"/>
        </w:rPr>
        <w:t xml:space="preserve">would be </w:t>
      </w:r>
      <w:r>
        <w:rPr>
          <w:rFonts w:ascii="Times New Roman" w:hAnsi="Times New Roman" w:cs="Times New Roman"/>
          <w:sz w:val="24"/>
          <w:szCs w:val="24"/>
        </w:rPr>
        <w:t>the only person who could supervise individual contracts.</w:t>
      </w:r>
      <w:r w:rsidR="00835827">
        <w:rPr>
          <w:rFonts w:ascii="Times New Roman" w:hAnsi="Times New Roman" w:cs="Times New Roman"/>
          <w:sz w:val="24"/>
          <w:szCs w:val="24"/>
        </w:rPr>
        <w:t xml:space="preserve"> </w:t>
      </w:r>
      <w:r w:rsidR="00835827" w:rsidRPr="000E21F8">
        <w:rPr>
          <w:rFonts w:ascii="Times New Roman" w:hAnsi="Times New Roman" w:cs="Times New Roman"/>
          <w:sz w:val="24"/>
          <w:szCs w:val="24"/>
        </w:rPr>
        <w:t>This was supported by the program director in the interest of quality control.</w:t>
      </w:r>
      <w:r w:rsidR="00835827">
        <w:rPr>
          <w:rFonts w:ascii="Times New Roman" w:hAnsi="Times New Roman" w:cs="Times New Roman"/>
          <w:sz w:val="24"/>
          <w:szCs w:val="24"/>
        </w:rPr>
        <w:t xml:space="preserve"> </w:t>
      </w:r>
    </w:p>
    <w:p w:rsidR="00DD0E3C" w:rsidRDefault="003B2037" w:rsidP="00DD0E3C">
      <w:pPr>
        <w:rPr>
          <w:rFonts w:ascii="Times New Roman" w:hAnsi="Times New Roman" w:cs="Times New Roman"/>
          <w:sz w:val="24"/>
          <w:szCs w:val="24"/>
        </w:rPr>
      </w:pPr>
      <w:r>
        <w:rPr>
          <w:rFonts w:ascii="Times New Roman" w:hAnsi="Times New Roman" w:cs="Times New Roman"/>
          <w:sz w:val="24"/>
          <w:szCs w:val="24"/>
        </w:rPr>
        <w:t>When there were co-directors, Michele Aguilar-Wells and Jeff Antonelis Lapp, each of them was a site leader at Quinault and Muckleshoot respectively</w:t>
      </w:r>
      <w:r w:rsidR="00792B21">
        <w:rPr>
          <w:rFonts w:ascii="Times New Roman" w:hAnsi="Times New Roman" w:cs="Times New Roman"/>
          <w:sz w:val="24"/>
          <w:szCs w:val="24"/>
        </w:rPr>
        <w:t xml:space="preserve"> and taught one strand at the Saturday classes</w:t>
      </w:r>
      <w:r>
        <w:rPr>
          <w:rFonts w:ascii="Times New Roman" w:hAnsi="Times New Roman" w:cs="Times New Roman"/>
          <w:sz w:val="24"/>
          <w:szCs w:val="24"/>
        </w:rPr>
        <w:t xml:space="preserve">.  When Michele </w:t>
      </w:r>
      <w:r w:rsidR="00792B21">
        <w:rPr>
          <w:rFonts w:ascii="Times New Roman" w:hAnsi="Times New Roman" w:cs="Times New Roman"/>
          <w:sz w:val="24"/>
          <w:szCs w:val="24"/>
        </w:rPr>
        <w:t xml:space="preserve">became </w:t>
      </w:r>
      <w:r>
        <w:rPr>
          <w:rFonts w:ascii="Times New Roman" w:hAnsi="Times New Roman" w:cs="Times New Roman"/>
          <w:sz w:val="24"/>
          <w:szCs w:val="24"/>
        </w:rPr>
        <w:t>sol</w:t>
      </w:r>
      <w:r w:rsidR="00792B21">
        <w:rPr>
          <w:rFonts w:ascii="Times New Roman" w:hAnsi="Times New Roman" w:cs="Times New Roman"/>
          <w:sz w:val="24"/>
          <w:szCs w:val="24"/>
        </w:rPr>
        <w:t>e</w:t>
      </w:r>
      <w:r>
        <w:rPr>
          <w:rFonts w:ascii="Times New Roman" w:hAnsi="Times New Roman" w:cs="Times New Roman"/>
          <w:sz w:val="24"/>
          <w:szCs w:val="24"/>
        </w:rPr>
        <w:t xml:space="preserve"> director </w:t>
      </w:r>
      <w:r w:rsidR="00792B21">
        <w:rPr>
          <w:rFonts w:ascii="Times New Roman" w:hAnsi="Times New Roman" w:cs="Times New Roman"/>
          <w:sz w:val="24"/>
          <w:szCs w:val="24"/>
        </w:rPr>
        <w:t xml:space="preserve">other part time faculty were hired to cover the sites, and Michele </w:t>
      </w:r>
      <w:r w:rsidR="0078228F">
        <w:rPr>
          <w:rFonts w:ascii="Times New Roman" w:hAnsi="Times New Roman" w:cs="Times New Roman"/>
          <w:sz w:val="24"/>
          <w:szCs w:val="24"/>
        </w:rPr>
        <w:t xml:space="preserve"> had a .25 Associate Director </w:t>
      </w:r>
      <w:r w:rsidR="00792B21">
        <w:rPr>
          <w:rFonts w:ascii="Times New Roman" w:hAnsi="Times New Roman" w:cs="Times New Roman"/>
          <w:sz w:val="24"/>
          <w:szCs w:val="24"/>
        </w:rPr>
        <w:t xml:space="preserve">(Gina Corpuz) </w:t>
      </w:r>
      <w:r>
        <w:rPr>
          <w:rFonts w:ascii="Times New Roman" w:hAnsi="Times New Roman" w:cs="Times New Roman"/>
          <w:sz w:val="24"/>
          <w:szCs w:val="24"/>
        </w:rPr>
        <w:t xml:space="preserve">who also taught at Port Gamble </w:t>
      </w:r>
      <w:r w:rsidR="0078228F">
        <w:rPr>
          <w:rFonts w:ascii="Times New Roman" w:hAnsi="Times New Roman" w:cs="Times New Roman"/>
          <w:sz w:val="24"/>
          <w:szCs w:val="24"/>
        </w:rPr>
        <w:t>until 2010, when th</w:t>
      </w:r>
      <w:r>
        <w:rPr>
          <w:rFonts w:ascii="Times New Roman" w:hAnsi="Times New Roman" w:cs="Times New Roman"/>
          <w:sz w:val="24"/>
          <w:szCs w:val="24"/>
        </w:rPr>
        <w:t xml:space="preserve">e Associate director </w:t>
      </w:r>
      <w:r w:rsidR="0078228F">
        <w:rPr>
          <w:rFonts w:ascii="Times New Roman" w:hAnsi="Times New Roman" w:cs="Times New Roman"/>
          <w:sz w:val="24"/>
          <w:szCs w:val="24"/>
        </w:rPr>
        <w:t xml:space="preserve"> position was cut.  The Program Director </w:t>
      </w:r>
      <w:r>
        <w:rPr>
          <w:rFonts w:ascii="Times New Roman" w:hAnsi="Times New Roman" w:cs="Times New Roman"/>
          <w:sz w:val="24"/>
          <w:szCs w:val="24"/>
        </w:rPr>
        <w:t xml:space="preserve">taught </w:t>
      </w:r>
      <w:r w:rsidR="0078228F">
        <w:rPr>
          <w:rFonts w:ascii="Times New Roman" w:hAnsi="Times New Roman" w:cs="Times New Roman"/>
          <w:sz w:val="24"/>
          <w:szCs w:val="24"/>
        </w:rPr>
        <w:t>a Saturday morning, two-credit strand for the last few years of her commitment, which was approximately 2-5% of the total teaching load for the program.  By comparison, Cindy Marchand-Cecil taught 40-42% of the total credit load for 2014-2015 and again for 2015-2016.</w:t>
      </w:r>
      <w:r w:rsidR="004365BF">
        <w:rPr>
          <w:rFonts w:ascii="Times New Roman" w:hAnsi="Times New Roman" w:cs="Times New Roman"/>
          <w:sz w:val="24"/>
          <w:szCs w:val="24"/>
        </w:rPr>
        <w:t xml:space="preserve">  </w:t>
      </w:r>
    </w:p>
    <w:p w:rsidR="005A4903" w:rsidRPr="005A4903" w:rsidRDefault="005A4903" w:rsidP="005A4903">
      <w:pPr>
        <w:rPr>
          <w:rFonts w:ascii="Times New Roman" w:hAnsi="Times New Roman" w:cs="Times New Roman"/>
          <w:sz w:val="24"/>
          <w:szCs w:val="24"/>
        </w:rPr>
      </w:pPr>
      <w:r w:rsidRPr="005A4903">
        <w:rPr>
          <w:rFonts w:ascii="Times New Roman" w:hAnsi="Times New Roman" w:cs="Times New Roman"/>
          <w:sz w:val="24"/>
          <w:szCs w:val="24"/>
        </w:rPr>
        <w:t>The following list is a summary of program cuts that have been made, beginning in 2010, when the Associate Director’s position was cut</w:t>
      </w:r>
      <w:r w:rsidR="002557FF">
        <w:rPr>
          <w:rFonts w:ascii="Times New Roman" w:hAnsi="Times New Roman" w:cs="Times New Roman"/>
          <w:sz w:val="24"/>
          <w:szCs w:val="24"/>
        </w:rPr>
        <w:t xml:space="preserve">. </w:t>
      </w:r>
      <w:r w:rsidRPr="005A4903">
        <w:rPr>
          <w:rFonts w:ascii="Times New Roman" w:hAnsi="Times New Roman" w:cs="Times New Roman"/>
          <w:sz w:val="24"/>
          <w:szCs w:val="24"/>
        </w:rPr>
        <w:t xml:space="preserve"> Most of this work has been assumed by the Program Director.</w:t>
      </w:r>
    </w:p>
    <w:p w:rsidR="005A4903" w:rsidRPr="005A4903" w:rsidRDefault="005A4903" w:rsidP="005A4903">
      <w:pPr>
        <w:rPr>
          <w:rFonts w:ascii="Times New Roman" w:hAnsi="Times New Roman" w:cs="Times New Roman"/>
          <w:sz w:val="24"/>
          <w:szCs w:val="24"/>
        </w:rPr>
      </w:pPr>
      <w:r w:rsidRPr="005A4903">
        <w:rPr>
          <w:rFonts w:ascii="Times New Roman" w:hAnsi="Times New Roman" w:cs="Times New Roman"/>
          <w:b/>
          <w:sz w:val="24"/>
          <w:szCs w:val="24"/>
        </w:rPr>
        <w:t>6/30/2010:  Associate Director position eliminated - .25.</w:t>
      </w:r>
      <w:r w:rsidRPr="005A4903">
        <w:rPr>
          <w:rFonts w:ascii="Times New Roman" w:hAnsi="Times New Roman" w:cs="Times New Roman"/>
          <w:sz w:val="24"/>
          <w:szCs w:val="24"/>
        </w:rPr>
        <w:t xml:space="preserve">  The primary work for this position was to develop the syllabi and to complete recruitment and outreach. </w:t>
      </w:r>
    </w:p>
    <w:p w:rsidR="005A4903" w:rsidRPr="005A4903" w:rsidRDefault="005A4903" w:rsidP="005A4903">
      <w:pPr>
        <w:rPr>
          <w:rFonts w:ascii="Times New Roman" w:hAnsi="Times New Roman" w:cs="Times New Roman"/>
          <w:sz w:val="24"/>
          <w:szCs w:val="24"/>
        </w:rPr>
      </w:pPr>
      <w:r w:rsidRPr="005A4903">
        <w:rPr>
          <w:rFonts w:ascii="Times New Roman" w:hAnsi="Times New Roman" w:cs="Times New Roman"/>
          <w:sz w:val="24"/>
          <w:szCs w:val="24"/>
        </w:rPr>
        <w:t>In its place, the Program Director was provided a temporary position</w:t>
      </w:r>
      <w:r w:rsidR="002557FF">
        <w:rPr>
          <w:rFonts w:ascii="Times New Roman" w:hAnsi="Times New Roman" w:cs="Times New Roman"/>
          <w:sz w:val="24"/>
          <w:szCs w:val="24"/>
        </w:rPr>
        <w:t>. She</w:t>
      </w:r>
      <w:r w:rsidRPr="005A4903">
        <w:rPr>
          <w:rFonts w:ascii="Times New Roman" w:hAnsi="Times New Roman" w:cs="Times New Roman"/>
          <w:sz w:val="24"/>
          <w:szCs w:val="24"/>
        </w:rPr>
        <w:t xml:space="preserve"> was told at the time that the person could work 16-20 hours every two-week period, until the economy recovered.  Both of the Program Directors have had difficulties hiring anyone who can meaningfully complete the work that was done under the former Associate Director’s position, although they still complete outreach at special events that occur at various tribal venues.</w:t>
      </w:r>
    </w:p>
    <w:p w:rsidR="005A4903" w:rsidRPr="005A4903" w:rsidRDefault="005A4903" w:rsidP="005A4903">
      <w:pPr>
        <w:rPr>
          <w:rFonts w:ascii="Times New Roman" w:hAnsi="Times New Roman" w:cs="Times New Roman"/>
          <w:sz w:val="24"/>
          <w:szCs w:val="24"/>
        </w:rPr>
      </w:pPr>
      <w:r w:rsidRPr="005A4903">
        <w:rPr>
          <w:rFonts w:ascii="Times New Roman" w:hAnsi="Times New Roman" w:cs="Times New Roman"/>
          <w:b/>
          <w:sz w:val="24"/>
          <w:szCs w:val="24"/>
        </w:rPr>
        <w:t>07/01/2013:  Summer help for two weeks, full-time</w:t>
      </w:r>
      <w:r w:rsidRPr="005A4903">
        <w:rPr>
          <w:rFonts w:ascii="Times New Roman" w:hAnsi="Times New Roman" w:cs="Times New Roman"/>
          <w:sz w:val="24"/>
          <w:szCs w:val="24"/>
        </w:rPr>
        <w:t xml:space="preserve"> – to help to develop the Fall Quarter syllabi.  This was eliminated when the current program director took over.</w:t>
      </w:r>
    </w:p>
    <w:p w:rsidR="005A4903" w:rsidRPr="005A4903" w:rsidRDefault="005A4903" w:rsidP="005A4903">
      <w:pPr>
        <w:rPr>
          <w:rFonts w:ascii="Times New Roman" w:hAnsi="Times New Roman" w:cs="Times New Roman"/>
          <w:sz w:val="24"/>
          <w:szCs w:val="24"/>
        </w:rPr>
      </w:pPr>
      <w:r w:rsidRPr="005A4903">
        <w:rPr>
          <w:rFonts w:ascii="Times New Roman" w:hAnsi="Times New Roman" w:cs="Times New Roman"/>
          <w:b/>
          <w:sz w:val="24"/>
          <w:szCs w:val="24"/>
        </w:rPr>
        <w:t>09/15/2013:  Weekend Studies Coordinator position eliminated - .25</w:t>
      </w:r>
      <w:r w:rsidRPr="005A4903">
        <w:rPr>
          <w:rFonts w:ascii="Times New Roman" w:hAnsi="Times New Roman" w:cs="Times New Roman"/>
          <w:sz w:val="24"/>
          <w:szCs w:val="24"/>
        </w:rPr>
        <w:t xml:space="preserve">.  The primary work for this position was to coordinate everything to do with the weekend studies, including set-up, tear-down, and to teach one morning strand and the afternoon Battlegrounds session.  This position was eliminated and simultaneously, the RBCD Program Director was given three days’ notice to leave its space at the Longhouse.  Since then, the Program Director has been forced to load all supplies from the second floor of the Sem I building, load it into her van, take it over to the Longhouse to unload it all, then use the supplies all day on each Saturday, then load it all up into </w:t>
      </w:r>
      <w:r w:rsidRPr="005A4903">
        <w:rPr>
          <w:rFonts w:ascii="Times New Roman" w:hAnsi="Times New Roman" w:cs="Times New Roman"/>
          <w:sz w:val="24"/>
          <w:szCs w:val="24"/>
        </w:rPr>
        <w:lastRenderedPageBreak/>
        <w:t>the van, take it all back over to the Sem I building, take it all upstairs and put it all where it belongs.  So this was like taking away the position and doubling the work, and has remained that way since 9/15/2013.</w:t>
      </w:r>
    </w:p>
    <w:p w:rsidR="005A4903" w:rsidRPr="005A4903" w:rsidRDefault="005A4903" w:rsidP="005A4903">
      <w:pPr>
        <w:rPr>
          <w:rFonts w:ascii="Times New Roman" w:hAnsi="Times New Roman" w:cs="Times New Roman"/>
          <w:sz w:val="24"/>
          <w:szCs w:val="24"/>
        </w:rPr>
      </w:pPr>
      <w:r w:rsidRPr="005A4903">
        <w:rPr>
          <w:rFonts w:ascii="Times New Roman" w:hAnsi="Times New Roman" w:cs="Times New Roman"/>
          <w:b/>
          <w:sz w:val="24"/>
          <w:szCs w:val="24"/>
        </w:rPr>
        <w:t xml:space="preserve">Fall, 2014:  Faculty started being paid by the student count.  </w:t>
      </w:r>
      <w:r w:rsidRPr="005A4903">
        <w:rPr>
          <w:rFonts w:ascii="Times New Roman" w:hAnsi="Times New Roman" w:cs="Times New Roman"/>
          <w:sz w:val="24"/>
          <w:szCs w:val="24"/>
        </w:rPr>
        <w:t xml:space="preserve">This resulted in less pay for the faculty, however, no funds were allocated from the resulting savings to allow for student recruitment and advising.  </w:t>
      </w:r>
    </w:p>
    <w:p w:rsidR="005A4903" w:rsidRPr="005A4903" w:rsidRDefault="005A4903" w:rsidP="005A4903">
      <w:pPr>
        <w:rPr>
          <w:rFonts w:ascii="Times New Roman" w:hAnsi="Times New Roman" w:cs="Times New Roman"/>
          <w:sz w:val="24"/>
          <w:szCs w:val="24"/>
        </w:rPr>
      </w:pPr>
      <w:r w:rsidRPr="005A4903">
        <w:rPr>
          <w:rFonts w:ascii="Times New Roman" w:hAnsi="Times New Roman" w:cs="Times New Roman"/>
          <w:b/>
          <w:sz w:val="24"/>
          <w:szCs w:val="24"/>
        </w:rPr>
        <w:t>Fall, 2014:  The Provost reduced the morning strands from three to two strands</w:t>
      </w:r>
      <w:r w:rsidRPr="005A4903">
        <w:rPr>
          <w:rFonts w:ascii="Times New Roman" w:hAnsi="Times New Roman" w:cs="Times New Roman"/>
          <w:sz w:val="24"/>
          <w:szCs w:val="24"/>
        </w:rPr>
        <w:t xml:space="preserve">.  His justification was that classes at Evergreen have 21-25 in them, so the RBCD program was only justified in having two.  When the Pt. Gamble faculty declined her contract, the present Program Director asked for some relief by adding the third strand back in, so she would not have to teach a morning strand, and the Provost said no. </w:t>
      </w:r>
    </w:p>
    <w:p w:rsidR="005A4903" w:rsidRDefault="005A4903" w:rsidP="005A4903">
      <w:pPr>
        <w:rPr>
          <w:rFonts w:ascii="Times New Roman" w:hAnsi="Times New Roman" w:cs="Times New Roman"/>
          <w:sz w:val="24"/>
          <w:szCs w:val="24"/>
        </w:rPr>
      </w:pPr>
      <w:r w:rsidRPr="005A4903">
        <w:rPr>
          <w:rFonts w:ascii="Times New Roman" w:hAnsi="Times New Roman" w:cs="Times New Roman"/>
          <w:sz w:val="24"/>
          <w:szCs w:val="24"/>
        </w:rPr>
        <w:t xml:space="preserve"> Each of these reductions in staffing have negatively impacted the program and greatly added to the workload of the Program Director. Some staff at Evergreen have recently </w:t>
      </w:r>
      <w:r w:rsidR="002557FF">
        <w:rPr>
          <w:rFonts w:ascii="Times New Roman" w:hAnsi="Times New Roman" w:cs="Times New Roman"/>
          <w:sz w:val="24"/>
          <w:szCs w:val="24"/>
        </w:rPr>
        <w:t xml:space="preserve">said </w:t>
      </w:r>
      <w:r w:rsidRPr="005A4903">
        <w:rPr>
          <w:rFonts w:ascii="Times New Roman" w:hAnsi="Times New Roman" w:cs="Times New Roman"/>
          <w:sz w:val="24"/>
          <w:szCs w:val="24"/>
        </w:rPr>
        <w:t>that these changes just reflect a difference in style about how RBCD resources are used</w:t>
      </w:r>
      <w:r w:rsidR="002557FF">
        <w:rPr>
          <w:rFonts w:ascii="Times New Roman" w:hAnsi="Times New Roman" w:cs="Times New Roman"/>
          <w:sz w:val="24"/>
          <w:szCs w:val="24"/>
        </w:rPr>
        <w:t xml:space="preserve">. </w:t>
      </w:r>
      <w:r w:rsidRPr="005A4903">
        <w:rPr>
          <w:rFonts w:ascii="Times New Roman" w:hAnsi="Times New Roman" w:cs="Times New Roman"/>
          <w:sz w:val="24"/>
          <w:szCs w:val="24"/>
        </w:rPr>
        <w:t xml:space="preserve"> </w:t>
      </w:r>
      <w:r w:rsidR="002557FF">
        <w:rPr>
          <w:rFonts w:ascii="Times New Roman" w:hAnsi="Times New Roman" w:cs="Times New Roman"/>
          <w:sz w:val="24"/>
          <w:szCs w:val="24"/>
        </w:rPr>
        <w:t>H</w:t>
      </w:r>
      <w:r w:rsidRPr="005A4903">
        <w:rPr>
          <w:rFonts w:ascii="Times New Roman" w:hAnsi="Times New Roman" w:cs="Times New Roman"/>
          <w:sz w:val="24"/>
          <w:szCs w:val="24"/>
        </w:rPr>
        <w:t>owever, in each case, these changes, with the exception of the loss of the Associate Director’s position, were mandated by the Provost at the time.</w:t>
      </w:r>
    </w:p>
    <w:p w:rsidR="008D4C5F" w:rsidRDefault="008D4C5F" w:rsidP="00DD0E3C">
      <w:pPr>
        <w:rPr>
          <w:rFonts w:ascii="Times New Roman" w:hAnsi="Times New Roman" w:cs="Times New Roman"/>
          <w:sz w:val="24"/>
          <w:szCs w:val="24"/>
        </w:rPr>
      </w:pPr>
      <w:r>
        <w:rPr>
          <w:rFonts w:ascii="Times New Roman" w:hAnsi="Times New Roman" w:cs="Times New Roman"/>
          <w:sz w:val="24"/>
          <w:szCs w:val="24"/>
        </w:rPr>
        <w:t>In Fall</w:t>
      </w:r>
      <w:r w:rsidR="0078228F">
        <w:rPr>
          <w:rFonts w:ascii="Times New Roman" w:hAnsi="Times New Roman" w:cs="Times New Roman"/>
          <w:sz w:val="24"/>
          <w:szCs w:val="24"/>
        </w:rPr>
        <w:t>,</w:t>
      </w:r>
      <w:r>
        <w:rPr>
          <w:rFonts w:ascii="Times New Roman" w:hAnsi="Times New Roman" w:cs="Times New Roman"/>
          <w:sz w:val="24"/>
          <w:szCs w:val="24"/>
        </w:rPr>
        <w:t xml:space="preserve"> 2016, Interim Provost Ken Tabbutt commissioned the current report on the history of the RBCD program and possible future directions for the program.  This is a timely move. </w:t>
      </w:r>
    </w:p>
    <w:p w:rsidR="004C76C2" w:rsidRPr="000D1EB1" w:rsidRDefault="004C76C2" w:rsidP="004C76C2">
      <w:pPr>
        <w:rPr>
          <w:rFonts w:ascii="Times New Roman" w:hAnsi="Times New Roman" w:cs="Times New Roman"/>
          <w:sz w:val="24"/>
          <w:szCs w:val="24"/>
        </w:rPr>
      </w:pPr>
      <w:r w:rsidRPr="000D1EB1">
        <w:rPr>
          <w:rFonts w:ascii="Times New Roman" w:hAnsi="Times New Roman" w:cs="Times New Roman"/>
          <w:sz w:val="24"/>
          <w:szCs w:val="24"/>
        </w:rPr>
        <w:t>By 2016</w:t>
      </w:r>
      <w:r w:rsidR="0078228F">
        <w:rPr>
          <w:rFonts w:ascii="Times New Roman" w:hAnsi="Times New Roman" w:cs="Times New Roman"/>
          <w:sz w:val="24"/>
          <w:szCs w:val="24"/>
        </w:rPr>
        <w:t>,</w:t>
      </w:r>
      <w:r w:rsidRPr="000D1EB1">
        <w:rPr>
          <w:rFonts w:ascii="Times New Roman" w:hAnsi="Times New Roman" w:cs="Times New Roman"/>
          <w:sz w:val="24"/>
          <w:szCs w:val="24"/>
        </w:rPr>
        <w:t xml:space="preserve"> the higher education landscape has changed dramatically with whole new modes of instruction now available</w:t>
      </w:r>
      <w:r w:rsidR="002F6EB7">
        <w:rPr>
          <w:rFonts w:ascii="Times New Roman" w:hAnsi="Times New Roman" w:cs="Times New Roman"/>
          <w:sz w:val="24"/>
          <w:szCs w:val="24"/>
        </w:rPr>
        <w:t xml:space="preserve"> and many colleges focusing more on serving American Indian students and communities.  </w:t>
      </w:r>
      <w:r w:rsidR="004670DC">
        <w:rPr>
          <w:rFonts w:ascii="Times New Roman" w:hAnsi="Times New Roman" w:cs="Times New Roman"/>
          <w:sz w:val="24"/>
          <w:szCs w:val="24"/>
        </w:rPr>
        <w:t>Online l</w:t>
      </w:r>
      <w:r w:rsidRPr="000D1EB1">
        <w:rPr>
          <w:rFonts w:ascii="Times New Roman" w:hAnsi="Times New Roman" w:cs="Times New Roman"/>
          <w:sz w:val="24"/>
          <w:szCs w:val="24"/>
        </w:rPr>
        <w:t xml:space="preserve">earning is now a central feature of the RBCD bridge programs but has yet to be explored for the upper division program.  </w:t>
      </w:r>
    </w:p>
    <w:p w:rsidR="00CA2779" w:rsidRDefault="008D4C5F" w:rsidP="00214582">
      <w:pPr>
        <w:rPr>
          <w:rFonts w:ascii="Times New Roman" w:hAnsi="Times New Roman" w:cs="Times New Roman"/>
          <w:sz w:val="24"/>
          <w:szCs w:val="24"/>
        </w:rPr>
      </w:pPr>
      <w:r>
        <w:rPr>
          <w:rFonts w:ascii="Times New Roman" w:hAnsi="Times New Roman" w:cs="Times New Roman"/>
          <w:sz w:val="24"/>
          <w:szCs w:val="24"/>
        </w:rPr>
        <w:t xml:space="preserve">The RBCD now faces many </w:t>
      </w:r>
      <w:r w:rsidR="00E33FF6" w:rsidRPr="000D1EB1">
        <w:rPr>
          <w:rFonts w:ascii="Times New Roman" w:hAnsi="Times New Roman" w:cs="Times New Roman"/>
          <w:sz w:val="24"/>
          <w:szCs w:val="24"/>
        </w:rPr>
        <w:t>competitors</w:t>
      </w:r>
      <w:r w:rsidR="007751EB">
        <w:rPr>
          <w:rFonts w:ascii="Times New Roman" w:hAnsi="Times New Roman" w:cs="Times New Roman"/>
          <w:sz w:val="24"/>
          <w:szCs w:val="24"/>
        </w:rPr>
        <w:t xml:space="preserve">. </w:t>
      </w:r>
      <w:r w:rsidR="00AD6116">
        <w:rPr>
          <w:rFonts w:ascii="Times New Roman" w:hAnsi="Times New Roman" w:cs="Times New Roman"/>
          <w:sz w:val="24"/>
          <w:szCs w:val="24"/>
        </w:rPr>
        <w:t>There is i</w:t>
      </w:r>
      <w:r w:rsidR="00E33FF6" w:rsidRPr="000D1EB1">
        <w:rPr>
          <w:rFonts w:ascii="Times New Roman" w:hAnsi="Times New Roman" w:cs="Times New Roman"/>
          <w:sz w:val="24"/>
          <w:szCs w:val="24"/>
        </w:rPr>
        <w:t>nternal competition with on</w:t>
      </w:r>
      <w:r w:rsidR="00447085">
        <w:rPr>
          <w:rFonts w:ascii="Times New Roman" w:hAnsi="Times New Roman" w:cs="Times New Roman"/>
          <w:sz w:val="24"/>
          <w:szCs w:val="24"/>
        </w:rPr>
        <w:t>-</w:t>
      </w:r>
      <w:r w:rsidR="00E33FF6" w:rsidRPr="000D1EB1">
        <w:rPr>
          <w:rFonts w:ascii="Times New Roman" w:hAnsi="Times New Roman" w:cs="Times New Roman"/>
          <w:sz w:val="24"/>
          <w:szCs w:val="24"/>
        </w:rPr>
        <w:t xml:space="preserve">campus </w:t>
      </w:r>
      <w:r w:rsidR="00C80464">
        <w:rPr>
          <w:rFonts w:ascii="Times New Roman" w:hAnsi="Times New Roman" w:cs="Times New Roman"/>
          <w:sz w:val="24"/>
          <w:szCs w:val="24"/>
        </w:rPr>
        <w:t xml:space="preserve">Evergreen </w:t>
      </w:r>
      <w:r w:rsidR="00AD6116">
        <w:rPr>
          <w:rFonts w:ascii="Times New Roman" w:hAnsi="Times New Roman" w:cs="Times New Roman"/>
          <w:sz w:val="24"/>
          <w:szCs w:val="24"/>
        </w:rPr>
        <w:t xml:space="preserve">Native </w:t>
      </w:r>
      <w:r w:rsidR="00E33FF6" w:rsidRPr="000D1EB1">
        <w:rPr>
          <w:rFonts w:ascii="Times New Roman" w:hAnsi="Times New Roman" w:cs="Times New Roman"/>
          <w:sz w:val="24"/>
          <w:szCs w:val="24"/>
        </w:rPr>
        <w:t>programs</w:t>
      </w:r>
      <w:r w:rsidR="0078228F">
        <w:rPr>
          <w:rFonts w:ascii="Times New Roman" w:hAnsi="Times New Roman" w:cs="Times New Roman"/>
          <w:sz w:val="24"/>
          <w:szCs w:val="24"/>
        </w:rPr>
        <w:t>. O</w:t>
      </w:r>
      <w:r w:rsidR="00AD6116">
        <w:rPr>
          <w:rFonts w:ascii="Times New Roman" w:hAnsi="Times New Roman" w:cs="Times New Roman"/>
          <w:sz w:val="24"/>
          <w:szCs w:val="24"/>
        </w:rPr>
        <w:t xml:space="preserve">ther institutions are </w:t>
      </w:r>
      <w:r w:rsidR="0078228F">
        <w:rPr>
          <w:rFonts w:ascii="Times New Roman" w:hAnsi="Times New Roman" w:cs="Times New Roman"/>
          <w:sz w:val="24"/>
          <w:szCs w:val="24"/>
        </w:rPr>
        <w:t>also</w:t>
      </w:r>
      <w:r w:rsidR="00AD6116">
        <w:rPr>
          <w:rFonts w:ascii="Times New Roman" w:hAnsi="Times New Roman" w:cs="Times New Roman"/>
          <w:sz w:val="24"/>
          <w:szCs w:val="24"/>
        </w:rPr>
        <w:t xml:space="preserve"> critical competitors.  This includes community colleges, SPSCC, TCC, Edmonds, and Everett </w:t>
      </w:r>
      <w:r w:rsidR="00B26665">
        <w:rPr>
          <w:rFonts w:ascii="Times New Roman" w:hAnsi="Times New Roman" w:cs="Times New Roman"/>
          <w:sz w:val="24"/>
          <w:szCs w:val="24"/>
        </w:rPr>
        <w:t>c</w:t>
      </w:r>
      <w:r w:rsidR="00AD6116">
        <w:rPr>
          <w:rFonts w:ascii="Times New Roman" w:hAnsi="Times New Roman" w:cs="Times New Roman"/>
          <w:sz w:val="24"/>
          <w:szCs w:val="24"/>
        </w:rPr>
        <w:t xml:space="preserve">ommunity </w:t>
      </w:r>
      <w:r w:rsidR="00B26665">
        <w:rPr>
          <w:rFonts w:ascii="Times New Roman" w:hAnsi="Times New Roman" w:cs="Times New Roman"/>
          <w:sz w:val="24"/>
          <w:szCs w:val="24"/>
        </w:rPr>
        <w:t>c</w:t>
      </w:r>
      <w:r w:rsidR="00AD6116">
        <w:rPr>
          <w:rFonts w:ascii="Times New Roman" w:hAnsi="Times New Roman" w:cs="Times New Roman"/>
          <w:sz w:val="24"/>
          <w:szCs w:val="24"/>
        </w:rPr>
        <w:t>ollege</w:t>
      </w:r>
      <w:r w:rsidR="00B26665">
        <w:rPr>
          <w:rFonts w:ascii="Times New Roman" w:hAnsi="Times New Roman" w:cs="Times New Roman"/>
          <w:sz w:val="24"/>
          <w:szCs w:val="24"/>
        </w:rPr>
        <w:t>s</w:t>
      </w:r>
      <w:r w:rsidR="00AD6116">
        <w:rPr>
          <w:rFonts w:ascii="Times New Roman" w:hAnsi="Times New Roman" w:cs="Times New Roman"/>
          <w:sz w:val="24"/>
          <w:szCs w:val="24"/>
        </w:rPr>
        <w:t xml:space="preserve"> in particular</w:t>
      </w:r>
      <w:r w:rsidR="00B26665">
        <w:rPr>
          <w:rFonts w:ascii="Times New Roman" w:hAnsi="Times New Roman" w:cs="Times New Roman"/>
          <w:sz w:val="24"/>
          <w:szCs w:val="24"/>
        </w:rPr>
        <w:t xml:space="preserve">. Some </w:t>
      </w:r>
      <w:r>
        <w:rPr>
          <w:rFonts w:ascii="Times New Roman" w:hAnsi="Times New Roman" w:cs="Times New Roman"/>
          <w:sz w:val="24"/>
          <w:szCs w:val="24"/>
        </w:rPr>
        <w:t xml:space="preserve">of these </w:t>
      </w:r>
      <w:r w:rsidR="00C80464">
        <w:rPr>
          <w:rFonts w:ascii="Times New Roman" w:hAnsi="Times New Roman" w:cs="Times New Roman"/>
          <w:sz w:val="24"/>
          <w:szCs w:val="24"/>
        </w:rPr>
        <w:t>do not directly compete since they a</w:t>
      </w:r>
      <w:r>
        <w:rPr>
          <w:rFonts w:ascii="Times New Roman" w:hAnsi="Times New Roman" w:cs="Times New Roman"/>
          <w:sz w:val="24"/>
          <w:szCs w:val="24"/>
        </w:rPr>
        <w:t xml:space="preserve">re vocational programs in </w:t>
      </w:r>
      <w:r w:rsidR="00E33FF6" w:rsidRPr="000D1EB1">
        <w:rPr>
          <w:rFonts w:ascii="Times New Roman" w:hAnsi="Times New Roman" w:cs="Times New Roman"/>
          <w:sz w:val="24"/>
          <w:szCs w:val="24"/>
        </w:rPr>
        <w:t xml:space="preserve">gaming </w:t>
      </w:r>
      <w:r w:rsidR="00AD6116">
        <w:rPr>
          <w:rFonts w:ascii="Times New Roman" w:hAnsi="Times New Roman" w:cs="Times New Roman"/>
          <w:sz w:val="24"/>
          <w:szCs w:val="24"/>
        </w:rPr>
        <w:t>and hospitality</w:t>
      </w:r>
      <w:r w:rsidR="00B26665">
        <w:rPr>
          <w:rFonts w:ascii="Times New Roman" w:hAnsi="Times New Roman" w:cs="Times New Roman"/>
          <w:sz w:val="24"/>
          <w:szCs w:val="24"/>
        </w:rPr>
        <w:t xml:space="preserve">. </w:t>
      </w:r>
      <w:r w:rsidR="00E33FF6" w:rsidRPr="000D1EB1">
        <w:rPr>
          <w:rFonts w:ascii="Times New Roman" w:hAnsi="Times New Roman" w:cs="Times New Roman"/>
          <w:sz w:val="24"/>
          <w:szCs w:val="24"/>
        </w:rPr>
        <w:t xml:space="preserve"> WGU</w:t>
      </w:r>
      <w:r w:rsidR="00AD6116">
        <w:rPr>
          <w:rFonts w:ascii="Times New Roman" w:hAnsi="Times New Roman" w:cs="Times New Roman"/>
          <w:sz w:val="24"/>
          <w:szCs w:val="24"/>
        </w:rPr>
        <w:t xml:space="preserve"> and other </w:t>
      </w:r>
      <w:r w:rsidR="00E33FF6" w:rsidRPr="000D1EB1">
        <w:rPr>
          <w:rFonts w:ascii="Times New Roman" w:hAnsi="Times New Roman" w:cs="Times New Roman"/>
          <w:sz w:val="24"/>
          <w:szCs w:val="24"/>
        </w:rPr>
        <w:t>online programs</w:t>
      </w:r>
      <w:r w:rsidR="00B26665">
        <w:rPr>
          <w:rFonts w:ascii="Times New Roman" w:hAnsi="Times New Roman" w:cs="Times New Roman"/>
          <w:sz w:val="24"/>
          <w:szCs w:val="24"/>
        </w:rPr>
        <w:t xml:space="preserve"> are also attracting some students.  The most </w:t>
      </w:r>
      <w:r>
        <w:rPr>
          <w:rFonts w:ascii="Times New Roman" w:hAnsi="Times New Roman" w:cs="Times New Roman"/>
          <w:sz w:val="24"/>
          <w:szCs w:val="24"/>
        </w:rPr>
        <w:t>important</w:t>
      </w:r>
      <w:r w:rsidR="00B26665">
        <w:rPr>
          <w:rFonts w:ascii="Times New Roman" w:hAnsi="Times New Roman" w:cs="Times New Roman"/>
          <w:sz w:val="24"/>
          <w:szCs w:val="24"/>
        </w:rPr>
        <w:t xml:space="preserve"> competitor</w:t>
      </w:r>
      <w:r w:rsidR="003B2037">
        <w:rPr>
          <w:rFonts w:ascii="Times New Roman" w:hAnsi="Times New Roman" w:cs="Times New Roman"/>
          <w:sz w:val="24"/>
          <w:szCs w:val="24"/>
        </w:rPr>
        <w:t xml:space="preserve">, however, </w:t>
      </w:r>
      <w:r w:rsidR="00B26665">
        <w:rPr>
          <w:rFonts w:ascii="Times New Roman" w:hAnsi="Times New Roman" w:cs="Times New Roman"/>
          <w:sz w:val="24"/>
          <w:szCs w:val="24"/>
        </w:rPr>
        <w:t xml:space="preserve">is </w:t>
      </w:r>
      <w:r w:rsidR="00AD6116">
        <w:rPr>
          <w:rFonts w:ascii="Times New Roman" w:hAnsi="Times New Roman" w:cs="Times New Roman"/>
          <w:sz w:val="24"/>
          <w:szCs w:val="24"/>
        </w:rPr>
        <w:t>Northwest Indian Col</w:t>
      </w:r>
      <w:r>
        <w:rPr>
          <w:rFonts w:ascii="Times New Roman" w:hAnsi="Times New Roman" w:cs="Times New Roman"/>
          <w:sz w:val="24"/>
          <w:szCs w:val="24"/>
        </w:rPr>
        <w:t xml:space="preserve">lege which has emerged </w:t>
      </w:r>
      <w:r w:rsidRPr="000D1EB1">
        <w:rPr>
          <w:rFonts w:ascii="Times New Roman" w:hAnsi="Times New Roman" w:cs="Times New Roman"/>
          <w:sz w:val="24"/>
          <w:szCs w:val="24"/>
        </w:rPr>
        <w:t>as a four-year college directly competing with Evergreen’s RBCD at numerous sites including Muckleshoot, Tulalip, Port Gamble</w:t>
      </w:r>
      <w:r w:rsidR="00C80464">
        <w:rPr>
          <w:rFonts w:ascii="Times New Roman" w:hAnsi="Times New Roman" w:cs="Times New Roman"/>
          <w:sz w:val="24"/>
          <w:szCs w:val="24"/>
        </w:rPr>
        <w:t>,</w:t>
      </w:r>
      <w:r w:rsidRPr="000D1EB1">
        <w:rPr>
          <w:rFonts w:ascii="Times New Roman" w:hAnsi="Times New Roman" w:cs="Times New Roman"/>
          <w:sz w:val="24"/>
          <w:szCs w:val="24"/>
        </w:rPr>
        <w:t xml:space="preserve"> and Nisqually. </w:t>
      </w:r>
      <w:r w:rsidR="0096451C">
        <w:rPr>
          <w:rFonts w:ascii="Times New Roman" w:hAnsi="Times New Roman" w:cs="Times New Roman"/>
          <w:sz w:val="24"/>
          <w:szCs w:val="24"/>
        </w:rPr>
        <w:t xml:space="preserve">The next sections of this report describe some of these other efforts in Indian education.  </w:t>
      </w:r>
      <w:r w:rsidR="00AD6116">
        <w:rPr>
          <w:rFonts w:ascii="Times New Roman" w:hAnsi="Times New Roman" w:cs="Times New Roman"/>
          <w:sz w:val="24"/>
          <w:szCs w:val="24"/>
        </w:rPr>
        <w:t xml:space="preserve"> </w:t>
      </w:r>
    </w:p>
    <w:p w:rsidR="00214582" w:rsidRPr="008C0C99" w:rsidRDefault="0076196C" w:rsidP="00214582">
      <w:pPr>
        <w:rPr>
          <w:rFonts w:ascii="Times New Roman" w:hAnsi="Times New Roman" w:cs="Times New Roman"/>
          <w:b/>
          <w:sz w:val="24"/>
          <w:szCs w:val="24"/>
        </w:rPr>
      </w:pPr>
      <w:r w:rsidRPr="008C0C99">
        <w:rPr>
          <w:rFonts w:ascii="Times New Roman" w:hAnsi="Times New Roman" w:cs="Times New Roman"/>
          <w:b/>
          <w:sz w:val="24"/>
          <w:szCs w:val="24"/>
        </w:rPr>
        <w:t xml:space="preserve"> </w:t>
      </w:r>
      <w:r w:rsidR="008D3C75" w:rsidRPr="008C0C99">
        <w:rPr>
          <w:rFonts w:ascii="Times New Roman" w:hAnsi="Times New Roman" w:cs="Times New Roman"/>
          <w:b/>
          <w:sz w:val="24"/>
          <w:szCs w:val="24"/>
        </w:rPr>
        <w:t xml:space="preserve">Washington </w:t>
      </w:r>
      <w:r w:rsidR="00214582" w:rsidRPr="008C0C99">
        <w:rPr>
          <w:rFonts w:ascii="Times New Roman" w:hAnsi="Times New Roman" w:cs="Times New Roman"/>
          <w:b/>
          <w:sz w:val="24"/>
          <w:szCs w:val="24"/>
        </w:rPr>
        <w:t>Community College</w:t>
      </w:r>
      <w:r w:rsidR="008D3C75" w:rsidRPr="008C0C99">
        <w:rPr>
          <w:rFonts w:ascii="Times New Roman" w:hAnsi="Times New Roman" w:cs="Times New Roman"/>
          <w:b/>
          <w:sz w:val="24"/>
          <w:szCs w:val="24"/>
        </w:rPr>
        <w:t>s</w:t>
      </w:r>
    </w:p>
    <w:p w:rsidR="00FF14AB" w:rsidRDefault="00A05BAD" w:rsidP="00214582">
      <w:pPr>
        <w:rPr>
          <w:rFonts w:ascii="Times New Roman" w:hAnsi="Times New Roman" w:cs="Times New Roman"/>
          <w:sz w:val="24"/>
          <w:szCs w:val="24"/>
        </w:rPr>
      </w:pPr>
      <w:r w:rsidRPr="000D1EB1">
        <w:rPr>
          <w:rFonts w:ascii="Times New Roman" w:hAnsi="Times New Roman" w:cs="Times New Roman"/>
          <w:sz w:val="24"/>
          <w:szCs w:val="24"/>
        </w:rPr>
        <w:t xml:space="preserve">Populations of color have increased substantially in Washington State </w:t>
      </w:r>
      <w:r w:rsidR="00AC60DC" w:rsidRPr="000D1EB1">
        <w:rPr>
          <w:rFonts w:ascii="Times New Roman" w:hAnsi="Times New Roman" w:cs="Times New Roman"/>
          <w:sz w:val="24"/>
          <w:szCs w:val="24"/>
        </w:rPr>
        <w:t>from 18 percent to 28 percent in the ten</w:t>
      </w:r>
      <w:r w:rsidR="00D53A21">
        <w:rPr>
          <w:rFonts w:ascii="Times New Roman" w:hAnsi="Times New Roman" w:cs="Times New Roman"/>
          <w:sz w:val="24"/>
          <w:szCs w:val="24"/>
        </w:rPr>
        <w:t>-</w:t>
      </w:r>
      <w:r w:rsidR="00AC60DC" w:rsidRPr="000D1EB1">
        <w:rPr>
          <w:rFonts w:ascii="Times New Roman" w:hAnsi="Times New Roman" w:cs="Times New Roman"/>
          <w:sz w:val="24"/>
          <w:szCs w:val="24"/>
        </w:rPr>
        <w:t>year period 2000-2010</w:t>
      </w:r>
      <w:r w:rsidR="00D53A21">
        <w:rPr>
          <w:rFonts w:ascii="Times New Roman" w:hAnsi="Times New Roman" w:cs="Times New Roman"/>
          <w:sz w:val="24"/>
          <w:szCs w:val="24"/>
        </w:rPr>
        <w:t xml:space="preserve"> (</w:t>
      </w:r>
      <w:r w:rsidR="005924BF">
        <w:rPr>
          <w:rFonts w:ascii="Times New Roman" w:hAnsi="Times New Roman" w:cs="Times New Roman"/>
          <w:sz w:val="24"/>
          <w:szCs w:val="24"/>
        </w:rPr>
        <w:t>US Census, State Board for Community and Technical Colleges</w:t>
      </w:r>
      <w:r w:rsidR="00D53A21">
        <w:rPr>
          <w:rFonts w:ascii="Times New Roman" w:hAnsi="Times New Roman" w:cs="Times New Roman"/>
          <w:sz w:val="24"/>
          <w:szCs w:val="24"/>
        </w:rPr>
        <w:t>)</w:t>
      </w:r>
      <w:r w:rsidR="00AC60DC" w:rsidRPr="000D1EB1">
        <w:rPr>
          <w:rFonts w:ascii="Times New Roman" w:hAnsi="Times New Roman" w:cs="Times New Roman"/>
          <w:sz w:val="24"/>
          <w:szCs w:val="24"/>
        </w:rPr>
        <w:t xml:space="preserve">.  They </w:t>
      </w:r>
      <w:r w:rsidRPr="000D1EB1">
        <w:rPr>
          <w:rFonts w:ascii="Times New Roman" w:hAnsi="Times New Roman" w:cs="Times New Roman"/>
          <w:sz w:val="24"/>
          <w:szCs w:val="24"/>
        </w:rPr>
        <w:t xml:space="preserve">are projected to </w:t>
      </w:r>
      <w:r w:rsidR="00AC60DC" w:rsidRPr="000D1EB1">
        <w:rPr>
          <w:rFonts w:ascii="Times New Roman" w:hAnsi="Times New Roman" w:cs="Times New Roman"/>
          <w:sz w:val="24"/>
          <w:szCs w:val="24"/>
        </w:rPr>
        <w:t xml:space="preserve">further increase in the period from 2012-2022.  Largest </w:t>
      </w:r>
      <w:r w:rsidR="00AC60DC" w:rsidRPr="000D1EB1">
        <w:rPr>
          <w:rFonts w:ascii="Times New Roman" w:hAnsi="Times New Roman" w:cs="Times New Roman"/>
          <w:sz w:val="24"/>
          <w:szCs w:val="24"/>
        </w:rPr>
        <w:lastRenderedPageBreak/>
        <w:t xml:space="preserve">projected increases are among the Hispanic (19%), Asian (14%), Black/African American (7%), and Native Hawaiian/Pacific Islander populations (25%).  The largest projected increase by far will be among persons reporting in the multiple race category (130%).  </w:t>
      </w:r>
      <w:r w:rsidR="008D3C75" w:rsidRPr="000D1EB1">
        <w:rPr>
          <w:rFonts w:ascii="Times New Roman" w:hAnsi="Times New Roman" w:cs="Times New Roman"/>
          <w:sz w:val="24"/>
          <w:szCs w:val="24"/>
        </w:rPr>
        <w:t xml:space="preserve">Native Americans constitute approximately 3% of Washington’s population. The projected increase of this population is 1%.  </w:t>
      </w:r>
      <w:r w:rsidR="000E21F8">
        <w:rPr>
          <w:rFonts w:ascii="Times New Roman" w:hAnsi="Times New Roman" w:cs="Times New Roman"/>
          <w:sz w:val="24"/>
          <w:szCs w:val="24"/>
        </w:rPr>
        <w:t>(State Board for Community and Technical Colleges, 2014)</w:t>
      </w:r>
    </w:p>
    <w:p w:rsidR="00214582" w:rsidRPr="000D1EB1" w:rsidRDefault="008D3C75" w:rsidP="00214582">
      <w:pPr>
        <w:rPr>
          <w:rFonts w:ascii="Times New Roman" w:hAnsi="Times New Roman" w:cs="Times New Roman"/>
          <w:sz w:val="24"/>
          <w:szCs w:val="24"/>
        </w:rPr>
      </w:pPr>
      <w:r w:rsidRPr="000D1EB1">
        <w:rPr>
          <w:rFonts w:ascii="Times New Roman" w:hAnsi="Times New Roman" w:cs="Times New Roman"/>
          <w:sz w:val="24"/>
          <w:szCs w:val="24"/>
        </w:rPr>
        <w:t>Com</w:t>
      </w:r>
      <w:r w:rsidR="00214582" w:rsidRPr="000D1EB1">
        <w:rPr>
          <w:rFonts w:ascii="Times New Roman" w:hAnsi="Times New Roman" w:cs="Times New Roman"/>
          <w:sz w:val="24"/>
          <w:szCs w:val="24"/>
        </w:rPr>
        <w:t xml:space="preserve">munity colleges </w:t>
      </w:r>
      <w:r w:rsidRPr="000D1EB1">
        <w:rPr>
          <w:rFonts w:ascii="Times New Roman" w:hAnsi="Times New Roman" w:cs="Times New Roman"/>
          <w:sz w:val="24"/>
          <w:szCs w:val="24"/>
        </w:rPr>
        <w:t>are often described as the “gateway” to higher education.  Nowhere is this more true than in Washington</w:t>
      </w:r>
      <w:r w:rsidR="00110341">
        <w:rPr>
          <w:rFonts w:ascii="Times New Roman" w:hAnsi="Times New Roman" w:cs="Times New Roman"/>
          <w:sz w:val="24"/>
          <w:szCs w:val="24"/>
        </w:rPr>
        <w:t>,</w:t>
      </w:r>
      <w:r w:rsidRPr="000D1EB1">
        <w:rPr>
          <w:rFonts w:ascii="Times New Roman" w:hAnsi="Times New Roman" w:cs="Times New Roman"/>
          <w:sz w:val="24"/>
          <w:szCs w:val="24"/>
        </w:rPr>
        <w:t xml:space="preserve"> where half of all students start their education in a community college</w:t>
      </w:r>
      <w:r w:rsidR="003C2013" w:rsidRPr="000D1EB1">
        <w:rPr>
          <w:rFonts w:ascii="Times New Roman" w:hAnsi="Times New Roman" w:cs="Times New Roman"/>
          <w:sz w:val="24"/>
          <w:szCs w:val="24"/>
        </w:rPr>
        <w:t xml:space="preserve">. Public community colleges in Washington enrolled approximately </w:t>
      </w:r>
      <w:r w:rsidR="00214582" w:rsidRPr="000D1EB1">
        <w:rPr>
          <w:rFonts w:ascii="Times New Roman" w:hAnsi="Times New Roman" w:cs="Times New Roman"/>
          <w:sz w:val="24"/>
          <w:szCs w:val="24"/>
        </w:rPr>
        <w:t>4400 N</w:t>
      </w:r>
      <w:r w:rsidR="00AC60DC" w:rsidRPr="000D1EB1">
        <w:rPr>
          <w:rFonts w:ascii="Times New Roman" w:hAnsi="Times New Roman" w:cs="Times New Roman"/>
          <w:sz w:val="24"/>
          <w:szCs w:val="24"/>
        </w:rPr>
        <w:t xml:space="preserve">ative American students </w:t>
      </w:r>
      <w:r w:rsidR="00214582" w:rsidRPr="000D1EB1">
        <w:rPr>
          <w:rFonts w:ascii="Times New Roman" w:hAnsi="Times New Roman" w:cs="Times New Roman"/>
          <w:sz w:val="24"/>
          <w:szCs w:val="24"/>
        </w:rPr>
        <w:t>in Fall</w:t>
      </w:r>
      <w:r w:rsidR="00110341">
        <w:rPr>
          <w:rFonts w:ascii="Times New Roman" w:hAnsi="Times New Roman" w:cs="Times New Roman"/>
          <w:sz w:val="24"/>
          <w:szCs w:val="24"/>
        </w:rPr>
        <w:t>,</w:t>
      </w:r>
      <w:r w:rsidR="00214582" w:rsidRPr="000D1EB1">
        <w:rPr>
          <w:rFonts w:ascii="Times New Roman" w:hAnsi="Times New Roman" w:cs="Times New Roman"/>
          <w:sz w:val="24"/>
          <w:szCs w:val="24"/>
        </w:rPr>
        <w:t xml:space="preserve"> 2015</w:t>
      </w:r>
      <w:r w:rsidR="00110341">
        <w:rPr>
          <w:rFonts w:ascii="Times New Roman" w:hAnsi="Times New Roman" w:cs="Times New Roman"/>
          <w:sz w:val="24"/>
          <w:szCs w:val="24"/>
        </w:rPr>
        <w:t xml:space="preserve"> (reference)</w:t>
      </w:r>
      <w:r w:rsidR="003C2013" w:rsidRPr="000D1EB1">
        <w:rPr>
          <w:rFonts w:ascii="Times New Roman" w:hAnsi="Times New Roman" w:cs="Times New Roman"/>
          <w:sz w:val="24"/>
          <w:szCs w:val="24"/>
        </w:rPr>
        <w:t xml:space="preserve">. This </w:t>
      </w:r>
      <w:r w:rsidR="00214582" w:rsidRPr="000D1EB1">
        <w:rPr>
          <w:rFonts w:ascii="Times New Roman" w:hAnsi="Times New Roman" w:cs="Times New Roman"/>
          <w:sz w:val="24"/>
          <w:szCs w:val="24"/>
        </w:rPr>
        <w:t>represent</w:t>
      </w:r>
      <w:r w:rsidR="003C2013" w:rsidRPr="000D1EB1">
        <w:rPr>
          <w:rFonts w:ascii="Times New Roman" w:hAnsi="Times New Roman" w:cs="Times New Roman"/>
          <w:sz w:val="24"/>
          <w:szCs w:val="24"/>
        </w:rPr>
        <w:t>ed</w:t>
      </w:r>
      <w:r w:rsidR="00214582" w:rsidRPr="000D1EB1">
        <w:rPr>
          <w:rFonts w:ascii="Times New Roman" w:hAnsi="Times New Roman" w:cs="Times New Roman"/>
          <w:sz w:val="24"/>
          <w:szCs w:val="24"/>
        </w:rPr>
        <w:t xml:space="preserve"> 3% </w:t>
      </w:r>
      <w:r w:rsidR="00AC60DC" w:rsidRPr="000D1EB1">
        <w:rPr>
          <w:rFonts w:ascii="Times New Roman" w:hAnsi="Times New Roman" w:cs="Times New Roman"/>
          <w:sz w:val="24"/>
          <w:szCs w:val="24"/>
        </w:rPr>
        <w:t xml:space="preserve">of the overall </w:t>
      </w:r>
      <w:r w:rsidR="00CA2779">
        <w:rPr>
          <w:rFonts w:ascii="Times New Roman" w:hAnsi="Times New Roman" w:cs="Times New Roman"/>
          <w:sz w:val="24"/>
          <w:szCs w:val="24"/>
        </w:rPr>
        <w:t xml:space="preserve">community college </w:t>
      </w:r>
      <w:r w:rsidR="00E33FF6" w:rsidRPr="000D1EB1">
        <w:rPr>
          <w:rFonts w:ascii="Times New Roman" w:hAnsi="Times New Roman" w:cs="Times New Roman"/>
          <w:sz w:val="24"/>
          <w:szCs w:val="24"/>
        </w:rPr>
        <w:t xml:space="preserve">student </w:t>
      </w:r>
      <w:r w:rsidR="00AC60DC" w:rsidRPr="000D1EB1">
        <w:rPr>
          <w:rFonts w:ascii="Times New Roman" w:hAnsi="Times New Roman" w:cs="Times New Roman"/>
          <w:sz w:val="24"/>
          <w:szCs w:val="24"/>
        </w:rPr>
        <w:t xml:space="preserve">enrollment.  This </w:t>
      </w:r>
      <w:r w:rsidR="00214582" w:rsidRPr="000D1EB1">
        <w:rPr>
          <w:rFonts w:ascii="Times New Roman" w:hAnsi="Times New Roman" w:cs="Times New Roman"/>
          <w:sz w:val="24"/>
          <w:szCs w:val="24"/>
        </w:rPr>
        <w:t xml:space="preserve">is </w:t>
      </w:r>
      <w:r w:rsidR="003C2013" w:rsidRPr="000D1EB1">
        <w:rPr>
          <w:rFonts w:ascii="Times New Roman" w:hAnsi="Times New Roman" w:cs="Times New Roman"/>
          <w:sz w:val="24"/>
          <w:szCs w:val="24"/>
        </w:rPr>
        <w:t xml:space="preserve">at </w:t>
      </w:r>
      <w:r w:rsidR="00214582" w:rsidRPr="000D1EB1">
        <w:rPr>
          <w:rFonts w:ascii="Times New Roman" w:hAnsi="Times New Roman" w:cs="Times New Roman"/>
          <w:sz w:val="24"/>
          <w:szCs w:val="24"/>
        </w:rPr>
        <w:t>parity w</w:t>
      </w:r>
      <w:r w:rsidR="00AC60DC" w:rsidRPr="000D1EB1">
        <w:rPr>
          <w:rFonts w:ascii="Times New Roman" w:hAnsi="Times New Roman" w:cs="Times New Roman"/>
          <w:sz w:val="24"/>
          <w:szCs w:val="24"/>
        </w:rPr>
        <w:t>hen compared with the</w:t>
      </w:r>
      <w:r w:rsidR="00DC1C1A" w:rsidRPr="000D1EB1">
        <w:rPr>
          <w:rFonts w:ascii="Times New Roman" w:hAnsi="Times New Roman" w:cs="Times New Roman"/>
          <w:sz w:val="24"/>
          <w:szCs w:val="24"/>
        </w:rPr>
        <w:t>ir</w:t>
      </w:r>
      <w:r w:rsidR="00AC60DC" w:rsidRPr="000D1EB1">
        <w:rPr>
          <w:rFonts w:ascii="Times New Roman" w:hAnsi="Times New Roman" w:cs="Times New Roman"/>
          <w:sz w:val="24"/>
          <w:szCs w:val="24"/>
        </w:rPr>
        <w:t xml:space="preserve"> propo</w:t>
      </w:r>
      <w:r w:rsidR="00214582" w:rsidRPr="000D1EB1">
        <w:rPr>
          <w:rFonts w:ascii="Times New Roman" w:hAnsi="Times New Roman" w:cs="Times New Roman"/>
          <w:sz w:val="24"/>
          <w:szCs w:val="24"/>
        </w:rPr>
        <w:t>rtion in the overall population</w:t>
      </w:r>
      <w:r w:rsidR="00552248" w:rsidRPr="000D1EB1">
        <w:rPr>
          <w:rFonts w:ascii="Times New Roman" w:hAnsi="Times New Roman" w:cs="Times New Roman"/>
          <w:sz w:val="24"/>
          <w:szCs w:val="24"/>
        </w:rPr>
        <w:t xml:space="preserve">. While reaching parity is often considered the measure of success, there are good reasons to think this is too low a standard for success.  One reason is that Native Americans are among the lowest group in overall educational attainment. Another issue is </w:t>
      </w:r>
      <w:r w:rsidR="00AC60DC" w:rsidRPr="000D1EB1">
        <w:rPr>
          <w:rFonts w:ascii="Times New Roman" w:hAnsi="Times New Roman" w:cs="Times New Roman"/>
          <w:sz w:val="24"/>
          <w:szCs w:val="24"/>
        </w:rPr>
        <w:t>about the data itself and how it is used. W</w:t>
      </w:r>
      <w:r w:rsidR="00552248" w:rsidRPr="000D1EB1">
        <w:rPr>
          <w:rFonts w:ascii="Times New Roman" w:hAnsi="Times New Roman" w:cs="Times New Roman"/>
          <w:sz w:val="24"/>
          <w:szCs w:val="24"/>
        </w:rPr>
        <w:t xml:space="preserve">ays of identifying who is Native American are </w:t>
      </w:r>
      <w:r w:rsidR="00AC60DC" w:rsidRPr="000D1EB1">
        <w:rPr>
          <w:rFonts w:ascii="Times New Roman" w:hAnsi="Times New Roman" w:cs="Times New Roman"/>
          <w:sz w:val="24"/>
          <w:szCs w:val="24"/>
        </w:rPr>
        <w:t xml:space="preserve">often </w:t>
      </w:r>
      <w:r w:rsidR="00552248" w:rsidRPr="000D1EB1">
        <w:rPr>
          <w:rFonts w:ascii="Times New Roman" w:hAnsi="Times New Roman" w:cs="Times New Roman"/>
          <w:sz w:val="24"/>
          <w:szCs w:val="24"/>
        </w:rPr>
        <w:t>problematic.  N</w:t>
      </w:r>
      <w:r w:rsidR="00CA2779">
        <w:rPr>
          <w:rFonts w:ascii="Times New Roman" w:hAnsi="Times New Roman" w:cs="Times New Roman"/>
          <w:sz w:val="24"/>
          <w:szCs w:val="24"/>
        </w:rPr>
        <w:t xml:space="preserve">ative Americans </w:t>
      </w:r>
      <w:r w:rsidR="00552248" w:rsidRPr="000D1EB1">
        <w:rPr>
          <w:rFonts w:ascii="Times New Roman" w:hAnsi="Times New Roman" w:cs="Times New Roman"/>
          <w:sz w:val="24"/>
          <w:szCs w:val="24"/>
        </w:rPr>
        <w:t>are the most multi-ethnic population.</w:t>
      </w:r>
      <w:r w:rsidR="00CA2779">
        <w:rPr>
          <w:rFonts w:ascii="Times New Roman" w:hAnsi="Times New Roman" w:cs="Times New Roman"/>
          <w:sz w:val="24"/>
          <w:szCs w:val="24"/>
        </w:rPr>
        <w:t xml:space="preserve"> Recognizing this s</w:t>
      </w:r>
      <w:r w:rsidR="00AC60DC" w:rsidRPr="000D1EB1">
        <w:rPr>
          <w:rFonts w:ascii="Times New Roman" w:hAnsi="Times New Roman" w:cs="Times New Roman"/>
          <w:sz w:val="24"/>
          <w:szCs w:val="24"/>
        </w:rPr>
        <w:t>ome r</w:t>
      </w:r>
      <w:r w:rsidR="00552248" w:rsidRPr="000D1EB1">
        <w:rPr>
          <w:rFonts w:ascii="Times New Roman" w:hAnsi="Times New Roman" w:cs="Times New Roman"/>
          <w:sz w:val="24"/>
          <w:szCs w:val="24"/>
        </w:rPr>
        <w:t>eports</w:t>
      </w:r>
      <w:r w:rsidR="00AC60DC" w:rsidRPr="000D1EB1">
        <w:rPr>
          <w:rFonts w:ascii="Times New Roman" w:hAnsi="Times New Roman" w:cs="Times New Roman"/>
          <w:sz w:val="24"/>
          <w:szCs w:val="24"/>
        </w:rPr>
        <w:t>, including the Wa</w:t>
      </w:r>
      <w:r w:rsidR="00CA2779">
        <w:rPr>
          <w:rFonts w:ascii="Times New Roman" w:hAnsi="Times New Roman" w:cs="Times New Roman"/>
          <w:sz w:val="24"/>
          <w:szCs w:val="24"/>
        </w:rPr>
        <w:t xml:space="preserve">shington </w:t>
      </w:r>
      <w:r w:rsidR="00AC60DC" w:rsidRPr="000D1EB1">
        <w:rPr>
          <w:rFonts w:ascii="Times New Roman" w:hAnsi="Times New Roman" w:cs="Times New Roman"/>
          <w:sz w:val="24"/>
          <w:szCs w:val="24"/>
        </w:rPr>
        <w:t>community college reports</w:t>
      </w:r>
      <w:r w:rsidR="00E33FF6" w:rsidRPr="000D1EB1">
        <w:rPr>
          <w:rFonts w:ascii="Times New Roman" w:hAnsi="Times New Roman" w:cs="Times New Roman"/>
          <w:sz w:val="24"/>
          <w:szCs w:val="24"/>
        </w:rPr>
        <w:t xml:space="preserve"> and the recent 2010 US Census</w:t>
      </w:r>
      <w:r w:rsidR="00AC60DC" w:rsidRPr="000D1EB1">
        <w:rPr>
          <w:rFonts w:ascii="Times New Roman" w:hAnsi="Times New Roman" w:cs="Times New Roman"/>
          <w:sz w:val="24"/>
          <w:szCs w:val="24"/>
        </w:rPr>
        <w:t xml:space="preserve">, </w:t>
      </w:r>
      <w:r w:rsidR="00E33FF6" w:rsidRPr="000D1EB1">
        <w:rPr>
          <w:rFonts w:ascii="Times New Roman" w:hAnsi="Times New Roman" w:cs="Times New Roman"/>
          <w:sz w:val="24"/>
          <w:szCs w:val="24"/>
        </w:rPr>
        <w:t xml:space="preserve">describe both </w:t>
      </w:r>
      <w:r w:rsidR="00552248" w:rsidRPr="000D1EB1">
        <w:rPr>
          <w:rFonts w:ascii="Times New Roman" w:hAnsi="Times New Roman" w:cs="Times New Roman"/>
          <w:sz w:val="24"/>
          <w:szCs w:val="24"/>
        </w:rPr>
        <w:t>those who identify solely as N</w:t>
      </w:r>
      <w:r w:rsidR="00CA2779">
        <w:rPr>
          <w:rFonts w:ascii="Times New Roman" w:hAnsi="Times New Roman" w:cs="Times New Roman"/>
          <w:sz w:val="24"/>
          <w:szCs w:val="24"/>
        </w:rPr>
        <w:t>ative American</w:t>
      </w:r>
      <w:r w:rsidR="00E33FF6" w:rsidRPr="000D1EB1">
        <w:rPr>
          <w:rFonts w:ascii="Times New Roman" w:hAnsi="Times New Roman" w:cs="Times New Roman"/>
          <w:sz w:val="24"/>
          <w:szCs w:val="24"/>
        </w:rPr>
        <w:t xml:space="preserve"> and </w:t>
      </w:r>
      <w:r w:rsidR="00552248" w:rsidRPr="000D1EB1">
        <w:rPr>
          <w:rFonts w:ascii="Times New Roman" w:hAnsi="Times New Roman" w:cs="Times New Roman"/>
          <w:sz w:val="24"/>
          <w:szCs w:val="24"/>
        </w:rPr>
        <w:t>those who identify as multi-racial, including NA. This makes a huge difference</w:t>
      </w:r>
      <w:r w:rsidR="00AC60DC" w:rsidRPr="000D1EB1">
        <w:rPr>
          <w:rFonts w:ascii="Times New Roman" w:hAnsi="Times New Roman" w:cs="Times New Roman"/>
          <w:sz w:val="24"/>
          <w:szCs w:val="24"/>
        </w:rPr>
        <w:t>. A</w:t>
      </w:r>
      <w:r w:rsidR="00552248" w:rsidRPr="000D1EB1">
        <w:rPr>
          <w:rFonts w:ascii="Times New Roman" w:hAnsi="Times New Roman" w:cs="Times New Roman"/>
          <w:sz w:val="24"/>
          <w:szCs w:val="24"/>
        </w:rPr>
        <w:t>t Evergreen, for example, in 2015 the number of students identifying as solely N</w:t>
      </w:r>
      <w:r w:rsidR="00AC60DC" w:rsidRPr="000D1EB1">
        <w:rPr>
          <w:rFonts w:ascii="Times New Roman" w:hAnsi="Times New Roman" w:cs="Times New Roman"/>
          <w:sz w:val="24"/>
          <w:szCs w:val="24"/>
        </w:rPr>
        <w:t xml:space="preserve">ative American </w:t>
      </w:r>
      <w:r w:rsidR="00552248" w:rsidRPr="000D1EB1">
        <w:rPr>
          <w:rFonts w:ascii="Times New Roman" w:hAnsi="Times New Roman" w:cs="Times New Roman"/>
          <w:sz w:val="24"/>
          <w:szCs w:val="24"/>
        </w:rPr>
        <w:t>is 56</w:t>
      </w:r>
      <w:r w:rsidR="00AC60DC" w:rsidRPr="000D1EB1">
        <w:rPr>
          <w:rFonts w:ascii="Times New Roman" w:hAnsi="Times New Roman" w:cs="Times New Roman"/>
          <w:sz w:val="24"/>
          <w:szCs w:val="24"/>
        </w:rPr>
        <w:t xml:space="preserve">, </w:t>
      </w:r>
      <w:r w:rsidR="00E33FF6" w:rsidRPr="000D1EB1">
        <w:rPr>
          <w:rFonts w:ascii="Times New Roman" w:hAnsi="Times New Roman" w:cs="Times New Roman"/>
          <w:sz w:val="24"/>
          <w:szCs w:val="24"/>
        </w:rPr>
        <w:t xml:space="preserve">but </w:t>
      </w:r>
      <w:r w:rsidR="00552248" w:rsidRPr="000D1EB1">
        <w:rPr>
          <w:rFonts w:ascii="Times New Roman" w:hAnsi="Times New Roman" w:cs="Times New Roman"/>
          <w:sz w:val="24"/>
          <w:szCs w:val="24"/>
        </w:rPr>
        <w:t xml:space="preserve">196 </w:t>
      </w:r>
      <w:r w:rsidR="00E33FF6" w:rsidRPr="000D1EB1">
        <w:rPr>
          <w:rFonts w:ascii="Times New Roman" w:hAnsi="Times New Roman" w:cs="Times New Roman"/>
          <w:sz w:val="24"/>
          <w:szCs w:val="24"/>
        </w:rPr>
        <w:t>i</w:t>
      </w:r>
      <w:r w:rsidR="00552248" w:rsidRPr="000D1EB1">
        <w:rPr>
          <w:rFonts w:ascii="Times New Roman" w:hAnsi="Times New Roman" w:cs="Times New Roman"/>
          <w:sz w:val="24"/>
          <w:szCs w:val="24"/>
        </w:rPr>
        <w:t>dentify with more than one category</w:t>
      </w:r>
      <w:r w:rsidR="00AC60DC" w:rsidRPr="000D1EB1">
        <w:rPr>
          <w:rFonts w:ascii="Times New Roman" w:hAnsi="Times New Roman" w:cs="Times New Roman"/>
          <w:sz w:val="24"/>
          <w:szCs w:val="24"/>
        </w:rPr>
        <w:t>, including Native American</w:t>
      </w:r>
      <w:r w:rsidR="00552248" w:rsidRPr="000D1EB1">
        <w:rPr>
          <w:rFonts w:ascii="Times New Roman" w:hAnsi="Times New Roman" w:cs="Times New Roman"/>
          <w:sz w:val="24"/>
          <w:szCs w:val="24"/>
        </w:rPr>
        <w:t xml:space="preserve">. </w:t>
      </w:r>
    </w:p>
    <w:p w:rsidR="00ED22FD" w:rsidRDefault="00CA2779" w:rsidP="00D828AD">
      <w:pPr>
        <w:rPr>
          <w:rFonts w:ascii="Times New Roman" w:hAnsi="Times New Roman" w:cs="Times New Roman"/>
          <w:sz w:val="24"/>
          <w:szCs w:val="24"/>
        </w:rPr>
      </w:pPr>
      <w:r w:rsidRPr="000D1EB1">
        <w:rPr>
          <w:rFonts w:ascii="Times New Roman" w:hAnsi="Times New Roman" w:cs="Times New Roman"/>
          <w:sz w:val="24"/>
          <w:szCs w:val="24"/>
        </w:rPr>
        <w:t xml:space="preserve">As </w:t>
      </w:r>
      <w:r>
        <w:rPr>
          <w:rFonts w:ascii="Times New Roman" w:hAnsi="Times New Roman" w:cs="Times New Roman"/>
          <w:sz w:val="24"/>
          <w:szCs w:val="24"/>
        </w:rPr>
        <w:t>the t</w:t>
      </w:r>
      <w:r w:rsidRPr="000D1EB1">
        <w:rPr>
          <w:rFonts w:ascii="Times New Roman" w:hAnsi="Times New Roman" w:cs="Times New Roman"/>
          <w:sz w:val="24"/>
          <w:szCs w:val="24"/>
        </w:rPr>
        <w:t xml:space="preserve">able below indicates </w:t>
      </w:r>
      <w:r w:rsidR="003C2013" w:rsidRPr="000D1EB1">
        <w:rPr>
          <w:rFonts w:ascii="Times New Roman" w:hAnsi="Times New Roman" w:cs="Times New Roman"/>
          <w:sz w:val="24"/>
          <w:szCs w:val="24"/>
        </w:rPr>
        <w:t>Native American students enroll in community colleges with diverse goals, and these goals can</w:t>
      </w:r>
      <w:r>
        <w:rPr>
          <w:rFonts w:ascii="Times New Roman" w:hAnsi="Times New Roman" w:cs="Times New Roman"/>
          <w:sz w:val="24"/>
          <w:szCs w:val="24"/>
        </w:rPr>
        <w:t>,</w:t>
      </w:r>
      <w:r w:rsidR="003C2013" w:rsidRPr="000D1EB1">
        <w:rPr>
          <w:rFonts w:ascii="Times New Roman" w:hAnsi="Times New Roman" w:cs="Times New Roman"/>
          <w:sz w:val="24"/>
          <w:szCs w:val="24"/>
        </w:rPr>
        <w:t xml:space="preserve"> and often do</w:t>
      </w:r>
      <w:r>
        <w:rPr>
          <w:rFonts w:ascii="Times New Roman" w:hAnsi="Times New Roman" w:cs="Times New Roman"/>
          <w:sz w:val="24"/>
          <w:szCs w:val="24"/>
        </w:rPr>
        <w:t>,</w:t>
      </w:r>
      <w:r w:rsidR="003C2013" w:rsidRPr="000D1EB1">
        <w:rPr>
          <w:rFonts w:ascii="Times New Roman" w:hAnsi="Times New Roman" w:cs="Times New Roman"/>
          <w:sz w:val="24"/>
          <w:szCs w:val="24"/>
        </w:rPr>
        <w:t xml:space="preserve"> change.  </w:t>
      </w:r>
    </w:p>
    <w:p w:rsidR="008B4F30" w:rsidRPr="008B4F30" w:rsidRDefault="008B4F30" w:rsidP="008B4F30">
      <w:pPr>
        <w:jc w:val="center"/>
        <w:rPr>
          <w:rFonts w:ascii="Times New Roman" w:hAnsi="Times New Roman" w:cs="Times New Roman"/>
          <w:b/>
          <w:sz w:val="24"/>
          <w:szCs w:val="24"/>
        </w:rPr>
      </w:pPr>
      <w:r w:rsidRPr="008B4F30">
        <w:rPr>
          <w:rFonts w:ascii="Times New Roman" w:hAnsi="Times New Roman" w:cs="Times New Roman"/>
          <w:b/>
          <w:sz w:val="24"/>
          <w:szCs w:val="24"/>
        </w:rPr>
        <w:t>Table 11</w:t>
      </w:r>
    </w:p>
    <w:p w:rsidR="000E21F8" w:rsidRDefault="00A05BAD" w:rsidP="00CA2779">
      <w:pPr>
        <w:spacing w:after="0"/>
        <w:jc w:val="center"/>
        <w:rPr>
          <w:rFonts w:ascii="Times New Roman" w:hAnsi="Times New Roman" w:cs="Times New Roman"/>
          <w:b/>
          <w:sz w:val="24"/>
          <w:szCs w:val="24"/>
        </w:rPr>
      </w:pPr>
      <w:r w:rsidRPr="000E21F8">
        <w:rPr>
          <w:rFonts w:ascii="Times New Roman" w:hAnsi="Times New Roman" w:cs="Times New Roman"/>
          <w:b/>
          <w:sz w:val="24"/>
          <w:szCs w:val="24"/>
        </w:rPr>
        <w:t>Wa</w:t>
      </w:r>
      <w:r w:rsidR="000E21F8">
        <w:rPr>
          <w:rFonts w:ascii="Times New Roman" w:hAnsi="Times New Roman" w:cs="Times New Roman"/>
          <w:b/>
          <w:sz w:val="24"/>
          <w:szCs w:val="24"/>
        </w:rPr>
        <w:t xml:space="preserve">shington </w:t>
      </w:r>
      <w:r w:rsidRPr="000D1EB1">
        <w:rPr>
          <w:rFonts w:ascii="Times New Roman" w:hAnsi="Times New Roman" w:cs="Times New Roman"/>
          <w:b/>
          <w:sz w:val="24"/>
          <w:szCs w:val="24"/>
        </w:rPr>
        <w:t>Community College Native American Enrollment</w:t>
      </w:r>
    </w:p>
    <w:p w:rsidR="00A05BAD" w:rsidRPr="000D1EB1" w:rsidRDefault="003C2013" w:rsidP="00CA2779">
      <w:pPr>
        <w:spacing w:after="0"/>
        <w:jc w:val="center"/>
        <w:rPr>
          <w:rFonts w:ascii="Times New Roman" w:hAnsi="Times New Roman" w:cs="Times New Roman"/>
          <w:b/>
          <w:sz w:val="24"/>
          <w:szCs w:val="24"/>
        </w:rPr>
      </w:pPr>
      <w:r w:rsidRPr="000D1EB1">
        <w:rPr>
          <w:rFonts w:ascii="Times New Roman" w:hAnsi="Times New Roman" w:cs="Times New Roman"/>
          <w:b/>
          <w:sz w:val="24"/>
          <w:szCs w:val="24"/>
        </w:rPr>
        <w:t xml:space="preserve"> </w:t>
      </w:r>
      <w:r w:rsidR="00D828AD" w:rsidRPr="000D1EB1">
        <w:rPr>
          <w:rFonts w:ascii="Times New Roman" w:hAnsi="Times New Roman" w:cs="Times New Roman"/>
          <w:b/>
          <w:sz w:val="24"/>
          <w:szCs w:val="24"/>
        </w:rPr>
        <w:t xml:space="preserve">Student </w:t>
      </w:r>
      <w:r w:rsidRPr="000D1EB1">
        <w:rPr>
          <w:rFonts w:ascii="Times New Roman" w:hAnsi="Times New Roman" w:cs="Times New Roman"/>
          <w:b/>
          <w:sz w:val="24"/>
          <w:szCs w:val="24"/>
        </w:rPr>
        <w:t xml:space="preserve">Goals </w:t>
      </w:r>
      <w:r w:rsidR="00A05BAD" w:rsidRPr="000D1EB1">
        <w:rPr>
          <w:rFonts w:ascii="Times New Roman" w:hAnsi="Times New Roman" w:cs="Times New Roman"/>
          <w:b/>
          <w:sz w:val="24"/>
          <w:szCs w:val="24"/>
        </w:rPr>
        <w:t>2015</w:t>
      </w:r>
    </w:p>
    <w:tbl>
      <w:tblPr>
        <w:tblStyle w:val="TableGrid"/>
        <w:tblW w:w="0" w:type="auto"/>
        <w:jc w:val="center"/>
        <w:tblInd w:w="1278" w:type="dxa"/>
        <w:tblLook w:val="04A0" w:firstRow="1" w:lastRow="0" w:firstColumn="1" w:lastColumn="0" w:noHBand="0" w:noVBand="1"/>
      </w:tblPr>
      <w:tblGrid>
        <w:gridCol w:w="3330"/>
        <w:gridCol w:w="1519"/>
      </w:tblGrid>
      <w:tr w:rsidR="00A05BAD" w:rsidRPr="000D1EB1" w:rsidTr="000E21F8">
        <w:trPr>
          <w:jc w:val="center"/>
        </w:trPr>
        <w:tc>
          <w:tcPr>
            <w:tcW w:w="3330" w:type="dxa"/>
          </w:tcPr>
          <w:p w:rsidR="00A05BAD" w:rsidRPr="000D1EB1" w:rsidRDefault="00A05BAD" w:rsidP="00CA2779">
            <w:pPr>
              <w:jc w:val="center"/>
              <w:rPr>
                <w:rFonts w:ascii="Times New Roman" w:hAnsi="Times New Roman" w:cs="Times New Roman"/>
                <w:sz w:val="24"/>
                <w:szCs w:val="24"/>
              </w:rPr>
            </w:pPr>
            <w:r w:rsidRPr="000D1EB1">
              <w:rPr>
                <w:rFonts w:ascii="Times New Roman" w:hAnsi="Times New Roman" w:cs="Times New Roman"/>
                <w:sz w:val="24"/>
                <w:szCs w:val="24"/>
              </w:rPr>
              <w:t>Mission Area: Transfer</w:t>
            </w:r>
          </w:p>
        </w:tc>
        <w:tc>
          <w:tcPr>
            <w:tcW w:w="1519" w:type="dxa"/>
          </w:tcPr>
          <w:p w:rsidR="00A05BAD" w:rsidRPr="000D1EB1" w:rsidRDefault="00A05BAD" w:rsidP="00CA2779">
            <w:pPr>
              <w:jc w:val="center"/>
              <w:rPr>
                <w:rFonts w:ascii="Times New Roman" w:hAnsi="Times New Roman" w:cs="Times New Roman"/>
                <w:sz w:val="24"/>
                <w:szCs w:val="24"/>
              </w:rPr>
            </w:pPr>
            <w:r w:rsidRPr="000D1EB1">
              <w:rPr>
                <w:rFonts w:ascii="Times New Roman" w:hAnsi="Times New Roman" w:cs="Times New Roman"/>
                <w:sz w:val="24"/>
                <w:szCs w:val="24"/>
              </w:rPr>
              <w:t>1877</w:t>
            </w:r>
          </w:p>
        </w:tc>
      </w:tr>
      <w:tr w:rsidR="00A05BAD" w:rsidRPr="000D1EB1" w:rsidTr="000E21F8">
        <w:trPr>
          <w:jc w:val="center"/>
        </w:trPr>
        <w:tc>
          <w:tcPr>
            <w:tcW w:w="3330" w:type="dxa"/>
          </w:tcPr>
          <w:p w:rsidR="00A05BAD" w:rsidRPr="000D1EB1" w:rsidRDefault="00A05BAD" w:rsidP="00CA2779">
            <w:pPr>
              <w:jc w:val="center"/>
              <w:rPr>
                <w:rFonts w:ascii="Times New Roman" w:hAnsi="Times New Roman" w:cs="Times New Roman"/>
                <w:sz w:val="24"/>
                <w:szCs w:val="24"/>
              </w:rPr>
            </w:pPr>
            <w:r w:rsidRPr="000D1EB1">
              <w:rPr>
                <w:rFonts w:ascii="Times New Roman" w:hAnsi="Times New Roman" w:cs="Times New Roman"/>
                <w:sz w:val="24"/>
                <w:szCs w:val="24"/>
              </w:rPr>
              <w:t>Mission Area: Workforce</w:t>
            </w:r>
          </w:p>
        </w:tc>
        <w:tc>
          <w:tcPr>
            <w:tcW w:w="1519" w:type="dxa"/>
          </w:tcPr>
          <w:p w:rsidR="00A05BAD" w:rsidRPr="000D1EB1" w:rsidRDefault="00A05BAD" w:rsidP="00CA2779">
            <w:pPr>
              <w:jc w:val="center"/>
              <w:rPr>
                <w:rFonts w:ascii="Times New Roman" w:hAnsi="Times New Roman" w:cs="Times New Roman"/>
                <w:sz w:val="24"/>
                <w:szCs w:val="24"/>
              </w:rPr>
            </w:pPr>
            <w:r w:rsidRPr="000D1EB1">
              <w:rPr>
                <w:rFonts w:ascii="Times New Roman" w:hAnsi="Times New Roman" w:cs="Times New Roman"/>
                <w:sz w:val="24"/>
                <w:szCs w:val="24"/>
              </w:rPr>
              <w:t>2054</w:t>
            </w:r>
          </w:p>
        </w:tc>
      </w:tr>
      <w:tr w:rsidR="00A05BAD" w:rsidRPr="000D1EB1" w:rsidTr="000E21F8">
        <w:trPr>
          <w:jc w:val="center"/>
        </w:trPr>
        <w:tc>
          <w:tcPr>
            <w:tcW w:w="3330" w:type="dxa"/>
          </w:tcPr>
          <w:p w:rsidR="00A05BAD" w:rsidRPr="000D1EB1" w:rsidRDefault="00A05BAD" w:rsidP="00CA2779">
            <w:pPr>
              <w:jc w:val="center"/>
              <w:rPr>
                <w:rFonts w:ascii="Times New Roman" w:hAnsi="Times New Roman" w:cs="Times New Roman"/>
                <w:sz w:val="24"/>
                <w:szCs w:val="24"/>
              </w:rPr>
            </w:pPr>
            <w:r w:rsidRPr="000D1EB1">
              <w:rPr>
                <w:rFonts w:ascii="Times New Roman" w:hAnsi="Times New Roman" w:cs="Times New Roman"/>
                <w:sz w:val="24"/>
                <w:szCs w:val="24"/>
              </w:rPr>
              <w:t>Basic Skills as Immediate  Goal</w:t>
            </w:r>
          </w:p>
        </w:tc>
        <w:tc>
          <w:tcPr>
            <w:tcW w:w="1519" w:type="dxa"/>
          </w:tcPr>
          <w:p w:rsidR="00A05BAD" w:rsidRPr="000D1EB1" w:rsidRDefault="00A05BAD" w:rsidP="00CA2779">
            <w:pPr>
              <w:jc w:val="center"/>
              <w:rPr>
                <w:rFonts w:ascii="Times New Roman" w:hAnsi="Times New Roman" w:cs="Times New Roman"/>
                <w:sz w:val="24"/>
                <w:szCs w:val="24"/>
              </w:rPr>
            </w:pPr>
            <w:r w:rsidRPr="000D1EB1">
              <w:rPr>
                <w:rFonts w:ascii="Times New Roman" w:hAnsi="Times New Roman" w:cs="Times New Roman"/>
                <w:sz w:val="24"/>
                <w:szCs w:val="24"/>
              </w:rPr>
              <w:t>303</w:t>
            </w:r>
          </w:p>
        </w:tc>
      </w:tr>
    </w:tbl>
    <w:p w:rsidR="00772075" w:rsidRDefault="00772075" w:rsidP="00214582">
      <w:pPr>
        <w:rPr>
          <w:rFonts w:ascii="Times New Roman" w:hAnsi="Times New Roman" w:cs="Times New Roman"/>
          <w:sz w:val="24"/>
          <w:szCs w:val="24"/>
        </w:rPr>
      </w:pPr>
    </w:p>
    <w:p w:rsidR="00772075" w:rsidRDefault="008B4F30">
      <w:pPr>
        <w:rPr>
          <w:rFonts w:ascii="Times New Roman" w:hAnsi="Times New Roman" w:cs="Times New Roman"/>
          <w:sz w:val="24"/>
          <w:szCs w:val="24"/>
        </w:rPr>
      </w:pPr>
      <w:r>
        <w:rPr>
          <w:rFonts w:ascii="Times New Roman" w:hAnsi="Times New Roman" w:cs="Times New Roman"/>
          <w:sz w:val="24"/>
          <w:szCs w:val="24"/>
        </w:rPr>
        <w:t xml:space="preserve">As the following table indicates, </w:t>
      </w:r>
      <w:r w:rsidRPr="000D1EB1">
        <w:rPr>
          <w:rFonts w:ascii="Times New Roman" w:hAnsi="Times New Roman" w:cs="Times New Roman"/>
          <w:sz w:val="24"/>
          <w:szCs w:val="24"/>
        </w:rPr>
        <w:t xml:space="preserve">Native American student enrollment is broadly distributed throughout the State’s community colleges. </w:t>
      </w:r>
      <w:r w:rsidR="00772075">
        <w:rPr>
          <w:rFonts w:ascii="Times New Roman" w:hAnsi="Times New Roman" w:cs="Times New Roman"/>
          <w:sz w:val="24"/>
          <w:szCs w:val="24"/>
        </w:rPr>
        <w:br w:type="page"/>
      </w:r>
    </w:p>
    <w:p w:rsidR="00A05BAD" w:rsidRDefault="00772075" w:rsidP="00214582">
      <w:pPr>
        <w:rPr>
          <w:rFonts w:ascii="Times New Roman" w:hAnsi="Times New Roman" w:cs="Times New Roman"/>
          <w:sz w:val="24"/>
          <w:szCs w:val="24"/>
        </w:rPr>
      </w:pPr>
      <w:r>
        <w:rPr>
          <w:noProof/>
        </w:rPr>
        <w:lastRenderedPageBreak/>
        <w:drawing>
          <wp:inline distT="0" distB="0" distL="0" distR="0" wp14:anchorId="582B964B" wp14:editId="1B3195FD">
            <wp:extent cx="6979920" cy="45034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p1 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9920" cy="4503420"/>
                    </a:xfrm>
                    <a:prstGeom prst="rect">
                      <a:avLst/>
                    </a:prstGeom>
                  </pic:spPr>
                </pic:pic>
              </a:graphicData>
            </a:graphic>
          </wp:inline>
        </w:drawing>
      </w:r>
    </w:p>
    <w:p w:rsidR="00772075" w:rsidRDefault="00772075" w:rsidP="00214582">
      <w:pPr>
        <w:rPr>
          <w:rFonts w:ascii="Times New Roman" w:hAnsi="Times New Roman" w:cs="Times New Roman"/>
          <w:sz w:val="24"/>
          <w:szCs w:val="24"/>
        </w:rPr>
      </w:pPr>
      <w:r>
        <w:rPr>
          <w:noProof/>
        </w:rPr>
        <w:drawing>
          <wp:anchor distT="0" distB="0" distL="114300" distR="114300" simplePos="0" relativeHeight="251688960" behindDoc="1" locked="0" layoutInCell="1" allowOverlap="1" wp14:anchorId="5853BD1C" wp14:editId="1F8ACFD6">
            <wp:simplePos x="0" y="0"/>
            <wp:positionH relativeFrom="column">
              <wp:posOffset>-80010</wp:posOffset>
            </wp:positionH>
            <wp:positionV relativeFrom="paragraph">
              <wp:posOffset>143510</wp:posOffset>
            </wp:positionV>
            <wp:extent cx="7058025" cy="3275330"/>
            <wp:effectExtent l="0" t="0" r="9525"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p2 cropped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58025" cy="3275330"/>
                    </a:xfrm>
                    <a:prstGeom prst="rect">
                      <a:avLst/>
                    </a:prstGeom>
                  </pic:spPr>
                </pic:pic>
              </a:graphicData>
            </a:graphic>
            <wp14:sizeRelH relativeFrom="page">
              <wp14:pctWidth>0</wp14:pctWidth>
            </wp14:sizeRelH>
            <wp14:sizeRelV relativeFrom="page">
              <wp14:pctHeight>0</wp14:pctHeight>
            </wp14:sizeRelV>
          </wp:anchor>
        </w:drawing>
      </w:r>
    </w:p>
    <w:p w:rsidR="00772075" w:rsidRDefault="00772075" w:rsidP="00214582">
      <w:pPr>
        <w:rPr>
          <w:rFonts w:ascii="Times New Roman" w:hAnsi="Times New Roman" w:cs="Times New Roman"/>
          <w:sz w:val="24"/>
          <w:szCs w:val="24"/>
        </w:rPr>
      </w:pPr>
    </w:p>
    <w:p w:rsidR="00772075" w:rsidRDefault="00772075" w:rsidP="00214582">
      <w:pPr>
        <w:rPr>
          <w:rFonts w:ascii="Times New Roman" w:hAnsi="Times New Roman" w:cs="Times New Roman"/>
          <w:sz w:val="24"/>
          <w:szCs w:val="24"/>
        </w:rPr>
      </w:pPr>
    </w:p>
    <w:p w:rsidR="00772075" w:rsidRDefault="00772075" w:rsidP="00214582">
      <w:pPr>
        <w:rPr>
          <w:rFonts w:ascii="Times New Roman" w:hAnsi="Times New Roman" w:cs="Times New Roman"/>
          <w:sz w:val="24"/>
          <w:szCs w:val="24"/>
        </w:rPr>
      </w:pPr>
    </w:p>
    <w:p w:rsidR="00772075" w:rsidRDefault="00772075">
      <w:pPr>
        <w:rPr>
          <w:rFonts w:ascii="Times New Roman" w:hAnsi="Times New Roman" w:cs="Times New Roman"/>
          <w:sz w:val="24"/>
          <w:szCs w:val="24"/>
        </w:rPr>
      </w:pPr>
      <w:r>
        <w:rPr>
          <w:rFonts w:ascii="Times New Roman" w:hAnsi="Times New Roman" w:cs="Times New Roman"/>
          <w:sz w:val="24"/>
          <w:szCs w:val="24"/>
        </w:rPr>
        <w:br w:type="page"/>
      </w:r>
    </w:p>
    <w:p w:rsidR="003C2013" w:rsidRDefault="003C2013" w:rsidP="00214582">
      <w:pPr>
        <w:rPr>
          <w:rFonts w:ascii="Times New Roman" w:hAnsi="Times New Roman" w:cs="Times New Roman"/>
          <w:sz w:val="24"/>
          <w:szCs w:val="24"/>
        </w:rPr>
      </w:pPr>
      <w:r w:rsidRPr="000D1EB1">
        <w:rPr>
          <w:rFonts w:ascii="Times New Roman" w:hAnsi="Times New Roman" w:cs="Times New Roman"/>
          <w:sz w:val="24"/>
          <w:szCs w:val="24"/>
        </w:rPr>
        <w:lastRenderedPageBreak/>
        <w:t xml:space="preserve">Quite a few of </w:t>
      </w:r>
      <w:r w:rsidR="00CA2779">
        <w:rPr>
          <w:rFonts w:ascii="Times New Roman" w:hAnsi="Times New Roman" w:cs="Times New Roman"/>
          <w:sz w:val="24"/>
          <w:szCs w:val="24"/>
        </w:rPr>
        <w:t xml:space="preserve">the </w:t>
      </w:r>
      <w:r w:rsidR="00324537">
        <w:rPr>
          <w:rFonts w:ascii="Times New Roman" w:hAnsi="Times New Roman" w:cs="Times New Roman"/>
          <w:sz w:val="24"/>
          <w:szCs w:val="24"/>
        </w:rPr>
        <w:t xml:space="preserve">western </w:t>
      </w:r>
      <w:r w:rsidR="00CA2779">
        <w:rPr>
          <w:rFonts w:ascii="Times New Roman" w:hAnsi="Times New Roman" w:cs="Times New Roman"/>
          <w:sz w:val="24"/>
          <w:szCs w:val="24"/>
        </w:rPr>
        <w:t xml:space="preserve">Washington community </w:t>
      </w:r>
      <w:r w:rsidRPr="000D1EB1">
        <w:rPr>
          <w:rFonts w:ascii="Times New Roman" w:hAnsi="Times New Roman" w:cs="Times New Roman"/>
          <w:sz w:val="24"/>
          <w:szCs w:val="24"/>
        </w:rPr>
        <w:t>colleges are within commuting distance of one of the sites of the RBCD</w:t>
      </w:r>
      <w:r w:rsidR="00CA2779">
        <w:rPr>
          <w:rFonts w:ascii="Times New Roman" w:hAnsi="Times New Roman" w:cs="Times New Roman"/>
          <w:sz w:val="24"/>
          <w:szCs w:val="24"/>
        </w:rPr>
        <w:t>, but t</w:t>
      </w:r>
      <w:r w:rsidR="008A6BBB">
        <w:rPr>
          <w:rFonts w:ascii="Times New Roman" w:hAnsi="Times New Roman" w:cs="Times New Roman"/>
          <w:sz w:val="24"/>
          <w:szCs w:val="24"/>
        </w:rPr>
        <w:t>here is no systemic</w:t>
      </w:r>
      <w:r w:rsidR="00E33FF6" w:rsidRPr="000D1EB1">
        <w:rPr>
          <w:rFonts w:ascii="Times New Roman" w:hAnsi="Times New Roman" w:cs="Times New Roman"/>
          <w:sz w:val="24"/>
          <w:szCs w:val="24"/>
        </w:rPr>
        <w:t xml:space="preserve"> effort to </w:t>
      </w:r>
      <w:r w:rsidR="008A6BBB">
        <w:rPr>
          <w:rFonts w:ascii="Times New Roman" w:hAnsi="Times New Roman" w:cs="Times New Roman"/>
          <w:sz w:val="24"/>
          <w:szCs w:val="24"/>
        </w:rPr>
        <w:t xml:space="preserve">build relationships and </w:t>
      </w:r>
      <w:r w:rsidR="00E33FF6" w:rsidRPr="000D1EB1">
        <w:rPr>
          <w:rFonts w:ascii="Times New Roman" w:hAnsi="Times New Roman" w:cs="Times New Roman"/>
          <w:sz w:val="24"/>
          <w:szCs w:val="24"/>
        </w:rPr>
        <w:t xml:space="preserve">reach out to prospective Native students at these colleges, </w:t>
      </w:r>
      <w:r w:rsidR="00324537">
        <w:rPr>
          <w:rFonts w:ascii="Times New Roman" w:hAnsi="Times New Roman" w:cs="Times New Roman"/>
          <w:sz w:val="24"/>
          <w:szCs w:val="24"/>
        </w:rPr>
        <w:t xml:space="preserve">except with </w:t>
      </w:r>
      <w:r w:rsidR="00E33FF6" w:rsidRPr="000D1EB1">
        <w:rPr>
          <w:rFonts w:ascii="Times New Roman" w:hAnsi="Times New Roman" w:cs="Times New Roman"/>
          <w:sz w:val="24"/>
          <w:szCs w:val="24"/>
        </w:rPr>
        <w:t xml:space="preserve">our lower division partners, Peninsula College and Grays Harbor College. </w:t>
      </w:r>
    </w:p>
    <w:p w:rsidR="008D4C5F" w:rsidRPr="008C0C99" w:rsidRDefault="008D4C5F" w:rsidP="00214582">
      <w:pPr>
        <w:rPr>
          <w:rFonts w:ascii="Times New Roman" w:hAnsi="Times New Roman" w:cs="Times New Roman"/>
          <w:b/>
          <w:sz w:val="24"/>
          <w:szCs w:val="24"/>
        </w:rPr>
      </w:pPr>
      <w:r w:rsidRPr="008C0C99">
        <w:rPr>
          <w:rFonts w:ascii="Times New Roman" w:hAnsi="Times New Roman" w:cs="Times New Roman"/>
          <w:b/>
          <w:sz w:val="24"/>
          <w:szCs w:val="24"/>
        </w:rPr>
        <w:t>Four</w:t>
      </w:r>
      <w:r w:rsidR="00075E64" w:rsidRPr="008C0C99">
        <w:rPr>
          <w:rFonts w:ascii="Times New Roman" w:hAnsi="Times New Roman" w:cs="Times New Roman"/>
          <w:b/>
          <w:sz w:val="24"/>
          <w:szCs w:val="24"/>
        </w:rPr>
        <w:t>-</w:t>
      </w:r>
      <w:r w:rsidRPr="008C0C99">
        <w:rPr>
          <w:rFonts w:ascii="Times New Roman" w:hAnsi="Times New Roman" w:cs="Times New Roman"/>
          <w:b/>
          <w:sz w:val="24"/>
          <w:szCs w:val="24"/>
        </w:rPr>
        <w:t>Year Colleges and Universities</w:t>
      </w:r>
    </w:p>
    <w:p w:rsidR="00DA3FCF" w:rsidRDefault="008D4C5F" w:rsidP="00214582">
      <w:pPr>
        <w:rPr>
          <w:rFonts w:ascii="Times New Roman" w:hAnsi="Times New Roman" w:cs="Times New Roman"/>
          <w:sz w:val="24"/>
          <w:szCs w:val="24"/>
        </w:rPr>
      </w:pPr>
      <w:r>
        <w:rPr>
          <w:rFonts w:ascii="Times New Roman" w:hAnsi="Times New Roman" w:cs="Times New Roman"/>
          <w:sz w:val="24"/>
          <w:szCs w:val="24"/>
        </w:rPr>
        <w:t>As indicated</w:t>
      </w:r>
      <w:r w:rsidR="00CF1977">
        <w:rPr>
          <w:rFonts w:ascii="Times New Roman" w:hAnsi="Times New Roman" w:cs="Times New Roman"/>
          <w:sz w:val="24"/>
          <w:szCs w:val="24"/>
        </w:rPr>
        <w:t xml:space="preserve"> previously</w:t>
      </w:r>
      <w:r>
        <w:rPr>
          <w:rFonts w:ascii="Times New Roman" w:hAnsi="Times New Roman" w:cs="Times New Roman"/>
          <w:sz w:val="24"/>
          <w:szCs w:val="24"/>
        </w:rPr>
        <w:t xml:space="preserve">, </w:t>
      </w:r>
      <w:r w:rsidR="003103C1">
        <w:rPr>
          <w:rFonts w:ascii="Times New Roman" w:hAnsi="Times New Roman" w:cs="Times New Roman"/>
          <w:sz w:val="24"/>
          <w:szCs w:val="24"/>
        </w:rPr>
        <w:t xml:space="preserve">there are approximately 794 undergraduate Native American students and 180 graduate students in Washington’s public </w:t>
      </w:r>
      <w:r w:rsidR="00110341">
        <w:rPr>
          <w:rFonts w:ascii="Times New Roman" w:hAnsi="Times New Roman" w:cs="Times New Roman"/>
          <w:sz w:val="24"/>
          <w:szCs w:val="24"/>
        </w:rPr>
        <w:t>four-</w:t>
      </w:r>
      <w:r w:rsidR="003103C1">
        <w:rPr>
          <w:rFonts w:ascii="Times New Roman" w:hAnsi="Times New Roman" w:cs="Times New Roman"/>
          <w:sz w:val="24"/>
          <w:szCs w:val="24"/>
        </w:rPr>
        <w:t xml:space="preserve">year colleges and universities. Evergreen has </w:t>
      </w:r>
      <w:r w:rsidR="00324537">
        <w:rPr>
          <w:rFonts w:ascii="Times New Roman" w:hAnsi="Times New Roman" w:cs="Times New Roman"/>
          <w:sz w:val="24"/>
          <w:szCs w:val="24"/>
        </w:rPr>
        <w:t>a l</w:t>
      </w:r>
      <w:r w:rsidR="003103C1">
        <w:rPr>
          <w:rFonts w:ascii="Times New Roman" w:hAnsi="Times New Roman" w:cs="Times New Roman"/>
          <w:sz w:val="24"/>
          <w:szCs w:val="24"/>
        </w:rPr>
        <w:t>arge percent relative to its overall size</w:t>
      </w:r>
      <w:r w:rsidR="00DA3FCF">
        <w:rPr>
          <w:rFonts w:ascii="Times New Roman" w:hAnsi="Times New Roman" w:cs="Times New Roman"/>
          <w:sz w:val="24"/>
          <w:szCs w:val="24"/>
        </w:rPr>
        <w:t>.</w:t>
      </w:r>
      <w:r w:rsidR="00784FF7">
        <w:rPr>
          <w:rFonts w:ascii="Times New Roman" w:hAnsi="Times New Roman" w:cs="Times New Roman"/>
          <w:sz w:val="24"/>
          <w:szCs w:val="24"/>
        </w:rPr>
        <w:t xml:space="preserve">  Evergreen’s </w:t>
      </w:r>
      <w:r w:rsidR="00B26665">
        <w:rPr>
          <w:rFonts w:ascii="Times New Roman" w:hAnsi="Times New Roman" w:cs="Times New Roman"/>
          <w:sz w:val="24"/>
          <w:szCs w:val="24"/>
        </w:rPr>
        <w:t xml:space="preserve">historical service area </w:t>
      </w:r>
      <w:r w:rsidR="00C50D14">
        <w:rPr>
          <w:rFonts w:ascii="Times New Roman" w:hAnsi="Times New Roman" w:cs="Times New Roman"/>
          <w:sz w:val="24"/>
          <w:szCs w:val="24"/>
        </w:rPr>
        <w:t xml:space="preserve">lies </w:t>
      </w:r>
      <w:r w:rsidR="00B26665">
        <w:rPr>
          <w:rFonts w:ascii="Times New Roman" w:hAnsi="Times New Roman" w:cs="Times New Roman"/>
          <w:sz w:val="24"/>
          <w:szCs w:val="24"/>
        </w:rPr>
        <w:t xml:space="preserve">largely </w:t>
      </w:r>
      <w:r w:rsidR="00C50D14">
        <w:rPr>
          <w:rFonts w:ascii="Times New Roman" w:hAnsi="Times New Roman" w:cs="Times New Roman"/>
          <w:sz w:val="24"/>
          <w:szCs w:val="24"/>
        </w:rPr>
        <w:t>in Western Washington with U</w:t>
      </w:r>
      <w:r w:rsidR="00C811DD">
        <w:rPr>
          <w:rFonts w:ascii="Times New Roman" w:hAnsi="Times New Roman" w:cs="Times New Roman"/>
          <w:sz w:val="24"/>
          <w:szCs w:val="24"/>
        </w:rPr>
        <w:t xml:space="preserve">niversity of </w:t>
      </w:r>
      <w:r w:rsidR="00C50D14">
        <w:rPr>
          <w:rFonts w:ascii="Times New Roman" w:hAnsi="Times New Roman" w:cs="Times New Roman"/>
          <w:sz w:val="24"/>
          <w:szCs w:val="24"/>
        </w:rPr>
        <w:t>W</w:t>
      </w:r>
      <w:r w:rsidR="00C811DD">
        <w:rPr>
          <w:rFonts w:ascii="Times New Roman" w:hAnsi="Times New Roman" w:cs="Times New Roman"/>
          <w:sz w:val="24"/>
          <w:szCs w:val="24"/>
        </w:rPr>
        <w:t xml:space="preserve">ashington </w:t>
      </w:r>
      <w:r w:rsidR="00C50D14">
        <w:rPr>
          <w:rFonts w:ascii="Times New Roman" w:hAnsi="Times New Roman" w:cs="Times New Roman"/>
          <w:sz w:val="24"/>
          <w:szCs w:val="24"/>
        </w:rPr>
        <w:t xml:space="preserve">and Western Washington University being the most likely </w:t>
      </w:r>
      <w:r w:rsidR="00784FF7">
        <w:rPr>
          <w:rFonts w:ascii="Times New Roman" w:hAnsi="Times New Roman" w:cs="Times New Roman"/>
          <w:sz w:val="24"/>
          <w:szCs w:val="24"/>
        </w:rPr>
        <w:t>public four</w:t>
      </w:r>
      <w:r w:rsidR="00324537">
        <w:rPr>
          <w:rFonts w:ascii="Times New Roman" w:hAnsi="Times New Roman" w:cs="Times New Roman"/>
          <w:sz w:val="24"/>
          <w:szCs w:val="24"/>
        </w:rPr>
        <w:t>-</w:t>
      </w:r>
      <w:r w:rsidR="00784FF7">
        <w:rPr>
          <w:rFonts w:ascii="Times New Roman" w:hAnsi="Times New Roman" w:cs="Times New Roman"/>
          <w:sz w:val="24"/>
          <w:szCs w:val="24"/>
        </w:rPr>
        <w:t xml:space="preserve">year college </w:t>
      </w:r>
      <w:r w:rsidR="00C50D14">
        <w:rPr>
          <w:rFonts w:ascii="Times New Roman" w:hAnsi="Times New Roman" w:cs="Times New Roman"/>
          <w:sz w:val="24"/>
          <w:szCs w:val="24"/>
        </w:rPr>
        <w:t xml:space="preserve">competitors. Both are highly selective institutions compared to TESC.  </w:t>
      </w:r>
    </w:p>
    <w:p w:rsidR="00BC6C42" w:rsidRDefault="003103C1" w:rsidP="00BC6C42">
      <w:pPr>
        <w:rPr>
          <w:rFonts w:ascii="Times New Roman" w:hAnsi="Times New Roman" w:cs="Times New Roman"/>
          <w:sz w:val="24"/>
          <w:szCs w:val="24"/>
        </w:rPr>
      </w:pPr>
      <w:r>
        <w:rPr>
          <w:rFonts w:ascii="Times New Roman" w:hAnsi="Times New Roman" w:cs="Times New Roman"/>
          <w:sz w:val="24"/>
          <w:szCs w:val="24"/>
        </w:rPr>
        <w:t xml:space="preserve">The University of Washington aggressively recruits American Indian students to the main </w:t>
      </w:r>
      <w:r w:rsidR="00B26665">
        <w:rPr>
          <w:rFonts w:ascii="Times New Roman" w:hAnsi="Times New Roman" w:cs="Times New Roman"/>
          <w:sz w:val="24"/>
          <w:szCs w:val="24"/>
        </w:rPr>
        <w:t xml:space="preserve">Seattle </w:t>
      </w:r>
      <w:r>
        <w:rPr>
          <w:rFonts w:ascii="Times New Roman" w:hAnsi="Times New Roman" w:cs="Times New Roman"/>
          <w:sz w:val="24"/>
          <w:szCs w:val="24"/>
        </w:rPr>
        <w:t xml:space="preserve">campus and its two branch campuses in Tacoma and Bothell.  </w:t>
      </w:r>
      <w:r w:rsidR="00622C9D">
        <w:rPr>
          <w:rFonts w:ascii="Times New Roman" w:hAnsi="Times New Roman" w:cs="Times New Roman"/>
          <w:sz w:val="24"/>
          <w:szCs w:val="24"/>
        </w:rPr>
        <w:t>The Tacoma and Bothell campuses originally</w:t>
      </w:r>
      <w:r w:rsidR="0096451C">
        <w:rPr>
          <w:rFonts w:ascii="Times New Roman" w:hAnsi="Times New Roman" w:cs="Times New Roman"/>
          <w:sz w:val="24"/>
          <w:szCs w:val="24"/>
        </w:rPr>
        <w:t xml:space="preserve"> offered only </w:t>
      </w:r>
      <w:r w:rsidR="00622C9D">
        <w:rPr>
          <w:rFonts w:ascii="Times New Roman" w:hAnsi="Times New Roman" w:cs="Times New Roman"/>
          <w:sz w:val="24"/>
          <w:szCs w:val="24"/>
        </w:rPr>
        <w:t>upper division</w:t>
      </w:r>
      <w:r w:rsidR="0096451C">
        <w:rPr>
          <w:rFonts w:ascii="Times New Roman" w:hAnsi="Times New Roman" w:cs="Times New Roman"/>
          <w:sz w:val="24"/>
          <w:szCs w:val="24"/>
        </w:rPr>
        <w:t xml:space="preserve"> Bachelor’s degrees</w:t>
      </w:r>
      <w:r w:rsidR="00622C9D">
        <w:rPr>
          <w:rFonts w:ascii="Times New Roman" w:hAnsi="Times New Roman" w:cs="Times New Roman"/>
          <w:sz w:val="24"/>
          <w:szCs w:val="24"/>
        </w:rPr>
        <w:t xml:space="preserve"> and Masters</w:t>
      </w:r>
      <w:r w:rsidR="002557FF">
        <w:rPr>
          <w:rFonts w:ascii="Times New Roman" w:hAnsi="Times New Roman" w:cs="Times New Roman"/>
          <w:sz w:val="24"/>
          <w:szCs w:val="24"/>
        </w:rPr>
        <w:t>’</w:t>
      </w:r>
      <w:r w:rsidR="00622C9D">
        <w:rPr>
          <w:rFonts w:ascii="Times New Roman" w:hAnsi="Times New Roman" w:cs="Times New Roman"/>
          <w:sz w:val="24"/>
          <w:szCs w:val="24"/>
        </w:rPr>
        <w:t xml:space="preserve"> degree programs but </w:t>
      </w:r>
      <w:r w:rsidR="0096451C">
        <w:rPr>
          <w:rFonts w:ascii="Times New Roman" w:hAnsi="Times New Roman" w:cs="Times New Roman"/>
          <w:sz w:val="24"/>
          <w:szCs w:val="24"/>
        </w:rPr>
        <w:t xml:space="preserve">they </w:t>
      </w:r>
      <w:r w:rsidR="00622C9D">
        <w:rPr>
          <w:rFonts w:ascii="Times New Roman" w:hAnsi="Times New Roman" w:cs="Times New Roman"/>
          <w:sz w:val="24"/>
          <w:szCs w:val="24"/>
        </w:rPr>
        <w:t xml:space="preserve">have since become lower division as well.  </w:t>
      </w:r>
      <w:r w:rsidR="00BC6C42">
        <w:rPr>
          <w:rFonts w:ascii="Times New Roman" w:hAnsi="Times New Roman" w:cs="Times New Roman"/>
          <w:sz w:val="24"/>
          <w:szCs w:val="24"/>
        </w:rPr>
        <w:t xml:space="preserve">The main Seattle campus is the most selective in admissions.  It offers a variety of programs, especially graduate programs, directly relevant to Native Americans at the graduate and undergraduate level. </w:t>
      </w:r>
    </w:p>
    <w:p w:rsidR="00E06A36" w:rsidRDefault="003103C1" w:rsidP="00214582">
      <w:pPr>
        <w:rPr>
          <w:rFonts w:ascii="Times New Roman" w:hAnsi="Times New Roman" w:cs="Times New Roman"/>
          <w:sz w:val="24"/>
          <w:szCs w:val="24"/>
        </w:rPr>
      </w:pPr>
      <w:r>
        <w:rPr>
          <w:rFonts w:ascii="Times New Roman" w:hAnsi="Times New Roman" w:cs="Times New Roman"/>
          <w:sz w:val="24"/>
          <w:szCs w:val="24"/>
        </w:rPr>
        <w:t>The U of Washington</w:t>
      </w:r>
      <w:r w:rsidR="00DA3FCF">
        <w:rPr>
          <w:rFonts w:ascii="Times New Roman" w:hAnsi="Times New Roman" w:cs="Times New Roman"/>
          <w:sz w:val="24"/>
          <w:szCs w:val="24"/>
        </w:rPr>
        <w:t>-</w:t>
      </w:r>
      <w:r>
        <w:rPr>
          <w:rFonts w:ascii="Times New Roman" w:hAnsi="Times New Roman" w:cs="Times New Roman"/>
          <w:sz w:val="24"/>
          <w:szCs w:val="24"/>
        </w:rPr>
        <w:t xml:space="preserve">Bothell is the fastest growing </w:t>
      </w:r>
      <w:r w:rsidR="00622C9D">
        <w:rPr>
          <w:rFonts w:ascii="Times New Roman" w:hAnsi="Times New Roman" w:cs="Times New Roman"/>
          <w:sz w:val="24"/>
          <w:szCs w:val="24"/>
        </w:rPr>
        <w:t xml:space="preserve">public </w:t>
      </w:r>
      <w:r>
        <w:rPr>
          <w:rFonts w:ascii="Times New Roman" w:hAnsi="Times New Roman" w:cs="Times New Roman"/>
          <w:sz w:val="24"/>
          <w:szCs w:val="24"/>
        </w:rPr>
        <w:t>institution in</w:t>
      </w:r>
      <w:r w:rsidR="00DA3FCF">
        <w:rPr>
          <w:rFonts w:ascii="Times New Roman" w:hAnsi="Times New Roman" w:cs="Times New Roman"/>
          <w:sz w:val="24"/>
          <w:szCs w:val="24"/>
        </w:rPr>
        <w:t xml:space="preserve"> Washington with a</w:t>
      </w:r>
      <w:r w:rsidR="00622C9D">
        <w:rPr>
          <w:rFonts w:ascii="Times New Roman" w:hAnsi="Times New Roman" w:cs="Times New Roman"/>
          <w:sz w:val="24"/>
          <w:szCs w:val="24"/>
        </w:rPr>
        <w:t xml:space="preserve"> current</w:t>
      </w:r>
      <w:r w:rsidR="00DA3FCF">
        <w:rPr>
          <w:rFonts w:ascii="Times New Roman" w:hAnsi="Times New Roman" w:cs="Times New Roman"/>
          <w:sz w:val="24"/>
          <w:szCs w:val="24"/>
        </w:rPr>
        <w:t xml:space="preserve"> enrollment of 4,588 students.  </w:t>
      </w:r>
      <w:r w:rsidR="00622C9D">
        <w:rPr>
          <w:rFonts w:ascii="Times New Roman" w:hAnsi="Times New Roman" w:cs="Times New Roman"/>
          <w:sz w:val="24"/>
          <w:szCs w:val="24"/>
        </w:rPr>
        <w:t xml:space="preserve">While most institutions have suffered enrollment declines in recent years, </w:t>
      </w:r>
      <w:r w:rsidR="00190CA3">
        <w:rPr>
          <w:rFonts w:ascii="Times New Roman" w:hAnsi="Times New Roman" w:cs="Times New Roman"/>
          <w:sz w:val="24"/>
          <w:szCs w:val="24"/>
        </w:rPr>
        <w:t xml:space="preserve">UW </w:t>
      </w:r>
      <w:r w:rsidR="00622C9D">
        <w:rPr>
          <w:rFonts w:ascii="Times New Roman" w:hAnsi="Times New Roman" w:cs="Times New Roman"/>
          <w:sz w:val="24"/>
          <w:szCs w:val="24"/>
        </w:rPr>
        <w:t>Bothell’s freshman class increased by 10% in Fall</w:t>
      </w:r>
      <w:r w:rsidR="00110341">
        <w:rPr>
          <w:rFonts w:ascii="Times New Roman" w:hAnsi="Times New Roman" w:cs="Times New Roman"/>
          <w:sz w:val="24"/>
          <w:szCs w:val="24"/>
        </w:rPr>
        <w:t>,</w:t>
      </w:r>
      <w:r w:rsidR="00622C9D">
        <w:rPr>
          <w:rFonts w:ascii="Times New Roman" w:hAnsi="Times New Roman" w:cs="Times New Roman"/>
          <w:sz w:val="24"/>
          <w:szCs w:val="24"/>
        </w:rPr>
        <w:t xml:space="preserve"> 2014. </w:t>
      </w:r>
      <w:r w:rsidR="00DA3FCF">
        <w:rPr>
          <w:rFonts w:ascii="Times New Roman" w:hAnsi="Times New Roman" w:cs="Times New Roman"/>
          <w:sz w:val="24"/>
          <w:szCs w:val="24"/>
        </w:rPr>
        <w:t xml:space="preserve">The first year incoming class is </w:t>
      </w:r>
      <w:r w:rsidR="00622C9D">
        <w:rPr>
          <w:rFonts w:ascii="Times New Roman" w:hAnsi="Times New Roman" w:cs="Times New Roman"/>
          <w:sz w:val="24"/>
          <w:szCs w:val="24"/>
        </w:rPr>
        <w:t>majority first</w:t>
      </w:r>
      <w:r w:rsidR="00110341">
        <w:rPr>
          <w:rFonts w:ascii="Times New Roman" w:hAnsi="Times New Roman" w:cs="Times New Roman"/>
          <w:sz w:val="24"/>
          <w:szCs w:val="24"/>
        </w:rPr>
        <w:t>-</w:t>
      </w:r>
      <w:r w:rsidR="00622C9D">
        <w:rPr>
          <w:rFonts w:ascii="Times New Roman" w:hAnsi="Times New Roman" w:cs="Times New Roman"/>
          <w:sz w:val="24"/>
          <w:szCs w:val="24"/>
        </w:rPr>
        <w:t>generation students</w:t>
      </w:r>
      <w:r w:rsidR="005924BF">
        <w:rPr>
          <w:rFonts w:ascii="Times New Roman" w:hAnsi="Times New Roman" w:cs="Times New Roman"/>
          <w:sz w:val="24"/>
          <w:szCs w:val="24"/>
        </w:rPr>
        <w:t>. Sixty nine percent are</w:t>
      </w:r>
      <w:r w:rsidR="00622C9D">
        <w:rPr>
          <w:rFonts w:ascii="Times New Roman" w:hAnsi="Times New Roman" w:cs="Times New Roman"/>
          <w:sz w:val="24"/>
          <w:szCs w:val="24"/>
        </w:rPr>
        <w:t xml:space="preserve"> </w:t>
      </w:r>
      <w:r w:rsidR="00DA3FCF">
        <w:rPr>
          <w:rFonts w:ascii="Times New Roman" w:hAnsi="Times New Roman" w:cs="Times New Roman"/>
          <w:sz w:val="24"/>
          <w:szCs w:val="24"/>
        </w:rPr>
        <w:t xml:space="preserve">students of color with 37% Asian American. American Indians </w:t>
      </w:r>
      <w:r w:rsidR="00622C9D">
        <w:rPr>
          <w:rFonts w:ascii="Times New Roman" w:hAnsi="Times New Roman" w:cs="Times New Roman"/>
          <w:sz w:val="24"/>
          <w:szCs w:val="24"/>
        </w:rPr>
        <w:t xml:space="preserve">are less than 1% and include </w:t>
      </w:r>
      <w:r w:rsidR="00DA3FCF">
        <w:rPr>
          <w:rFonts w:ascii="Times New Roman" w:hAnsi="Times New Roman" w:cs="Times New Roman"/>
          <w:sz w:val="24"/>
          <w:szCs w:val="24"/>
        </w:rPr>
        <w:t xml:space="preserve">91 undergraduate and graduate students. The overwhelming majority of Bothell students come from King and Snohomish Counties and community colleges in north Puget Sound.  </w:t>
      </w:r>
      <w:r w:rsidR="00BC6C42">
        <w:rPr>
          <w:rFonts w:ascii="Times New Roman" w:hAnsi="Times New Roman" w:cs="Times New Roman"/>
          <w:sz w:val="24"/>
          <w:szCs w:val="24"/>
        </w:rPr>
        <w:t>They do not offer an academic program focusing on Native American studies</w:t>
      </w:r>
      <w:r w:rsidR="00835827">
        <w:rPr>
          <w:rFonts w:ascii="Times New Roman" w:hAnsi="Times New Roman" w:cs="Times New Roman"/>
          <w:sz w:val="24"/>
          <w:szCs w:val="24"/>
        </w:rPr>
        <w:t xml:space="preserve"> but t</w:t>
      </w:r>
      <w:r w:rsidR="00BC6C42">
        <w:rPr>
          <w:rFonts w:ascii="Times New Roman" w:hAnsi="Times New Roman" w:cs="Times New Roman"/>
          <w:sz w:val="24"/>
          <w:szCs w:val="24"/>
        </w:rPr>
        <w:t>hey did establish a Native American Advisory to help them develop Native Cases</w:t>
      </w:r>
      <w:r w:rsidR="00F87238">
        <w:rPr>
          <w:rFonts w:ascii="Times New Roman" w:hAnsi="Times New Roman" w:cs="Times New Roman"/>
          <w:sz w:val="24"/>
          <w:szCs w:val="24"/>
        </w:rPr>
        <w:t xml:space="preserve">. </w:t>
      </w:r>
      <w:r w:rsidR="00324537">
        <w:rPr>
          <w:rFonts w:ascii="Times New Roman" w:hAnsi="Times New Roman" w:cs="Times New Roman"/>
          <w:sz w:val="24"/>
          <w:szCs w:val="24"/>
        </w:rPr>
        <w:t xml:space="preserve"> The person behind this initiative at Bothell, Bill Erdly, has longstanding relationships with Tulalip and helped them </w:t>
      </w:r>
      <w:r w:rsidR="00110341">
        <w:rPr>
          <w:rFonts w:ascii="Times New Roman" w:hAnsi="Times New Roman" w:cs="Times New Roman"/>
          <w:sz w:val="24"/>
          <w:szCs w:val="24"/>
        </w:rPr>
        <w:t xml:space="preserve">to </w:t>
      </w:r>
      <w:r w:rsidR="00324537">
        <w:rPr>
          <w:rFonts w:ascii="Times New Roman" w:hAnsi="Times New Roman" w:cs="Times New Roman"/>
          <w:sz w:val="24"/>
          <w:szCs w:val="24"/>
        </w:rPr>
        <w:t xml:space="preserve">develop their technology. </w:t>
      </w:r>
    </w:p>
    <w:p w:rsidR="00622C9D" w:rsidRDefault="00DA3FCF" w:rsidP="00214582">
      <w:pPr>
        <w:rPr>
          <w:rFonts w:ascii="Times New Roman" w:hAnsi="Times New Roman" w:cs="Times New Roman"/>
          <w:sz w:val="24"/>
          <w:szCs w:val="24"/>
        </w:rPr>
      </w:pPr>
      <w:r>
        <w:rPr>
          <w:rFonts w:ascii="Times New Roman" w:hAnsi="Times New Roman" w:cs="Times New Roman"/>
          <w:sz w:val="24"/>
          <w:szCs w:val="24"/>
        </w:rPr>
        <w:t>UW-Tacoma has an enrollment of 4,629 with 2% identifying themselves as Native American.</w:t>
      </w:r>
      <w:r w:rsidR="00622C9D">
        <w:rPr>
          <w:rFonts w:ascii="Times New Roman" w:hAnsi="Times New Roman" w:cs="Times New Roman"/>
          <w:sz w:val="24"/>
          <w:szCs w:val="24"/>
        </w:rPr>
        <w:t xml:space="preserve">  </w:t>
      </w:r>
      <w:r w:rsidR="00F519C3">
        <w:rPr>
          <w:rFonts w:ascii="Times New Roman" w:hAnsi="Times New Roman" w:cs="Times New Roman"/>
          <w:sz w:val="24"/>
          <w:szCs w:val="24"/>
        </w:rPr>
        <w:t>UW Tacoma and Bothell both offer traditional disciplinary degrees as well as liberal arts program</w:t>
      </w:r>
      <w:r w:rsidR="004670DC">
        <w:rPr>
          <w:rFonts w:ascii="Times New Roman" w:hAnsi="Times New Roman" w:cs="Times New Roman"/>
          <w:sz w:val="24"/>
          <w:szCs w:val="24"/>
        </w:rPr>
        <w:t>s</w:t>
      </w:r>
      <w:r w:rsidR="00F519C3">
        <w:rPr>
          <w:rFonts w:ascii="Times New Roman" w:hAnsi="Times New Roman" w:cs="Times New Roman"/>
          <w:sz w:val="24"/>
          <w:szCs w:val="24"/>
        </w:rPr>
        <w:t xml:space="preserve"> more like Evergreen.  The Tacoma campus also has a Department of Ethnic, Gender and Color Studies.  </w:t>
      </w:r>
    </w:p>
    <w:p w:rsidR="00C6645F" w:rsidRDefault="00F519C3" w:rsidP="00214582">
      <w:pPr>
        <w:rPr>
          <w:rFonts w:ascii="Times New Roman" w:hAnsi="Times New Roman" w:cs="Times New Roman"/>
          <w:sz w:val="24"/>
          <w:szCs w:val="24"/>
        </w:rPr>
      </w:pPr>
      <w:r>
        <w:rPr>
          <w:rFonts w:ascii="Times New Roman" w:hAnsi="Times New Roman" w:cs="Times New Roman"/>
          <w:sz w:val="24"/>
          <w:szCs w:val="24"/>
        </w:rPr>
        <w:t xml:space="preserve">All of </w:t>
      </w:r>
      <w:r w:rsidR="00DA3FCF">
        <w:rPr>
          <w:rFonts w:ascii="Times New Roman" w:hAnsi="Times New Roman" w:cs="Times New Roman"/>
          <w:sz w:val="24"/>
          <w:szCs w:val="24"/>
        </w:rPr>
        <w:t>the U</w:t>
      </w:r>
      <w:r w:rsidR="005924BF">
        <w:rPr>
          <w:rFonts w:ascii="Times New Roman" w:hAnsi="Times New Roman" w:cs="Times New Roman"/>
          <w:sz w:val="24"/>
          <w:szCs w:val="24"/>
        </w:rPr>
        <w:t xml:space="preserve">niversity </w:t>
      </w:r>
      <w:r w:rsidR="00DA3FCF">
        <w:rPr>
          <w:rFonts w:ascii="Times New Roman" w:hAnsi="Times New Roman" w:cs="Times New Roman"/>
          <w:sz w:val="24"/>
          <w:szCs w:val="24"/>
        </w:rPr>
        <w:t>of Washington campuses ha</w:t>
      </w:r>
      <w:r w:rsidR="00BC6C42">
        <w:rPr>
          <w:rFonts w:ascii="Times New Roman" w:hAnsi="Times New Roman" w:cs="Times New Roman"/>
          <w:sz w:val="24"/>
          <w:szCs w:val="24"/>
        </w:rPr>
        <w:t>ve</w:t>
      </w:r>
      <w:r w:rsidR="00DA3FCF">
        <w:rPr>
          <w:rFonts w:ascii="Times New Roman" w:hAnsi="Times New Roman" w:cs="Times New Roman"/>
          <w:sz w:val="24"/>
          <w:szCs w:val="24"/>
        </w:rPr>
        <w:t xml:space="preserve"> sophisticated outreach activities</w:t>
      </w:r>
      <w:r w:rsidR="00BC6C42">
        <w:rPr>
          <w:rFonts w:ascii="Times New Roman" w:hAnsi="Times New Roman" w:cs="Times New Roman"/>
          <w:sz w:val="24"/>
          <w:szCs w:val="24"/>
        </w:rPr>
        <w:t>. T</w:t>
      </w:r>
      <w:r w:rsidR="00DA3FCF">
        <w:rPr>
          <w:rFonts w:ascii="Times New Roman" w:hAnsi="Times New Roman" w:cs="Times New Roman"/>
          <w:sz w:val="24"/>
          <w:szCs w:val="24"/>
        </w:rPr>
        <w:t xml:space="preserve">hey </w:t>
      </w:r>
      <w:r w:rsidR="00BC6C42">
        <w:rPr>
          <w:rFonts w:ascii="Times New Roman" w:hAnsi="Times New Roman" w:cs="Times New Roman"/>
          <w:sz w:val="24"/>
          <w:szCs w:val="24"/>
        </w:rPr>
        <w:t xml:space="preserve">also </w:t>
      </w:r>
      <w:r w:rsidR="00DA3FCF">
        <w:rPr>
          <w:rFonts w:ascii="Times New Roman" w:hAnsi="Times New Roman" w:cs="Times New Roman"/>
          <w:sz w:val="24"/>
          <w:szCs w:val="24"/>
        </w:rPr>
        <w:t>share some relationship and advisory building efforts</w:t>
      </w:r>
      <w:r w:rsidR="00324537">
        <w:rPr>
          <w:rFonts w:ascii="Times New Roman" w:hAnsi="Times New Roman" w:cs="Times New Roman"/>
          <w:sz w:val="24"/>
          <w:szCs w:val="24"/>
        </w:rPr>
        <w:t xml:space="preserve"> between the campuses. </w:t>
      </w:r>
      <w:r w:rsidR="00DA3FCF">
        <w:rPr>
          <w:rFonts w:ascii="Times New Roman" w:hAnsi="Times New Roman" w:cs="Times New Roman"/>
          <w:sz w:val="24"/>
          <w:szCs w:val="24"/>
        </w:rPr>
        <w:t>University of W</w:t>
      </w:r>
      <w:r w:rsidR="00C6645F">
        <w:rPr>
          <w:rFonts w:ascii="Times New Roman" w:hAnsi="Times New Roman" w:cs="Times New Roman"/>
          <w:sz w:val="24"/>
          <w:szCs w:val="24"/>
        </w:rPr>
        <w:t xml:space="preserve">ashington offers summer camps and other pre-college programs to build interest in </w:t>
      </w:r>
      <w:r w:rsidR="00324537">
        <w:rPr>
          <w:rFonts w:ascii="Times New Roman" w:hAnsi="Times New Roman" w:cs="Times New Roman"/>
          <w:sz w:val="24"/>
          <w:szCs w:val="24"/>
        </w:rPr>
        <w:t xml:space="preserve">higher </w:t>
      </w:r>
      <w:r w:rsidR="00C6645F">
        <w:rPr>
          <w:rFonts w:ascii="Times New Roman" w:hAnsi="Times New Roman" w:cs="Times New Roman"/>
          <w:sz w:val="24"/>
          <w:szCs w:val="24"/>
        </w:rPr>
        <w:t>education</w:t>
      </w:r>
      <w:r w:rsidR="00E06A36">
        <w:rPr>
          <w:rFonts w:ascii="Times New Roman" w:hAnsi="Times New Roman" w:cs="Times New Roman"/>
          <w:sz w:val="24"/>
          <w:szCs w:val="24"/>
        </w:rPr>
        <w:t xml:space="preserve">. The new longhouse </w:t>
      </w:r>
      <w:r w:rsidR="00BC6C42">
        <w:rPr>
          <w:rFonts w:ascii="Times New Roman" w:hAnsi="Times New Roman" w:cs="Times New Roman"/>
          <w:sz w:val="24"/>
          <w:szCs w:val="24"/>
        </w:rPr>
        <w:t xml:space="preserve">on the main campus </w:t>
      </w:r>
      <w:r w:rsidR="00E06A36">
        <w:rPr>
          <w:rFonts w:ascii="Times New Roman" w:hAnsi="Times New Roman" w:cs="Times New Roman"/>
          <w:sz w:val="24"/>
          <w:szCs w:val="24"/>
        </w:rPr>
        <w:t xml:space="preserve">has become a </w:t>
      </w:r>
      <w:r w:rsidR="00324537">
        <w:rPr>
          <w:rFonts w:ascii="Times New Roman" w:hAnsi="Times New Roman" w:cs="Times New Roman"/>
          <w:sz w:val="24"/>
          <w:szCs w:val="24"/>
        </w:rPr>
        <w:t xml:space="preserve">gathering place and a </w:t>
      </w:r>
      <w:r w:rsidR="00E06A36">
        <w:rPr>
          <w:rFonts w:ascii="Times New Roman" w:hAnsi="Times New Roman" w:cs="Times New Roman"/>
          <w:sz w:val="24"/>
          <w:szCs w:val="24"/>
        </w:rPr>
        <w:t>center of Native activities</w:t>
      </w:r>
      <w:r w:rsidR="00324537">
        <w:rPr>
          <w:rFonts w:ascii="Times New Roman" w:hAnsi="Times New Roman" w:cs="Times New Roman"/>
          <w:sz w:val="24"/>
          <w:szCs w:val="24"/>
        </w:rPr>
        <w:t xml:space="preserve">. </w:t>
      </w:r>
      <w:r w:rsidR="00E06A36">
        <w:rPr>
          <w:rFonts w:ascii="Times New Roman" w:hAnsi="Times New Roman" w:cs="Times New Roman"/>
          <w:sz w:val="24"/>
          <w:szCs w:val="24"/>
        </w:rPr>
        <w:t xml:space="preserve">  UW </w:t>
      </w:r>
      <w:r w:rsidR="00C6645F">
        <w:rPr>
          <w:rFonts w:ascii="Times New Roman" w:hAnsi="Times New Roman" w:cs="Times New Roman"/>
          <w:sz w:val="24"/>
          <w:szCs w:val="24"/>
        </w:rPr>
        <w:t>also ha</w:t>
      </w:r>
      <w:r w:rsidR="00E06A36">
        <w:rPr>
          <w:rFonts w:ascii="Times New Roman" w:hAnsi="Times New Roman" w:cs="Times New Roman"/>
          <w:sz w:val="24"/>
          <w:szCs w:val="24"/>
        </w:rPr>
        <w:t>s</w:t>
      </w:r>
      <w:r w:rsidR="00C6645F">
        <w:rPr>
          <w:rFonts w:ascii="Times New Roman" w:hAnsi="Times New Roman" w:cs="Times New Roman"/>
          <w:sz w:val="24"/>
          <w:szCs w:val="24"/>
        </w:rPr>
        <w:t xml:space="preserve"> a standing </w:t>
      </w:r>
      <w:r w:rsidR="00324537">
        <w:rPr>
          <w:rFonts w:ascii="Times New Roman" w:hAnsi="Times New Roman" w:cs="Times New Roman"/>
          <w:sz w:val="24"/>
          <w:szCs w:val="24"/>
        </w:rPr>
        <w:t xml:space="preserve">high status </w:t>
      </w:r>
      <w:r w:rsidR="00C6645F">
        <w:rPr>
          <w:rFonts w:ascii="Times New Roman" w:hAnsi="Times New Roman" w:cs="Times New Roman"/>
          <w:sz w:val="24"/>
          <w:szCs w:val="24"/>
        </w:rPr>
        <w:t xml:space="preserve">Native American Advisory Board that </w:t>
      </w:r>
      <w:r w:rsidR="00C6645F">
        <w:rPr>
          <w:rFonts w:ascii="Times New Roman" w:hAnsi="Times New Roman" w:cs="Times New Roman"/>
          <w:sz w:val="24"/>
          <w:szCs w:val="24"/>
        </w:rPr>
        <w:lastRenderedPageBreak/>
        <w:t>advises the Vice President for Minority Affairs and Diversity on outreach and retention strategies for Native students, faculty</w:t>
      </w:r>
      <w:r w:rsidR="00BC6C42">
        <w:rPr>
          <w:rFonts w:ascii="Times New Roman" w:hAnsi="Times New Roman" w:cs="Times New Roman"/>
          <w:sz w:val="24"/>
          <w:szCs w:val="24"/>
        </w:rPr>
        <w:t>,</w:t>
      </w:r>
      <w:r w:rsidR="00C6645F">
        <w:rPr>
          <w:rFonts w:ascii="Times New Roman" w:hAnsi="Times New Roman" w:cs="Times New Roman"/>
          <w:sz w:val="24"/>
          <w:szCs w:val="24"/>
        </w:rPr>
        <w:t xml:space="preserve"> and staff.  Individuals on this board make long</w:t>
      </w:r>
      <w:r w:rsidR="00110341">
        <w:rPr>
          <w:rFonts w:ascii="Times New Roman" w:hAnsi="Times New Roman" w:cs="Times New Roman"/>
          <w:sz w:val="24"/>
          <w:szCs w:val="24"/>
        </w:rPr>
        <w:t>-</w:t>
      </w:r>
      <w:r w:rsidR="00C6645F">
        <w:rPr>
          <w:rFonts w:ascii="Times New Roman" w:hAnsi="Times New Roman" w:cs="Times New Roman"/>
          <w:sz w:val="24"/>
          <w:szCs w:val="24"/>
        </w:rPr>
        <w:t xml:space="preserve">term commitments </w:t>
      </w:r>
      <w:r w:rsidR="0096451C">
        <w:rPr>
          <w:rFonts w:ascii="Times New Roman" w:hAnsi="Times New Roman" w:cs="Times New Roman"/>
          <w:sz w:val="24"/>
          <w:szCs w:val="24"/>
        </w:rPr>
        <w:t xml:space="preserve">to serve on this committee </w:t>
      </w:r>
      <w:r w:rsidR="00C6645F">
        <w:rPr>
          <w:rFonts w:ascii="Times New Roman" w:hAnsi="Times New Roman" w:cs="Times New Roman"/>
          <w:sz w:val="24"/>
          <w:szCs w:val="24"/>
        </w:rPr>
        <w:t xml:space="preserve">with fixed terms. They are drawn from local and out of state tribal councils and some school districts. U of Washington </w:t>
      </w:r>
      <w:r w:rsidR="00BC6C42">
        <w:rPr>
          <w:rFonts w:ascii="Times New Roman" w:hAnsi="Times New Roman" w:cs="Times New Roman"/>
          <w:sz w:val="24"/>
          <w:szCs w:val="24"/>
        </w:rPr>
        <w:t xml:space="preserve">also </w:t>
      </w:r>
      <w:r w:rsidR="00C6645F">
        <w:rPr>
          <w:rFonts w:ascii="Times New Roman" w:hAnsi="Times New Roman" w:cs="Times New Roman"/>
          <w:sz w:val="24"/>
          <w:szCs w:val="24"/>
        </w:rPr>
        <w:t>hosts a well</w:t>
      </w:r>
      <w:r w:rsidR="00110341">
        <w:rPr>
          <w:rFonts w:ascii="Times New Roman" w:hAnsi="Times New Roman" w:cs="Times New Roman"/>
          <w:sz w:val="24"/>
          <w:szCs w:val="24"/>
        </w:rPr>
        <w:t>-</w:t>
      </w:r>
      <w:r w:rsidR="00C6645F">
        <w:rPr>
          <w:rFonts w:ascii="Times New Roman" w:hAnsi="Times New Roman" w:cs="Times New Roman"/>
          <w:sz w:val="24"/>
          <w:szCs w:val="24"/>
        </w:rPr>
        <w:t xml:space="preserve">attended annual American Indian Education Summit to build relationships and communicate with Native American leaders. </w:t>
      </w:r>
    </w:p>
    <w:p w:rsidR="002557FF" w:rsidRDefault="00C6645F" w:rsidP="002557FF">
      <w:pPr>
        <w:rPr>
          <w:rFonts w:ascii="Times New Roman" w:hAnsi="Times New Roman" w:cs="Times New Roman"/>
          <w:sz w:val="24"/>
          <w:szCs w:val="24"/>
        </w:rPr>
      </w:pPr>
      <w:r>
        <w:rPr>
          <w:rFonts w:ascii="Times New Roman" w:hAnsi="Times New Roman" w:cs="Times New Roman"/>
          <w:sz w:val="24"/>
          <w:szCs w:val="24"/>
        </w:rPr>
        <w:t>Both the Tacoma and Bothell also offer annual Native American events</w:t>
      </w:r>
      <w:r w:rsidR="004670DC">
        <w:rPr>
          <w:rFonts w:ascii="Times New Roman" w:hAnsi="Times New Roman" w:cs="Times New Roman"/>
          <w:sz w:val="24"/>
          <w:szCs w:val="24"/>
        </w:rPr>
        <w:t xml:space="preserve"> for the campus and the larger community</w:t>
      </w:r>
      <w:r w:rsidR="00BC6C42">
        <w:rPr>
          <w:rFonts w:ascii="Times New Roman" w:hAnsi="Times New Roman" w:cs="Times New Roman"/>
          <w:sz w:val="24"/>
          <w:szCs w:val="24"/>
        </w:rPr>
        <w:t>.  At Bothell, an annual program is call</w:t>
      </w:r>
      <w:r w:rsidR="004670DC">
        <w:rPr>
          <w:rFonts w:ascii="Times New Roman" w:hAnsi="Times New Roman" w:cs="Times New Roman"/>
          <w:sz w:val="24"/>
          <w:szCs w:val="24"/>
        </w:rPr>
        <w:t>ed</w:t>
      </w:r>
      <w:r w:rsidR="00BC6C42">
        <w:rPr>
          <w:rFonts w:ascii="Times New Roman" w:hAnsi="Times New Roman" w:cs="Times New Roman"/>
          <w:sz w:val="24"/>
          <w:szCs w:val="24"/>
        </w:rPr>
        <w:t xml:space="preserve"> “</w:t>
      </w:r>
      <w:r>
        <w:rPr>
          <w:rFonts w:ascii="Times New Roman" w:hAnsi="Times New Roman" w:cs="Times New Roman"/>
          <w:sz w:val="24"/>
          <w:szCs w:val="24"/>
        </w:rPr>
        <w:t>RAIN</w:t>
      </w:r>
      <w:r w:rsidR="00BC6C42">
        <w:rPr>
          <w:rFonts w:ascii="Times New Roman" w:hAnsi="Times New Roman" w:cs="Times New Roman"/>
          <w:sz w:val="24"/>
          <w:szCs w:val="24"/>
        </w:rPr>
        <w:t>”</w:t>
      </w:r>
      <w:r w:rsidR="004670DC">
        <w:rPr>
          <w:rFonts w:ascii="Times New Roman" w:hAnsi="Times New Roman" w:cs="Times New Roman"/>
          <w:sz w:val="24"/>
          <w:szCs w:val="24"/>
        </w:rPr>
        <w:t>--</w:t>
      </w:r>
      <w:r>
        <w:rPr>
          <w:rFonts w:ascii="Times New Roman" w:hAnsi="Times New Roman" w:cs="Times New Roman"/>
          <w:sz w:val="24"/>
          <w:szCs w:val="24"/>
        </w:rPr>
        <w:t>-Reaching American Indian Nations</w:t>
      </w:r>
      <w:r w:rsidR="00BC6C42">
        <w:rPr>
          <w:rFonts w:ascii="Times New Roman" w:hAnsi="Times New Roman" w:cs="Times New Roman"/>
          <w:sz w:val="24"/>
          <w:szCs w:val="24"/>
        </w:rPr>
        <w:t>. This</w:t>
      </w:r>
      <w:r>
        <w:rPr>
          <w:rFonts w:ascii="Times New Roman" w:hAnsi="Times New Roman" w:cs="Times New Roman"/>
          <w:sz w:val="24"/>
          <w:szCs w:val="24"/>
        </w:rPr>
        <w:t xml:space="preserve"> is a day</w:t>
      </w:r>
      <w:r w:rsidR="00110341">
        <w:rPr>
          <w:rFonts w:ascii="Times New Roman" w:hAnsi="Times New Roman" w:cs="Times New Roman"/>
          <w:sz w:val="24"/>
          <w:szCs w:val="24"/>
        </w:rPr>
        <w:t>-</w:t>
      </w:r>
      <w:r>
        <w:rPr>
          <w:rFonts w:ascii="Times New Roman" w:hAnsi="Times New Roman" w:cs="Times New Roman"/>
          <w:sz w:val="24"/>
          <w:szCs w:val="24"/>
        </w:rPr>
        <w:t xml:space="preserve">long program of workshops for prospective tribal students in area high schools. UW-Tacoma </w:t>
      </w:r>
      <w:r w:rsidR="004670DC">
        <w:rPr>
          <w:rFonts w:ascii="Times New Roman" w:hAnsi="Times New Roman" w:cs="Times New Roman"/>
          <w:sz w:val="24"/>
          <w:szCs w:val="24"/>
        </w:rPr>
        <w:t xml:space="preserve">also </w:t>
      </w:r>
      <w:r>
        <w:rPr>
          <w:rFonts w:ascii="Times New Roman" w:hAnsi="Times New Roman" w:cs="Times New Roman"/>
          <w:sz w:val="24"/>
          <w:szCs w:val="24"/>
        </w:rPr>
        <w:t xml:space="preserve">offers an annual </w:t>
      </w:r>
      <w:r w:rsidR="00110341">
        <w:rPr>
          <w:rFonts w:ascii="Times New Roman" w:hAnsi="Times New Roman" w:cs="Times New Roman"/>
          <w:sz w:val="24"/>
          <w:szCs w:val="24"/>
        </w:rPr>
        <w:t xml:space="preserve">symposium </w:t>
      </w:r>
      <w:r>
        <w:rPr>
          <w:rFonts w:ascii="Times New Roman" w:hAnsi="Times New Roman" w:cs="Times New Roman"/>
          <w:sz w:val="24"/>
          <w:szCs w:val="24"/>
        </w:rPr>
        <w:t xml:space="preserve">for the campus and larger community.  </w:t>
      </w:r>
      <w:r w:rsidR="00C50D14">
        <w:rPr>
          <w:rFonts w:ascii="Times New Roman" w:hAnsi="Times New Roman" w:cs="Times New Roman"/>
          <w:sz w:val="24"/>
          <w:szCs w:val="24"/>
        </w:rPr>
        <w:t>The outreach efforts of the University of Washington as a whole are impressive and well</w:t>
      </w:r>
      <w:r w:rsidR="00110341">
        <w:rPr>
          <w:rFonts w:ascii="Times New Roman" w:hAnsi="Times New Roman" w:cs="Times New Roman"/>
          <w:sz w:val="24"/>
          <w:szCs w:val="24"/>
        </w:rPr>
        <w:t>-</w:t>
      </w:r>
      <w:r w:rsidR="00C50D14">
        <w:rPr>
          <w:rFonts w:ascii="Times New Roman" w:hAnsi="Times New Roman" w:cs="Times New Roman"/>
          <w:sz w:val="24"/>
          <w:szCs w:val="24"/>
        </w:rPr>
        <w:t>staffed</w:t>
      </w:r>
      <w:r w:rsidR="00F519C3">
        <w:rPr>
          <w:rFonts w:ascii="Times New Roman" w:hAnsi="Times New Roman" w:cs="Times New Roman"/>
          <w:sz w:val="24"/>
          <w:szCs w:val="24"/>
        </w:rPr>
        <w:t>.</w:t>
      </w:r>
      <w:r w:rsidR="00C50D14">
        <w:rPr>
          <w:rFonts w:ascii="Times New Roman" w:hAnsi="Times New Roman" w:cs="Times New Roman"/>
          <w:sz w:val="24"/>
          <w:szCs w:val="24"/>
        </w:rPr>
        <w:t xml:space="preserve">  </w:t>
      </w:r>
      <w:r w:rsidR="00F87238">
        <w:rPr>
          <w:rFonts w:ascii="Times New Roman" w:hAnsi="Times New Roman" w:cs="Times New Roman"/>
          <w:sz w:val="24"/>
          <w:szCs w:val="24"/>
        </w:rPr>
        <w:t>As Cindy Marchand Cecil put it, “the UW is everywhere, all the time. They even pay for transportation to bring busloads of tribal members to campus events.</w:t>
      </w:r>
      <w:r w:rsidR="002557FF">
        <w:rPr>
          <w:rFonts w:ascii="Times New Roman" w:hAnsi="Times New Roman" w:cs="Times New Roman"/>
          <w:sz w:val="24"/>
          <w:szCs w:val="24"/>
        </w:rPr>
        <w:t xml:space="preserve"> </w:t>
      </w:r>
      <w:r w:rsidR="002557FF" w:rsidRPr="002557FF">
        <w:rPr>
          <w:rFonts w:ascii="Times New Roman" w:hAnsi="Times New Roman" w:cs="Times New Roman"/>
          <w:sz w:val="24"/>
          <w:szCs w:val="24"/>
        </w:rPr>
        <w:t>It is important that we identify and emulate the best practices of other schools in order to recruit new students into our program.”</w:t>
      </w:r>
      <w:r w:rsidR="002557FF">
        <w:rPr>
          <w:rFonts w:ascii="Times New Roman" w:hAnsi="Times New Roman" w:cs="Times New Roman"/>
          <w:sz w:val="24"/>
          <w:szCs w:val="24"/>
        </w:rPr>
        <w:t xml:space="preserve"> </w:t>
      </w:r>
    </w:p>
    <w:p w:rsidR="00ED21F0" w:rsidRPr="008C0C99" w:rsidRDefault="002557FF">
      <w:pPr>
        <w:rPr>
          <w:rFonts w:ascii="Times New Roman" w:hAnsi="Times New Roman" w:cs="Times New Roman"/>
          <w:sz w:val="24"/>
          <w:szCs w:val="24"/>
        </w:rPr>
      </w:pPr>
      <w:r>
        <w:rPr>
          <w:rFonts w:ascii="Times New Roman" w:hAnsi="Times New Roman" w:cs="Times New Roman"/>
          <w:sz w:val="24"/>
          <w:szCs w:val="24"/>
        </w:rPr>
        <w:t xml:space="preserve"> </w:t>
      </w:r>
      <w:r w:rsidR="00EC02C0" w:rsidRPr="008C0C99">
        <w:rPr>
          <w:rFonts w:ascii="Times New Roman" w:hAnsi="Times New Roman" w:cs="Times New Roman"/>
          <w:b/>
          <w:sz w:val="24"/>
          <w:szCs w:val="24"/>
        </w:rPr>
        <w:t>Northwest Indian College</w:t>
      </w:r>
      <w:r w:rsidR="00EC02C0" w:rsidRPr="008C0C99">
        <w:rPr>
          <w:rFonts w:ascii="Times New Roman" w:hAnsi="Times New Roman" w:cs="Times New Roman"/>
          <w:sz w:val="24"/>
          <w:szCs w:val="24"/>
        </w:rPr>
        <w:t xml:space="preserve">   </w:t>
      </w:r>
    </w:p>
    <w:p w:rsidR="00A402C4" w:rsidRDefault="00ED21F0">
      <w:pPr>
        <w:rPr>
          <w:rFonts w:ascii="Times New Roman" w:hAnsi="Times New Roman" w:cs="Times New Roman"/>
          <w:sz w:val="24"/>
          <w:szCs w:val="24"/>
        </w:rPr>
      </w:pPr>
      <w:r w:rsidRPr="000D1EB1">
        <w:rPr>
          <w:rFonts w:ascii="Times New Roman" w:hAnsi="Times New Roman" w:cs="Times New Roman"/>
          <w:sz w:val="24"/>
          <w:szCs w:val="24"/>
        </w:rPr>
        <w:t>Northwest Indian College (</w:t>
      </w:r>
      <w:r w:rsidR="00EC02C0" w:rsidRPr="000D1EB1">
        <w:rPr>
          <w:rFonts w:ascii="Times New Roman" w:hAnsi="Times New Roman" w:cs="Times New Roman"/>
          <w:sz w:val="24"/>
          <w:szCs w:val="24"/>
        </w:rPr>
        <w:t>NWIC</w:t>
      </w:r>
      <w:r w:rsidRPr="000D1EB1">
        <w:rPr>
          <w:rFonts w:ascii="Times New Roman" w:hAnsi="Times New Roman" w:cs="Times New Roman"/>
          <w:sz w:val="24"/>
          <w:szCs w:val="24"/>
        </w:rPr>
        <w:t>)</w:t>
      </w:r>
      <w:r w:rsidR="003C2013" w:rsidRPr="000D1EB1">
        <w:rPr>
          <w:rFonts w:ascii="Times New Roman" w:hAnsi="Times New Roman" w:cs="Times New Roman"/>
          <w:sz w:val="24"/>
          <w:szCs w:val="24"/>
        </w:rPr>
        <w:t xml:space="preserve"> </w:t>
      </w:r>
      <w:r w:rsidR="002F17B9" w:rsidRPr="000D1EB1">
        <w:rPr>
          <w:rFonts w:ascii="Times New Roman" w:hAnsi="Times New Roman" w:cs="Times New Roman"/>
          <w:sz w:val="24"/>
          <w:szCs w:val="24"/>
        </w:rPr>
        <w:t xml:space="preserve">is </w:t>
      </w:r>
      <w:r w:rsidR="003C2013" w:rsidRPr="000D1EB1">
        <w:rPr>
          <w:rFonts w:ascii="Times New Roman" w:hAnsi="Times New Roman" w:cs="Times New Roman"/>
          <w:sz w:val="24"/>
          <w:szCs w:val="24"/>
        </w:rPr>
        <w:t>clearly the leading competitor with Evergreen’s RBCD. NWIC</w:t>
      </w:r>
      <w:r w:rsidRPr="000D1EB1">
        <w:rPr>
          <w:rFonts w:ascii="Times New Roman" w:hAnsi="Times New Roman" w:cs="Times New Roman"/>
          <w:sz w:val="24"/>
          <w:szCs w:val="24"/>
        </w:rPr>
        <w:t xml:space="preserve"> is the only tribal college in Washington state.</w:t>
      </w:r>
      <w:r w:rsidR="002F17B9" w:rsidRPr="000D1EB1">
        <w:rPr>
          <w:rStyle w:val="FootnoteReference"/>
          <w:rFonts w:ascii="Times New Roman" w:hAnsi="Times New Roman" w:cs="Times New Roman"/>
          <w:sz w:val="24"/>
          <w:szCs w:val="24"/>
        </w:rPr>
        <w:footnoteReference w:id="11"/>
      </w:r>
      <w:r w:rsidRPr="000D1EB1">
        <w:rPr>
          <w:rFonts w:ascii="Times New Roman" w:hAnsi="Times New Roman" w:cs="Times New Roman"/>
          <w:sz w:val="24"/>
          <w:szCs w:val="24"/>
        </w:rPr>
        <w:t xml:space="preserve">  </w:t>
      </w:r>
      <w:r w:rsidR="00351F32" w:rsidRPr="000D1EB1">
        <w:rPr>
          <w:rFonts w:ascii="Times New Roman" w:hAnsi="Times New Roman" w:cs="Times New Roman"/>
          <w:sz w:val="24"/>
          <w:szCs w:val="24"/>
        </w:rPr>
        <w:t xml:space="preserve">Established </w:t>
      </w:r>
      <w:r w:rsidR="000625D6">
        <w:rPr>
          <w:rFonts w:ascii="Times New Roman" w:hAnsi="Times New Roman" w:cs="Times New Roman"/>
          <w:sz w:val="24"/>
          <w:szCs w:val="24"/>
        </w:rPr>
        <w:t xml:space="preserve">at Lummi in 1974 as the Lummi Indian School of Aquaculture, the college became Lummi Community College in the early 1980s and was renamed Northwest Indian College in 1989.  </w:t>
      </w:r>
      <w:r w:rsidRPr="000D1EB1">
        <w:rPr>
          <w:rFonts w:ascii="Times New Roman" w:hAnsi="Times New Roman" w:cs="Times New Roman"/>
          <w:sz w:val="24"/>
          <w:szCs w:val="24"/>
        </w:rPr>
        <w:t xml:space="preserve">NWIC has </w:t>
      </w:r>
      <w:r w:rsidR="00B3693B" w:rsidRPr="000D1EB1">
        <w:rPr>
          <w:rFonts w:ascii="Times New Roman" w:hAnsi="Times New Roman" w:cs="Times New Roman"/>
          <w:sz w:val="24"/>
          <w:szCs w:val="24"/>
        </w:rPr>
        <w:t xml:space="preserve">substantially </w:t>
      </w:r>
      <w:r w:rsidRPr="000D1EB1">
        <w:rPr>
          <w:rFonts w:ascii="Times New Roman" w:hAnsi="Times New Roman" w:cs="Times New Roman"/>
          <w:sz w:val="24"/>
          <w:szCs w:val="24"/>
        </w:rPr>
        <w:t>broadened its mission and programs and enhanced its physical campus</w:t>
      </w:r>
      <w:r w:rsidR="00351F32" w:rsidRPr="000D1EB1">
        <w:rPr>
          <w:rFonts w:ascii="Times New Roman" w:hAnsi="Times New Roman" w:cs="Times New Roman"/>
          <w:sz w:val="24"/>
          <w:szCs w:val="24"/>
        </w:rPr>
        <w:t xml:space="preserve"> over the past several decades</w:t>
      </w:r>
      <w:r w:rsidRPr="000D1EB1">
        <w:rPr>
          <w:rFonts w:ascii="Times New Roman" w:hAnsi="Times New Roman" w:cs="Times New Roman"/>
          <w:sz w:val="24"/>
          <w:szCs w:val="24"/>
        </w:rPr>
        <w:t xml:space="preserve">. </w:t>
      </w:r>
      <w:r w:rsidR="00697D72" w:rsidRPr="000D1EB1">
        <w:rPr>
          <w:rFonts w:ascii="Times New Roman" w:hAnsi="Times New Roman" w:cs="Times New Roman"/>
          <w:sz w:val="24"/>
          <w:szCs w:val="24"/>
        </w:rPr>
        <w:t>Under the last president</w:t>
      </w:r>
      <w:r w:rsidR="00B75DD7">
        <w:rPr>
          <w:rFonts w:ascii="Times New Roman" w:hAnsi="Times New Roman" w:cs="Times New Roman"/>
          <w:sz w:val="24"/>
          <w:szCs w:val="24"/>
        </w:rPr>
        <w:t>, Cheryl CrazyBull</w:t>
      </w:r>
      <w:r w:rsidR="00724E38">
        <w:rPr>
          <w:rStyle w:val="FootnoteReference"/>
          <w:rFonts w:ascii="Times New Roman" w:hAnsi="Times New Roman" w:cs="Times New Roman"/>
          <w:sz w:val="24"/>
          <w:szCs w:val="24"/>
        </w:rPr>
        <w:footnoteReference w:id="12"/>
      </w:r>
      <w:r w:rsidR="00B75DD7">
        <w:rPr>
          <w:rFonts w:ascii="Times New Roman" w:hAnsi="Times New Roman" w:cs="Times New Roman"/>
          <w:sz w:val="24"/>
          <w:szCs w:val="24"/>
        </w:rPr>
        <w:t>,</w:t>
      </w:r>
      <w:r w:rsidR="00697D72" w:rsidRPr="000D1EB1">
        <w:rPr>
          <w:rFonts w:ascii="Times New Roman" w:hAnsi="Times New Roman" w:cs="Times New Roman"/>
          <w:sz w:val="24"/>
          <w:szCs w:val="24"/>
        </w:rPr>
        <w:t xml:space="preserve"> a number of new building</w:t>
      </w:r>
      <w:r w:rsidR="000E21F8">
        <w:rPr>
          <w:rFonts w:ascii="Times New Roman" w:hAnsi="Times New Roman" w:cs="Times New Roman"/>
          <w:sz w:val="24"/>
          <w:szCs w:val="24"/>
        </w:rPr>
        <w:t>s</w:t>
      </w:r>
      <w:r w:rsidR="00697D72" w:rsidRPr="000D1EB1">
        <w:rPr>
          <w:rFonts w:ascii="Times New Roman" w:hAnsi="Times New Roman" w:cs="Times New Roman"/>
          <w:sz w:val="24"/>
          <w:szCs w:val="24"/>
        </w:rPr>
        <w:t xml:space="preserve"> were constructed at Lummi, including on</w:t>
      </w:r>
      <w:r w:rsidR="006120A2">
        <w:rPr>
          <w:rFonts w:ascii="Times New Roman" w:hAnsi="Times New Roman" w:cs="Times New Roman"/>
          <w:sz w:val="24"/>
          <w:szCs w:val="24"/>
        </w:rPr>
        <w:t>-</w:t>
      </w:r>
      <w:r w:rsidR="00697D72" w:rsidRPr="000D1EB1">
        <w:rPr>
          <w:rFonts w:ascii="Times New Roman" w:hAnsi="Times New Roman" w:cs="Times New Roman"/>
          <w:sz w:val="24"/>
          <w:szCs w:val="24"/>
        </w:rPr>
        <w:t>campus housing.  NWIC</w:t>
      </w:r>
      <w:r w:rsidR="009B52DE" w:rsidRPr="000D1EB1">
        <w:rPr>
          <w:rFonts w:ascii="Times New Roman" w:hAnsi="Times New Roman" w:cs="Times New Roman"/>
          <w:sz w:val="24"/>
          <w:szCs w:val="24"/>
        </w:rPr>
        <w:t xml:space="preserve"> </w:t>
      </w:r>
      <w:r w:rsidR="002F17B9" w:rsidRPr="000D1EB1">
        <w:rPr>
          <w:rFonts w:ascii="Times New Roman" w:hAnsi="Times New Roman" w:cs="Times New Roman"/>
          <w:sz w:val="24"/>
          <w:szCs w:val="24"/>
        </w:rPr>
        <w:t xml:space="preserve">currently </w:t>
      </w:r>
      <w:r w:rsidR="009B52DE" w:rsidRPr="000D1EB1">
        <w:rPr>
          <w:rFonts w:ascii="Times New Roman" w:hAnsi="Times New Roman" w:cs="Times New Roman"/>
          <w:sz w:val="24"/>
          <w:szCs w:val="24"/>
        </w:rPr>
        <w:t xml:space="preserve">has </w:t>
      </w:r>
      <w:r w:rsidR="002C3AB2" w:rsidRPr="000D1EB1">
        <w:rPr>
          <w:rFonts w:ascii="Times New Roman" w:hAnsi="Times New Roman" w:cs="Times New Roman"/>
          <w:sz w:val="24"/>
          <w:szCs w:val="24"/>
        </w:rPr>
        <w:t>100 faculty (76 F</w:t>
      </w:r>
      <w:r w:rsidR="00902A17">
        <w:rPr>
          <w:rFonts w:ascii="Times New Roman" w:hAnsi="Times New Roman" w:cs="Times New Roman"/>
          <w:sz w:val="24"/>
          <w:szCs w:val="24"/>
        </w:rPr>
        <w:t>T</w:t>
      </w:r>
      <w:r w:rsidR="002C3AB2" w:rsidRPr="000D1EB1">
        <w:rPr>
          <w:rFonts w:ascii="Times New Roman" w:hAnsi="Times New Roman" w:cs="Times New Roman"/>
          <w:sz w:val="24"/>
          <w:szCs w:val="24"/>
        </w:rPr>
        <w:t xml:space="preserve"> and 24 PT) </w:t>
      </w:r>
      <w:r w:rsidR="009B52DE" w:rsidRPr="000D1EB1">
        <w:rPr>
          <w:rFonts w:ascii="Times New Roman" w:hAnsi="Times New Roman" w:cs="Times New Roman"/>
          <w:sz w:val="24"/>
          <w:szCs w:val="24"/>
        </w:rPr>
        <w:t xml:space="preserve">and </w:t>
      </w:r>
      <w:r w:rsidR="00EC02C0" w:rsidRPr="000D1EB1">
        <w:rPr>
          <w:rFonts w:ascii="Times New Roman" w:hAnsi="Times New Roman" w:cs="Times New Roman"/>
          <w:sz w:val="24"/>
          <w:szCs w:val="24"/>
        </w:rPr>
        <w:t xml:space="preserve">a total enrollment of </w:t>
      </w:r>
      <w:r w:rsidR="002C3AB2" w:rsidRPr="000D1EB1">
        <w:rPr>
          <w:rFonts w:ascii="Times New Roman" w:hAnsi="Times New Roman" w:cs="Times New Roman"/>
          <w:sz w:val="24"/>
          <w:szCs w:val="24"/>
        </w:rPr>
        <w:t xml:space="preserve">626 </w:t>
      </w:r>
      <w:r w:rsidR="009B52DE" w:rsidRPr="000D1EB1">
        <w:rPr>
          <w:rFonts w:ascii="Times New Roman" w:hAnsi="Times New Roman" w:cs="Times New Roman"/>
          <w:sz w:val="24"/>
          <w:szCs w:val="24"/>
        </w:rPr>
        <w:t xml:space="preserve">FTE (approximately 1200 HC each quarter) </w:t>
      </w:r>
      <w:r w:rsidR="00EC02C0" w:rsidRPr="000D1EB1">
        <w:rPr>
          <w:rFonts w:ascii="Times New Roman" w:hAnsi="Times New Roman" w:cs="Times New Roman"/>
          <w:sz w:val="24"/>
          <w:szCs w:val="24"/>
        </w:rPr>
        <w:t xml:space="preserve">with </w:t>
      </w:r>
      <w:r w:rsidR="002C3AB2" w:rsidRPr="000D1EB1">
        <w:rPr>
          <w:rFonts w:ascii="Times New Roman" w:hAnsi="Times New Roman" w:cs="Times New Roman"/>
          <w:sz w:val="24"/>
          <w:szCs w:val="24"/>
        </w:rPr>
        <w:t xml:space="preserve">six </w:t>
      </w:r>
      <w:r w:rsidR="00EC02C0" w:rsidRPr="000D1EB1">
        <w:rPr>
          <w:rFonts w:ascii="Times New Roman" w:hAnsi="Times New Roman" w:cs="Times New Roman"/>
          <w:sz w:val="24"/>
          <w:szCs w:val="24"/>
        </w:rPr>
        <w:t>off campus sites at Swinomish, Nisqually, Port Gamble, Muckleshoot, Nez Perce</w:t>
      </w:r>
      <w:r w:rsidR="002C3AB2" w:rsidRPr="000D1EB1">
        <w:rPr>
          <w:rFonts w:ascii="Times New Roman" w:hAnsi="Times New Roman" w:cs="Times New Roman"/>
          <w:sz w:val="24"/>
          <w:szCs w:val="24"/>
        </w:rPr>
        <w:t>, and Tulalip</w:t>
      </w:r>
      <w:r w:rsidR="00EC02C0" w:rsidRPr="000D1EB1">
        <w:rPr>
          <w:rFonts w:ascii="Times New Roman" w:hAnsi="Times New Roman" w:cs="Times New Roman"/>
          <w:sz w:val="24"/>
          <w:szCs w:val="24"/>
        </w:rPr>
        <w:t xml:space="preserve">. </w:t>
      </w:r>
      <w:r w:rsidR="002C3AB2" w:rsidRPr="000D1EB1">
        <w:rPr>
          <w:rFonts w:ascii="Times New Roman" w:hAnsi="Times New Roman" w:cs="Times New Roman"/>
          <w:sz w:val="24"/>
          <w:szCs w:val="24"/>
        </w:rPr>
        <w:t xml:space="preserve"> </w:t>
      </w:r>
    </w:p>
    <w:p w:rsidR="0096451C" w:rsidRDefault="00351F32">
      <w:pPr>
        <w:rPr>
          <w:rFonts w:ascii="Times New Roman" w:hAnsi="Times New Roman" w:cs="Times New Roman"/>
          <w:sz w:val="24"/>
          <w:szCs w:val="24"/>
        </w:rPr>
      </w:pPr>
      <w:r w:rsidRPr="000D1EB1">
        <w:rPr>
          <w:rFonts w:ascii="Times New Roman" w:hAnsi="Times New Roman" w:cs="Times New Roman"/>
          <w:sz w:val="24"/>
          <w:szCs w:val="24"/>
        </w:rPr>
        <w:t>Over the years, NWIC served other tribal sites at Colville</w:t>
      </w:r>
      <w:r w:rsidR="00075E64">
        <w:rPr>
          <w:rFonts w:ascii="Times New Roman" w:hAnsi="Times New Roman" w:cs="Times New Roman"/>
          <w:sz w:val="24"/>
          <w:szCs w:val="24"/>
        </w:rPr>
        <w:t>, Quinault,</w:t>
      </w:r>
      <w:r w:rsidRPr="000D1EB1">
        <w:rPr>
          <w:rFonts w:ascii="Times New Roman" w:hAnsi="Times New Roman" w:cs="Times New Roman"/>
          <w:sz w:val="24"/>
          <w:szCs w:val="24"/>
        </w:rPr>
        <w:t xml:space="preserve"> </w:t>
      </w:r>
      <w:r w:rsidR="00CD2B6F">
        <w:rPr>
          <w:rFonts w:ascii="Times New Roman" w:hAnsi="Times New Roman" w:cs="Times New Roman"/>
          <w:sz w:val="24"/>
          <w:szCs w:val="24"/>
        </w:rPr>
        <w:t xml:space="preserve">Makah, </w:t>
      </w:r>
      <w:r w:rsidRPr="000D1EB1">
        <w:rPr>
          <w:rFonts w:ascii="Times New Roman" w:hAnsi="Times New Roman" w:cs="Times New Roman"/>
          <w:sz w:val="24"/>
          <w:szCs w:val="24"/>
        </w:rPr>
        <w:t xml:space="preserve">Puyallup, </w:t>
      </w:r>
      <w:r w:rsidR="0096451C">
        <w:rPr>
          <w:rFonts w:ascii="Times New Roman" w:hAnsi="Times New Roman" w:cs="Times New Roman"/>
          <w:sz w:val="24"/>
          <w:szCs w:val="24"/>
        </w:rPr>
        <w:t xml:space="preserve">Skokomish, and Yakima </w:t>
      </w:r>
      <w:r w:rsidRPr="000D1EB1">
        <w:rPr>
          <w:rFonts w:ascii="Times New Roman" w:hAnsi="Times New Roman" w:cs="Times New Roman"/>
          <w:sz w:val="24"/>
          <w:szCs w:val="24"/>
        </w:rPr>
        <w:t xml:space="preserve">but these sites have been discontinued.  </w:t>
      </w:r>
      <w:r w:rsidR="0096451C">
        <w:rPr>
          <w:rFonts w:ascii="Times New Roman" w:hAnsi="Times New Roman" w:cs="Times New Roman"/>
          <w:sz w:val="24"/>
          <w:szCs w:val="24"/>
        </w:rPr>
        <w:t>The Colville Tribe switched their institutional provider to Salish Kootenai College. The other sites were closely primarily because of low enrollment. Over the years, NWIC learned that sites without on</w:t>
      </w:r>
      <w:r w:rsidR="006120A2">
        <w:rPr>
          <w:rFonts w:ascii="Times New Roman" w:hAnsi="Times New Roman" w:cs="Times New Roman"/>
          <w:sz w:val="24"/>
          <w:szCs w:val="24"/>
        </w:rPr>
        <w:t>-</w:t>
      </w:r>
      <w:r w:rsidR="0096451C">
        <w:rPr>
          <w:rFonts w:ascii="Times New Roman" w:hAnsi="Times New Roman" w:cs="Times New Roman"/>
          <w:sz w:val="24"/>
          <w:szCs w:val="24"/>
        </w:rPr>
        <w:t xml:space="preserve">site managers did not thrive.  Service to the urban areas </w:t>
      </w:r>
      <w:r w:rsidR="00CD2B6F">
        <w:rPr>
          <w:rFonts w:ascii="Times New Roman" w:hAnsi="Times New Roman" w:cs="Times New Roman"/>
          <w:sz w:val="24"/>
          <w:szCs w:val="24"/>
        </w:rPr>
        <w:t xml:space="preserve">has been </w:t>
      </w:r>
      <w:r w:rsidR="0096451C">
        <w:rPr>
          <w:rFonts w:ascii="Times New Roman" w:hAnsi="Times New Roman" w:cs="Times New Roman"/>
          <w:sz w:val="24"/>
          <w:szCs w:val="24"/>
        </w:rPr>
        <w:t>periodically discussed but the current dean believes NWIC is really a reservation</w:t>
      </w:r>
      <w:r w:rsidR="00CD2B6F">
        <w:rPr>
          <w:rFonts w:ascii="Times New Roman" w:hAnsi="Times New Roman" w:cs="Times New Roman"/>
          <w:sz w:val="24"/>
          <w:szCs w:val="24"/>
        </w:rPr>
        <w:t xml:space="preserve"> based </w:t>
      </w:r>
      <w:r w:rsidR="0096451C">
        <w:rPr>
          <w:rFonts w:ascii="Times New Roman" w:hAnsi="Times New Roman" w:cs="Times New Roman"/>
          <w:sz w:val="24"/>
          <w:szCs w:val="24"/>
        </w:rPr>
        <w:t>program.  When asked about rumors that they were planning to start a graduate program, the dean said “no----</w:t>
      </w:r>
      <w:r w:rsidR="004670DC">
        <w:rPr>
          <w:rFonts w:ascii="Times New Roman" w:hAnsi="Times New Roman" w:cs="Times New Roman"/>
          <w:sz w:val="24"/>
          <w:szCs w:val="24"/>
        </w:rPr>
        <w:t xml:space="preserve">we </w:t>
      </w:r>
      <w:r w:rsidR="0096451C">
        <w:rPr>
          <w:rFonts w:ascii="Times New Roman" w:hAnsi="Times New Roman" w:cs="Times New Roman"/>
          <w:sz w:val="24"/>
          <w:szCs w:val="24"/>
        </w:rPr>
        <w:t>have too much work to do on our expansion into bachelor’s degrees.”</w:t>
      </w:r>
    </w:p>
    <w:p w:rsidR="00697D72" w:rsidRPr="000D1EB1" w:rsidRDefault="0096451C">
      <w:pPr>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3C2013" w:rsidRPr="000D1EB1">
        <w:rPr>
          <w:rFonts w:ascii="Times New Roman" w:hAnsi="Times New Roman" w:cs="Times New Roman"/>
          <w:sz w:val="24"/>
          <w:szCs w:val="24"/>
        </w:rPr>
        <w:t>A number of the</w:t>
      </w:r>
      <w:r w:rsidR="00351F32" w:rsidRPr="000D1EB1">
        <w:rPr>
          <w:rFonts w:ascii="Times New Roman" w:hAnsi="Times New Roman" w:cs="Times New Roman"/>
          <w:sz w:val="24"/>
          <w:szCs w:val="24"/>
        </w:rPr>
        <w:t xml:space="preserve"> current </w:t>
      </w:r>
      <w:r w:rsidR="000E21F8">
        <w:rPr>
          <w:rFonts w:ascii="Times New Roman" w:hAnsi="Times New Roman" w:cs="Times New Roman"/>
          <w:sz w:val="24"/>
          <w:szCs w:val="24"/>
        </w:rPr>
        <w:t xml:space="preserve">NWIC </w:t>
      </w:r>
      <w:r w:rsidR="003C2013" w:rsidRPr="000D1EB1">
        <w:rPr>
          <w:rFonts w:ascii="Times New Roman" w:hAnsi="Times New Roman" w:cs="Times New Roman"/>
          <w:sz w:val="24"/>
          <w:szCs w:val="24"/>
        </w:rPr>
        <w:t xml:space="preserve">sites </w:t>
      </w:r>
      <w:r w:rsidR="00697D72" w:rsidRPr="000D1EB1">
        <w:rPr>
          <w:rFonts w:ascii="Times New Roman" w:hAnsi="Times New Roman" w:cs="Times New Roman"/>
          <w:sz w:val="24"/>
          <w:szCs w:val="24"/>
        </w:rPr>
        <w:t xml:space="preserve">(Muckleshoot, Nisqually, Tulalip, and Port Gamble) </w:t>
      </w:r>
      <w:r w:rsidR="003C2013" w:rsidRPr="000D1EB1">
        <w:rPr>
          <w:rFonts w:ascii="Times New Roman" w:hAnsi="Times New Roman" w:cs="Times New Roman"/>
          <w:sz w:val="24"/>
          <w:szCs w:val="24"/>
        </w:rPr>
        <w:t xml:space="preserve">directly compete with Evergreen.  </w:t>
      </w:r>
      <w:r w:rsidR="004F486E" w:rsidRPr="000D1EB1">
        <w:rPr>
          <w:rFonts w:ascii="Times New Roman" w:hAnsi="Times New Roman" w:cs="Times New Roman"/>
          <w:sz w:val="24"/>
          <w:szCs w:val="24"/>
        </w:rPr>
        <w:t>Muck</w:t>
      </w:r>
      <w:r w:rsidR="002F17B9" w:rsidRPr="000D1EB1">
        <w:rPr>
          <w:rFonts w:ascii="Times New Roman" w:hAnsi="Times New Roman" w:cs="Times New Roman"/>
          <w:sz w:val="24"/>
          <w:szCs w:val="24"/>
        </w:rPr>
        <w:t>l</w:t>
      </w:r>
      <w:r w:rsidR="00D828AD" w:rsidRPr="000D1EB1">
        <w:rPr>
          <w:rFonts w:ascii="Times New Roman" w:hAnsi="Times New Roman" w:cs="Times New Roman"/>
          <w:sz w:val="24"/>
          <w:szCs w:val="24"/>
        </w:rPr>
        <w:t>e</w:t>
      </w:r>
      <w:r w:rsidR="004F486E" w:rsidRPr="000D1EB1">
        <w:rPr>
          <w:rFonts w:ascii="Times New Roman" w:hAnsi="Times New Roman" w:cs="Times New Roman"/>
          <w:sz w:val="24"/>
          <w:szCs w:val="24"/>
        </w:rPr>
        <w:t>shoot has consistently</w:t>
      </w:r>
      <w:r w:rsidR="00D828AD" w:rsidRPr="000D1EB1">
        <w:rPr>
          <w:rFonts w:ascii="Times New Roman" w:hAnsi="Times New Roman" w:cs="Times New Roman"/>
          <w:sz w:val="24"/>
          <w:szCs w:val="24"/>
        </w:rPr>
        <w:t xml:space="preserve"> been </w:t>
      </w:r>
      <w:r w:rsidR="004F486E" w:rsidRPr="000D1EB1">
        <w:rPr>
          <w:rFonts w:ascii="Times New Roman" w:hAnsi="Times New Roman" w:cs="Times New Roman"/>
          <w:sz w:val="24"/>
          <w:szCs w:val="24"/>
        </w:rPr>
        <w:t xml:space="preserve">NWIC’s strongest </w:t>
      </w:r>
      <w:r w:rsidR="00697D72" w:rsidRPr="000D1EB1">
        <w:rPr>
          <w:rFonts w:ascii="Times New Roman" w:hAnsi="Times New Roman" w:cs="Times New Roman"/>
          <w:sz w:val="24"/>
          <w:szCs w:val="24"/>
        </w:rPr>
        <w:t xml:space="preserve">off campus site </w:t>
      </w:r>
      <w:r w:rsidR="004F486E" w:rsidRPr="000D1EB1">
        <w:rPr>
          <w:rFonts w:ascii="Times New Roman" w:hAnsi="Times New Roman" w:cs="Times New Roman"/>
          <w:sz w:val="24"/>
          <w:szCs w:val="24"/>
        </w:rPr>
        <w:t>campus in terms of enrollment</w:t>
      </w:r>
      <w:r w:rsidR="00697D72" w:rsidRPr="000D1EB1">
        <w:rPr>
          <w:rFonts w:ascii="Times New Roman" w:hAnsi="Times New Roman" w:cs="Times New Roman"/>
          <w:sz w:val="24"/>
          <w:szCs w:val="24"/>
        </w:rPr>
        <w:t>.  NWIC has worked very closely with the host tribe</w:t>
      </w:r>
      <w:r w:rsidR="004247FC" w:rsidRPr="000D1EB1">
        <w:rPr>
          <w:rFonts w:ascii="Times New Roman" w:hAnsi="Times New Roman" w:cs="Times New Roman"/>
          <w:sz w:val="24"/>
          <w:szCs w:val="24"/>
        </w:rPr>
        <w:t xml:space="preserve">, </w:t>
      </w:r>
      <w:r w:rsidR="00697D72" w:rsidRPr="000D1EB1">
        <w:rPr>
          <w:rFonts w:ascii="Times New Roman" w:hAnsi="Times New Roman" w:cs="Times New Roman"/>
          <w:sz w:val="24"/>
          <w:szCs w:val="24"/>
        </w:rPr>
        <w:t xml:space="preserve">and </w:t>
      </w:r>
      <w:r w:rsidR="004247FC" w:rsidRPr="000D1EB1">
        <w:rPr>
          <w:rFonts w:ascii="Times New Roman" w:hAnsi="Times New Roman" w:cs="Times New Roman"/>
          <w:sz w:val="24"/>
          <w:szCs w:val="24"/>
        </w:rPr>
        <w:t>a number of the</w:t>
      </w:r>
      <w:r w:rsidR="00697D72" w:rsidRPr="000D1EB1">
        <w:rPr>
          <w:rFonts w:ascii="Times New Roman" w:hAnsi="Times New Roman" w:cs="Times New Roman"/>
          <w:sz w:val="24"/>
          <w:szCs w:val="24"/>
        </w:rPr>
        <w:t xml:space="preserve"> tribe</w:t>
      </w:r>
      <w:r w:rsidR="004247FC" w:rsidRPr="000D1EB1">
        <w:rPr>
          <w:rFonts w:ascii="Times New Roman" w:hAnsi="Times New Roman" w:cs="Times New Roman"/>
          <w:sz w:val="24"/>
          <w:szCs w:val="24"/>
        </w:rPr>
        <w:t xml:space="preserve">s have </w:t>
      </w:r>
      <w:r w:rsidR="00697D72" w:rsidRPr="000D1EB1">
        <w:rPr>
          <w:rFonts w:ascii="Times New Roman" w:hAnsi="Times New Roman" w:cs="Times New Roman"/>
          <w:sz w:val="24"/>
          <w:szCs w:val="24"/>
        </w:rPr>
        <w:t>built substantial educational facilit</w:t>
      </w:r>
      <w:r w:rsidR="004247FC" w:rsidRPr="000D1EB1">
        <w:rPr>
          <w:rFonts w:ascii="Times New Roman" w:hAnsi="Times New Roman" w:cs="Times New Roman"/>
          <w:sz w:val="24"/>
          <w:szCs w:val="24"/>
        </w:rPr>
        <w:t>ies</w:t>
      </w:r>
      <w:r w:rsidR="00697D72" w:rsidRPr="000D1EB1">
        <w:rPr>
          <w:rFonts w:ascii="Times New Roman" w:hAnsi="Times New Roman" w:cs="Times New Roman"/>
          <w:sz w:val="24"/>
          <w:szCs w:val="24"/>
        </w:rPr>
        <w:t xml:space="preserve"> for the</w:t>
      </w:r>
      <w:r w:rsidR="000E21F8">
        <w:rPr>
          <w:rFonts w:ascii="Times New Roman" w:hAnsi="Times New Roman" w:cs="Times New Roman"/>
          <w:sz w:val="24"/>
          <w:szCs w:val="24"/>
        </w:rPr>
        <w:t>ir</w:t>
      </w:r>
      <w:r w:rsidR="004247FC" w:rsidRPr="000D1EB1">
        <w:rPr>
          <w:rFonts w:ascii="Times New Roman" w:hAnsi="Times New Roman" w:cs="Times New Roman"/>
          <w:sz w:val="24"/>
          <w:szCs w:val="24"/>
        </w:rPr>
        <w:t xml:space="preserve"> </w:t>
      </w:r>
      <w:r w:rsidR="00F87238">
        <w:rPr>
          <w:rFonts w:ascii="Times New Roman" w:hAnsi="Times New Roman" w:cs="Times New Roman"/>
          <w:sz w:val="24"/>
          <w:szCs w:val="24"/>
        </w:rPr>
        <w:t xml:space="preserve">education </w:t>
      </w:r>
      <w:r w:rsidR="00697D72" w:rsidRPr="000D1EB1">
        <w:rPr>
          <w:rFonts w:ascii="Times New Roman" w:hAnsi="Times New Roman" w:cs="Times New Roman"/>
          <w:sz w:val="24"/>
          <w:szCs w:val="24"/>
        </w:rPr>
        <w:t>program</w:t>
      </w:r>
      <w:r w:rsidR="004247FC" w:rsidRPr="000D1EB1">
        <w:rPr>
          <w:rFonts w:ascii="Times New Roman" w:hAnsi="Times New Roman" w:cs="Times New Roman"/>
          <w:sz w:val="24"/>
          <w:szCs w:val="24"/>
        </w:rPr>
        <w:t>s</w:t>
      </w:r>
      <w:r w:rsidR="00697D72" w:rsidRPr="000D1EB1">
        <w:rPr>
          <w:rFonts w:ascii="Times New Roman" w:hAnsi="Times New Roman" w:cs="Times New Roman"/>
          <w:sz w:val="24"/>
          <w:szCs w:val="24"/>
        </w:rPr>
        <w:t xml:space="preserve">.  </w:t>
      </w:r>
      <w:r w:rsidR="004175B8">
        <w:rPr>
          <w:rFonts w:ascii="Times New Roman" w:hAnsi="Times New Roman" w:cs="Times New Roman"/>
          <w:sz w:val="24"/>
          <w:szCs w:val="24"/>
        </w:rPr>
        <w:t xml:space="preserve">The </w:t>
      </w:r>
      <w:r w:rsidR="00697D72" w:rsidRPr="000D1EB1">
        <w:rPr>
          <w:rFonts w:ascii="Times New Roman" w:hAnsi="Times New Roman" w:cs="Times New Roman"/>
          <w:sz w:val="24"/>
          <w:szCs w:val="24"/>
        </w:rPr>
        <w:t>Ni</w:t>
      </w:r>
      <w:r w:rsidR="004247FC" w:rsidRPr="000D1EB1">
        <w:rPr>
          <w:rFonts w:ascii="Times New Roman" w:hAnsi="Times New Roman" w:cs="Times New Roman"/>
          <w:sz w:val="24"/>
          <w:szCs w:val="24"/>
        </w:rPr>
        <w:t>s</w:t>
      </w:r>
      <w:r w:rsidR="00697D72" w:rsidRPr="000D1EB1">
        <w:rPr>
          <w:rFonts w:ascii="Times New Roman" w:hAnsi="Times New Roman" w:cs="Times New Roman"/>
          <w:sz w:val="24"/>
          <w:szCs w:val="24"/>
        </w:rPr>
        <w:t>qually</w:t>
      </w:r>
      <w:r w:rsidR="004175B8">
        <w:rPr>
          <w:rFonts w:ascii="Times New Roman" w:hAnsi="Times New Roman" w:cs="Times New Roman"/>
          <w:sz w:val="24"/>
          <w:szCs w:val="24"/>
        </w:rPr>
        <w:t xml:space="preserve"> Tribe </w:t>
      </w:r>
      <w:r w:rsidR="00F87238">
        <w:rPr>
          <w:rFonts w:ascii="Times New Roman" w:hAnsi="Times New Roman" w:cs="Times New Roman"/>
          <w:sz w:val="24"/>
          <w:szCs w:val="24"/>
        </w:rPr>
        <w:t>built a new Nisqually Education B</w:t>
      </w:r>
      <w:r w:rsidR="00697D72" w:rsidRPr="000D1EB1">
        <w:rPr>
          <w:rFonts w:ascii="Times New Roman" w:hAnsi="Times New Roman" w:cs="Times New Roman"/>
          <w:sz w:val="24"/>
          <w:szCs w:val="24"/>
        </w:rPr>
        <w:t>uilding with four media equipped classrooms</w:t>
      </w:r>
      <w:r w:rsidR="00F87238">
        <w:rPr>
          <w:rFonts w:ascii="Times New Roman" w:hAnsi="Times New Roman" w:cs="Times New Roman"/>
          <w:sz w:val="24"/>
          <w:szCs w:val="24"/>
        </w:rPr>
        <w:t xml:space="preserve"> that Northwest Indian College uses</w:t>
      </w:r>
      <w:r w:rsidR="00697D72" w:rsidRPr="000D1EB1">
        <w:rPr>
          <w:rFonts w:ascii="Times New Roman" w:hAnsi="Times New Roman" w:cs="Times New Roman"/>
          <w:sz w:val="24"/>
          <w:szCs w:val="24"/>
        </w:rPr>
        <w:t xml:space="preserve">.  A longhouse at Swinomish houses the </w:t>
      </w:r>
      <w:r w:rsidR="004247FC" w:rsidRPr="000D1EB1">
        <w:rPr>
          <w:rFonts w:ascii="Times New Roman" w:hAnsi="Times New Roman" w:cs="Times New Roman"/>
          <w:sz w:val="24"/>
          <w:szCs w:val="24"/>
        </w:rPr>
        <w:t xml:space="preserve">NWIC </w:t>
      </w:r>
      <w:r w:rsidR="00697D72" w:rsidRPr="000D1EB1">
        <w:rPr>
          <w:rFonts w:ascii="Times New Roman" w:hAnsi="Times New Roman" w:cs="Times New Roman"/>
          <w:sz w:val="24"/>
          <w:szCs w:val="24"/>
        </w:rPr>
        <w:t xml:space="preserve">program and at Muckleshoot and Port Gamble NWIC </w:t>
      </w:r>
      <w:r w:rsidR="004247FC" w:rsidRPr="000D1EB1">
        <w:rPr>
          <w:rFonts w:ascii="Times New Roman" w:hAnsi="Times New Roman" w:cs="Times New Roman"/>
          <w:sz w:val="24"/>
          <w:szCs w:val="24"/>
        </w:rPr>
        <w:t xml:space="preserve">also </w:t>
      </w:r>
      <w:r w:rsidR="00697D72" w:rsidRPr="000D1EB1">
        <w:rPr>
          <w:rFonts w:ascii="Times New Roman" w:hAnsi="Times New Roman" w:cs="Times New Roman"/>
          <w:sz w:val="24"/>
          <w:szCs w:val="24"/>
        </w:rPr>
        <w:t xml:space="preserve">has dedicated space.  </w:t>
      </w:r>
      <w:r w:rsidR="006120A2">
        <w:rPr>
          <w:rFonts w:ascii="Times New Roman" w:hAnsi="Times New Roman" w:cs="Times New Roman"/>
          <w:sz w:val="24"/>
          <w:szCs w:val="24"/>
        </w:rPr>
        <w:t>One very important aspect of the NWIC/Tribal partnership is the bandwidth that NWIC brings into any building it occupies, which is of great benefit to all of the partners at each educational site.</w:t>
      </w:r>
    </w:p>
    <w:p w:rsidR="00075E64" w:rsidRDefault="002F17B9">
      <w:pPr>
        <w:rPr>
          <w:rFonts w:ascii="Times New Roman" w:hAnsi="Times New Roman" w:cs="Times New Roman"/>
          <w:sz w:val="24"/>
          <w:szCs w:val="24"/>
        </w:rPr>
      </w:pPr>
      <w:r w:rsidRPr="000D1EB1">
        <w:rPr>
          <w:rFonts w:ascii="Times New Roman" w:hAnsi="Times New Roman" w:cs="Times New Roman"/>
          <w:sz w:val="24"/>
          <w:szCs w:val="24"/>
        </w:rPr>
        <w:t xml:space="preserve">Four hundred and eight </w:t>
      </w:r>
      <w:r w:rsidR="004F486E" w:rsidRPr="000D1EB1">
        <w:rPr>
          <w:rFonts w:ascii="Times New Roman" w:hAnsi="Times New Roman" w:cs="Times New Roman"/>
          <w:sz w:val="24"/>
          <w:szCs w:val="24"/>
        </w:rPr>
        <w:t xml:space="preserve">NWIC’s </w:t>
      </w:r>
      <w:r w:rsidR="002C3AB2" w:rsidRPr="000D1EB1">
        <w:rPr>
          <w:rFonts w:ascii="Times New Roman" w:hAnsi="Times New Roman" w:cs="Times New Roman"/>
          <w:sz w:val="24"/>
          <w:szCs w:val="24"/>
        </w:rPr>
        <w:t>students are full</w:t>
      </w:r>
      <w:r w:rsidR="006120A2">
        <w:rPr>
          <w:rFonts w:ascii="Times New Roman" w:hAnsi="Times New Roman" w:cs="Times New Roman"/>
          <w:sz w:val="24"/>
          <w:szCs w:val="24"/>
        </w:rPr>
        <w:t>-</w:t>
      </w:r>
      <w:r w:rsidR="002C3AB2" w:rsidRPr="000D1EB1">
        <w:rPr>
          <w:rFonts w:ascii="Times New Roman" w:hAnsi="Times New Roman" w:cs="Times New Roman"/>
          <w:sz w:val="24"/>
          <w:szCs w:val="24"/>
        </w:rPr>
        <w:t xml:space="preserve">time and 218 </w:t>
      </w:r>
      <w:r w:rsidR="006120A2">
        <w:rPr>
          <w:rFonts w:ascii="Times New Roman" w:hAnsi="Times New Roman" w:cs="Times New Roman"/>
          <w:sz w:val="24"/>
          <w:szCs w:val="24"/>
        </w:rPr>
        <w:t xml:space="preserve">are </w:t>
      </w:r>
      <w:r w:rsidR="002C3AB2" w:rsidRPr="000D1EB1">
        <w:rPr>
          <w:rFonts w:ascii="Times New Roman" w:hAnsi="Times New Roman" w:cs="Times New Roman"/>
          <w:sz w:val="24"/>
          <w:szCs w:val="24"/>
        </w:rPr>
        <w:t>part</w:t>
      </w:r>
      <w:r w:rsidR="006120A2">
        <w:rPr>
          <w:rFonts w:ascii="Times New Roman" w:hAnsi="Times New Roman" w:cs="Times New Roman"/>
          <w:sz w:val="24"/>
          <w:szCs w:val="24"/>
        </w:rPr>
        <w:t>-</w:t>
      </w:r>
      <w:r w:rsidR="002C3AB2" w:rsidRPr="000D1EB1">
        <w:rPr>
          <w:rFonts w:ascii="Times New Roman" w:hAnsi="Times New Roman" w:cs="Times New Roman"/>
          <w:sz w:val="24"/>
          <w:szCs w:val="24"/>
        </w:rPr>
        <w:t xml:space="preserve">time. Enrollment at each site is as follows: </w:t>
      </w:r>
    </w:p>
    <w:p w:rsidR="009B52DE" w:rsidRPr="0096451C" w:rsidRDefault="008B4F30" w:rsidP="0096451C">
      <w:pPr>
        <w:spacing w:after="0"/>
        <w:rPr>
          <w:rFonts w:ascii="Times New Roman" w:hAnsi="Times New Roman" w:cs="Times New Roman"/>
          <w:b/>
          <w:sz w:val="24"/>
          <w:szCs w:val="24"/>
        </w:rPr>
      </w:pPr>
      <w:r>
        <w:rPr>
          <w:rFonts w:ascii="Times New Roman" w:hAnsi="Times New Roman" w:cs="Times New Roman"/>
          <w:b/>
          <w:sz w:val="24"/>
          <w:szCs w:val="24"/>
        </w:rPr>
        <w:t xml:space="preserve">Table 13: </w:t>
      </w:r>
      <w:r w:rsidR="00075E64" w:rsidRPr="0096451C">
        <w:rPr>
          <w:rFonts w:ascii="Times New Roman" w:hAnsi="Times New Roman" w:cs="Times New Roman"/>
          <w:b/>
          <w:sz w:val="24"/>
          <w:szCs w:val="24"/>
        </w:rPr>
        <w:t>Northwest Indian</w:t>
      </w:r>
      <w:r w:rsidR="0096451C">
        <w:rPr>
          <w:rFonts w:ascii="Times New Roman" w:hAnsi="Times New Roman" w:cs="Times New Roman"/>
          <w:b/>
          <w:sz w:val="24"/>
          <w:szCs w:val="24"/>
        </w:rPr>
        <w:t xml:space="preserve"> </w:t>
      </w:r>
      <w:r w:rsidR="00075E64" w:rsidRPr="0096451C">
        <w:rPr>
          <w:rFonts w:ascii="Times New Roman" w:hAnsi="Times New Roman" w:cs="Times New Roman"/>
          <w:b/>
          <w:sz w:val="24"/>
          <w:szCs w:val="24"/>
        </w:rPr>
        <w:t>College Enrollment</w:t>
      </w:r>
      <w:r w:rsidR="0096451C">
        <w:rPr>
          <w:rFonts w:ascii="Times New Roman" w:hAnsi="Times New Roman" w:cs="Times New Roman"/>
          <w:b/>
          <w:sz w:val="24"/>
          <w:szCs w:val="24"/>
        </w:rPr>
        <w:t xml:space="preserve"> </w:t>
      </w:r>
      <w:r w:rsidR="00075E64" w:rsidRPr="0096451C">
        <w:rPr>
          <w:rFonts w:ascii="Times New Roman" w:hAnsi="Times New Roman" w:cs="Times New Roman"/>
          <w:b/>
          <w:sz w:val="24"/>
          <w:szCs w:val="24"/>
        </w:rPr>
        <w:t>by Site</w:t>
      </w:r>
      <w:r w:rsidR="00821965">
        <w:rPr>
          <w:rFonts w:ascii="Times New Roman" w:hAnsi="Times New Roman" w:cs="Times New Roman"/>
          <w:b/>
          <w:sz w:val="24"/>
          <w:szCs w:val="24"/>
        </w:rPr>
        <w:t xml:space="preserve"> (FTE = 12 credits)</w:t>
      </w:r>
    </w:p>
    <w:tbl>
      <w:tblPr>
        <w:tblStyle w:val="TableGrid"/>
        <w:tblW w:w="0" w:type="auto"/>
        <w:tblLook w:val="04A0" w:firstRow="1" w:lastRow="0" w:firstColumn="1" w:lastColumn="0" w:noHBand="0" w:noVBand="1"/>
      </w:tblPr>
      <w:tblGrid>
        <w:gridCol w:w="2808"/>
        <w:gridCol w:w="1440"/>
        <w:gridCol w:w="1530"/>
        <w:gridCol w:w="1883"/>
      </w:tblGrid>
      <w:tr w:rsidR="009B52DE" w:rsidRPr="000D1EB1" w:rsidTr="00821965">
        <w:tc>
          <w:tcPr>
            <w:tcW w:w="2808" w:type="dxa"/>
          </w:tcPr>
          <w:p w:rsidR="009B52DE" w:rsidRPr="000D1EB1" w:rsidRDefault="009B52DE" w:rsidP="0096451C">
            <w:pPr>
              <w:rPr>
                <w:rFonts w:ascii="Times New Roman" w:hAnsi="Times New Roman" w:cs="Times New Roman"/>
                <w:b/>
                <w:sz w:val="24"/>
                <w:szCs w:val="24"/>
              </w:rPr>
            </w:pPr>
            <w:r w:rsidRPr="000D1EB1">
              <w:rPr>
                <w:rFonts w:ascii="Times New Roman" w:hAnsi="Times New Roman" w:cs="Times New Roman"/>
                <w:b/>
                <w:sz w:val="24"/>
                <w:szCs w:val="24"/>
              </w:rPr>
              <w:t xml:space="preserve">Location </w:t>
            </w:r>
          </w:p>
        </w:tc>
        <w:tc>
          <w:tcPr>
            <w:tcW w:w="1440" w:type="dxa"/>
          </w:tcPr>
          <w:p w:rsidR="009B52DE" w:rsidRPr="000D1EB1" w:rsidRDefault="009B52DE" w:rsidP="0096451C">
            <w:pPr>
              <w:rPr>
                <w:rFonts w:ascii="Times New Roman" w:hAnsi="Times New Roman" w:cs="Times New Roman"/>
                <w:b/>
                <w:sz w:val="24"/>
                <w:szCs w:val="24"/>
              </w:rPr>
            </w:pPr>
            <w:r w:rsidRPr="000D1EB1">
              <w:rPr>
                <w:rFonts w:ascii="Times New Roman" w:hAnsi="Times New Roman" w:cs="Times New Roman"/>
                <w:b/>
                <w:sz w:val="24"/>
                <w:szCs w:val="24"/>
              </w:rPr>
              <w:t>2013-2014</w:t>
            </w:r>
            <w:r w:rsidR="002C62F3" w:rsidRPr="000D1EB1">
              <w:rPr>
                <w:rFonts w:ascii="Times New Roman" w:hAnsi="Times New Roman" w:cs="Times New Roman"/>
                <w:b/>
                <w:sz w:val="24"/>
                <w:szCs w:val="24"/>
              </w:rPr>
              <w:t>*</w:t>
            </w:r>
          </w:p>
        </w:tc>
        <w:tc>
          <w:tcPr>
            <w:tcW w:w="1530" w:type="dxa"/>
          </w:tcPr>
          <w:p w:rsidR="009B52DE" w:rsidRPr="000D1EB1" w:rsidRDefault="009B52DE" w:rsidP="0096451C">
            <w:pPr>
              <w:rPr>
                <w:rFonts w:ascii="Times New Roman" w:hAnsi="Times New Roman" w:cs="Times New Roman"/>
                <w:b/>
                <w:sz w:val="24"/>
                <w:szCs w:val="24"/>
              </w:rPr>
            </w:pPr>
            <w:r w:rsidRPr="000D1EB1">
              <w:rPr>
                <w:rFonts w:ascii="Times New Roman" w:hAnsi="Times New Roman" w:cs="Times New Roman"/>
                <w:b/>
                <w:sz w:val="24"/>
                <w:szCs w:val="24"/>
              </w:rPr>
              <w:t>2014-2015</w:t>
            </w:r>
          </w:p>
        </w:tc>
        <w:tc>
          <w:tcPr>
            <w:tcW w:w="1883" w:type="dxa"/>
          </w:tcPr>
          <w:p w:rsidR="009B52DE" w:rsidRPr="000D1EB1" w:rsidRDefault="009B52DE" w:rsidP="0096451C">
            <w:pPr>
              <w:rPr>
                <w:rFonts w:ascii="Times New Roman" w:hAnsi="Times New Roman" w:cs="Times New Roman"/>
                <w:b/>
                <w:sz w:val="24"/>
                <w:szCs w:val="24"/>
              </w:rPr>
            </w:pPr>
            <w:r w:rsidRPr="000D1EB1">
              <w:rPr>
                <w:rFonts w:ascii="Times New Roman" w:hAnsi="Times New Roman" w:cs="Times New Roman"/>
                <w:b/>
                <w:sz w:val="24"/>
                <w:szCs w:val="24"/>
              </w:rPr>
              <w:t>Percent change</w:t>
            </w:r>
          </w:p>
        </w:tc>
      </w:tr>
      <w:tr w:rsidR="009B52DE" w:rsidRPr="000D1EB1" w:rsidTr="00821965">
        <w:tc>
          <w:tcPr>
            <w:tcW w:w="2808" w:type="dxa"/>
          </w:tcPr>
          <w:p w:rsidR="009B52DE" w:rsidRPr="000D1EB1" w:rsidRDefault="009B52DE" w:rsidP="009B52DE">
            <w:pPr>
              <w:rPr>
                <w:rFonts w:ascii="Times New Roman" w:hAnsi="Times New Roman" w:cs="Times New Roman"/>
                <w:sz w:val="24"/>
                <w:szCs w:val="24"/>
              </w:rPr>
            </w:pPr>
            <w:r w:rsidRPr="000D1EB1">
              <w:rPr>
                <w:rFonts w:ascii="Times New Roman" w:hAnsi="Times New Roman" w:cs="Times New Roman"/>
                <w:sz w:val="24"/>
                <w:szCs w:val="24"/>
              </w:rPr>
              <w:t>Main campus- Lummi</w:t>
            </w:r>
          </w:p>
        </w:tc>
        <w:tc>
          <w:tcPr>
            <w:tcW w:w="144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425.7</w:t>
            </w:r>
          </w:p>
        </w:tc>
        <w:tc>
          <w:tcPr>
            <w:tcW w:w="153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377.0</w:t>
            </w:r>
          </w:p>
        </w:tc>
        <w:tc>
          <w:tcPr>
            <w:tcW w:w="1883" w:type="dxa"/>
          </w:tcPr>
          <w:p w:rsidR="009B52DE" w:rsidRPr="000D1EB1" w:rsidRDefault="009B52DE" w:rsidP="009B52DE">
            <w:pPr>
              <w:rPr>
                <w:rFonts w:ascii="Times New Roman" w:hAnsi="Times New Roman" w:cs="Times New Roman"/>
                <w:sz w:val="24"/>
                <w:szCs w:val="24"/>
              </w:rPr>
            </w:pPr>
            <w:r w:rsidRPr="000D1EB1">
              <w:rPr>
                <w:rFonts w:ascii="Times New Roman" w:hAnsi="Times New Roman" w:cs="Times New Roman"/>
                <w:sz w:val="24"/>
                <w:szCs w:val="24"/>
              </w:rPr>
              <w:t>-11.4</w:t>
            </w:r>
          </w:p>
        </w:tc>
      </w:tr>
      <w:tr w:rsidR="009B52DE" w:rsidRPr="000D1EB1" w:rsidTr="00821965">
        <w:tc>
          <w:tcPr>
            <w:tcW w:w="2808"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Muckleshoot</w:t>
            </w:r>
          </w:p>
        </w:tc>
        <w:tc>
          <w:tcPr>
            <w:tcW w:w="1440" w:type="dxa"/>
          </w:tcPr>
          <w:p w:rsidR="009B52DE" w:rsidRPr="000D1EB1" w:rsidRDefault="009B52DE" w:rsidP="009B52DE">
            <w:pPr>
              <w:rPr>
                <w:rFonts w:ascii="Times New Roman" w:hAnsi="Times New Roman" w:cs="Times New Roman"/>
                <w:sz w:val="24"/>
                <w:szCs w:val="24"/>
              </w:rPr>
            </w:pPr>
            <w:r w:rsidRPr="000D1EB1">
              <w:rPr>
                <w:rFonts w:ascii="Times New Roman" w:hAnsi="Times New Roman" w:cs="Times New Roman"/>
                <w:sz w:val="24"/>
                <w:szCs w:val="24"/>
              </w:rPr>
              <w:t>89.8</w:t>
            </w:r>
          </w:p>
        </w:tc>
        <w:tc>
          <w:tcPr>
            <w:tcW w:w="153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78.7</w:t>
            </w:r>
          </w:p>
        </w:tc>
        <w:tc>
          <w:tcPr>
            <w:tcW w:w="1883"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-12.4</w:t>
            </w:r>
          </w:p>
        </w:tc>
      </w:tr>
      <w:tr w:rsidR="009B52DE" w:rsidRPr="000D1EB1" w:rsidTr="00821965">
        <w:tc>
          <w:tcPr>
            <w:tcW w:w="2808"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Nez Perce</w:t>
            </w:r>
          </w:p>
        </w:tc>
        <w:tc>
          <w:tcPr>
            <w:tcW w:w="144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72.3</w:t>
            </w:r>
          </w:p>
        </w:tc>
        <w:tc>
          <w:tcPr>
            <w:tcW w:w="153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60.1</w:t>
            </w:r>
          </w:p>
        </w:tc>
        <w:tc>
          <w:tcPr>
            <w:tcW w:w="1883"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-16.9</w:t>
            </w:r>
          </w:p>
        </w:tc>
      </w:tr>
      <w:tr w:rsidR="009B52DE" w:rsidRPr="000D1EB1" w:rsidTr="00821965">
        <w:tc>
          <w:tcPr>
            <w:tcW w:w="2808"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Nisqually</w:t>
            </w:r>
          </w:p>
        </w:tc>
        <w:tc>
          <w:tcPr>
            <w:tcW w:w="144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22.9</w:t>
            </w:r>
          </w:p>
        </w:tc>
        <w:tc>
          <w:tcPr>
            <w:tcW w:w="153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38.2</w:t>
            </w:r>
          </w:p>
        </w:tc>
        <w:tc>
          <w:tcPr>
            <w:tcW w:w="1883"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66.4</w:t>
            </w:r>
          </w:p>
        </w:tc>
      </w:tr>
      <w:tr w:rsidR="009B52DE" w:rsidRPr="000D1EB1" w:rsidTr="00821965">
        <w:tc>
          <w:tcPr>
            <w:tcW w:w="2808"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Port Gamble</w:t>
            </w:r>
          </w:p>
        </w:tc>
        <w:tc>
          <w:tcPr>
            <w:tcW w:w="144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73.4</w:t>
            </w:r>
          </w:p>
        </w:tc>
        <w:tc>
          <w:tcPr>
            <w:tcW w:w="153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56.6</w:t>
            </w:r>
          </w:p>
        </w:tc>
        <w:tc>
          <w:tcPr>
            <w:tcW w:w="1883"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-22.9</w:t>
            </w:r>
          </w:p>
        </w:tc>
      </w:tr>
      <w:tr w:rsidR="009B52DE" w:rsidRPr="000D1EB1" w:rsidTr="00821965">
        <w:tc>
          <w:tcPr>
            <w:tcW w:w="2808"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Swinomish</w:t>
            </w:r>
          </w:p>
        </w:tc>
        <w:tc>
          <w:tcPr>
            <w:tcW w:w="144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33.3</w:t>
            </w:r>
          </w:p>
        </w:tc>
        <w:tc>
          <w:tcPr>
            <w:tcW w:w="153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33.0</w:t>
            </w:r>
          </w:p>
        </w:tc>
        <w:tc>
          <w:tcPr>
            <w:tcW w:w="1883" w:type="dxa"/>
          </w:tcPr>
          <w:p w:rsidR="009B52DE" w:rsidRPr="000D1EB1" w:rsidRDefault="009B52DE" w:rsidP="009B52DE">
            <w:pPr>
              <w:rPr>
                <w:rFonts w:ascii="Times New Roman" w:hAnsi="Times New Roman" w:cs="Times New Roman"/>
                <w:sz w:val="24"/>
                <w:szCs w:val="24"/>
              </w:rPr>
            </w:pPr>
            <w:r w:rsidRPr="000D1EB1">
              <w:rPr>
                <w:rFonts w:ascii="Times New Roman" w:hAnsi="Times New Roman" w:cs="Times New Roman"/>
                <w:sz w:val="24"/>
                <w:szCs w:val="24"/>
              </w:rPr>
              <w:t>-0.9</w:t>
            </w:r>
          </w:p>
        </w:tc>
      </w:tr>
      <w:tr w:rsidR="009B52DE" w:rsidRPr="000D1EB1" w:rsidTr="00821965">
        <w:tc>
          <w:tcPr>
            <w:tcW w:w="2808"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Tulalip</w:t>
            </w:r>
          </w:p>
        </w:tc>
        <w:tc>
          <w:tcPr>
            <w:tcW w:w="144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56.6</w:t>
            </w:r>
          </w:p>
        </w:tc>
        <w:tc>
          <w:tcPr>
            <w:tcW w:w="1530"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38.6</w:t>
            </w:r>
          </w:p>
        </w:tc>
        <w:tc>
          <w:tcPr>
            <w:tcW w:w="1883" w:type="dxa"/>
          </w:tcPr>
          <w:p w:rsidR="009B52DE" w:rsidRPr="000D1EB1" w:rsidRDefault="009B52DE">
            <w:pPr>
              <w:rPr>
                <w:rFonts w:ascii="Times New Roman" w:hAnsi="Times New Roman" w:cs="Times New Roman"/>
                <w:sz w:val="24"/>
                <w:szCs w:val="24"/>
              </w:rPr>
            </w:pPr>
            <w:r w:rsidRPr="000D1EB1">
              <w:rPr>
                <w:rFonts w:ascii="Times New Roman" w:hAnsi="Times New Roman" w:cs="Times New Roman"/>
                <w:sz w:val="24"/>
                <w:szCs w:val="24"/>
              </w:rPr>
              <w:t>-31.7</w:t>
            </w:r>
          </w:p>
        </w:tc>
      </w:tr>
    </w:tbl>
    <w:p w:rsidR="00F87238" w:rsidRDefault="00F87238">
      <w:pPr>
        <w:rPr>
          <w:rFonts w:ascii="Times New Roman" w:hAnsi="Times New Roman" w:cs="Times New Roman"/>
          <w:sz w:val="24"/>
          <w:szCs w:val="24"/>
        </w:rPr>
      </w:pPr>
    </w:p>
    <w:p w:rsidR="00211CD1" w:rsidRDefault="00012ED7">
      <w:pPr>
        <w:rPr>
          <w:rFonts w:ascii="Times New Roman" w:hAnsi="Times New Roman" w:cs="Times New Roman"/>
          <w:sz w:val="24"/>
          <w:szCs w:val="24"/>
        </w:rPr>
      </w:pPr>
      <w:r w:rsidRPr="000D1EB1">
        <w:rPr>
          <w:rFonts w:ascii="Times New Roman" w:hAnsi="Times New Roman" w:cs="Times New Roman"/>
          <w:sz w:val="24"/>
          <w:szCs w:val="24"/>
        </w:rPr>
        <w:t>In the mo</w:t>
      </w:r>
      <w:r w:rsidR="00121822" w:rsidRPr="000D1EB1">
        <w:rPr>
          <w:rFonts w:ascii="Times New Roman" w:hAnsi="Times New Roman" w:cs="Times New Roman"/>
          <w:sz w:val="24"/>
          <w:szCs w:val="24"/>
        </w:rPr>
        <w:t xml:space="preserve">st recent years, NWIC like many </w:t>
      </w:r>
      <w:r w:rsidRPr="000D1EB1">
        <w:rPr>
          <w:rFonts w:ascii="Times New Roman" w:hAnsi="Times New Roman" w:cs="Times New Roman"/>
          <w:sz w:val="24"/>
          <w:szCs w:val="24"/>
        </w:rPr>
        <w:t>colleges</w:t>
      </w:r>
      <w:r w:rsidR="00121822" w:rsidRPr="000D1EB1">
        <w:rPr>
          <w:rFonts w:ascii="Times New Roman" w:hAnsi="Times New Roman" w:cs="Times New Roman"/>
          <w:sz w:val="24"/>
          <w:szCs w:val="24"/>
        </w:rPr>
        <w:t xml:space="preserve"> in Washington</w:t>
      </w:r>
      <w:r w:rsidRPr="000D1EB1">
        <w:rPr>
          <w:rFonts w:ascii="Times New Roman" w:hAnsi="Times New Roman" w:cs="Times New Roman"/>
          <w:sz w:val="24"/>
          <w:szCs w:val="24"/>
        </w:rPr>
        <w:t xml:space="preserve">, experienced an enrollment decline as a result of the improving economy.  NWIC now has a sophisticated assessment plan that is available on their website.  Their retention rate is low, like most non-selective colleges and most tribal colleges, with 69% to a low of 52% of students not retained.  In the period from 2007 to 2012, </w:t>
      </w:r>
      <w:r w:rsidR="004F486E" w:rsidRPr="000D1EB1">
        <w:rPr>
          <w:rFonts w:ascii="Times New Roman" w:hAnsi="Times New Roman" w:cs="Times New Roman"/>
          <w:sz w:val="24"/>
          <w:szCs w:val="24"/>
        </w:rPr>
        <w:t xml:space="preserve">fall to fall </w:t>
      </w:r>
      <w:r w:rsidRPr="000D1EB1">
        <w:rPr>
          <w:rFonts w:ascii="Times New Roman" w:hAnsi="Times New Roman" w:cs="Times New Roman"/>
          <w:sz w:val="24"/>
          <w:szCs w:val="24"/>
        </w:rPr>
        <w:t xml:space="preserve">retention at the Main Lummi campus varied from a high of 26% in 2012 to a low of 10% in 2007 and 2008. </w:t>
      </w:r>
      <w:r w:rsidR="00211CD1" w:rsidRPr="000D1EB1">
        <w:rPr>
          <w:rFonts w:ascii="Times New Roman" w:hAnsi="Times New Roman" w:cs="Times New Roman"/>
          <w:sz w:val="24"/>
          <w:szCs w:val="24"/>
        </w:rPr>
        <w:t xml:space="preserve">Retention at off-campus sites </w:t>
      </w:r>
      <w:r w:rsidR="00211CD1">
        <w:rPr>
          <w:rFonts w:ascii="Times New Roman" w:hAnsi="Times New Roman" w:cs="Times New Roman"/>
          <w:sz w:val="24"/>
          <w:szCs w:val="24"/>
        </w:rPr>
        <w:t>was</w:t>
      </w:r>
      <w:r w:rsidR="00211CD1" w:rsidRPr="000D1EB1">
        <w:rPr>
          <w:rFonts w:ascii="Times New Roman" w:hAnsi="Times New Roman" w:cs="Times New Roman"/>
          <w:sz w:val="24"/>
          <w:szCs w:val="24"/>
        </w:rPr>
        <w:t xml:space="preserve"> slightly better at 21 to 24% over the same time span</w:t>
      </w:r>
      <w:r w:rsidR="00C87ED4">
        <w:rPr>
          <w:rFonts w:ascii="Times New Roman" w:hAnsi="Times New Roman" w:cs="Times New Roman"/>
          <w:sz w:val="24"/>
          <w:szCs w:val="24"/>
        </w:rPr>
        <w:t xml:space="preserve"> (NWIC Student Success Report, 2012-13)</w:t>
      </w:r>
      <w:r w:rsidR="00211CD1">
        <w:rPr>
          <w:rFonts w:ascii="Times New Roman" w:hAnsi="Times New Roman" w:cs="Times New Roman"/>
          <w:sz w:val="24"/>
          <w:szCs w:val="24"/>
        </w:rPr>
        <w:t xml:space="preserve">.  In the 2015-2016 academic year the retention </w:t>
      </w:r>
      <w:r w:rsidR="00B75DD7">
        <w:rPr>
          <w:rFonts w:ascii="Times New Roman" w:hAnsi="Times New Roman" w:cs="Times New Roman"/>
          <w:sz w:val="24"/>
          <w:szCs w:val="24"/>
        </w:rPr>
        <w:t>rates improved as indicated below</w:t>
      </w:r>
      <w:r w:rsidR="00211CD1">
        <w:rPr>
          <w:rFonts w:ascii="Times New Roman" w:hAnsi="Times New Roman" w:cs="Times New Roman"/>
          <w:sz w:val="24"/>
          <w:szCs w:val="24"/>
        </w:rPr>
        <w:t xml:space="preserve">: </w:t>
      </w:r>
    </w:p>
    <w:p w:rsidR="008B4F30" w:rsidRPr="008B4F30" w:rsidRDefault="008B4F30" w:rsidP="008B4F30">
      <w:pPr>
        <w:jc w:val="center"/>
        <w:rPr>
          <w:rFonts w:ascii="Times New Roman" w:hAnsi="Times New Roman" w:cs="Times New Roman"/>
          <w:b/>
          <w:sz w:val="24"/>
          <w:szCs w:val="24"/>
        </w:rPr>
      </w:pPr>
      <w:r w:rsidRPr="008B4F30">
        <w:rPr>
          <w:rFonts w:ascii="Times New Roman" w:hAnsi="Times New Roman" w:cs="Times New Roman"/>
          <w:b/>
          <w:sz w:val="24"/>
          <w:szCs w:val="24"/>
        </w:rPr>
        <w:t>Table 14</w:t>
      </w:r>
    </w:p>
    <w:p w:rsidR="0043543C" w:rsidRDefault="000A72F5" w:rsidP="000A72F5">
      <w:pPr>
        <w:spacing w:after="0" w:line="240" w:lineRule="auto"/>
        <w:jc w:val="center"/>
        <w:rPr>
          <w:rFonts w:ascii="Times New Roman" w:eastAsia="Times New Roman" w:hAnsi="Times New Roman" w:cs="Times New Roman"/>
          <w:b/>
          <w:sz w:val="24"/>
          <w:szCs w:val="24"/>
          <w:u w:val="single"/>
        </w:rPr>
      </w:pPr>
      <w:r w:rsidRPr="000A72F5">
        <w:rPr>
          <w:rFonts w:ascii="Times New Roman" w:eastAsia="Times New Roman" w:hAnsi="Times New Roman" w:cs="Times New Roman"/>
          <w:b/>
          <w:sz w:val="24"/>
          <w:szCs w:val="24"/>
          <w:u w:val="single"/>
        </w:rPr>
        <w:t>Retention Rates, Site-Based AY 2015</w:t>
      </w:r>
    </w:p>
    <w:p w:rsidR="000A72F5" w:rsidRPr="000A72F5" w:rsidRDefault="000A72F5" w:rsidP="000A72F5">
      <w:pPr>
        <w:spacing w:after="0" w:line="240" w:lineRule="auto"/>
        <w:jc w:val="center"/>
        <w:rPr>
          <w:rFonts w:ascii="Times New Roman" w:eastAsia="Times New Roman" w:hAnsi="Times New Roman" w:cs="Times New Roman"/>
          <w:b/>
          <w:sz w:val="24"/>
          <w:szCs w:val="24"/>
          <w:u w:val="single"/>
        </w:rPr>
      </w:pPr>
    </w:p>
    <w:p w:rsidR="000A72F5" w:rsidRPr="000A72F5" w:rsidRDefault="000A72F5" w:rsidP="000A72F5">
      <w:pPr>
        <w:spacing w:after="0" w:line="240" w:lineRule="auto"/>
        <w:jc w:val="center"/>
        <w:rPr>
          <w:rFonts w:ascii="Times New Roman" w:eastAsia="Times New Roman" w:hAnsi="Times New Roman" w:cs="Times New Roman"/>
          <w:sz w:val="24"/>
          <w:szCs w:val="24"/>
        </w:rPr>
      </w:pPr>
      <w:r w:rsidRPr="000A72F5">
        <w:rPr>
          <w:rFonts w:ascii="Times New Roman" w:eastAsia="Times New Roman" w:hAnsi="Times New Roman" w:cs="Times New Roman"/>
          <w:sz w:val="24"/>
          <w:szCs w:val="24"/>
        </w:rPr>
        <w:t>Lummi</w:t>
      </w:r>
      <w:r w:rsidRPr="000A72F5">
        <w:rPr>
          <w:rFonts w:ascii="Times New Roman" w:eastAsia="Times New Roman" w:hAnsi="Times New Roman" w:cs="Times New Roman"/>
          <w:sz w:val="24"/>
          <w:szCs w:val="24"/>
        </w:rPr>
        <w:tab/>
      </w:r>
      <w:r w:rsidRPr="000A72F5">
        <w:rPr>
          <w:rFonts w:ascii="Times New Roman" w:eastAsia="Times New Roman" w:hAnsi="Times New Roman" w:cs="Times New Roman"/>
          <w:sz w:val="24"/>
          <w:szCs w:val="24"/>
        </w:rPr>
        <w:tab/>
        <w:t>46%</w:t>
      </w:r>
    </w:p>
    <w:p w:rsidR="000A72F5" w:rsidRPr="000A72F5" w:rsidRDefault="000A72F5" w:rsidP="000A72F5">
      <w:pPr>
        <w:spacing w:after="0" w:line="240" w:lineRule="auto"/>
        <w:jc w:val="center"/>
        <w:rPr>
          <w:rFonts w:ascii="Times New Roman" w:eastAsia="Times New Roman" w:hAnsi="Times New Roman" w:cs="Times New Roman"/>
          <w:sz w:val="24"/>
          <w:szCs w:val="24"/>
        </w:rPr>
      </w:pPr>
      <w:r w:rsidRPr="000A72F5">
        <w:rPr>
          <w:rFonts w:ascii="Times New Roman" w:eastAsia="Times New Roman" w:hAnsi="Times New Roman" w:cs="Times New Roman"/>
          <w:sz w:val="24"/>
          <w:szCs w:val="24"/>
        </w:rPr>
        <w:t>Muckleshoot</w:t>
      </w:r>
      <w:r w:rsidRPr="000A72F5">
        <w:rPr>
          <w:rFonts w:ascii="Times New Roman" w:eastAsia="Times New Roman" w:hAnsi="Times New Roman" w:cs="Times New Roman"/>
          <w:sz w:val="24"/>
          <w:szCs w:val="24"/>
        </w:rPr>
        <w:tab/>
        <w:t>55%</w:t>
      </w:r>
    </w:p>
    <w:p w:rsidR="000A72F5" w:rsidRPr="000A72F5" w:rsidRDefault="000A72F5" w:rsidP="000A72F5">
      <w:pPr>
        <w:spacing w:after="0" w:line="240" w:lineRule="auto"/>
        <w:jc w:val="center"/>
        <w:rPr>
          <w:rFonts w:ascii="Times New Roman" w:eastAsia="Times New Roman" w:hAnsi="Times New Roman" w:cs="Times New Roman"/>
          <w:sz w:val="24"/>
          <w:szCs w:val="24"/>
        </w:rPr>
      </w:pPr>
      <w:r w:rsidRPr="000A72F5">
        <w:rPr>
          <w:rFonts w:ascii="Times New Roman" w:eastAsia="Times New Roman" w:hAnsi="Times New Roman" w:cs="Times New Roman"/>
          <w:sz w:val="24"/>
          <w:szCs w:val="24"/>
        </w:rPr>
        <w:t xml:space="preserve">Nisqually </w:t>
      </w:r>
      <w:r w:rsidRPr="000A72F5">
        <w:rPr>
          <w:rFonts w:ascii="Times New Roman" w:eastAsia="Times New Roman" w:hAnsi="Times New Roman" w:cs="Times New Roman"/>
          <w:sz w:val="24"/>
          <w:szCs w:val="24"/>
        </w:rPr>
        <w:tab/>
        <w:t>75%</w:t>
      </w:r>
    </w:p>
    <w:p w:rsidR="000A72F5" w:rsidRPr="000A72F5" w:rsidRDefault="000A72F5" w:rsidP="000A72F5">
      <w:pPr>
        <w:spacing w:after="0" w:line="240" w:lineRule="auto"/>
        <w:jc w:val="center"/>
        <w:rPr>
          <w:rFonts w:ascii="Times New Roman" w:eastAsia="Times New Roman" w:hAnsi="Times New Roman" w:cs="Times New Roman"/>
          <w:sz w:val="24"/>
          <w:szCs w:val="24"/>
        </w:rPr>
      </w:pPr>
      <w:r w:rsidRPr="000A72F5">
        <w:rPr>
          <w:rFonts w:ascii="Times New Roman" w:eastAsia="Times New Roman" w:hAnsi="Times New Roman" w:cs="Times New Roman"/>
          <w:sz w:val="24"/>
          <w:szCs w:val="24"/>
        </w:rPr>
        <w:t>Nez Perce</w:t>
      </w:r>
      <w:r w:rsidRPr="000A72F5">
        <w:rPr>
          <w:rFonts w:ascii="Times New Roman" w:eastAsia="Times New Roman" w:hAnsi="Times New Roman" w:cs="Times New Roman"/>
          <w:sz w:val="24"/>
          <w:szCs w:val="24"/>
        </w:rPr>
        <w:tab/>
        <w:t>60%</w:t>
      </w:r>
    </w:p>
    <w:p w:rsidR="000A72F5" w:rsidRPr="000A72F5" w:rsidRDefault="000A72F5" w:rsidP="000A72F5">
      <w:pPr>
        <w:spacing w:after="0" w:line="240" w:lineRule="auto"/>
        <w:jc w:val="center"/>
        <w:rPr>
          <w:rFonts w:ascii="Times New Roman" w:eastAsia="Times New Roman" w:hAnsi="Times New Roman" w:cs="Times New Roman"/>
          <w:sz w:val="24"/>
          <w:szCs w:val="24"/>
        </w:rPr>
      </w:pPr>
      <w:r w:rsidRPr="000A72F5">
        <w:rPr>
          <w:rFonts w:ascii="Times New Roman" w:eastAsia="Times New Roman" w:hAnsi="Times New Roman" w:cs="Times New Roman"/>
          <w:sz w:val="24"/>
          <w:szCs w:val="24"/>
        </w:rPr>
        <w:t>Port Gamble</w:t>
      </w:r>
      <w:r w:rsidRPr="000A72F5">
        <w:rPr>
          <w:rFonts w:ascii="Times New Roman" w:eastAsia="Times New Roman" w:hAnsi="Times New Roman" w:cs="Times New Roman"/>
          <w:sz w:val="24"/>
          <w:szCs w:val="24"/>
        </w:rPr>
        <w:tab/>
        <w:t>60%</w:t>
      </w:r>
    </w:p>
    <w:p w:rsidR="000A72F5" w:rsidRPr="000A72F5" w:rsidRDefault="000A72F5" w:rsidP="000A72F5">
      <w:pPr>
        <w:spacing w:after="0" w:line="240" w:lineRule="auto"/>
        <w:jc w:val="center"/>
        <w:rPr>
          <w:rFonts w:ascii="Times New Roman" w:eastAsia="Times New Roman" w:hAnsi="Times New Roman" w:cs="Times New Roman"/>
          <w:sz w:val="24"/>
          <w:szCs w:val="24"/>
        </w:rPr>
      </w:pPr>
      <w:r w:rsidRPr="000A72F5">
        <w:rPr>
          <w:rFonts w:ascii="Times New Roman" w:eastAsia="Times New Roman" w:hAnsi="Times New Roman" w:cs="Times New Roman"/>
          <w:sz w:val="24"/>
          <w:szCs w:val="24"/>
        </w:rPr>
        <w:t>Swinomish</w:t>
      </w:r>
      <w:r w:rsidRPr="000A72F5">
        <w:rPr>
          <w:rFonts w:ascii="Times New Roman" w:eastAsia="Times New Roman" w:hAnsi="Times New Roman" w:cs="Times New Roman"/>
          <w:sz w:val="24"/>
          <w:szCs w:val="24"/>
        </w:rPr>
        <w:tab/>
        <w:t>52%</w:t>
      </w:r>
    </w:p>
    <w:p w:rsidR="000A72F5" w:rsidRPr="0043543C" w:rsidRDefault="000A72F5" w:rsidP="000A72F5">
      <w:pPr>
        <w:spacing w:after="0" w:line="240" w:lineRule="auto"/>
        <w:jc w:val="center"/>
        <w:rPr>
          <w:rFonts w:ascii="Times New Roman" w:eastAsia="Times New Roman" w:hAnsi="Times New Roman" w:cs="Times New Roman"/>
          <w:sz w:val="24"/>
          <w:szCs w:val="24"/>
        </w:rPr>
      </w:pPr>
      <w:r w:rsidRPr="000A72F5">
        <w:rPr>
          <w:rFonts w:ascii="Times New Roman" w:eastAsia="Times New Roman" w:hAnsi="Times New Roman" w:cs="Times New Roman"/>
          <w:sz w:val="24"/>
          <w:szCs w:val="24"/>
        </w:rPr>
        <w:t>Tulalip</w:t>
      </w:r>
      <w:r w:rsidRPr="000A72F5">
        <w:rPr>
          <w:rFonts w:ascii="Times New Roman" w:eastAsia="Times New Roman" w:hAnsi="Times New Roman" w:cs="Times New Roman"/>
          <w:sz w:val="24"/>
          <w:szCs w:val="24"/>
        </w:rPr>
        <w:tab/>
      </w:r>
      <w:r w:rsidRPr="000A72F5">
        <w:rPr>
          <w:rFonts w:ascii="Times New Roman" w:eastAsia="Times New Roman" w:hAnsi="Times New Roman" w:cs="Times New Roman"/>
          <w:sz w:val="24"/>
          <w:szCs w:val="24"/>
        </w:rPr>
        <w:tab/>
        <w:t>32%</w:t>
      </w:r>
    </w:p>
    <w:p w:rsidR="0043543C" w:rsidRDefault="0043543C">
      <w:pPr>
        <w:rPr>
          <w:rFonts w:ascii="Times New Roman" w:hAnsi="Times New Roman" w:cs="Times New Roman"/>
          <w:sz w:val="24"/>
          <w:szCs w:val="24"/>
        </w:rPr>
      </w:pPr>
    </w:p>
    <w:p w:rsidR="00012ED7" w:rsidRPr="000D1EB1" w:rsidRDefault="0031658A">
      <w:pPr>
        <w:rPr>
          <w:rFonts w:ascii="Times New Roman" w:hAnsi="Times New Roman" w:cs="Times New Roman"/>
          <w:sz w:val="24"/>
          <w:szCs w:val="24"/>
        </w:rPr>
      </w:pPr>
      <w:r>
        <w:rPr>
          <w:rFonts w:ascii="Times New Roman" w:hAnsi="Times New Roman" w:cs="Times New Roman"/>
          <w:sz w:val="24"/>
          <w:szCs w:val="24"/>
        </w:rPr>
        <w:t>The dean attributes this increase to adding the four</w:t>
      </w:r>
      <w:r w:rsidR="006120A2">
        <w:rPr>
          <w:rFonts w:ascii="Times New Roman" w:hAnsi="Times New Roman" w:cs="Times New Roman"/>
          <w:sz w:val="24"/>
          <w:szCs w:val="24"/>
        </w:rPr>
        <w:t>-</w:t>
      </w:r>
      <w:r>
        <w:rPr>
          <w:rFonts w:ascii="Times New Roman" w:hAnsi="Times New Roman" w:cs="Times New Roman"/>
          <w:sz w:val="24"/>
          <w:szCs w:val="24"/>
        </w:rPr>
        <w:t xml:space="preserve">year programs.  The first cohorts </w:t>
      </w:r>
      <w:r w:rsidR="000E21F8">
        <w:rPr>
          <w:rFonts w:ascii="Times New Roman" w:hAnsi="Times New Roman" w:cs="Times New Roman"/>
          <w:sz w:val="24"/>
          <w:szCs w:val="24"/>
        </w:rPr>
        <w:t>in</w:t>
      </w:r>
      <w:r>
        <w:rPr>
          <w:rFonts w:ascii="Times New Roman" w:hAnsi="Times New Roman" w:cs="Times New Roman"/>
          <w:sz w:val="24"/>
          <w:szCs w:val="24"/>
        </w:rPr>
        <w:t xml:space="preserve"> these new bachelors</w:t>
      </w:r>
      <w:r w:rsidR="006120A2">
        <w:rPr>
          <w:rFonts w:ascii="Times New Roman" w:hAnsi="Times New Roman" w:cs="Times New Roman"/>
          <w:sz w:val="24"/>
          <w:szCs w:val="24"/>
        </w:rPr>
        <w:t>’</w:t>
      </w:r>
      <w:r>
        <w:rPr>
          <w:rFonts w:ascii="Times New Roman" w:hAnsi="Times New Roman" w:cs="Times New Roman"/>
          <w:sz w:val="24"/>
          <w:szCs w:val="24"/>
        </w:rPr>
        <w:t xml:space="preserve"> programs were transfer students, but they are now starting to see more NWIC lower division students go on to the upper division programs.  </w:t>
      </w:r>
      <w:r w:rsidR="0037521E" w:rsidRPr="000D1EB1">
        <w:rPr>
          <w:rFonts w:ascii="Times New Roman" w:hAnsi="Times New Roman" w:cs="Times New Roman"/>
          <w:sz w:val="24"/>
          <w:szCs w:val="24"/>
        </w:rPr>
        <w:t xml:space="preserve">One hundred percent of their students typically receive financial assistance. The tuition at NWIC, like other tribal colleges, is quite low with a </w:t>
      </w:r>
      <w:r w:rsidR="002F17B9" w:rsidRPr="000D1EB1">
        <w:rPr>
          <w:rFonts w:ascii="Times New Roman" w:hAnsi="Times New Roman" w:cs="Times New Roman"/>
          <w:sz w:val="24"/>
          <w:szCs w:val="24"/>
        </w:rPr>
        <w:t xml:space="preserve">reported </w:t>
      </w:r>
      <w:r w:rsidR="0037521E" w:rsidRPr="000D1EB1">
        <w:rPr>
          <w:rFonts w:ascii="Times New Roman" w:hAnsi="Times New Roman" w:cs="Times New Roman"/>
          <w:sz w:val="24"/>
          <w:szCs w:val="24"/>
        </w:rPr>
        <w:t>net price of attendance of $7,144 for full</w:t>
      </w:r>
      <w:r w:rsidR="006120A2">
        <w:rPr>
          <w:rFonts w:ascii="Times New Roman" w:hAnsi="Times New Roman" w:cs="Times New Roman"/>
          <w:sz w:val="24"/>
          <w:szCs w:val="24"/>
        </w:rPr>
        <w:t>-</w:t>
      </w:r>
      <w:r w:rsidR="0037521E" w:rsidRPr="000D1EB1">
        <w:rPr>
          <w:rFonts w:ascii="Times New Roman" w:hAnsi="Times New Roman" w:cs="Times New Roman"/>
          <w:sz w:val="24"/>
          <w:szCs w:val="24"/>
        </w:rPr>
        <w:t xml:space="preserve">time students. </w:t>
      </w:r>
    </w:p>
    <w:p w:rsidR="002F17B9" w:rsidRPr="000D1EB1" w:rsidRDefault="002C62F3">
      <w:pPr>
        <w:rPr>
          <w:rFonts w:ascii="Times New Roman" w:hAnsi="Times New Roman" w:cs="Times New Roman"/>
          <w:sz w:val="24"/>
          <w:szCs w:val="24"/>
        </w:rPr>
      </w:pPr>
      <w:r w:rsidRPr="000D1EB1">
        <w:rPr>
          <w:rFonts w:ascii="Times New Roman" w:hAnsi="Times New Roman" w:cs="Times New Roman"/>
          <w:sz w:val="24"/>
          <w:szCs w:val="24"/>
        </w:rPr>
        <w:t>NWIC’s student body is diverse, largely Native (83%)</w:t>
      </w:r>
      <w:r w:rsidR="004B0D00" w:rsidRPr="000D1EB1">
        <w:rPr>
          <w:rFonts w:ascii="Times New Roman" w:hAnsi="Times New Roman" w:cs="Times New Roman"/>
          <w:sz w:val="24"/>
          <w:szCs w:val="24"/>
        </w:rPr>
        <w:t>,</w:t>
      </w:r>
      <w:r w:rsidRPr="000D1EB1">
        <w:rPr>
          <w:rFonts w:ascii="Times New Roman" w:hAnsi="Times New Roman" w:cs="Times New Roman"/>
          <w:sz w:val="24"/>
          <w:szCs w:val="24"/>
        </w:rPr>
        <w:t xml:space="preserve"> and female (68.7%), with a substantial number of students (94 </w:t>
      </w:r>
      <w:r w:rsidR="00821965">
        <w:rPr>
          <w:rFonts w:ascii="Times New Roman" w:hAnsi="Times New Roman" w:cs="Times New Roman"/>
          <w:sz w:val="24"/>
          <w:szCs w:val="24"/>
        </w:rPr>
        <w:t>FTE</w:t>
      </w:r>
      <w:r w:rsidRPr="000D1EB1">
        <w:rPr>
          <w:rFonts w:ascii="Times New Roman" w:hAnsi="Times New Roman" w:cs="Times New Roman"/>
          <w:sz w:val="24"/>
          <w:szCs w:val="24"/>
        </w:rPr>
        <w:t xml:space="preserve"> in 2013-2014) drawn from outside Washington.  </w:t>
      </w:r>
      <w:r w:rsidR="002F17B9" w:rsidRPr="000D1EB1">
        <w:rPr>
          <w:rFonts w:ascii="Times New Roman" w:hAnsi="Times New Roman" w:cs="Times New Roman"/>
          <w:sz w:val="24"/>
          <w:szCs w:val="24"/>
        </w:rPr>
        <w:t xml:space="preserve">The construction of on campus housing is attractive to the nonresident students.  </w:t>
      </w:r>
      <w:r w:rsidR="00A402C4" w:rsidRPr="000D1EB1">
        <w:rPr>
          <w:rFonts w:ascii="Times New Roman" w:hAnsi="Times New Roman" w:cs="Times New Roman"/>
          <w:sz w:val="24"/>
          <w:szCs w:val="24"/>
        </w:rPr>
        <w:t>About 57% of the students enroll for 12 credits or more.</w:t>
      </w:r>
    </w:p>
    <w:p w:rsidR="002C62F3" w:rsidRPr="000D1EB1" w:rsidRDefault="002C62F3">
      <w:pPr>
        <w:rPr>
          <w:rFonts w:ascii="Times New Roman" w:hAnsi="Times New Roman" w:cs="Times New Roman"/>
          <w:sz w:val="24"/>
          <w:szCs w:val="24"/>
        </w:rPr>
      </w:pPr>
      <w:r w:rsidRPr="000D1EB1">
        <w:rPr>
          <w:rFonts w:ascii="Times New Roman" w:hAnsi="Times New Roman" w:cs="Times New Roman"/>
          <w:sz w:val="24"/>
          <w:szCs w:val="24"/>
        </w:rPr>
        <w:t xml:space="preserve">Students can enroll at NWIC and take courses through a number of different modalities including face-to-face, independent study, learning contracts, </w:t>
      </w:r>
      <w:r w:rsidR="00075E64">
        <w:rPr>
          <w:rFonts w:ascii="Times New Roman" w:hAnsi="Times New Roman" w:cs="Times New Roman"/>
          <w:sz w:val="24"/>
          <w:szCs w:val="24"/>
        </w:rPr>
        <w:t xml:space="preserve">fully </w:t>
      </w:r>
      <w:r w:rsidRPr="000D1EB1">
        <w:rPr>
          <w:rFonts w:ascii="Times New Roman" w:hAnsi="Times New Roman" w:cs="Times New Roman"/>
          <w:sz w:val="24"/>
          <w:szCs w:val="24"/>
        </w:rPr>
        <w:t xml:space="preserve">online, online hybrid, and telecourse.  </w:t>
      </w:r>
      <w:r w:rsidR="00A402C4">
        <w:rPr>
          <w:rFonts w:ascii="Times New Roman" w:hAnsi="Times New Roman" w:cs="Times New Roman"/>
          <w:sz w:val="24"/>
          <w:szCs w:val="24"/>
        </w:rPr>
        <w:t xml:space="preserve">   </w:t>
      </w:r>
      <w:r w:rsidR="00A402C4" w:rsidRPr="000D1EB1">
        <w:rPr>
          <w:rFonts w:ascii="Times New Roman" w:hAnsi="Times New Roman" w:cs="Times New Roman"/>
          <w:sz w:val="24"/>
          <w:szCs w:val="24"/>
        </w:rPr>
        <w:t xml:space="preserve">NWIC also offers continuing education, GED, ABE, and WFE </w:t>
      </w:r>
      <w:r w:rsidR="00A402C4">
        <w:rPr>
          <w:rFonts w:ascii="Times New Roman" w:hAnsi="Times New Roman" w:cs="Times New Roman"/>
          <w:sz w:val="24"/>
          <w:szCs w:val="24"/>
        </w:rPr>
        <w:t xml:space="preserve">(workforce education) </w:t>
      </w:r>
      <w:r w:rsidR="00A402C4" w:rsidRPr="000D1EB1">
        <w:rPr>
          <w:rFonts w:ascii="Times New Roman" w:hAnsi="Times New Roman" w:cs="Times New Roman"/>
          <w:sz w:val="24"/>
          <w:szCs w:val="24"/>
        </w:rPr>
        <w:t xml:space="preserve">courses. </w:t>
      </w:r>
      <w:r w:rsidR="00A402C4">
        <w:rPr>
          <w:rFonts w:ascii="Times New Roman" w:hAnsi="Times New Roman" w:cs="Times New Roman"/>
          <w:sz w:val="24"/>
          <w:szCs w:val="24"/>
        </w:rPr>
        <w:t xml:space="preserve"> </w:t>
      </w:r>
      <w:r w:rsidRPr="000D1EB1">
        <w:rPr>
          <w:rFonts w:ascii="Times New Roman" w:hAnsi="Times New Roman" w:cs="Times New Roman"/>
          <w:sz w:val="24"/>
          <w:szCs w:val="24"/>
        </w:rPr>
        <w:t xml:space="preserve">Online/hybrid online and face-to-face </w:t>
      </w:r>
      <w:r w:rsidR="00A402C4">
        <w:rPr>
          <w:rFonts w:ascii="Times New Roman" w:hAnsi="Times New Roman" w:cs="Times New Roman"/>
          <w:sz w:val="24"/>
          <w:szCs w:val="24"/>
        </w:rPr>
        <w:t xml:space="preserve">are the primary modalities used with less than 50% of the time online.   They primarily use their synchronous ITV system for connecting the main campus classes with their off campus sites. They are currently assessing the effectiveness of their approach through focus groups as part of the research for reaccreditation.    </w:t>
      </w:r>
    </w:p>
    <w:p w:rsidR="00A402C4" w:rsidRDefault="00CD2B6F" w:rsidP="009771EC">
      <w:pPr>
        <w:rPr>
          <w:rFonts w:ascii="Times New Roman" w:hAnsi="Times New Roman" w:cs="Times New Roman"/>
          <w:sz w:val="24"/>
          <w:szCs w:val="24"/>
        </w:rPr>
      </w:pPr>
      <w:r>
        <w:rPr>
          <w:rFonts w:ascii="Times New Roman" w:hAnsi="Times New Roman" w:cs="Times New Roman"/>
          <w:sz w:val="24"/>
          <w:szCs w:val="24"/>
        </w:rPr>
        <w:t xml:space="preserve">NWIC </w:t>
      </w:r>
      <w:r w:rsidR="009771EC" w:rsidRPr="000D1EB1">
        <w:rPr>
          <w:rFonts w:ascii="Times New Roman" w:hAnsi="Times New Roman" w:cs="Times New Roman"/>
          <w:sz w:val="24"/>
          <w:szCs w:val="24"/>
        </w:rPr>
        <w:t xml:space="preserve">Relationships with TESC are longstanding and go back to the 1980s.  TESC faculty served on NWIC advisory committees such as the one developing the </w:t>
      </w:r>
      <w:r w:rsidR="00A402C4">
        <w:rPr>
          <w:rFonts w:ascii="Times New Roman" w:hAnsi="Times New Roman" w:cs="Times New Roman"/>
          <w:sz w:val="24"/>
          <w:szCs w:val="24"/>
        </w:rPr>
        <w:t xml:space="preserve">Tribal Natural Resource Management (TNRM) </w:t>
      </w:r>
      <w:r w:rsidR="009771EC" w:rsidRPr="000D1EB1">
        <w:rPr>
          <w:rFonts w:ascii="Times New Roman" w:hAnsi="Times New Roman" w:cs="Times New Roman"/>
          <w:sz w:val="24"/>
          <w:szCs w:val="24"/>
        </w:rPr>
        <w:t>program</w:t>
      </w:r>
      <w:r>
        <w:rPr>
          <w:rFonts w:ascii="Times New Roman" w:hAnsi="Times New Roman" w:cs="Times New Roman"/>
          <w:sz w:val="24"/>
          <w:szCs w:val="24"/>
        </w:rPr>
        <w:t>,</w:t>
      </w:r>
      <w:r w:rsidR="00A748BC" w:rsidRPr="000D1EB1">
        <w:rPr>
          <w:rFonts w:ascii="Times New Roman" w:hAnsi="Times New Roman" w:cs="Times New Roman"/>
          <w:sz w:val="24"/>
          <w:szCs w:val="24"/>
        </w:rPr>
        <w:t xml:space="preserve"> and </w:t>
      </w:r>
      <w:r w:rsidR="00A402C4">
        <w:rPr>
          <w:rFonts w:ascii="Times New Roman" w:hAnsi="Times New Roman" w:cs="Times New Roman"/>
          <w:sz w:val="24"/>
          <w:szCs w:val="24"/>
        </w:rPr>
        <w:t xml:space="preserve">Evergreen and NWIC continue to </w:t>
      </w:r>
      <w:r w:rsidR="00A748BC" w:rsidRPr="000D1EB1">
        <w:rPr>
          <w:rFonts w:ascii="Times New Roman" w:hAnsi="Times New Roman" w:cs="Times New Roman"/>
          <w:sz w:val="24"/>
          <w:szCs w:val="24"/>
        </w:rPr>
        <w:t xml:space="preserve">partner </w:t>
      </w:r>
      <w:r w:rsidR="00A402C4">
        <w:rPr>
          <w:rFonts w:ascii="Times New Roman" w:hAnsi="Times New Roman" w:cs="Times New Roman"/>
          <w:sz w:val="24"/>
          <w:szCs w:val="24"/>
        </w:rPr>
        <w:t xml:space="preserve">on </w:t>
      </w:r>
      <w:r w:rsidR="00A748BC" w:rsidRPr="000D1EB1">
        <w:rPr>
          <w:rFonts w:ascii="Times New Roman" w:hAnsi="Times New Roman" w:cs="Times New Roman"/>
          <w:sz w:val="24"/>
          <w:szCs w:val="24"/>
        </w:rPr>
        <w:t xml:space="preserve">numerous </w:t>
      </w:r>
      <w:r w:rsidR="00A402C4">
        <w:rPr>
          <w:rFonts w:ascii="Times New Roman" w:hAnsi="Times New Roman" w:cs="Times New Roman"/>
          <w:sz w:val="24"/>
          <w:szCs w:val="24"/>
        </w:rPr>
        <w:t xml:space="preserve">more recent </w:t>
      </w:r>
      <w:r w:rsidR="00A748BC" w:rsidRPr="000D1EB1">
        <w:rPr>
          <w:rFonts w:ascii="Times New Roman" w:hAnsi="Times New Roman" w:cs="Times New Roman"/>
          <w:sz w:val="24"/>
          <w:szCs w:val="24"/>
        </w:rPr>
        <w:t>grants and projects</w:t>
      </w:r>
      <w:r>
        <w:rPr>
          <w:rFonts w:ascii="Times New Roman" w:hAnsi="Times New Roman" w:cs="Times New Roman"/>
          <w:sz w:val="24"/>
          <w:szCs w:val="24"/>
        </w:rPr>
        <w:t>, including the recent Gates grant</w:t>
      </w:r>
      <w:r w:rsidR="00DC78E7" w:rsidRPr="000D1EB1">
        <w:rPr>
          <w:rFonts w:ascii="Times New Roman" w:hAnsi="Times New Roman" w:cs="Times New Roman"/>
          <w:sz w:val="24"/>
          <w:szCs w:val="24"/>
        </w:rPr>
        <w:t xml:space="preserve">.  </w:t>
      </w:r>
    </w:p>
    <w:p w:rsidR="009771EC" w:rsidRPr="000D1EB1" w:rsidRDefault="00DC78E7" w:rsidP="009771EC">
      <w:pPr>
        <w:rPr>
          <w:rFonts w:ascii="Times New Roman" w:hAnsi="Times New Roman" w:cs="Times New Roman"/>
          <w:sz w:val="24"/>
          <w:szCs w:val="24"/>
        </w:rPr>
      </w:pPr>
      <w:r w:rsidRPr="000D1EB1">
        <w:rPr>
          <w:rFonts w:ascii="Times New Roman" w:hAnsi="Times New Roman" w:cs="Times New Roman"/>
          <w:sz w:val="24"/>
          <w:szCs w:val="24"/>
        </w:rPr>
        <w:t>M</w:t>
      </w:r>
      <w:r w:rsidR="00A748BC" w:rsidRPr="000D1EB1">
        <w:rPr>
          <w:rFonts w:ascii="Times New Roman" w:hAnsi="Times New Roman" w:cs="Times New Roman"/>
          <w:sz w:val="24"/>
          <w:szCs w:val="24"/>
        </w:rPr>
        <w:t>ost significantly</w:t>
      </w:r>
      <w:r w:rsidR="009771EC" w:rsidRPr="000D1EB1">
        <w:rPr>
          <w:rFonts w:ascii="Times New Roman" w:hAnsi="Times New Roman" w:cs="Times New Roman"/>
          <w:sz w:val="24"/>
          <w:szCs w:val="24"/>
        </w:rPr>
        <w:t xml:space="preserve">, </w:t>
      </w:r>
      <w:r w:rsidRPr="000D1EB1">
        <w:rPr>
          <w:rFonts w:ascii="Times New Roman" w:hAnsi="Times New Roman" w:cs="Times New Roman"/>
          <w:sz w:val="24"/>
          <w:szCs w:val="24"/>
        </w:rPr>
        <w:t>NWIC served as a</w:t>
      </w:r>
      <w:r w:rsidR="00211CD1">
        <w:rPr>
          <w:rFonts w:ascii="Times New Roman" w:hAnsi="Times New Roman" w:cs="Times New Roman"/>
          <w:sz w:val="24"/>
          <w:szCs w:val="24"/>
        </w:rPr>
        <w:t xml:space="preserve"> </w:t>
      </w:r>
      <w:r w:rsidRPr="000D1EB1">
        <w:rPr>
          <w:rFonts w:ascii="Times New Roman" w:hAnsi="Times New Roman" w:cs="Times New Roman"/>
          <w:sz w:val="24"/>
          <w:szCs w:val="24"/>
        </w:rPr>
        <w:t xml:space="preserve">lower division </w:t>
      </w:r>
      <w:r w:rsidR="009771EC" w:rsidRPr="000D1EB1">
        <w:rPr>
          <w:rFonts w:ascii="Times New Roman" w:hAnsi="Times New Roman" w:cs="Times New Roman"/>
          <w:sz w:val="24"/>
          <w:szCs w:val="24"/>
        </w:rPr>
        <w:t xml:space="preserve">bridge program </w:t>
      </w:r>
      <w:r w:rsidRPr="000D1EB1">
        <w:rPr>
          <w:rFonts w:ascii="Times New Roman" w:hAnsi="Times New Roman" w:cs="Times New Roman"/>
          <w:sz w:val="24"/>
          <w:szCs w:val="24"/>
        </w:rPr>
        <w:t>for Evergreen’s RBCD in the early years</w:t>
      </w:r>
      <w:r w:rsidR="009771EC" w:rsidRPr="000D1EB1">
        <w:rPr>
          <w:rFonts w:ascii="Times New Roman" w:hAnsi="Times New Roman" w:cs="Times New Roman"/>
          <w:sz w:val="24"/>
          <w:szCs w:val="24"/>
        </w:rPr>
        <w:t xml:space="preserve"> </w:t>
      </w:r>
      <w:r w:rsidRPr="000D1EB1">
        <w:rPr>
          <w:rFonts w:ascii="Times New Roman" w:hAnsi="Times New Roman" w:cs="Times New Roman"/>
          <w:sz w:val="24"/>
          <w:szCs w:val="24"/>
        </w:rPr>
        <w:t>(</w:t>
      </w:r>
      <w:r w:rsidR="009771EC" w:rsidRPr="000D1EB1">
        <w:rPr>
          <w:rFonts w:ascii="Times New Roman" w:hAnsi="Times New Roman" w:cs="Times New Roman"/>
          <w:sz w:val="24"/>
          <w:szCs w:val="24"/>
        </w:rPr>
        <w:t>199</w:t>
      </w:r>
      <w:r w:rsidR="00CD2B6F">
        <w:rPr>
          <w:rFonts w:ascii="Times New Roman" w:hAnsi="Times New Roman" w:cs="Times New Roman"/>
          <w:sz w:val="24"/>
          <w:szCs w:val="24"/>
        </w:rPr>
        <w:t>4</w:t>
      </w:r>
      <w:r w:rsidR="009771EC" w:rsidRPr="000D1EB1">
        <w:rPr>
          <w:rFonts w:ascii="Times New Roman" w:hAnsi="Times New Roman" w:cs="Times New Roman"/>
          <w:sz w:val="24"/>
          <w:szCs w:val="24"/>
        </w:rPr>
        <w:t>-200</w:t>
      </w:r>
      <w:r w:rsidR="00CD2B6F">
        <w:rPr>
          <w:rFonts w:ascii="Times New Roman" w:hAnsi="Times New Roman" w:cs="Times New Roman"/>
          <w:sz w:val="24"/>
          <w:szCs w:val="24"/>
        </w:rPr>
        <w:t>2</w:t>
      </w:r>
      <w:r w:rsidRPr="000D1EB1">
        <w:rPr>
          <w:rFonts w:ascii="Times New Roman" w:hAnsi="Times New Roman" w:cs="Times New Roman"/>
          <w:sz w:val="24"/>
          <w:szCs w:val="24"/>
        </w:rPr>
        <w:t xml:space="preserve">).  They </w:t>
      </w:r>
      <w:r w:rsidR="00CD2B6F">
        <w:rPr>
          <w:rFonts w:ascii="Times New Roman" w:hAnsi="Times New Roman" w:cs="Times New Roman"/>
          <w:sz w:val="24"/>
          <w:szCs w:val="24"/>
        </w:rPr>
        <w:t xml:space="preserve">registered  the </w:t>
      </w:r>
      <w:r w:rsidRPr="000D1EB1">
        <w:rPr>
          <w:rFonts w:ascii="Times New Roman" w:hAnsi="Times New Roman" w:cs="Times New Roman"/>
          <w:sz w:val="24"/>
          <w:szCs w:val="24"/>
        </w:rPr>
        <w:t xml:space="preserve">lower division students </w:t>
      </w:r>
      <w:r w:rsidR="00CD2B6F">
        <w:rPr>
          <w:rFonts w:ascii="Times New Roman" w:hAnsi="Times New Roman" w:cs="Times New Roman"/>
          <w:sz w:val="24"/>
          <w:szCs w:val="24"/>
        </w:rPr>
        <w:t xml:space="preserve">but did not offer a separate curriculum.  These students </w:t>
      </w:r>
      <w:r w:rsidRPr="000D1EB1">
        <w:rPr>
          <w:rFonts w:ascii="Times New Roman" w:hAnsi="Times New Roman" w:cs="Times New Roman"/>
          <w:sz w:val="24"/>
          <w:szCs w:val="24"/>
        </w:rPr>
        <w:t xml:space="preserve">were </w:t>
      </w:r>
      <w:r w:rsidR="00CD2B6F">
        <w:rPr>
          <w:rFonts w:ascii="Times New Roman" w:hAnsi="Times New Roman" w:cs="Times New Roman"/>
          <w:sz w:val="24"/>
          <w:szCs w:val="24"/>
        </w:rPr>
        <w:t xml:space="preserve">in the same classes with </w:t>
      </w:r>
      <w:r w:rsidRPr="000D1EB1">
        <w:rPr>
          <w:rFonts w:ascii="Times New Roman" w:hAnsi="Times New Roman" w:cs="Times New Roman"/>
          <w:sz w:val="24"/>
          <w:szCs w:val="24"/>
        </w:rPr>
        <w:t>the upper division</w:t>
      </w:r>
      <w:r w:rsidR="00CD2B6F">
        <w:rPr>
          <w:rFonts w:ascii="Times New Roman" w:hAnsi="Times New Roman" w:cs="Times New Roman"/>
          <w:sz w:val="24"/>
          <w:szCs w:val="24"/>
        </w:rPr>
        <w:t xml:space="preserve"> students</w:t>
      </w:r>
      <w:r w:rsidRPr="000D1EB1">
        <w:rPr>
          <w:rFonts w:ascii="Times New Roman" w:hAnsi="Times New Roman" w:cs="Times New Roman"/>
          <w:sz w:val="24"/>
          <w:szCs w:val="24"/>
        </w:rPr>
        <w:t xml:space="preserve">.  Course equivalencies were worked out between the two colleges and grades were awarded to lower division students.  When the MOU between the two institutions expired in 2003, it was not renewed.  </w:t>
      </w:r>
      <w:r w:rsidR="00CD2B6F">
        <w:rPr>
          <w:rFonts w:ascii="Times New Roman" w:hAnsi="Times New Roman" w:cs="Times New Roman"/>
          <w:sz w:val="24"/>
          <w:szCs w:val="24"/>
        </w:rPr>
        <w:t xml:space="preserve"> (See memorandum of understanding in Attachment </w:t>
      </w:r>
      <w:r w:rsidR="00BF3D7F">
        <w:rPr>
          <w:rFonts w:ascii="Times New Roman" w:hAnsi="Times New Roman" w:cs="Times New Roman"/>
          <w:sz w:val="24"/>
          <w:szCs w:val="24"/>
        </w:rPr>
        <w:t xml:space="preserve">3). </w:t>
      </w:r>
      <w:r w:rsidRPr="000D1EB1">
        <w:rPr>
          <w:rFonts w:ascii="Times New Roman" w:hAnsi="Times New Roman" w:cs="Times New Roman"/>
          <w:sz w:val="24"/>
          <w:szCs w:val="24"/>
        </w:rPr>
        <w:t>This produced a gap in having a lower division bridge program until the Grays Harbor program began in 200</w:t>
      </w:r>
      <w:r w:rsidR="00BF3D7F">
        <w:rPr>
          <w:rFonts w:ascii="Times New Roman" w:hAnsi="Times New Roman" w:cs="Times New Roman"/>
          <w:sz w:val="24"/>
          <w:szCs w:val="24"/>
        </w:rPr>
        <w:t>5</w:t>
      </w:r>
      <w:r w:rsidRPr="000D1EB1">
        <w:rPr>
          <w:rFonts w:ascii="Times New Roman" w:hAnsi="Times New Roman" w:cs="Times New Roman"/>
          <w:sz w:val="24"/>
          <w:szCs w:val="24"/>
        </w:rPr>
        <w:t xml:space="preserve">. </w:t>
      </w:r>
      <w:r w:rsidR="009771EC" w:rsidRPr="000D1EB1">
        <w:rPr>
          <w:rFonts w:ascii="Times New Roman" w:hAnsi="Times New Roman" w:cs="Times New Roman"/>
          <w:sz w:val="24"/>
          <w:szCs w:val="24"/>
        </w:rPr>
        <w:t xml:space="preserve"> </w:t>
      </w:r>
    </w:p>
    <w:p w:rsidR="00BF3D7F" w:rsidRPr="000D1EB1" w:rsidRDefault="00E72B88" w:rsidP="00BF3D7F">
      <w:pPr>
        <w:rPr>
          <w:rFonts w:ascii="Times New Roman" w:hAnsi="Times New Roman" w:cs="Times New Roman"/>
          <w:sz w:val="24"/>
          <w:szCs w:val="24"/>
        </w:rPr>
      </w:pPr>
      <w:r w:rsidRPr="000D1EB1">
        <w:rPr>
          <w:rFonts w:ascii="Times New Roman" w:hAnsi="Times New Roman" w:cs="Times New Roman"/>
          <w:sz w:val="24"/>
          <w:szCs w:val="24"/>
        </w:rPr>
        <w:t>Starting as a tribal technical college focus</w:t>
      </w:r>
      <w:r w:rsidR="00D7475F" w:rsidRPr="000D1EB1">
        <w:rPr>
          <w:rFonts w:ascii="Times New Roman" w:hAnsi="Times New Roman" w:cs="Times New Roman"/>
          <w:sz w:val="24"/>
          <w:szCs w:val="24"/>
        </w:rPr>
        <w:t xml:space="preserve">ed </w:t>
      </w:r>
      <w:r w:rsidRPr="000D1EB1">
        <w:rPr>
          <w:rFonts w:ascii="Times New Roman" w:hAnsi="Times New Roman" w:cs="Times New Roman"/>
          <w:sz w:val="24"/>
          <w:szCs w:val="24"/>
        </w:rPr>
        <w:t xml:space="preserve">on fisheries, NWIC’s next step was to become a community college with a broad array of </w:t>
      </w:r>
      <w:r w:rsidR="00D7475F" w:rsidRPr="000D1EB1">
        <w:rPr>
          <w:rFonts w:ascii="Times New Roman" w:hAnsi="Times New Roman" w:cs="Times New Roman"/>
          <w:sz w:val="24"/>
          <w:szCs w:val="24"/>
        </w:rPr>
        <w:t xml:space="preserve">associate degrees and other </w:t>
      </w:r>
      <w:r w:rsidRPr="000D1EB1">
        <w:rPr>
          <w:rFonts w:ascii="Times New Roman" w:hAnsi="Times New Roman" w:cs="Times New Roman"/>
          <w:sz w:val="24"/>
          <w:szCs w:val="24"/>
        </w:rPr>
        <w:t xml:space="preserve">programs.  </w:t>
      </w:r>
      <w:r w:rsidR="00BF3D7F">
        <w:rPr>
          <w:rFonts w:ascii="Times New Roman" w:hAnsi="Times New Roman" w:cs="Times New Roman"/>
          <w:sz w:val="24"/>
          <w:szCs w:val="24"/>
        </w:rPr>
        <w:t xml:space="preserve">Northwest has a strong required set of seven “foundational courses” (usually called general education courses) that are entirely focused on Native American history and culture. These are </w:t>
      </w:r>
      <w:r w:rsidR="00BF3D7F" w:rsidRPr="00EF0B54">
        <w:rPr>
          <w:rFonts w:ascii="Times New Roman" w:hAnsi="Times New Roman" w:cs="Times New Roman"/>
          <w:i/>
          <w:sz w:val="24"/>
          <w:szCs w:val="24"/>
        </w:rPr>
        <w:t>Introduction to Cultural Sovereignty, The Language of Our Ancestors, Reclaiming our History, Icons of Our Past, Subsistence Economies: Restoring Prosperity, The Tide Has Changed: Educating Our Own</w:t>
      </w:r>
      <w:r w:rsidR="00BF3D7F">
        <w:rPr>
          <w:rFonts w:ascii="Times New Roman" w:hAnsi="Times New Roman" w:cs="Times New Roman"/>
          <w:sz w:val="24"/>
          <w:szCs w:val="24"/>
        </w:rPr>
        <w:t xml:space="preserve">, and </w:t>
      </w:r>
      <w:r w:rsidR="00BF3D7F" w:rsidRPr="00EF0B54">
        <w:rPr>
          <w:rFonts w:ascii="Times New Roman" w:hAnsi="Times New Roman" w:cs="Times New Roman"/>
          <w:i/>
          <w:sz w:val="24"/>
          <w:szCs w:val="24"/>
        </w:rPr>
        <w:t>History of Federal Indian Policy</w:t>
      </w:r>
      <w:r w:rsidR="00BF3D7F">
        <w:rPr>
          <w:rFonts w:ascii="Times New Roman" w:hAnsi="Times New Roman" w:cs="Times New Roman"/>
          <w:sz w:val="24"/>
          <w:szCs w:val="24"/>
        </w:rPr>
        <w:t xml:space="preserve">. </w:t>
      </w:r>
    </w:p>
    <w:p w:rsidR="00FF6951" w:rsidRDefault="00D7475F" w:rsidP="00724E38">
      <w:pPr>
        <w:rPr>
          <w:rFonts w:ascii="Times New Roman" w:hAnsi="Times New Roman" w:cs="Times New Roman"/>
          <w:sz w:val="24"/>
          <w:szCs w:val="24"/>
        </w:rPr>
      </w:pPr>
      <w:r w:rsidRPr="000D1EB1">
        <w:rPr>
          <w:rFonts w:ascii="Times New Roman" w:hAnsi="Times New Roman" w:cs="Times New Roman"/>
          <w:sz w:val="24"/>
          <w:szCs w:val="24"/>
        </w:rPr>
        <w:lastRenderedPageBreak/>
        <w:t>I</w:t>
      </w:r>
      <w:r w:rsidR="00E72B88" w:rsidRPr="000D1EB1">
        <w:rPr>
          <w:rFonts w:ascii="Times New Roman" w:hAnsi="Times New Roman" w:cs="Times New Roman"/>
          <w:sz w:val="24"/>
          <w:szCs w:val="24"/>
        </w:rPr>
        <w:t>n 20</w:t>
      </w:r>
      <w:r w:rsidR="00B75DD7">
        <w:rPr>
          <w:rFonts w:ascii="Times New Roman" w:hAnsi="Times New Roman" w:cs="Times New Roman"/>
          <w:sz w:val="24"/>
          <w:szCs w:val="24"/>
        </w:rPr>
        <w:t>10</w:t>
      </w:r>
      <w:r w:rsidR="006120A2">
        <w:rPr>
          <w:rFonts w:ascii="Times New Roman" w:hAnsi="Times New Roman" w:cs="Times New Roman"/>
          <w:sz w:val="24"/>
          <w:szCs w:val="24"/>
        </w:rPr>
        <w:t>,</w:t>
      </w:r>
      <w:r w:rsidR="00E72B88" w:rsidRPr="000D1EB1">
        <w:rPr>
          <w:rFonts w:ascii="Times New Roman" w:hAnsi="Times New Roman" w:cs="Times New Roman"/>
          <w:sz w:val="24"/>
          <w:szCs w:val="24"/>
        </w:rPr>
        <w:t xml:space="preserve"> NWIC </w:t>
      </w:r>
      <w:r w:rsidR="00B75DD7">
        <w:rPr>
          <w:rFonts w:ascii="Times New Roman" w:hAnsi="Times New Roman" w:cs="Times New Roman"/>
          <w:sz w:val="24"/>
          <w:szCs w:val="24"/>
        </w:rPr>
        <w:t xml:space="preserve">was accredited as </w:t>
      </w:r>
      <w:r w:rsidR="00E72B88" w:rsidRPr="000D1EB1">
        <w:rPr>
          <w:rFonts w:ascii="Times New Roman" w:hAnsi="Times New Roman" w:cs="Times New Roman"/>
          <w:sz w:val="24"/>
          <w:szCs w:val="24"/>
        </w:rPr>
        <w:t>a four</w:t>
      </w:r>
      <w:r w:rsidR="00075E64">
        <w:rPr>
          <w:rFonts w:ascii="Times New Roman" w:hAnsi="Times New Roman" w:cs="Times New Roman"/>
          <w:sz w:val="24"/>
          <w:szCs w:val="24"/>
        </w:rPr>
        <w:t>-</w:t>
      </w:r>
      <w:r w:rsidR="00E72B88" w:rsidRPr="000D1EB1">
        <w:rPr>
          <w:rFonts w:ascii="Times New Roman" w:hAnsi="Times New Roman" w:cs="Times New Roman"/>
          <w:sz w:val="24"/>
          <w:szCs w:val="24"/>
        </w:rPr>
        <w:t>year institution</w:t>
      </w:r>
      <w:r w:rsidR="00B75DD7">
        <w:rPr>
          <w:rFonts w:ascii="Times New Roman" w:hAnsi="Times New Roman" w:cs="Times New Roman"/>
          <w:sz w:val="24"/>
          <w:szCs w:val="24"/>
        </w:rPr>
        <w:t>, first with a Native Environmental Science Bachelor of Science degree (2010)</w:t>
      </w:r>
      <w:r w:rsidR="00E72B88" w:rsidRPr="000D1EB1">
        <w:rPr>
          <w:rFonts w:ascii="Times New Roman" w:hAnsi="Times New Roman" w:cs="Times New Roman"/>
          <w:sz w:val="24"/>
          <w:szCs w:val="24"/>
        </w:rPr>
        <w:t xml:space="preserve"> and </w:t>
      </w:r>
      <w:r w:rsidR="00B75DD7">
        <w:rPr>
          <w:rFonts w:ascii="Times New Roman" w:hAnsi="Times New Roman" w:cs="Times New Roman"/>
          <w:sz w:val="24"/>
          <w:szCs w:val="24"/>
        </w:rPr>
        <w:t xml:space="preserve">then adding a Bachelor of Native Studies Leadership (2012), a BA in Tribal Governance and Business Management, and a BA in Community Advocates and Responsive Education in Human Services (CARE).  Enrollment in these </w:t>
      </w:r>
      <w:r w:rsidR="00E72B88" w:rsidRPr="000D1EB1">
        <w:rPr>
          <w:rFonts w:ascii="Times New Roman" w:hAnsi="Times New Roman" w:cs="Times New Roman"/>
          <w:sz w:val="24"/>
          <w:szCs w:val="24"/>
        </w:rPr>
        <w:t>Bachelor’s degrees</w:t>
      </w:r>
      <w:r w:rsidRPr="000D1EB1">
        <w:rPr>
          <w:rFonts w:ascii="Times New Roman" w:hAnsi="Times New Roman" w:cs="Times New Roman"/>
          <w:sz w:val="24"/>
          <w:szCs w:val="24"/>
        </w:rPr>
        <w:t xml:space="preserve"> </w:t>
      </w:r>
      <w:r w:rsidR="000625D6">
        <w:rPr>
          <w:rFonts w:ascii="Times New Roman" w:hAnsi="Times New Roman" w:cs="Times New Roman"/>
          <w:sz w:val="24"/>
          <w:szCs w:val="24"/>
        </w:rPr>
        <w:t xml:space="preserve">is described below: </w:t>
      </w:r>
      <w:r w:rsidR="00E72B88" w:rsidRPr="000D1EB1">
        <w:rPr>
          <w:rFonts w:ascii="Times New Roman" w:hAnsi="Times New Roman" w:cs="Times New Roman"/>
          <w:sz w:val="24"/>
          <w:szCs w:val="24"/>
        </w:rPr>
        <w:t xml:space="preserve">  </w:t>
      </w:r>
    </w:p>
    <w:p w:rsidR="00FF6951" w:rsidRDefault="00FF6951" w:rsidP="00724E38">
      <w:pPr>
        <w:rPr>
          <w:rFonts w:ascii="Times New Roman" w:hAnsi="Times New Roman" w:cs="Times New Roman"/>
          <w:sz w:val="24"/>
          <w:szCs w:val="24"/>
        </w:rPr>
      </w:pPr>
    </w:p>
    <w:p w:rsidR="00262035" w:rsidRPr="008C0C99" w:rsidRDefault="008B4F30" w:rsidP="00724E38">
      <w:pPr>
        <w:rPr>
          <w:rFonts w:ascii="Times New Roman" w:hAnsi="Times New Roman" w:cs="Times New Roman"/>
          <w:b/>
          <w:sz w:val="24"/>
          <w:szCs w:val="24"/>
        </w:rPr>
      </w:pPr>
      <w:r>
        <w:rPr>
          <w:rFonts w:ascii="Times New Roman" w:hAnsi="Times New Roman" w:cs="Times New Roman"/>
          <w:b/>
          <w:sz w:val="24"/>
          <w:szCs w:val="24"/>
        </w:rPr>
        <w:t xml:space="preserve">Table 15: </w:t>
      </w:r>
      <w:r w:rsidR="008C0C99">
        <w:rPr>
          <w:rFonts w:ascii="Times New Roman" w:hAnsi="Times New Roman" w:cs="Times New Roman"/>
          <w:b/>
          <w:sz w:val="24"/>
          <w:szCs w:val="24"/>
        </w:rPr>
        <w:t xml:space="preserve">Northwest Indian College, </w:t>
      </w:r>
      <w:r w:rsidR="008C0C99" w:rsidRPr="008C0C99">
        <w:rPr>
          <w:rFonts w:ascii="Times New Roman" w:hAnsi="Times New Roman" w:cs="Times New Roman"/>
          <w:b/>
          <w:sz w:val="24"/>
          <w:szCs w:val="24"/>
        </w:rPr>
        <w:t>Bachelor’s Degree Enrollment</w:t>
      </w:r>
    </w:p>
    <w:tbl>
      <w:tblPr>
        <w:tblStyle w:val="TableGrid"/>
        <w:tblW w:w="0" w:type="auto"/>
        <w:tblLook w:val="04A0" w:firstRow="1" w:lastRow="0" w:firstColumn="1" w:lastColumn="0" w:noHBand="0" w:noVBand="1"/>
      </w:tblPr>
      <w:tblGrid>
        <w:gridCol w:w="3798"/>
        <w:gridCol w:w="1800"/>
        <w:gridCol w:w="1584"/>
        <w:gridCol w:w="1836"/>
      </w:tblGrid>
      <w:tr w:rsidR="00D7475F" w:rsidRPr="000D1EB1" w:rsidTr="000625D6">
        <w:tc>
          <w:tcPr>
            <w:tcW w:w="3798" w:type="dxa"/>
          </w:tcPr>
          <w:p w:rsidR="00262035" w:rsidRPr="00262035" w:rsidRDefault="001F570F">
            <w:pPr>
              <w:rPr>
                <w:rFonts w:ascii="Times New Roman" w:hAnsi="Times New Roman" w:cs="Times New Roman"/>
                <w:b/>
                <w:sz w:val="24"/>
                <w:szCs w:val="24"/>
              </w:rPr>
            </w:pPr>
            <w:r>
              <w:rPr>
                <w:rFonts w:ascii="Times New Roman" w:hAnsi="Times New Roman" w:cs="Times New Roman"/>
                <w:sz w:val="24"/>
                <w:szCs w:val="24"/>
              </w:rPr>
              <w:br w:type="page"/>
            </w:r>
            <w:r w:rsidR="00262035" w:rsidRPr="00262035">
              <w:rPr>
                <w:rFonts w:ascii="Times New Roman" w:hAnsi="Times New Roman" w:cs="Times New Roman"/>
                <w:b/>
                <w:sz w:val="24"/>
                <w:szCs w:val="24"/>
              </w:rPr>
              <w:t xml:space="preserve">Northwest Indian College </w:t>
            </w:r>
          </w:p>
          <w:p w:rsidR="00D7475F" w:rsidRPr="000D1EB1" w:rsidRDefault="00D7475F">
            <w:pPr>
              <w:rPr>
                <w:rFonts w:ascii="Times New Roman" w:hAnsi="Times New Roman" w:cs="Times New Roman"/>
                <w:b/>
                <w:sz w:val="24"/>
                <w:szCs w:val="24"/>
              </w:rPr>
            </w:pPr>
            <w:r w:rsidRPr="000D1EB1">
              <w:rPr>
                <w:rFonts w:ascii="Times New Roman" w:hAnsi="Times New Roman" w:cs="Times New Roman"/>
                <w:b/>
                <w:sz w:val="24"/>
                <w:szCs w:val="24"/>
              </w:rPr>
              <w:t>Programs of Study</w:t>
            </w:r>
            <w:r w:rsidR="00FB6C78" w:rsidRPr="000D1EB1">
              <w:rPr>
                <w:rFonts w:ascii="Times New Roman" w:hAnsi="Times New Roman" w:cs="Times New Roman"/>
                <w:b/>
                <w:sz w:val="24"/>
                <w:szCs w:val="24"/>
              </w:rPr>
              <w:t>-2013-14</w:t>
            </w:r>
          </w:p>
        </w:tc>
        <w:tc>
          <w:tcPr>
            <w:tcW w:w="1800" w:type="dxa"/>
          </w:tcPr>
          <w:p w:rsidR="00D7475F" w:rsidRPr="000D1EB1" w:rsidRDefault="00D7475F">
            <w:pPr>
              <w:rPr>
                <w:rFonts w:ascii="Times New Roman" w:hAnsi="Times New Roman" w:cs="Times New Roman"/>
                <w:b/>
                <w:sz w:val="24"/>
                <w:szCs w:val="24"/>
              </w:rPr>
            </w:pPr>
            <w:r w:rsidRPr="000D1EB1">
              <w:rPr>
                <w:rFonts w:ascii="Times New Roman" w:hAnsi="Times New Roman" w:cs="Times New Roman"/>
                <w:b/>
                <w:sz w:val="24"/>
                <w:szCs w:val="24"/>
              </w:rPr>
              <w:t>Resident</w:t>
            </w:r>
          </w:p>
        </w:tc>
        <w:tc>
          <w:tcPr>
            <w:tcW w:w="1584" w:type="dxa"/>
          </w:tcPr>
          <w:p w:rsidR="00D7475F" w:rsidRPr="000D1EB1" w:rsidRDefault="00D7475F">
            <w:pPr>
              <w:rPr>
                <w:rFonts w:ascii="Times New Roman" w:hAnsi="Times New Roman" w:cs="Times New Roman"/>
                <w:b/>
                <w:sz w:val="24"/>
                <w:szCs w:val="24"/>
              </w:rPr>
            </w:pPr>
            <w:r w:rsidRPr="000D1EB1">
              <w:rPr>
                <w:rFonts w:ascii="Times New Roman" w:hAnsi="Times New Roman" w:cs="Times New Roman"/>
                <w:b/>
                <w:sz w:val="24"/>
                <w:szCs w:val="24"/>
              </w:rPr>
              <w:t>Non-Resident</w:t>
            </w:r>
          </w:p>
        </w:tc>
        <w:tc>
          <w:tcPr>
            <w:tcW w:w="1836" w:type="dxa"/>
          </w:tcPr>
          <w:p w:rsidR="00D7475F" w:rsidRPr="000D1EB1" w:rsidRDefault="00D7475F">
            <w:pPr>
              <w:rPr>
                <w:rFonts w:ascii="Times New Roman" w:hAnsi="Times New Roman" w:cs="Times New Roman"/>
                <w:b/>
                <w:sz w:val="24"/>
                <w:szCs w:val="24"/>
              </w:rPr>
            </w:pPr>
            <w:r w:rsidRPr="000D1EB1">
              <w:rPr>
                <w:rFonts w:ascii="Times New Roman" w:hAnsi="Times New Roman" w:cs="Times New Roman"/>
                <w:b/>
                <w:sz w:val="24"/>
                <w:szCs w:val="24"/>
              </w:rPr>
              <w:t>Total Headcount</w:t>
            </w:r>
          </w:p>
        </w:tc>
      </w:tr>
      <w:tr w:rsidR="00D7475F" w:rsidRPr="000D1EB1" w:rsidTr="000625D6">
        <w:tc>
          <w:tcPr>
            <w:tcW w:w="3798" w:type="dxa"/>
          </w:tcPr>
          <w:p w:rsidR="00D7475F" w:rsidRDefault="00FB6C78">
            <w:pPr>
              <w:rPr>
                <w:rFonts w:ascii="Times New Roman" w:hAnsi="Times New Roman" w:cs="Times New Roman"/>
                <w:sz w:val="24"/>
                <w:szCs w:val="24"/>
              </w:rPr>
            </w:pPr>
            <w:r w:rsidRPr="000D1EB1">
              <w:rPr>
                <w:rFonts w:ascii="Times New Roman" w:hAnsi="Times New Roman" w:cs="Times New Roman"/>
                <w:sz w:val="24"/>
                <w:szCs w:val="24"/>
              </w:rPr>
              <w:t>Bachelor of Science-NES</w:t>
            </w:r>
            <w:r w:rsidR="000625D6">
              <w:rPr>
                <w:rFonts w:ascii="Times New Roman" w:hAnsi="Times New Roman" w:cs="Times New Roman"/>
                <w:sz w:val="24"/>
                <w:szCs w:val="24"/>
              </w:rPr>
              <w:t>.</w:t>
            </w:r>
            <w:r w:rsidR="002C5FDE">
              <w:rPr>
                <w:rFonts w:ascii="Times New Roman" w:hAnsi="Times New Roman" w:cs="Times New Roman"/>
                <w:sz w:val="24"/>
                <w:szCs w:val="24"/>
              </w:rPr>
              <w:t xml:space="preserve"> (</w:t>
            </w:r>
            <w:r w:rsidR="000625D6">
              <w:rPr>
                <w:rFonts w:ascii="Times New Roman" w:hAnsi="Times New Roman" w:cs="Times New Roman"/>
                <w:sz w:val="24"/>
                <w:szCs w:val="24"/>
              </w:rPr>
              <w:t xml:space="preserve"> Native Environmental Science</w:t>
            </w:r>
            <w:r w:rsidR="002C5FDE">
              <w:rPr>
                <w:rFonts w:ascii="Times New Roman" w:hAnsi="Times New Roman" w:cs="Times New Roman"/>
                <w:sz w:val="24"/>
                <w:szCs w:val="24"/>
              </w:rPr>
              <w:t>)</w:t>
            </w:r>
          </w:p>
          <w:p w:rsidR="00FF6951" w:rsidRPr="000D1EB1" w:rsidRDefault="00FF6951">
            <w:pPr>
              <w:rPr>
                <w:rFonts w:ascii="Times New Roman" w:hAnsi="Times New Roman" w:cs="Times New Roman"/>
                <w:sz w:val="24"/>
                <w:szCs w:val="24"/>
              </w:rPr>
            </w:pPr>
          </w:p>
        </w:tc>
        <w:tc>
          <w:tcPr>
            <w:tcW w:w="1800"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85</w:t>
            </w:r>
          </w:p>
        </w:tc>
        <w:tc>
          <w:tcPr>
            <w:tcW w:w="1584"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9</w:t>
            </w:r>
          </w:p>
        </w:tc>
        <w:tc>
          <w:tcPr>
            <w:tcW w:w="1836"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94</w:t>
            </w:r>
          </w:p>
        </w:tc>
      </w:tr>
      <w:tr w:rsidR="00D7475F" w:rsidRPr="000D1EB1" w:rsidTr="000625D6">
        <w:tc>
          <w:tcPr>
            <w:tcW w:w="3798"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Bachelor of Arts-CARE</w:t>
            </w:r>
          </w:p>
          <w:p w:rsidR="00FB6C78" w:rsidRDefault="00FB6C78">
            <w:pPr>
              <w:rPr>
                <w:rFonts w:ascii="Times New Roman" w:hAnsi="Times New Roman" w:cs="Times New Roman"/>
                <w:sz w:val="24"/>
                <w:szCs w:val="24"/>
              </w:rPr>
            </w:pPr>
            <w:r w:rsidRPr="000D1EB1">
              <w:rPr>
                <w:rFonts w:ascii="Times New Roman" w:hAnsi="Times New Roman" w:cs="Times New Roman"/>
                <w:sz w:val="24"/>
                <w:szCs w:val="24"/>
              </w:rPr>
              <w:t>(Human Services)</w:t>
            </w:r>
          </w:p>
          <w:p w:rsidR="00FF6951" w:rsidRPr="000D1EB1" w:rsidRDefault="00FF6951">
            <w:pPr>
              <w:rPr>
                <w:rFonts w:ascii="Times New Roman" w:hAnsi="Times New Roman" w:cs="Times New Roman"/>
                <w:sz w:val="24"/>
                <w:szCs w:val="24"/>
              </w:rPr>
            </w:pPr>
          </w:p>
        </w:tc>
        <w:tc>
          <w:tcPr>
            <w:tcW w:w="1800"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11</w:t>
            </w:r>
          </w:p>
        </w:tc>
        <w:tc>
          <w:tcPr>
            <w:tcW w:w="1584"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0</w:t>
            </w:r>
          </w:p>
        </w:tc>
        <w:tc>
          <w:tcPr>
            <w:tcW w:w="1836"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11</w:t>
            </w:r>
          </w:p>
        </w:tc>
      </w:tr>
      <w:tr w:rsidR="00D7475F" w:rsidRPr="000D1EB1" w:rsidTr="000625D6">
        <w:tc>
          <w:tcPr>
            <w:tcW w:w="3798"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Bachelor of Arts-NSL</w:t>
            </w:r>
          </w:p>
          <w:p w:rsidR="00FB6C78" w:rsidRDefault="00FB6C78">
            <w:pPr>
              <w:rPr>
                <w:rFonts w:ascii="Times New Roman" w:hAnsi="Times New Roman" w:cs="Times New Roman"/>
                <w:sz w:val="24"/>
                <w:szCs w:val="24"/>
              </w:rPr>
            </w:pPr>
            <w:r w:rsidRPr="000D1EB1">
              <w:rPr>
                <w:rFonts w:ascii="Times New Roman" w:hAnsi="Times New Roman" w:cs="Times New Roman"/>
                <w:sz w:val="24"/>
                <w:szCs w:val="24"/>
              </w:rPr>
              <w:t>(</w:t>
            </w:r>
            <w:r w:rsidR="00E564A1" w:rsidRPr="000D1EB1">
              <w:rPr>
                <w:rFonts w:ascii="Times New Roman" w:hAnsi="Times New Roman" w:cs="Times New Roman"/>
                <w:sz w:val="24"/>
                <w:szCs w:val="24"/>
              </w:rPr>
              <w:t xml:space="preserve">Native Studies </w:t>
            </w:r>
            <w:r w:rsidRPr="000D1EB1">
              <w:rPr>
                <w:rFonts w:ascii="Times New Roman" w:hAnsi="Times New Roman" w:cs="Times New Roman"/>
                <w:sz w:val="24"/>
                <w:szCs w:val="24"/>
              </w:rPr>
              <w:t>Leadership)</w:t>
            </w:r>
          </w:p>
          <w:p w:rsidR="00FF6951" w:rsidRPr="000D1EB1" w:rsidRDefault="00FF6951">
            <w:pPr>
              <w:rPr>
                <w:rFonts w:ascii="Times New Roman" w:hAnsi="Times New Roman" w:cs="Times New Roman"/>
                <w:sz w:val="24"/>
                <w:szCs w:val="24"/>
              </w:rPr>
            </w:pPr>
          </w:p>
        </w:tc>
        <w:tc>
          <w:tcPr>
            <w:tcW w:w="1800"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55</w:t>
            </w:r>
          </w:p>
        </w:tc>
        <w:tc>
          <w:tcPr>
            <w:tcW w:w="1584"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1</w:t>
            </w:r>
          </w:p>
        </w:tc>
        <w:tc>
          <w:tcPr>
            <w:tcW w:w="1836"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56</w:t>
            </w:r>
          </w:p>
        </w:tc>
      </w:tr>
      <w:tr w:rsidR="00D7475F" w:rsidRPr="000D1EB1" w:rsidTr="000625D6">
        <w:tc>
          <w:tcPr>
            <w:tcW w:w="3798"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Bachelor of Arts-TGBM</w:t>
            </w:r>
          </w:p>
          <w:p w:rsidR="00FB6C78" w:rsidRDefault="00FB6C78" w:rsidP="000625D6">
            <w:pPr>
              <w:rPr>
                <w:rFonts w:ascii="Times New Roman" w:hAnsi="Times New Roman" w:cs="Times New Roman"/>
                <w:sz w:val="24"/>
                <w:szCs w:val="24"/>
              </w:rPr>
            </w:pPr>
            <w:r w:rsidRPr="000D1EB1">
              <w:rPr>
                <w:rFonts w:ascii="Times New Roman" w:hAnsi="Times New Roman" w:cs="Times New Roman"/>
                <w:sz w:val="24"/>
                <w:szCs w:val="24"/>
              </w:rPr>
              <w:t>(Tribal Governance</w:t>
            </w:r>
            <w:r w:rsidR="000625D6">
              <w:rPr>
                <w:rFonts w:ascii="Times New Roman" w:hAnsi="Times New Roman" w:cs="Times New Roman"/>
                <w:sz w:val="24"/>
                <w:szCs w:val="24"/>
              </w:rPr>
              <w:t xml:space="preserve"> &amp;</w:t>
            </w:r>
            <w:r w:rsidRPr="000D1EB1">
              <w:rPr>
                <w:rFonts w:ascii="Times New Roman" w:hAnsi="Times New Roman" w:cs="Times New Roman"/>
                <w:sz w:val="24"/>
                <w:szCs w:val="24"/>
              </w:rPr>
              <w:t xml:space="preserve"> Business M</w:t>
            </w:r>
            <w:r w:rsidR="000625D6">
              <w:rPr>
                <w:rFonts w:ascii="Times New Roman" w:hAnsi="Times New Roman" w:cs="Times New Roman"/>
                <w:sz w:val="24"/>
                <w:szCs w:val="24"/>
              </w:rPr>
              <w:t>anagement</w:t>
            </w:r>
            <w:r w:rsidRPr="000D1EB1">
              <w:rPr>
                <w:rFonts w:ascii="Times New Roman" w:hAnsi="Times New Roman" w:cs="Times New Roman"/>
                <w:sz w:val="24"/>
                <w:szCs w:val="24"/>
              </w:rPr>
              <w:t>)</w:t>
            </w:r>
          </w:p>
          <w:p w:rsidR="00FF6951" w:rsidRPr="000D1EB1" w:rsidRDefault="00FF6951" w:rsidP="000625D6">
            <w:pPr>
              <w:rPr>
                <w:rFonts w:ascii="Times New Roman" w:hAnsi="Times New Roman" w:cs="Times New Roman"/>
                <w:sz w:val="24"/>
                <w:szCs w:val="24"/>
              </w:rPr>
            </w:pPr>
          </w:p>
        </w:tc>
        <w:tc>
          <w:tcPr>
            <w:tcW w:w="1800"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152</w:t>
            </w:r>
          </w:p>
        </w:tc>
        <w:tc>
          <w:tcPr>
            <w:tcW w:w="1584"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15</w:t>
            </w:r>
          </w:p>
        </w:tc>
        <w:tc>
          <w:tcPr>
            <w:tcW w:w="1836"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167</w:t>
            </w:r>
          </w:p>
        </w:tc>
      </w:tr>
      <w:tr w:rsidR="00D7475F" w:rsidRPr="000D1EB1" w:rsidTr="000625D6">
        <w:tc>
          <w:tcPr>
            <w:tcW w:w="3798" w:type="dxa"/>
          </w:tcPr>
          <w:p w:rsidR="00D7475F" w:rsidRDefault="00FB6C78">
            <w:pPr>
              <w:rPr>
                <w:rFonts w:ascii="Times New Roman" w:hAnsi="Times New Roman" w:cs="Times New Roman"/>
                <w:sz w:val="24"/>
                <w:szCs w:val="24"/>
              </w:rPr>
            </w:pPr>
            <w:r w:rsidRPr="000D1EB1">
              <w:rPr>
                <w:rFonts w:ascii="Times New Roman" w:hAnsi="Times New Roman" w:cs="Times New Roman"/>
                <w:sz w:val="24"/>
                <w:szCs w:val="24"/>
              </w:rPr>
              <w:t>Associate Transfer</w:t>
            </w:r>
          </w:p>
          <w:p w:rsidR="00FF6951" w:rsidRPr="000D1EB1" w:rsidRDefault="00FF6951">
            <w:pPr>
              <w:rPr>
                <w:rFonts w:ascii="Times New Roman" w:hAnsi="Times New Roman" w:cs="Times New Roman"/>
                <w:sz w:val="24"/>
                <w:szCs w:val="24"/>
              </w:rPr>
            </w:pPr>
          </w:p>
        </w:tc>
        <w:tc>
          <w:tcPr>
            <w:tcW w:w="1800"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554</w:t>
            </w:r>
          </w:p>
        </w:tc>
        <w:tc>
          <w:tcPr>
            <w:tcW w:w="1584"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37</w:t>
            </w:r>
          </w:p>
        </w:tc>
        <w:tc>
          <w:tcPr>
            <w:tcW w:w="1836" w:type="dxa"/>
          </w:tcPr>
          <w:p w:rsidR="00D7475F" w:rsidRPr="000D1EB1" w:rsidRDefault="00FB6C78">
            <w:pPr>
              <w:rPr>
                <w:rFonts w:ascii="Times New Roman" w:hAnsi="Times New Roman" w:cs="Times New Roman"/>
                <w:sz w:val="24"/>
                <w:szCs w:val="24"/>
              </w:rPr>
            </w:pPr>
            <w:r w:rsidRPr="000D1EB1">
              <w:rPr>
                <w:rFonts w:ascii="Times New Roman" w:hAnsi="Times New Roman" w:cs="Times New Roman"/>
                <w:sz w:val="24"/>
                <w:szCs w:val="24"/>
              </w:rPr>
              <w:t>551</w:t>
            </w:r>
          </w:p>
        </w:tc>
      </w:tr>
    </w:tbl>
    <w:p w:rsidR="00D7475F" w:rsidRPr="000625D6" w:rsidRDefault="000625D6">
      <w:pPr>
        <w:rPr>
          <w:rFonts w:ascii="Times New Roman" w:hAnsi="Times New Roman" w:cs="Times New Roman"/>
          <w:i/>
          <w:sz w:val="24"/>
          <w:szCs w:val="24"/>
        </w:rPr>
      </w:pPr>
      <w:r w:rsidRPr="000625D6">
        <w:rPr>
          <w:rFonts w:ascii="Times New Roman" w:hAnsi="Times New Roman" w:cs="Times New Roman"/>
          <w:i/>
          <w:sz w:val="24"/>
          <w:szCs w:val="24"/>
        </w:rPr>
        <w:t xml:space="preserve">Source: Northwest Indian College 2014-2015 Annual Enrollment Report. </w:t>
      </w:r>
    </w:p>
    <w:p w:rsidR="00262035" w:rsidRDefault="00121822">
      <w:pPr>
        <w:rPr>
          <w:rFonts w:ascii="Times New Roman" w:hAnsi="Times New Roman" w:cs="Times New Roman"/>
          <w:sz w:val="24"/>
          <w:szCs w:val="24"/>
        </w:rPr>
      </w:pPr>
      <w:r w:rsidRPr="000D1EB1">
        <w:rPr>
          <w:rFonts w:ascii="Times New Roman" w:hAnsi="Times New Roman" w:cs="Times New Roman"/>
          <w:sz w:val="24"/>
          <w:szCs w:val="24"/>
        </w:rPr>
        <w:t xml:space="preserve">NWIC’s upper division programs are </w:t>
      </w:r>
      <w:r w:rsidR="008C0C99">
        <w:rPr>
          <w:rFonts w:ascii="Times New Roman" w:hAnsi="Times New Roman" w:cs="Times New Roman"/>
          <w:sz w:val="24"/>
          <w:szCs w:val="24"/>
        </w:rPr>
        <w:t xml:space="preserve">becoming </w:t>
      </w:r>
      <w:r w:rsidRPr="000D1EB1">
        <w:rPr>
          <w:rFonts w:ascii="Times New Roman" w:hAnsi="Times New Roman" w:cs="Times New Roman"/>
          <w:sz w:val="24"/>
          <w:szCs w:val="24"/>
        </w:rPr>
        <w:t>a strong pipeline for Evergreen’s graduate programs.  The department chair for the Tribal Governance and Business Management Bachelor</w:t>
      </w:r>
      <w:r w:rsidR="006120A2">
        <w:rPr>
          <w:rFonts w:ascii="Times New Roman" w:hAnsi="Times New Roman" w:cs="Times New Roman"/>
          <w:sz w:val="24"/>
          <w:szCs w:val="24"/>
        </w:rPr>
        <w:t>’</w:t>
      </w:r>
      <w:r w:rsidRPr="000D1EB1">
        <w:rPr>
          <w:rFonts w:ascii="Times New Roman" w:hAnsi="Times New Roman" w:cs="Times New Roman"/>
          <w:sz w:val="24"/>
          <w:szCs w:val="24"/>
        </w:rPr>
        <w:t xml:space="preserve">s degrees (TGBM) is a graduate of Evergreen’s MPA Tribal Concentration.  </w:t>
      </w:r>
      <w:r w:rsidR="00E564A1" w:rsidRPr="000D1EB1">
        <w:rPr>
          <w:rFonts w:ascii="Times New Roman" w:hAnsi="Times New Roman" w:cs="Times New Roman"/>
          <w:sz w:val="24"/>
          <w:szCs w:val="24"/>
        </w:rPr>
        <w:t xml:space="preserve">Despite some important differences, NWIC’s TGBM </w:t>
      </w:r>
      <w:r w:rsidR="008C0C99">
        <w:rPr>
          <w:rFonts w:ascii="Times New Roman" w:hAnsi="Times New Roman" w:cs="Times New Roman"/>
          <w:sz w:val="24"/>
          <w:szCs w:val="24"/>
        </w:rPr>
        <w:t xml:space="preserve">Bachelor’s degree </w:t>
      </w:r>
      <w:r w:rsidR="00E564A1" w:rsidRPr="000D1EB1">
        <w:rPr>
          <w:rFonts w:ascii="Times New Roman" w:hAnsi="Times New Roman" w:cs="Times New Roman"/>
          <w:sz w:val="24"/>
          <w:szCs w:val="24"/>
        </w:rPr>
        <w:t>program and the Bachelor</w:t>
      </w:r>
      <w:r w:rsidR="006120A2">
        <w:rPr>
          <w:rFonts w:ascii="Times New Roman" w:hAnsi="Times New Roman" w:cs="Times New Roman"/>
          <w:sz w:val="24"/>
          <w:szCs w:val="24"/>
        </w:rPr>
        <w:t>’</w:t>
      </w:r>
      <w:r w:rsidR="00E564A1" w:rsidRPr="000D1EB1">
        <w:rPr>
          <w:rFonts w:ascii="Times New Roman" w:hAnsi="Times New Roman" w:cs="Times New Roman"/>
          <w:sz w:val="24"/>
          <w:szCs w:val="24"/>
        </w:rPr>
        <w:t xml:space="preserve">s degree in Native </w:t>
      </w:r>
      <w:r w:rsidR="00262035">
        <w:rPr>
          <w:rFonts w:ascii="Times New Roman" w:hAnsi="Times New Roman" w:cs="Times New Roman"/>
          <w:sz w:val="24"/>
          <w:szCs w:val="24"/>
        </w:rPr>
        <w:t xml:space="preserve">Studies </w:t>
      </w:r>
      <w:r w:rsidR="00E564A1" w:rsidRPr="000D1EB1">
        <w:rPr>
          <w:rFonts w:ascii="Times New Roman" w:hAnsi="Times New Roman" w:cs="Times New Roman"/>
          <w:sz w:val="24"/>
          <w:szCs w:val="24"/>
        </w:rPr>
        <w:t>Leadership are major competitors with Evergreen’s RBCD. The TGBM has a heavy emphasis on business skills such as accounting, statistics, business law, grant management, project management, and  offers students an option of choosing among three concentrations in Tribal Casino Management, Tribal Entrepreneurship, or Public and Tribal Administration. All students also complete a 10</w:t>
      </w:r>
      <w:r w:rsidR="006120A2">
        <w:rPr>
          <w:rFonts w:ascii="Times New Roman" w:hAnsi="Times New Roman" w:cs="Times New Roman"/>
          <w:sz w:val="24"/>
          <w:szCs w:val="24"/>
        </w:rPr>
        <w:t>-</w:t>
      </w:r>
      <w:r w:rsidR="00E564A1" w:rsidRPr="000D1EB1">
        <w:rPr>
          <w:rFonts w:ascii="Times New Roman" w:hAnsi="Times New Roman" w:cs="Times New Roman"/>
          <w:sz w:val="24"/>
          <w:szCs w:val="24"/>
        </w:rPr>
        <w:t>credit capstone project.</w:t>
      </w:r>
      <w:r w:rsidR="00BF3D7F">
        <w:rPr>
          <w:rFonts w:ascii="Times New Roman" w:hAnsi="Times New Roman" w:cs="Times New Roman"/>
          <w:sz w:val="24"/>
          <w:szCs w:val="24"/>
        </w:rPr>
        <w:t xml:space="preserve"> This is an attractive curriculum for many of the students who are often mid</w:t>
      </w:r>
      <w:r w:rsidR="00FE5DED">
        <w:rPr>
          <w:rFonts w:ascii="Times New Roman" w:hAnsi="Times New Roman" w:cs="Times New Roman"/>
          <w:sz w:val="24"/>
          <w:szCs w:val="24"/>
        </w:rPr>
        <w:t>-</w:t>
      </w:r>
      <w:r w:rsidR="00BF3D7F">
        <w:rPr>
          <w:rFonts w:ascii="Times New Roman" w:hAnsi="Times New Roman" w:cs="Times New Roman"/>
          <w:sz w:val="24"/>
          <w:szCs w:val="24"/>
        </w:rPr>
        <w:t xml:space="preserve">level managers of tribal programs. </w:t>
      </w:r>
    </w:p>
    <w:p w:rsidR="00FF6951" w:rsidRDefault="00121822">
      <w:pPr>
        <w:rPr>
          <w:rFonts w:ascii="Times New Roman" w:hAnsi="Times New Roman" w:cs="Times New Roman"/>
          <w:sz w:val="24"/>
          <w:szCs w:val="24"/>
        </w:rPr>
      </w:pPr>
      <w:r w:rsidRPr="000D1EB1">
        <w:rPr>
          <w:rFonts w:ascii="Times New Roman" w:hAnsi="Times New Roman" w:cs="Times New Roman"/>
          <w:sz w:val="24"/>
          <w:szCs w:val="24"/>
        </w:rPr>
        <w:t>These</w:t>
      </w:r>
      <w:r w:rsidR="00224F21">
        <w:rPr>
          <w:rFonts w:ascii="Times New Roman" w:hAnsi="Times New Roman" w:cs="Times New Roman"/>
          <w:sz w:val="24"/>
          <w:szCs w:val="24"/>
        </w:rPr>
        <w:t xml:space="preserve"> under</w:t>
      </w:r>
      <w:r w:rsidRPr="000D1EB1">
        <w:rPr>
          <w:rFonts w:ascii="Times New Roman" w:hAnsi="Times New Roman" w:cs="Times New Roman"/>
          <w:sz w:val="24"/>
          <w:szCs w:val="24"/>
        </w:rPr>
        <w:t xml:space="preserve">graduate </w:t>
      </w:r>
      <w:r w:rsidR="00224F21">
        <w:rPr>
          <w:rFonts w:ascii="Times New Roman" w:hAnsi="Times New Roman" w:cs="Times New Roman"/>
          <w:sz w:val="24"/>
          <w:szCs w:val="24"/>
        </w:rPr>
        <w:t>Bachelors</w:t>
      </w:r>
      <w:r w:rsidR="00783646">
        <w:rPr>
          <w:rFonts w:ascii="Times New Roman" w:hAnsi="Times New Roman" w:cs="Times New Roman"/>
          <w:sz w:val="24"/>
          <w:szCs w:val="24"/>
        </w:rPr>
        <w:t>’</w:t>
      </w:r>
      <w:r w:rsidR="00224F21">
        <w:rPr>
          <w:rFonts w:ascii="Times New Roman" w:hAnsi="Times New Roman" w:cs="Times New Roman"/>
          <w:sz w:val="24"/>
          <w:szCs w:val="24"/>
        </w:rPr>
        <w:t xml:space="preserve"> degree </w:t>
      </w:r>
      <w:r w:rsidRPr="000D1EB1">
        <w:rPr>
          <w:rFonts w:ascii="Times New Roman" w:hAnsi="Times New Roman" w:cs="Times New Roman"/>
          <w:sz w:val="24"/>
          <w:szCs w:val="24"/>
        </w:rPr>
        <w:t>programs are designed with an Associate degree option for those who do not want to continue on to the four</w:t>
      </w:r>
      <w:r w:rsidR="00224F21">
        <w:rPr>
          <w:rFonts w:ascii="Times New Roman" w:hAnsi="Times New Roman" w:cs="Times New Roman"/>
          <w:sz w:val="24"/>
          <w:szCs w:val="24"/>
        </w:rPr>
        <w:t>-</w:t>
      </w:r>
      <w:r w:rsidRPr="000D1EB1">
        <w:rPr>
          <w:rFonts w:ascii="Times New Roman" w:hAnsi="Times New Roman" w:cs="Times New Roman"/>
          <w:sz w:val="24"/>
          <w:szCs w:val="24"/>
        </w:rPr>
        <w:t xml:space="preserve">year degree.  </w:t>
      </w:r>
      <w:r w:rsidR="004D272C" w:rsidRPr="000D1EB1">
        <w:rPr>
          <w:rFonts w:ascii="Times New Roman" w:hAnsi="Times New Roman" w:cs="Times New Roman"/>
          <w:sz w:val="24"/>
          <w:szCs w:val="24"/>
        </w:rPr>
        <w:t>In 201</w:t>
      </w:r>
      <w:r w:rsidR="008C0B66">
        <w:rPr>
          <w:rFonts w:ascii="Times New Roman" w:hAnsi="Times New Roman" w:cs="Times New Roman"/>
          <w:sz w:val="24"/>
          <w:szCs w:val="24"/>
        </w:rPr>
        <w:t>4</w:t>
      </w:r>
      <w:r w:rsidR="004D272C" w:rsidRPr="000D1EB1">
        <w:rPr>
          <w:rFonts w:ascii="Times New Roman" w:hAnsi="Times New Roman" w:cs="Times New Roman"/>
          <w:sz w:val="24"/>
          <w:szCs w:val="24"/>
        </w:rPr>
        <w:t>-201</w:t>
      </w:r>
      <w:r w:rsidR="008C0B66">
        <w:rPr>
          <w:rFonts w:ascii="Times New Roman" w:hAnsi="Times New Roman" w:cs="Times New Roman"/>
          <w:sz w:val="24"/>
          <w:szCs w:val="24"/>
        </w:rPr>
        <w:t>5</w:t>
      </w:r>
      <w:r w:rsidR="00783646">
        <w:rPr>
          <w:rFonts w:ascii="Times New Roman" w:hAnsi="Times New Roman" w:cs="Times New Roman"/>
          <w:sz w:val="24"/>
          <w:szCs w:val="24"/>
        </w:rPr>
        <w:t>,</w:t>
      </w:r>
      <w:r w:rsidR="004D272C" w:rsidRPr="000D1EB1">
        <w:rPr>
          <w:rFonts w:ascii="Times New Roman" w:hAnsi="Times New Roman" w:cs="Times New Roman"/>
          <w:sz w:val="24"/>
          <w:szCs w:val="24"/>
        </w:rPr>
        <w:t xml:space="preserve"> the enrollment in these programs at the different sites was as follows: </w:t>
      </w:r>
    </w:p>
    <w:p w:rsidR="00FF6951" w:rsidRDefault="00FF6951">
      <w:pPr>
        <w:rPr>
          <w:rFonts w:ascii="Times New Roman" w:hAnsi="Times New Roman" w:cs="Times New Roman"/>
          <w:sz w:val="24"/>
          <w:szCs w:val="24"/>
        </w:rPr>
      </w:pPr>
      <w:r>
        <w:rPr>
          <w:rFonts w:ascii="Times New Roman" w:hAnsi="Times New Roman" w:cs="Times New Roman"/>
          <w:sz w:val="24"/>
          <w:szCs w:val="24"/>
        </w:rPr>
        <w:br w:type="page"/>
      </w:r>
    </w:p>
    <w:p w:rsidR="002F17B9" w:rsidRDefault="002F17B9">
      <w:pPr>
        <w:rPr>
          <w:rFonts w:ascii="Times New Roman" w:hAnsi="Times New Roman" w:cs="Times New Roman"/>
          <w:sz w:val="24"/>
          <w:szCs w:val="24"/>
        </w:rPr>
      </w:pPr>
    </w:p>
    <w:p w:rsidR="008B4F30" w:rsidRPr="008B4F30" w:rsidRDefault="008B4F30" w:rsidP="00FE5DED">
      <w:pPr>
        <w:spacing w:after="0"/>
        <w:jc w:val="center"/>
        <w:rPr>
          <w:rFonts w:ascii="Times New Roman" w:hAnsi="Times New Roman" w:cs="Times New Roman"/>
          <w:b/>
          <w:sz w:val="24"/>
          <w:szCs w:val="24"/>
        </w:rPr>
      </w:pPr>
      <w:r w:rsidRPr="008B4F30">
        <w:rPr>
          <w:rFonts w:ascii="Times New Roman" w:hAnsi="Times New Roman" w:cs="Times New Roman"/>
          <w:b/>
          <w:sz w:val="24"/>
          <w:szCs w:val="24"/>
        </w:rPr>
        <w:t>Table 16</w:t>
      </w:r>
    </w:p>
    <w:p w:rsidR="008C0B66" w:rsidRDefault="008C0B66" w:rsidP="00FE5DED">
      <w:pPr>
        <w:spacing w:after="0"/>
        <w:jc w:val="center"/>
        <w:rPr>
          <w:rFonts w:ascii="Times New Roman" w:hAnsi="Times New Roman" w:cs="Times New Roman"/>
          <w:i/>
          <w:sz w:val="24"/>
          <w:szCs w:val="24"/>
        </w:rPr>
      </w:pPr>
      <w:r w:rsidRPr="008B4F30">
        <w:rPr>
          <w:rFonts w:ascii="Times New Roman" w:hAnsi="Times New Roman" w:cs="Times New Roman"/>
          <w:b/>
          <w:sz w:val="24"/>
          <w:szCs w:val="24"/>
        </w:rPr>
        <w:t>Northwest Indian College, 2014-2015 Annual Enrollment Report</w:t>
      </w:r>
      <w:r w:rsidRPr="008B4F30">
        <w:rPr>
          <w:rFonts w:ascii="Times New Roman" w:hAnsi="Times New Roman" w:cs="Times New Roman"/>
          <w:i/>
          <w:sz w:val="24"/>
          <w:szCs w:val="24"/>
        </w:rPr>
        <w:t>.</w:t>
      </w:r>
    </w:p>
    <w:p w:rsidR="00FF6951" w:rsidRPr="008B4F30" w:rsidRDefault="00FF6951" w:rsidP="00FE5DED">
      <w:pPr>
        <w:spacing w:after="0"/>
        <w:jc w:val="center"/>
        <w:rPr>
          <w:rFonts w:ascii="Times New Roman" w:hAnsi="Times New Roman" w:cs="Times New Roman"/>
          <w:i/>
          <w:sz w:val="24"/>
          <w:szCs w:val="24"/>
        </w:rPr>
      </w:pPr>
    </w:p>
    <w:tbl>
      <w:tblPr>
        <w:tblStyle w:val="TableGrid"/>
        <w:tblW w:w="0" w:type="auto"/>
        <w:tblInd w:w="378" w:type="dxa"/>
        <w:tblLook w:val="04A0" w:firstRow="1" w:lastRow="0" w:firstColumn="1" w:lastColumn="0" w:noHBand="0" w:noVBand="1"/>
      </w:tblPr>
      <w:tblGrid>
        <w:gridCol w:w="1618"/>
        <w:gridCol w:w="1763"/>
        <w:gridCol w:w="1550"/>
        <w:gridCol w:w="2089"/>
        <w:gridCol w:w="1980"/>
      </w:tblGrid>
      <w:tr w:rsidR="008C0B66" w:rsidRPr="008C0B66" w:rsidTr="00BF3D7F">
        <w:trPr>
          <w:trHeight w:val="1077"/>
        </w:trPr>
        <w:tc>
          <w:tcPr>
            <w:tcW w:w="1618"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b/>
                <w:sz w:val="24"/>
                <w:szCs w:val="24"/>
              </w:rPr>
            </w:pPr>
            <w:r w:rsidRPr="008C0B66">
              <w:rPr>
                <w:rFonts w:ascii="Times New Roman" w:hAnsi="Times New Roman" w:cs="Times New Roman"/>
                <w:b/>
                <w:sz w:val="24"/>
                <w:szCs w:val="24"/>
              </w:rPr>
              <w:t>Site</w:t>
            </w:r>
          </w:p>
        </w:tc>
        <w:tc>
          <w:tcPr>
            <w:tcW w:w="1763"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b/>
                <w:sz w:val="24"/>
                <w:szCs w:val="24"/>
              </w:rPr>
            </w:pPr>
            <w:r w:rsidRPr="008C0B66">
              <w:rPr>
                <w:rFonts w:ascii="Times New Roman" w:hAnsi="Times New Roman" w:cs="Times New Roman"/>
                <w:b/>
                <w:sz w:val="24"/>
                <w:szCs w:val="24"/>
              </w:rPr>
              <w:t>Bachelor of Science</w:t>
            </w:r>
            <w:r>
              <w:rPr>
                <w:rFonts w:ascii="Times New Roman" w:hAnsi="Times New Roman" w:cs="Times New Roman"/>
                <w:b/>
                <w:sz w:val="24"/>
                <w:szCs w:val="24"/>
              </w:rPr>
              <w:t xml:space="preserve"> (NES)</w:t>
            </w:r>
            <w:r w:rsidRPr="008C0B66">
              <w:rPr>
                <w:rFonts w:ascii="Times New Roman" w:hAnsi="Times New Roman" w:cs="Times New Roman"/>
                <w:b/>
                <w:sz w:val="24"/>
                <w:szCs w:val="24"/>
              </w:rPr>
              <w:t>,  Native Environmental Science</w:t>
            </w:r>
          </w:p>
        </w:tc>
        <w:tc>
          <w:tcPr>
            <w:tcW w:w="155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b/>
                <w:sz w:val="24"/>
                <w:szCs w:val="24"/>
              </w:rPr>
            </w:pPr>
            <w:r w:rsidRPr="008C0B66">
              <w:rPr>
                <w:rFonts w:ascii="Times New Roman" w:hAnsi="Times New Roman" w:cs="Times New Roman"/>
                <w:b/>
                <w:sz w:val="24"/>
                <w:szCs w:val="24"/>
              </w:rPr>
              <w:t xml:space="preserve">BA </w:t>
            </w:r>
            <w:r w:rsidR="00FF6951">
              <w:rPr>
                <w:rFonts w:ascii="Times New Roman" w:hAnsi="Times New Roman" w:cs="Times New Roman"/>
                <w:b/>
                <w:sz w:val="24"/>
                <w:szCs w:val="24"/>
              </w:rPr>
              <w:t>(</w:t>
            </w:r>
            <w:r w:rsidRPr="008C0B66">
              <w:rPr>
                <w:rFonts w:ascii="Times New Roman" w:hAnsi="Times New Roman" w:cs="Times New Roman"/>
                <w:b/>
                <w:sz w:val="24"/>
                <w:szCs w:val="24"/>
              </w:rPr>
              <w:t>CARE</w:t>
            </w:r>
            <w:r w:rsidR="00FF6951">
              <w:rPr>
                <w:rFonts w:ascii="Times New Roman" w:hAnsi="Times New Roman" w:cs="Times New Roman"/>
                <w:b/>
                <w:sz w:val="24"/>
                <w:szCs w:val="24"/>
              </w:rPr>
              <w:t>)</w:t>
            </w:r>
          </w:p>
          <w:p w:rsidR="008C0B66" w:rsidRPr="008C0B66" w:rsidRDefault="008C0B66" w:rsidP="00FE5DED">
            <w:pPr>
              <w:jc w:val="center"/>
              <w:rPr>
                <w:rFonts w:ascii="Times New Roman" w:hAnsi="Times New Roman" w:cs="Times New Roman"/>
                <w:b/>
                <w:sz w:val="24"/>
                <w:szCs w:val="24"/>
              </w:rPr>
            </w:pPr>
            <w:r w:rsidRPr="008C0B66">
              <w:rPr>
                <w:rFonts w:ascii="Times New Roman" w:hAnsi="Times New Roman" w:cs="Times New Roman"/>
                <w:b/>
                <w:sz w:val="24"/>
                <w:szCs w:val="24"/>
              </w:rPr>
              <w:t>(Human Services)</w:t>
            </w:r>
          </w:p>
        </w:tc>
        <w:tc>
          <w:tcPr>
            <w:tcW w:w="2089"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b/>
                <w:sz w:val="24"/>
                <w:szCs w:val="24"/>
              </w:rPr>
            </w:pPr>
            <w:r w:rsidRPr="008C0B66">
              <w:rPr>
                <w:rFonts w:ascii="Times New Roman" w:hAnsi="Times New Roman" w:cs="Times New Roman"/>
                <w:b/>
                <w:sz w:val="24"/>
                <w:szCs w:val="24"/>
              </w:rPr>
              <w:t>BA</w:t>
            </w:r>
            <w:r w:rsidR="00BF3D7F">
              <w:rPr>
                <w:rFonts w:ascii="Times New Roman" w:hAnsi="Times New Roman" w:cs="Times New Roman"/>
                <w:b/>
                <w:sz w:val="24"/>
                <w:szCs w:val="24"/>
              </w:rPr>
              <w:t xml:space="preserve"> (</w:t>
            </w:r>
            <w:r w:rsidRPr="008C0B66">
              <w:rPr>
                <w:rFonts w:ascii="Times New Roman" w:hAnsi="Times New Roman" w:cs="Times New Roman"/>
                <w:b/>
                <w:sz w:val="24"/>
                <w:szCs w:val="24"/>
              </w:rPr>
              <w:t>NSL</w:t>
            </w:r>
            <w:r w:rsidR="00BF3D7F">
              <w:rPr>
                <w:rFonts w:ascii="Times New Roman" w:hAnsi="Times New Roman" w:cs="Times New Roman"/>
                <w:b/>
                <w:sz w:val="24"/>
                <w:szCs w:val="24"/>
              </w:rPr>
              <w:t>)</w:t>
            </w:r>
          </w:p>
          <w:p w:rsidR="008C0B66" w:rsidRPr="008C0B66" w:rsidRDefault="008C0B66" w:rsidP="00FE5DED">
            <w:pPr>
              <w:jc w:val="center"/>
              <w:rPr>
                <w:rFonts w:ascii="Times New Roman" w:hAnsi="Times New Roman" w:cs="Times New Roman"/>
                <w:b/>
                <w:sz w:val="24"/>
                <w:szCs w:val="24"/>
              </w:rPr>
            </w:pPr>
            <w:r>
              <w:rPr>
                <w:rFonts w:ascii="Times New Roman" w:hAnsi="Times New Roman" w:cs="Times New Roman"/>
                <w:b/>
                <w:sz w:val="24"/>
                <w:szCs w:val="24"/>
              </w:rPr>
              <w:t xml:space="preserve">Native Studies </w:t>
            </w:r>
            <w:r w:rsidRPr="008C0B66">
              <w:rPr>
                <w:rFonts w:ascii="Times New Roman" w:hAnsi="Times New Roman" w:cs="Times New Roman"/>
                <w:b/>
                <w:sz w:val="24"/>
                <w:szCs w:val="24"/>
              </w:rPr>
              <w:t>Leadership</w:t>
            </w:r>
          </w:p>
        </w:tc>
        <w:tc>
          <w:tcPr>
            <w:tcW w:w="1980" w:type="dxa"/>
            <w:tcBorders>
              <w:top w:val="single" w:sz="4" w:space="0" w:color="auto"/>
              <w:left w:val="single" w:sz="4" w:space="0" w:color="auto"/>
              <w:bottom w:val="single" w:sz="4" w:space="0" w:color="auto"/>
              <w:right w:val="single" w:sz="4" w:space="0" w:color="auto"/>
            </w:tcBorders>
          </w:tcPr>
          <w:p w:rsidR="008C0B66" w:rsidRPr="008C0B66" w:rsidRDefault="008C0B66" w:rsidP="00FE5DED">
            <w:pPr>
              <w:jc w:val="center"/>
              <w:rPr>
                <w:rFonts w:ascii="Times New Roman" w:hAnsi="Times New Roman" w:cs="Times New Roman"/>
                <w:b/>
                <w:sz w:val="24"/>
                <w:szCs w:val="24"/>
              </w:rPr>
            </w:pPr>
            <w:r w:rsidRPr="008C0B66">
              <w:rPr>
                <w:rFonts w:ascii="Times New Roman" w:hAnsi="Times New Roman" w:cs="Times New Roman"/>
                <w:b/>
                <w:sz w:val="24"/>
                <w:szCs w:val="24"/>
              </w:rPr>
              <w:t>BA-</w:t>
            </w:r>
            <w:r w:rsidR="00FF6951">
              <w:rPr>
                <w:rFonts w:ascii="Times New Roman" w:hAnsi="Times New Roman" w:cs="Times New Roman"/>
                <w:b/>
                <w:sz w:val="24"/>
                <w:szCs w:val="24"/>
              </w:rPr>
              <w:t>(</w:t>
            </w:r>
            <w:r w:rsidR="00BF3D7F">
              <w:rPr>
                <w:rFonts w:ascii="Times New Roman" w:hAnsi="Times New Roman" w:cs="Times New Roman"/>
                <w:b/>
                <w:sz w:val="24"/>
                <w:szCs w:val="24"/>
              </w:rPr>
              <w:t xml:space="preserve">TGBM) </w:t>
            </w:r>
            <w:r w:rsidRPr="008C0B66">
              <w:rPr>
                <w:rFonts w:ascii="Times New Roman" w:hAnsi="Times New Roman" w:cs="Times New Roman"/>
                <w:b/>
                <w:sz w:val="24"/>
                <w:szCs w:val="24"/>
              </w:rPr>
              <w:t>Tribal Gov</w:t>
            </w:r>
            <w:r>
              <w:rPr>
                <w:rFonts w:ascii="Times New Roman" w:hAnsi="Times New Roman" w:cs="Times New Roman"/>
                <w:b/>
                <w:sz w:val="24"/>
                <w:szCs w:val="24"/>
              </w:rPr>
              <w:t>ernance</w:t>
            </w:r>
            <w:r w:rsidRPr="008C0B66">
              <w:rPr>
                <w:rFonts w:ascii="Times New Roman" w:hAnsi="Times New Roman" w:cs="Times New Roman"/>
                <w:b/>
                <w:sz w:val="24"/>
                <w:szCs w:val="24"/>
              </w:rPr>
              <w:t xml:space="preserve"> &amp; Business</w:t>
            </w:r>
            <w:r w:rsidR="00BF3D7F">
              <w:rPr>
                <w:rFonts w:ascii="Times New Roman" w:hAnsi="Times New Roman" w:cs="Times New Roman"/>
                <w:b/>
                <w:sz w:val="24"/>
                <w:szCs w:val="24"/>
              </w:rPr>
              <w:t xml:space="preserve"> Mgt</w:t>
            </w:r>
          </w:p>
          <w:p w:rsidR="008C0B66" w:rsidRPr="008C0B66" w:rsidRDefault="008C0B66" w:rsidP="00FE5DED">
            <w:pPr>
              <w:jc w:val="center"/>
              <w:rPr>
                <w:rFonts w:ascii="Times New Roman" w:hAnsi="Times New Roman" w:cs="Times New Roman"/>
                <w:b/>
                <w:sz w:val="24"/>
                <w:szCs w:val="24"/>
              </w:rPr>
            </w:pPr>
          </w:p>
        </w:tc>
      </w:tr>
      <w:tr w:rsidR="008C0B66" w:rsidRPr="008C0B66" w:rsidTr="00BF3D7F">
        <w:trPr>
          <w:trHeight w:val="311"/>
        </w:trPr>
        <w:tc>
          <w:tcPr>
            <w:tcW w:w="1618"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Lummi</w:t>
            </w:r>
          </w:p>
        </w:tc>
        <w:tc>
          <w:tcPr>
            <w:tcW w:w="1763"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65</w:t>
            </w:r>
          </w:p>
        </w:tc>
        <w:tc>
          <w:tcPr>
            <w:tcW w:w="155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20</w:t>
            </w:r>
          </w:p>
        </w:tc>
        <w:tc>
          <w:tcPr>
            <w:tcW w:w="2089"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29</w:t>
            </w:r>
          </w:p>
        </w:tc>
        <w:tc>
          <w:tcPr>
            <w:tcW w:w="198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75</w:t>
            </w:r>
          </w:p>
        </w:tc>
      </w:tr>
      <w:tr w:rsidR="008C0B66" w:rsidRPr="008C0B66" w:rsidTr="00BF3D7F">
        <w:trPr>
          <w:trHeight w:val="311"/>
        </w:trPr>
        <w:tc>
          <w:tcPr>
            <w:tcW w:w="1618"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Swinomish</w:t>
            </w:r>
          </w:p>
        </w:tc>
        <w:tc>
          <w:tcPr>
            <w:tcW w:w="1763"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7</w:t>
            </w:r>
          </w:p>
        </w:tc>
        <w:tc>
          <w:tcPr>
            <w:tcW w:w="155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1</w:t>
            </w:r>
          </w:p>
        </w:tc>
        <w:tc>
          <w:tcPr>
            <w:tcW w:w="2089"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7</w:t>
            </w:r>
          </w:p>
        </w:tc>
      </w:tr>
      <w:tr w:rsidR="008C0B66" w:rsidRPr="008C0B66" w:rsidTr="00BF3D7F">
        <w:trPr>
          <w:trHeight w:val="317"/>
        </w:trPr>
        <w:tc>
          <w:tcPr>
            <w:tcW w:w="1618"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Port Gamble</w:t>
            </w:r>
          </w:p>
        </w:tc>
        <w:tc>
          <w:tcPr>
            <w:tcW w:w="1763"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9</w:t>
            </w:r>
          </w:p>
        </w:tc>
        <w:tc>
          <w:tcPr>
            <w:tcW w:w="155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0</w:t>
            </w:r>
          </w:p>
        </w:tc>
        <w:tc>
          <w:tcPr>
            <w:tcW w:w="2089"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9</w:t>
            </w:r>
          </w:p>
        </w:tc>
        <w:tc>
          <w:tcPr>
            <w:tcW w:w="198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12</w:t>
            </w:r>
          </w:p>
        </w:tc>
      </w:tr>
      <w:tr w:rsidR="008C0B66" w:rsidRPr="008C0B66" w:rsidTr="00BF3D7F">
        <w:trPr>
          <w:trHeight w:val="311"/>
        </w:trPr>
        <w:tc>
          <w:tcPr>
            <w:tcW w:w="1618"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Muckleshoot</w:t>
            </w:r>
          </w:p>
        </w:tc>
        <w:tc>
          <w:tcPr>
            <w:tcW w:w="1763"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7</w:t>
            </w:r>
          </w:p>
        </w:tc>
        <w:tc>
          <w:tcPr>
            <w:tcW w:w="155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3</w:t>
            </w:r>
          </w:p>
        </w:tc>
        <w:tc>
          <w:tcPr>
            <w:tcW w:w="2089"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24</w:t>
            </w:r>
          </w:p>
        </w:tc>
      </w:tr>
      <w:tr w:rsidR="008C0B66" w:rsidRPr="008C0B66" w:rsidTr="00BF3D7F">
        <w:trPr>
          <w:trHeight w:val="311"/>
        </w:trPr>
        <w:tc>
          <w:tcPr>
            <w:tcW w:w="1618"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Nisqually</w:t>
            </w:r>
          </w:p>
        </w:tc>
        <w:tc>
          <w:tcPr>
            <w:tcW w:w="1763"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0</w:t>
            </w:r>
          </w:p>
        </w:tc>
        <w:tc>
          <w:tcPr>
            <w:tcW w:w="2089"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7</w:t>
            </w:r>
          </w:p>
        </w:tc>
        <w:tc>
          <w:tcPr>
            <w:tcW w:w="198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4</w:t>
            </w:r>
          </w:p>
        </w:tc>
      </w:tr>
      <w:tr w:rsidR="008C0B66" w:rsidRPr="008C0B66" w:rsidTr="00BF3D7F">
        <w:trPr>
          <w:trHeight w:val="317"/>
        </w:trPr>
        <w:tc>
          <w:tcPr>
            <w:tcW w:w="1618"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Tulalip</w:t>
            </w:r>
          </w:p>
        </w:tc>
        <w:tc>
          <w:tcPr>
            <w:tcW w:w="1763"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1</w:t>
            </w:r>
          </w:p>
        </w:tc>
        <w:tc>
          <w:tcPr>
            <w:tcW w:w="155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1</w:t>
            </w:r>
          </w:p>
        </w:tc>
        <w:tc>
          <w:tcPr>
            <w:tcW w:w="2089"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11</w:t>
            </w:r>
          </w:p>
        </w:tc>
      </w:tr>
      <w:tr w:rsidR="008C0B66" w:rsidRPr="008C0B66" w:rsidTr="00BF3D7F">
        <w:trPr>
          <w:trHeight w:val="311"/>
        </w:trPr>
        <w:tc>
          <w:tcPr>
            <w:tcW w:w="1618"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Nez Perce</w:t>
            </w:r>
          </w:p>
        </w:tc>
        <w:tc>
          <w:tcPr>
            <w:tcW w:w="1763"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10</w:t>
            </w:r>
          </w:p>
        </w:tc>
        <w:tc>
          <w:tcPr>
            <w:tcW w:w="155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0</w:t>
            </w:r>
          </w:p>
        </w:tc>
        <w:tc>
          <w:tcPr>
            <w:tcW w:w="2089"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0</w:t>
            </w:r>
          </w:p>
        </w:tc>
        <w:tc>
          <w:tcPr>
            <w:tcW w:w="198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18</w:t>
            </w:r>
          </w:p>
        </w:tc>
      </w:tr>
      <w:tr w:rsidR="008C0B66" w:rsidRPr="008C0B66" w:rsidTr="00BF3D7F">
        <w:trPr>
          <w:trHeight w:val="311"/>
        </w:trPr>
        <w:tc>
          <w:tcPr>
            <w:tcW w:w="1618"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Independent Learning</w:t>
            </w:r>
          </w:p>
        </w:tc>
        <w:tc>
          <w:tcPr>
            <w:tcW w:w="1763"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3</w:t>
            </w:r>
          </w:p>
        </w:tc>
        <w:tc>
          <w:tcPr>
            <w:tcW w:w="2089"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5</w:t>
            </w:r>
          </w:p>
        </w:tc>
        <w:tc>
          <w:tcPr>
            <w:tcW w:w="198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22</w:t>
            </w:r>
          </w:p>
        </w:tc>
      </w:tr>
      <w:tr w:rsidR="008C0B66" w:rsidRPr="008C0B66" w:rsidTr="00BF3D7F">
        <w:trPr>
          <w:trHeight w:val="311"/>
        </w:trPr>
        <w:tc>
          <w:tcPr>
            <w:tcW w:w="1618"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Total</w:t>
            </w:r>
          </w:p>
        </w:tc>
        <w:tc>
          <w:tcPr>
            <w:tcW w:w="1763"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103</w:t>
            </w:r>
          </w:p>
        </w:tc>
        <w:tc>
          <w:tcPr>
            <w:tcW w:w="155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28</w:t>
            </w:r>
          </w:p>
        </w:tc>
        <w:tc>
          <w:tcPr>
            <w:tcW w:w="2089"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53</w:t>
            </w:r>
          </w:p>
        </w:tc>
        <w:tc>
          <w:tcPr>
            <w:tcW w:w="1980" w:type="dxa"/>
            <w:tcBorders>
              <w:top w:val="single" w:sz="4" w:space="0" w:color="auto"/>
              <w:left w:val="single" w:sz="4" w:space="0" w:color="auto"/>
              <w:bottom w:val="single" w:sz="4" w:space="0" w:color="auto"/>
              <w:right w:val="single" w:sz="4" w:space="0" w:color="auto"/>
            </w:tcBorders>
            <w:hideMark/>
          </w:tcPr>
          <w:p w:rsidR="008C0B66" w:rsidRPr="008C0B66" w:rsidRDefault="008C0B66" w:rsidP="00FE5DED">
            <w:pPr>
              <w:jc w:val="center"/>
              <w:rPr>
                <w:rFonts w:ascii="Times New Roman" w:hAnsi="Times New Roman" w:cs="Times New Roman"/>
                <w:sz w:val="24"/>
                <w:szCs w:val="24"/>
              </w:rPr>
            </w:pPr>
            <w:r w:rsidRPr="008C0B66">
              <w:rPr>
                <w:rFonts w:ascii="Times New Roman" w:hAnsi="Times New Roman" w:cs="Times New Roman"/>
                <w:sz w:val="24"/>
                <w:szCs w:val="24"/>
              </w:rPr>
              <w:t>173</w:t>
            </w:r>
          </w:p>
        </w:tc>
      </w:tr>
    </w:tbl>
    <w:p w:rsidR="008C0B66" w:rsidRDefault="008C0B66" w:rsidP="00BF3D7F">
      <w:pPr>
        <w:spacing w:line="240" w:lineRule="auto"/>
        <w:rPr>
          <w:i/>
        </w:rPr>
      </w:pPr>
      <w:r w:rsidRPr="008C0B66">
        <w:rPr>
          <w:i/>
        </w:rPr>
        <w:t>Source: Northwest Indian College, Office of Institutional Research</w:t>
      </w:r>
    </w:p>
    <w:p w:rsidR="00FF6951" w:rsidRPr="008C0B66" w:rsidRDefault="00FF6951" w:rsidP="00BF3D7F">
      <w:pPr>
        <w:spacing w:line="240" w:lineRule="auto"/>
        <w:rPr>
          <w:i/>
        </w:rPr>
      </w:pPr>
    </w:p>
    <w:p w:rsidR="009771EC" w:rsidRDefault="009771EC" w:rsidP="008C0B66">
      <w:pPr>
        <w:rPr>
          <w:rFonts w:ascii="Times New Roman" w:hAnsi="Times New Roman" w:cs="Times New Roman"/>
          <w:sz w:val="24"/>
          <w:szCs w:val="24"/>
        </w:rPr>
      </w:pPr>
      <w:r w:rsidRPr="000D1EB1">
        <w:rPr>
          <w:rFonts w:ascii="Times New Roman" w:hAnsi="Times New Roman" w:cs="Times New Roman"/>
          <w:sz w:val="24"/>
          <w:szCs w:val="24"/>
        </w:rPr>
        <w:t xml:space="preserve">These programs are </w:t>
      </w:r>
      <w:r w:rsidR="00A402C4">
        <w:rPr>
          <w:rFonts w:ascii="Times New Roman" w:hAnsi="Times New Roman" w:cs="Times New Roman"/>
          <w:sz w:val="24"/>
          <w:szCs w:val="24"/>
        </w:rPr>
        <w:t xml:space="preserve">all </w:t>
      </w:r>
      <w:r w:rsidRPr="000D1EB1">
        <w:rPr>
          <w:rFonts w:ascii="Times New Roman" w:hAnsi="Times New Roman" w:cs="Times New Roman"/>
          <w:sz w:val="24"/>
          <w:szCs w:val="24"/>
        </w:rPr>
        <w:t xml:space="preserve">offered in a hybrid modality.  </w:t>
      </w:r>
    </w:p>
    <w:p w:rsidR="00181B5C" w:rsidRPr="008C0C99" w:rsidRDefault="00181B5C">
      <w:pPr>
        <w:rPr>
          <w:rFonts w:ascii="Times New Roman" w:hAnsi="Times New Roman" w:cs="Times New Roman"/>
          <w:b/>
          <w:sz w:val="24"/>
          <w:szCs w:val="24"/>
        </w:rPr>
      </w:pPr>
      <w:r w:rsidRPr="008C0C99">
        <w:rPr>
          <w:rFonts w:ascii="Times New Roman" w:hAnsi="Times New Roman" w:cs="Times New Roman"/>
          <w:b/>
          <w:sz w:val="24"/>
          <w:szCs w:val="24"/>
        </w:rPr>
        <w:t xml:space="preserve">Antioch </w:t>
      </w:r>
      <w:r w:rsidR="0098576F" w:rsidRPr="008C0C99">
        <w:rPr>
          <w:rFonts w:ascii="Times New Roman" w:hAnsi="Times New Roman" w:cs="Times New Roman"/>
          <w:b/>
          <w:sz w:val="24"/>
          <w:szCs w:val="24"/>
        </w:rPr>
        <w:t>University</w:t>
      </w:r>
    </w:p>
    <w:p w:rsidR="00EC7876" w:rsidRDefault="00181B5C">
      <w:pPr>
        <w:rPr>
          <w:rFonts w:ascii="Times New Roman" w:hAnsi="Times New Roman" w:cs="Times New Roman"/>
          <w:sz w:val="24"/>
          <w:szCs w:val="24"/>
        </w:rPr>
      </w:pPr>
      <w:r w:rsidRPr="000D1EB1">
        <w:rPr>
          <w:rFonts w:ascii="Times New Roman" w:hAnsi="Times New Roman" w:cs="Times New Roman"/>
          <w:sz w:val="24"/>
          <w:szCs w:val="24"/>
        </w:rPr>
        <w:t>Antioch University-Seattle has been offering programs at Muckleshoot for a number of years, but ended their involvement in 201</w:t>
      </w:r>
      <w:r w:rsidR="00EC7876">
        <w:rPr>
          <w:rFonts w:ascii="Times New Roman" w:hAnsi="Times New Roman" w:cs="Times New Roman"/>
          <w:sz w:val="24"/>
          <w:szCs w:val="24"/>
        </w:rPr>
        <w:t>3</w:t>
      </w:r>
      <w:r w:rsidR="004B0D00" w:rsidRPr="000D1EB1">
        <w:rPr>
          <w:rFonts w:ascii="Times New Roman" w:hAnsi="Times New Roman" w:cs="Times New Roman"/>
          <w:sz w:val="24"/>
          <w:szCs w:val="24"/>
        </w:rPr>
        <w:t xml:space="preserve"> when enrollment seriously declined</w:t>
      </w:r>
      <w:r w:rsidRPr="000D1EB1">
        <w:rPr>
          <w:rFonts w:ascii="Times New Roman" w:hAnsi="Times New Roman" w:cs="Times New Roman"/>
          <w:sz w:val="24"/>
          <w:szCs w:val="24"/>
        </w:rPr>
        <w:t xml:space="preserve">.  </w:t>
      </w:r>
      <w:r w:rsidR="00DC1C1A" w:rsidRPr="000D1EB1">
        <w:rPr>
          <w:rFonts w:ascii="Times New Roman" w:hAnsi="Times New Roman" w:cs="Times New Roman"/>
          <w:sz w:val="24"/>
          <w:szCs w:val="24"/>
        </w:rPr>
        <w:t>From 2</w:t>
      </w:r>
      <w:r w:rsidR="0076196C">
        <w:rPr>
          <w:rFonts w:ascii="Times New Roman" w:hAnsi="Times New Roman" w:cs="Times New Roman"/>
          <w:sz w:val="24"/>
          <w:szCs w:val="24"/>
        </w:rPr>
        <w:t>00</w:t>
      </w:r>
      <w:r w:rsidR="00EC7876">
        <w:rPr>
          <w:rFonts w:ascii="Times New Roman" w:hAnsi="Times New Roman" w:cs="Times New Roman"/>
          <w:sz w:val="24"/>
          <w:szCs w:val="24"/>
        </w:rPr>
        <w:t>3</w:t>
      </w:r>
      <w:r w:rsidR="0076196C">
        <w:rPr>
          <w:rFonts w:ascii="Times New Roman" w:hAnsi="Times New Roman" w:cs="Times New Roman"/>
          <w:sz w:val="24"/>
          <w:szCs w:val="24"/>
        </w:rPr>
        <w:t>-2008</w:t>
      </w:r>
      <w:r w:rsidR="00F45171">
        <w:rPr>
          <w:rFonts w:ascii="Times New Roman" w:hAnsi="Times New Roman" w:cs="Times New Roman"/>
          <w:sz w:val="24"/>
          <w:szCs w:val="24"/>
        </w:rPr>
        <w:t>,</w:t>
      </w:r>
      <w:r w:rsidR="00DC1C1A" w:rsidRPr="000D1EB1">
        <w:rPr>
          <w:rFonts w:ascii="Times New Roman" w:hAnsi="Times New Roman" w:cs="Times New Roman"/>
          <w:sz w:val="24"/>
          <w:szCs w:val="24"/>
        </w:rPr>
        <w:t xml:space="preserve"> t</w:t>
      </w:r>
      <w:r w:rsidRPr="000D1EB1">
        <w:rPr>
          <w:rFonts w:ascii="Times New Roman" w:hAnsi="Times New Roman" w:cs="Times New Roman"/>
          <w:sz w:val="24"/>
          <w:szCs w:val="24"/>
        </w:rPr>
        <w:t>he</w:t>
      </w:r>
      <w:r w:rsidR="00EC7876">
        <w:rPr>
          <w:rFonts w:ascii="Times New Roman" w:hAnsi="Times New Roman" w:cs="Times New Roman"/>
          <w:sz w:val="24"/>
          <w:szCs w:val="24"/>
        </w:rPr>
        <w:t>re were 12 Masters degrees issued and from 2008-2013</w:t>
      </w:r>
      <w:r w:rsidR="00F45171">
        <w:rPr>
          <w:rFonts w:ascii="Times New Roman" w:hAnsi="Times New Roman" w:cs="Times New Roman"/>
          <w:sz w:val="24"/>
          <w:szCs w:val="24"/>
        </w:rPr>
        <w:t>,</w:t>
      </w:r>
      <w:r w:rsidR="00EC7876">
        <w:rPr>
          <w:rFonts w:ascii="Times New Roman" w:hAnsi="Times New Roman" w:cs="Times New Roman"/>
          <w:sz w:val="24"/>
          <w:szCs w:val="24"/>
        </w:rPr>
        <w:t xml:space="preserve"> there were </w:t>
      </w:r>
      <w:r w:rsidR="00F45171">
        <w:rPr>
          <w:rFonts w:ascii="Times New Roman" w:hAnsi="Times New Roman" w:cs="Times New Roman"/>
          <w:sz w:val="24"/>
          <w:szCs w:val="24"/>
        </w:rPr>
        <w:t>ten</w:t>
      </w:r>
      <w:r w:rsidR="00EC7876">
        <w:rPr>
          <w:rFonts w:ascii="Times New Roman" w:hAnsi="Times New Roman" w:cs="Times New Roman"/>
          <w:sz w:val="24"/>
          <w:szCs w:val="24"/>
        </w:rPr>
        <w:t xml:space="preserve"> Masters degrees and 22 BA degrees.  The programs from 2003-2008 were </w:t>
      </w:r>
      <w:r w:rsidRPr="000D1EB1">
        <w:rPr>
          <w:rFonts w:ascii="Times New Roman" w:hAnsi="Times New Roman" w:cs="Times New Roman"/>
          <w:sz w:val="24"/>
          <w:szCs w:val="24"/>
        </w:rPr>
        <w:t>teacher education program</w:t>
      </w:r>
      <w:r w:rsidR="002748F7" w:rsidRPr="000D1EB1">
        <w:rPr>
          <w:rFonts w:ascii="Times New Roman" w:hAnsi="Times New Roman" w:cs="Times New Roman"/>
          <w:sz w:val="24"/>
          <w:szCs w:val="24"/>
        </w:rPr>
        <w:t xml:space="preserve">s—a BA with Teacher preparation, a MA with Teacher Preparation, and a MA in Education. </w:t>
      </w:r>
    </w:p>
    <w:p w:rsidR="00B54B0B" w:rsidRPr="000D1EB1" w:rsidRDefault="002748F7">
      <w:pPr>
        <w:rPr>
          <w:rFonts w:ascii="Times New Roman" w:hAnsi="Times New Roman" w:cs="Times New Roman"/>
          <w:sz w:val="24"/>
          <w:szCs w:val="24"/>
        </w:rPr>
      </w:pPr>
      <w:r w:rsidRPr="000D1EB1">
        <w:rPr>
          <w:rFonts w:ascii="Times New Roman" w:hAnsi="Times New Roman" w:cs="Times New Roman"/>
          <w:sz w:val="24"/>
          <w:szCs w:val="24"/>
        </w:rPr>
        <w:t xml:space="preserve">From 2007 to 2009 Antioch offered </w:t>
      </w:r>
      <w:r w:rsidR="0097014D" w:rsidRPr="000D1EB1">
        <w:rPr>
          <w:rFonts w:ascii="Times New Roman" w:hAnsi="Times New Roman" w:cs="Times New Roman"/>
          <w:sz w:val="24"/>
          <w:szCs w:val="24"/>
        </w:rPr>
        <w:t xml:space="preserve">an </w:t>
      </w:r>
      <w:r w:rsidRPr="000D1EB1">
        <w:rPr>
          <w:rFonts w:ascii="Times New Roman" w:hAnsi="Times New Roman" w:cs="Times New Roman"/>
          <w:sz w:val="24"/>
          <w:szCs w:val="24"/>
        </w:rPr>
        <w:t xml:space="preserve">interdisciplinary </w:t>
      </w:r>
      <w:r w:rsidR="00DC1C1A" w:rsidRPr="000D1EB1">
        <w:rPr>
          <w:rFonts w:ascii="Times New Roman" w:hAnsi="Times New Roman" w:cs="Times New Roman"/>
          <w:sz w:val="24"/>
          <w:szCs w:val="24"/>
        </w:rPr>
        <w:t xml:space="preserve">management </w:t>
      </w:r>
      <w:r w:rsidRPr="000D1EB1">
        <w:rPr>
          <w:rFonts w:ascii="Times New Roman" w:hAnsi="Times New Roman" w:cs="Times New Roman"/>
          <w:sz w:val="24"/>
          <w:szCs w:val="24"/>
        </w:rPr>
        <w:t>Master</w:t>
      </w:r>
      <w:r w:rsidR="00902A17">
        <w:rPr>
          <w:rFonts w:ascii="Times New Roman" w:hAnsi="Times New Roman" w:cs="Times New Roman"/>
          <w:sz w:val="24"/>
          <w:szCs w:val="24"/>
        </w:rPr>
        <w:t>’</w:t>
      </w:r>
      <w:r w:rsidR="00DC1C1A" w:rsidRPr="000D1EB1">
        <w:rPr>
          <w:rFonts w:ascii="Times New Roman" w:hAnsi="Times New Roman" w:cs="Times New Roman"/>
          <w:sz w:val="24"/>
          <w:szCs w:val="24"/>
        </w:rPr>
        <w:t>s</w:t>
      </w:r>
      <w:r w:rsidRPr="000D1EB1">
        <w:rPr>
          <w:rFonts w:ascii="Times New Roman" w:hAnsi="Times New Roman" w:cs="Times New Roman"/>
          <w:sz w:val="24"/>
          <w:szCs w:val="24"/>
        </w:rPr>
        <w:t xml:space="preserve"> degree </w:t>
      </w:r>
      <w:r w:rsidR="004B0D00" w:rsidRPr="000D1EB1">
        <w:rPr>
          <w:rFonts w:ascii="Times New Roman" w:hAnsi="Times New Roman" w:cs="Times New Roman"/>
          <w:sz w:val="24"/>
          <w:szCs w:val="24"/>
        </w:rPr>
        <w:t xml:space="preserve">called </w:t>
      </w:r>
      <w:r w:rsidR="00F45171">
        <w:rPr>
          <w:rFonts w:ascii="Times New Roman" w:hAnsi="Times New Roman" w:cs="Times New Roman"/>
          <w:sz w:val="24"/>
          <w:szCs w:val="24"/>
        </w:rPr>
        <w:t xml:space="preserve"> </w:t>
      </w:r>
      <w:r w:rsidRPr="000D1EB1">
        <w:rPr>
          <w:rFonts w:ascii="Times New Roman" w:hAnsi="Times New Roman" w:cs="Times New Roman"/>
          <w:i/>
          <w:sz w:val="24"/>
          <w:szCs w:val="24"/>
        </w:rPr>
        <w:t>Creative Change</w:t>
      </w:r>
      <w:r w:rsidR="00F45171">
        <w:rPr>
          <w:rFonts w:ascii="Times New Roman" w:hAnsi="Times New Roman" w:cs="Times New Roman"/>
          <w:i/>
          <w:sz w:val="24"/>
          <w:szCs w:val="24"/>
        </w:rPr>
        <w:t xml:space="preserve"> </w:t>
      </w:r>
      <w:r w:rsidRPr="000D1EB1">
        <w:rPr>
          <w:rFonts w:ascii="Times New Roman" w:hAnsi="Times New Roman" w:cs="Times New Roman"/>
          <w:sz w:val="24"/>
          <w:szCs w:val="24"/>
        </w:rPr>
        <w:t xml:space="preserve">at Muckleshoot. The program had </w:t>
      </w:r>
      <w:r w:rsidR="00DC1C1A" w:rsidRPr="000D1EB1">
        <w:rPr>
          <w:rFonts w:ascii="Times New Roman" w:hAnsi="Times New Roman" w:cs="Times New Roman"/>
          <w:sz w:val="24"/>
          <w:szCs w:val="24"/>
        </w:rPr>
        <w:t xml:space="preserve">three concentrations within </w:t>
      </w:r>
      <w:r w:rsidRPr="000D1EB1">
        <w:rPr>
          <w:rFonts w:ascii="Times New Roman" w:hAnsi="Times New Roman" w:cs="Times New Roman"/>
          <w:sz w:val="24"/>
          <w:szCs w:val="24"/>
        </w:rPr>
        <w:t>a common core</w:t>
      </w:r>
      <w:r w:rsidR="00DC1C1A" w:rsidRPr="000D1EB1">
        <w:rPr>
          <w:rFonts w:ascii="Times New Roman" w:hAnsi="Times New Roman" w:cs="Times New Roman"/>
          <w:sz w:val="24"/>
          <w:szCs w:val="24"/>
        </w:rPr>
        <w:t>.  Students could</w:t>
      </w:r>
      <w:r w:rsidRPr="000D1EB1">
        <w:rPr>
          <w:rFonts w:ascii="Times New Roman" w:hAnsi="Times New Roman" w:cs="Times New Roman"/>
          <w:sz w:val="24"/>
          <w:szCs w:val="24"/>
        </w:rPr>
        <w:t xml:space="preserve"> concentrate in Environment and Community (2 students), Strategic Communication (2), or Management and Leadership (4).  A total of 17 students finished the program with 9 graduating in Year 1 and 8 students in Year 2.  The program</w:t>
      </w:r>
      <w:r w:rsidR="00DC1C1A" w:rsidRPr="000D1EB1">
        <w:rPr>
          <w:rFonts w:ascii="Times New Roman" w:hAnsi="Times New Roman" w:cs="Times New Roman"/>
          <w:sz w:val="24"/>
          <w:szCs w:val="24"/>
        </w:rPr>
        <w:t xml:space="preserve"> was</w:t>
      </w:r>
      <w:r w:rsidRPr="000D1EB1">
        <w:rPr>
          <w:rFonts w:ascii="Times New Roman" w:hAnsi="Times New Roman" w:cs="Times New Roman"/>
          <w:sz w:val="24"/>
          <w:szCs w:val="24"/>
        </w:rPr>
        <w:t xml:space="preserve"> designed as </w:t>
      </w:r>
      <w:r w:rsidR="00DC1C1A" w:rsidRPr="000D1EB1">
        <w:rPr>
          <w:rFonts w:ascii="Times New Roman" w:hAnsi="Times New Roman" w:cs="Times New Roman"/>
          <w:sz w:val="24"/>
          <w:szCs w:val="24"/>
        </w:rPr>
        <w:t>a “</w:t>
      </w:r>
      <w:r w:rsidRPr="000D1EB1">
        <w:rPr>
          <w:rFonts w:ascii="Times New Roman" w:hAnsi="Times New Roman" w:cs="Times New Roman"/>
          <w:sz w:val="24"/>
          <w:szCs w:val="24"/>
        </w:rPr>
        <w:t>ladder program</w:t>
      </w:r>
      <w:r w:rsidR="00DC1C1A" w:rsidRPr="000D1EB1">
        <w:rPr>
          <w:rFonts w:ascii="Times New Roman" w:hAnsi="Times New Roman" w:cs="Times New Roman"/>
          <w:sz w:val="24"/>
          <w:szCs w:val="24"/>
        </w:rPr>
        <w:t>”</w:t>
      </w:r>
      <w:r w:rsidRPr="000D1EB1">
        <w:rPr>
          <w:rFonts w:ascii="Times New Roman" w:hAnsi="Times New Roman" w:cs="Times New Roman"/>
          <w:sz w:val="24"/>
          <w:szCs w:val="24"/>
        </w:rPr>
        <w:t xml:space="preserve"> that allowed </w:t>
      </w:r>
      <w:r w:rsidR="00DC1C1A" w:rsidRPr="000D1EB1">
        <w:rPr>
          <w:rFonts w:ascii="Times New Roman" w:hAnsi="Times New Roman" w:cs="Times New Roman"/>
          <w:sz w:val="24"/>
          <w:szCs w:val="24"/>
        </w:rPr>
        <w:t xml:space="preserve">upper division undergraduates to </w:t>
      </w:r>
      <w:r w:rsidRPr="000D1EB1">
        <w:rPr>
          <w:rFonts w:ascii="Times New Roman" w:hAnsi="Times New Roman" w:cs="Times New Roman"/>
          <w:sz w:val="24"/>
          <w:szCs w:val="24"/>
        </w:rPr>
        <w:t>enroll in the program</w:t>
      </w:r>
      <w:r w:rsidR="00DC1C1A" w:rsidRPr="000D1EB1">
        <w:rPr>
          <w:rFonts w:ascii="Times New Roman" w:hAnsi="Times New Roman" w:cs="Times New Roman"/>
          <w:sz w:val="24"/>
          <w:szCs w:val="24"/>
        </w:rPr>
        <w:t xml:space="preserve">. </w:t>
      </w:r>
      <w:r w:rsidRPr="000D1EB1">
        <w:rPr>
          <w:rFonts w:ascii="Times New Roman" w:hAnsi="Times New Roman" w:cs="Times New Roman"/>
          <w:sz w:val="24"/>
          <w:szCs w:val="24"/>
        </w:rPr>
        <w:t>A few RBCD students pursued this option</w:t>
      </w:r>
      <w:r w:rsidR="00DC1C1A" w:rsidRPr="000D1EB1">
        <w:rPr>
          <w:rFonts w:ascii="Times New Roman" w:hAnsi="Times New Roman" w:cs="Times New Roman"/>
          <w:sz w:val="24"/>
          <w:szCs w:val="24"/>
        </w:rPr>
        <w:t xml:space="preserve">. </w:t>
      </w:r>
      <w:r w:rsidR="0045317E" w:rsidRPr="000D1EB1">
        <w:rPr>
          <w:rFonts w:ascii="Times New Roman" w:hAnsi="Times New Roman" w:cs="Times New Roman"/>
          <w:sz w:val="24"/>
          <w:szCs w:val="24"/>
        </w:rPr>
        <w:t>At first</w:t>
      </w:r>
      <w:r w:rsidR="00F45171">
        <w:rPr>
          <w:rFonts w:ascii="Times New Roman" w:hAnsi="Times New Roman" w:cs="Times New Roman"/>
          <w:sz w:val="24"/>
          <w:szCs w:val="24"/>
        </w:rPr>
        <w:t>.</w:t>
      </w:r>
      <w:r w:rsidR="0045317E" w:rsidRPr="000D1EB1">
        <w:rPr>
          <w:rFonts w:ascii="Times New Roman" w:hAnsi="Times New Roman" w:cs="Times New Roman"/>
          <w:sz w:val="24"/>
          <w:szCs w:val="24"/>
        </w:rPr>
        <w:t xml:space="preserve"> there was some concern about this program drawing students away from Evergreen’s MPA Tribal program as well as the RBCD but the high cost of Antioch</w:t>
      </w:r>
      <w:r w:rsidR="00DC1C1A" w:rsidRPr="000D1EB1">
        <w:rPr>
          <w:rFonts w:ascii="Times New Roman" w:hAnsi="Times New Roman" w:cs="Times New Roman"/>
          <w:sz w:val="24"/>
          <w:szCs w:val="24"/>
        </w:rPr>
        <w:t>’s</w:t>
      </w:r>
      <w:r w:rsidR="0045317E" w:rsidRPr="000D1EB1">
        <w:rPr>
          <w:rFonts w:ascii="Times New Roman" w:hAnsi="Times New Roman" w:cs="Times New Roman"/>
          <w:sz w:val="24"/>
          <w:szCs w:val="24"/>
        </w:rPr>
        <w:t xml:space="preserve"> tuition was a barrier for students and the program’s departure made this a non-issue.   </w:t>
      </w:r>
    </w:p>
    <w:p w:rsidR="0045317E" w:rsidRPr="000D1EB1" w:rsidRDefault="00B54B0B">
      <w:pPr>
        <w:rPr>
          <w:rFonts w:ascii="Times New Roman" w:hAnsi="Times New Roman" w:cs="Times New Roman"/>
          <w:sz w:val="24"/>
          <w:szCs w:val="24"/>
        </w:rPr>
      </w:pPr>
      <w:r w:rsidRPr="000D1EB1">
        <w:rPr>
          <w:rFonts w:ascii="Times New Roman" w:hAnsi="Times New Roman" w:cs="Times New Roman"/>
          <w:sz w:val="24"/>
          <w:szCs w:val="24"/>
        </w:rPr>
        <w:lastRenderedPageBreak/>
        <w:t>At this time</w:t>
      </w:r>
      <w:r w:rsidR="00F45171">
        <w:rPr>
          <w:rFonts w:ascii="Times New Roman" w:hAnsi="Times New Roman" w:cs="Times New Roman"/>
          <w:sz w:val="24"/>
          <w:szCs w:val="24"/>
        </w:rPr>
        <w:t>,</w:t>
      </w:r>
      <w:r w:rsidRPr="000D1EB1">
        <w:rPr>
          <w:rFonts w:ascii="Times New Roman" w:hAnsi="Times New Roman" w:cs="Times New Roman"/>
          <w:sz w:val="24"/>
          <w:szCs w:val="24"/>
        </w:rPr>
        <w:t xml:space="preserve"> Antioch is not looking at any programs serving Native Americans but they do have a new on campus grad</w:t>
      </w:r>
      <w:r w:rsidR="002035DA">
        <w:rPr>
          <w:rFonts w:ascii="Times New Roman" w:hAnsi="Times New Roman" w:cs="Times New Roman"/>
          <w:sz w:val="24"/>
          <w:szCs w:val="24"/>
        </w:rPr>
        <w:t>uate</w:t>
      </w:r>
      <w:r w:rsidRPr="000D1EB1">
        <w:rPr>
          <w:rFonts w:ascii="Times New Roman" w:hAnsi="Times New Roman" w:cs="Times New Roman"/>
          <w:sz w:val="24"/>
          <w:szCs w:val="24"/>
        </w:rPr>
        <w:t xml:space="preserve"> program in psychology </w:t>
      </w:r>
      <w:r w:rsidR="004B0D00" w:rsidRPr="000D1EB1">
        <w:rPr>
          <w:rFonts w:ascii="Times New Roman" w:hAnsi="Times New Roman" w:cs="Times New Roman"/>
          <w:sz w:val="24"/>
          <w:szCs w:val="24"/>
        </w:rPr>
        <w:t xml:space="preserve">at their main campus in Seattle </w:t>
      </w:r>
      <w:r w:rsidRPr="000D1EB1">
        <w:rPr>
          <w:rFonts w:ascii="Times New Roman" w:hAnsi="Times New Roman" w:cs="Times New Roman"/>
          <w:sz w:val="24"/>
          <w:szCs w:val="24"/>
        </w:rPr>
        <w:t>that is attracting some Native students</w:t>
      </w:r>
      <w:r w:rsidR="0045317E" w:rsidRPr="000D1EB1">
        <w:rPr>
          <w:rFonts w:ascii="Times New Roman" w:hAnsi="Times New Roman" w:cs="Times New Roman"/>
          <w:sz w:val="24"/>
          <w:szCs w:val="24"/>
        </w:rPr>
        <w:t>.</w:t>
      </w:r>
    </w:p>
    <w:p w:rsidR="00181B5C" w:rsidRPr="008C0C99" w:rsidRDefault="002748F7">
      <w:pPr>
        <w:rPr>
          <w:rFonts w:ascii="Times New Roman" w:hAnsi="Times New Roman" w:cs="Times New Roman"/>
          <w:b/>
          <w:sz w:val="24"/>
          <w:szCs w:val="24"/>
        </w:rPr>
      </w:pPr>
      <w:r w:rsidRPr="008C0C99">
        <w:rPr>
          <w:rFonts w:ascii="Times New Roman" w:hAnsi="Times New Roman" w:cs="Times New Roman"/>
          <w:b/>
          <w:sz w:val="24"/>
          <w:szCs w:val="24"/>
        </w:rPr>
        <w:t xml:space="preserve"> </w:t>
      </w:r>
      <w:r w:rsidR="00E45FBD" w:rsidRPr="008C0C99">
        <w:rPr>
          <w:rFonts w:ascii="Times New Roman" w:hAnsi="Times New Roman" w:cs="Times New Roman"/>
          <w:b/>
          <w:sz w:val="24"/>
          <w:szCs w:val="24"/>
        </w:rPr>
        <w:t>Muckleshoot Tribal College (MTC)</w:t>
      </w:r>
      <w:r w:rsidRPr="008C0C99">
        <w:rPr>
          <w:rFonts w:ascii="Times New Roman" w:hAnsi="Times New Roman" w:cs="Times New Roman"/>
          <w:b/>
          <w:sz w:val="24"/>
          <w:szCs w:val="24"/>
        </w:rPr>
        <w:t xml:space="preserve"> </w:t>
      </w:r>
    </w:p>
    <w:p w:rsidR="002035DA" w:rsidRDefault="00E45FBD">
      <w:pPr>
        <w:rPr>
          <w:rFonts w:ascii="Times New Roman" w:hAnsi="Times New Roman" w:cs="Times New Roman"/>
          <w:sz w:val="24"/>
          <w:szCs w:val="24"/>
        </w:rPr>
      </w:pPr>
      <w:r w:rsidRPr="000D1EB1">
        <w:rPr>
          <w:rFonts w:ascii="Times New Roman" w:hAnsi="Times New Roman" w:cs="Times New Roman"/>
          <w:sz w:val="24"/>
          <w:szCs w:val="24"/>
        </w:rPr>
        <w:t>The Muckleshoot Tribe supports reservation-based education through partnerships with other college</w:t>
      </w:r>
      <w:r w:rsidR="001C2428" w:rsidRPr="000D1EB1">
        <w:rPr>
          <w:rFonts w:ascii="Times New Roman" w:hAnsi="Times New Roman" w:cs="Times New Roman"/>
          <w:sz w:val="24"/>
          <w:szCs w:val="24"/>
        </w:rPr>
        <w:t>s</w:t>
      </w:r>
      <w:r w:rsidRPr="000D1EB1">
        <w:rPr>
          <w:rFonts w:ascii="Times New Roman" w:hAnsi="Times New Roman" w:cs="Times New Roman"/>
          <w:sz w:val="24"/>
          <w:szCs w:val="24"/>
        </w:rPr>
        <w:t>. Despite its name, it is not current</w:t>
      </w:r>
      <w:r w:rsidR="001C2428" w:rsidRPr="000D1EB1">
        <w:rPr>
          <w:rFonts w:ascii="Times New Roman" w:hAnsi="Times New Roman" w:cs="Times New Roman"/>
          <w:sz w:val="24"/>
          <w:szCs w:val="24"/>
        </w:rPr>
        <w:t>ly</w:t>
      </w:r>
      <w:r w:rsidRPr="000D1EB1">
        <w:rPr>
          <w:rFonts w:ascii="Times New Roman" w:hAnsi="Times New Roman" w:cs="Times New Roman"/>
          <w:sz w:val="24"/>
          <w:szCs w:val="24"/>
        </w:rPr>
        <w:t xml:space="preserve"> a tribal college although the</w:t>
      </w:r>
      <w:r w:rsidR="001C2428" w:rsidRPr="000D1EB1">
        <w:rPr>
          <w:rFonts w:ascii="Times New Roman" w:hAnsi="Times New Roman" w:cs="Times New Roman"/>
          <w:sz w:val="24"/>
          <w:szCs w:val="24"/>
        </w:rPr>
        <w:t xml:space="preserve">y are </w:t>
      </w:r>
      <w:r w:rsidRPr="000D1EB1">
        <w:rPr>
          <w:rFonts w:ascii="Times New Roman" w:hAnsi="Times New Roman" w:cs="Times New Roman"/>
          <w:sz w:val="24"/>
          <w:szCs w:val="24"/>
        </w:rPr>
        <w:t>explor</w:t>
      </w:r>
      <w:r w:rsidR="001C2428" w:rsidRPr="000D1EB1">
        <w:rPr>
          <w:rFonts w:ascii="Times New Roman" w:hAnsi="Times New Roman" w:cs="Times New Roman"/>
          <w:sz w:val="24"/>
          <w:szCs w:val="24"/>
        </w:rPr>
        <w:t xml:space="preserve">ing </w:t>
      </w:r>
      <w:r w:rsidRPr="000D1EB1">
        <w:rPr>
          <w:rFonts w:ascii="Times New Roman" w:hAnsi="Times New Roman" w:cs="Times New Roman"/>
          <w:sz w:val="24"/>
          <w:szCs w:val="24"/>
        </w:rPr>
        <w:t xml:space="preserve">becoming a tribal college. </w:t>
      </w:r>
      <w:r w:rsidR="00CB7E8B">
        <w:rPr>
          <w:rFonts w:ascii="Times New Roman" w:hAnsi="Times New Roman" w:cs="Times New Roman"/>
          <w:sz w:val="24"/>
          <w:szCs w:val="24"/>
        </w:rPr>
        <w:t xml:space="preserve">This would be in collaboration with a community college. </w:t>
      </w:r>
      <w:r w:rsidR="002035DA">
        <w:rPr>
          <w:rFonts w:ascii="Times New Roman" w:hAnsi="Times New Roman" w:cs="Times New Roman"/>
          <w:sz w:val="24"/>
          <w:szCs w:val="24"/>
        </w:rPr>
        <w:t xml:space="preserve">This is the third time Muckleshoot is exploring this.  </w:t>
      </w:r>
      <w:r w:rsidR="00CB7E8B">
        <w:rPr>
          <w:rFonts w:ascii="Times New Roman" w:hAnsi="Times New Roman" w:cs="Times New Roman"/>
          <w:sz w:val="24"/>
          <w:szCs w:val="24"/>
        </w:rPr>
        <w:t xml:space="preserve">Earlier attempts involved Green River but ended when Green River’s administration turned over. </w:t>
      </w:r>
      <w:r w:rsidRPr="000D1EB1">
        <w:rPr>
          <w:rFonts w:ascii="Times New Roman" w:hAnsi="Times New Roman" w:cs="Times New Roman"/>
          <w:sz w:val="24"/>
          <w:szCs w:val="24"/>
        </w:rPr>
        <w:t xml:space="preserve"> </w:t>
      </w:r>
      <w:r w:rsidR="002035DA">
        <w:rPr>
          <w:rFonts w:ascii="Times New Roman" w:hAnsi="Times New Roman" w:cs="Times New Roman"/>
          <w:sz w:val="24"/>
          <w:szCs w:val="24"/>
        </w:rPr>
        <w:t xml:space="preserve">If they proceed, this new tribal college could be a serious competitor, especially for NWIC, although the road to accreditation and developing </w:t>
      </w:r>
      <w:r w:rsidR="002C5FDE">
        <w:rPr>
          <w:rFonts w:ascii="Times New Roman" w:hAnsi="Times New Roman" w:cs="Times New Roman"/>
          <w:sz w:val="24"/>
          <w:szCs w:val="24"/>
        </w:rPr>
        <w:t>two</w:t>
      </w:r>
      <w:r w:rsidR="002035DA">
        <w:rPr>
          <w:rFonts w:ascii="Times New Roman" w:hAnsi="Times New Roman" w:cs="Times New Roman"/>
          <w:sz w:val="24"/>
          <w:szCs w:val="24"/>
        </w:rPr>
        <w:t xml:space="preserve"> and eventually four year degrees would be long.</w:t>
      </w:r>
      <w:r w:rsidR="000A4FF3">
        <w:rPr>
          <w:rFonts w:ascii="Times New Roman" w:hAnsi="Times New Roman" w:cs="Times New Roman"/>
          <w:sz w:val="24"/>
          <w:szCs w:val="24"/>
        </w:rPr>
        <w:t xml:space="preserve"> The tribal council is reportedly concerned about the cost and sustainability of such an enterprise. </w:t>
      </w:r>
      <w:r w:rsidR="002C5FDE">
        <w:rPr>
          <w:rFonts w:ascii="Times New Roman" w:hAnsi="Times New Roman" w:cs="Times New Roman"/>
          <w:sz w:val="24"/>
          <w:szCs w:val="24"/>
        </w:rPr>
        <w:t xml:space="preserve"> Current talk about the Washington Student Achievement Council exploring </w:t>
      </w:r>
      <w:r w:rsidR="00FE5DED">
        <w:rPr>
          <w:rFonts w:ascii="Times New Roman" w:hAnsi="Times New Roman" w:cs="Times New Roman"/>
          <w:sz w:val="24"/>
          <w:szCs w:val="24"/>
        </w:rPr>
        <w:t xml:space="preserve">the need for </w:t>
      </w:r>
      <w:r w:rsidR="002C5FDE">
        <w:rPr>
          <w:rFonts w:ascii="Times New Roman" w:hAnsi="Times New Roman" w:cs="Times New Roman"/>
          <w:sz w:val="24"/>
          <w:szCs w:val="24"/>
        </w:rPr>
        <w:t xml:space="preserve">a new state college at Covington has further muddied the issue. </w:t>
      </w:r>
      <w:r w:rsidR="00982150">
        <w:rPr>
          <w:rFonts w:ascii="Times New Roman" w:hAnsi="Times New Roman" w:cs="Times New Roman"/>
          <w:sz w:val="24"/>
          <w:szCs w:val="24"/>
        </w:rPr>
        <w:t xml:space="preserve"> Their preliminary report found gaps in certain job clusters such as nursing but did not see a need for a new institution in Southeast King County (WSAC, November 2016). </w:t>
      </w:r>
    </w:p>
    <w:p w:rsidR="00E45FBD" w:rsidRDefault="00E45FBD">
      <w:pPr>
        <w:rPr>
          <w:rFonts w:ascii="Times New Roman" w:hAnsi="Times New Roman" w:cs="Times New Roman"/>
          <w:sz w:val="24"/>
          <w:szCs w:val="24"/>
        </w:rPr>
      </w:pPr>
      <w:r w:rsidRPr="000D1EB1">
        <w:rPr>
          <w:rFonts w:ascii="Times New Roman" w:hAnsi="Times New Roman" w:cs="Times New Roman"/>
          <w:sz w:val="24"/>
          <w:szCs w:val="24"/>
        </w:rPr>
        <w:t xml:space="preserve">A number of institutions currently offer programs at Muckleshoot </w:t>
      </w:r>
      <w:r w:rsidR="00CB7E8B">
        <w:rPr>
          <w:rFonts w:ascii="Times New Roman" w:hAnsi="Times New Roman" w:cs="Times New Roman"/>
          <w:sz w:val="24"/>
          <w:szCs w:val="24"/>
        </w:rPr>
        <w:t xml:space="preserve">with </w:t>
      </w:r>
      <w:r w:rsidRPr="000D1EB1">
        <w:rPr>
          <w:rFonts w:ascii="Times New Roman" w:hAnsi="Times New Roman" w:cs="Times New Roman"/>
          <w:sz w:val="24"/>
          <w:szCs w:val="24"/>
        </w:rPr>
        <w:t>Northwest Indian College</w:t>
      </w:r>
      <w:r w:rsidR="00FE5DED">
        <w:rPr>
          <w:rFonts w:ascii="Times New Roman" w:hAnsi="Times New Roman" w:cs="Times New Roman"/>
          <w:sz w:val="24"/>
          <w:szCs w:val="24"/>
        </w:rPr>
        <w:t xml:space="preserve">, </w:t>
      </w:r>
      <w:r w:rsidRPr="000D1EB1">
        <w:rPr>
          <w:rFonts w:ascii="Times New Roman" w:hAnsi="Times New Roman" w:cs="Times New Roman"/>
          <w:sz w:val="24"/>
          <w:szCs w:val="24"/>
        </w:rPr>
        <w:t>the largest provider</w:t>
      </w:r>
      <w:r w:rsidR="00FE5DED">
        <w:rPr>
          <w:rFonts w:ascii="Times New Roman" w:hAnsi="Times New Roman" w:cs="Times New Roman"/>
          <w:sz w:val="24"/>
          <w:szCs w:val="24"/>
        </w:rPr>
        <w:t xml:space="preserve">, </w:t>
      </w:r>
      <w:r w:rsidR="00CB7E8B">
        <w:rPr>
          <w:rFonts w:ascii="Times New Roman" w:hAnsi="Times New Roman" w:cs="Times New Roman"/>
          <w:sz w:val="24"/>
          <w:szCs w:val="24"/>
        </w:rPr>
        <w:t>being the only on</w:t>
      </w:r>
      <w:r w:rsidR="002C5FDE">
        <w:rPr>
          <w:rFonts w:ascii="Times New Roman" w:hAnsi="Times New Roman" w:cs="Times New Roman"/>
          <w:sz w:val="24"/>
          <w:szCs w:val="24"/>
        </w:rPr>
        <w:t>-</w:t>
      </w:r>
      <w:r w:rsidR="00CB7E8B">
        <w:rPr>
          <w:rFonts w:ascii="Times New Roman" w:hAnsi="Times New Roman" w:cs="Times New Roman"/>
          <w:sz w:val="24"/>
          <w:szCs w:val="24"/>
        </w:rPr>
        <w:t xml:space="preserve">site </w:t>
      </w:r>
      <w:r w:rsidR="002C5FDE">
        <w:rPr>
          <w:rFonts w:ascii="Times New Roman" w:hAnsi="Times New Roman" w:cs="Times New Roman"/>
          <w:sz w:val="24"/>
          <w:szCs w:val="24"/>
        </w:rPr>
        <w:t xml:space="preserve">staffed </w:t>
      </w:r>
      <w:r w:rsidR="00CB7E8B">
        <w:rPr>
          <w:rFonts w:ascii="Times New Roman" w:hAnsi="Times New Roman" w:cs="Times New Roman"/>
          <w:sz w:val="24"/>
          <w:szCs w:val="24"/>
        </w:rPr>
        <w:t xml:space="preserve">provider.  MTC has partnerships with </w:t>
      </w:r>
      <w:r w:rsidRPr="000D1EB1">
        <w:rPr>
          <w:rFonts w:ascii="Times New Roman" w:hAnsi="Times New Roman" w:cs="Times New Roman"/>
          <w:sz w:val="24"/>
          <w:szCs w:val="24"/>
        </w:rPr>
        <w:t>Bates</w:t>
      </w:r>
      <w:r w:rsidR="008A6BBB">
        <w:rPr>
          <w:rFonts w:ascii="Times New Roman" w:hAnsi="Times New Roman" w:cs="Times New Roman"/>
          <w:sz w:val="24"/>
          <w:szCs w:val="24"/>
        </w:rPr>
        <w:t xml:space="preserve"> </w:t>
      </w:r>
      <w:r w:rsidR="00CB7E8B">
        <w:rPr>
          <w:rFonts w:ascii="Times New Roman" w:hAnsi="Times New Roman" w:cs="Times New Roman"/>
          <w:sz w:val="24"/>
          <w:szCs w:val="24"/>
        </w:rPr>
        <w:t xml:space="preserve">for an </w:t>
      </w:r>
      <w:r w:rsidR="008A6BBB">
        <w:rPr>
          <w:rFonts w:ascii="Times New Roman" w:hAnsi="Times New Roman" w:cs="Times New Roman"/>
          <w:sz w:val="24"/>
          <w:szCs w:val="24"/>
        </w:rPr>
        <w:t>early childhood education</w:t>
      </w:r>
      <w:r w:rsidR="00CB7E8B">
        <w:rPr>
          <w:rFonts w:ascii="Times New Roman" w:hAnsi="Times New Roman" w:cs="Times New Roman"/>
          <w:sz w:val="24"/>
          <w:szCs w:val="24"/>
        </w:rPr>
        <w:t xml:space="preserve"> program and </w:t>
      </w:r>
      <w:r w:rsidR="008A6BBB">
        <w:rPr>
          <w:rFonts w:ascii="Times New Roman" w:hAnsi="Times New Roman" w:cs="Times New Roman"/>
          <w:sz w:val="24"/>
          <w:szCs w:val="24"/>
        </w:rPr>
        <w:t xml:space="preserve">Green River </w:t>
      </w:r>
      <w:r w:rsidR="00CB7E8B">
        <w:rPr>
          <w:rFonts w:ascii="Times New Roman" w:hAnsi="Times New Roman" w:cs="Times New Roman"/>
          <w:sz w:val="24"/>
          <w:szCs w:val="24"/>
        </w:rPr>
        <w:t xml:space="preserve">for </w:t>
      </w:r>
      <w:r w:rsidR="008A6BBB">
        <w:rPr>
          <w:rFonts w:ascii="Times New Roman" w:hAnsi="Times New Roman" w:cs="Times New Roman"/>
          <w:sz w:val="24"/>
          <w:szCs w:val="24"/>
        </w:rPr>
        <w:t>computer tech</w:t>
      </w:r>
      <w:r w:rsidR="00CB7E8B">
        <w:rPr>
          <w:rFonts w:ascii="Times New Roman" w:hAnsi="Times New Roman" w:cs="Times New Roman"/>
          <w:sz w:val="24"/>
          <w:szCs w:val="24"/>
        </w:rPr>
        <w:t xml:space="preserve"> programs</w:t>
      </w:r>
      <w:r w:rsidRPr="000D1EB1">
        <w:rPr>
          <w:rFonts w:ascii="Times New Roman" w:hAnsi="Times New Roman" w:cs="Times New Roman"/>
          <w:sz w:val="24"/>
          <w:szCs w:val="24"/>
        </w:rPr>
        <w:t xml:space="preserve">.  </w:t>
      </w:r>
      <w:r w:rsidR="002C5FDE">
        <w:rPr>
          <w:rFonts w:ascii="Times New Roman" w:hAnsi="Times New Roman" w:cs="Times New Roman"/>
          <w:sz w:val="24"/>
          <w:szCs w:val="24"/>
        </w:rPr>
        <w:t xml:space="preserve">Evergreen has offered the RBCD at Muckleshoot since </w:t>
      </w:r>
      <w:r w:rsidR="00810EA9">
        <w:rPr>
          <w:rFonts w:ascii="Times New Roman" w:hAnsi="Times New Roman" w:cs="Times New Roman"/>
          <w:sz w:val="24"/>
          <w:szCs w:val="24"/>
        </w:rPr>
        <w:t xml:space="preserve">1999.  </w:t>
      </w:r>
      <w:r w:rsidRPr="000D1EB1">
        <w:rPr>
          <w:rFonts w:ascii="Times New Roman" w:hAnsi="Times New Roman" w:cs="Times New Roman"/>
          <w:sz w:val="24"/>
          <w:szCs w:val="24"/>
        </w:rPr>
        <w:t xml:space="preserve">Antioch University and Grays Harbor College have also offered programs in the past.  </w:t>
      </w:r>
      <w:r w:rsidR="002035DA">
        <w:rPr>
          <w:rFonts w:ascii="Times New Roman" w:hAnsi="Times New Roman" w:cs="Times New Roman"/>
          <w:sz w:val="24"/>
          <w:szCs w:val="24"/>
        </w:rPr>
        <w:t xml:space="preserve">The GHC online model was not successful with most students at Muckleshoot. </w:t>
      </w:r>
      <w:r w:rsidRPr="000D1EB1">
        <w:rPr>
          <w:rFonts w:ascii="Times New Roman" w:hAnsi="Times New Roman" w:cs="Times New Roman"/>
          <w:sz w:val="24"/>
          <w:szCs w:val="24"/>
        </w:rPr>
        <w:t xml:space="preserve">MTC </w:t>
      </w:r>
      <w:r w:rsidR="002035DA">
        <w:rPr>
          <w:rFonts w:ascii="Times New Roman" w:hAnsi="Times New Roman" w:cs="Times New Roman"/>
          <w:sz w:val="24"/>
          <w:szCs w:val="24"/>
        </w:rPr>
        <w:t xml:space="preserve">itself </w:t>
      </w:r>
      <w:r w:rsidRPr="000D1EB1">
        <w:rPr>
          <w:rFonts w:ascii="Times New Roman" w:hAnsi="Times New Roman" w:cs="Times New Roman"/>
          <w:sz w:val="24"/>
          <w:szCs w:val="24"/>
        </w:rPr>
        <w:t xml:space="preserve">also offers some non-degree programs including a </w:t>
      </w:r>
      <w:r w:rsidR="008A6BBB">
        <w:rPr>
          <w:rFonts w:ascii="Times New Roman" w:hAnsi="Times New Roman" w:cs="Times New Roman"/>
          <w:sz w:val="24"/>
          <w:szCs w:val="24"/>
        </w:rPr>
        <w:t xml:space="preserve">twelve week </w:t>
      </w:r>
      <w:r w:rsidRPr="000D1EB1">
        <w:rPr>
          <w:rFonts w:ascii="Times New Roman" w:hAnsi="Times New Roman" w:cs="Times New Roman"/>
          <w:sz w:val="24"/>
          <w:szCs w:val="24"/>
        </w:rPr>
        <w:t>GED program</w:t>
      </w:r>
      <w:r w:rsidR="008A6BBB">
        <w:rPr>
          <w:rFonts w:ascii="Times New Roman" w:hAnsi="Times New Roman" w:cs="Times New Roman"/>
          <w:sz w:val="24"/>
          <w:szCs w:val="24"/>
        </w:rPr>
        <w:t xml:space="preserve"> and </w:t>
      </w:r>
      <w:r w:rsidRPr="000D1EB1">
        <w:rPr>
          <w:rFonts w:ascii="Times New Roman" w:hAnsi="Times New Roman" w:cs="Times New Roman"/>
          <w:sz w:val="24"/>
          <w:szCs w:val="24"/>
        </w:rPr>
        <w:t>the MOST program</w:t>
      </w:r>
      <w:r w:rsidR="008A6BBB">
        <w:rPr>
          <w:rFonts w:ascii="Times New Roman" w:hAnsi="Times New Roman" w:cs="Times New Roman"/>
          <w:sz w:val="24"/>
          <w:szCs w:val="24"/>
        </w:rPr>
        <w:t xml:space="preserve"> which is a computer tech program. </w:t>
      </w:r>
      <w:r w:rsidR="005F54B2">
        <w:rPr>
          <w:rFonts w:ascii="Times New Roman" w:hAnsi="Times New Roman" w:cs="Times New Roman"/>
          <w:sz w:val="24"/>
          <w:szCs w:val="24"/>
        </w:rPr>
        <w:t>M</w:t>
      </w:r>
      <w:r w:rsidRPr="000D1EB1">
        <w:rPr>
          <w:rFonts w:ascii="Times New Roman" w:hAnsi="Times New Roman" w:cs="Times New Roman"/>
          <w:sz w:val="24"/>
          <w:szCs w:val="24"/>
        </w:rPr>
        <w:t xml:space="preserve">TC has </w:t>
      </w:r>
      <w:r w:rsidR="005F54B2">
        <w:rPr>
          <w:rFonts w:ascii="Times New Roman" w:hAnsi="Times New Roman" w:cs="Times New Roman"/>
          <w:sz w:val="24"/>
          <w:szCs w:val="24"/>
        </w:rPr>
        <w:t xml:space="preserve">a </w:t>
      </w:r>
      <w:r w:rsidRPr="000D1EB1">
        <w:rPr>
          <w:rFonts w:ascii="Times New Roman" w:hAnsi="Times New Roman" w:cs="Times New Roman"/>
          <w:sz w:val="24"/>
          <w:szCs w:val="24"/>
        </w:rPr>
        <w:t>staff</w:t>
      </w:r>
      <w:r w:rsidR="001C2428" w:rsidRPr="000D1EB1">
        <w:rPr>
          <w:rFonts w:ascii="Times New Roman" w:hAnsi="Times New Roman" w:cs="Times New Roman"/>
          <w:sz w:val="24"/>
          <w:szCs w:val="24"/>
        </w:rPr>
        <w:t xml:space="preserve"> of </w:t>
      </w:r>
      <w:r w:rsidR="002035DA">
        <w:rPr>
          <w:rFonts w:ascii="Times New Roman" w:hAnsi="Times New Roman" w:cs="Times New Roman"/>
          <w:sz w:val="24"/>
          <w:szCs w:val="24"/>
        </w:rPr>
        <w:t>15</w:t>
      </w:r>
      <w:r w:rsidR="008A6BBB">
        <w:rPr>
          <w:rFonts w:ascii="Times New Roman" w:hAnsi="Times New Roman" w:cs="Times New Roman"/>
          <w:sz w:val="24"/>
          <w:szCs w:val="24"/>
        </w:rPr>
        <w:t>, a well</w:t>
      </w:r>
      <w:r w:rsidR="00F45171">
        <w:rPr>
          <w:rFonts w:ascii="Times New Roman" w:hAnsi="Times New Roman" w:cs="Times New Roman"/>
          <w:sz w:val="24"/>
          <w:szCs w:val="24"/>
        </w:rPr>
        <w:t>-</w:t>
      </w:r>
      <w:r w:rsidR="008A6BBB">
        <w:rPr>
          <w:rFonts w:ascii="Times New Roman" w:hAnsi="Times New Roman" w:cs="Times New Roman"/>
          <w:sz w:val="24"/>
          <w:szCs w:val="24"/>
        </w:rPr>
        <w:t>equipped b</w:t>
      </w:r>
      <w:r w:rsidRPr="000D1EB1">
        <w:rPr>
          <w:rFonts w:ascii="Times New Roman" w:hAnsi="Times New Roman" w:cs="Times New Roman"/>
          <w:sz w:val="24"/>
          <w:szCs w:val="24"/>
        </w:rPr>
        <w:t xml:space="preserve">uilding, </w:t>
      </w:r>
      <w:r w:rsidR="008A6BBB">
        <w:rPr>
          <w:rFonts w:ascii="Times New Roman" w:hAnsi="Times New Roman" w:cs="Times New Roman"/>
          <w:sz w:val="24"/>
          <w:szCs w:val="24"/>
        </w:rPr>
        <w:t xml:space="preserve">a computer lab and </w:t>
      </w:r>
      <w:r w:rsidR="00F45171">
        <w:rPr>
          <w:rFonts w:ascii="Times New Roman" w:hAnsi="Times New Roman" w:cs="Times New Roman"/>
          <w:sz w:val="24"/>
          <w:szCs w:val="24"/>
        </w:rPr>
        <w:t xml:space="preserve">a </w:t>
      </w:r>
      <w:r w:rsidR="00C26872">
        <w:rPr>
          <w:rFonts w:ascii="Times New Roman" w:hAnsi="Times New Roman" w:cs="Times New Roman"/>
          <w:sz w:val="24"/>
          <w:szCs w:val="24"/>
        </w:rPr>
        <w:t xml:space="preserve">small </w:t>
      </w:r>
      <w:r w:rsidRPr="000D1EB1">
        <w:rPr>
          <w:rFonts w:ascii="Times New Roman" w:hAnsi="Times New Roman" w:cs="Times New Roman"/>
          <w:sz w:val="24"/>
          <w:szCs w:val="24"/>
        </w:rPr>
        <w:t>library</w:t>
      </w:r>
      <w:r w:rsidR="008A6BBB">
        <w:rPr>
          <w:rFonts w:ascii="Times New Roman" w:hAnsi="Times New Roman" w:cs="Times New Roman"/>
          <w:sz w:val="24"/>
          <w:szCs w:val="24"/>
        </w:rPr>
        <w:t xml:space="preserve">.  </w:t>
      </w:r>
      <w:r w:rsidR="00FE5DED">
        <w:rPr>
          <w:rFonts w:ascii="Times New Roman" w:hAnsi="Times New Roman" w:cs="Times New Roman"/>
          <w:sz w:val="24"/>
          <w:szCs w:val="24"/>
        </w:rPr>
        <w:t xml:space="preserve">A branch of the public library is in a building adjacent to MTC. </w:t>
      </w:r>
      <w:r w:rsidR="00CB7E8B">
        <w:rPr>
          <w:rFonts w:ascii="Times New Roman" w:hAnsi="Times New Roman" w:cs="Times New Roman"/>
          <w:sz w:val="24"/>
          <w:szCs w:val="24"/>
        </w:rPr>
        <w:t>In terms of education</w:t>
      </w:r>
      <w:r w:rsidR="005F54B2">
        <w:rPr>
          <w:rFonts w:ascii="Times New Roman" w:hAnsi="Times New Roman" w:cs="Times New Roman"/>
          <w:sz w:val="24"/>
          <w:szCs w:val="24"/>
        </w:rPr>
        <w:t>al</w:t>
      </w:r>
      <w:r w:rsidR="00CB7E8B">
        <w:rPr>
          <w:rFonts w:ascii="Times New Roman" w:hAnsi="Times New Roman" w:cs="Times New Roman"/>
          <w:sz w:val="24"/>
          <w:szCs w:val="24"/>
        </w:rPr>
        <w:t xml:space="preserve"> needs at Muckleshoot, s</w:t>
      </w:r>
      <w:r w:rsidR="008A6BBB">
        <w:rPr>
          <w:rFonts w:ascii="Times New Roman" w:hAnsi="Times New Roman" w:cs="Times New Roman"/>
          <w:sz w:val="24"/>
          <w:szCs w:val="24"/>
        </w:rPr>
        <w:t xml:space="preserve">taff at MTC indicated that it would be useful to have programs in the construction trades and forestry. </w:t>
      </w:r>
    </w:p>
    <w:p w:rsidR="00842D35" w:rsidRPr="00BE6D64" w:rsidRDefault="00842D35" w:rsidP="00842D35">
      <w:pPr>
        <w:rPr>
          <w:rFonts w:ascii="Times New Roman" w:eastAsia="Times New Roman" w:hAnsi="Times New Roman" w:cs="Times New Roman"/>
          <w:color w:val="000000"/>
          <w:sz w:val="24"/>
          <w:szCs w:val="24"/>
        </w:rPr>
      </w:pPr>
      <w:r w:rsidRPr="00BE6D64">
        <w:rPr>
          <w:rFonts w:ascii="Times New Roman" w:eastAsia="Times New Roman" w:hAnsi="Times New Roman" w:cs="Times New Roman"/>
          <w:color w:val="000000"/>
          <w:sz w:val="24"/>
          <w:szCs w:val="24"/>
        </w:rPr>
        <w:t xml:space="preserve">Wilma Cabanas, who is the Tribal College Administrator for the Muckleshoot College, was interviewed as part of this report.  Wilma is a 2001 graduate of the Reservation-Based, Community Determined Program, and she went on to earn her Master’s degree in Education. </w:t>
      </w:r>
    </w:p>
    <w:p w:rsidR="00842D35" w:rsidRPr="00BE6D64" w:rsidRDefault="00842D35" w:rsidP="002056B9">
      <w:pPr>
        <w:rPr>
          <w:rFonts w:ascii="Times New Roman" w:eastAsia="Times New Roman" w:hAnsi="Times New Roman" w:cs="Times New Roman"/>
          <w:color w:val="000000"/>
          <w:sz w:val="24"/>
          <w:szCs w:val="24"/>
        </w:rPr>
      </w:pPr>
      <w:r w:rsidRPr="00BE6D64">
        <w:rPr>
          <w:rFonts w:ascii="Times New Roman" w:eastAsia="Times New Roman" w:hAnsi="Times New Roman" w:cs="Times New Roman"/>
          <w:color w:val="000000"/>
          <w:sz w:val="24"/>
          <w:szCs w:val="24"/>
        </w:rPr>
        <w:t>When asked about the continuing role of The Evergreen State College, Reservation-Based, Community Determined program at the Muckleshoot Tribal College, Wilma was quick to point out that over time, the flexible admissions guidelines were of great benefit to the community prospective students at Muckleshoot and its surrounding environs. Wilma said that the partnership between The Evergreen State College and Muckleshoot helped many students  earn their bachelor’s degree wh</w:t>
      </w:r>
      <w:r w:rsidR="00FE5DED">
        <w:rPr>
          <w:rFonts w:ascii="Times New Roman" w:eastAsia="Times New Roman" w:hAnsi="Times New Roman" w:cs="Times New Roman"/>
          <w:color w:val="000000"/>
          <w:sz w:val="24"/>
          <w:szCs w:val="24"/>
        </w:rPr>
        <w:t xml:space="preserve">ich </w:t>
      </w:r>
      <w:r w:rsidRPr="00BE6D64">
        <w:rPr>
          <w:rFonts w:ascii="Times New Roman" w:eastAsia="Times New Roman" w:hAnsi="Times New Roman" w:cs="Times New Roman"/>
          <w:color w:val="000000"/>
          <w:sz w:val="24"/>
          <w:szCs w:val="24"/>
        </w:rPr>
        <w:t xml:space="preserve"> they would not have been able to </w:t>
      </w:r>
      <w:r w:rsidR="00FE5DED">
        <w:rPr>
          <w:rFonts w:ascii="Times New Roman" w:eastAsia="Times New Roman" w:hAnsi="Times New Roman" w:cs="Times New Roman"/>
          <w:color w:val="000000"/>
          <w:sz w:val="24"/>
          <w:szCs w:val="24"/>
        </w:rPr>
        <w:t xml:space="preserve">do </w:t>
      </w:r>
      <w:r w:rsidRPr="00BE6D64">
        <w:rPr>
          <w:rFonts w:ascii="Times New Roman" w:eastAsia="Times New Roman" w:hAnsi="Times New Roman" w:cs="Times New Roman"/>
          <w:color w:val="000000"/>
          <w:sz w:val="24"/>
          <w:szCs w:val="24"/>
        </w:rPr>
        <w:t xml:space="preserve">otherwise.  Wilma feels that Evergreen’s approach to learning is very consistent with the learning styles of Native American </w:t>
      </w:r>
      <w:r w:rsidRPr="00BE6D64">
        <w:rPr>
          <w:rFonts w:ascii="Times New Roman" w:eastAsia="Times New Roman" w:hAnsi="Times New Roman" w:cs="Times New Roman"/>
          <w:color w:val="000000"/>
          <w:sz w:val="24"/>
          <w:szCs w:val="24"/>
        </w:rPr>
        <w:lastRenderedPageBreak/>
        <w:t>people</w:t>
      </w:r>
      <w:r w:rsidR="00FE5DED">
        <w:rPr>
          <w:rFonts w:ascii="Times New Roman" w:eastAsia="Times New Roman" w:hAnsi="Times New Roman" w:cs="Times New Roman"/>
          <w:color w:val="000000"/>
          <w:sz w:val="24"/>
          <w:szCs w:val="24"/>
        </w:rPr>
        <w:t xml:space="preserve">. </w:t>
      </w:r>
      <w:r w:rsidRPr="00BE6D64">
        <w:rPr>
          <w:rFonts w:ascii="Times New Roman" w:eastAsia="Times New Roman" w:hAnsi="Times New Roman" w:cs="Times New Roman"/>
          <w:color w:val="000000"/>
          <w:sz w:val="24"/>
          <w:szCs w:val="24"/>
        </w:rPr>
        <w:t xml:space="preserve"> </w:t>
      </w:r>
      <w:r w:rsidR="00FE5DED">
        <w:rPr>
          <w:rFonts w:ascii="Times New Roman" w:eastAsia="Times New Roman" w:hAnsi="Times New Roman" w:cs="Times New Roman"/>
          <w:color w:val="000000"/>
          <w:sz w:val="24"/>
          <w:szCs w:val="24"/>
        </w:rPr>
        <w:t>P</w:t>
      </w:r>
      <w:r w:rsidRPr="00BE6D64">
        <w:rPr>
          <w:rFonts w:ascii="Times New Roman" w:eastAsia="Times New Roman" w:hAnsi="Times New Roman" w:cs="Times New Roman"/>
          <w:color w:val="000000"/>
          <w:sz w:val="24"/>
          <w:szCs w:val="24"/>
        </w:rPr>
        <w:t>articipat</w:t>
      </w:r>
      <w:r w:rsidR="00FE5DED">
        <w:rPr>
          <w:rFonts w:ascii="Times New Roman" w:eastAsia="Times New Roman" w:hAnsi="Times New Roman" w:cs="Times New Roman"/>
          <w:color w:val="000000"/>
          <w:sz w:val="24"/>
          <w:szCs w:val="24"/>
        </w:rPr>
        <w:t xml:space="preserve">ing </w:t>
      </w:r>
      <w:r w:rsidR="00597F9E">
        <w:rPr>
          <w:rFonts w:ascii="Times New Roman" w:eastAsia="Times New Roman" w:hAnsi="Times New Roman" w:cs="Times New Roman"/>
          <w:color w:val="000000"/>
          <w:sz w:val="24"/>
          <w:szCs w:val="24"/>
        </w:rPr>
        <w:t xml:space="preserve">in </w:t>
      </w:r>
      <w:r w:rsidR="00FE5DED">
        <w:rPr>
          <w:rFonts w:ascii="Times New Roman" w:eastAsia="Times New Roman" w:hAnsi="Times New Roman" w:cs="Times New Roman"/>
          <w:color w:val="000000"/>
          <w:sz w:val="24"/>
          <w:szCs w:val="24"/>
        </w:rPr>
        <w:t xml:space="preserve">a </w:t>
      </w:r>
      <w:r w:rsidRPr="00BE6D64">
        <w:rPr>
          <w:rFonts w:ascii="Times New Roman" w:eastAsia="Times New Roman" w:hAnsi="Times New Roman" w:cs="Times New Roman"/>
          <w:color w:val="000000"/>
          <w:sz w:val="24"/>
          <w:szCs w:val="24"/>
        </w:rPr>
        <w:t xml:space="preserve">Native-based </w:t>
      </w:r>
      <w:r w:rsidR="00FE5DED">
        <w:rPr>
          <w:rFonts w:ascii="Times New Roman" w:eastAsia="Times New Roman" w:hAnsi="Times New Roman" w:cs="Times New Roman"/>
          <w:color w:val="000000"/>
          <w:sz w:val="24"/>
          <w:szCs w:val="24"/>
        </w:rPr>
        <w:t xml:space="preserve">curriculum </w:t>
      </w:r>
      <w:r w:rsidRPr="00BE6D64">
        <w:rPr>
          <w:rFonts w:ascii="Times New Roman" w:eastAsia="Times New Roman" w:hAnsi="Times New Roman" w:cs="Times New Roman"/>
          <w:color w:val="000000"/>
          <w:sz w:val="24"/>
          <w:szCs w:val="24"/>
        </w:rPr>
        <w:t>is essential for people who will most likely work in their own communities.</w:t>
      </w:r>
    </w:p>
    <w:p w:rsidR="00842D35" w:rsidRPr="00BE6D64" w:rsidRDefault="00842D35" w:rsidP="002056B9">
      <w:pPr>
        <w:rPr>
          <w:rFonts w:ascii="Times New Roman" w:eastAsia="Times New Roman" w:hAnsi="Times New Roman" w:cs="Times New Roman"/>
          <w:color w:val="000000"/>
          <w:sz w:val="24"/>
          <w:szCs w:val="24"/>
        </w:rPr>
      </w:pPr>
      <w:r w:rsidRPr="00BE6D64">
        <w:rPr>
          <w:rFonts w:ascii="Times New Roman" w:eastAsia="Times New Roman" w:hAnsi="Times New Roman" w:cs="Times New Roman"/>
          <w:color w:val="000000"/>
          <w:sz w:val="24"/>
          <w:szCs w:val="24"/>
        </w:rPr>
        <w:t>Wilma herself entered the Reservation-Based, Community Determined Program with less than 90 credits</w:t>
      </w:r>
      <w:r w:rsidR="00FE5DED">
        <w:rPr>
          <w:rFonts w:ascii="Times New Roman" w:eastAsia="Times New Roman" w:hAnsi="Times New Roman" w:cs="Times New Roman"/>
          <w:color w:val="000000"/>
          <w:sz w:val="24"/>
          <w:szCs w:val="24"/>
        </w:rPr>
        <w:t xml:space="preserve">. </w:t>
      </w:r>
      <w:r w:rsidRPr="00BE6D64">
        <w:rPr>
          <w:rFonts w:ascii="Times New Roman" w:eastAsia="Times New Roman" w:hAnsi="Times New Roman" w:cs="Times New Roman"/>
          <w:color w:val="000000"/>
          <w:sz w:val="24"/>
          <w:szCs w:val="24"/>
        </w:rPr>
        <w:t xml:space="preserve"> She felt that without the support of the helpful faculty and staff at Evergreen, she would not have experienced the success that she did in being able to join a program that was specifically designed for Native American students, and was located at the local community.  Since she has worked at the Tribal College for so long, she noted that students entering the program with less than 90 credits was more the rule, than the exception.  </w:t>
      </w:r>
    </w:p>
    <w:p w:rsidR="00842D35" w:rsidRPr="00BE6D64" w:rsidRDefault="00842D35" w:rsidP="002056B9">
      <w:pPr>
        <w:rPr>
          <w:rFonts w:ascii="Times New Roman" w:eastAsia="Times New Roman" w:hAnsi="Times New Roman" w:cs="Times New Roman"/>
          <w:color w:val="000000"/>
          <w:sz w:val="24"/>
          <w:szCs w:val="24"/>
        </w:rPr>
      </w:pPr>
      <w:r w:rsidRPr="00BE6D64">
        <w:rPr>
          <w:rFonts w:ascii="Times New Roman" w:eastAsia="Times New Roman" w:hAnsi="Times New Roman" w:cs="Times New Roman"/>
          <w:color w:val="000000"/>
          <w:sz w:val="24"/>
          <w:szCs w:val="24"/>
        </w:rPr>
        <w:t>Over time, the Muckleshoot College also developed policies that support various initiatives at The Evergreen State College, such as allowing Muckleshoot students to receive full scholarships from the Tribe, even though they may just be special admit students.  The college has been involved in a wide array of partnerships with The Evergreen State College over time, and presently supports Native American students through a number of scholarships offered to Native American students who are tribally enrolled or of Native descent who attend Evergreen at the Tacoma, Olympia, and Reservation-Based, Community Determined Program.</w:t>
      </w:r>
    </w:p>
    <w:p w:rsidR="00842D35" w:rsidRPr="00BE6D64" w:rsidRDefault="00842D35" w:rsidP="002056B9">
      <w:pPr>
        <w:rPr>
          <w:rFonts w:ascii="Times New Roman" w:eastAsia="Times New Roman" w:hAnsi="Times New Roman" w:cs="Times New Roman"/>
          <w:color w:val="000000"/>
          <w:sz w:val="24"/>
          <w:szCs w:val="24"/>
        </w:rPr>
      </w:pPr>
      <w:r w:rsidRPr="00BE6D64">
        <w:rPr>
          <w:rFonts w:ascii="Times New Roman" w:eastAsia="Times New Roman" w:hAnsi="Times New Roman" w:cs="Times New Roman"/>
          <w:color w:val="000000"/>
          <w:sz w:val="24"/>
          <w:szCs w:val="24"/>
        </w:rPr>
        <w:t xml:space="preserve">Wilma would like to see the program continue to </w:t>
      </w:r>
      <w:r w:rsidR="00FE5DED">
        <w:rPr>
          <w:rFonts w:ascii="Times New Roman" w:eastAsia="Times New Roman" w:hAnsi="Times New Roman" w:cs="Times New Roman"/>
          <w:color w:val="000000"/>
          <w:sz w:val="24"/>
          <w:szCs w:val="24"/>
        </w:rPr>
        <w:t xml:space="preserve">allow </w:t>
      </w:r>
      <w:r w:rsidRPr="00BE6D64">
        <w:rPr>
          <w:rFonts w:ascii="Times New Roman" w:eastAsia="Times New Roman" w:hAnsi="Times New Roman" w:cs="Times New Roman"/>
          <w:color w:val="000000"/>
          <w:sz w:val="24"/>
          <w:szCs w:val="24"/>
        </w:rPr>
        <w:t>students with less than 90 credits to be admitted.  She noted that many adults who attend at Evergreen would not do well in a traditional AA program</w:t>
      </w:r>
      <w:r w:rsidR="00953D99">
        <w:rPr>
          <w:rFonts w:ascii="Times New Roman" w:eastAsia="Times New Roman" w:hAnsi="Times New Roman" w:cs="Times New Roman"/>
          <w:color w:val="000000"/>
          <w:sz w:val="24"/>
          <w:szCs w:val="24"/>
        </w:rPr>
        <w:t xml:space="preserve">. </w:t>
      </w:r>
      <w:r w:rsidRPr="00BE6D64">
        <w:rPr>
          <w:rFonts w:ascii="Times New Roman" w:eastAsia="Times New Roman" w:hAnsi="Times New Roman" w:cs="Times New Roman"/>
          <w:color w:val="000000"/>
          <w:sz w:val="24"/>
          <w:szCs w:val="24"/>
        </w:rPr>
        <w:t xml:space="preserve"> She said </w:t>
      </w:r>
      <w:r w:rsidR="00953D99">
        <w:rPr>
          <w:rFonts w:ascii="Times New Roman" w:eastAsia="Times New Roman" w:hAnsi="Times New Roman" w:cs="Times New Roman"/>
          <w:color w:val="000000"/>
          <w:sz w:val="24"/>
          <w:szCs w:val="24"/>
        </w:rPr>
        <w:t xml:space="preserve">it </w:t>
      </w:r>
      <w:r w:rsidRPr="00BE6D64">
        <w:rPr>
          <w:rFonts w:ascii="Times New Roman" w:eastAsia="Times New Roman" w:hAnsi="Times New Roman" w:cs="Times New Roman"/>
          <w:color w:val="000000"/>
          <w:sz w:val="24"/>
          <w:szCs w:val="24"/>
        </w:rPr>
        <w:t>has been confusing to everyone, students and administrators alike</w:t>
      </w:r>
      <w:r w:rsidR="00597F9E">
        <w:rPr>
          <w:rFonts w:ascii="Times New Roman" w:eastAsia="Times New Roman" w:hAnsi="Times New Roman" w:cs="Times New Roman"/>
          <w:color w:val="000000"/>
          <w:sz w:val="24"/>
          <w:szCs w:val="24"/>
        </w:rPr>
        <w:t>,</w:t>
      </w:r>
      <w:r w:rsidR="00953D99">
        <w:rPr>
          <w:rFonts w:ascii="Times New Roman" w:eastAsia="Times New Roman" w:hAnsi="Times New Roman" w:cs="Times New Roman"/>
          <w:color w:val="000000"/>
          <w:sz w:val="24"/>
          <w:szCs w:val="24"/>
        </w:rPr>
        <w:t xml:space="preserve"> when suddenly students could not</w:t>
      </w:r>
      <w:r w:rsidR="00953D99" w:rsidRPr="00953D99">
        <w:rPr>
          <w:rFonts w:ascii="Times New Roman" w:eastAsia="Times New Roman" w:hAnsi="Times New Roman" w:cs="Times New Roman"/>
          <w:color w:val="000000"/>
          <w:sz w:val="24"/>
          <w:szCs w:val="24"/>
        </w:rPr>
        <w:t xml:space="preserve"> </w:t>
      </w:r>
      <w:r w:rsidR="00953D99" w:rsidRPr="00BE6D64">
        <w:rPr>
          <w:rFonts w:ascii="Times New Roman" w:eastAsia="Times New Roman" w:hAnsi="Times New Roman" w:cs="Times New Roman"/>
          <w:color w:val="000000"/>
          <w:sz w:val="24"/>
          <w:szCs w:val="24"/>
        </w:rPr>
        <w:t>attend school this fall in the Reservation-Based, Community Determined Program. </w:t>
      </w:r>
    </w:p>
    <w:p w:rsidR="00842D35" w:rsidRPr="00BE6D64" w:rsidRDefault="00842D35" w:rsidP="002056B9">
      <w:pPr>
        <w:rPr>
          <w:rFonts w:ascii="Times New Roman" w:eastAsia="Times New Roman" w:hAnsi="Times New Roman" w:cs="Times New Roman"/>
          <w:color w:val="000000"/>
          <w:sz w:val="24"/>
          <w:szCs w:val="24"/>
        </w:rPr>
      </w:pPr>
      <w:r w:rsidRPr="00BE6D64">
        <w:rPr>
          <w:rFonts w:ascii="Times New Roman" w:eastAsia="Times New Roman" w:hAnsi="Times New Roman" w:cs="Times New Roman"/>
          <w:color w:val="000000"/>
          <w:sz w:val="24"/>
          <w:szCs w:val="24"/>
        </w:rPr>
        <w:t xml:space="preserve">When asked about how to increase enrollment, Wilma </w:t>
      </w:r>
      <w:r w:rsidR="00953D99">
        <w:rPr>
          <w:rFonts w:ascii="Times New Roman" w:eastAsia="Times New Roman" w:hAnsi="Times New Roman" w:cs="Times New Roman"/>
          <w:color w:val="000000"/>
          <w:sz w:val="24"/>
          <w:szCs w:val="24"/>
        </w:rPr>
        <w:t xml:space="preserve">said that </w:t>
      </w:r>
      <w:r w:rsidRPr="00BE6D64">
        <w:rPr>
          <w:rFonts w:ascii="Times New Roman" w:eastAsia="Times New Roman" w:hAnsi="Times New Roman" w:cs="Times New Roman"/>
          <w:color w:val="000000"/>
          <w:sz w:val="24"/>
          <w:szCs w:val="24"/>
        </w:rPr>
        <w:t xml:space="preserve">the former Co-Director started at Muckleshoot as an on-site instructor in one of the Muckleshoot programs, and then was offered the position at Evergreen when the program began a site at Muckleshoot.  By being located out of Muckleshoot full-time from 1997 to 2008, Evergreen had a stronger presence at Muckleshoot than it has since that time.  </w:t>
      </w:r>
    </w:p>
    <w:p w:rsidR="00842D35" w:rsidRPr="00BE6D64" w:rsidRDefault="00842D35" w:rsidP="002056B9">
      <w:pPr>
        <w:rPr>
          <w:rFonts w:ascii="Times New Roman" w:eastAsia="Times New Roman" w:hAnsi="Times New Roman" w:cs="Times New Roman"/>
          <w:color w:val="000000"/>
          <w:sz w:val="24"/>
          <w:szCs w:val="24"/>
        </w:rPr>
      </w:pPr>
      <w:r w:rsidRPr="00BE6D64">
        <w:rPr>
          <w:rFonts w:ascii="Times New Roman" w:eastAsia="Times New Roman" w:hAnsi="Times New Roman" w:cs="Times New Roman"/>
          <w:color w:val="000000"/>
          <w:sz w:val="24"/>
          <w:szCs w:val="24"/>
        </w:rPr>
        <w:t xml:space="preserve">Wilma noted that although the present Program Director is there two days a week, including all day on most Thursdays, Northwest Indian College is there all day, every day, to talk to prospective students.  She feels that with a stronger presence, the program could have increased numbers.  Wilma also noted that because the former faculty who was there from 1997-2008 lived nearby, he was able to be involved in several ongoing community events, such as language classes, wellness events, and the like.  </w:t>
      </w:r>
    </w:p>
    <w:p w:rsidR="00842D35" w:rsidRPr="00BE6D64" w:rsidRDefault="00842D35" w:rsidP="002056B9">
      <w:pPr>
        <w:rPr>
          <w:rFonts w:ascii="Times New Roman" w:eastAsia="Times New Roman" w:hAnsi="Times New Roman" w:cs="Times New Roman"/>
          <w:color w:val="000000"/>
          <w:sz w:val="24"/>
          <w:szCs w:val="24"/>
        </w:rPr>
      </w:pPr>
      <w:r w:rsidRPr="00BE6D64">
        <w:rPr>
          <w:rFonts w:ascii="Times New Roman" w:eastAsia="Times New Roman" w:hAnsi="Times New Roman" w:cs="Times New Roman"/>
          <w:color w:val="000000"/>
          <w:sz w:val="24"/>
          <w:szCs w:val="24"/>
        </w:rPr>
        <w:t xml:space="preserve">Wilma </w:t>
      </w:r>
      <w:r w:rsidR="00953D99">
        <w:rPr>
          <w:rFonts w:ascii="Times New Roman" w:eastAsia="Times New Roman" w:hAnsi="Times New Roman" w:cs="Times New Roman"/>
          <w:color w:val="000000"/>
          <w:sz w:val="24"/>
          <w:szCs w:val="24"/>
        </w:rPr>
        <w:t xml:space="preserve">indicated that recent </w:t>
      </w:r>
      <w:r w:rsidRPr="00BE6D64">
        <w:rPr>
          <w:rFonts w:ascii="Times New Roman" w:eastAsia="Times New Roman" w:hAnsi="Times New Roman" w:cs="Times New Roman"/>
          <w:color w:val="000000"/>
          <w:sz w:val="24"/>
          <w:szCs w:val="24"/>
        </w:rPr>
        <w:t>effort</w:t>
      </w:r>
      <w:r w:rsidR="00953D99">
        <w:rPr>
          <w:rFonts w:ascii="Times New Roman" w:eastAsia="Times New Roman" w:hAnsi="Times New Roman" w:cs="Times New Roman"/>
          <w:color w:val="000000"/>
          <w:sz w:val="24"/>
          <w:szCs w:val="24"/>
        </w:rPr>
        <w:t>s</w:t>
      </w:r>
      <w:r w:rsidRPr="00BE6D64">
        <w:rPr>
          <w:rFonts w:ascii="Times New Roman" w:eastAsia="Times New Roman" w:hAnsi="Times New Roman" w:cs="Times New Roman"/>
          <w:color w:val="000000"/>
          <w:sz w:val="24"/>
          <w:szCs w:val="24"/>
        </w:rPr>
        <w:t xml:space="preserve"> to include the news about program events in the Muckleshoot Tribal College newspaper ha</w:t>
      </w:r>
      <w:r w:rsidR="00953D99">
        <w:rPr>
          <w:rFonts w:ascii="Times New Roman" w:eastAsia="Times New Roman" w:hAnsi="Times New Roman" w:cs="Times New Roman"/>
          <w:color w:val="000000"/>
          <w:sz w:val="24"/>
          <w:szCs w:val="24"/>
        </w:rPr>
        <w:t>ve</w:t>
      </w:r>
      <w:r w:rsidRPr="00BE6D64">
        <w:rPr>
          <w:rFonts w:ascii="Times New Roman" w:eastAsia="Times New Roman" w:hAnsi="Times New Roman" w:cs="Times New Roman"/>
          <w:color w:val="000000"/>
          <w:sz w:val="24"/>
          <w:szCs w:val="24"/>
        </w:rPr>
        <w:t xml:space="preserve"> been helpful, and she also appreciates being invited to the various special events and guest presentations that are done from the Longhouse.  </w:t>
      </w:r>
    </w:p>
    <w:p w:rsidR="00842D35" w:rsidRPr="000D1EB1" w:rsidRDefault="00842D35" w:rsidP="002056B9">
      <w:pPr>
        <w:rPr>
          <w:rFonts w:ascii="Times New Roman" w:hAnsi="Times New Roman" w:cs="Times New Roman"/>
          <w:sz w:val="24"/>
          <w:szCs w:val="24"/>
        </w:rPr>
      </w:pPr>
      <w:r w:rsidRPr="00BE6D64">
        <w:rPr>
          <w:rFonts w:ascii="Times New Roman" w:eastAsia="Times New Roman" w:hAnsi="Times New Roman" w:cs="Times New Roman"/>
          <w:color w:val="000000"/>
          <w:sz w:val="24"/>
          <w:szCs w:val="24"/>
        </w:rPr>
        <w:lastRenderedPageBreak/>
        <w:t>“The most important thing is to keep up the good work, allow students with less than 90 credits to enter the program, and consider ways to have more of a presence in the building….this is the recipe for success,” concluded Wilma Cabanas.</w:t>
      </w:r>
      <w:r w:rsidR="002056B9">
        <w:rPr>
          <w:rFonts w:ascii="Times New Roman" w:eastAsia="Times New Roman" w:hAnsi="Times New Roman" w:cs="Times New Roman"/>
          <w:color w:val="000000"/>
          <w:sz w:val="24"/>
          <w:szCs w:val="24"/>
        </w:rPr>
        <w:t xml:space="preserve"> </w:t>
      </w:r>
      <w:r w:rsidRPr="00BE6D64">
        <w:rPr>
          <w:rFonts w:ascii="Times New Roman" w:eastAsia="Times New Roman" w:hAnsi="Times New Roman" w:cs="Times New Roman"/>
          <w:color w:val="000000"/>
          <w:sz w:val="24"/>
          <w:szCs w:val="24"/>
        </w:rPr>
        <w:t> </w:t>
      </w:r>
    </w:p>
    <w:p w:rsidR="008A6BBB" w:rsidRPr="00C87ED4" w:rsidRDefault="008A6BBB" w:rsidP="00C87ED4">
      <w:pPr>
        <w:jc w:val="center"/>
        <w:rPr>
          <w:rFonts w:ascii="Times New Roman" w:hAnsi="Times New Roman" w:cs="Times New Roman"/>
          <w:b/>
          <w:sz w:val="28"/>
          <w:szCs w:val="28"/>
        </w:rPr>
      </w:pPr>
      <w:r w:rsidRPr="00C87ED4">
        <w:rPr>
          <w:rFonts w:ascii="Times New Roman" w:hAnsi="Times New Roman" w:cs="Times New Roman"/>
          <w:b/>
          <w:sz w:val="28"/>
          <w:szCs w:val="28"/>
        </w:rPr>
        <w:t xml:space="preserve">Tribal </w:t>
      </w:r>
      <w:r w:rsidR="000A4FF3" w:rsidRPr="00C87ED4">
        <w:rPr>
          <w:rFonts w:ascii="Times New Roman" w:hAnsi="Times New Roman" w:cs="Times New Roman"/>
          <w:b/>
          <w:sz w:val="28"/>
          <w:szCs w:val="28"/>
        </w:rPr>
        <w:t xml:space="preserve">and Site </w:t>
      </w:r>
      <w:r w:rsidRPr="00C87ED4">
        <w:rPr>
          <w:rFonts w:ascii="Times New Roman" w:hAnsi="Times New Roman" w:cs="Times New Roman"/>
          <w:b/>
          <w:sz w:val="28"/>
          <w:szCs w:val="28"/>
        </w:rPr>
        <w:t>Profiles</w:t>
      </w:r>
    </w:p>
    <w:p w:rsidR="008A6BBB" w:rsidRPr="008C0C99" w:rsidRDefault="008A6BBB" w:rsidP="0076196C">
      <w:pPr>
        <w:rPr>
          <w:rFonts w:ascii="Times New Roman" w:hAnsi="Times New Roman" w:cs="Times New Roman"/>
          <w:b/>
          <w:sz w:val="24"/>
          <w:szCs w:val="24"/>
        </w:rPr>
      </w:pPr>
      <w:r w:rsidRPr="008C0C99">
        <w:rPr>
          <w:rFonts w:ascii="Times New Roman" w:hAnsi="Times New Roman" w:cs="Times New Roman"/>
          <w:b/>
          <w:sz w:val="24"/>
          <w:szCs w:val="24"/>
        </w:rPr>
        <w:t>Quinault</w:t>
      </w:r>
    </w:p>
    <w:p w:rsidR="008F60BA" w:rsidRDefault="00DC6CEB" w:rsidP="0076196C">
      <w:pPr>
        <w:rPr>
          <w:rFonts w:ascii="Times New Roman" w:hAnsi="Times New Roman" w:cs="Times New Roman"/>
          <w:sz w:val="24"/>
          <w:szCs w:val="24"/>
        </w:rPr>
      </w:pPr>
      <w:r>
        <w:rPr>
          <w:rFonts w:ascii="Times New Roman" w:hAnsi="Times New Roman" w:cs="Times New Roman"/>
          <w:sz w:val="24"/>
          <w:szCs w:val="24"/>
        </w:rPr>
        <w:t xml:space="preserve">Quinault is a remote reservation on the Pacific Coast.  </w:t>
      </w:r>
      <w:r w:rsidR="006516F9">
        <w:rPr>
          <w:rFonts w:ascii="Times New Roman" w:hAnsi="Times New Roman" w:cs="Times New Roman"/>
          <w:sz w:val="24"/>
          <w:szCs w:val="24"/>
        </w:rPr>
        <w:t>Thirty-three</w:t>
      </w:r>
      <w:r>
        <w:rPr>
          <w:rFonts w:ascii="Times New Roman" w:hAnsi="Times New Roman" w:cs="Times New Roman"/>
          <w:sz w:val="24"/>
          <w:szCs w:val="24"/>
        </w:rPr>
        <w:t xml:space="preserve"> students </w:t>
      </w:r>
      <w:r w:rsidR="006516F9">
        <w:rPr>
          <w:rFonts w:ascii="Times New Roman" w:hAnsi="Times New Roman" w:cs="Times New Roman"/>
          <w:sz w:val="24"/>
          <w:szCs w:val="24"/>
        </w:rPr>
        <w:t xml:space="preserve">from the Quinault site </w:t>
      </w:r>
      <w:r>
        <w:rPr>
          <w:rFonts w:ascii="Times New Roman" w:hAnsi="Times New Roman" w:cs="Times New Roman"/>
          <w:sz w:val="24"/>
          <w:szCs w:val="24"/>
        </w:rPr>
        <w:t xml:space="preserve">have graduated from the RBCD program since 2002.  </w:t>
      </w:r>
      <w:r w:rsidR="00BA2B70">
        <w:rPr>
          <w:rFonts w:ascii="Times New Roman" w:hAnsi="Times New Roman" w:cs="Times New Roman"/>
          <w:sz w:val="24"/>
          <w:szCs w:val="24"/>
        </w:rPr>
        <w:t xml:space="preserve">The majority of graduates work for the Nation. The degree they received enabled them to increase their wage or qualify for a better job.  </w:t>
      </w:r>
      <w:r>
        <w:rPr>
          <w:rFonts w:ascii="Times New Roman" w:hAnsi="Times New Roman" w:cs="Times New Roman"/>
          <w:sz w:val="24"/>
          <w:szCs w:val="24"/>
        </w:rPr>
        <w:t xml:space="preserve"> The Quinault </w:t>
      </w:r>
      <w:r w:rsidR="00810EA9">
        <w:rPr>
          <w:rFonts w:ascii="Times New Roman" w:hAnsi="Times New Roman" w:cs="Times New Roman"/>
          <w:sz w:val="24"/>
          <w:szCs w:val="24"/>
        </w:rPr>
        <w:t xml:space="preserve">Nation </w:t>
      </w:r>
      <w:r>
        <w:rPr>
          <w:rFonts w:ascii="Times New Roman" w:hAnsi="Times New Roman" w:cs="Times New Roman"/>
          <w:sz w:val="24"/>
          <w:szCs w:val="24"/>
        </w:rPr>
        <w:t xml:space="preserve">strives to financially support all </w:t>
      </w:r>
      <w:r w:rsidR="006516F9">
        <w:rPr>
          <w:rFonts w:ascii="Times New Roman" w:hAnsi="Times New Roman" w:cs="Times New Roman"/>
          <w:sz w:val="24"/>
          <w:szCs w:val="24"/>
        </w:rPr>
        <w:t xml:space="preserve">enrolled </w:t>
      </w:r>
      <w:r>
        <w:rPr>
          <w:rFonts w:ascii="Times New Roman" w:hAnsi="Times New Roman" w:cs="Times New Roman"/>
          <w:sz w:val="24"/>
          <w:szCs w:val="24"/>
        </w:rPr>
        <w:t xml:space="preserve">members of the Quinault Nation’s educational aspirations whether they live on or off the reservation.  Currently they fund about 70 students with the majority enrolled at Grays Harbor College, Evergreen, or SPSCC.  About 25% of the students they support go to other vocational schools and about 25% are off the reservation and attend many different institutions.   Non-reservation students are only funded at half the level of reservation-based students.  </w:t>
      </w:r>
      <w:r w:rsidR="00B561EF">
        <w:rPr>
          <w:rFonts w:ascii="Times New Roman" w:hAnsi="Times New Roman" w:cs="Times New Roman"/>
          <w:sz w:val="24"/>
          <w:szCs w:val="24"/>
        </w:rPr>
        <w:t xml:space="preserve">They fund students for 5 years. </w:t>
      </w:r>
      <w:r>
        <w:rPr>
          <w:rFonts w:ascii="Times New Roman" w:hAnsi="Times New Roman" w:cs="Times New Roman"/>
          <w:sz w:val="24"/>
          <w:szCs w:val="24"/>
        </w:rPr>
        <w:t xml:space="preserve"> Quinault students attend various high schools—Tahola</w:t>
      </w:r>
      <w:r w:rsidR="00BA2B70">
        <w:rPr>
          <w:rFonts w:ascii="Times New Roman" w:hAnsi="Times New Roman" w:cs="Times New Roman"/>
          <w:sz w:val="24"/>
          <w:szCs w:val="24"/>
        </w:rPr>
        <w:t>h</w:t>
      </w:r>
      <w:r>
        <w:rPr>
          <w:rFonts w:ascii="Times New Roman" w:hAnsi="Times New Roman" w:cs="Times New Roman"/>
          <w:sz w:val="24"/>
          <w:szCs w:val="24"/>
        </w:rPr>
        <w:t xml:space="preserve"> </w:t>
      </w:r>
      <w:r w:rsidR="006516F9">
        <w:rPr>
          <w:rFonts w:ascii="Times New Roman" w:hAnsi="Times New Roman" w:cs="Times New Roman"/>
          <w:sz w:val="24"/>
          <w:szCs w:val="24"/>
        </w:rPr>
        <w:t xml:space="preserve">High School </w:t>
      </w:r>
      <w:r>
        <w:rPr>
          <w:rFonts w:ascii="Times New Roman" w:hAnsi="Times New Roman" w:cs="Times New Roman"/>
          <w:sz w:val="24"/>
          <w:szCs w:val="24"/>
        </w:rPr>
        <w:t>on the reservation, Aberdeen and Hoqui</w:t>
      </w:r>
      <w:r w:rsidR="00902A17">
        <w:rPr>
          <w:rFonts w:ascii="Times New Roman" w:hAnsi="Times New Roman" w:cs="Times New Roman"/>
          <w:sz w:val="24"/>
          <w:szCs w:val="24"/>
        </w:rPr>
        <w:t>a</w:t>
      </w:r>
      <w:r>
        <w:rPr>
          <w:rFonts w:ascii="Times New Roman" w:hAnsi="Times New Roman" w:cs="Times New Roman"/>
          <w:sz w:val="24"/>
          <w:szCs w:val="24"/>
        </w:rPr>
        <w:t>m High Schools, and North Beach</w:t>
      </w:r>
      <w:r w:rsidR="006516F9">
        <w:rPr>
          <w:rFonts w:ascii="Times New Roman" w:hAnsi="Times New Roman" w:cs="Times New Roman"/>
          <w:sz w:val="24"/>
          <w:szCs w:val="24"/>
        </w:rPr>
        <w:t xml:space="preserve"> High School</w:t>
      </w:r>
      <w:r>
        <w:rPr>
          <w:rFonts w:ascii="Times New Roman" w:hAnsi="Times New Roman" w:cs="Times New Roman"/>
          <w:sz w:val="24"/>
          <w:szCs w:val="24"/>
        </w:rPr>
        <w:t>.  About half the students at Tahola</w:t>
      </w:r>
      <w:r w:rsidR="00BA2B70">
        <w:rPr>
          <w:rFonts w:ascii="Times New Roman" w:hAnsi="Times New Roman" w:cs="Times New Roman"/>
          <w:sz w:val="24"/>
          <w:szCs w:val="24"/>
        </w:rPr>
        <w:t>h</w:t>
      </w:r>
      <w:r>
        <w:rPr>
          <w:rFonts w:ascii="Times New Roman" w:hAnsi="Times New Roman" w:cs="Times New Roman"/>
          <w:sz w:val="24"/>
          <w:szCs w:val="24"/>
        </w:rPr>
        <w:t xml:space="preserve"> go to college immediately or within one year after graduating. Many students drop out of college but return later.  </w:t>
      </w:r>
      <w:r w:rsidR="00BA2B70">
        <w:rPr>
          <w:rFonts w:ascii="Times New Roman" w:hAnsi="Times New Roman" w:cs="Times New Roman"/>
          <w:sz w:val="24"/>
          <w:szCs w:val="24"/>
        </w:rPr>
        <w:t xml:space="preserve">Some students are not prepared for college level work. </w:t>
      </w:r>
      <w:r>
        <w:rPr>
          <w:rFonts w:ascii="Times New Roman" w:hAnsi="Times New Roman" w:cs="Times New Roman"/>
          <w:sz w:val="24"/>
          <w:szCs w:val="24"/>
        </w:rPr>
        <w:t xml:space="preserve">  </w:t>
      </w:r>
      <w:r w:rsidR="006516F9">
        <w:rPr>
          <w:rFonts w:ascii="Times New Roman" w:hAnsi="Times New Roman" w:cs="Times New Roman"/>
          <w:sz w:val="24"/>
          <w:szCs w:val="24"/>
        </w:rPr>
        <w:t xml:space="preserve">The Tribe is trying to provide additional support by setting up study space at the mini mall with computers and they are exploring offering summer classes to enhance preparation for college. </w:t>
      </w:r>
      <w:r w:rsidR="00B561EF">
        <w:rPr>
          <w:rFonts w:ascii="Times New Roman" w:hAnsi="Times New Roman" w:cs="Times New Roman"/>
          <w:sz w:val="24"/>
          <w:szCs w:val="24"/>
        </w:rPr>
        <w:t xml:space="preserve">There is a real need for professionals in many areas since current people retiring.  Two year programs in fisheries and forestry would be </w:t>
      </w:r>
      <w:r w:rsidR="002035DA">
        <w:rPr>
          <w:rFonts w:ascii="Times New Roman" w:hAnsi="Times New Roman" w:cs="Times New Roman"/>
          <w:sz w:val="24"/>
          <w:szCs w:val="24"/>
        </w:rPr>
        <w:t xml:space="preserve">especially </w:t>
      </w:r>
      <w:r w:rsidR="00B561EF">
        <w:rPr>
          <w:rFonts w:ascii="Times New Roman" w:hAnsi="Times New Roman" w:cs="Times New Roman"/>
          <w:sz w:val="24"/>
          <w:szCs w:val="24"/>
        </w:rPr>
        <w:t xml:space="preserve">valuable at Quinault as well </w:t>
      </w:r>
      <w:r w:rsidR="00902A17">
        <w:rPr>
          <w:rFonts w:ascii="Times New Roman" w:hAnsi="Times New Roman" w:cs="Times New Roman"/>
          <w:sz w:val="24"/>
          <w:szCs w:val="24"/>
        </w:rPr>
        <w:t>a</w:t>
      </w:r>
      <w:r w:rsidR="00B561EF">
        <w:rPr>
          <w:rFonts w:ascii="Times New Roman" w:hAnsi="Times New Roman" w:cs="Times New Roman"/>
          <w:sz w:val="24"/>
          <w:szCs w:val="24"/>
        </w:rPr>
        <w:t xml:space="preserve">s many other reservations in Western Washington.  Perhaps talking with Grays Harbor about this would be good.  </w:t>
      </w:r>
    </w:p>
    <w:p w:rsidR="00DC6CEB" w:rsidRDefault="00F45171" w:rsidP="0076196C">
      <w:pPr>
        <w:rPr>
          <w:rFonts w:ascii="Times New Roman" w:hAnsi="Times New Roman" w:cs="Times New Roman"/>
          <w:sz w:val="24"/>
          <w:szCs w:val="24"/>
        </w:rPr>
      </w:pPr>
      <w:r>
        <w:rPr>
          <w:rFonts w:ascii="Times New Roman" w:hAnsi="Times New Roman" w:cs="Times New Roman"/>
          <w:sz w:val="24"/>
          <w:szCs w:val="24"/>
        </w:rPr>
        <w:t xml:space="preserve">The Quinault education staff are firmly behind allowing selected students with less than 90 credits to be enrolled in the program if they are a good fit for the RBCD program.  In Fall, 2015, some of the students who were admitted but subsequently turned away included </w:t>
      </w:r>
      <w:r w:rsidR="008F60BA">
        <w:rPr>
          <w:rFonts w:ascii="Times New Roman" w:hAnsi="Times New Roman" w:cs="Times New Roman"/>
          <w:sz w:val="24"/>
          <w:szCs w:val="24"/>
        </w:rPr>
        <w:t>four who had 90 credits or more, and four who had less than 90 credits but were a good fit for the program.  Of these four, one was an elected Tribal Council member, two were grandmothers with over 20 years in their respective workplace settings, both of whom were employed by the Quinault Tribe, and one was from another tribe but married to a key employee at Quinault.  Each of these four people were sent letters that stated that their only option was to attend on the Olympia campus, while the rest were required to commu</w:t>
      </w:r>
      <w:r w:rsidR="00677FE2">
        <w:rPr>
          <w:rFonts w:ascii="Times New Roman" w:hAnsi="Times New Roman" w:cs="Times New Roman"/>
          <w:sz w:val="24"/>
          <w:szCs w:val="24"/>
        </w:rPr>
        <w:t>te</w:t>
      </w:r>
      <w:r w:rsidR="008F60BA">
        <w:rPr>
          <w:rFonts w:ascii="Times New Roman" w:hAnsi="Times New Roman" w:cs="Times New Roman"/>
          <w:sz w:val="24"/>
          <w:szCs w:val="24"/>
        </w:rPr>
        <w:t xml:space="preserve"> to the Nisqually site, thus generating the travel time and costs associated with eight additional hours of driving time each week throughout the 2015-2016 school year. Quinault is the place where the RBCD program began, and </w:t>
      </w:r>
      <w:r w:rsidR="005924BF">
        <w:rPr>
          <w:rFonts w:ascii="Times New Roman" w:hAnsi="Times New Roman" w:cs="Times New Roman"/>
          <w:sz w:val="24"/>
          <w:szCs w:val="24"/>
        </w:rPr>
        <w:t>Cindy Marchand Cecil</w:t>
      </w:r>
      <w:r w:rsidR="00842D35">
        <w:rPr>
          <w:rFonts w:ascii="Times New Roman" w:hAnsi="Times New Roman" w:cs="Times New Roman"/>
          <w:sz w:val="24"/>
          <w:szCs w:val="24"/>
        </w:rPr>
        <w:t xml:space="preserve"> and the Quinault staff </w:t>
      </w:r>
      <w:r w:rsidR="005924BF">
        <w:rPr>
          <w:rFonts w:ascii="Times New Roman" w:hAnsi="Times New Roman" w:cs="Times New Roman"/>
          <w:sz w:val="24"/>
          <w:szCs w:val="24"/>
        </w:rPr>
        <w:t xml:space="preserve">believe that Evergreen </w:t>
      </w:r>
      <w:r w:rsidR="008F60BA">
        <w:rPr>
          <w:rFonts w:ascii="Times New Roman" w:hAnsi="Times New Roman" w:cs="Times New Roman"/>
          <w:sz w:val="24"/>
          <w:szCs w:val="24"/>
        </w:rPr>
        <w:t xml:space="preserve">did not treat the Tribe, or the students very fairly.  </w:t>
      </w:r>
    </w:p>
    <w:p w:rsidR="002056B9" w:rsidRDefault="00677FE2" w:rsidP="0076196C">
      <w:pPr>
        <w:rPr>
          <w:rFonts w:ascii="Times New Roman" w:hAnsi="Times New Roman" w:cs="Times New Roman"/>
          <w:sz w:val="24"/>
          <w:szCs w:val="24"/>
        </w:rPr>
      </w:pPr>
      <w:r>
        <w:rPr>
          <w:rFonts w:ascii="Times New Roman" w:hAnsi="Times New Roman" w:cs="Times New Roman"/>
          <w:sz w:val="24"/>
          <w:szCs w:val="24"/>
        </w:rPr>
        <w:lastRenderedPageBreak/>
        <w:t xml:space="preserve">When </w:t>
      </w:r>
      <w:r w:rsidR="005924BF">
        <w:rPr>
          <w:rFonts w:ascii="Times New Roman" w:hAnsi="Times New Roman" w:cs="Times New Roman"/>
          <w:sz w:val="24"/>
          <w:szCs w:val="24"/>
        </w:rPr>
        <w:t xml:space="preserve">the </w:t>
      </w:r>
      <w:r>
        <w:rPr>
          <w:rFonts w:ascii="Times New Roman" w:hAnsi="Times New Roman" w:cs="Times New Roman"/>
          <w:sz w:val="24"/>
          <w:szCs w:val="24"/>
        </w:rPr>
        <w:t>program makes abrupt shifts in policies, with no warning, it is extremely confusing to the tribes we partner with.  We also compromise the integrity of our relations with tribes by acting dismissive, and wholly silent about the role they play in the success of our program.</w:t>
      </w:r>
      <w:r w:rsidR="002056B9">
        <w:rPr>
          <w:rFonts w:ascii="Times New Roman" w:hAnsi="Times New Roman" w:cs="Times New Roman"/>
          <w:sz w:val="24"/>
          <w:szCs w:val="24"/>
        </w:rPr>
        <w:t xml:space="preserve"> </w:t>
      </w:r>
    </w:p>
    <w:p w:rsidR="00715650" w:rsidRPr="008C0C99" w:rsidRDefault="00715650" w:rsidP="0076196C">
      <w:pPr>
        <w:rPr>
          <w:rFonts w:ascii="Times New Roman" w:hAnsi="Times New Roman" w:cs="Times New Roman"/>
          <w:b/>
          <w:sz w:val="24"/>
          <w:szCs w:val="24"/>
        </w:rPr>
      </w:pPr>
      <w:r w:rsidRPr="008C0C99">
        <w:rPr>
          <w:rFonts w:ascii="Times New Roman" w:hAnsi="Times New Roman" w:cs="Times New Roman"/>
          <w:b/>
          <w:sz w:val="24"/>
          <w:szCs w:val="24"/>
        </w:rPr>
        <w:t>Peninsula College</w:t>
      </w:r>
    </w:p>
    <w:p w:rsidR="002E0D07" w:rsidRPr="002E0D07" w:rsidRDefault="000A4FF3" w:rsidP="0076196C">
      <w:pPr>
        <w:rPr>
          <w:rFonts w:ascii="Times New Roman" w:hAnsi="Times New Roman" w:cs="Times New Roman"/>
          <w:sz w:val="24"/>
          <w:szCs w:val="24"/>
        </w:rPr>
      </w:pPr>
      <w:r>
        <w:rPr>
          <w:rFonts w:ascii="Times New Roman" w:hAnsi="Times New Roman" w:cs="Times New Roman"/>
          <w:sz w:val="24"/>
          <w:szCs w:val="24"/>
        </w:rPr>
        <w:t xml:space="preserve">This site is described in the previous section.  </w:t>
      </w:r>
      <w:r w:rsidR="00C26872">
        <w:rPr>
          <w:rFonts w:ascii="Times New Roman" w:hAnsi="Times New Roman" w:cs="Times New Roman"/>
          <w:sz w:val="24"/>
          <w:szCs w:val="24"/>
        </w:rPr>
        <w:t>Thus far, t</w:t>
      </w:r>
      <w:r w:rsidR="002E0D07" w:rsidRPr="002E0D07">
        <w:rPr>
          <w:rFonts w:ascii="Times New Roman" w:hAnsi="Times New Roman" w:cs="Times New Roman"/>
          <w:sz w:val="24"/>
          <w:szCs w:val="24"/>
        </w:rPr>
        <w:t xml:space="preserve">he partnership with Peninsula College has resulted in relatively small enrollments </w:t>
      </w:r>
      <w:r w:rsidR="00C26872">
        <w:rPr>
          <w:rFonts w:ascii="Times New Roman" w:hAnsi="Times New Roman" w:cs="Times New Roman"/>
          <w:sz w:val="24"/>
          <w:szCs w:val="24"/>
        </w:rPr>
        <w:t>at the upper a</w:t>
      </w:r>
      <w:r>
        <w:rPr>
          <w:rFonts w:ascii="Times New Roman" w:hAnsi="Times New Roman" w:cs="Times New Roman"/>
          <w:sz w:val="24"/>
          <w:szCs w:val="24"/>
        </w:rPr>
        <w:t>n</w:t>
      </w:r>
      <w:r w:rsidR="00C26872">
        <w:rPr>
          <w:rFonts w:ascii="Times New Roman" w:hAnsi="Times New Roman" w:cs="Times New Roman"/>
          <w:sz w:val="24"/>
          <w:szCs w:val="24"/>
        </w:rPr>
        <w:t xml:space="preserve">d lower division level </w:t>
      </w:r>
      <w:r w:rsidR="002E0D07" w:rsidRPr="002E0D07">
        <w:rPr>
          <w:rFonts w:ascii="Times New Roman" w:hAnsi="Times New Roman" w:cs="Times New Roman"/>
          <w:sz w:val="24"/>
          <w:szCs w:val="24"/>
        </w:rPr>
        <w:t xml:space="preserve">but </w:t>
      </w:r>
      <w:r w:rsidR="00C26872">
        <w:rPr>
          <w:rFonts w:ascii="Times New Roman" w:hAnsi="Times New Roman" w:cs="Times New Roman"/>
          <w:sz w:val="24"/>
          <w:szCs w:val="24"/>
        </w:rPr>
        <w:t xml:space="preserve">it </w:t>
      </w:r>
      <w:r w:rsidR="002E0D07" w:rsidRPr="002E0D07">
        <w:rPr>
          <w:rFonts w:ascii="Times New Roman" w:hAnsi="Times New Roman" w:cs="Times New Roman"/>
          <w:sz w:val="24"/>
          <w:szCs w:val="24"/>
        </w:rPr>
        <w:t xml:space="preserve">should be continued.  The quality of the program and Peninsula College’s </w:t>
      </w:r>
      <w:r w:rsidR="00810EA9">
        <w:rPr>
          <w:rFonts w:ascii="Times New Roman" w:hAnsi="Times New Roman" w:cs="Times New Roman"/>
          <w:sz w:val="24"/>
          <w:szCs w:val="24"/>
        </w:rPr>
        <w:t xml:space="preserve">strong </w:t>
      </w:r>
      <w:r w:rsidR="002E0D07" w:rsidRPr="002E0D07">
        <w:rPr>
          <w:rFonts w:ascii="Times New Roman" w:hAnsi="Times New Roman" w:cs="Times New Roman"/>
          <w:sz w:val="24"/>
          <w:szCs w:val="24"/>
        </w:rPr>
        <w:t xml:space="preserve">support is important.  </w:t>
      </w:r>
      <w:r w:rsidR="00C26872">
        <w:rPr>
          <w:rFonts w:ascii="Times New Roman" w:hAnsi="Times New Roman" w:cs="Times New Roman"/>
          <w:sz w:val="24"/>
          <w:szCs w:val="24"/>
        </w:rPr>
        <w:t xml:space="preserve">The program is highly respected by local tribes. </w:t>
      </w:r>
      <w:r w:rsidR="00C87ED4">
        <w:rPr>
          <w:rFonts w:ascii="Times New Roman" w:hAnsi="Times New Roman" w:cs="Times New Roman"/>
          <w:sz w:val="24"/>
          <w:szCs w:val="24"/>
        </w:rPr>
        <w:t xml:space="preserve"> More continuous aggressive recruitment is needed here. </w:t>
      </w:r>
      <w:r w:rsidR="00810EA9">
        <w:rPr>
          <w:rFonts w:ascii="Times New Roman" w:hAnsi="Times New Roman" w:cs="Times New Roman"/>
          <w:sz w:val="24"/>
          <w:szCs w:val="24"/>
        </w:rPr>
        <w:t xml:space="preserve"> Re-exploring a formal Memorandum of Understanding </w:t>
      </w:r>
      <w:r w:rsidR="00CD38AF">
        <w:rPr>
          <w:rFonts w:ascii="Times New Roman" w:hAnsi="Times New Roman" w:cs="Times New Roman"/>
          <w:sz w:val="24"/>
          <w:szCs w:val="24"/>
        </w:rPr>
        <w:t>could be helpful.</w:t>
      </w:r>
    </w:p>
    <w:p w:rsidR="00FF6951" w:rsidRDefault="006E6E9B" w:rsidP="0076196C">
      <w:pPr>
        <w:rPr>
          <w:rFonts w:ascii="Times New Roman" w:hAnsi="Times New Roman" w:cs="Times New Roman"/>
          <w:sz w:val="24"/>
          <w:szCs w:val="24"/>
        </w:rPr>
      </w:pPr>
      <w:r w:rsidRPr="002E0D07">
        <w:rPr>
          <w:rFonts w:ascii="Times New Roman" w:hAnsi="Times New Roman" w:cs="Times New Roman"/>
          <w:b/>
          <w:sz w:val="24"/>
          <w:szCs w:val="24"/>
        </w:rPr>
        <w:t>Muckleshoot</w:t>
      </w:r>
      <w:r w:rsidR="00AB4E0D">
        <w:rPr>
          <w:rFonts w:ascii="Times New Roman" w:hAnsi="Times New Roman" w:cs="Times New Roman"/>
          <w:sz w:val="24"/>
          <w:szCs w:val="24"/>
        </w:rPr>
        <w:t xml:space="preserve">. </w:t>
      </w:r>
    </w:p>
    <w:p w:rsidR="00DC6CEB" w:rsidRDefault="00C26872" w:rsidP="0076196C">
      <w:pPr>
        <w:rPr>
          <w:rFonts w:ascii="Times New Roman" w:hAnsi="Times New Roman" w:cs="Times New Roman"/>
          <w:sz w:val="24"/>
          <w:szCs w:val="24"/>
        </w:rPr>
      </w:pPr>
      <w:r>
        <w:rPr>
          <w:rFonts w:ascii="Times New Roman" w:hAnsi="Times New Roman" w:cs="Times New Roman"/>
          <w:sz w:val="24"/>
          <w:szCs w:val="24"/>
        </w:rPr>
        <w:t>This s</w:t>
      </w:r>
      <w:r w:rsidR="00AB4E0D">
        <w:rPr>
          <w:rFonts w:ascii="Times New Roman" w:hAnsi="Times New Roman" w:cs="Times New Roman"/>
          <w:sz w:val="24"/>
          <w:szCs w:val="24"/>
        </w:rPr>
        <w:t xml:space="preserve">ite </w:t>
      </w:r>
      <w:r w:rsidR="00F87238">
        <w:rPr>
          <w:rFonts w:ascii="Times New Roman" w:hAnsi="Times New Roman" w:cs="Times New Roman"/>
          <w:sz w:val="24"/>
          <w:szCs w:val="24"/>
        </w:rPr>
        <w:t>has low enrollment. It is NWIC’s largest site. When Evergreen has had large enrollment here the program included m</w:t>
      </w:r>
      <w:r w:rsidR="002E0D07">
        <w:rPr>
          <w:rFonts w:ascii="Times New Roman" w:hAnsi="Times New Roman" w:cs="Times New Roman"/>
          <w:sz w:val="24"/>
          <w:szCs w:val="24"/>
        </w:rPr>
        <w:t>any students from the larger Seattle area</w:t>
      </w:r>
      <w:r w:rsidR="00F87238">
        <w:rPr>
          <w:rFonts w:ascii="Times New Roman" w:hAnsi="Times New Roman" w:cs="Times New Roman"/>
          <w:sz w:val="24"/>
          <w:szCs w:val="24"/>
        </w:rPr>
        <w:t xml:space="preserve">. </w:t>
      </w:r>
      <w:r>
        <w:rPr>
          <w:rFonts w:ascii="Times New Roman" w:hAnsi="Times New Roman" w:cs="Times New Roman"/>
          <w:sz w:val="24"/>
          <w:szCs w:val="24"/>
        </w:rPr>
        <w:t xml:space="preserve">The new high school at Muckleshoot is doing well </w:t>
      </w:r>
      <w:r w:rsidR="00224F21">
        <w:rPr>
          <w:rFonts w:ascii="Times New Roman" w:hAnsi="Times New Roman" w:cs="Times New Roman"/>
          <w:sz w:val="24"/>
          <w:szCs w:val="24"/>
        </w:rPr>
        <w:t xml:space="preserve">with </w:t>
      </w:r>
      <w:r>
        <w:rPr>
          <w:rFonts w:ascii="Times New Roman" w:hAnsi="Times New Roman" w:cs="Times New Roman"/>
          <w:sz w:val="24"/>
          <w:szCs w:val="24"/>
        </w:rPr>
        <w:t xml:space="preserve">much improved graduation rates.  </w:t>
      </w:r>
      <w:r w:rsidR="00F87238">
        <w:rPr>
          <w:rFonts w:ascii="Times New Roman" w:hAnsi="Times New Roman" w:cs="Times New Roman"/>
          <w:sz w:val="24"/>
          <w:szCs w:val="24"/>
        </w:rPr>
        <w:t>With the Muckleshoot Tribe again exploring establishing their own tribal college and the state exploring the educational needs of the Covington area</w:t>
      </w:r>
      <w:r w:rsidR="006E54AA">
        <w:rPr>
          <w:rFonts w:ascii="Times New Roman" w:hAnsi="Times New Roman" w:cs="Times New Roman"/>
          <w:sz w:val="24"/>
          <w:szCs w:val="24"/>
        </w:rPr>
        <w:t xml:space="preserve">, the site is in transition in many ways.  </w:t>
      </w:r>
    </w:p>
    <w:p w:rsidR="00FF6951" w:rsidRDefault="006E6E9B" w:rsidP="0076196C">
      <w:pPr>
        <w:rPr>
          <w:rFonts w:ascii="Times New Roman" w:hAnsi="Times New Roman" w:cs="Times New Roman"/>
          <w:sz w:val="24"/>
          <w:szCs w:val="24"/>
        </w:rPr>
      </w:pPr>
      <w:r w:rsidRPr="002E0D07">
        <w:rPr>
          <w:rFonts w:ascii="Times New Roman" w:hAnsi="Times New Roman" w:cs="Times New Roman"/>
          <w:b/>
          <w:sz w:val="24"/>
          <w:szCs w:val="24"/>
        </w:rPr>
        <w:t>Tulalip</w:t>
      </w:r>
      <w:r w:rsidR="00AB4E0D">
        <w:rPr>
          <w:rFonts w:ascii="Times New Roman" w:hAnsi="Times New Roman" w:cs="Times New Roman"/>
          <w:sz w:val="24"/>
          <w:szCs w:val="24"/>
        </w:rPr>
        <w:t xml:space="preserve">. </w:t>
      </w:r>
      <w:r w:rsidR="002E0D07">
        <w:rPr>
          <w:rFonts w:ascii="Times New Roman" w:hAnsi="Times New Roman" w:cs="Times New Roman"/>
          <w:sz w:val="24"/>
          <w:szCs w:val="24"/>
        </w:rPr>
        <w:t xml:space="preserve">(currently inactive) </w:t>
      </w:r>
    </w:p>
    <w:p w:rsidR="006E6E9B" w:rsidRDefault="000A4FF3" w:rsidP="0076196C">
      <w:pPr>
        <w:rPr>
          <w:rFonts w:ascii="Times New Roman" w:hAnsi="Times New Roman" w:cs="Times New Roman"/>
          <w:sz w:val="24"/>
          <w:szCs w:val="24"/>
        </w:rPr>
      </w:pPr>
      <w:r>
        <w:rPr>
          <w:rFonts w:ascii="Times New Roman" w:hAnsi="Times New Roman" w:cs="Times New Roman"/>
          <w:sz w:val="24"/>
          <w:szCs w:val="24"/>
        </w:rPr>
        <w:t>This s</w:t>
      </w:r>
      <w:r w:rsidR="00AB4E0D">
        <w:rPr>
          <w:rFonts w:ascii="Times New Roman" w:hAnsi="Times New Roman" w:cs="Times New Roman"/>
          <w:sz w:val="24"/>
          <w:szCs w:val="24"/>
        </w:rPr>
        <w:t xml:space="preserve">ite has </w:t>
      </w:r>
      <w:r w:rsidR="00F87238">
        <w:rPr>
          <w:rFonts w:ascii="Times New Roman" w:hAnsi="Times New Roman" w:cs="Times New Roman"/>
          <w:sz w:val="24"/>
          <w:szCs w:val="24"/>
        </w:rPr>
        <w:t xml:space="preserve">had low enrollment </w:t>
      </w:r>
      <w:r w:rsidR="002E0D07">
        <w:rPr>
          <w:rFonts w:ascii="Times New Roman" w:hAnsi="Times New Roman" w:cs="Times New Roman"/>
          <w:sz w:val="24"/>
          <w:szCs w:val="24"/>
        </w:rPr>
        <w:t xml:space="preserve">but the unique funding opportunities through the University Center and the strong support of Senator John McCoy </w:t>
      </w:r>
      <w:r w:rsidR="00CD38AF">
        <w:rPr>
          <w:rFonts w:ascii="Times New Roman" w:hAnsi="Times New Roman" w:cs="Times New Roman"/>
          <w:sz w:val="24"/>
          <w:szCs w:val="24"/>
        </w:rPr>
        <w:t xml:space="preserve">  </w:t>
      </w:r>
      <w:r w:rsidR="002E0D07">
        <w:rPr>
          <w:rFonts w:ascii="Times New Roman" w:hAnsi="Times New Roman" w:cs="Times New Roman"/>
          <w:sz w:val="24"/>
          <w:szCs w:val="24"/>
        </w:rPr>
        <w:t xml:space="preserve">requires a closer and broader analysis of the various opportunities there (graduate program internships, especially in education, graduate level continuing ed courses, RBCD site).  </w:t>
      </w:r>
      <w:r w:rsidR="00224F21">
        <w:rPr>
          <w:rFonts w:ascii="Times New Roman" w:hAnsi="Times New Roman" w:cs="Times New Roman"/>
          <w:sz w:val="24"/>
          <w:szCs w:val="24"/>
        </w:rPr>
        <w:t xml:space="preserve">Marysville School District is also home to Heritage High School which has strong Native enrollment. The schools in this area have been designated as failing schools.  </w:t>
      </w:r>
    </w:p>
    <w:p w:rsidR="00FF6951" w:rsidRDefault="006E6E9B" w:rsidP="0076196C">
      <w:pPr>
        <w:rPr>
          <w:rFonts w:ascii="Times New Roman" w:hAnsi="Times New Roman" w:cs="Times New Roman"/>
          <w:sz w:val="24"/>
          <w:szCs w:val="24"/>
        </w:rPr>
      </w:pPr>
      <w:r w:rsidRPr="002E0D07">
        <w:rPr>
          <w:rFonts w:ascii="Times New Roman" w:hAnsi="Times New Roman" w:cs="Times New Roman"/>
          <w:b/>
          <w:sz w:val="24"/>
          <w:szCs w:val="24"/>
        </w:rPr>
        <w:t>Nisqually</w:t>
      </w:r>
      <w:r w:rsidR="00AB4E0D">
        <w:rPr>
          <w:rFonts w:ascii="Times New Roman" w:hAnsi="Times New Roman" w:cs="Times New Roman"/>
          <w:sz w:val="24"/>
          <w:szCs w:val="24"/>
        </w:rPr>
        <w:t xml:space="preserve">. </w:t>
      </w:r>
    </w:p>
    <w:p w:rsidR="006E6E9B" w:rsidRDefault="00AB4E0D" w:rsidP="0076196C">
      <w:pPr>
        <w:rPr>
          <w:rFonts w:ascii="Times New Roman" w:hAnsi="Times New Roman" w:cs="Times New Roman"/>
          <w:sz w:val="24"/>
          <w:szCs w:val="24"/>
        </w:rPr>
      </w:pPr>
      <w:r>
        <w:rPr>
          <w:rFonts w:ascii="Times New Roman" w:hAnsi="Times New Roman" w:cs="Times New Roman"/>
          <w:sz w:val="24"/>
          <w:szCs w:val="24"/>
        </w:rPr>
        <w:t xml:space="preserve">Site </w:t>
      </w:r>
      <w:r w:rsidR="00F87238">
        <w:rPr>
          <w:rFonts w:ascii="Times New Roman" w:hAnsi="Times New Roman" w:cs="Times New Roman"/>
          <w:sz w:val="24"/>
          <w:szCs w:val="24"/>
        </w:rPr>
        <w:t xml:space="preserve">has low enrollment partly </w:t>
      </w:r>
      <w:r w:rsidR="002E0D07">
        <w:rPr>
          <w:rFonts w:ascii="Times New Roman" w:hAnsi="Times New Roman" w:cs="Times New Roman"/>
          <w:sz w:val="24"/>
          <w:szCs w:val="24"/>
        </w:rPr>
        <w:t xml:space="preserve">because of </w:t>
      </w:r>
      <w:r w:rsidR="00F87238">
        <w:rPr>
          <w:rFonts w:ascii="Times New Roman" w:hAnsi="Times New Roman" w:cs="Times New Roman"/>
          <w:sz w:val="24"/>
          <w:szCs w:val="24"/>
        </w:rPr>
        <w:t xml:space="preserve">the </w:t>
      </w:r>
      <w:r w:rsidR="002E0D07">
        <w:rPr>
          <w:rFonts w:ascii="Times New Roman" w:hAnsi="Times New Roman" w:cs="Times New Roman"/>
          <w:sz w:val="24"/>
          <w:szCs w:val="24"/>
        </w:rPr>
        <w:t>strong NWIC presence</w:t>
      </w:r>
      <w:r w:rsidR="00CD38AF">
        <w:rPr>
          <w:rFonts w:ascii="Times New Roman" w:hAnsi="Times New Roman" w:cs="Times New Roman"/>
          <w:sz w:val="24"/>
          <w:szCs w:val="24"/>
        </w:rPr>
        <w:t xml:space="preserve"> and the influence of the competing influences of Olympia campus faculty</w:t>
      </w:r>
      <w:r w:rsidR="002E0D07">
        <w:rPr>
          <w:rFonts w:ascii="Times New Roman" w:hAnsi="Times New Roman" w:cs="Times New Roman"/>
          <w:sz w:val="24"/>
          <w:szCs w:val="24"/>
        </w:rPr>
        <w:t>.</w:t>
      </w:r>
      <w:r w:rsidR="00F87238">
        <w:rPr>
          <w:rFonts w:ascii="Times New Roman" w:hAnsi="Times New Roman" w:cs="Times New Roman"/>
          <w:sz w:val="24"/>
          <w:szCs w:val="24"/>
        </w:rPr>
        <w:t xml:space="preserve">  The Evergreen site at Nisqually has always drawn largely off</w:t>
      </w:r>
      <w:r w:rsidR="00CD38AF">
        <w:rPr>
          <w:rFonts w:ascii="Times New Roman" w:hAnsi="Times New Roman" w:cs="Times New Roman"/>
          <w:sz w:val="24"/>
          <w:szCs w:val="24"/>
        </w:rPr>
        <w:t>-</w:t>
      </w:r>
      <w:r w:rsidR="00F87238">
        <w:rPr>
          <w:rFonts w:ascii="Times New Roman" w:hAnsi="Times New Roman" w:cs="Times New Roman"/>
          <w:sz w:val="24"/>
          <w:szCs w:val="24"/>
        </w:rPr>
        <w:t>reservation students.</w:t>
      </w:r>
      <w:r w:rsidR="002E0D07">
        <w:rPr>
          <w:rFonts w:ascii="Times New Roman" w:hAnsi="Times New Roman" w:cs="Times New Roman"/>
          <w:sz w:val="24"/>
          <w:szCs w:val="24"/>
        </w:rPr>
        <w:t xml:space="preserve"> </w:t>
      </w:r>
    </w:p>
    <w:p w:rsidR="00FF6951" w:rsidRDefault="006E6E9B" w:rsidP="0076196C">
      <w:pPr>
        <w:rPr>
          <w:rFonts w:ascii="Times New Roman" w:hAnsi="Times New Roman" w:cs="Times New Roman"/>
          <w:sz w:val="24"/>
          <w:szCs w:val="24"/>
        </w:rPr>
      </w:pPr>
      <w:r w:rsidRPr="002E0D07">
        <w:rPr>
          <w:rFonts w:ascii="Times New Roman" w:hAnsi="Times New Roman" w:cs="Times New Roman"/>
          <w:b/>
          <w:sz w:val="24"/>
          <w:szCs w:val="24"/>
        </w:rPr>
        <w:t>Chehalis</w:t>
      </w:r>
      <w:r w:rsidR="00AB4E0D">
        <w:rPr>
          <w:rFonts w:ascii="Times New Roman" w:hAnsi="Times New Roman" w:cs="Times New Roman"/>
          <w:sz w:val="24"/>
          <w:szCs w:val="24"/>
        </w:rPr>
        <w:t xml:space="preserve">. </w:t>
      </w:r>
      <w:r w:rsidR="00B22456">
        <w:rPr>
          <w:rFonts w:ascii="Times New Roman" w:hAnsi="Times New Roman" w:cs="Times New Roman"/>
          <w:sz w:val="24"/>
          <w:szCs w:val="24"/>
        </w:rPr>
        <w:t xml:space="preserve">Currently inactive.  </w:t>
      </w:r>
    </w:p>
    <w:p w:rsidR="0098576F" w:rsidRDefault="00CD38AF" w:rsidP="0076196C">
      <w:pPr>
        <w:rPr>
          <w:rFonts w:ascii="Times New Roman" w:hAnsi="Times New Roman" w:cs="Times New Roman"/>
          <w:sz w:val="24"/>
          <w:szCs w:val="24"/>
        </w:rPr>
      </w:pPr>
      <w:r>
        <w:rPr>
          <w:rFonts w:ascii="Times New Roman" w:hAnsi="Times New Roman" w:cs="Times New Roman"/>
          <w:sz w:val="24"/>
          <w:szCs w:val="24"/>
        </w:rPr>
        <w:t xml:space="preserve">This site was open for two years, however, the initial cohort of eight students dwindled to six who expressed an interest in doing a summer ILC, but then decided to attend the main campus during their final quarter. </w:t>
      </w:r>
      <w:r w:rsidR="00C96602">
        <w:rPr>
          <w:rFonts w:ascii="Times New Roman" w:hAnsi="Times New Roman" w:cs="Times New Roman"/>
          <w:sz w:val="24"/>
          <w:szCs w:val="24"/>
        </w:rPr>
        <w:t xml:space="preserve"> </w:t>
      </w:r>
      <w:r>
        <w:rPr>
          <w:rFonts w:ascii="Times New Roman" w:hAnsi="Times New Roman" w:cs="Times New Roman"/>
          <w:sz w:val="24"/>
          <w:szCs w:val="24"/>
        </w:rPr>
        <w:t>Future efforts in this geographical area could focus on a partnership with Centralia Community College in order to provide a central site for students from tribes in the Southwest regions located along the I-5 corridor.</w:t>
      </w:r>
    </w:p>
    <w:p w:rsidR="002056B9" w:rsidRDefault="002056B9" w:rsidP="0076196C">
      <w:pPr>
        <w:rPr>
          <w:rFonts w:ascii="Times New Roman" w:hAnsi="Times New Roman" w:cs="Times New Roman"/>
          <w:sz w:val="24"/>
          <w:szCs w:val="24"/>
        </w:rPr>
      </w:pPr>
    </w:p>
    <w:p w:rsidR="00FF6951" w:rsidRDefault="00CD38AF" w:rsidP="0076196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5650" w:rsidRPr="002E0D07">
        <w:rPr>
          <w:rFonts w:ascii="Times New Roman" w:hAnsi="Times New Roman" w:cs="Times New Roman"/>
          <w:b/>
          <w:sz w:val="24"/>
          <w:szCs w:val="24"/>
        </w:rPr>
        <w:t>Port Gamble</w:t>
      </w:r>
      <w:r w:rsidR="002E0D07">
        <w:rPr>
          <w:rFonts w:ascii="Times New Roman" w:hAnsi="Times New Roman" w:cs="Times New Roman"/>
          <w:sz w:val="24"/>
          <w:szCs w:val="24"/>
        </w:rPr>
        <w:t xml:space="preserve">. </w:t>
      </w:r>
    </w:p>
    <w:p w:rsidR="00C96602" w:rsidRDefault="002E0D07" w:rsidP="0076196C">
      <w:pPr>
        <w:rPr>
          <w:rFonts w:ascii="Times New Roman" w:hAnsi="Times New Roman" w:cs="Times New Roman"/>
          <w:sz w:val="24"/>
          <w:szCs w:val="24"/>
        </w:rPr>
      </w:pPr>
      <w:r>
        <w:rPr>
          <w:rFonts w:ascii="Times New Roman" w:hAnsi="Times New Roman" w:cs="Times New Roman"/>
          <w:sz w:val="24"/>
          <w:szCs w:val="24"/>
        </w:rPr>
        <w:t xml:space="preserve">Site </w:t>
      </w:r>
      <w:r w:rsidR="006E54AA">
        <w:rPr>
          <w:rFonts w:ascii="Times New Roman" w:hAnsi="Times New Roman" w:cs="Times New Roman"/>
          <w:sz w:val="24"/>
          <w:szCs w:val="24"/>
        </w:rPr>
        <w:t>is currently inactive because of low enrollment.  N</w:t>
      </w:r>
      <w:r>
        <w:rPr>
          <w:rFonts w:ascii="Times New Roman" w:hAnsi="Times New Roman" w:cs="Times New Roman"/>
          <w:sz w:val="24"/>
          <w:szCs w:val="24"/>
        </w:rPr>
        <w:t xml:space="preserve">WIC </w:t>
      </w:r>
      <w:r w:rsidR="006E54AA">
        <w:rPr>
          <w:rFonts w:ascii="Times New Roman" w:hAnsi="Times New Roman" w:cs="Times New Roman"/>
          <w:sz w:val="24"/>
          <w:szCs w:val="24"/>
        </w:rPr>
        <w:t xml:space="preserve">offers their programs here. </w:t>
      </w:r>
      <w:r w:rsidR="00CD38AF">
        <w:rPr>
          <w:rFonts w:ascii="Times New Roman" w:hAnsi="Times New Roman" w:cs="Times New Roman"/>
          <w:sz w:val="24"/>
          <w:szCs w:val="24"/>
        </w:rPr>
        <w:t>This site has opened and close a few times throughout the course of the program’s history.</w:t>
      </w:r>
    </w:p>
    <w:p w:rsidR="00FF6951" w:rsidRDefault="00C96602" w:rsidP="0076196C">
      <w:pPr>
        <w:rPr>
          <w:rFonts w:ascii="Times New Roman" w:hAnsi="Times New Roman" w:cs="Times New Roman"/>
          <w:sz w:val="24"/>
          <w:szCs w:val="24"/>
        </w:rPr>
      </w:pPr>
      <w:r w:rsidRPr="00C96602">
        <w:rPr>
          <w:rFonts w:ascii="Times New Roman" w:hAnsi="Times New Roman" w:cs="Times New Roman"/>
          <w:b/>
          <w:sz w:val="24"/>
          <w:szCs w:val="24"/>
        </w:rPr>
        <w:t>Suquamish.</w:t>
      </w:r>
      <w:r>
        <w:rPr>
          <w:rFonts w:ascii="Times New Roman" w:hAnsi="Times New Roman" w:cs="Times New Roman"/>
          <w:sz w:val="24"/>
          <w:szCs w:val="24"/>
        </w:rPr>
        <w:t xml:space="preserve">  </w:t>
      </w:r>
    </w:p>
    <w:p w:rsidR="00715650" w:rsidRDefault="00C96602" w:rsidP="0076196C">
      <w:pPr>
        <w:rPr>
          <w:rFonts w:ascii="Times New Roman" w:hAnsi="Times New Roman" w:cs="Times New Roman"/>
          <w:sz w:val="24"/>
          <w:szCs w:val="24"/>
        </w:rPr>
      </w:pPr>
      <w:r>
        <w:rPr>
          <w:rFonts w:ascii="Times New Roman" w:hAnsi="Times New Roman" w:cs="Times New Roman"/>
          <w:sz w:val="24"/>
          <w:szCs w:val="24"/>
        </w:rPr>
        <w:t xml:space="preserve">This tribe is located very close to Port Gamble.  There was some </w:t>
      </w:r>
      <w:r w:rsidR="00F61FD9">
        <w:rPr>
          <w:rFonts w:ascii="Times New Roman" w:hAnsi="Times New Roman" w:cs="Times New Roman"/>
          <w:sz w:val="24"/>
          <w:szCs w:val="24"/>
        </w:rPr>
        <w:t xml:space="preserve">previous </w:t>
      </w:r>
      <w:r>
        <w:rPr>
          <w:rFonts w:ascii="Times New Roman" w:hAnsi="Times New Roman" w:cs="Times New Roman"/>
          <w:sz w:val="24"/>
          <w:szCs w:val="24"/>
        </w:rPr>
        <w:t xml:space="preserve">exploration about merging these sites and locating it at </w:t>
      </w:r>
      <w:r w:rsidR="002E0D07">
        <w:rPr>
          <w:rFonts w:ascii="Times New Roman" w:hAnsi="Times New Roman" w:cs="Times New Roman"/>
          <w:sz w:val="24"/>
          <w:szCs w:val="24"/>
        </w:rPr>
        <w:t xml:space="preserve">Suquamish </w:t>
      </w:r>
      <w:r>
        <w:rPr>
          <w:rFonts w:ascii="Times New Roman" w:hAnsi="Times New Roman" w:cs="Times New Roman"/>
          <w:sz w:val="24"/>
          <w:szCs w:val="24"/>
        </w:rPr>
        <w:t>since they had computer facilities.  Since then</w:t>
      </w:r>
      <w:r w:rsidR="00CD38AF">
        <w:rPr>
          <w:rFonts w:ascii="Times New Roman" w:hAnsi="Times New Roman" w:cs="Times New Roman"/>
          <w:sz w:val="24"/>
          <w:szCs w:val="24"/>
        </w:rPr>
        <w:t>,</w:t>
      </w:r>
      <w:r>
        <w:rPr>
          <w:rFonts w:ascii="Times New Roman" w:hAnsi="Times New Roman" w:cs="Times New Roman"/>
          <w:sz w:val="24"/>
          <w:szCs w:val="24"/>
        </w:rPr>
        <w:t xml:space="preserve"> Suquamish decided to pursue another way of securing a four</w:t>
      </w:r>
      <w:r w:rsidR="00CD38AF">
        <w:rPr>
          <w:rFonts w:ascii="Times New Roman" w:hAnsi="Times New Roman" w:cs="Times New Roman"/>
          <w:sz w:val="24"/>
          <w:szCs w:val="24"/>
        </w:rPr>
        <w:t>-</w:t>
      </w:r>
      <w:r>
        <w:rPr>
          <w:rFonts w:ascii="Times New Roman" w:hAnsi="Times New Roman" w:cs="Times New Roman"/>
          <w:sz w:val="24"/>
          <w:szCs w:val="24"/>
        </w:rPr>
        <w:t xml:space="preserve">year degree with </w:t>
      </w:r>
      <w:r w:rsidR="006E54AA">
        <w:rPr>
          <w:rFonts w:ascii="Times New Roman" w:hAnsi="Times New Roman" w:cs="Times New Roman"/>
          <w:sz w:val="24"/>
          <w:szCs w:val="24"/>
        </w:rPr>
        <w:t>a new relationship with Olympic College and Western Washington University</w:t>
      </w:r>
      <w:r w:rsidR="00CD38AF">
        <w:rPr>
          <w:rFonts w:ascii="Times New Roman" w:hAnsi="Times New Roman" w:cs="Times New Roman"/>
          <w:sz w:val="24"/>
          <w:szCs w:val="24"/>
        </w:rPr>
        <w:t>,</w:t>
      </w:r>
      <w:r w:rsidR="006E54AA">
        <w:rPr>
          <w:rFonts w:ascii="Times New Roman" w:hAnsi="Times New Roman" w:cs="Times New Roman"/>
          <w:sz w:val="24"/>
          <w:szCs w:val="24"/>
        </w:rPr>
        <w:t xml:space="preserve"> which has a small campus in nearby Poulsbo</w:t>
      </w:r>
      <w:r>
        <w:rPr>
          <w:rFonts w:ascii="Times New Roman" w:hAnsi="Times New Roman" w:cs="Times New Roman"/>
          <w:sz w:val="24"/>
          <w:szCs w:val="24"/>
        </w:rPr>
        <w:t xml:space="preserve">. </w:t>
      </w:r>
      <w:r w:rsidR="00EE68D2">
        <w:rPr>
          <w:rFonts w:ascii="Times New Roman" w:hAnsi="Times New Roman" w:cs="Times New Roman"/>
          <w:sz w:val="24"/>
          <w:szCs w:val="24"/>
        </w:rPr>
        <w:t xml:space="preserve"> </w:t>
      </w:r>
    </w:p>
    <w:p w:rsidR="00F61FD9" w:rsidRDefault="00AB4E0D" w:rsidP="0076196C">
      <w:pPr>
        <w:rPr>
          <w:rFonts w:ascii="Times New Roman" w:hAnsi="Times New Roman" w:cs="Times New Roman"/>
          <w:sz w:val="24"/>
          <w:szCs w:val="24"/>
        </w:rPr>
      </w:pPr>
      <w:r w:rsidRPr="00BE009B">
        <w:rPr>
          <w:rFonts w:ascii="Times New Roman" w:hAnsi="Times New Roman" w:cs="Times New Roman"/>
          <w:b/>
          <w:sz w:val="24"/>
          <w:szCs w:val="24"/>
        </w:rPr>
        <w:t>Possible new reservation sites</w:t>
      </w:r>
      <w:r>
        <w:rPr>
          <w:rFonts w:ascii="Times New Roman" w:hAnsi="Times New Roman" w:cs="Times New Roman"/>
          <w:sz w:val="24"/>
          <w:szCs w:val="24"/>
        </w:rPr>
        <w:t>:  Squaxin Island/Skokomish</w:t>
      </w:r>
      <w:r w:rsidR="00C96602">
        <w:rPr>
          <w:rFonts w:ascii="Times New Roman" w:hAnsi="Times New Roman" w:cs="Times New Roman"/>
          <w:sz w:val="24"/>
          <w:szCs w:val="24"/>
        </w:rPr>
        <w:t xml:space="preserve">. We had a program at Skokomish for some years.  </w:t>
      </w:r>
    </w:p>
    <w:p w:rsidR="00181B5C" w:rsidRPr="00841E45" w:rsidRDefault="0076196C" w:rsidP="00841E45">
      <w:pPr>
        <w:jc w:val="center"/>
        <w:rPr>
          <w:rFonts w:ascii="Times New Roman" w:hAnsi="Times New Roman" w:cs="Times New Roman"/>
          <w:b/>
          <w:sz w:val="28"/>
          <w:szCs w:val="28"/>
        </w:rPr>
      </w:pPr>
      <w:r w:rsidRPr="00841E45">
        <w:rPr>
          <w:rFonts w:ascii="Times New Roman" w:hAnsi="Times New Roman" w:cs="Times New Roman"/>
          <w:b/>
          <w:sz w:val="28"/>
          <w:szCs w:val="28"/>
        </w:rPr>
        <w:t xml:space="preserve">Challenges and </w:t>
      </w:r>
      <w:r w:rsidR="00224F21">
        <w:rPr>
          <w:rFonts w:ascii="Times New Roman" w:hAnsi="Times New Roman" w:cs="Times New Roman"/>
          <w:b/>
          <w:sz w:val="28"/>
          <w:szCs w:val="28"/>
        </w:rPr>
        <w:t>O</w:t>
      </w:r>
      <w:r w:rsidRPr="00841E45">
        <w:rPr>
          <w:rFonts w:ascii="Times New Roman" w:hAnsi="Times New Roman" w:cs="Times New Roman"/>
          <w:b/>
          <w:sz w:val="28"/>
          <w:szCs w:val="28"/>
        </w:rPr>
        <w:t>ngoing issues</w:t>
      </w:r>
    </w:p>
    <w:p w:rsidR="0076573F" w:rsidRDefault="00EE68D2" w:rsidP="000E624C">
      <w:pPr>
        <w:rPr>
          <w:rFonts w:ascii="Times New Roman" w:hAnsi="Times New Roman" w:cs="Times New Roman"/>
          <w:sz w:val="24"/>
          <w:szCs w:val="24"/>
        </w:rPr>
      </w:pPr>
      <w:r>
        <w:rPr>
          <w:rFonts w:ascii="Times New Roman" w:hAnsi="Times New Roman" w:cs="Times New Roman"/>
          <w:sz w:val="24"/>
          <w:szCs w:val="24"/>
        </w:rPr>
        <w:t>The perennial long term issue with the RBCD is its o</w:t>
      </w:r>
      <w:r w:rsidR="0076196C" w:rsidRPr="00C26872">
        <w:rPr>
          <w:rFonts w:ascii="Times New Roman" w:hAnsi="Times New Roman" w:cs="Times New Roman"/>
          <w:sz w:val="24"/>
          <w:szCs w:val="24"/>
        </w:rPr>
        <w:t>verall sustainability</w:t>
      </w:r>
      <w:r>
        <w:rPr>
          <w:rFonts w:ascii="Times New Roman" w:hAnsi="Times New Roman" w:cs="Times New Roman"/>
          <w:sz w:val="24"/>
          <w:szCs w:val="24"/>
        </w:rPr>
        <w:t xml:space="preserve"> in terms of </w:t>
      </w:r>
      <w:r w:rsidR="00C517B3">
        <w:rPr>
          <w:rFonts w:ascii="Times New Roman" w:hAnsi="Times New Roman" w:cs="Times New Roman"/>
          <w:sz w:val="24"/>
          <w:szCs w:val="24"/>
        </w:rPr>
        <w:t xml:space="preserve">1) </w:t>
      </w:r>
      <w:r>
        <w:rPr>
          <w:rFonts w:ascii="Times New Roman" w:hAnsi="Times New Roman" w:cs="Times New Roman"/>
          <w:sz w:val="24"/>
          <w:szCs w:val="24"/>
        </w:rPr>
        <w:t xml:space="preserve">its </w:t>
      </w:r>
      <w:r w:rsidR="007D4934">
        <w:rPr>
          <w:rFonts w:ascii="Times New Roman" w:hAnsi="Times New Roman" w:cs="Times New Roman"/>
          <w:sz w:val="24"/>
          <w:szCs w:val="24"/>
        </w:rPr>
        <w:t xml:space="preserve">service to Native American people and communities (are we offering the right program that fills a need?), </w:t>
      </w:r>
      <w:r w:rsidR="00C517B3">
        <w:rPr>
          <w:rFonts w:ascii="Times New Roman" w:hAnsi="Times New Roman" w:cs="Times New Roman"/>
          <w:sz w:val="24"/>
          <w:szCs w:val="24"/>
        </w:rPr>
        <w:t xml:space="preserve">2) </w:t>
      </w:r>
      <w:r w:rsidR="007D4934">
        <w:rPr>
          <w:rFonts w:ascii="Times New Roman" w:hAnsi="Times New Roman" w:cs="Times New Roman"/>
          <w:sz w:val="24"/>
          <w:szCs w:val="24"/>
        </w:rPr>
        <w:t>its fit with Evergreen’s mission</w:t>
      </w:r>
      <w:r w:rsidR="00C517B3">
        <w:rPr>
          <w:rFonts w:ascii="Times New Roman" w:hAnsi="Times New Roman" w:cs="Times New Roman"/>
          <w:sz w:val="24"/>
          <w:szCs w:val="24"/>
        </w:rPr>
        <w:t xml:space="preserve"> and approach to teaching and learning</w:t>
      </w:r>
      <w:r w:rsidR="007D4934">
        <w:rPr>
          <w:rFonts w:ascii="Times New Roman" w:hAnsi="Times New Roman" w:cs="Times New Roman"/>
          <w:sz w:val="24"/>
          <w:szCs w:val="24"/>
        </w:rPr>
        <w:t xml:space="preserve">, </w:t>
      </w:r>
      <w:r w:rsidR="0085025B">
        <w:rPr>
          <w:rFonts w:ascii="Times New Roman" w:hAnsi="Times New Roman" w:cs="Times New Roman"/>
          <w:sz w:val="24"/>
          <w:szCs w:val="24"/>
        </w:rPr>
        <w:t xml:space="preserve">and </w:t>
      </w:r>
      <w:r w:rsidR="00C517B3">
        <w:rPr>
          <w:rFonts w:ascii="Times New Roman" w:hAnsi="Times New Roman" w:cs="Times New Roman"/>
          <w:sz w:val="24"/>
          <w:szCs w:val="24"/>
        </w:rPr>
        <w:t>3</w:t>
      </w:r>
      <w:r w:rsidR="00224F21">
        <w:rPr>
          <w:rFonts w:ascii="Times New Roman" w:hAnsi="Times New Roman" w:cs="Times New Roman"/>
          <w:sz w:val="24"/>
          <w:szCs w:val="24"/>
        </w:rPr>
        <w:t xml:space="preserve">) </w:t>
      </w:r>
      <w:r w:rsidR="00D50019">
        <w:rPr>
          <w:rFonts w:ascii="Times New Roman" w:hAnsi="Times New Roman" w:cs="Times New Roman"/>
          <w:sz w:val="24"/>
          <w:szCs w:val="24"/>
        </w:rPr>
        <w:t xml:space="preserve">the </w:t>
      </w:r>
      <w:r>
        <w:rPr>
          <w:rFonts w:ascii="Times New Roman" w:hAnsi="Times New Roman" w:cs="Times New Roman"/>
          <w:sz w:val="24"/>
          <w:szCs w:val="24"/>
        </w:rPr>
        <w:t>cost</w:t>
      </w:r>
      <w:r w:rsidR="00C517B3">
        <w:rPr>
          <w:rFonts w:ascii="Times New Roman" w:hAnsi="Times New Roman" w:cs="Times New Roman"/>
          <w:sz w:val="24"/>
          <w:szCs w:val="24"/>
        </w:rPr>
        <w:t xml:space="preserve"> and </w:t>
      </w:r>
      <w:r>
        <w:rPr>
          <w:rFonts w:ascii="Times New Roman" w:hAnsi="Times New Roman" w:cs="Times New Roman"/>
          <w:sz w:val="24"/>
          <w:szCs w:val="24"/>
        </w:rPr>
        <w:t>minim</w:t>
      </w:r>
      <w:r w:rsidR="00C87ED4">
        <w:rPr>
          <w:rFonts w:ascii="Times New Roman" w:hAnsi="Times New Roman" w:cs="Times New Roman"/>
          <w:sz w:val="24"/>
          <w:szCs w:val="24"/>
        </w:rPr>
        <w:t xml:space="preserve">um (and </w:t>
      </w:r>
      <w:r w:rsidR="00C517B3">
        <w:rPr>
          <w:rFonts w:ascii="Times New Roman" w:hAnsi="Times New Roman" w:cs="Times New Roman"/>
          <w:sz w:val="24"/>
          <w:szCs w:val="24"/>
        </w:rPr>
        <w:t>ideal</w:t>
      </w:r>
      <w:r w:rsidR="00C87ED4">
        <w:rPr>
          <w:rFonts w:ascii="Times New Roman" w:hAnsi="Times New Roman" w:cs="Times New Roman"/>
          <w:sz w:val="24"/>
          <w:szCs w:val="24"/>
        </w:rPr>
        <w:t>)</w:t>
      </w:r>
      <w:r w:rsidR="00C517B3">
        <w:rPr>
          <w:rFonts w:ascii="Times New Roman" w:hAnsi="Times New Roman" w:cs="Times New Roman"/>
          <w:sz w:val="24"/>
          <w:szCs w:val="24"/>
        </w:rPr>
        <w:t xml:space="preserve"> realistic </w:t>
      </w:r>
      <w:r>
        <w:rPr>
          <w:rFonts w:ascii="Times New Roman" w:hAnsi="Times New Roman" w:cs="Times New Roman"/>
          <w:sz w:val="24"/>
          <w:szCs w:val="24"/>
        </w:rPr>
        <w:t>enrollment to justify the investment</w:t>
      </w:r>
      <w:r w:rsidR="00D50019">
        <w:rPr>
          <w:rFonts w:ascii="Times New Roman" w:hAnsi="Times New Roman" w:cs="Times New Roman"/>
          <w:sz w:val="24"/>
          <w:szCs w:val="24"/>
        </w:rPr>
        <w:t xml:space="preserve">, </w:t>
      </w:r>
      <w:r w:rsidR="000E624C">
        <w:rPr>
          <w:rFonts w:ascii="Times New Roman" w:hAnsi="Times New Roman" w:cs="Times New Roman"/>
          <w:sz w:val="24"/>
          <w:szCs w:val="24"/>
        </w:rPr>
        <w:t xml:space="preserve">and </w:t>
      </w:r>
      <w:r w:rsidR="00224F21">
        <w:rPr>
          <w:rFonts w:ascii="Times New Roman" w:hAnsi="Times New Roman" w:cs="Times New Roman"/>
          <w:sz w:val="24"/>
          <w:szCs w:val="24"/>
        </w:rPr>
        <w:t xml:space="preserve">4) </w:t>
      </w:r>
      <w:r w:rsidR="000E624C">
        <w:rPr>
          <w:rFonts w:ascii="Times New Roman" w:hAnsi="Times New Roman" w:cs="Times New Roman"/>
          <w:sz w:val="24"/>
          <w:szCs w:val="24"/>
        </w:rPr>
        <w:t>Evergreen</w:t>
      </w:r>
      <w:r w:rsidR="00224F21">
        <w:rPr>
          <w:rFonts w:ascii="Times New Roman" w:hAnsi="Times New Roman" w:cs="Times New Roman"/>
          <w:sz w:val="24"/>
          <w:szCs w:val="24"/>
        </w:rPr>
        <w:t>’s</w:t>
      </w:r>
      <w:r w:rsidR="000E624C">
        <w:rPr>
          <w:rFonts w:ascii="Times New Roman" w:hAnsi="Times New Roman" w:cs="Times New Roman"/>
          <w:sz w:val="24"/>
          <w:szCs w:val="24"/>
        </w:rPr>
        <w:t xml:space="preserve"> willing</w:t>
      </w:r>
      <w:r w:rsidR="00224F21">
        <w:rPr>
          <w:rFonts w:ascii="Times New Roman" w:hAnsi="Times New Roman" w:cs="Times New Roman"/>
          <w:sz w:val="24"/>
          <w:szCs w:val="24"/>
        </w:rPr>
        <w:t>ness</w:t>
      </w:r>
      <w:r w:rsidR="000E624C">
        <w:rPr>
          <w:rFonts w:ascii="Times New Roman" w:hAnsi="Times New Roman" w:cs="Times New Roman"/>
          <w:sz w:val="24"/>
          <w:szCs w:val="24"/>
        </w:rPr>
        <w:t xml:space="preserve"> to step up to this investment and commitment</w:t>
      </w:r>
      <w:r w:rsidR="00224F21">
        <w:rPr>
          <w:rFonts w:ascii="Times New Roman" w:hAnsi="Times New Roman" w:cs="Times New Roman"/>
          <w:sz w:val="24"/>
          <w:szCs w:val="24"/>
        </w:rPr>
        <w:t xml:space="preserve"> to diversity. </w:t>
      </w:r>
      <w:r w:rsidR="00EE289B">
        <w:rPr>
          <w:rFonts w:ascii="Times New Roman" w:hAnsi="Times New Roman" w:cs="Times New Roman"/>
          <w:sz w:val="24"/>
          <w:szCs w:val="24"/>
        </w:rPr>
        <w:t xml:space="preserve">This is the crossroads we currently face. </w:t>
      </w:r>
    </w:p>
    <w:p w:rsidR="00FC6BC9" w:rsidRDefault="00B835A5" w:rsidP="000E624C">
      <w:pPr>
        <w:rPr>
          <w:rFonts w:ascii="Times New Roman" w:hAnsi="Times New Roman" w:cs="Times New Roman"/>
          <w:sz w:val="24"/>
          <w:szCs w:val="24"/>
        </w:rPr>
      </w:pPr>
      <w:r>
        <w:rPr>
          <w:rFonts w:ascii="Times New Roman" w:hAnsi="Times New Roman" w:cs="Times New Roman"/>
          <w:sz w:val="24"/>
          <w:szCs w:val="24"/>
        </w:rPr>
        <w:t>T</w:t>
      </w:r>
      <w:r w:rsidR="0076573F">
        <w:rPr>
          <w:rFonts w:ascii="Times New Roman" w:hAnsi="Times New Roman" w:cs="Times New Roman"/>
          <w:sz w:val="24"/>
          <w:szCs w:val="24"/>
        </w:rPr>
        <w:t xml:space="preserve">his program is </w:t>
      </w:r>
      <w:r>
        <w:rPr>
          <w:rFonts w:ascii="Times New Roman" w:hAnsi="Times New Roman" w:cs="Times New Roman"/>
          <w:sz w:val="24"/>
          <w:szCs w:val="24"/>
        </w:rPr>
        <w:t xml:space="preserve">clearly </w:t>
      </w:r>
      <w:r w:rsidR="0076573F">
        <w:rPr>
          <w:rFonts w:ascii="Times New Roman" w:hAnsi="Times New Roman" w:cs="Times New Roman"/>
          <w:sz w:val="24"/>
          <w:szCs w:val="24"/>
        </w:rPr>
        <w:t>compatible with Evergreen’s mission and approach to teaching and learning</w:t>
      </w:r>
      <w:r w:rsidR="00224F21">
        <w:rPr>
          <w:rFonts w:ascii="Times New Roman" w:hAnsi="Times New Roman" w:cs="Times New Roman"/>
          <w:sz w:val="24"/>
          <w:szCs w:val="24"/>
        </w:rPr>
        <w:t>. T</w:t>
      </w:r>
      <w:r w:rsidR="0076573F">
        <w:rPr>
          <w:rFonts w:ascii="Times New Roman" w:hAnsi="Times New Roman" w:cs="Times New Roman"/>
          <w:sz w:val="24"/>
          <w:szCs w:val="24"/>
        </w:rPr>
        <w:t xml:space="preserve">he program is filling a </w:t>
      </w:r>
      <w:r w:rsidR="00A8072A">
        <w:rPr>
          <w:rFonts w:ascii="Times New Roman" w:hAnsi="Times New Roman" w:cs="Times New Roman"/>
          <w:sz w:val="24"/>
          <w:szCs w:val="24"/>
        </w:rPr>
        <w:t xml:space="preserve">real </w:t>
      </w:r>
      <w:r w:rsidR="0076573F">
        <w:rPr>
          <w:rFonts w:ascii="Times New Roman" w:hAnsi="Times New Roman" w:cs="Times New Roman"/>
          <w:sz w:val="24"/>
          <w:szCs w:val="24"/>
        </w:rPr>
        <w:t>need a</w:t>
      </w:r>
      <w:r w:rsidR="00D50019">
        <w:rPr>
          <w:rFonts w:ascii="Times New Roman" w:hAnsi="Times New Roman" w:cs="Times New Roman"/>
          <w:sz w:val="24"/>
          <w:szCs w:val="24"/>
        </w:rPr>
        <w:t>nd has viable enrollment levels and prospects a</w:t>
      </w:r>
      <w:r w:rsidR="0076573F">
        <w:rPr>
          <w:rFonts w:ascii="Times New Roman" w:hAnsi="Times New Roman" w:cs="Times New Roman"/>
          <w:sz w:val="24"/>
          <w:szCs w:val="24"/>
        </w:rPr>
        <w:t>t some sites</w:t>
      </w:r>
      <w:r w:rsidR="00F61FD9">
        <w:rPr>
          <w:rFonts w:ascii="Times New Roman" w:hAnsi="Times New Roman" w:cs="Times New Roman"/>
          <w:sz w:val="24"/>
          <w:szCs w:val="24"/>
        </w:rPr>
        <w:t>,</w:t>
      </w:r>
      <w:r w:rsidR="0076573F">
        <w:rPr>
          <w:rFonts w:ascii="Times New Roman" w:hAnsi="Times New Roman" w:cs="Times New Roman"/>
          <w:sz w:val="24"/>
          <w:szCs w:val="24"/>
        </w:rPr>
        <w:t xml:space="preserve"> and </w:t>
      </w:r>
      <w:r w:rsidR="00810EA9">
        <w:rPr>
          <w:rFonts w:ascii="Times New Roman" w:hAnsi="Times New Roman" w:cs="Times New Roman"/>
          <w:sz w:val="24"/>
          <w:szCs w:val="24"/>
        </w:rPr>
        <w:t xml:space="preserve">it </w:t>
      </w:r>
      <w:r w:rsidR="0076573F">
        <w:rPr>
          <w:rFonts w:ascii="Times New Roman" w:hAnsi="Times New Roman" w:cs="Times New Roman"/>
          <w:sz w:val="24"/>
          <w:szCs w:val="24"/>
        </w:rPr>
        <w:t>could be expanded to other sites. The program has a long history of changes in location</w:t>
      </w:r>
      <w:r w:rsidR="00224F21">
        <w:rPr>
          <w:rFonts w:ascii="Times New Roman" w:hAnsi="Times New Roman" w:cs="Times New Roman"/>
          <w:sz w:val="24"/>
          <w:szCs w:val="24"/>
        </w:rPr>
        <w:t xml:space="preserve"> and flexibility</w:t>
      </w:r>
      <w:r w:rsidR="0076573F">
        <w:rPr>
          <w:rFonts w:ascii="Times New Roman" w:hAnsi="Times New Roman" w:cs="Times New Roman"/>
          <w:sz w:val="24"/>
          <w:szCs w:val="24"/>
        </w:rPr>
        <w:t xml:space="preserve">. </w:t>
      </w:r>
      <w:r w:rsidR="00A8072A">
        <w:rPr>
          <w:rFonts w:ascii="Times New Roman" w:hAnsi="Times New Roman" w:cs="Times New Roman"/>
          <w:sz w:val="24"/>
          <w:szCs w:val="24"/>
        </w:rPr>
        <w:t>At the same time, t</w:t>
      </w:r>
      <w:r w:rsidR="0076573F">
        <w:rPr>
          <w:rFonts w:ascii="Times New Roman" w:hAnsi="Times New Roman" w:cs="Times New Roman"/>
          <w:sz w:val="24"/>
          <w:szCs w:val="24"/>
        </w:rPr>
        <w:t xml:space="preserve">he strong competitive presence of Northwest Indian College </w:t>
      </w:r>
      <w:r w:rsidR="00A8072A">
        <w:rPr>
          <w:rFonts w:ascii="Times New Roman" w:hAnsi="Times New Roman" w:cs="Times New Roman"/>
          <w:sz w:val="24"/>
          <w:szCs w:val="24"/>
        </w:rPr>
        <w:t xml:space="preserve">now </w:t>
      </w:r>
      <w:r w:rsidR="0076573F">
        <w:rPr>
          <w:rFonts w:ascii="Times New Roman" w:hAnsi="Times New Roman" w:cs="Times New Roman"/>
          <w:sz w:val="24"/>
          <w:szCs w:val="24"/>
        </w:rPr>
        <w:t>makes a number of current sites</w:t>
      </w:r>
      <w:r w:rsidR="00B22456">
        <w:rPr>
          <w:rFonts w:ascii="Times New Roman" w:hAnsi="Times New Roman" w:cs="Times New Roman"/>
          <w:sz w:val="24"/>
          <w:szCs w:val="24"/>
        </w:rPr>
        <w:t xml:space="preserve"> potentially </w:t>
      </w:r>
      <w:r w:rsidR="0076573F">
        <w:rPr>
          <w:rFonts w:ascii="Times New Roman" w:hAnsi="Times New Roman" w:cs="Times New Roman"/>
          <w:sz w:val="24"/>
          <w:szCs w:val="24"/>
        </w:rPr>
        <w:t xml:space="preserve">unviable.  </w:t>
      </w:r>
      <w:r w:rsidR="00A8072A">
        <w:rPr>
          <w:rFonts w:ascii="Times New Roman" w:hAnsi="Times New Roman" w:cs="Times New Roman"/>
          <w:sz w:val="24"/>
          <w:szCs w:val="24"/>
        </w:rPr>
        <w:t xml:space="preserve">Nevertheless, </w:t>
      </w:r>
      <w:r w:rsidR="0076573F">
        <w:rPr>
          <w:rFonts w:ascii="Times New Roman" w:hAnsi="Times New Roman" w:cs="Times New Roman"/>
          <w:sz w:val="24"/>
          <w:szCs w:val="24"/>
        </w:rPr>
        <w:t xml:space="preserve">there are other areas </w:t>
      </w:r>
      <w:r w:rsidR="00FD0CE0">
        <w:rPr>
          <w:rFonts w:ascii="Times New Roman" w:hAnsi="Times New Roman" w:cs="Times New Roman"/>
          <w:sz w:val="24"/>
          <w:szCs w:val="24"/>
        </w:rPr>
        <w:t>(</w:t>
      </w:r>
      <w:r w:rsidR="00EE289B">
        <w:rPr>
          <w:rFonts w:ascii="Times New Roman" w:hAnsi="Times New Roman" w:cs="Times New Roman"/>
          <w:sz w:val="24"/>
          <w:szCs w:val="24"/>
        </w:rPr>
        <w:t xml:space="preserve">primarily </w:t>
      </w:r>
      <w:r w:rsidR="00FD0CE0">
        <w:rPr>
          <w:rFonts w:ascii="Times New Roman" w:hAnsi="Times New Roman" w:cs="Times New Roman"/>
          <w:sz w:val="24"/>
          <w:szCs w:val="24"/>
        </w:rPr>
        <w:t xml:space="preserve">urban areas) </w:t>
      </w:r>
      <w:r w:rsidR="0076573F">
        <w:rPr>
          <w:rFonts w:ascii="Times New Roman" w:hAnsi="Times New Roman" w:cs="Times New Roman"/>
          <w:sz w:val="24"/>
          <w:szCs w:val="24"/>
        </w:rPr>
        <w:t xml:space="preserve">and potential student audiences </w:t>
      </w:r>
      <w:r w:rsidR="00FD0CE0">
        <w:rPr>
          <w:rFonts w:ascii="Times New Roman" w:hAnsi="Times New Roman" w:cs="Times New Roman"/>
          <w:sz w:val="24"/>
          <w:szCs w:val="24"/>
        </w:rPr>
        <w:t xml:space="preserve">(men and younger students) </w:t>
      </w:r>
      <w:r w:rsidR="0076573F">
        <w:rPr>
          <w:rFonts w:ascii="Times New Roman" w:hAnsi="Times New Roman" w:cs="Times New Roman"/>
          <w:sz w:val="24"/>
          <w:szCs w:val="24"/>
        </w:rPr>
        <w:t xml:space="preserve">that </w:t>
      </w:r>
      <w:r w:rsidR="00EE289B">
        <w:rPr>
          <w:rFonts w:ascii="Times New Roman" w:hAnsi="Times New Roman" w:cs="Times New Roman"/>
          <w:sz w:val="24"/>
          <w:szCs w:val="24"/>
        </w:rPr>
        <w:t xml:space="preserve">are under-represented and </w:t>
      </w:r>
      <w:r w:rsidR="0076573F">
        <w:rPr>
          <w:rFonts w:ascii="Times New Roman" w:hAnsi="Times New Roman" w:cs="Times New Roman"/>
          <w:sz w:val="24"/>
          <w:szCs w:val="24"/>
        </w:rPr>
        <w:t xml:space="preserve">could be served.  </w:t>
      </w:r>
    </w:p>
    <w:p w:rsidR="0085025B" w:rsidRDefault="00FC6BC9" w:rsidP="000E624C">
      <w:pPr>
        <w:rPr>
          <w:rFonts w:ascii="Times New Roman" w:hAnsi="Times New Roman" w:cs="Times New Roman"/>
          <w:sz w:val="24"/>
          <w:szCs w:val="24"/>
        </w:rPr>
      </w:pPr>
      <w:r>
        <w:rPr>
          <w:rFonts w:ascii="Times New Roman" w:hAnsi="Times New Roman" w:cs="Times New Roman"/>
          <w:sz w:val="24"/>
          <w:szCs w:val="24"/>
        </w:rPr>
        <w:t>Related c</w:t>
      </w:r>
      <w:r w:rsidR="0076573F">
        <w:rPr>
          <w:rFonts w:ascii="Times New Roman" w:hAnsi="Times New Roman" w:cs="Times New Roman"/>
          <w:sz w:val="24"/>
          <w:szCs w:val="24"/>
        </w:rPr>
        <w:t>hallenges and issues arise over the sizing of sites</w:t>
      </w:r>
      <w:r w:rsidR="00FD0CE0">
        <w:rPr>
          <w:rFonts w:ascii="Times New Roman" w:hAnsi="Times New Roman" w:cs="Times New Roman"/>
          <w:sz w:val="24"/>
          <w:szCs w:val="24"/>
        </w:rPr>
        <w:t xml:space="preserve"> (should there be </w:t>
      </w:r>
      <w:r w:rsidR="00C811DD">
        <w:rPr>
          <w:rFonts w:ascii="Times New Roman" w:hAnsi="Times New Roman" w:cs="Times New Roman"/>
          <w:sz w:val="24"/>
          <w:szCs w:val="24"/>
        </w:rPr>
        <w:t xml:space="preserve">a minimal enrollment </w:t>
      </w:r>
      <w:r w:rsidR="00FD0CE0">
        <w:rPr>
          <w:rFonts w:ascii="Times New Roman" w:hAnsi="Times New Roman" w:cs="Times New Roman"/>
          <w:sz w:val="24"/>
          <w:szCs w:val="24"/>
        </w:rPr>
        <w:t xml:space="preserve">and what </w:t>
      </w:r>
      <w:r w:rsidR="00C811DD">
        <w:rPr>
          <w:rFonts w:ascii="Times New Roman" w:hAnsi="Times New Roman" w:cs="Times New Roman"/>
          <w:sz w:val="24"/>
          <w:szCs w:val="24"/>
        </w:rPr>
        <w:t>should it be</w:t>
      </w:r>
      <w:r w:rsidR="00FD0CE0">
        <w:rPr>
          <w:rFonts w:ascii="Times New Roman" w:hAnsi="Times New Roman" w:cs="Times New Roman"/>
          <w:sz w:val="24"/>
          <w:szCs w:val="24"/>
        </w:rPr>
        <w:t>?)</w:t>
      </w:r>
      <w:r w:rsidR="0076573F">
        <w:rPr>
          <w:rFonts w:ascii="Times New Roman" w:hAnsi="Times New Roman" w:cs="Times New Roman"/>
          <w:sz w:val="24"/>
          <w:szCs w:val="24"/>
        </w:rPr>
        <w:t>, the delivery modalities</w:t>
      </w:r>
      <w:r w:rsidR="00FD0CE0">
        <w:rPr>
          <w:rFonts w:ascii="Times New Roman" w:hAnsi="Times New Roman" w:cs="Times New Roman"/>
          <w:sz w:val="24"/>
          <w:szCs w:val="24"/>
        </w:rPr>
        <w:t xml:space="preserve"> (</w:t>
      </w:r>
      <w:r w:rsidR="00C811DD">
        <w:rPr>
          <w:rFonts w:ascii="Times New Roman" w:hAnsi="Times New Roman" w:cs="Times New Roman"/>
          <w:sz w:val="24"/>
          <w:szCs w:val="24"/>
        </w:rPr>
        <w:t xml:space="preserve">currently </w:t>
      </w:r>
      <w:r w:rsidR="00FD0CE0">
        <w:rPr>
          <w:rFonts w:ascii="Times New Roman" w:hAnsi="Times New Roman" w:cs="Times New Roman"/>
          <w:sz w:val="24"/>
          <w:szCs w:val="24"/>
        </w:rPr>
        <w:t xml:space="preserve">face-to-face and independent study, </w:t>
      </w:r>
      <w:r w:rsidR="00C811DD">
        <w:rPr>
          <w:rFonts w:ascii="Times New Roman" w:hAnsi="Times New Roman" w:cs="Times New Roman"/>
          <w:sz w:val="24"/>
          <w:szCs w:val="24"/>
        </w:rPr>
        <w:t xml:space="preserve">possible additions of </w:t>
      </w:r>
      <w:r w:rsidR="00A8072A">
        <w:rPr>
          <w:rFonts w:ascii="Times New Roman" w:hAnsi="Times New Roman" w:cs="Times New Roman"/>
          <w:sz w:val="24"/>
          <w:szCs w:val="24"/>
        </w:rPr>
        <w:t xml:space="preserve">fully </w:t>
      </w:r>
      <w:r w:rsidR="00FD0CE0">
        <w:rPr>
          <w:rFonts w:ascii="Times New Roman" w:hAnsi="Times New Roman" w:cs="Times New Roman"/>
          <w:sz w:val="24"/>
          <w:szCs w:val="24"/>
        </w:rPr>
        <w:t>online</w:t>
      </w:r>
      <w:r w:rsidR="00A8072A">
        <w:rPr>
          <w:rFonts w:ascii="Times New Roman" w:hAnsi="Times New Roman" w:cs="Times New Roman"/>
          <w:sz w:val="24"/>
          <w:szCs w:val="24"/>
        </w:rPr>
        <w:t xml:space="preserve"> or hybrid online courses</w:t>
      </w:r>
      <w:r w:rsidR="00F61FD9">
        <w:rPr>
          <w:rFonts w:ascii="Times New Roman" w:hAnsi="Times New Roman" w:cs="Times New Roman"/>
          <w:sz w:val="24"/>
          <w:szCs w:val="24"/>
        </w:rPr>
        <w:t>,</w:t>
      </w:r>
      <w:r w:rsidR="005A4EEF">
        <w:rPr>
          <w:rFonts w:ascii="Times New Roman" w:hAnsi="Times New Roman" w:cs="Times New Roman"/>
          <w:sz w:val="24"/>
          <w:szCs w:val="24"/>
        </w:rPr>
        <w:t xml:space="preserve"> the</w:t>
      </w:r>
      <w:r w:rsidR="00A8072A">
        <w:rPr>
          <w:rFonts w:ascii="Times New Roman" w:hAnsi="Times New Roman" w:cs="Times New Roman"/>
          <w:sz w:val="24"/>
          <w:szCs w:val="24"/>
        </w:rPr>
        <w:t xml:space="preserve"> desirable </w:t>
      </w:r>
      <w:r w:rsidR="00EE289B">
        <w:rPr>
          <w:rFonts w:ascii="Times New Roman" w:hAnsi="Times New Roman" w:cs="Times New Roman"/>
          <w:sz w:val="24"/>
          <w:szCs w:val="24"/>
        </w:rPr>
        <w:t>mix of site-based and on campus</w:t>
      </w:r>
      <w:r w:rsidR="00A8072A">
        <w:rPr>
          <w:rFonts w:ascii="Times New Roman" w:hAnsi="Times New Roman" w:cs="Times New Roman"/>
          <w:sz w:val="24"/>
          <w:szCs w:val="24"/>
        </w:rPr>
        <w:t xml:space="preserve"> meetings</w:t>
      </w:r>
      <w:r w:rsidR="00FD0CE0">
        <w:rPr>
          <w:rFonts w:ascii="Times New Roman" w:hAnsi="Times New Roman" w:cs="Times New Roman"/>
          <w:sz w:val="24"/>
          <w:szCs w:val="24"/>
        </w:rPr>
        <w:t>)</w:t>
      </w:r>
      <w:r w:rsidR="0076573F">
        <w:rPr>
          <w:rFonts w:ascii="Times New Roman" w:hAnsi="Times New Roman" w:cs="Times New Roman"/>
          <w:sz w:val="24"/>
          <w:szCs w:val="24"/>
        </w:rPr>
        <w:t xml:space="preserve">, and the level of the program (lower and/or upper division). These issues are addressed below in the options for the future.    </w:t>
      </w:r>
    </w:p>
    <w:p w:rsidR="00FD0CE0" w:rsidRDefault="0076573F" w:rsidP="00FD0CE0">
      <w:pPr>
        <w:rPr>
          <w:rFonts w:ascii="Times New Roman" w:hAnsi="Times New Roman" w:cs="Times New Roman"/>
          <w:sz w:val="24"/>
          <w:szCs w:val="24"/>
        </w:rPr>
      </w:pPr>
      <w:r>
        <w:rPr>
          <w:rFonts w:ascii="Times New Roman" w:hAnsi="Times New Roman" w:cs="Times New Roman"/>
          <w:sz w:val="24"/>
          <w:szCs w:val="24"/>
        </w:rPr>
        <w:t xml:space="preserve">With a fairly rigorous and sound overall curriculum in place, </w:t>
      </w:r>
      <w:r w:rsidR="00FD0CE0">
        <w:rPr>
          <w:rFonts w:ascii="Times New Roman" w:hAnsi="Times New Roman" w:cs="Times New Roman"/>
          <w:sz w:val="24"/>
          <w:szCs w:val="24"/>
        </w:rPr>
        <w:t xml:space="preserve">most of </w:t>
      </w:r>
      <w:r>
        <w:rPr>
          <w:rFonts w:ascii="Times New Roman" w:hAnsi="Times New Roman" w:cs="Times New Roman"/>
          <w:sz w:val="24"/>
          <w:szCs w:val="24"/>
        </w:rPr>
        <w:t xml:space="preserve">the RBCD’s </w:t>
      </w:r>
      <w:r w:rsidR="00FD0CE0">
        <w:rPr>
          <w:rFonts w:ascii="Times New Roman" w:hAnsi="Times New Roman" w:cs="Times New Roman"/>
          <w:sz w:val="24"/>
          <w:szCs w:val="24"/>
        </w:rPr>
        <w:t xml:space="preserve">current </w:t>
      </w:r>
      <w:r w:rsidR="00EE289B">
        <w:rPr>
          <w:rFonts w:ascii="Times New Roman" w:hAnsi="Times New Roman" w:cs="Times New Roman"/>
          <w:sz w:val="24"/>
          <w:szCs w:val="24"/>
        </w:rPr>
        <w:t xml:space="preserve">immediate </w:t>
      </w:r>
      <w:r w:rsidR="00C87ED4">
        <w:rPr>
          <w:rFonts w:ascii="Times New Roman" w:hAnsi="Times New Roman" w:cs="Times New Roman"/>
          <w:sz w:val="24"/>
          <w:szCs w:val="24"/>
        </w:rPr>
        <w:t>curricular issues</w:t>
      </w:r>
      <w:r>
        <w:rPr>
          <w:rFonts w:ascii="Times New Roman" w:hAnsi="Times New Roman" w:cs="Times New Roman"/>
          <w:sz w:val="24"/>
          <w:szCs w:val="24"/>
        </w:rPr>
        <w:t xml:space="preserve"> revolve around relatively </w:t>
      </w:r>
      <w:r w:rsidR="00FC6BC9">
        <w:rPr>
          <w:rFonts w:ascii="Times New Roman" w:hAnsi="Times New Roman" w:cs="Times New Roman"/>
          <w:sz w:val="24"/>
          <w:szCs w:val="24"/>
        </w:rPr>
        <w:t xml:space="preserve">minor but </w:t>
      </w:r>
      <w:r>
        <w:rPr>
          <w:rFonts w:ascii="Times New Roman" w:hAnsi="Times New Roman" w:cs="Times New Roman"/>
          <w:sz w:val="24"/>
          <w:szCs w:val="24"/>
        </w:rPr>
        <w:t>important gaps.  One longstanding area of concern is about s</w:t>
      </w:r>
      <w:r w:rsidR="0076196C">
        <w:rPr>
          <w:rFonts w:ascii="Times New Roman" w:hAnsi="Times New Roman" w:cs="Times New Roman"/>
          <w:sz w:val="24"/>
          <w:szCs w:val="24"/>
        </w:rPr>
        <w:t xml:space="preserve">tudent </w:t>
      </w:r>
      <w:r>
        <w:rPr>
          <w:rFonts w:ascii="Times New Roman" w:hAnsi="Times New Roman" w:cs="Times New Roman"/>
          <w:sz w:val="24"/>
          <w:szCs w:val="24"/>
        </w:rPr>
        <w:t xml:space="preserve">college </w:t>
      </w:r>
      <w:r w:rsidR="0076196C">
        <w:rPr>
          <w:rFonts w:ascii="Times New Roman" w:hAnsi="Times New Roman" w:cs="Times New Roman"/>
          <w:sz w:val="24"/>
          <w:szCs w:val="24"/>
        </w:rPr>
        <w:t>readiness</w:t>
      </w:r>
      <w:r w:rsidR="00A8072A">
        <w:rPr>
          <w:rFonts w:ascii="Times New Roman" w:hAnsi="Times New Roman" w:cs="Times New Roman"/>
          <w:sz w:val="24"/>
          <w:szCs w:val="24"/>
        </w:rPr>
        <w:t xml:space="preserve">, </w:t>
      </w:r>
      <w:r w:rsidR="0076196C">
        <w:rPr>
          <w:rFonts w:ascii="Times New Roman" w:hAnsi="Times New Roman" w:cs="Times New Roman"/>
          <w:sz w:val="24"/>
          <w:szCs w:val="24"/>
        </w:rPr>
        <w:t xml:space="preserve">especially </w:t>
      </w:r>
      <w:r w:rsidR="00FD0CE0">
        <w:rPr>
          <w:rFonts w:ascii="Times New Roman" w:hAnsi="Times New Roman" w:cs="Times New Roman"/>
          <w:sz w:val="24"/>
          <w:szCs w:val="24"/>
        </w:rPr>
        <w:t xml:space="preserve">in </w:t>
      </w:r>
      <w:r w:rsidR="0076196C">
        <w:rPr>
          <w:rFonts w:ascii="Times New Roman" w:hAnsi="Times New Roman" w:cs="Times New Roman"/>
          <w:sz w:val="24"/>
          <w:szCs w:val="24"/>
        </w:rPr>
        <w:t>writing and mathematics</w:t>
      </w:r>
      <w:r>
        <w:rPr>
          <w:rFonts w:ascii="Times New Roman" w:hAnsi="Times New Roman" w:cs="Times New Roman"/>
          <w:sz w:val="24"/>
          <w:szCs w:val="24"/>
        </w:rPr>
        <w:t xml:space="preserve">. This is an issue at most colleges </w:t>
      </w:r>
      <w:r w:rsidR="00A8072A">
        <w:rPr>
          <w:rFonts w:ascii="Times New Roman" w:hAnsi="Times New Roman" w:cs="Times New Roman"/>
          <w:sz w:val="24"/>
          <w:szCs w:val="24"/>
        </w:rPr>
        <w:t xml:space="preserve">(including the larger Evergreen campus) </w:t>
      </w:r>
      <w:r>
        <w:rPr>
          <w:rFonts w:ascii="Times New Roman" w:hAnsi="Times New Roman" w:cs="Times New Roman"/>
          <w:sz w:val="24"/>
          <w:szCs w:val="24"/>
        </w:rPr>
        <w:t xml:space="preserve">and not a unique Evergreen RBCD problem.  </w:t>
      </w:r>
      <w:r w:rsidR="00FD0CE0">
        <w:rPr>
          <w:rFonts w:ascii="Times New Roman" w:hAnsi="Times New Roman" w:cs="Times New Roman"/>
          <w:sz w:val="24"/>
          <w:szCs w:val="24"/>
        </w:rPr>
        <w:t xml:space="preserve">The RBCD </w:t>
      </w:r>
      <w:r>
        <w:rPr>
          <w:rFonts w:ascii="Times New Roman" w:hAnsi="Times New Roman" w:cs="Times New Roman"/>
          <w:sz w:val="24"/>
          <w:szCs w:val="24"/>
        </w:rPr>
        <w:t xml:space="preserve">has a history of periodic, relatively short term </w:t>
      </w:r>
      <w:r w:rsidR="00FD0CE0">
        <w:rPr>
          <w:rFonts w:ascii="Times New Roman" w:hAnsi="Times New Roman" w:cs="Times New Roman"/>
          <w:sz w:val="24"/>
          <w:szCs w:val="24"/>
        </w:rPr>
        <w:lastRenderedPageBreak/>
        <w:t xml:space="preserve">attention </w:t>
      </w:r>
      <w:r>
        <w:rPr>
          <w:rFonts w:ascii="Times New Roman" w:hAnsi="Times New Roman" w:cs="Times New Roman"/>
          <w:sz w:val="24"/>
          <w:szCs w:val="24"/>
        </w:rPr>
        <w:t xml:space="preserve">to this issue.  What is needed is consistent assessment of student skills and </w:t>
      </w:r>
      <w:r w:rsidR="00FD0CE0">
        <w:rPr>
          <w:rFonts w:ascii="Times New Roman" w:hAnsi="Times New Roman" w:cs="Times New Roman"/>
          <w:sz w:val="24"/>
          <w:szCs w:val="24"/>
        </w:rPr>
        <w:t xml:space="preserve">effective continuing </w:t>
      </w:r>
      <w:r w:rsidR="00FB524A">
        <w:rPr>
          <w:rFonts w:ascii="Times New Roman" w:hAnsi="Times New Roman" w:cs="Times New Roman"/>
          <w:sz w:val="24"/>
          <w:szCs w:val="24"/>
        </w:rPr>
        <w:t xml:space="preserve">avenues of redress. </w:t>
      </w:r>
      <w:r w:rsidR="00FC6BC9">
        <w:rPr>
          <w:rFonts w:ascii="Times New Roman" w:hAnsi="Times New Roman" w:cs="Times New Roman"/>
          <w:sz w:val="24"/>
          <w:szCs w:val="24"/>
        </w:rPr>
        <w:t xml:space="preserve"> Assuming each site will </w:t>
      </w:r>
      <w:r w:rsidR="00A8072A">
        <w:rPr>
          <w:rFonts w:ascii="Times New Roman" w:hAnsi="Times New Roman" w:cs="Times New Roman"/>
          <w:sz w:val="24"/>
          <w:szCs w:val="24"/>
        </w:rPr>
        <w:t xml:space="preserve">consistently </w:t>
      </w:r>
      <w:r w:rsidR="00FC6BC9">
        <w:rPr>
          <w:rFonts w:ascii="Times New Roman" w:hAnsi="Times New Roman" w:cs="Times New Roman"/>
          <w:sz w:val="24"/>
          <w:szCs w:val="24"/>
        </w:rPr>
        <w:t xml:space="preserve">address the writing issue or that a </w:t>
      </w:r>
      <w:r w:rsidR="00456AD2">
        <w:rPr>
          <w:rFonts w:ascii="Times New Roman" w:hAnsi="Times New Roman" w:cs="Times New Roman"/>
          <w:sz w:val="24"/>
          <w:szCs w:val="24"/>
        </w:rPr>
        <w:t>two-</w:t>
      </w:r>
      <w:r w:rsidR="00FC6BC9">
        <w:rPr>
          <w:rFonts w:ascii="Times New Roman" w:hAnsi="Times New Roman" w:cs="Times New Roman"/>
          <w:sz w:val="24"/>
          <w:szCs w:val="24"/>
        </w:rPr>
        <w:t xml:space="preserve">credit strand </w:t>
      </w:r>
      <w:r w:rsidR="00A8072A">
        <w:rPr>
          <w:rFonts w:ascii="Times New Roman" w:hAnsi="Times New Roman" w:cs="Times New Roman"/>
          <w:sz w:val="24"/>
          <w:szCs w:val="24"/>
        </w:rPr>
        <w:t xml:space="preserve">that meets four times </w:t>
      </w:r>
      <w:r w:rsidR="00FC6BC9">
        <w:rPr>
          <w:rFonts w:ascii="Times New Roman" w:hAnsi="Times New Roman" w:cs="Times New Roman"/>
          <w:sz w:val="24"/>
          <w:szCs w:val="24"/>
        </w:rPr>
        <w:t xml:space="preserve">each quarter is sufficient is clearly not working.  </w:t>
      </w:r>
    </w:p>
    <w:p w:rsidR="00FC6BC9" w:rsidRDefault="00CB7E8B" w:rsidP="00FD0CE0">
      <w:pPr>
        <w:rPr>
          <w:rFonts w:ascii="Times New Roman" w:hAnsi="Times New Roman" w:cs="Times New Roman"/>
          <w:sz w:val="24"/>
          <w:szCs w:val="24"/>
        </w:rPr>
      </w:pPr>
      <w:r w:rsidRPr="00FB524A">
        <w:rPr>
          <w:rFonts w:ascii="Times New Roman" w:hAnsi="Times New Roman" w:cs="Times New Roman"/>
          <w:sz w:val="24"/>
          <w:szCs w:val="24"/>
        </w:rPr>
        <w:t xml:space="preserve">Staying the course </w:t>
      </w:r>
      <w:r w:rsidR="00FD0CE0">
        <w:rPr>
          <w:rFonts w:ascii="Times New Roman" w:hAnsi="Times New Roman" w:cs="Times New Roman"/>
          <w:sz w:val="24"/>
          <w:szCs w:val="24"/>
        </w:rPr>
        <w:t>and s</w:t>
      </w:r>
      <w:r w:rsidR="005F54B2" w:rsidRPr="00FB524A">
        <w:rPr>
          <w:rFonts w:ascii="Times New Roman" w:hAnsi="Times New Roman" w:cs="Times New Roman"/>
          <w:sz w:val="24"/>
          <w:szCs w:val="24"/>
        </w:rPr>
        <w:t>ustaining innovations</w:t>
      </w:r>
      <w:r w:rsidR="00FD0CE0">
        <w:rPr>
          <w:rFonts w:ascii="Times New Roman" w:hAnsi="Times New Roman" w:cs="Times New Roman"/>
          <w:sz w:val="24"/>
          <w:szCs w:val="24"/>
        </w:rPr>
        <w:t xml:space="preserve"> and effective practices </w:t>
      </w:r>
      <w:r w:rsidR="005F54B2" w:rsidRPr="00FB524A">
        <w:rPr>
          <w:rFonts w:ascii="Times New Roman" w:hAnsi="Times New Roman" w:cs="Times New Roman"/>
          <w:sz w:val="24"/>
          <w:szCs w:val="24"/>
        </w:rPr>
        <w:t xml:space="preserve">over time </w:t>
      </w:r>
      <w:r w:rsidR="00FD0CE0">
        <w:rPr>
          <w:rFonts w:ascii="Times New Roman" w:hAnsi="Times New Roman" w:cs="Times New Roman"/>
          <w:sz w:val="24"/>
          <w:szCs w:val="24"/>
        </w:rPr>
        <w:t xml:space="preserve">is difficult at Evergreen in general because of the cultural commitment to </w:t>
      </w:r>
      <w:r w:rsidR="00FC6BC9">
        <w:rPr>
          <w:rFonts w:ascii="Times New Roman" w:hAnsi="Times New Roman" w:cs="Times New Roman"/>
          <w:sz w:val="24"/>
          <w:szCs w:val="24"/>
        </w:rPr>
        <w:t xml:space="preserve">faculty autonomy, </w:t>
      </w:r>
      <w:r w:rsidR="00FD0CE0">
        <w:rPr>
          <w:rFonts w:ascii="Times New Roman" w:hAnsi="Times New Roman" w:cs="Times New Roman"/>
          <w:sz w:val="24"/>
          <w:szCs w:val="24"/>
        </w:rPr>
        <w:t>“re-invention</w:t>
      </w:r>
      <w:r w:rsidR="00EE289B">
        <w:rPr>
          <w:rFonts w:ascii="Times New Roman" w:hAnsi="Times New Roman" w:cs="Times New Roman"/>
          <w:sz w:val="24"/>
          <w:szCs w:val="24"/>
        </w:rPr>
        <w:t>,”</w:t>
      </w:r>
      <w:r w:rsidR="00FD0CE0">
        <w:rPr>
          <w:rFonts w:ascii="Times New Roman" w:hAnsi="Times New Roman" w:cs="Times New Roman"/>
          <w:sz w:val="24"/>
          <w:szCs w:val="24"/>
        </w:rPr>
        <w:t xml:space="preserve"> faculty rotation</w:t>
      </w:r>
      <w:r w:rsidR="00EE289B">
        <w:rPr>
          <w:rFonts w:ascii="Times New Roman" w:hAnsi="Times New Roman" w:cs="Times New Roman"/>
          <w:sz w:val="24"/>
          <w:szCs w:val="24"/>
        </w:rPr>
        <w:t>, and administrative turnover</w:t>
      </w:r>
      <w:r w:rsidR="00FD0CE0">
        <w:rPr>
          <w:rFonts w:ascii="Times New Roman" w:hAnsi="Times New Roman" w:cs="Times New Roman"/>
          <w:sz w:val="24"/>
          <w:szCs w:val="24"/>
        </w:rPr>
        <w:t>.</w:t>
      </w:r>
      <w:r w:rsidR="00FC6BC9">
        <w:rPr>
          <w:rStyle w:val="FootnoteReference"/>
          <w:rFonts w:ascii="Times New Roman" w:hAnsi="Times New Roman" w:cs="Times New Roman"/>
          <w:sz w:val="24"/>
          <w:szCs w:val="24"/>
        </w:rPr>
        <w:footnoteReference w:id="13"/>
      </w:r>
      <w:r w:rsidR="00FD0CE0">
        <w:rPr>
          <w:rFonts w:ascii="Times New Roman" w:hAnsi="Times New Roman" w:cs="Times New Roman"/>
          <w:sz w:val="24"/>
          <w:szCs w:val="24"/>
        </w:rPr>
        <w:t xml:space="preserve">  </w:t>
      </w:r>
      <w:r w:rsidR="00EE289B">
        <w:rPr>
          <w:rFonts w:ascii="Times New Roman" w:hAnsi="Times New Roman" w:cs="Times New Roman"/>
          <w:sz w:val="24"/>
          <w:szCs w:val="24"/>
        </w:rPr>
        <w:t>This problem is especially acute in established, ongoing programs</w:t>
      </w:r>
      <w:r w:rsidR="00810EA9">
        <w:rPr>
          <w:rFonts w:ascii="Times New Roman" w:hAnsi="Times New Roman" w:cs="Times New Roman"/>
          <w:sz w:val="24"/>
          <w:szCs w:val="24"/>
        </w:rPr>
        <w:t xml:space="preserve"> like the </w:t>
      </w:r>
      <w:r w:rsidR="00EE289B">
        <w:rPr>
          <w:rFonts w:ascii="Times New Roman" w:hAnsi="Times New Roman" w:cs="Times New Roman"/>
          <w:sz w:val="24"/>
          <w:szCs w:val="24"/>
        </w:rPr>
        <w:t xml:space="preserve">graduate programs and the RBCD.  </w:t>
      </w:r>
      <w:r w:rsidR="00E10257">
        <w:rPr>
          <w:rFonts w:ascii="Times New Roman" w:hAnsi="Times New Roman" w:cs="Times New Roman"/>
          <w:sz w:val="24"/>
          <w:szCs w:val="24"/>
        </w:rPr>
        <w:t>In the graduate programs the</w:t>
      </w:r>
      <w:r w:rsidR="00FF6951">
        <w:rPr>
          <w:rFonts w:ascii="Times New Roman" w:hAnsi="Times New Roman" w:cs="Times New Roman"/>
          <w:sz w:val="24"/>
          <w:szCs w:val="24"/>
        </w:rPr>
        <w:t xml:space="preserve"> </w:t>
      </w:r>
      <w:r w:rsidR="00B22456">
        <w:rPr>
          <w:rFonts w:ascii="Times New Roman" w:hAnsi="Times New Roman" w:cs="Times New Roman"/>
          <w:sz w:val="24"/>
          <w:szCs w:val="24"/>
        </w:rPr>
        <w:t xml:space="preserve">new </w:t>
      </w:r>
      <w:r w:rsidR="00E10257">
        <w:rPr>
          <w:rFonts w:ascii="Times New Roman" w:hAnsi="Times New Roman" w:cs="Times New Roman"/>
          <w:sz w:val="24"/>
          <w:szCs w:val="24"/>
        </w:rPr>
        <w:t xml:space="preserve"> policy of hiring to the program  has helped stabilize the programs.  </w:t>
      </w:r>
      <w:r w:rsidR="00F61FD9">
        <w:rPr>
          <w:rFonts w:ascii="Times New Roman" w:hAnsi="Times New Roman" w:cs="Times New Roman"/>
          <w:sz w:val="24"/>
          <w:szCs w:val="24"/>
        </w:rPr>
        <w:t xml:space="preserve">Additional complexities arise from the </w:t>
      </w:r>
      <w:r w:rsidR="00FD0CE0">
        <w:rPr>
          <w:rFonts w:ascii="Times New Roman" w:hAnsi="Times New Roman" w:cs="Times New Roman"/>
          <w:sz w:val="24"/>
          <w:szCs w:val="24"/>
        </w:rPr>
        <w:t xml:space="preserve">RBCD </w:t>
      </w:r>
      <w:r w:rsidR="00F61FD9">
        <w:rPr>
          <w:rFonts w:ascii="Times New Roman" w:hAnsi="Times New Roman" w:cs="Times New Roman"/>
          <w:sz w:val="24"/>
          <w:szCs w:val="24"/>
        </w:rPr>
        <w:t xml:space="preserve">being </w:t>
      </w:r>
      <w:r w:rsidR="00FD0CE0">
        <w:rPr>
          <w:rFonts w:ascii="Times New Roman" w:hAnsi="Times New Roman" w:cs="Times New Roman"/>
          <w:sz w:val="24"/>
          <w:szCs w:val="24"/>
        </w:rPr>
        <w:t xml:space="preserve">a highly decentralized program with </w:t>
      </w:r>
      <w:r w:rsidR="00A8072A">
        <w:rPr>
          <w:rFonts w:ascii="Times New Roman" w:hAnsi="Times New Roman" w:cs="Times New Roman"/>
          <w:sz w:val="24"/>
          <w:szCs w:val="24"/>
        </w:rPr>
        <w:t xml:space="preserve">remote sites and </w:t>
      </w:r>
      <w:r w:rsidR="00FD0CE0">
        <w:rPr>
          <w:rFonts w:ascii="Times New Roman" w:hAnsi="Times New Roman" w:cs="Times New Roman"/>
          <w:sz w:val="24"/>
          <w:szCs w:val="24"/>
        </w:rPr>
        <w:t xml:space="preserve">part time faculty who generally meet </w:t>
      </w:r>
      <w:r w:rsidR="00EE289B">
        <w:rPr>
          <w:rFonts w:ascii="Times New Roman" w:hAnsi="Times New Roman" w:cs="Times New Roman"/>
          <w:sz w:val="24"/>
          <w:szCs w:val="24"/>
        </w:rPr>
        <w:t xml:space="preserve">only </w:t>
      </w:r>
      <w:r w:rsidR="00FD0CE0">
        <w:rPr>
          <w:rFonts w:ascii="Times New Roman" w:hAnsi="Times New Roman" w:cs="Times New Roman"/>
          <w:sz w:val="24"/>
          <w:szCs w:val="24"/>
        </w:rPr>
        <w:t>about once a quarter.  Team building, consistency in practice</w:t>
      </w:r>
      <w:r w:rsidR="00EE289B">
        <w:rPr>
          <w:rFonts w:ascii="Times New Roman" w:hAnsi="Times New Roman" w:cs="Times New Roman"/>
          <w:sz w:val="24"/>
          <w:szCs w:val="24"/>
        </w:rPr>
        <w:t xml:space="preserve">, and accountability </w:t>
      </w:r>
      <w:r w:rsidR="00FD0CE0">
        <w:rPr>
          <w:rFonts w:ascii="Times New Roman" w:hAnsi="Times New Roman" w:cs="Times New Roman"/>
          <w:sz w:val="24"/>
          <w:szCs w:val="24"/>
        </w:rPr>
        <w:t>can be difficult</w:t>
      </w:r>
      <w:r w:rsidR="00A8072A">
        <w:rPr>
          <w:rFonts w:ascii="Times New Roman" w:hAnsi="Times New Roman" w:cs="Times New Roman"/>
          <w:sz w:val="24"/>
          <w:szCs w:val="24"/>
        </w:rPr>
        <w:t xml:space="preserve"> to achieve</w:t>
      </w:r>
      <w:r w:rsidR="00FD0CE0">
        <w:rPr>
          <w:rFonts w:ascii="Times New Roman" w:hAnsi="Times New Roman" w:cs="Times New Roman"/>
          <w:sz w:val="24"/>
          <w:szCs w:val="24"/>
        </w:rPr>
        <w:t xml:space="preserve">. </w:t>
      </w:r>
      <w:r w:rsidR="00EE289B">
        <w:rPr>
          <w:rFonts w:ascii="Times New Roman" w:hAnsi="Times New Roman" w:cs="Times New Roman"/>
          <w:sz w:val="24"/>
          <w:szCs w:val="24"/>
        </w:rPr>
        <w:t xml:space="preserve"> </w:t>
      </w:r>
      <w:r w:rsidR="00A57D1D">
        <w:rPr>
          <w:rFonts w:ascii="Times New Roman" w:hAnsi="Times New Roman" w:cs="Times New Roman"/>
          <w:sz w:val="24"/>
          <w:szCs w:val="24"/>
        </w:rPr>
        <w:t xml:space="preserve">Regular faculty evaluations </w:t>
      </w:r>
      <w:r w:rsidR="0098576F">
        <w:rPr>
          <w:rFonts w:ascii="Times New Roman" w:hAnsi="Times New Roman" w:cs="Times New Roman"/>
          <w:sz w:val="24"/>
          <w:szCs w:val="24"/>
        </w:rPr>
        <w:t>have not been</w:t>
      </w:r>
      <w:r w:rsidR="00A57D1D">
        <w:rPr>
          <w:rFonts w:ascii="Times New Roman" w:hAnsi="Times New Roman" w:cs="Times New Roman"/>
          <w:sz w:val="24"/>
          <w:szCs w:val="24"/>
        </w:rPr>
        <w:t xml:space="preserve"> held in this program and </w:t>
      </w:r>
      <w:r w:rsidR="005A4EEF">
        <w:rPr>
          <w:rFonts w:ascii="Times New Roman" w:hAnsi="Times New Roman" w:cs="Times New Roman"/>
          <w:sz w:val="24"/>
          <w:szCs w:val="24"/>
        </w:rPr>
        <w:t xml:space="preserve">this </w:t>
      </w:r>
      <w:r w:rsidR="00A57D1D">
        <w:rPr>
          <w:rFonts w:ascii="Times New Roman" w:hAnsi="Times New Roman" w:cs="Times New Roman"/>
          <w:sz w:val="24"/>
          <w:szCs w:val="24"/>
        </w:rPr>
        <w:t xml:space="preserve">has exacerbated these issues. </w:t>
      </w:r>
    </w:p>
    <w:p w:rsidR="00FD0CE0" w:rsidRDefault="00FD0CE0" w:rsidP="00FD0CE0">
      <w:pPr>
        <w:rPr>
          <w:rFonts w:ascii="Times New Roman" w:hAnsi="Times New Roman" w:cs="Times New Roman"/>
          <w:sz w:val="24"/>
          <w:szCs w:val="24"/>
        </w:rPr>
      </w:pPr>
      <w:r>
        <w:rPr>
          <w:rFonts w:ascii="Times New Roman" w:hAnsi="Times New Roman" w:cs="Times New Roman"/>
          <w:sz w:val="24"/>
          <w:szCs w:val="24"/>
        </w:rPr>
        <w:t xml:space="preserve">Very high involuntary turnover </w:t>
      </w:r>
      <w:r w:rsidR="00433453">
        <w:rPr>
          <w:rFonts w:ascii="Times New Roman" w:hAnsi="Times New Roman" w:cs="Times New Roman"/>
          <w:sz w:val="24"/>
          <w:szCs w:val="24"/>
        </w:rPr>
        <w:t>of</w:t>
      </w:r>
      <w:r>
        <w:rPr>
          <w:rFonts w:ascii="Times New Roman" w:hAnsi="Times New Roman" w:cs="Times New Roman"/>
          <w:sz w:val="24"/>
          <w:szCs w:val="24"/>
        </w:rPr>
        <w:t xml:space="preserve"> RBCD</w:t>
      </w:r>
      <w:r w:rsidR="00810EA9">
        <w:rPr>
          <w:rFonts w:ascii="Times New Roman" w:hAnsi="Times New Roman" w:cs="Times New Roman"/>
          <w:sz w:val="24"/>
          <w:szCs w:val="24"/>
        </w:rPr>
        <w:t xml:space="preserve"> faculty</w:t>
      </w:r>
      <w:r w:rsidR="00535B64">
        <w:rPr>
          <w:rFonts w:ascii="Times New Roman" w:hAnsi="Times New Roman" w:cs="Times New Roman"/>
          <w:sz w:val="24"/>
          <w:szCs w:val="24"/>
        </w:rPr>
        <w:t xml:space="preserve">, </w:t>
      </w:r>
      <w:r w:rsidR="001E4CE0">
        <w:rPr>
          <w:rFonts w:ascii="Times New Roman" w:hAnsi="Times New Roman" w:cs="Times New Roman"/>
          <w:sz w:val="24"/>
          <w:szCs w:val="24"/>
        </w:rPr>
        <w:t xml:space="preserve">MPA tribal </w:t>
      </w:r>
      <w:r>
        <w:rPr>
          <w:rFonts w:ascii="Times New Roman" w:hAnsi="Times New Roman" w:cs="Times New Roman"/>
          <w:sz w:val="24"/>
          <w:szCs w:val="24"/>
        </w:rPr>
        <w:t>faculty</w:t>
      </w:r>
      <w:r w:rsidR="00535B64">
        <w:rPr>
          <w:rFonts w:ascii="Times New Roman" w:hAnsi="Times New Roman" w:cs="Times New Roman"/>
          <w:sz w:val="24"/>
          <w:szCs w:val="24"/>
        </w:rPr>
        <w:t xml:space="preserve">, and </w:t>
      </w:r>
      <w:r w:rsidR="00FC6BC9">
        <w:rPr>
          <w:rFonts w:ascii="Times New Roman" w:hAnsi="Times New Roman" w:cs="Times New Roman"/>
          <w:sz w:val="24"/>
          <w:szCs w:val="24"/>
        </w:rPr>
        <w:t xml:space="preserve">the </w:t>
      </w:r>
      <w:r w:rsidR="00535B64">
        <w:rPr>
          <w:rFonts w:ascii="Times New Roman" w:hAnsi="Times New Roman" w:cs="Times New Roman"/>
          <w:sz w:val="24"/>
          <w:szCs w:val="24"/>
        </w:rPr>
        <w:t xml:space="preserve">Assistant Director </w:t>
      </w:r>
      <w:r w:rsidR="00FC6BC9">
        <w:rPr>
          <w:rFonts w:ascii="Times New Roman" w:hAnsi="Times New Roman" w:cs="Times New Roman"/>
          <w:sz w:val="24"/>
          <w:szCs w:val="24"/>
        </w:rPr>
        <w:t xml:space="preserve">position </w:t>
      </w:r>
      <w:r w:rsidR="00A8072A">
        <w:rPr>
          <w:rFonts w:ascii="Times New Roman" w:hAnsi="Times New Roman" w:cs="Times New Roman"/>
          <w:sz w:val="24"/>
          <w:szCs w:val="24"/>
        </w:rPr>
        <w:t xml:space="preserve">in </w:t>
      </w:r>
      <w:r w:rsidR="00535B64">
        <w:rPr>
          <w:rFonts w:ascii="Times New Roman" w:hAnsi="Times New Roman" w:cs="Times New Roman"/>
          <w:sz w:val="24"/>
          <w:szCs w:val="24"/>
        </w:rPr>
        <w:t xml:space="preserve">the MPA program </w:t>
      </w:r>
      <w:r w:rsidR="00FC6BC9">
        <w:rPr>
          <w:rFonts w:ascii="Times New Roman" w:hAnsi="Times New Roman" w:cs="Times New Roman"/>
          <w:sz w:val="24"/>
          <w:szCs w:val="24"/>
        </w:rPr>
        <w:t>also i</w:t>
      </w:r>
      <w:r>
        <w:rPr>
          <w:rFonts w:ascii="Times New Roman" w:hAnsi="Times New Roman" w:cs="Times New Roman"/>
          <w:sz w:val="24"/>
          <w:szCs w:val="24"/>
        </w:rPr>
        <w:t>ndicat</w:t>
      </w:r>
      <w:r w:rsidR="00FC6BC9">
        <w:rPr>
          <w:rFonts w:ascii="Times New Roman" w:hAnsi="Times New Roman" w:cs="Times New Roman"/>
          <w:sz w:val="24"/>
          <w:szCs w:val="24"/>
        </w:rPr>
        <w:t>e</w:t>
      </w:r>
      <w:r>
        <w:rPr>
          <w:rFonts w:ascii="Times New Roman" w:hAnsi="Times New Roman" w:cs="Times New Roman"/>
          <w:sz w:val="24"/>
          <w:szCs w:val="24"/>
        </w:rPr>
        <w:t xml:space="preserve"> an issue that needs addressing </w:t>
      </w:r>
      <w:r w:rsidR="00FC6BC9">
        <w:rPr>
          <w:rFonts w:ascii="Times New Roman" w:hAnsi="Times New Roman" w:cs="Times New Roman"/>
          <w:sz w:val="24"/>
          <w:szCs w:val="24"/>
        </w:rPr>
        <w:t xml:space="preserve"> </w:t>
      </w:r>
      <w:r w:rsidR="00A8072A">
        <w:rPr>
          <w:rFonts w:ascii="Times New Roman" w:hAnsi="Times New Roman" w:cs="Times New Roman"/>
          <w:sz w:val="24"/>
          <w:szCs w:val="24"/>
        </w:rPr>
        <w:t>(See Native Faculty History Attachment</w:t>
      </w:r>
      <w:r w:rsidR="00810EA9">
        <w:rPr>
          <w:rFonts w:ascii="Times New Roman" w:hAnsi="Times New Roman" w:cs="Times New Roman"/>
          <w:sz w:val="24"/>
          <w:szCs w:val="24"/>
        </w:rPr>
        <w:t xml:space="preserve"> 4</w:t>
      </w:r>
      <w:r w:rsidR="00A8072A">
        <w:rPr>
          <w:rFonts w:ascii="Times New Roman" w:hAnsi="Times New Roman" w:cs="Times New Roman"/>
          <w:sz w:val="24"/>
          <w:szCs w:val="24"/>
        </w:rPr>
        <w:t>)</w:t>
      </w:r>
      <w:r w:rsidR="004C4ED8">
        <w:rPr>
          <w:rFonts w:ascii="Times New Roman" w:hAnsi="Times New Roman" w:cs="Times New Roman"/>
          <w:sz w:val="24"/>
          <w:szCs w:val="24"/>
        </w:rPr>
        <w:t>.</w:t>
      </w:r>
      <w:r w:rsidR="00A8072A">
        <w:rPr>
          <w:rFonts w:ascii="Times New Roman" w:hAnsi="Times New Roman" w:cs="Times New Roman"/>
          <w:sz w:val="24"/>
          <w:szCs w:val="24"/>
        </w:rPr>
        <w:t xml:space="preserve">   </w:t>
      </w:r>
      <w:r w:rsidR="00FC6BC9">
        <w:rPr>
          <w:rFonts w:ascii="Times New Roman" w:hAnsi="Times New Roman" w:cs="Times New Roman"/>
          <w:sz w:val="24"/>
          <w:szCs w:val="24"/>
        </w:rPr>
        <w:t>The MPA Assistant Director position was originally designed to provide support, especially in recruitment, to both the MPA Tribal program and the RBCD.  This joint responsibility was thought to be a natural partnership since so many MPA Tribal applicants are from the RBCD.  This aspect of the Assistant Director’s job description was recently eliminated</w:t>
      </w:r>
      <w:r w:rsidR="00473D44">
        <w:rPr>
          <w:rFonts w:ascii="Times New Roman" w:hAnsi="Times New Roman" w:cs="Times New Roman"/>
          <w:sz w:val="24"/>
          <w:szCs w:val="24"/>
        </w:rPr>
        <w:t xml:space="preserve"> without telling the RBCD director</w:t>
      </w:r>
      <w:r w:rsidR="00FC6BC9">
        <w:rPr>
          <w:rFonts w:ascii="Times New Roman" w:hAnsi="Times New Roman" w:cs="Times New Roman"/>
          <w:sz w:val="24"/>
          <w:szCs w:val="24"/>
        </w:rPr>
        <w:t xml:space="preserve">, but the current Assistant Director and the RBCD Director do continue to share information and recruitment activities.   </w:t>
      </w:r>
    </w:p>
    <w:p w:rsidR="00316D1C" w:rsidRDefault="00A57D1D" w:rsidP="00FD0CE0">
      <w:pPr>
        <w:rPr>
          <w:rFonts w:ascii="Times New Roman" w:hAnsi="Times New Roman" w:cs="Times New Roman"/>
          <w:sz w:val="24"/>
          <w:szCs w:val="24"/>
        </w:rPr>
      </w:pPr>
      <w:r>
        <w:rPr>
          <w:rFonts w:ascii="Times New Roman" w:hAnsi="Times New Roman" w:cs="Times New Roman"/>
          <w:sz w:val="24"/>
          <w:szCs w:val="24"/>
        </w:rPr>
        <w:t xml:space="preserve">The </w:t>
      </w:r>
      <w:r w:rsidR="00FC6BC9">
        <w:rPr>
          <w:rFonts w:ascii="Times New Roman" w:hAnsi="Times New Roman" w:cs="Times New Roman"/>
          <w:sz w:val="24"/>
          <w:szCs w:val="24"/>
        </w:rPr>
        <w:t xml:space="preserve">RBCD </w:t>
      </w:r>
      <w:r w:rsidR="00FD0CE0" w:rsidRPr="000E624C">
        <w:rPr>
          <w:rFonts w:ascii="Times New Roman" w:hAnsi="Times New Roman" w:cs="Times New Roman"/>
          <w:sz w:val="24"/>
          <w:szCs w:val="24"/>
        </w:rPr>
        <w:t xml:space="preserve">director </w:t>
      </w:r>
      <w:r w:rsidR="00FC6BC9">
        <w:rPr>
          <w:rFonts w:ascii="Times New Roman" w:hAnsi="Times New Roman" w:cs="Times New Roman"/>
          <w:sz w:val="24"/>
          <w:szCs w:val="24"/>
        </w:rPr>
        <w:t xml:space="preserve">position itself is another </w:t>
      </w:r>
      <w:r>
        <w:rPr>
          <w:rFonts w:ascii="Times New Roman" w:hAnsi="Times New Roman" w:cs="Times New Roman"/>
          <w:sz w:val="24"/>
          <w:szCs w:val="24"/>
        </w:rPr>
        <w:t xml:space="preserve">issue that has gotten more difficult in recent years.  The previous provost stripped the position of </w:t>
      </w:r>
      <w:r w:rsidR="0057664B">
        <w:rPr>
          <w:rFonts w:ascii="Times New Roman" w:hAnsi="Times New Roman" w:cs="Times New Roman"/>
          <w:sz w:val="24"/>
          <w:szCs w:val="24"/>
        </w:rPr>
        <w:t xml:space="preserve">regular </w:t>
      </w:r>
      <w:r>
        <w:rPr>
          <w:rFonts w:ascii="Times New Roman" w:hAnsi="Times New Roman" w:cs="Times New Roman"/>
          <w:sz w:val="24"/>
          <w:szCs w:val="24"/>
        </w:rPr>
        <w:t xml:space="preserve">faculty status, a clear blow to the traditional practice and respect accorded that position. This was done purportedly to ensure that the person remained in the position rather than rotating out at will as had sometimes occurred in </w:t>
      </w:r>
      <w:r w:rsidR="00F61FD9">
        <w:rPr>
          <w:rFonts w:ascii="Times New Roman" w:hAnsi="Times New Roman" w:cs="Times New Roman"/>
          <w:sz w:val="24"/>
          <w:szCs w:val="24"/>
        </w:rPr>
        <w:t xml:space="preserve">other </w:t>
      </w:r>
      <w:r>
        <w:rPr>
          <w:rFonts w:ascii="Times New Roman" w:hAnsi="Times New Roman" w:cs="Times New Roman"/>
          <w:sz w:val="24"/>
          <w:szCs w:val="24"/>
        </w:rPr>
        <w:t xml:space="preserve"> ongoing programs.  </w:t>
      </w:r>
      <w:r w:rsidR="00715378">
        <w:rPr>
          <w:rFonts w:ascii="Times New Roman" w:hAnsi="Times New Roman" w:cs="Times New Roman"/>
          <w:sz w:val="24"/>
          <w:szCs w:val="24"/>
        </w:rPr>
        <w:t>The RBCD Director and the graduate program directors have dual reporting lines to both the Academic Deans and the Provost.  Their role in hiring and evaluating their faculty remains ambiguous</w:t>
      </w:r>
      <w:r w:rsidR="00A9240D">
        <w:rPr>
          <w:rFonts w:ascii="Times New Roman" w:hAnsi="Times New Roman" w:cs="Times New Roman"/>
          <w:sz w:val="24"/>
          <w:szCs w:val="24"/>
        </w:rPr>
        <w:t xml:space="preserve">, </w:t>
      </w:r>
      <w:r w:rsidR="00715378">
        <w:rPr>
          <w:rFonts w:ascii="Times New Roman" w:hAnsi="Times New Roman" w:cs="Times New Roman"/>
          <w:sz w:val="24"/>
          <w:szCs w:val="24"/>
        </w:rPr>
        <w:t xml:space="preserve">undermining their authority and accountability.  </w:t>
      </w:r>
      <w:r w:rsidR="00A9240D">
        <w:rPr>
          <w:rFonts w:ascii="Times New Roman" w:hAnsi="Times New Roman" w:cs="Times New Roman"/>
          <w:sz w:val="24"/>
          <w:szCs w:val="24"/>
        </w:rPr>
        <w:t xml:space="preserve">The current director was told </w:t>
      </w:r>
      <w:r w:rsidR="00A37046">
        <w:rPr>
          <w:rFonts w:ascii="Times New Roman" w:hAnsi="Times New Roman" w:cs="Times New Roman"/>
          <w:sz w:val="24"/>
          <w:szCs w:val="24"/>
        </w:rPr>
        <w:t xml:space="preserve">by the previous director </w:t>
      </w:r>
      <w:r w:rsidR="00A9240D">
        <w:rPr>
          <w:rFonts w:ascii="Times New Roman" w:hAnsi="Times New Roman" w:cs="Times New Roman"/>
          <w:sz w:val="24"/>
          <w:szCs w:val="24"/>
        </w:rPr>
        <w:t xml:space="preserve">not to evaluate the site faculty.  </w:t>
      </w:r>
      <w:r w:rsidR="00A37046">
        <w:rPr>
          <w:rFonts w:ascii="Times New Roman" w:hAnsi="Times New Roman" w:cs="Times New Roman"/>
          <w:sz w:val="24"/>
          <w:szCs w:val="24"/>
        </w:rPr>
        <w:t xml:space="preserve">This had </w:t>
      </w:r>
      <w:r w:rsidR="00F61FD9">
        <w:rPr>
          <w:rFonts w:ascii="Times New Roman" w:hAnsi="Times New Roman" w:cs="Times New Roman"/>
          <w:sz w:val="24"/>
          <w:szCs w:val="24"/>
        </w:rPr>
        <w:t xml:space="preserve">apparently </w:t>
      </w:r>
      <w:r w:rsidR="00A37046">
        <w:rPr>
          <w:rFonts w:ascii="Times New Roman" w:hAnsi="Times New Roman" w:cs="Times New Roman"/>
          <w:sz w:val="24"/>
          <w:szCs w:val="24"/>
        </w:rPr>
        <w:t xml:space="preserve">not been done since 2004-2005.  </w:t>
      </w:r>
      <w:r w:rsidR="0057664B">
        <w:rPr>
          <w:rFonts w:ascii="Times New Roman" w:hAnsi="Times New Roman" w:cs="Times New Roman"/>
          <w:sz w:val="24"/>
          <w:szCs w:val="24"/>
        </w:rPr>
        <w:t xml:space="preserve">No one is suggesting that authority for hiring and doing the final evaluations of faculty be changed from the deans and the provost, but the evaluation role of the program directors needs reconsideration.  </w:t>
      </w:r>
      <w:r w:rsidR="00A9240D">
        <w:rPr>
          <w:rFonts w:ascii="Times New Roman" w:hAnsi="Times New Roman" w:cs="Times New Roman"/>
          <w:sz w:val="24"/>
          <w:szCs w:val="24"/>
        </w:rPr>
        <w:t xml:space="preserve">A once a year visit by an Academic Dean who does the evaluation is no substitute for having the director play a major role in faculty evaluation because of her integral close relationship with them. </w:t>
      </w:r>
      <w:r w:rsidR="00715378">
        <w:rPr>
          <w:rFonts w:ascii="Times New Roman" w:hAnsi="Times New Roman" w:cs="Times New Roman"/>
          <w:sz w:val="24"/>
          <w:szCs w:val="24"/>
        </w:rPr>
        <w:t xml:space="preserve">  </w:t>
      </w:r>
      <w:r w:rsidR="00FD0CE0" w:rsidRPr="000E624C">
        <w:rPr>
          <w:rFonts w:ascii="Times New Roman" w:hAnsi="Times New Roman" w:cs="Times New Roman"/>
          <w:sz w:val="24"/>
          <w:szCs w:val="24"/>
        </w:rPr>
        <w:t xml:space="preserve"> </w:t>
      </w:r>
      <w:r w:rsidR="00FD0CE0">
        <w:rPr>
          <w:rFonts w:ascii="Times New Roman" w:hAnsi="Times New Roman" w:cs="Times New Roman"/>
          <w:sz w:val="24"/>
          <w:szCs w:val="24"/>
        </w:rPr>
        <w:t xml:space="preserve"> </w:t>
      </w:r>
    </w:p>
    <w:p w:rsidR="00DB44FF" w:rsidRDefault="00A57D1D" w:rsidP="00316D1C">
      <w:pPr>
        <w:rPr>
          <w:rFonts w:ascii="Times New Roman" w:hAnsi="Times New Roman" w:cs="Times New Roman"/>
          <w:sz w:val="24"/>
          <w:szCs w:val="24"/>
        </w:rPr>
      </w:pPr>
      <w:r>
        <w:rPr>
          <w:rFonts w:ascii="Times New Roman" w:hAnsi="Times New Roman" w:cs="Times New Roman"/>
          <w:sz w:val="24"/>
          <w:szCs w:val="24"/>
        </w:rPr>
        <w:t xml:space="preserve">Larger </w:t>
      </w:r>
      <w:r w:rsidR="00FD0CE0" w:rsidRPr="000E624C">
        <w:rPr>
          <w:rFonts w:ascii="Times New Roman" w:hAnsi="Times New Roman" w:cs="Times New Roman"/>
          <w:sz w:val="24"/>
          <w:szCs w:val="24"/>
        </w:rPr>
        <w:t xml:space="preserve">Evergreen support </w:t>
      </w:r>
      <w:r>
        <w:rPr>
          <w:rFonts w:ascii="Times New Roman" w:hAnsi="Times New Roman" w:cs="Times New Roman"/>
          <w:sz w:val="24"/>
          <w:szCs w:val="24"/>
        </w:rPr>
        <w:t xml:space="preserve">for the program at all levels </w:t>
      </w:r>
      <w:r w:rsidR="00715378">
        <w:rPr>
          <w:rFonts w:ascii="Times New Roman" w:hAnsi="Times New Roman" w:cs="Times New Roman"/>
          <w:sz w:val="24"/>
          <w:szCs w:val="24"/>
        </w:rPr>
        <w:t xml:space="preserve">has been an issue ranging </w:t>
      </w:r>
      <w:r>
        <w:rPr>
          <w:rFonts w:ascii="Times New Roman" w:hAnsi="Times New Roman" w:cs="Times New Roman"/>
          <w:sz w:val="24"/>
          <w:szCs w:val="24"/>
        </w:rPr>
        <w:t xml:space="preserve">from the admissions and registration process, computer services support (especially if online courses are </w:t>
      </w:r>
      <w:r>
        <w:rPr>
          <w:rFonts w:ascii="Times New Roman" w:hAnsi="Times New Roman" w:cs="Times New Roman"/>
          <w:sz w:val="24"/>
          <w:szCs w:val="24"/>
        </w:rPr>
        <w:lastRenderedPageBreak/>
        <w:t xml:space="preserve">developed), </w:t>
      </w:r>
      <w:r w:rsidR="000D6B08">
        <w:rPr>
          <w:rFonts w:ascii="Times New Roman" w:hAnsi="Times New Roman" w:cs="Times New Roman"/>
          <w:sz w:val="24"/>
          <w:szCs w:val="24"/>
        </w:rPr>
        <w:t xml:space="preserve">student activities/governance, </w:t>
      </w:r>
      <w:r w:rsidR="00FD0CE0" w:rsidRPr="000E624C">
        <w:rPr>
          <w:rFonts w:ascii="Times New Roman" w:hAnsi="Times New Roman" w:cs="Times New Roman"/>
          <w:sz w:val="24"/>
          <w:szCs w:val="24"/>
        </w:rPr>
        <w:t>administrati</w:t>
      </w:r>
      <w:r>
        <w:rPr>
          <w:rFonts w:ascii="Times New Roman" w:hAnsi="Times New Roman" w:cs="Times New Roman"/>
          <w:sz w:val="24"/>
          <w:szCs w:val="24"/>
        </w:rPr>
        <w:t xml:space="preserve">ve support from the deans and the provost, and </w:t>
      </w:r>
      <w:r w:rsidR="00FD0CE0">
        <w:rPr>
          <w:rFonts w:ascii="Times New Roman" w:hAnsi="Times New Roman" w:cs="Times New Roman"/>
          <w:sz w:val="24"/>
          <w:szCs w:val="24"/>
        </w:rPr>
        <w:t>budget</w:t>
      </w:r>
      <w:r>
        <w:rPr>
          <w:rFonts w:ascii="Times New Roman" w:hAnsi="Times New Roman" w:cs="Times New Roman"/>
          <w:sz w:val="24"/>
          <w:szCs w:val="24"/>
        </w:rPr>
        <w:t>ary</w:t>
      </w:r>
      <w:r w:rsidR="000D6B08">
        <w:rPr>
          <w:rFonts w:ascii="Times New Roman" w:hAnsi="Times New Roman" w:cs="Times New Roman"/>
          <w:sz w:val="24"/>
          <w:szCs w:val="24"/>
        </w:rPr>
        <w:t xml:space="preserve"> support</w:t>
      </w:r>
      <w:r>
        <w:rPr>
          <w:rFonts w:ascii="Times New Roman" w:hAnsi="Times New Roman" w:cs="Times New Roman"/>
          <w:sz w:val="24"/>
          <w:szCs w:val="24"/>
        </w:rPr>
        <w:t xml:space="preserve">.  </w:t>
      </w:r>
      <w:r w:rsidR="00715378">
        <w:rPr>
          <w:rFonts w:ascii="Times New Roman" w:hAnsi="Times New Roman" w:cs="Times New Roman"/>
          <w:sz w:val="24"/>
          <w:szCs w:val="24"/>
        </w:rPr>
        <w:t>The director has had difficulty securing access to student records</w:t>
      </w:r>
      <w:r w:rsidR="00810EA9">
        <w:rPr>
          <w:rFonts w:ascii="Times New Roman" w:hAnsi="Times New Roman" w:cs="Times New Roman"/>
          <w:sz w:val="24"/>
          <w:szCs w:val="24"/>
        </w:rPr>
        <w:t xml:space="preserve"> and new student applications</w:t>
      </w:r>
      <w:r w:rsidR="00715378">
        <w:rPr>
          <w:rFonts w:ascii="Times New Roman" w:hAnsi="Times New Roman" w:cs="Times New Roman"/>
          <w:sz w:val="24"/>
          <w:szCs w:val="24"/>
        </w:rPr>
        <w:t xml:space="preserve">.  </w:t>
      </w:r>
      <w:r w:rsidR="00810EA9">
        <w:rPr>
          <w:rFonts w:ascii="Times New Roman" w:hAnsi="Times New Roman" w:cs="Times New Roman"/>
          <w:sz w:val="24"/>
          <w:szCs w:val="24"/>
        </w:rPr>
        <w:t xml:space="preserve">Decisions about hiring site faculty and site openings have </w:t>
      </w:r>
      <w:r w:rsidR="00DB44FF">
        <w:rPr>
          <w:rFonts w:ascii="Times New Roman" w:hAnsi="Times New Roman" w:cs="Times New Roman"/>
          <w:sz w:val="24"/>
          <w:szCs w:val="24"/>
        </w:rPr>
        <w:t xml:space="preserve">been slow in coming.  </w:t>
      </w:r>
      <w:r>
        <w:rPr>
          <w:rFonts w:ascii="Times New Roman" w:hAnsi="Times New Roman" w:cs="Times New Roman"/>
          <w:sz w:val="24"/>
          <w:szCs w:val="24"/>
        </w:rPr>
        <w:t xml:space="preserve">Timely decisions are needed that allow for advance planning.  </w:t>
      </w:r>
      <w:r w:rsidR="00054E78">
        <w:rPr>
          <w:rFonts w:ascii="Times New Roman" w:hAnsi="Times New Roman" w:cs="Times New Roman"/>
          <w:sz w:val="24"/>
          <w:szCs w:val="24"/>
        </w:rPr>
        <w:t xml:space="preserve">Recent budget cuts also eliminated weekend support and one of the weekend courses.  </w:t>
      </w:r>
    </w:p>
    <w:p w:rsidR="00A57D1D" w:rsidRDefault="00A57D1D" w:rsidP="00316D1C">
      <w:pPr>
        <w:rPr>
          <w:rFonts w:ascii="Times New Roman" w:hAnsi="Times New Roman" w:cs="Times New Roman"/>
          <w:sz w:val="24"/>
          <w:szCs w:val="24"/>
        </w:rPr>
      </w:pPr>
      <w:r>
        <w:rPr>
          <w:rFonts w:ascii="Times New Roman" w:hAnsi="Times New Roman" w:cs="Times New Roman"/>
          <w:sz w:val="24"/>
          <w:szCs w:val="24"/>
        </w:rPr>
        <w:t xml:space="preserve">The </w:t>
      </w:r>
      <w:r w:rsidR="00715378">
        <w:rPr>
          <w:rFonts w:ascii="Times New Roman" w:hAnsi="Times New Roman" w:cs="Times New Roman"/>
          <w:sz w:val="24"/>
          <w:szCs w:val="24"/>
        </w:rPr>
        <w:t xml:space="preserve">current </w:t>
      </w:r>
      <w:r>
        <w:rPr>
          <w:rFonts w:ascii="Times New Roman" w:hAnsi="Times New Roman" w:cs="Times New Roman"/>
          <w:sz w:val="24"/>
          <w:szCs w:val="24"/>
        </w:rPr>
        <w:t>director is overcommitted—teaching at two sites, teaching two of the Saturday classes, overseeing student governance, recruitment, team le</w:t>
      </w:r>
      <w:r w:rsidR="000D6B08">
        <w:rPr>
          <w:rFonts w:ascii="Times New Roman" w:hAnsi="Times New Roman" w:cs="Times New Roman"/>
          <w:sz w:val="24"/>
          <w:szCs w:val="24"/>
        </w:rPr>
        <w:t>a</w:t>
      </w:r>
      <w:r>
        <w:rPr>
          <w:rFonts w:ascii="Times New Roman" w:hAnsi="Times New Roman" w:cs="Times New Roman"/>
          <w:sz w:val="24"/>
          <w:szCs w:val="24"/>
        </w:rPr>
        <w:t xml:space="preserve">dership, and the myriad details that accompany this program.  </w:t>
      </w:r>
      <w:r w:rsidR="00D5202D">
        <w:rPr>
          <w:rFonts w:ascii="Times New Roman" w:hAnsi="Times New Roman" w:cs="Times New Roman"/>
          <w:sz w:val="24"/>
          <w:szCs w:val="24"/>
        </w:rPr>
        <w:t>Having the director carry all of the teaching on Saturday because of budget limitations on hiring others is a bad investment from the standpoint of director time and student opportunity to work with a broader range of teachers</w:t>
      </w:r>
      <w:r w:rsidR="00DB44FF">
        <w:rPr>
          <w:rFonts w:ascii="Times New Roman" w:hAnsi="Times New Roman" w:cs="Times New Roman"/>
          <w:sz w:val="24"/>
          <w:szCs w:val="24"/>
        </w:rPr>
        <w:t>.</w:t>
      </w:r>
      <w:r w:rsidR="00D5202D">
        <w:rPr>
          <w:rFonts w:ascii="Times New Roman" w:hAnsi="Times New Roman" w:cs="Times New Roman"/>
          <w:sz w:val="24"/>
          <w:szCs w:val="24"/>
        </w:rPr>
        <w:t xml:space="preserve"> </w:t>
      </w:r>
      <w:r w:rsidR="00715378">
        <w:rPr>
          <w:rFonts w:ascii="Times New Roman" w:hAnsi="Times New Roman" w:cs="Times New Roman"/>
          <w:sz w:val="24"/>
          <w:szCs w:val="24"/>
        </w:rPr>
        <w:t>The deans have now</w:t>
      </w:r>
      <w:r w:rsidR="000D6B08">
        <w:rPr>
          <w:rFonts w:ascii="Times New Roman" w:hAnsi="Times New Roman" w:cs="Times New Roman"/>
          <w:sz w:val="24"/>
          <w:szCs w:val="24"/>
        </w:rPr>
        <w:t xml:space="preserve"> </w:t>
      </w:r>
      <w:r w:rsidR="00715378">
        <w:rPr>
          <w:rFonts w:ascii="Times New Roman" w:hAnsi="Times New Roman" w:cs="Times New Roman"/>
          <w:sz w:val="24"/>
          <w:szCs w:val="24"/>
        </w:rPr>
        <w:t>establish</w:t>
      </w:r>
      <w:r w:rsidR="000D6B08">
        <w:rPr>
          <w:rFonts w:ascii="Times New Roman" w:hAnsi="Times New Roman" w:cs="Times New Roman"/>
          <w:sz w:val="24"/>
          <w:szCs w:val="24"/>
        </w:rPr>
        <w:t xml:space="preserve">ed </w:t>
      </w:r>
      <w:r w:rsidR="00715378">
        <w:rPr>
          <w:rFonts w:ascii="Times New Roman" w:hAnsi="Times New Roman" w:cs="Times New Roman"/>
          <w:sz w:val="24"/>
          <w:szCs w:val="24"/>
        </w:rPr>
        <w:t xml:space="preserve">a policy that centralizes individual contracts with the director as well.  </w:t>
      </w:r>
      <w:r w:rsidR="00456AD2">
        <w:rPr>
          <w:rFonts w:ascii="Times New Roman" w:hAnsi="Times New Roman" w:cs="Times New Roman"/>
          <w:sz w:val="24"/>
          <w:szCs w:val="24"/>
        </w:rPr>
        <w:t>The Director spend</w:t>
      </w:r>
      <w:r w:rsidR="00B835A5">
        <w:rPr>
          <w:rFonts w:ascii="Times New Roman" w:hAnsi="Times New Roman" w:cs="Times New Roman"/>
          <w:sz w:val="24"/>
          <w:szCs w:val="24"/>
        </w:rPr>
        <w:t>s</w:t>
      </w:r>
      <w:r w:rsidR="00456AD2">
        <w:rPr>
          <w:rFonts w:ascii="Times New Roman" w:hAnsi="Times New Roman" w:cs="Times New Roman"/>
          <w:sz w:val="24"/>
          <w:szCs w:val="24"/>
        </w:rPr>
        <w:t xml:space="preserve"> an inordinate amount of time scheduling the rooms and doing the preparatory work to hold classes at the Longhouse, where once a single e-mail with the program’s calendar was all that was needed to book space for the whole year.</w:t>
      </w:r>
      <w:r w:rsidR="0009198B">
        <w:rPr>
          <w:rFonts w:ascii="Times New Roman" w:hAnsi="Times New Roman" w:cs="Times New Roman"/>
          <w:sz w:val="24"/>
          <w:szCs w:val="24"/>
        </w:rPr>
        <w:t xml:space="preserve"> </w:t>
      </w:r>
      <w:r w:rsidR="0098576F">
        <w:rPr>
          <w:rFonts w:ascii="Times New Roman" w:hAnsi="Times New Roman" w:cs="Times New Roman"/>
          <w:sz w:val="24"/>
          <w:szCs w:val="24"/>
        </w:rPr>
        <w:t>Some of this overload is clearly partly because the director is trying to preserve the program in the face of declining enrollment, but this is not a sustainable staffing solution.</w:t>
      </w:r>
    </w:p>
    <w:p w:rsidR="00A57D1D" w:rsidRDefault="00A57D1D" w:rsidP="00316D1C">
      <w:pPr>
        <w:rPr>
          <w:rFonts w:ascii="Times New Roman" w:hAnsi="Times New Roman" w:cs="Times New Roman"/>
          <w:sz w:val="24"/>
          <w:szCs w:val="24"/>
        </w:rPr>
      </w:pPr>
      <w:r>
        <w:rPr>
          <w:rFonts w:ascii="Times New Roman" w:hAnsi="Times New Roman" w:cs="Times New Roman"/>
          <w:sz w:val="24"/>
          <w:szCs w:val="24"/>
        </w:rPr>
        <w:t>Ev</w:t>
      </w:r>
      <w:r w:rsidR="00ED5DB6" w:rsidRPr="000E624C">
        <w:rPr>
          <w:rFonts w:ascii="Times New Roman" w:hAnsi="Times New Roman" w:cs="Times New Roman"/>
          <w:sz w:val="24"/>
          <w:szCs w:val="24"/>
        </w:rPr>
        <w:t xml:space="preserve">ergreen’s formal relationship building </w:t>
      </w:r>
      <w:r w:rsidR="000E624C" w:rsidRPr="000E624C">
        <w:rPr>
          <w:rFonts w:ascii="Times New Roman" w:hAnsi="Times New Roman" w:cs="Times New Roman"/>
          <w:sz w:val="24"/>
          <w:szCs w:val="24"/>
        </w:rPr>
        <w:t xml:space="preserve">and recruitment </w:t>
      </w:r>
      <w:r w:rsidR="00ED5DB6" w:rsidRPr="000E624C">
        <w:rPr>
          <w:rFonts w:ascii="Times New Roman" w:hAnsi="Times New Roman" w:cs="Times New Roman"/>
          <w:sz w:val="24"/>
          <w:szCs w:val="24"/>
        </w:rPr>
        <w:t xml:space="preserve">activities </w:t>
      </w:r>
      <w:r w:rsidR="000E624C" w:rsidRPr="000E624C">
        <w:rPr>
          <w:rFonts w:ascii="Times New Roman" w:hAnsi="Times New Roman" w:cs="Times New Roman"/>
          <w:sz w:val="24"/>
          <w:szCs w:val="24"/>
        </w:rPr>
        <w:t xml:space="preserve">could </w:t>
      </w:r>
      <w:r>
        <w:rPr>
          <w:rFonts w:ascii="Times New Roman" w:hAnsi="Times New Roman" w:cs="Times New Roman"/>
          <w:sz w:val="24"/>
          <w:szCs w:val="24"/>
        </w:rPr>
        <w:t xml:space="preserve">also </w:t>
      </w:r>
      <w:r w:rsidR="000E624C" w:rsidRPr="000E624C">
        <w:rPr>
          <w:rFonts w:ascii="Times New Roman" w:hAnsi="Times New Roman" w:cs="Times New Roman"/>
          <w:sz w:val="24"/>
          <w:szCs w:val="24"/>
        </w:rPr>
        <w:t xml:space="preserve">be improved and turned in somewhat different directions.  </w:t>
      </w:r>
      <w:r w:rsidR="000D6B08" w:rsidRPr="000E624C">
        <w:rPr>
          <w:rFonts w:ascii="Times New Roman" w:hAnsi="Times New Roman" w:cs="Times New Roman"/>
          <w:sz w:val="24"/>
          <w:szCs w:val="24"/>
        </w:rPr>
        <w:t xml:space="preserve">This </w:t>
      </w:r>
      <w:r w:rsidR="000D6B08">
        <w:rPr>
          <w:rFonts w:ascii="Times New Roman" w:hAnsi="Times New Roman" w:cs="Times New Roman"/>
          <w:sz w:val="24"/>
          <w:szCs w:val="24"/>
        </w:rPr>
        <w:t xml:space="preserve">gap </w:t>
      </w:r>
      <w:r w:rsidR="000D6B08" w:rsidRPr="000E624C">
        <w:rPr>
          <w:rFonts w:ascii="Times New Roman" w:hAnsi="Times New Roman" w:cs="Times New Roman"/>
          <w:sz w:val="24"/>
          <w:szCs w:val="24"/>
        </w:rPr>
        <w:t xml:space="preserve">is partly a function of our current organizational structure </w:t>
      </w:r>
      <w:r w:rsidR="000D6B08">
        <w:rPr>
          <w:rFonts w:ascii="Times New Roman" w:hAnsi="Times New Roman" w:cs="Times New Roman"/>
          <w:sz w:val="24"/>
          <w:szCs w:val="24"/>
        </w:rPr>
        <w:t xml:space="preserve">in terms of coordinating with various Evergreen offices, </w:t>
      </w:r>
      <w:r w:rsidR="000D6B08" w:rsidRPr="000E624C">
        <w:rPr>
          <w:rFonts w:ascii="Times New Roman" w:hAnsi="Times New Roman" w:cs="Times New Roman"/>
          <w:sz w:val="24"/>
          <w:szCs w:val="24"/>
        </w:rPr>
        <w:t xml:space="preserve">but mostly a function of simply not having enough bandwidth—the time, people and role definition—necessary to do this well.  </w:t>
      </w:r>
      <w:r w:rsidR="0009198B">
        <w:rPr>
          <w:rFonts w:ascii="Times New Roman" w:hAnsi="Times New Roman" w:cs="Times New Roman"/>
          <w:sz w:val="24"/>
          <w:szCs w:val="24"/>
        </w:rPr>
        <w:t>There</w:t>
      </w:r>
      <w:r w:rsidR="000D6B08">
        <w:rPr>
          <w:rFonts w:ascii="Times New Roman" w:hAnsi="Times New Roman" w:cs="Times New Roman"/>
          <w:sz w:val="24"/>
          <w:szCs w:val="24"/>
        </w:rPr>
        <w:t xml:space="preserve"> are clear gaps in terms of outreach to </w:t>
      </w:r>
      <w:r w:rsidR="00054E78">
        <w:rPr>
          <w:rFonts w:ascii="Times New Roman" w:hAnsi="Times New Roman" w:cs="Times New Roman"/>
          <w:sz w:val="24"/>
          <w:szCs w:val="24"/>
        </w:rPr>
        <w:t xml:space="preserve">some </w:t>
      </w:r>
      <w:r w:rsidR="000D6B08">
        <w:rPr>
          <w:rFonts w:ascii="Times New Roman" w:hAnsi="Times New Roman" w:cs="Times New Roman"/>
          <w:sz w:val="24"/>
          <w:szCs w:val="24"/>
        </w:rPr>
        <w:t>community colleges</w:t>
      </w:r>
      <w:r w:rsidR="0009198B">
        <w:rPr>
          <w:rFonts w:ascii="Times New Roman" w:hAnsi="Times New Roman" w:cs="Times New Roman"/>
          <w:sz w:val="24"/>
          <w:szCs w:val="24"/>
        </w:rPr>
        <w:t>, although we must necessarily recognize that there is a maximum carrying capacity that any one person can commit to, especially since the program lost its Associate Director position in 2010, and this position had the primary responsibility for recruitment</w:t>
      </w:r>
      <w:r w:rsidR="000D6B08">
        <w:rPr>
          <w:rFonts w:ascii="Times New Roman" w:hAnsi="Times New Roman" w:cs="Times New Roman"/>
          <w:sz w:val="24"/>
          <w:szCs w:val="24"/>
        </w:rPr>
        <w:t xml:space="preserve">.  </w:t>
      </w:r>
      <w:r w:rsidR="000E624C" w:rsidRPr="000E624C">
        <w:rPr>
          <w:rFonts w:ascii="Times New Roman" w:hAnsi="Times New Roman" w:cs="Times New Roman"/>
          <w:sz w:val="24"/>
          <w:szCs w:val="24"/>
        </w:rPr>
        <w:t>The current director has prepared a report on her approach to recruitment and an extensive list of venues, activities, and organizations that might be useful recruitment sites (Attachment</w:t>
      </w:r>
      <w:r w:rsidR="00DB44FF">
        <w:rPr>
          <w:rFonts w:ascii="Times New Roman" w:hAnsi="Times New Roman" w:cs="Times New Roman"/>
          <w:sz w:val="24"/>
          <w:szCs w:val="24"/>
        </w:rPr>
        <w:t xml:space="preserve"> 14</w:t>
      </w:r>
      <w:r w:rsidR="000E624C" w:rsidRPr="000E624C">
        <w:rPr>
          <w:rFonts w:ascii="Times New Roman" w:hAnsi="Times New Roman" w:cs="Times New Roman"/>
          <w:sz w:val="24"/>
          <w:szCs w:val="24"/>
        </w:rPr>
        <w:t>, Marchand-Cecil, Recruitment</w:t>
      </w:r>
      <w:r w:rsidR="000D6B08">
        <w:rPr>
          <w:rFonts w:ascii="Times New Roman" w:hAnsi="Times New Roman" w:cs="Times New Roman"/>
          <w:sz w:val="24"/>
          <w:szCs w:val="24"/>
        </w:rPr>
        <w:t>)</w:t>
      </w:r>
      <w:r w:rsidR="000E624C" w:rsidRPr="000E624C">
        <w:rPr>
          <w:rFonts w:ascii="Times New Roman" w:hAnsi="Times New Roman" w:cs="Times New Roman"/>
          <w:sz w:val="24"/>
          <w:szCs w:val="24"/>
        </w:rPr>
        <w:t xml:space="preserve">.  She freely shares her information with other Evergreen Native American programs.  </w:t>
      </w:r>
      <w:r w:rsidR="000D6B08">
        <w:rPr>
          <w:rFonts w:ascii="Times New Roman" w:hAnsi="Times New Roman" w:cs="Times New Roman"/>
          <w:sz w:val="24"/>
          <w:szCs w:val="24"/>
        </w:rPr>
        <w:t xml:space="preserve">Having partner institutions more effectively work on recruitment is part of the answer to this problem and they do recognize this need. </w:t>
      </w:r>
    </w:p>
    <w:p w:rsidR="00DB44FF" w:rsidRDefault="00ED5DB6" w:rsidP="00316D1C">
      <w:pPr>
        <w:rPr>
          <w:rFonts w:ascii="Times New Roman" w:hAnsi="Times New Roman" w:cs="Times New Roman"/>
          <w:sz w:val="24"/>
          <w:szCs w:val="24"/>
        </w:rPr>
      </w:pPr>
      <w:r w:rsidRPr="000E624C">
        <w:rPr>
          <w:rFonts w:ascii="Times New Roman" w:hAnsi="Times New Roman" w:cs="Times New Roman"/>
          <w:sz w:val="24"/>
          <w:szCs w:val="24"/>
        </w:rPr>
        <w:t xml:space="preserve">Coordination and information sharing </w:t>
      </w:r>
      <w:r w:rsidR="00D5202D">
        <w:rPr>
          <w:rFonts w:ascii="Times New Roman" w:hAnsi="Times New Roman" w:cs="Times New Roman"/>
          <w:sz w:val="24"/>
          <w:szCs w:val="24"/>
        </w:rPr>
        <w:t xml:space="preserve">among the Evergreen faculty </w:t>
      </w:r>
      <w:r w:rsidRPr="000E624C">
        <w:rPr>
          <w:rFonts w:ascii="Times New Roman" w:hAnsi="Times New Roman" w:cs="Times New Roman"/>
          <w:sz w:val="24"/>
          <w:szCs w:val="24"/>
        </w:rPr>
        <w:t xml:space="preserve">has improved in the last 10 years with the emergence of a Native Planning Unit though not all current Native faculty are part of this.  Evergreen’s Longhouse is also a strong organizing influence at Evergreen, regularly sharing information across the campus and organizing events that bring people together.  </w:t>
      </w:r>
    </w:p>
    <w:p w:rsidR="0076196C" w:rsidRPr="0076196C" w:rsidRDefault="000D6B08">
      <w:pPr>
        <w:rPr>
          <w:rFonts w:ascii="Times New Roman" w:hAnsi="Times New Roman" w:cs="Times New Roman"/>
          <w:sz w:val="24"/>
          <w:szCs w:val="24"/>
        </w:rPr>
      </w:pPr>
      <w:r>
        <w:rPr>
          <w:rFonts w:ascii="Times New Roman" w:hAnsi="Times New Roman" w:cs="Times New Roman"/>
          <w:sz w:val="24"/>
          <w:szCs w:val="24"/>
        </w:rPr>
        <w:t xml:space="preserve">This writer believes that there is substantial potential to raise considerable dollars to support Native American education if someone had this as a primary responsibility. </w:t>
      </w:r>
      <w:r w:rsidR="00ED5DB6" w:rsidRPr="000E624C">
        <w:rPr>
          <w:rFonts w:ascii="Times New Roman" w:hAnsi="Times New Roman" w:cs="Times New Roman"/>
          <w:sz w:val="24"/>
          <w:szCs w:val="24"/>
        </w:rPr>
        <w:t xml:space="preserve">  </w:t>
      </w:r>
      <w:r>
        <w:rPr>
          <w:rFonts w:ascii="Times New Roman" w:hAnsi="Times New Roman" w:cs="Times New Roman"/>
          <w:sz w:val="24"/>
          <w:szCs w:val="24"/>
        </w:rPr>
        <w:t xml:space="preserve">At the current time, fundraising efforts are highly effective </w:t>
      </w:r>
      <w:r w:rsidR="00B835A5">
        <w:rPr>
          <w:rFonts w:ascii="Times New Roman" w:hAnsi="Times New Roman" w:cs="Times New Roman"/>
          <w:sz w:val="24"/>
          <w:szCs w:val="24"/>
        </w:rPr>
        <w:t xml:space="preserve">in the </w:t>
      </w:r>
      <w:r>
        <w:rPr>
          <w:rFonts w:ascii="Times New Roman" w:hAnsi="Times New Roman" w:cs="Times New Roman"/>
          <w:sz w:val="24"/>
          <w:szCs w:val="24"/>
        </w:rPr>
        <w:t xml:space="preserve">Native Cases Initiative and the Longhouse but there is no overall funding raising plan for enhancing Native education as a whole that might yield  much more. </w:t>
      </w:r>
    </w:p>
    <w:p w:rsidR="00B835A5" w:rsidRDefault="00B41775" w:rsidP="00841E45">
      <w:pPr>
        <w:jc w:val="center"/>
        <w:rPr>
          <w:rFonts w:ascii="Times New Roman" w:hAnsi="Times New Roman" w:cs="Times New Roman"/>
          <w:sz w:val="24"/>
          <w:szCs w:val="24"/>
        </w:rPr>
      </w:pPr>
      <w:r w:rsidRPr="00841E45">
        <w:rPr>
          <w:rFonts w:ascii="Times New Roman" w:hAnsi="Times New Roman" w:cs="Times New Roman"/>
          <w:b/>
          <w:sz w:val="28"/>
          <w:szCs w:val="28"/>
        </w:rPr>
        <w:lastRenderedPageBreak/>
        <w:t>Options for the Future</w:t>
      </w:r>
      <w:r w:rsidR="00B835A5" w:rsidRPr="00B835A5">
        <w:rPr>
          <w:rFonts w:ascii="Times New Roman" w:hAnsi="Times New Roman" w:cs="Times New Roman"/>
          <w:sz w:val="24"/>
          <w:szCs w:val="24"/>
        </w:rPr>
        <w:t xml:space="preserve"> </w:t>
      </w:r>
    </w:p>
    <w:p w:rsidR="00B41775" w:rsidRDefault="00B835A5" w:rsidP="00B835A5">
      <w:pPr>
        <w:rPr>
          <w:rFonts w:ascii="Times New Roman" w:hAnsi="Times New Roman" w:cs="Times New Roman"/>
          <w:sz w:val="24"/>
          <w:szCs w:val="24"/>
        </w:rPr>
      </w:pPr>
      <w:r w:rsidRPr="00EB0950">
        <w:rPr>
          <w:rFonts w:ascii="Times New Roman" w:hAnsi="Times New Roman" w:cs="Times New Roman"/>
          <w:sz w:val="24"/>
          <w:szCs w:val="24"/>
        </w:rPr>
        <w:t xml:space="preserve">The writer of this report offers the following </w:t>
      </w:r>
      <w:r w:rsidR="00FF6951">
        <w:rPr>
          <w:rFonts w:ascii="Times New Roman" w:hAnsi="Times New Roman" w:cs="Times New Roman"/>
          <w:sz w:val="24"/>
          <w:szCs w:val="24"/>
        </w:rPr>
        <w:t xml:space="preserve">11 </w:t>
      </w:r>
      <w:r w:rsidRPr="00EB0950">
        <w:rPr>
          <w:rFonts w:ascii="Times New Roman" w:hAnsi="Times New Roman" w:cs="Times New Roman"/>
          <w:sz w:val="24"/>
          <w:szCs w:val="24"/>
        </w:rPr>
        <w:t xml:space="preserve">recommendations </w:t>
      </w:r>
      <w:r w:rsidR="00FF6951">
        <w:rPr>
          <w:rFonts w:ascii="Times New Roman" w:hAnsi="Times New Roman" w:cs="Times New Roman"/>
          <w:sz w:val="24"/>
          <w:szCs w:val="24"/>
        </w:rPr>
        <w:t xml:space="preserve">for improvement </w:t>
      </w:r>
      <w:r w:rsidRPr="00EB0950">
        <w:rPr>
          <w:rFonts w:ascii="Times New Roman" w:hAnsi="Times New Roman" w:cs="Times New Roman"/>
          <w:sz w:val="24"/>
          <w:szCs w:val="24"/>
        </w:rPr>
        <w:t>in the table below.  The rationale and detail about these recommendations follows</w:t>
      </w:r>
      <w:r>
        <w:rPr>
          <w:rFonts w:ascii="Times New Roman" w:hAnsi="Times New Roman" w:cs="Times New Roman"/>
          <w:sz w:val="24"/>
          <w:szCs w:val="24"/>
        </w:rPr>
        <w:t>.</w:t>
      </w:r>
    </w:p>
    <w:p w:rsidR="00FF6951" w:rsidRDefault="00FF6951" w:rsidP="00B835A5">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576"/>
      </w:tblGrid>
      <w:tr w:rsidR="00251041" w:rsidTr="006A7725">
        <w:trPr>
          <w:trHeight w:val="1070"/>
        </w:trPr>
        <w:tc>
          <w:tcPr>
            <w:tcW w:w="9576" w:type="dxa"/>
          </w:tcPr>
          <w:p w:rsidR="008B4F30" w:rsidRPr="008B4F30" w:rsidRDefault="004B09F4" w:rsidP="00C133A7">
            <w:pPr>
              <w:jc w:val="center"/>
              <w:rPr>
                <w:rFonts w:ascii="Times New Roman" w:hAnsi="Times New Roman" w:cs="Times New Roman"/>
                <w:b/>
                <w:sz w:val="24"/>
                <w:szCs w:val="24"/>
              </w:rPr>
            </w:pPr>
            <w:r w:rsidRPr="00EB0950">
              <w:rPr>
                <w:rFonts w:ascii="Times New Roman" w:hAnsi="Times New Roman" w:cs="Times New Roman"/>
                <w:sz w:val="24"/>
                <w:szCs w:val="24"/>
              </w:rPr>
              <w:t xml:space="preserve"> </w:t>
            </w:r>
            <w:r w:rsidR="008B4F30" w:rsidRPr="008B4F30">
              <w:rPr>
                <w:rFonts w:ascii="Times New Roman" w:hAnsi="Times New Roman" w:cs="Times New Roman"/>
                <w:b/>
                <w:sz w:val="24"/>
                <w:szCs w:val="24"/>
              </w:rPr>
              <w:t>Table 17: Report Recommendations</w:t>
            </w:r>
          </w:p>
          <w:p w:rsidR="008B4F30" w:rsidRPr="008B4F30" w:rsidRDefault="008B4F30" w:rsidP="00B835A5">
            <w:pPr>
              <w:jc w:val="center"/>
              <w:rPr>
                <w:rFonts w:ascii="Times New Roman" w:hAnsi="Times New Roman" w:cs="Times New Roman"/>
                <w:b/>
                <w:sz w:val="24"/>
                <w:szCs w:val="24"/>
                <w:u w:val="single"/>
              </w:rPr>
            </w:pPr>
          </w:p>
          <w:p w:rsidR="00251041" w:rsidRDefault="00251041" w:rsidP="00C133A7">
            <w:pPr>
              <w:jc w:val="center"/>
              <w:rPr>
                <w:rFonts w:ascii="Times New Roman" w:hAnsi="Times New Roman" w:cs="Times New Roman"/>
                <w:b/>
                <w:sz w:val="24"/>
                <w:szCs w:val="24"/>
              </w:rPr>
            </w:pPr>
            <w:r w:rsidRPr="008B4F30">
              <w:rPr>
                <w:rFonts w:ascii="Times New Roman" w:hAnsi="Times New Roman" w:cs="Times New Roman"/>
                <w:b/>
                <w:sz w:val="24"/>
                <w:szCs w:val="24"/>
              </w:rPr>
              <w:t>Options for the Future</w:t>
            </w:r>
          </w:p>
          <w:p w:rsidR="007C7AB6" w:rsidRPr="00B6101C" w:rsidRDefault="007C7AB6" w:rsidP="00C133A7">
            <w:pPr>
              <w:jc w:val="center"/>
              <w:rPr>
                <w:rFonts w:ascii="Times New Roman" w:hAnsi="Times New Roman" w:cs="Times New Roman"/>
                <w:b/>
                <w:sz w:val="24"/>
                <w:szCs w:val="24"/>
              </w:rPr>
            </w:pPr>
          </w:p>
          <w:p w:rsidR="00251041" w:rsidRPr="00EB0950" w:rsidRDefault="00251041" w:rsidP="00B835A5">
            <w:pPr>
              <w:pStyle w:val="ListParagraph"/>
              <w:numPr>
                <w:ilvl w:val="0"/>
                <w:numId w:val="19"/>
              </w:numPr>
              <w:jc w:val="both"/>
              <w:rPr>
                <w:rFonts w:ascii="Times New Roman" w:hAnsi="Times New Roman" w:cs="Times New Roman"/>
                <w:sz w:val="24"/>
                <w:szCs w:val="24"/>
              </w:rPr>
            </w:pPr>
            <w:r w:rsidRPr="00EB0950">
              <w:rPr>
                <w:rFonts w:ascii="Times New Roman" w:hAnsi="Times New Roman" w:cs="Times New Roman"/>
                <w:sz w:val="24"/>
                <w:szCs w:val="24"/>
              </w:rPr>
              <w:t>No Change: Not recommended</w:t>
            </w:r>
          </w:p>
          <w:p w:rsidR="00251041" w:rsidRPr="00EB0950" w:rsidRDefault="00251041" w:rsidP="00B835A5">
            <w:pPr>
              <w:pStyle w:val="ListParagraph"/>
              <w:numPr>
                <w:ilvl w:val="0"/>
                <w:numId w:val="19"/>
              </w:numPr>
              <w:jc w:val="both"/>
              <w:rPr>
                <w:rFonts w:ascii="Times New Roman" w:hAnsi="Times New Roman" w:cs="Times New Roman"/>
                <w:sz w:val="24"/>
                <w:szCs w:val="24"/>
              </w:rPr>
            </w:pPr>
            <w:r w:rsidRPr="00EB0950">
              <w:rPr>
                <w:rFonts w:ascii="Times New Roman" w:hAnsi="Times New Roman" w:cs="Times New Roman"/>
                <w:sz w:val="24"/>
                <w:szCs w:val="24"/>
              </w:rPr>
              <w:t>Close the Program: Not recommended</w:t>
            </w:r>
          </w:p>
          <w:p w:rsidR="00251041" w:rsidRPr="00B6101C" w:rsidRDefault="00251041" w:rsidP="00B835A5">
            <w:pPr>
              <w:jc w:val="both"/>
              <w:rPr>
                <w:rFonts w:ascii="Times New Roman" w:hAnsi="Times New Roman" w:cs="Times New Roman"/>
                <w:b/>
                <w:sz w:val="24"/>
                <w:szCs w:val="24"/>
              </w:rPr>
            </w:pPr>
          </w:p>
          <w:p w:rsidR="00251041" w:rsidRDefault="007C7AB6" w:rsidP="00B835A5">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                                      </w:t>
            </w:r>
            <w:r w:rsidR="007C1550" w:rsidRPr="008B4F30">
              <w:rPr>
                <w:rFonts w:ascii="Times New Roman" w:hAnsi="Times New Roman" w:cs="Times New Roman"/>
                <w:b/>
                <w:sz w:val="24"/>
                <w:szCs w:val="24"/>
              </w:rPr>
              <w:t xml:space="preserve">Recommended </w:t>
            </w:r>
            <w:r w:rsidR="00251041" w:rsidRPr="008B4F30">
              <w:rPr>
                <w:rFonts w:ascii="Times New Roman" w:hAnsi="Times New Roman" w:cs="Times New Roman"/>
                <w:b/>
                <w:sz w:val="24"/>
                <w:szCs w:val="24"/>
              </w:rPr>
              <w:t>Change Options</w:t>
            </w:r>
          </w:p>
          <w:p w:rsidR="007C7AB6" w:rsidRPr="00B6101C" w:rsidRDefault="007C7AB6" w:rsidP="00B835A5">
            <w:pPr>
              <w:pStyle w:val="ListParagraph"/>
              <w:jc w:val="both"/>
              <w:rPr>
                <w:rFonts w:ascii="Times New Roman" w:hAnsi="Times New Roman" w:cs="Times New Roman"/>
                <w:b/>
                <w:sz w:val="24"/>
                <w:szCs w:val="24"/>
              </w:rPr>
            </w:pPr>
          </w:p>
          <w:p w:rsidR="00251041" w:rsidRPr="001468C1" w:rsidRDefault="00251041" w:rsidP="00B835A5">
            <w:pPr>
              <w:pStyle w:val="ListParagraph"/>
              <w:numPr>
                <w:ilvl w:val="0"/>
                <w:numId w:val="20"/>
              </w:numPr>
              <w:jc w:val="both"/>
              <w:rPr>
                <w:rFonts w:ascii="Times New Roman" w:hAnsi="Times New Roman" w:cs="Times New Roman"/>
                <w:sz w:val="24"/>
                <w:szCs w:val="24"/>
              </w:rPr>
            </w:pPr>
            <w:r w:rsidRPr="001468C1">
              <w:rPr>
                <w:rFonts w:ascii="Times New Roman" w:hAnsi="Times New Roman" w:cs="Times New Roman"/>
                <w:sz w:val="24"/>
                <w:szCs w:val="24"/>
              </w:rPr>
              <w:t xml:space="preserve">Change the </w:t>
            </w:r>
            <w:r w:rsidR="00EB0950">
              <w:rPr>
                <w:rFonts w:ascii="Times New Roman" w:hAnsi="Times New Roman" w:cs="Times New Roman"/>
                <w:sz w:val="24"/>
                <w:szCs w:val="24"/>
              </w:rPr>
              <w:t>n</w:t>
            </w:r>
            <w:r w:rsidRPr="001468C1">
              <w:rPr>
                <w:rFonts w:ascii="Times New Roman" w:hAnsi="Times New Roman" w:cs="Times New Roman"/>
                <w:sz w:val="24"/>
                <w:szCs w:val="24"/>
              </w:rPr>
              <w:t>ame of the Progra</w:t>
            </w:r>
            <w:r w:rsidR="004430F7" w:rsidRPr="001468C1">
              <w:rPr>
                <w:rFonts w:ascii="Times New Roman" w:hAnsi="Times New Roman" w:cs="Times New Roman"/>
                <w:sz w:val="24"/>
                <w:szCs w:val="24"/>
              </w:rPr>
              <w:t>m</w:t>
            </w:r>
            <w:r w:rsidR="00CC3E5C">
              <w:rPr>
                <w:rFonts w:ascii="Times New Roman" w:hAnsi="Times New Roman" w:cs="Times New Roman"/>
                <w:sz w:val="24"/>
                <w:szCs w:val="24"/>
              </w:rPr>
              <w:t xml:space="preserve"> to something that accurately reflects its audience</w:t>
            </w:r>
            <w:r w:rsidR="00FF6951">
              <w:rPr>
                <w:rFonts w:ascii="Times New Roman" w:hAnsi="Times New Roman" w:cs="Times New Roman"/>
                <w:sz w:val="24"/>
                <w:szCs w:val="24"/>
              </w:rPr>
              <w:t>, location,</w:t>
            </w:r>
            <w:r w:rsidR="00CC3E5C">
              <w:rPr>
                <w:rFonts w:ascii="Times New Roman" w:hAnsi="Times New Roman" w:cs="Times New Roman"/>
                <w:sz w:val="24"/>
                <w:szCs w:val="24"/>
              </w:rPr>
              <w:t xml:space="preserve"> and purpose</w:t>
            </w:r>
          </w:p>
          <w:p w:rsidR="00251041" w:rsidRPr="001468C1" w:rsidRDefault="00251041" w:rsidP="00B835A5">
            <w:pPr>
              <w:pStyle w:val="ListParagraph"/>
              <w:numPr>
                <w:ilvl w:val="0"/>
                <w:numId w:val="20"/>
              </w:numPr>
              <w:jc w:val="both"/>
              <w:rPr>
                <w:rFonts w:ascii="Times New Roman" w:hAnsi="Times New Roman" w:cs="Times New Roman"/>
                <w:sz w:val="24"/>
                <w:szCs w:val="24"/>
              </w:rPr>
            </w:pPr>
            <w:r w:rsidRPr="001468C1">
              <w:rPr>
                <w:rFonts w:ascii="Times New Roman" w:hAnsi="Times New Roman" w:cs="Times New Roman"/>
                <w:sz w:val="24"/>
                <w:szCs w:val="24"/>
              </w:rPr>
              <w:t xml:space="preserve">Add new </w:t>
            </w:r>
            <w:r w:rsidR="001A251D">
              <w:rPr>
                <w:rFonts w:ascii="Times New Roman" w:hAnsi="Times New Roman" w:cs="Times New Roman"/>
                <w:sz w:val="24"/>
                <w:szCs w:val="24"/>
              </w:rPr>
              <w:t xml:space="preserve">urban </w:t>
            </w:r>
            <w:r w:rsidRPr="001468C1">
              <w:rPr>
                <w:rFonts w:ascii="Times New Roman" w:hAnsi="Times New Roman" w:cs="Times New Roman"/>
                <w:sz w:val="24"/>
                <w:szCs w:val="24"/>
              </w:rPr>
              <w:t>sites</w:t>
            </w:r>
            <w:r w:rsidR="00B6101C" w:rsidRPr="001468C1">
              <w:rPr>
                <w:rFonts w:ascii="Times New Roman" w:hAnsi="Times New Roman" w:cs="Times New Roman"/>
                <w:sz w:val="24"/>
                <w:szCs w:val="24"/>
              </w:rPr>
              <w:t xml:space="preserve"> in Tacoma and/or Seattle</w:t>
            </w:r>
          </w:p>
          <w:p w:rsidR="00B22456" w:rsidRPr="001468C1" w:rsidRDefault="00B22456" w:rsidP="00B22456">
            <w:pPr>
              <w:pStyle w:val="ListParagraph"/>
              <w:numPr>
                <w:ilvl w:val="0"/>
                <w:numId w:val="20"/>
              </w:numPr>
              <w:jc w:val="both"/>
              <w:rPr>
                <w:rFonts w:ascii="Times New Roman" w:hAnsi="Times New Roman" w:cs="Times New Roman"/>
                <w:sz w:val="24"/>
                <w:szCs w:val="24"/>
              </w:rPr>
            </w:pPr>
            <w:r w:rsidRPr="001468C1">
              <w:rPr>
                <w:rFonts w:ascii="Times New Roman" w:hAnsi="Times New Roman" w:cs="Times New Roman"/>
                <w:sz w:val="24"/>
                <w:szCs w:val="24"/>
              </w:rPr>
              <w:t xml:space="preserve">Develop online </w:t>
            </w:r>
            <w:r>
              <w:rPr>
                <w:rFonts w:ascii="Times New Roman" w:hAnsi="Times New Roman" w:cs="Times New Roman"/>
                <w:sz w:val="24"/>
                <w:szCs w:val="24"/>
              </w:rPr>
              <w:t>curriculum</w:t>
            </w:r>
          </w:p>
          <w:p w:rsidR="00B6101C" w:rsidRPr="001468C1" w:rsidRDefault="00B6101C" w:rsidP="00B835A5">
            <w:pPr>
              <w:pStyle w:val="ListParagraph"/>
              <w:numPr>
                <w:ilvl w:val="0"/>
                <w:numId w:val="20"/>
              </w:numPr>
              <w:jc w:val="both"/>
              <w:rPr>
                <w:rFonts w:ascii="Times New Roman" w:hAnsi="Times New Roman" w:cs="Times New Roman"/>
                <w:sz w:val="24"/>
                <w:szCs w:val="24"/>
              </w:rPr>
            </w:pPr>
            <w:r w:rsidRPr="001468C1">
              <w:rPr>
                <w:rFonts w:ascii="Times New Roman" w:hAnsi="Times New Roman" w:cs="Times New Roman"/>
                <w:sz w:val="24"/>
                <w:szCs w:val="24"/>
              </w:rPr>
              <w:t>Offer a lower division program</w:t>
            </w:r>
          </w:p>
          <w:p w:rsidR="00B6101C" w:rsidRPr="001468C1" w:rsidRDefault="00EB0950" w:rsidP="00B835A5">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Appropriately s</w:t>
            </w:r>
            <w:r w:rsidR="00B6101C" w:rsidRPr="001468C1">
              <w:rPr>
                <w:rFonts w:ascii="Times New Roman" w:hAnsi="Times New Roman" w:cs="Times New Roman"/>
                <w:sz w:val="24"/>
                <w:szCs w:val="24"/>
              </w:rPr>
              <w:t xml:space="preserve">ize the sites for </w:t>
            </w:r>
            <w:r>
              <w:rPr>
                <w:rFonts w:ascii="Times New Roman" w:hAnsi="Times New Roman" w:cs="Times New Roman"/>
                <w:sz w:val="24"/>
                <w:szCs w:val="24"/>
              </w:rPr>
              <w:t xml:space="preserve">viable </w:t>
            </w:r>
            <w:r w:rsidR="00B6101C" w:rsidRPr="001468C1">
              <w:rPr>
                <w:rFonts w:ascii="Times New Roman" w:hAnsi="Times New Roman" w:cs="Times New Roman"/>
                <w:sz w:val="24"/>
                <w:szCs w:val="24"/>
              </w:rPr>
              <w:t>enrollment &amp; staffing</w:t>
            </w:r>
          </w:p>
          <w:p w:rsidR="00B6101C" w:rsidRPr="001468C1" w:rsidRDefault="00B6101C" w:rsidP="00B835A5">
            <w:pPr>
              <w:pStyle w:val="ListParagraph"/>
              <w:numPr>
                <w:ilvl w:val="0"/>
                <w:numId w:val="20"/>
              </w:numPr>
              <w:jc w:val="both"/>
              <w:rPr>
                <w:rFonts w:ascii="Times New Roman" w:hAnsi="Times New Roman" w:cs="Times New Roman"/>
                <w:sz w:val="24"/>
                <w:szCs w:val="24"/>
              </w:rPr>
            </w:pPr>
            <w:r w:rsidRPr="001468C1">
              <w:rPr>
                <w:rFonts w:ascii="Times New Roman" w:hAnsi="Times New Roman" w:cs="Times New Roman"/>
                <w:sz w:val="24"/>
                <w:szCs w:val="24"/>
              </w:rPr>
              <w:t>Strengthen student advising</w:t>
            </w:r>
          </w:p>
          <w:p w:rsidR="00B6101C" w:rsidRPr="001468C1" w:rsidRDefault="00FF6951" w:rsidP="00B835A5">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Regularly a</w:t>
            </w:r>
            <w:r w:rsidR="00B6101C" w:rsidRPr="001468C1">
              <w:rPr>
                <w:rFonts w:ascii="Times New Roman" w:hAnsi="Times New Roman" w:cs="Times New Roman"/>
                <w:sz w:val="24"/>
                <w:szCs w:val="24"/>
              </w:rPr>
              <w:t xml:space="preserve">ssess student skills and </w:t>
            </w:r>
            <w:r w:rsidR="00EB0950">
              <w:rPr>
                <w:rFonts w:ascii="Times New Roman" w:hAnsi="Times New Roman" w:cs="Times New Roman"/>
                <w:sz w:val="24"/>
                <w:szCs w:val="24"/>
              </w:rPr>
              <w:t xml:space="preserve">provide </w:t>
            </w:r>
            <w:r w:rsidR="00B6101C" w:rsidRPr="001468C1">
              <w:rPr>
                <w:rFonts w:ascii="Times New Roman" w:hAnsi="Times New Roman" w:cs="Times New Roman"/>
                <w:sz w:val="24"/>
                <w:szCs w:val="24"/>
              </w:rPr>
              <w:t>avenues of redress</w:t>
            </w:r>
          </w:p>
          <w:p w:rsidR="00EB0950" w:rsidRPr="001468C1" w:rsidRDefault="00EB0950" w:rsidP="00B835A5">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Redefine program director role and responsibilities</w:t>
            </w:r>
          </w:p>
          <w:p w:rsidR="00B6101C" w:rsidRDefault="00B6101C" w:rsidP="00B835A5">
            <w:pPr>
              <w:pStyle w:val="ListParagraph"/>
              <w:numPr>
                <w:ilvl w:val="0"/>
                <w:numId w:val="20"/>
              </w:numPr>
              <w:jc w:val="both"/>
              <w:rPr>
                <w:rFonts w:ascii="Times New Roman" w:hAnsi="Times New Roman" w:cs="Times New Roman"/>
                <w:sz w:val="24"/>
                <w:szCs w:val="24"/>
              </w:rPr>
            </w:pPr>
            <w:r w:rsidRPr="001468C1">
              <w:rPr>
                <w:rFonts w:ascii="Times New Roman" w:hAnsi="Times New Roman" w:cs="Times New Roman"/>
                <w:sz w:val="24"/>
                <w:szCs w:val="24"/>
              </w:rPr>
              <w:t>Develop external relations</w:t>
            </w:r>
            <w:r w:rsidR="00EB0950">
              <w:rPr>
                <w:rFonts w:ascii="Times New Roman" w:hAnsi="Times New Roman" w:cs="Times New Roman"/>
                <w:sz w:val="24"/>
                <w:szCs w:val="24"/>
              </w:rPr>
              <w:t xml:space="preserve"> including a </w:t>
            </w:r>
            <w:r w:rsidRPr="001468C1">
              <w:rPr>
                <w:rFonts w:ascii="Times New Roman" w:hAnsi="Times New Roman" w:cs="Times New Roman"/>
                <w:sz w:val="24"/>
                <w:szCs w:val="24"/>
              </w:rPr>
              <w:t>Tribal Advisory Board</w:t>
            </w:r>
          </w:p>
          <w:p w:rsidR="00B22456" w:rsidRDefault="00B22456" w:rsidP="00B22456">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Support f</w:t>
            </w:r>
            <w:r w:rsidRPr="001468C1">
              <w:rPr>
                <w:rFonts w:ascii="Times New Roman" w:hAnsi="Times New Roman" w:cs="Times New Roman"/>
                <w:sz w:val="24"/>
                <w:szCs w:val="24"/>
              </w:rPr>
              <w:t>aculty development &amp; planning to implement this plan</w:t>
            </w:r>
          </w:p>
          <w:p w:rsidR="00251041" w:rsidRPr="007C7AB6" w:rsidRDefault="00B835A5" w:rsidP="00B835A5">
            <w:pPr>
              <w:pStyle w:val="ListParagraph"/>
              <w:numPr>
                <w:ilvl w:val="0"/>
                <w:numId w:val="20"/>
              </w:numPr>
              <w:rPr>
                <w:rFonts w:ascii="Times New Roman" w:hAnsi="Times New Roman" w:cs="Times New Roman"/>
                <w:b/>
                <w:sz w:val="28"/>
                <w:szCs w:val="28"/>
              </w:rPr>
            </w:pPr>
            <w:r w:rsidRPr="00B835A5">
              <w:rPr>
                <w:rFonts w:ascii="Times New Roman" w:hAnsi="Times New Roman" w:cs="Times New Roman"/>
                <w:sz w:val="24"/>
                <w:szCs w:val="24"/>
              </w:rPr>
              <w:t>Strengthen institutional support</w:t>
            </w:r>
            <w:r>
              <w:rPr>
                <w:rFonts w:ascii="Times New Roman" w:hAnsi="Times New Roman" w:cs="Times New Roman"/>
                <w:sz w:val="24"/>
                <w:szCs w:val="24"/>
              </w:rPr>
              <w:t xml:space="preserve">  </w:t>
            </w:r>
          </w:p>
          <w:p w:rsidR="007C7AB6" w:rsidRPr="00B835A5" w:rsidRDefault="007C7AB6" w:rsidP="007C7AB6">
            <w:pPr>
              <w:pStyle w:val="ListParagraph"/>
              <w:ind w:left="1440"/>
              <w:rPr>
                <w:rFonts w:ascii="Times New Roman" w:hAnsi="Times New Roman" w:cs="Times New Roman"/>
                <w:b/>
                <w:sz w:val="28"/>
                <w:szCs w:val="28"/>
              </w:rPr>
            </w:pPr>
          </w:p>
        </w:tc>
      </w:tr>
    </w:tbl>
    <w:p w:rsidR="00251041" w:rsidRPr="00841E45" w:rsidRDefault="00251041" w:rsidP="00841E45">
      <w:pPr>
        <w:jc w:val="center"/>
        <w:rPr>
          <w:rFonts w:ascii="Times New Roman" w:hAnsi="Times New Roman" w:cs="Times New Roman"/>
          <w:b/>
          <w:sz w:val="28"/>
          <w:szCs w:val="28"/>
        </w:rPr>
      </w:pPr>
    </w:p>
    <w:p w:rsidR="00F35F60" w:rsidRDefault="00B41775" w:rsidP="00F35F60">
      <w:pPr>
        <w:pStyle w:val="ListParagraph"/>
        <w:numPr>
          <w:ilvl w:val="0"/>
          <w:numId w:val="7"/>
        </w:numPr>
        <w:rPr>
          <w:rFonts w:ascii="Times New Roman" w:hAnsi="Times New Roman" w:cs="Times New Roman"/>
          <w:sz w:val="24"/>
          <w:szCs w:val="24"/>
        </w:rPr>
      </w:pPr>
      <w:r w:rsidRPr="004365BF">
        <w:rPr>
          <w:rFonts w:ascii="Times New Roman" w:hAnsi="Times New Roman" w:cs="Times New Roman"/>
          <w:b/>
          <w:sz w:val="24"/>
          <w:szCs w:val="24"/>
        </w:rPr>
        <w:t>No change is one option.</w:t>
      </w:r>
      <w:r w:rsidRPr="004365BF">
        <w:rPr>
          <w:rFonts w:ascii="Times New Roman" w:hAnsi="Times New Roman" w:cs="Times New Roman"/>
          <w:sz w:val="24"/>
          <w:szCs w:val="24"/>
        </w:rPr>
        <w:t xml:space="preserve">  </w:t>
      </w:r>
      <w:r w:rsidR="00F35F60" w:rsidRPr="004365BF">
        <w:rPr>
          <w:rFonts w:ascii="Times New Roman" w:hAnsi="Times New Roman" w:cs="Times New Roman"/>
          <w:i/>
          <w:sz w:val="24"/>
          <w:szCs w:val="24"/>
        </w:rPr>
        <w:t>Not recommended</w:t>
      </w:r>
      <w:r w:rsidR="00F35F60" w:rsidRPr="004365BF">
        <w:rPr>
          <w:rFonts w:ascii="Times New Roman" w:hAnsi="Times New Roman" w:cs="Times New Roman"/>
          <w:sz w:val="24"/>
          <w:szCs w:val="24"/>
        </w:rPr>
        <w:t xml:space="preserve">. </w:t>
      </w:r>
      <w:r w:rsidR="000668A2" w:rsidRPr="004365BF">
        <w:rPr>
          <w:rFonts w:ascii="Times New Roman" w:hAnsi="Times New Roman" w:cs="Times New Roman"/>
          <w:sz w:val="24"/>
          <w:szCs w:val="24"/>
        </w:rPr>
        <w:t xml:space="preserve"> </w:t>
      </w:r>
      <w:r w:rsidR="00F35F60" w:rsidRPr="004365BF">
        <w:rPr>
          <w:rFonts w:ascii="Times New Roman" w:hAnsi="Times New Roman" w:cs="Times New Roman"/>
          <w:sz w:val="24"/>
          <w:szCs w:val="24"/>
        </w:rPr>
        <w:t>Rational</w:t>
      </w:r>
      <w:r w:rsidR="000A4FF3" w:rsidRPr="004365BF">
        <w:rPr>
          <w:rFonts w:ascii="Times New Roman" w:hAnsi="Times New Roman" w:cs="Times New Roman"/>
          <w:sz w:val="24"/>
          <w:szCs w:val="24"/>
        </w:rPr>
        <w:t>e</w:t>
      </w:r>
      <w:r w:rsidR="00F35F60" w:rsidRPr="004365BF">
        <w:rPr>
          <w:rFonts w:ascii="Times New Roman" w:hAnsi="Times New Roman" w:cs="Times New Roman"/>
          <w:sz w:val="24"/>
          <w:szCs w:val="24"/>
        </w:rPr>
        <w:t xml:space="preserve">: </w:t>
      </w:r>
      <w:r w:rsidR="000A4FF3" w:rsidRPr="004365BF">
        <w:rPr>
          <w:rFonts w:ascii="Times New Roman" w:hAnsi="Times New Roman" w:cs="Times New Roman"/>
          <w:sz w:val="24"/>
          <w:szCs w:val="24"/>
        </w:rPr>
        <w:t>I</w:t>
      </w:r>
      <w:r w:rsidR="00F35F60" w:rsidRPr="004365BF">
        <w:rPr>
          <w:rFonts w:ascii="Times New Roman" w:hAnsi="Times New Roman" w:cs="Times New Roman"/>
          <w:sz w:val="24"/>
          <w:szCs w:val="24"/>
        </w:rPr>
        <w:t>n its present form and with the current enrollment (18) and sizing expectations (8 students per site with all entering with 90 credits)</w:t>
      </w:r>
      <w:r w:rsidR="000A4FF3" w:rsidRPr="004365BF">
        <w:rPr>
          <w:rFonts w:ascii="Times New Roman" w:hAnsi="Times New Roman" w:cs="Times New Roman"/>
          <w:sz w:val="24"/>
          <w:szCs w:val="24"/>
        </w:rPr>
        <w:t>, the RBCD program</w:t>
      </w:r>
      <w:r w:rsidR="00F35F60" w:rsidRPr="004365BF">
        <w:rPr>
          <w:rFonts w:ascii="Times New Roman" w:hAnsi="Times New Roman" w:cs="Times New Roman"/>
          <w:sz w:val="24"/>
          <w:szCs w:val="24"/>
        </w:rPr>
        <w:t xml:space="preserve"> does not appear to be viable. </w:t>
      </w:r>
      <w:r w:rsidR="000668A2" w:rsidRPr="004365BF">
        <w:rPr>
          <w:rFonts w:ascii="Times New Roman" w:hAnsi="Times New Roman" w:cs="Times New Roman"/>
          <w:sz w:val="24"/>
          <w:szCs w:val="24"/>
        </w:rPr>
        <w:t>In addition, n</w:t>
      </w:r>
      <w:r w:rsidR="00F35F60" w:rsidRPr="004365BF">
        <w:rPr>
          <w:rFonts w:ascii="Times New Roman" w:hAnsi="Times New Roman" w:cs="Times New Roman"/>
          <w:sz w:val="24"/>
          <w:szCs w:val="24"/>
        </w:rPr>
        <w:t xml:space="preserve">umerous competitors </w:t>
      </w:r>
      <w:r w:rsidR="000668A2" w:rsidRPr="004365BF">
        <w:rPr>
          <w:rFonts w:ascii="Times New Roman" w:hAnsi="Times New Roman" w:cs="Times New Roman"/>
          <w:sz w:val="24"/>
          <w:szCs w:val="24"/>
        </w:rPr>
        <w:t xml:space="preserve">(especially NWIC) have emerged at the same sites we serve and </w:t>
      </w:r>
      <w:r w:rsidR="00F35F60" w:rsidRPr="004365BF">
        <w:rPr>
          <w:rFonts w:ascii="Times New Roman" w:hAnsi="Times New Roman" w:cs="Times New Roman"/>
          <w:sz w:val="24"/>
          <w:szCs w:val="24"/>
        </w:rPr>
        <w:t>are drawing students away</w:t>
      </w:r>
      <w:r w:rsidR="000668A2" w:rsidRPr="004365BF">
        <w:rPr>
          <w:rFonts w:ascii="Times New Roman" w:hAnsi="Times New Roman" w:cs="Times New Roman"/>
          <w:sz w:val="24"/>
          <w:szCs w:val="24"/>
        </w:rPr>
        <w:t xml:space="preserve">, especially since they offer comparable </w:t>
      </w:r>
      <w:r w:rsidR="00DB44FF">
        <w:rPr>
          <w:rFonts w:ascii="Times New Roman" w:hAnsi="Times New Roman" w:cs="Times New Roman"/>
          <w:sz w:val="24"/>
          <w:szCs w:val="24"/>
        </w:rPr>
        <w:t>four</w:t>
      </w:r>
      <w:r w:rsidR="00EB0950">
        <w:rPr>
          <w:rFonts w:ascii="Times New Roman" w:hAnsi="Times New Roman" w:cs="Times New Roman"/>
          <w:sz w:val="24"/>
          <w:szCs w:val="24"/>
        </w:rPr>
        <w:t>-</w:t>
      </w:r>
      <w:r w:rsidR="000668A2" w:rsidRPr="004365BF">
        <w:rPr>
          <w:rFonts w:ascii="Times New Roman" w:hAnsi="Times New Roman" w:cs="Times New Roman"/>
          <w:sz w:val="24"/>
          <w:szCs w:val="24"/>
        </w:rPr>
        <w:t xml:space="preserve">year </w:t>
      </w:r>
      <w:r w:rsidR="00D12A5D">
        <w:rPr>
          <w:rFonts w:ascii="Times New Roman" w:hAnsi="Times New Roman" w:cs="Times New Roman"/>
          <w:sz w:val="24"/>
          <w:szCs w:val="24"/>
        </w:rPr>
        <w:t xml:space="preserve">Bachelors degree </w:t>
      </w:r>
      <w:r w:rsidR="000668A2" w:rsidRPr="004365BF">
        <w:rPr>
          <w:rFonts w:ascii="Times New Roman" w:hAnsi="Times New Roman" w:cs="Times New Roman"/>
          <w:sz w:val="24"/>
          <w:szCs w:val="24"/>
        </w:rPr>
        <w:t>programs</w:t>
      </w:r>
      <w:r w:rsidR="00F35F60" w:rsidRPr="004365BF">
        <w:rPr>
          <w:rFonts w:ascii="Times New Roman" w:hAnsi="Times New Roman" w:cs="Times New Roman"/>
          <w:sz w:val="24"/>
          <w:szCs w:val="24"/>
        </w:rPr>
        <w:t xml:space="preserve">. </w:t>
      </w:r>
    </w:p>
    <w:p w:rsidR="00DB44FF" w:rsidRPr="004365BF" w:rsidRDefault="00DB44FF" w:rsidP="00DB44FF">
      <w:pPr>
        <w:pStyle w:val="ListParagraph"/>
        <w:rPr>
          <w:rFonts w:ascii="Times New Roman" w:hAnsi="Times New Roman" w:cs="Times New Roman"/>
          <w:sz w:val="24"/>
          <w:szCs w:val="24"/>
        </w:rPr>
      </w:pPr>
    </w:p>
    <w:p w:rsidR="00B26970" w:rsidRPr="00B22456" w:rsidRDefault="0076196C" w:rsidP="00B22456">
      <w:pPr>
        <w:pStyle w:val="ListParagraph"/>
        <w:numPr>
          <w:ilvl w:val="0"/>
          <w:numId w:val="7"/>
        </w:numPr>
        <w:rPr>
          <w:rFonts w:ascii="Times New Roman" w:hAnsi="Times New Roman" w:cs="Times New Roman"/>
          <w:sz w:val="24"/>
          <w:szCs w:val="24"/>
        </w:rPr>
      </w:pPr>
      <w:r w:rsidRPr="00B22456">
        <w:rPr>
          <w:rFonts w:ascii="Times New Roman" w:hAnsi="Times New Roman" w:cs="Times New Roman"/>
          <w:b/>
          <w:sz w:val="24"/>
          <w:szCs w:val="24"/>
        </w:rPr>
        <w:t>Clos</w:t>
      </w:r>
      <w:r w:rsidR="00F35F60" w:rsidRPr="00B22456">
        <w:rPr>
          <w:rFonts w:ascii="Times New Roman" w:hAnsi="Times New Roman" w:cs="Times New Roman"/>
          <w:b/>
          <w:sz w:val="24"/>
          <w:szCs w:val="24"/>
        </w:rPr>
        <w:t xml:space="preserve">ing </w:t>
      </w:r>
      <w:r w:rsidRPr="00B22456">
        <w:rPr>
          <w:rFonts w:ascii="Times New Roman" w:hAnsi="Times New Roman" w:cs="Times New Roman"/>
          <w:b/>
          <w:sz w:val="24"/>
          <w:szCs w:val="24"/>
        </w:rPr>
        <w:t>the program</w:t>
      </w:r>
      <w:r w:rsidR="00F35F60" w:rsidRPr="00B22456">
        <w:rPr>
          <w:rFonts w:ascii="Times New Roman" w:hAnsi="Times New Roman" w:cs="Times New Roman"/>
          <w:b/>
          <w:sz w:val="24"/>
          <w:szCs w:val="24"/>
        </w:rPr>
        <w:t xml:space="preserve"> is another option</w:t>
      </w:r>
      <w:r w:rsidR="00F35F60" w:rsidRPr="00B22456">
        <w:rPr>
          <w:rFonts w:ascii="Times New Roman" w:hAnsi="Times New Roman" w:cs="Times New Roman"/>
          <w:i/>
          <w:sz w:val="24"/>
          <w:szCs w:val="24"/>
        </w:rPr>
        <w:t>.  Not recommended</w:t>
      </w:r>
      <w:r w:rsidRPr="00B22456">
        <w:rPr>
          <w:rFonts w:ascii="Times New Roman" w:hAnsi="Times New Roman" w:cs="Times New Roman"/>
          <w:i/>
          <w:sz w:val="24"/>
          <w:szCs w:val="24"/>
        </w:rPr>
        <w:t>.</w:t>
      </w:r>
      <w:r w:rsidRPr="00B22456">
        <w:rPr>
          <w:rFonts w:ascii="Times New Roman" w:hAnsi="Times New Roman" w:cs="Times New Roman"/>
          <w:sz w:val="24"/>
          <w:szCs w:val="24"/>
        </w:rPr>
        <w:t xml:space="preserve"> </w:t>
      </w:r>
      <w:r w:rsidR="00F35F60" w:rsidRPr="00B22456">
        <w:rPr>
          <w:rFonts w:ascii="Times New Roman" w:hAnsi="Times New Roman" w:cs="Times New Roman"/>
          <w:sz w:val="24"/>
          <w:szCs w:val="24"/>
        </w:rPr>
        <w:t xml:space="preserve"> Rationale:  Evergreen’s interdisciplinary </w:t>
      </w:r>
      <w:r w:rsidR="000A4FF3" w:rsidRPr="00B22456">
        <w:rPr>
          <w:rFonts w:ascii="Times New Roman" w:hAnsi="Times New Roman" w:cs="Times New Roman"/>
          <w:sz w:val="24"/>
          <w:szCs w:val="24"/>
        </w:rPr>
        <w:t xml:space="preserve">RBCD </w:t>
      </w:r>
      <w:r w:rsidR="00F35F60" w:rsidRPr="00B22456">
        <w:rPr>
          <w:rFonts w:ascii="Times New Roman" w:hAnsi="Times New Roman" w:cs="Times New Roman"/>
          <w:sz w:val="24"/>
          <w:szCs w:val="24"/>
        </w:rPr>
        <w:t xml:space="preserve">program is strong in curricular content and well serving some reservation place bound students. </w:t>
      </w:r>
      <w:r w:rsidR="00EB0950" w:rsidRPr="00B22456">
        <w:rPr>
          <w:rFonts w:ascii="Times New Roman" w:hAnsi="Times New Roman" w:cs="Times New Roman"/>
          <w:sz w:val="24"/>
          <w:szCs w:val="24"/>
        </w:rPr>
        <w:t>The tribes in Washington need this program and ha</w:t>
      </w:r>
      <w:r w:rsidR="00C133A7" w:rsidRPr="00B22456">
        <w:rPr>
          <w:rFonts w:ascii="Times New Roman" w:hAnsi="Times New Roman" w:cs="Times New Roman"/>
          <w:sz w:val="24"/>
          <w:szCs w:val="24"/>
        </w:rPr>
        <w:t>v</w:t>
      </w:r>
      <w:r w:rsidR="00EB0950" w:rsidRPr="00B22456">
        <w:rPr>
          <w:rFonts w:ascii="Times New Roman" w:hAnsi="Times New Roman" w:cs="Times New Roman"/>
          <w:sz w:val="24"/>
          <w:szCs w:val="24"/>
        </w:rPr>
        <w:t xml:space="preserve">e supported it for many years.  </w:t>
      </w:r>
      <w:r w:rsidR="00F35F60" w:rsidRPr="00B22456">
        <w:rPr>
          <w:rFonts w:ascii="Times New Roman" w:hAnsi="Times New Roman" w:cs="Times New Roman"/>
          <w:sz w:val="24"/>
          <w:szCs w:val="24"/>
        </w:rPr>
        <w:t xml:space="preserve">The Olympic Peninsula appears to be the most viable area to serve since NWIC is not present and strong bridge programs are in place. The RBCD </w:t>
      </w:r>
      <w:r w:rsidR="00F35F60" w:rsidRPr="00B22456">
        <w:rPr>
          <w:rFonts w:ascii="Times New Roman" w:hAnsi="Times New Roman" w:cs="Times New Roman"/>
          <w:sz w:val="24"/>
          <w:szCs w:val="24"/>
        </w:rPr>
        <w:lastRenderedPageBreak/>
        <w:t>is a major pipeline for our MPA Tribal program with more than 20% of their graduates coming from this undergraduate program</w:t>
      </w:r>
      <w:r w:rsidR="00C517B3" w:rsidRPr="00B22456">
        <w:rPr>
          <w:rFonts w:ascii="Times New Roman" w:hAnsi="Times New Roman" w:cs="Times New Roman"/>
          <w:sz w:val="24"/>
          <w:szCs w:val="24"/>
        </w:rPr>
        <w:t xml:space="preserve"> (Nihoa, 2016)</w:t>
      </w:r>
      <w:r w:rsidR="00F35F60" w:rsidRPr="00B22456">
        <w:rPr>
          <w:rFonts w:ascii="Times New Roman" w:hAnsi="Times New Roman" w:cs="Times New Roman"/>
          <w:sz w:val="24"/>
          <w:szCs w:val="24"/>
        </w:rPr>
        <w:t xml:space="preserve">.  Finally, most importantly, this commitment to serving Native students and communities is longstanding and central to </w:t>
      </w:r>
      <w:r w:rsidR="00E44E1B" w:rsidRPr="00B22456">
        <w:rPr>
          <w:rFonts w:ascii="Times New Roman" w:hAnsi="Times New Roman" w:cs="Times New Roman"/>
          <w:sz w:val="24"/>
          <w:szCs w:val="24"/>
        </w:rPr>
        <w:t xml:space="preserve">Evergreen’s </w:t>
      </w:r>
      <w:r w:rsidR="00F35F60" w:rsidRPr="00B22456">
        <w:rPr>
          <w:rFonts w:ascii="Times New Roman" w:hAnsi="Times New Roman" w:cs="Times New Roman"/>
          <w:sz w:val="24"/>
          <w:szCs w:val="24"/>
        </w:rPr>
        <w:t xml:space="preserve">mission.  </w:t>
      </w:r>
    </w:p>
    <w:p w:rsidR="00251041" w:rsidRDefault="00251041" w:rsidP="00F35F60">
      <w:pPr>
        <w:pStyle w:val="ListParagraph"/>
        <w:rPr>
          <w:rFonts w:ascii="Times New Roman" w:hAnsi="Times New Roman" w:cs="Times New Roman"/>
          <w:sz w:val="24"/>
          <w:szCs w:val="24"/>
        </w:rPr>
      </w:pPr>
    </w:p>
    <w:p w:rsidR="00251041" w:rsidRPr="00EB0950" w:rsidRDefault="00EB0950" w:rsidP="00B22456">
      <w:pPr>
        <w:pStyle w:val="ListParagraph"/>
        <w:numPr>
          <w:ilvl w:val="0"/>
          <w:numId w:val="7"/>
        </w:numPr>
        <w:rPr>
          <w:rFonts w:ascii="Times New Roman" w:hAnsi="Times New Roman" w:cs="Times New Roman"/>
          <w:b/>
          <w:sz w:val="24"/>
          <w:szCs w:val="24"/>
        </w:rPr>
      </w:pPr>
      <w:r w:rsidRPr="00EB0950">
        <w:rPr>
          <w:rFonts w:ascii="Times New Roman" w:hAnsi="Times New Roman" w:cs="Times New Roman"/>
          <w:b/>
          <w:sz w:val="24"/>
          <w:szCs w:val="24"/>
        </w:rPr>
        <w:t>Recommended Change Options.</w:t>
      </w:r>
    </w:p>
    <w:p w:rsidR="00EB0950" w:rsidRDefault="00EB0950" w:rsidP="00F35F60">
      <w:pPr>
        <w:pStyle w:val="ListParagraph"/>
        <w:rPr>
          <w:rFonts w:ascii="Times New Roman" w:hAnsi="Times New Roman" w:cs="Times New Roman"/>
          <w:sz w:val="24"/>
          <w:szCs w:val="24"/>
        </w:rPr>
      </w:pPr>
    </w:p>
    <w:p w:rsidR="00B41775" w:rsidRPr="00EB0950" w:rsidRDefault="00B41775" w:rsidP="004C4ED8">
      <w:pPr>
        <w:pStyle w:val="ListParagraph"/>
        <w:rPr>
          <w:rFonts w:ascii="Times New Roman" w:hAnsi="Times New Roman" w:cs="Times New Roman"/>
          <w:sz w:val="24"/>
          <w:szCs w:val="24"/>
        </w:rPr>
      </w:pPr>
      <w:r w:rsidRPr="00EB0950">
        <w:rPr>
          <w:rFonts w:ascii="Times New Roman" w:hAnsi="Times New Roman" w:cs="Times New Roman"/>
          <w:sz w:val="24"/>
          <w:szCs w:val="24"/>
        </w:rPr>
        <w:t xml:space="preserve">Change </w:t>
      </w:r>
      <w:r w:rsidR="00EB0950">
        <w:rPr>
          <w:rFonts w:ascii="Times New Roman" w:hAnsi="Times New Roman" w:cs="Times New Roman"/>
          <w:sz w:val="24"/>
          <w:szCs w:val="24"/>
        </w:rPr>
        <w:t xml:space="preserve">and improvement </w:t>
      </w:r>
      <w:r w:rsidRPr="00EB0950">
        <w:rPr>
          <w:rFonts w:ascii="Times New Roman" w:hAnsi="Times New Roman" w:cs="Times New Roman"/>
          <w:sz w:val="24"/>
          <w:szCs w:val="24"/>
        </w:rPr>
        <w:t>options are numerous</w:t>
      </w:r>
      <w:r w:rsidR="00835D64" w:rsidRPr="00EB0950">
        <w:rPr>
          <w:rFonts w:ascii="Times New Roman" w:hAnsi="Times New Roman" w:cs="Times New Roman"/>
          <w:sz w:val="24"/>
          <w:szCs w:val="24"/>
        </w:rPr>
        <w:t xml:space="preserve"> </w:t>
      </w:r>
      <w:r w:rsidRPr="00EB0950">
        <w:rPr>
          <w:rFonts w:ascii="Times New Roman" w:hAnsi="Times New Roman" w:cs="Times New Roman"/>
          <w:sz w:val="24"/>
          <w:szCs w:val="24"/>
        </w:rPr>
        <w:t xml:space="preserve">and could be pursued in </w:t>
      </w:r>
      <w:r w:rsidR="00B96867">
        <w:rPr>
          <w:rFonts w:ascii="Times New Roman" w:hAnsi="Times New Roman" w:cs="Times New Roman"/>
          <w:sz w:val="24"/>
          <w:szCs w:val="24"/>
        </w:rPr>
        <w:t xml:space="preserve">various </w:t>
      </w:r>
      <w:r w:rsidRPr="00EB0950">
        <w:rPr>
          <w:rFonts w:ascii="Times New Roman" w:hAnsi="Times New Roman" w:cs="Times New Roman"/>
          <w:sz w:val="24"/>
          <w:szCs w:val="24"/>
        </w:rPr>
        <w:t>combination</w:t>
      </w:r>
      <w:r w:rsidR="00B96867">
        <w:rPr>
          <w:rFonts w:ascii="Times New Roman" w:hAnsi="Times New Roman" w:cs="Times New Roman"/>
          <w:sz w:val="24"/>
          <w:szCs w:val="24"/>
        </w:rPr>
        <w:t>s</w:t>
      </w:r>
      <w:r w:rsidR="00EB0950">
        <w:rPr>
          <w:rFonts w:ascii="Times New Roman" w:hAnsi="Times New Roman" w:cs="Times New Roman"/>
          <w:sz w:val="24"/>
          <w:szCs w:val="24"/>
        </w:rPr>
        <w:t xml:space="preserve">. </w:t>
      </w:r>
      <w:r w:rsidR="00B96867">
        <w:rPr>
          <w:rFonts w:ascii="Times New Roman" w:hAnsi="Times New Roman" w:cs="Times New Roman"/>
          <w:sz w:val="24"/>
          <w:szCs w:val="24"/>
        </w:rPr>
        <w:t xml:space="preserve">The three most substantial changes are about adding urban sites, developing online learning opportunities, and </w:t>
      </w:r>
      <w:r w:rsidR="00CA3981">
        <w:rPr>
          <w:rFonts w:ascii="Times New Roman" w:hAnsi="Times New Roman" w:cs="Times New Roman"/>
          <w:sz w:val="24"/>
          <w:szCs w:val="24"/>
        </w:rPr>
        <w:t xml:space="preserve">developing </w:t>
      </w:r>
      <w:r w:rsidR="00B96867">
        <w:rPr>
          <w:rFonts w:ascii="Times New Roman" w:hAnsi="Times New Roman" w:cs="Times New Roman"/>
          <w:sz w:val="24"/>
          <w:szCs w:val="24"/>
        </w:rPr>
        <w:t>lower division program</w:t>
      </w:r>
      <w:r w:rsidR="00CA3981">
        <w:rPr>
          <w:rFonts w:ascii="Times New Roman" w:hAnsi="Times New Roman" w:cs="Times New Roman"/>
          <w:sz w:val="24"/>
          <w:szCs w:val="24"/>
        </w:rPr>
        <w:t>s to serve students with less than 90 credits</w:t>
      </w:r>
      <w:r w:rsidR="00B96867">
        <w:rPr>
          <w:rFonts w:ascii="Times New Roman" w:hAnsi="Times New Roman" w:cs="Times New Roman"/>
          <w:sz w:val="24"/>
          <w:szCs w:val="24"/>
        </w:rPr>
        <w:t xml:space="preserve">.  </w:t>
      </w:r>
      <w:r w:rsidR="00CA3981">
        <w:rPr>
          <w:rFonts w:ascii="Times New Roman" w:hAnsi="Times New Roman" w:cs="Times New Roman"/>
          <w:sz w:val="24"/>
          <w:szCs w:val="24"/>
        </w:rPr>
        <w:t>T</w:t>
      </w:r>
      <w:r w:rsidR="00B96867">
        <w:rPr>
          <w:rFonts w:ascii="Times New Roman" w:hAnsi="Times New Roman" w:cs="Times New Roman"/>
          <w:sz w:val="24"/>
          <w:szCs w:val="24"/>
        </w:rPr>
        <w:t xml:space="preserve">hese more ambitious alternatives are discussed in more detail below.   </w:t>
      </w:r>
    </w:p>
    <w:p w:rsidR="00117C5F" w:rsidRPr="00117C5F" w:rsidRDefault="00117C5F" w:rsidP="004C4ED8">
      <w:pPr>
        <w:pStyle w:val="ListParagraph"/>
        <w:rPr>
          <w:rFonts w:ascii="Times New Roman" w:hAnsi="Times New Roman" w:cs="Times New Roman"/>
          <w:sz w:val="24"/>
          <w:szCs w:val="24"/>
        </w:rPr>
      </w:pPr>
    </w:p>
    <w:p w:rsidR="002658AE" w:rsidRDefault="00581FB5" w:rsidP="00EB0950">
      <w:pPr>
        <w:pStyle w:val="ListParagraph"/>
        <w:numPr>
          <w:ilvl w:val="0"/>
          <w:numId w:val="21"/>
        </w:numPr>
        <w:rPr>
          <w:rFonts w:ascii="Times New Roman" w:hAnsi="Times New Roman" w:cs="Times New Roman"/>
          <w:sz w:val="24"/>
          <w:szCs w:val="24"/>
        </w:rPr>
      </w:pPr>
      <w:r w:rsidRPr="00EB0950">
        <w:rPr>
          <w:rFonts w:ascii="Times New Roman" w:hAnsi="Times New Roman" w:cs="Times New Roman"/>
          <w:b/>
          <w:sz w:val="24"/>
          <w:szCs w:val="24"/>
        </w:rPr>
        <w:t>Chang</w:t>
      </w:r>
      <w:r w:rsidR="00641D38">
        <w:rPr>
          <w:rFonts w:ascii="Times New Roman" w:hAnsi="Times New Roman" w:cs="Times New Roman"/>
          <w:b/>
          <w:sz w:val="24"/>
          <w:szCs w:val="24"/>
        </w:rPr>
        <w:t>e</w:t>
      </w:r>
      <w:r w:rsidR="00EB0950" w:rsidRPr="00EB0950">
        <w:rPr>
          <w:rFonts w:ascii="Times New Roman" w:hAnsi="Times New Roman" w:cs="Times New Roman"/>
          <w:b/>
          <w:sz w:val="24"/>
          <w:szCs w:val="24"/>
        </w:rPr>
        <w:t xml:space="preserve"> </w:t>
      </w:r>
      <w:r w:rsidRPr="00EB0950">
        <w:rPr>
          <w:rFonts w:ascii="Times New Roman" w:hAnsi="Times New Roman" w:cs="Times New Roman"/>
          <w:b/>
          <w:sz w:val="24"/>
          <w:szCs w:val="24"/>
        </w:rPr>
        <w:t>the name of the program</w:t>
      </w:r>
      <w:r w:rsidRPr="00EB0950">
        <w:rPr>
          <w:rFonts w:ascii="Times New Roman" w:hAnsi="Times New Roman" w:cs="Times New Roman"/>
          <w:sz w:val="24"/>
          <w:szCs w:val="24"/>
        </w:rPr>
        <w:t xml:space="preserve">  </w:t>
      </w:r>
    </w:p>
    <w:p w:rsidR="00641D38" w:rsidRPr="00EB0950" w:rsidRDefault="00641D38" w:rsidP="00641D38">
      <w:pPr>
        <w:pStyle w:val="ListParagraph"/>
        <w:ind w:left="1440"/>
        <w:rPr>
          <w:rFonts w:ascii="Times New Roman" w:hAnsi="Times New Roman" w:cs="Times New Roman"/>
          <w:sz w:val="24"/>
          <w:szCs w:val="24"/>
        </w:rPr>
      </w:pPr>
    </w:p>
    <w:p w:rsidR="002658AE" w:rsidRPr="00641D38" w:rsidRDefault="00641D38" w:rsidP="002658AE">
      <w:pPr>
        <w:pStyle w:val="ListParagraph"/>
        <w:ind w:left="1080"/>
        <w:rPr>
          <w:rFonts w:ascii="Times New Roman" w:hAnsi="Times New Roman" w:cs="Times New Roman"/>
          <w:i/>
          <w:sz w:val="24"/>
          <w:szCs w:val="24"/>
        </w:rPr>
      </w:pPr>
      <w:r w:rsidRPr="00641D38">
        <w:rPr>
          <w:rFonts w:ascii="Times New Roman" w:hAnsi="Times New Roman" w:cs="Times New Roman"/>
          <w:i/>
          <w:sz w:val="24"/>
          <w:szCs w:val="24"/>
        </w:rPr>
        <w:t>Recommendation: Changing the name of the program is highly recommended</w:t>
      </w:r>
    </w:p>
    <w:p w:rsidR="00117C5F" w:rsidRDefault="00D12A5D" w:rsidP="002658AE">
      <w:pPr>
        <w:pStyle w:val="ListParagraph"/>
        <w:ind w:left="1080"/>
        <w:rPr>
          <w:rFonts w:ascii="Times New Roman" w:hAnsi="Times New Roman" w:cs="Times New Roman"/>
          <w:sz w:val="24"/>
          <w:szCs w:val="24"/>
        </w:rPr>
      </w:pPr>
      <w:r w:rsidRPr="00D12A5D">
        <w:rPr>
          <w:rFonts w:ascii="Times New Roman" w:hAnsi="Times New Roman" w:cs="Times New Roman"/>
          <w:sz w:val="24"/>
          <w:szCs w:val="24"/>
        </w:rPr>
        <w:t>Rationale:</w:t>
      </w:r>
      <w:r>
        <w:rPr>
          <w:rFonts w:ascii="Times New Roman" w:hAnsi="Times New Roman" w:cs="Times New Roman"/>
          <w:i/>
          <w:sz w:val="24"/>
          <w:szCs w:val="24"/>
        </w:rPr>
        <w:t xml:space="preserve"> </w:t>
      </w:r>
      <w:r w:rsidR="00054E78">
        <w:rPr>
          <w:rFonts w:ascii="Times New Roman" w:hAnsi="Times New Roman" w:cs="Times New Roman"/>
          <w:sz w:val="24"/>
          <w:szCs w:val="24"/>
        </w:rPr>
        <w:t>The program has always drawn a mix of on and off reservation students</w:t>
      </w:r>
      <w:r w:rsidR="0009198B">
        <w:rPr>
          <w:rFonts w:ascii="Times New Roman" w:hAnsi="Times New Roman" w:cs="Times New Roman"/>
          <w:sz w:val="24"/>
          <w:szCs w:val="24"/>
        </w:rPr>
        <w:t xml:space="preserve">, and the name </w:t>
      </w:r>
      <w:r w:rsidR="00CC3E5C" w:rsidRPr="004C4ED8">
        <w:rPr>
          <w:rFonts w:ascii="Times New Roman" w:hAnsi="Times New Roman" w:cs="Times New Roman"/>
          <w:i/>
          <w:sz w:val="24"/>
          <w:szCs w:val="24"/>
        </w:rPr>
        <w:t xml:space="preserve">Reservation-Based, Community Determined </w:t>
      </w:r>
      <w:r w:rsidR="002056B9">
        <w:rPr>
          <w:rFonts w:ascii="Times New Roman" w:hAnsi="Times New Roman" w:cs="Times New Roman"/>
          <w:sz w:val="24"/>
          <w:szCs w:val="24"/>
        </w:rPr>
        <w:t xml:space="preserve"> </w:t>
      </w:r>
      <w:r w:rsidR="0009198B">
        <w:rPr>
          <w:rFonts w:ascii="Times New Roman" w:hAnsi="Times New Roman" w:cs="Times New Roman"/>
          <w:sz w:val="24"/>
          <w:szCs w:val="24"/>
        </w:rPr>
        <w:t>has been confusing for those who live in urban areas who might otherwise want to be in the program.</w:t>
      </w:r>
      <w:r w:rsidR="00473D44">
        <w:rPr>
          <w:rFonts w:ascii="Times New Roman" w:hAnsi="Times New Roman" w:cs="Times New Roman"/>
          <w:sz w:val="24"/>
          <w:szCs w:val="24"/>
        </w:rPr>
        <w:t xml:space="preserve"> Furthermore, the program now has a site</w:t>
      </w:r>
      <w:r w:rsidR="00CC3E5C">
        <w:rPr>
          <w:rFonts w:ascii="Times New Roman" w:hAnsi="Times New Roman" w:cs="Times New Roman"/>
          <w:sz w:val="24"/>
          <w:szCs w:val="24"/>
        </w:rPr>
        <w:t xml:space="preserve"> at </w:t>
      </w:r>
      <w:r w:rsidR="00473D44">
        <w:rPr>
          <w:rFonts w:ascii="Times New Roman" w:hAnsi="Times New Roman" w:cs="Times New Roman"/>
          <w:sz w:val="24"/>
          <w:szCs w:val="24"/>
        </w:rPr>
        <w:t>Peninsula College</w:t>
      </w:r>
      <w:r w:rsidR="001A251D">
        <w:rPr>
          <w:rFonts w:ascii="Times New Roman" w:hAnsi="Times New Roman" w:cs="Times New Roman"/>
          <w:sz w:val="24"/>
          <w:szCs w:val="24"/>
        </w:rPr>
        <w:t xml:space="preserve"> </w:t>
      </w:r>
      <w:r w:rsidR="00473D44">
        <w:rPr>
          <w:rFonts w:ascii="Times New Roman" w:hAnsi="Times New Roman" w:cs="Times New Roman"/>
          <w:sz w:val="24"/>
          <w:szCs w:val="24"/>
        </w:rPr>
        <w:t>that is not located on a reservation</w:t>
      </w:r>
      <w:r w:rsidR="00CC3E5C">
        <w:rPr>
          <w:rFonts w:ascii="Times New Roman" w:hAnsi="Times New Roman" w:cs="Times New Roman"/>
          <w:sz w:val="24"/>
          <w:szCs w:val="24"/>
        </w:rPr>
        <w:t xml:space="preserve"> at all</w:t>
      </w:r>
      <w:r w:rsidR="00473D44">
        <w:rPr>
          <w:rFonts w:ascii="Times New Roman" w:hAnsi="Times New Roman" w:cs="Times New Roman"/>
          <w:sz w:val="24"/>
          <w:szCs w:val="24"/>
        </w:rPr>
        <w:t xml:space="preserve">. </w:t>
      </w:r>
      <w:r w:rsidR="00B96867">
        <w:rPr>
          <w:rFonts w:ascii="Times New Roman" w:hAnsi="Times New Roman" w:cs="Times New Roman"/>
          <w:sz w:val="24"/>
          <w:szCs w:val="24"/>
        </w:rPr>
        <w:t xml:space="preserve">This is a simple recommendation that should be immediately implemented for the 2017 school year. </w:t>
      </w:r>
    </w:p>
    <w:p w:rsidR="00EE3B34" w:rsidRPr="00EE3B34" w:rsidRDefault="00581FB5" w:rsidP="00117C5F">
      <w:pPr>
        <w:pStyle w:val="ListParagraph"/>
        <w:rPr>
          <w:rFonts w:ascii="Times New Roman" w:hAnsi="Times New Roman" w:cs="Times New Roman"/>
          <w:sz w:val="24"/>
          <w:szCs w:val="24"/>
        </w:rPr>
      </w:pPr>
      <w:r w:rsidRPr="00EE3B34">
        <w:rPr>
          <w:rFonts w:ascii="Times New Roman" w:hAnsi="Times New Roman" w:cs="Times New Roman"/>
          <w:sz w:val="24"/>
          <w:szCs w:val="24"/>
        </w:rPr>
        <w:t xml:space="preserve"> </w:t>
      </w:r>
    </w:p>
    <w:p w:rsidR="00FB0701" w:rsidRPr="00FB0701" w:rsidRDefault="00B41775" w:rsidP="00EB0950">
      <w:pPr>
        <w:pStyle w:val="ListParagraph"/>
        <w:numPr>
          <w:ilvl w:val="0"/>
          <w:numId w:val="21"/>
        </w:numPr>
        <w:rPr>
          <w:rFonts w:ascii="Times New Roman" w:hAnsi="Times New Roman" w:cs="Times New Roman"/>
          <w:i/>
          <w:sz w:val="24"/>
          <w:szCs w:val="24"/>
        </w:rPr>
      </w:pPr>
      <w:r w:rsidRPr="00EB0950">
        <w:rPr>
          <w:rFonts w:ascii="Times New Roman" w:hAnsi="Times New Roman" w:cs="Times New Roman"/>
          <w:b/>
          <w:sz w:val="24"/>
          <w:szCs w:val="24"/>
        </w:rPr>
        <w:t xml:space="preserve">Change </w:t>
      </w:r>
      <w:r w:rsidR="00581FB5" w:rsidRPr="00EB0950">
        <w:rPr>
          <w:rFonts w:ascii="Times New Roman" w:hAnsi="Times New Roman" w:cs="Times New Roman"/>
          <w:b/>
          <w:sz w:val="24"/>
          <w:szCs w:val="24"/>
        </w:rPr>
        <w:t xml:space="preserve">some of the </w:t>
      </w:r>
      <w:r w:rsidRPr="00EB0950">
        <w:rPr>
          <w:rFonts w:ascii="Times New Roman" w:hAnsi="Times New Roman" w:cs="Times New Roman"/>
          <w:b/>
          <w:sz w:val="24"/>
          <w:szCs w:val="24"/>
        </w:rPr>
        <w:t>sites where the program is offered.</w:t>
      </w:r>
      <w:r w:rsidRPr="00EB0950">
        <w:rPr>
          <w:rFonts w:ascii="Times New Roman" w:hAnsi="Times New Roman" w:cs="Times New Roman"/>
          <w:sz w:val="24"/>
          <w:szCs w:val="24"/>
        </w:rPr>
        <w:t xml:space="preserve">  </w:t>
      </w:r>
      <w:r w:rsidR="00641D38">
        <w:rPr>
          <w:rFonts w:ascii="Times New Roman" w:hAnsi="Times New Roman" w:cs="Times New Roman"/>
          <w:sz w:val="24"/>
          <w:szCs w:val="24"/>
        </w:rPr>
        <w:t>(Major Change)</w:t>
      </w:r>
    </w:p>
    <w:p w:rsidR="003F63BE" w:rsidRPr="00FB0701" w:rsidRDefault="00FB0701" w:rsidP="00FB0701">
      <w:pPr>
        <w:ind w:left="1080"/>
        <w:rPr>
          <w:rFonts w:ascii="Times New Roman" w:hAnsi="Times New Roman" w:cs="Times New Roman"/>
          <w:i/>
          <w:sz w:val="24"/>
          <w:szCs w:val="24"/>
        </w:rPr>
      </w:pPr>
      <w:r w:rsidRPr="00FB0701">
        <w:rPr>
          <w:rFonts w:ascii="Times New Roman" w:hAnsi="Times New Roman" w:cs="Times New Roman"/>
          <w:i/>
          <w:sz w:val="24"/>
          <w:szCs w:val="24"/>
        </w:rPr>
        <w:t xml:space="preserve">Recommendation: </w:t>
      </w:r>
      <w:r w:rsidR="00E24C56" w:rsidRPr="00FB0701">
        <w:rPr>
          <w:rFonts w:ascii="Times New Roman" w:hAnsi="Times New Roman" w:cs="Times New Roman"/>
          <w:i/>
          <w:sz w:val="24"/>
          <w:szCs w:val="24"/>
        </w:rPr>
        <w:t xml:space="preserve">Add an urban site </w:t>
      </w:r>
      <w:r w:rsidR="00B96867">
        <w:rPr>
          <w:rFonts w:ascii="Times New Roman" w:hAnsi="Times New Roman" w:cs="Times New Roman"/>
          <w:i/>
          <w:sz w:val="24"/>
          <w:szCs w:val="24"/>
        </w:rPr>
        <w:t xml:space="preserve">or sites </w:t>
      </w:r>
      <w:r w:rsidR="00E24C56" w:rsidRPr="00FB0701">
        <w:rPr>
          <w:rFonts w:ascii="Times New Roman" w:hAnsi="Times New Roman" w:cs="Times New Roman"/>
          <w:i/>
          <w:sz w:val="24"/>
          <w:szCs w:val="24"/>
        </w:rPr>
        <w:t>to serve the large number of urban Native Americans.</w:t>
      </w:r>
      <w:r w:rsidR="00E24C56" w:rsidRPr="00FB0701">
        <w:rPr>
          <w:rFonts w:ascii="Times New Roman" w:hAnsi="Times New Roman" w:cs="Times New Roman"/>
          <w:sz w:val="24"/>
          <w:szCs w:val="24"/>
        </w:rPr>
        <w:t xml:space="preserve">  </w:t>
      </w:r>
      <w:r w:rsidR="003F63BE" w:rsidRPr="00FB0701">
        <w:rPr>
          <w:rFonts w:ascii="Times New Roman" w:hAnsi="Times New Roman" w:cs="Times New Roman"/>
          <w:i/>
          <w:sz w:val="24"/>
          <w:szCs w:val="24"/>
        </w:rPr>
        <w:t xml:space="preserve">  </w:t>
      </w:r>
    </w:p>
    <w:p w:rsidR="002658AE" w:rsidRDefault="0053467D" w:rsidP="003F63BE">
      <w:pPr>
        <w:pStyle w:val="ListParagraph"/>
        <w:numPr>
          <w:ilvl w:val="0"/>
          <w:numId w:val="17"/>
        </w:numPr>
        <w:rPr>
          <w:rFonts w:ascii="Times New Roman" w:hAnsi="Times New Roman" w:cs="Times New Roman"/>
          <w:i/>
          <w:sz w:val="24"/>
          <w:szCs w:val="24"/>
        </w:rPr>
      </w:pPr>
      <w:r>
        <w:rPr>
          <w:rFonts w:ascii="Times New Roman" w:hAnsi="Times New Roman" w:cs="Times New Roman"/>
          <w:i/>
          <w:sz w:val="24"/>
          <w:szCs w:val="24"/>
        </w:rPr>
        <w:t xml:space="preserve">Make our </w:t>
      </w:r>
      <w:r w:rsidR="002658AE" w:rsidRPr="002658AE">
        <w:rPr>
          <w:rFonts w:ascii="Times New Roman" w:hAnsi="Times New Roman" w:cs="Times New Roman"/>
          <w:i/>
          <w:sz w:val="24"/>
          <w:szCs w:val="24"/>
        </w:rPr>
        <w:t xml:space="preserve">Tacoma campus </w:t>
      </w:r>
      <w:r w:rsidR="003F63BE">
        <w:rPr>
          <w:rFonts w:ascii="Times New Roman" w:hAnsi="Times New Roman" w:cs="Times New Roman"/>
          <w:i/>
          <w:sz w:val="24"/>
          <w:szCs w:val="24"/>
        </w:rPr>
        <w:t xml:space="preserve">the </w:t>
      </w:r>
      <w:r w:rsidR="002658AE" w:rsidRPr="002658AE">
        <w:rPr>
          <w:rFonts w:ascii="Times New Roman" w:hAnsi="Times New Roman" w:cs="Times New Roman"/>
          <w:i/>
          <w:sz w:val="24"/>
          <w:szCs w:val="24"/>
        </w:rPr>
        <w:t xml:space="preserve">first priority new </w:t>
      </w:r>
      <w:r>
        <w:rPr>
          <w:rFonts w:ascii="Times New Roman" w:hAnsi="Times New Roman" w:cs="Times New Roman"/>
          <w:i/>
          <w:sz w:val="24"/>
          <w:szCs w:val="24"/>
        </w:rPr>
        <w:t xml:space="preserve">RBCD </w:t>
      </w:r>
      <w:r w:rsidR="002658AE" w:rsidRPr="002658AE">
        <w:rPr>
          <w:rFonts w:ascii="Times New Roman" w:hAnsi="Times New Roman" w:cs="Times New Roman"/>
          <w:i/>
          <w:sz w:val="24"/>
          <w:szCs w:val="24"/>
        </w:rPr>
        <w:t xml:space="preserve">site to serve urban Indians.   </w:t>
      </w:r>
    </w:p>
    <w:p w:rsidR="003F63BE" w:rsidRDefault="003F63BE" w:rsidP="003F63BE">
      <w:pPr>
        <w:pStyle w:val="ListParagraph"/>
        <w:numPr>
          <w:ilvl w:val="0"/>
          <w:numId w:val="17"/>
        </w:numPr>
        <w:rPr>
          <w:rFonts w:ascii="Times New Roman" w:hAnsi="Times New Roman" w:cs="Times New Roman"/>
          <w:i/>
          <w:sz w:val="24"/>
          <w:szCs w:val="24"/>
        </w:rPr>
      </w:pPr>
      <w:r>
        <w:rPr>
          <w:rFonts w:ascii="Times New Roman" w:hAnsi="Times New Roman" w:cs="Times New Roman"/>
          <w:i/>
          <w:sz w:val="24"/>
          <w:szCs w:val="24"/>
        </w:rPr>
        <w:t xml:space="preserve"> Consider adding a lower division program at the Tacoma campus that could serve both the current Tacoma audience and the Native American students who would enroll there. This requires a change in our accreditation</w:t>
      </w:r>
      <w:r w:rsidR="00FB0701">
        <w:rPr>
          <w:rFonts w:ascii="Times New Roman" w:hAnsi="Times New Roman" w:cs="Times New Roman"/>
          <w:i/>
          <w:sz w:val="24"/>
          <w:szCs w:val="24"/>
        </w:rPr>
        <w:t xml:space="preserve">. </w:t>
      </w:r>
      <w:r w:rsidR="00C133A7">
        <w:rPr>
          <w:rFonts w:ascii="Times New Roman" w:hAnsi="Times New Roman" w:cs="Times New Roman"/>
          <w:i/>
          <w:sz w:val="24"/>
          <w:szCs w:val="24"/>
        </w:rPr>
        <w:t xml:space="preserve"> </w:t>
      </w:r>
      <w:r w:rsidR="00B96867">
        <w:rPr>
          <w:rFonts w:ascii="Times New Roman" w:hAnsi="Times New Roman" w:cs="Times New Roman"/>
          <w:i/>
          <w:sz w:val="24"/>
          <w:szCs w:val="24"/>
        </w:rPr>
        <w:t xml:space="preserve">If a lower division program is important, the other avenue to pursue this is through a bridge program with a community college.  Evergreen’s Tacoma campus did have a bridge program with Tacoma Community College in the past, but TCC ended it. </w:t>
      </w:r>
    </w:p>
    <w:p w:rsidR="00641D38" w:rsidRPr="00C133A7" w:rsidRDefault="00641D38" w:rsidP="00641D38">
      <w:pPr>
        <w:pStyle w:val="ListParagraph"/>
        <w:numPr>
          <w:ilvl w:val="0"/>
          <w:numId w:val="17"/>
        </w:numPr>
        <w:rPr>
          <w:rFonts w:ascii="Times New Roman" w:hAnsi="Times New Roman" w:cs="Times New Roman"/>
          <w:i/>
          <w:sz w:val="24"/>
          <w:szCs w:val="24"/>
        </w:rPr>
      </w:pPr>
      <w:r>
        <w:rPr>
          <w:rFonts w:ascii="Times New Roman" w:hAnsi="Times New Roman" w:cs="Times New Roman"/>
          <w:i/>
          <w:sz w:val="24"/>
          <w:szCs w:val="24"/>
        </w:rPr>
        <w:t>I</w:t>
      </w:r>
      <w:r w:rsidRPr="00C133A7">
        <w:rPr>
          <w:rFonts w:ascii="Times New Roman" w:hAnsi="Times New Roman" w:cs="Times New Roman"/>
          <w:i/>
          <w:sz w:val="24"/>
          <w:szCs w:val="24"/>
        </w:rPr>
        <w:t xml:space="preserve">n Seattle, we recommend further exploring whether to establish a magnet campus and program at the Indian Health Center or some other site such as Tulalip. </w:t>
      </w:r>
    </w:p>
    <w:p w:rsidR="00641D38" w:rsidRPr="002658AE" w:rsidRDefault="00641D38" w:rsidP="00641D38">
      <w:pPr>
        <w:pStyle w:val="ListParagraph"/>
        <w:ind w:left="1800"/>
        <w:rPr>
          <w:rFonts w:ascii="Times New Roman" w:hAnsi="Times New Roman" w:cs="Times New Roman"/>
          <w:i/>
          <w:sz w:val="24"/>
          <w:szCs w:val="24"/>
        </w:rPr>
      </w:pPr>
    </w:p>
    <w:p w:rsidR="002658AE" w:rsidRPr="002658AE" w:rsidRDefault="002658AE" w:rsidP="002658AE">
      <w:pPr>
        <w:pStyle w:val="ListParagraph"/>
        <w:rPr>
          <w:rFonts w:ascii="Times New Roman" w:hAnsi="Times New Roman" w:cs="Times New Roman"/>
          <w:sz w:val="24"/>
          <w:szCs w:val="24"/>
        </w:rPr>
      </w:pPr>
    </w:p>
    <w:p w:rsidR="000A4FF3" w:rsidRPr="00D12A5D" w:rsidRDefault="002658AE" w:rsidP="002658A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Rationale: </w:t>
      </w:r>
      <w:r w:rsidR="00B41775" w:rsidRPr="00D12A5D">
        <w:rPr>
          <w:rFonts w:ascii="Times New Roman" w:hAnsi="Times New Roman" w:cs="Times New Roman"/>
          <w:sz w:val="24"/>
          <w:szCs w:val="24"/>
        </w:rPr>
        <w:t>The Seattle-Tacoma area is clearly the largest catchment area where the most potential Native students are located</w:t>
      </w:r>
      <w:r w:rsidR="000668A2" w:rsidRPr="00D12A5D">
        <w:rPr>
          <w:rFonts w:ascii="Times New Roman" w:hAnsi="Times New Roman" w:cs="Times New Roman"/>
          <w:sz w:val="24"/>
          <w:szCs w:val="24"/>
        </w:rPr>
        <w:t>, and there are no comparable programs</w:t>
      </w:r>
      <w:r w:rsidR="000A4FF3" w:rsidRPr="00D12A5D">
        <w:rPr>
          <w:rFonts w:ascii="Times New Roman" w:hAnsi="Times New Roman" w:cs="Times New Roman"/>
          <w:sz w:val="24"/>
          <w:szCs w:val="24"/>
        </w:rPr>
        <w:t xml:space="preserve">. </w:t>
      </w:r>
      <w:r w:rsidR="00B41775" w:rsidRPr="00D12A5D">
        <w:rPr>
          <w:rFonts w:ascii="Times New Roman" w:hAnsi="Times New Roman" w:cs="Times New Roman"/>
          <w:sz w:val="24"/>
          <w:szCs w:val="24"/>
        </w:rPr>
        <w:t xml:space="preserve"> </w:t>
      </w:r>
      <w:r w:rsidR="00C133A7">
        <w:rPr>
          <w:rFonts w:ascii="Times New Roman" w:hAnsi="Times New Roman" w:cs="Times New Roman"/>
          <w:sz w:val="24"/>
          <w:szCs w:val="24"/>
        </w:rPr>
        <w:t xml:space="preserve">(Table 1) </w:t>
      </w:r>
      <w:r w:rsidR="00EE3B34" w:rsidRPr="00D12A5D">
        <w:rPr>
          <w:rFonts w:ascii="Times New Roman" w:hAnsi="Times New Roman" w:cs="Times New Roman"/>
          <w:sz w:val="24"/>
          <w:szCs w:val="24"/>
        </w:rPr>
        <w:t>In Seattle/Tacoma</w:t>
      </w:r>
      <w:r w:rsidR="0009198B">
        <w:rPr>
          <w:rFonts w:ascii="Times New Roman" w:hAnsi="Times New Roman" w:cs="Times New Roman"/>
          <w:sz w:val="24"/>
          <w:szCs w:val="24"/>
        </w:rPr>
        <w:t>,</w:t>
      </w:r>
      <w:r w:rsidR="00EE3B34" w:rsidRPr="00D12A5D">
        <w:rPr>
          <w:rFonts w:ascii="Times New Roman" w:hAnsi="Times New Roman" w:cs="Times New Roman"/>
          <w:sz w:val="24"/>
          <w:szCs w:val="24"/>
        </w:rPr>
        <w:t xml:space="preserve"> t</w:t>
      </w:r>
      <w:r w:rsidR="00B41775" w:rsidRPr="00D12A5D">
        <w:rPr>
          <w:rFonts w:ascii="Times New Roman" w:hAnsi="Times New Roman" w:cs="Times New Roman"/>
          <w:sz w:val="24"/>
          <w:szCs w:val="24"/>
        </w:rPr>
        <w:t xml:space="preserve">here are numerous places where a program could be </w:t>
      </w:r>
      <w:r w:rsidR="009B2803" w:rsidRPr="00D12A5D">
        <w:rPr>
          <w:rFonts w:ascii="Times New Roman" w:hAnsi="Times New Roman" w:cs="Times New Roman"/>
          <w:sz w:val="24"/>
          <w:szCs w:val="24"/>
        </w:rPr>
        <w:t xml:space="preserve">located including </w:t>
      </w:r>
      <w:r w:rsidR="000A4FF3" w:rsidRPr="00D12A5D">
        <w:rPr>
          <w:rFonts w:ascii="Times New Roman" w:hAnsi="Times New Roman" w:cs="Times New Roman"/>
          <w:sz w:val="24"/>
          <w:szCs w:val="24"/>
        </w:rPr>
        <w:t xml:space="preserve">a community college campus, </w:t>
      </w:r>
      <w:r w:rsidR="000668A2" w:rsidRPr="00D12A5D">
        <w:rPr>
          <w:rFonts w:ascii="Times New Roman" w:hAnsi="Times New Roman" w:cs="Times New Roman"/>
          <w:sz w:val="24"/>
          <w:szCs w:val="24"/>
        </w:rPr>
        <w:t xml:space="preserve">the Seattle </w:t>
      </w:r>
      <w:r w:rsidR="009B2803" w:rsidRPr="00D12A5D">
        <w:rPr>
          <w:rFonts w:ascii="Times New Roman" w:hAnsi="Times New Roman" w:cs="Times New Roman"/>
          <w:sz w:val="24"/>
          <w:szCs w:val="24"/>
        </w:rPr>
        <w:t>Daybreak Star Indian Center</w:t>
      </w:r>
      <w:r w:rsidR="00117C5F" w:rsidRPr="00D12A5D">
        <w:rPr>
          <w:rFonts w:ascii="Times New Roman" w:hAnsi="Times New Roman" w:cs="Times New Roman"/>
          <w:sz w:val="24"/>
          <w:szCs w:val="24"/>
        </w:rPr>
        <w:t xml:space="preserve"> (very turbulent history but a gathering place)</w:t>
      </w:r>
      <w:r w:rsidR="009B2803" w:rsidRPr="00D12A5D">
        <w:rPr>
          <w:rFonts w:ascii="Times New Roman" w:hAnsi="Times New Roman" w:cs="Times New Roman"/>
          <w:sz w:val="24"/>
          <w:szCs w:val="24"/>
        </w:rPr>
        <w:t>, Evergreen’s Tacoma campus</w:t>
      </w:r>
      <w:r w:rsidR="00117C5F" w:rsidRPr="00D12A5D">
        <w:rPr>
          <w:rFonts w:ascii="Times New Roman" w:hAnsi="Times New Roman" w:cs="Times New Roman"/>
          <w:sz w:val="24"/>
          <w:szCs w:val="24"/>
        </w:rPr>
        <w:t xml:space="preserve"> (space and resource sharing advantages)</w:t>
      </w:r>
      <w:r w:rsidR="009B2803" w:rsidRPr="00D12A5D">
        <w:rPr>
          <w:rFonts w:ascii="Times New Roman" w:hAnsi="Times New Roman" w:cs="Times New Roman"/>
          <w:sz w:val="24"/>
          <w:szCs w:val="24"/>
        </w:rPr>
        <w:t xml:space="preserve">, </w:t>
      </w:r>
      <w:r w:rsidR="004365BF" w:rsidRPr="00D12A5D">
        <w:rPr>
          <w:rFonts w:ascii="Times New Roman" w:hAnsi="Times New Roman" w:cs="Times New Roman"/>
          <w:sz w:val="24"/>
          <w:szCs w:val="24"/>
        </w:rPr>
        <w:t xml:space="preserve">and the </w:t>
      </w:r>
      <w:r w:rsidR="009B2803" w:rsidRPr="00D12A5D">
        <w:rPr>
          <w:rFonts w:ascii="Times New Roman" w:hAnsi="Times New Roman" w:cs="Times New Roman"/>
          <w:sz w:val="24"/>
          <w:szCs w:val="24"/>
        </w:rPr>
        <w:t>S</w:t>
      </w:r>
      <w:r w:rsidR="00192602" w:rsidRPr="00D12A5D">
        <w:rPr>
          <w:rFonts w:ascii="Times New Roman" w:hAnsi="Times New Roman" w:cs="Times New Roman"/>
          <w:sz w:val="24"/>
          <w:szCs w:val="24"/>
        </w:rPr>
        <w:t>outh Puget Inter-Tribal Planning Assoc</w:t>
      </w:r>
      <w:r w:rsidR="004365BF" w:rsidRPr="00D12A5D">
        <w:rPr>
          <w:rFonts w:ascii="Times New Roman" w:hAnsi="Times New Roman" w:cs="Times New Roman"/>
          <w:sz w:val="24"/>
          <w:szCs w:val="24"/>
        </w:rPr>
        <w:t>iation</w:t>
      </w:r>
      <w:r w:rsidR="00192602" w:rsidRPr="00D12A5D">
        <w:rPr>
          <w:rFonts w:ascii="Times New Roman" w:hAnsi="Times New Roman" w:cs="Times New Roman"/>
          <w:sz w:val="24"/>
          <w:szCs w:val="24"/>
        </w:rPr>
        <w:t xml:space="preserve"> </w:t>
      </w:r>
      <w:r w:rsidR="00D12A5D" w:rsidRPr="00D12A5D">
        <w:rPr>
          <w:rFonts w:ascii="Times New Roman" w:hAnsi="Times New Roman" w:cs="Times New Roman"/>
          <w:sz w:val="24"/>
          <w:szCs w:val="24"/>
        </w:rPr>
        <w:t xml:space="preserve">TANF </w:t>
      </w:r>
      <w:r w:rsidR="00192602" w:rsidRPr="00D12A5D">
        <w:rPr>
          <w:rFonts w:ascii="Times New Roman" w:hAnsi="Times New Roman" w:cs="Times New Roman"/>
          <w:sz w:val="24"/>
          <w:szCs w:val="24"/>
        </w:rPr>
        <w:t>(S</w:t>
      </w:r>
      <w:r w:rsidR="009B2803" w:rsidRPr="00D12A5D">
        <w:rPr>
          <w:rFonts w:ascii="Times New Roman" w:hAnsi="Times New Roman" w:cs="Times New Roman"/>
          <w:sz w:val="24"/>
          <w:szCs w:val="24"/>
        </w:rPr>
        <w:t>PIPA</w:t>
      </w:r>
      <w:r w:rsidR="00192602" w:rsidRPr="00D12A5D">
        <w:rPr>
          <w:rFonts w:ascii="Times New Roman" w:hAnsi="Times New Roman" w:cs="Times New Roman"/>
          <w:sz w:val="24"/>
          <w:szCs w:val="24"/>
        </w:rPr>
        <w:t>)</w:t>
      </w:r>
      <w:r w:rsidR="009B2803" w:rsidRPr="00D12A5D">
        <w:rPr>
          <w:rFonts w:ascii="Times New Roman" w:hAnsi="Times New Roman" w:cs="Times New Roman"/>
          <w:sz w:val="24"/>
          <w:szCs w:val="24"/>
        </w:rPr>
        <w:t xml:space="preserve"> </w:t>
      </w:r>
      <w:r w:rsidR="00D12A5D" w:rsidRPr="00D12A5D">
        <w:rPr>
          <w:rFonts w:ascii="Times New Roman" w:hAnsi="Times New Roman" w:cs="Times New Roman"/>
          <w:sz w:val="24"/>
          <w:szCs w:val="24"/>
        </w:rPr>
        <w:t xml:space="preserve">site </w:t>
      </w:r>
      <w:r w:rsidR="009B2803" w:rsidRPr="00D12A5D">
        <w:rPr>
          <w:rFonts w:ascii="Times New Roman" w:hAnsi="Times New Roman" w:cs="Times New Roman"/>
          <w:sz w:val="24"/>
          <w:szCs w:val="24"/>
        </w:rPr>
        <w:t>in the Tacoma area</w:t>
      </w:r>
      <w:r w:rsidR="00117C5F" w:rsidRPr="00D12A5D">
        <w:rPr>
          <w:rFonts w:ascii="Times New Roman" w:hAnsi="Times New Roman" w:cs="Times New Roman"/>
          <w:sz w:val="24"/>
          <w:szCs w:val="24"/>
        </w:rPr>
        <w:t xml:space="preserve"> (previously </w:t>
      </w:r>
      <w:r w:rsidR="000668A2" w:rsidRPr="00D12A5D">
        <w:rPr>
          <w:rFonts w:ascii="Times New Roman" w:hAnsi="Times New Roman" w:cs="Times New Roman"/>
          <w:sz w:val="24"/>
          <w:szCs w:val="24"/>
        </w:rPr>
        <w:t xml:space="preserve">partially </w:t>
      </w:r>
      <w:r w:rsidR="00117C5F" w:rsidRPr="00D12A5D">
        <w:rPr>
          <w:rFonts w:ascii="Times New Roman" w:hAnsi="Times New Roman" w:cs="Times New Roman"/>
          <w:sz w:val="24"/>
          <w:szCs w:val="24"/>
        </w:rPr>
        <w:t>explored</w:t>
      </w:r>
      <w:r w:rsidR="000668A2" w:rsidRPr="00D12A5D">
        <w:rPr>
          <w:rFonts w:ascii="Times New Roman" w:hAnsi="Times New Roman" w:cs="Times New Roman"/>
          <w:sz w:val="24"/>
          <w:szCs w:val="24"/>
        </w:rPr>
        <w:t xml:space="preserve"> but dropped with personnel changes at SPIPA</w:t>
      </w:r>
      <w:r w:rsidR="00117C5F" w:rsidRPr="00D12A5D">
        <w:rPr>
          <w:rFonts w:ascii="Times New Roman" w:hAnsi="Times New Roman" w:cs="Times New Roman"/>
          <w:sz w:val="24"/>
          <w:szCs w:val="24"/>
        </w:rPr>
        <w:t>)</w:t>
      </w:r>
      <w:r w:rsidR="00D91B2B" w:rsidRPr="00D12A5D">
        <w:rPr>
          <w:rFonts w:ascii="Times New Roman" w:hAnsi="Times New Roman" w:cs="Times New Roman"/>
          <w:sz w:val="24"/>
          <w:szCs w:val="24"/>
        </w:rPr>
        <w:t>.  T</w:t>
      </w:r>
      <w:r w:rsidR="00EE3B34" w:rsidRPr="00D12A5D">
        <w:rPr>
          <w:rFonts w:ascii="Times New Roman" w:hAnsi="Times New Roman" w:cs="Times New Roman"/>
          <w:sz w:val="24"/>
          <w:szCs w:val="24"/>
        </w:rPr>
        <w:t xml:space="preserve">he </w:t>
      </w:r>
      <w:r w:rsidR="00117C5F" w:rsidRPr="00D12A5D">
        <w:rPr>
          <w:rFonts w:ascii="Times New Roman" w:hAnsi="Times New Roman" w:cs="Times New Roman"/>
          <w:sz w:val="24"/>
          <w:szCs w:val="24"/>
        </w:rPr>
        <w:t xml:space="preserve">Seattle </w:t>
      </w:r>
      <w:r w:rsidR="009B2803" w:rsidRPr="00D12A5D">
        <w:rPr>
          <w:rFonts w:ascii="Times New Roman" w:hAnsi="Times New Roman" w:cs="Times New Roman"/>
          <w:sz w:val="24"/>
          <w:szCs w:val="24"/>
        </w:rPr>
        <w:t>Indian Health Service Center</w:t>
      </w:r>
      <w:r w:rsidR="00D91B2B" w:rsidRPr="00D12A5D">
        <w:rPr>
          <w:rFonts w:ascii="Times New Roman" w:hAnsi="Times New Roman" w:cs="Times New Roman"/>
          <w:sz w:val="24"/>
          <w:szCs w:val="24"/>
        </w:rPr>
        <w:t xml:space="preserve"> is also a possible site. We have some good contacts at the Seattle Indian Health Center</w:t>
      </w:r>
      <w:r w:rsidR="00D12A5D">
        <w:rPr>
          <w:rFonts w:ascii="Times New Roman" w:hAnsi="Times New Roman" w:cs="Times New Roman"/>
          <w:sz w:val="24"/>
          <w:szCs w:val="24"/>
        </w:rPr>
        <w:t>,</w:t>
      </w:r>
      <w:r w:rsidR="00D91B2B" w:rsidRPr="00D12A5D">
        <w:rPr>
          <w:rFonts w:ascii="Times New Roman" w:hAnsi="Times New Roman" w:cs="Times New Roman"/>
          <w:sz w:val="24"/>
          <w:szCs w:val="24"/>
        </w:rPr>
        <w:t xml:space="preserve"> and it </w:t>
      </w:r>
      <w:r w:rsidR="00117C5F" w:rsidRPr="00D12A5D">
        <w:rPr>
          <w:rFonts w:ascii="Times New Roman" w:hAnsi="Times New Roman" w:cs="Times New Roman"/>
          <w:sz w:val="24"/>
          <w:szCs w:val="24"/>
        </w:rPr>
        <w:t xml:space="preserve">has </w:t>
      </w:r>
      <w:r w:rsidR="00D91B2B" w:rsidRPr="00D12A5D">
        <w:rPr>
          <w:rFonts w:ascii="Times New Roman" w:hAnsi="Times New Roman" w:cs="Times New Roman"/>
          <w:sz w:val="24"/>
          <w:szCs w:val="24"/>
        </w:rPr>
        <w:t xml:space="preserve">apparently </w:t>
      </w:r>
      <w:r w:rsidR="00117C5F" w:rsidRPr="00D12A5D">
        <w:rPr>
          <w:rFonts w:ascii="Times New Roman" w:hAnsi="Times New Roman" w:cs="Times New Roman"/>
          <w:sz w:val="24"/>
          <w:szCs w:val="24"/>
        </w:rPr>
        <w:t xml:space="preserve">expressed interest </w:t>
      </w:r>
      <w:r w:rsidR="00D91B2B" w:rsidRPr="00D12A5D">
        <w:rPr>
          <w:rFonts w:ascii="Times New Roman" w:hAnsi="Times New Roman" w:cs="Times New Roman"/>
          <w:sz w:val="24"/>
          <w:szCs w:val="24"/>
        </w:rPr>
        <w:t xml:space="preserve">in discussing </w:t>
      </w:r>
      <w:r w:rsidR="0009198B">
        <w:rPr>
          <w:rFonts w:ascii="Times New Roman" w:hAnsi="Times New Roman" w:cs="Times New Roman"/>
          <w:sz w:val="24"/>
          <w:szCs w:val="24"/>
        </w:rPr>
        <w:t xml:space="preserve">placement of our program in its Pearl Baller Building. </w:t>
      </w:r>
      <w:r w:rsidR="00D91B2B" w:rsidRPr="00D12A5D">
        <w:rPr>
          <w:rFonts w:ascii="Times New Roman" w:hAnsi="Times New Roman" w:cs="Times New Roman"/>
          <w:sz w:val="24"/>
          <w:szCs w:val="24"/>
        </w:rPr>
        <w:t xml:space="preserve"> </w:t>
      </w:r>
      <w:r w:rsidR="00117C5F" w:rsidRPr="00D12A5D">
        <w:rPr>
          <w:rFonts w:ascii="Times New Roman" w:hAnsi="Times New Roman" w:cs="Times New Roman"/>
          <w:sz w:val="24"/>
          <w:szCs w:val="24"/>
        </w:rPr>
        <w:t xml:space="preserve">  </w:t>
      </w:r>
    </w:p>
    <w:p w:rsidR="000A4FF3" w:rsidRDefault="000A4FF3" w:rsidP="000A4FF3">
      <w:pPr>
        <w:pStyle w:val="ListParagraph"/>
        <w:ind w:left="1080"/>
        <w:rPr>
          <w:rFonts w:ascii="Times New Roman" w:hAnsi="Times New Roman" w:cs="Times New Roman"/>
          <w:sz w:val="24"/>
          <w:szCs w:val="24"/>
        </w:rPr>
      </w:pPr>
    </w:p>
    <w:p w:rsidR="002658AE" w:rsidRDefault="002658AE" w:rsidP="002658AE">
      <w:pPr>
        <w:pStyle w:val="ListParagraph"/>
        <w:ind w:left="1080"/>
        <w:rPr>
          <w:rFonts w:ascii="Times New Roman" w:hAnsi="Times New Roman" w:cs="Times New Roman"/>
          <w:sz w:val="24"/>
          <w:szCs w:val="24"/>
        </w:rPr>
      </w:pPr>
      <w:r>
        <w:rPr>
          <w:rFonts w:ascii="Times New Roman" w:hAnsi="Times New Roman" w:cs="Times New Roman"/>
          <w:sz w:val="24"/>
          <w:szCs w:val="24"/>
        </w:rPr>
        <w:t>A second way of serving th</w:t>
      </w:r>
      <w:r w:rsidR="0063766C">
        <w:rPr>
          <w:rFonts w:ascii="Times New Roman" w:hAnsi="Times New Roman" w:cs="Times New Roman"/>
          <w:sz w:val="24"/>
          <w:szCs w:val="24"/>
        </w:rPr>
        <w:t>ese</w:t>
      </w:r>
      <w:r>
        <w:rPr>
          <w:rFonts w:ascii="Times New Roman" w:hAnsi="Times New Roman" w:cs="Times New Roman"/>
          <w:sz w:val="24"/>
          <w:szCs w:val="24"/>
        </w:rPr>
        <w:t xml:space="preserve"> area</w:t>
      </w:r>
      <w:r w:rsidR="0063766C">
        <w:rPr>
          <w:rFonts w:ascii="Times New Roman" w:hAnsi="Times New Roman" w:cs="Times New Roman"/>
          <w:sz w:val="24"/>
          <w:szCs w:val="24"/>
        </w:rPr>
        <w:t>s</w:t>
      </w:r>
      <w:r>
        <w:rPr>
          <w:rFonts w:ascii="Times New Roman" w:hAnsi="Times New Roman" w:cs="Times New Roman"/>
          <w:sz w:val="24"/>
          <w:szCs w:val="24"/>
        </w:rPr>
        <w:t xml:space="preserve"> </w:t>
      </w:r>
      <w:r w:rsidR="00641D38">
        <w:rPr>
          <w:rFonts w:ascii="Times New Roman" w:hAnsi="Times New Roman" w:cs="Times New Roman"/>
          <w:sz w:val="24"/>
          <w:szCs w:val="24"/>
        </w:rPr>
        <w:t xml:space="preserve">and siting a program </w:t>
      </w:r>
      <w:r>
        <w:rPr>
          <w:rFonts w:ascii="Times New Roman" w:hAnsi="Times New Roman" w:cs="Times New Roman"/>
          <w:sz w:val="24"/>
          <w:szCs w:val="24"/>
        </w:rPr>
        <w:t xml:space="preserve">would be reservation-based </w:t>
      </w:r>
      <w:r w:rsidR="00641D38">
        <w:rPr>
          <w:rFonts w:ascii="Times New Roman" w:hAnsi="Times New Roman" w:cs="Times New Roman"/>
          <w:sz w:val="24"/>
          <w:szCs w:val="24"/>
        </w:rPr>
        <w:t xml:space="preserve">on </w:t>
      </w:r>
      <w:r>
        <w:rPr>
          <w:rFonts w:ascii="Times New Roman" w:hAnsi="Times New Roman" w:cs="Times New Roman"/>
          <w:sz w:val="24"/>
          <w:szCs w:val="24"/>
        </w:rPr>
        <w:t xml:space="preserve"> the Puyallup Tribe</w:t>
      </w:r>
      <w:r w:rsidR="00641D38">
        <w:rPr>
          <w:rFonts w:ascii="Times New Roman" w:hAnsi="Times New Roman" w:cs="Times New Roman"/>
          <w:sz w:val="24"/>
          <w:szCs w:val="24"/>
        </w:rPr>
        <w:t xml:space="preserve">’s Reservation </w:t>
      </w:r>
      <w:r>
        <w:rPr>
          <w:rFonts w:ascii="Times New Roman" w:hAnsi="Times New Roman" w:cs="Times New Roman"/>
          <w:sz w:val="24"/>
          <w:szCs w:val="24"/>
        </w:rPr>
        <w:t xml:space="preserve">(attempted many times before but never brought to completion) and/or </w:t>
      </w:r>
      <w:r w:rsidR="00641D38">
        <w:rPr>
          <w:rFonts w:ascii="Times New Roman" w:hAnsi="Times New Roman" w:cs="Times New Roman"/>
          <w:sz w:val="24"/>
          <w:szCs w:val="24"/>
        </w:rPr>
        <w:t xml:space="preserve"> the </w:t>
      </w:r>
      <w:r>
        <w:rPr>
          <w:rFonts w:ascii="Times New Roman" w:hAnsi="Times New Roman" w:cs="Times New Roman"/>
          <w:sz w:val="24"/>
          <w:szCs w:val="24"/>
        </w:rPr>
        <w:t xml:space="preserve">Tulalip </w:t>
      </w:r>
      <w:r w:rsidR="00641D38">
        <w:rPr>
          <w:rFonts w:ascii="Times New Roman" w:hAnsi="Times New Roman" w:cs="Times New Roman"/>
          <w:sz w:val="24"/>
          <w:szCs w:val="24"/>
        </w:rPr>
        <w:t xml:space="preserve">Reservation </w:t>
      </w:r>
      <w:r>
        <w:rPr>
          <w:rFonts w:ascii="Times New Roman" w:hAnsi="Times New Roman" w:cs="Times New Roman"/>
          <w:sz w:val="24"/>
          <w:szCs w:val="24"/>
        </w:rPr>
        <w:t xml:space="preserve">(funding through University Center possible, but NWIC is there).  We know from the prior NWIC site at Puyallup (135 students) that the enrollment potential </w:t>
      </w:r>
      <w:r w:rsidR="00B96867">
        <w:rPr>
          <w:rFonts w:ascii="Times New Roman" w:hAnsi="Times New Roman" w:cs="Times New Roman"/>
          <w:sz w:val="24"/>
          <w:szCs w:val="24"/>
        </w:rPr>
        <w:t xml:space="preserve">in the Tacoma area </w:t>
      </w:r>
      <w:r>
        <w:rPr>
          <w:rFonts w:ascii="Times New Roman" w:hAnsi="Times New Roman" w:cs="Times New Roman"/>
          <w:sz w:val="24"/>
          <w:szCs w:val="24"/>
        </w:rPr>
        <w:t xml:space="preserve">is large. </w:t>
      </w:r>
    </w:p>
    <w:p w:rsidR="003F63BE" w:rsidRDefault="003F63BE" w:rsidP="00117C5F">
      <w:pPr>
        <w:pStyle w:val="ListParagraph"/>
        <w:ind w:left="1080"/>
        <w:rPr>
          <w:rFonts w:ascii="Times New Roman" w:hAnsi="Times New Roman" w:cs="Times New Roman"/>
          <w:sz w:val="24"/>
          <w:szCs w:val="24"/>
        </w:rPr>
      </w:pPr>
    </w:p>
    <w:p w:rsidR="00C133A7" w:rsidRDefault="002658AE" w:rsidP="00117C5F">
      <w:pPr>
        <w:pStyle w:val="ListParagraph"/>
        <w:ind w:left="1080"/>
        <w:rPr>
          <w:rFonts w:ascii="Times New Roman" w:hAnsi="Times New Roman" w:cs="Times New Roman"/>
          <w:sz w:val="24"/>
          <w:szCs w:val="24"/>
        </w:rPr>
      </w:pPr>
      <w:r w:rsidRPr="003F63BE">
        <w:rPr>
          <w:rFonts w:ascii="Times New Roman" w:hAnsi="Times New Roman" w:cs="Times New Roman"/>
          <w:sz w:val="24"/>
          <w:szCs w:val="24"/>
        </w:rPr>
        <w:t>If the</w:t>
      </w:r>
      <w:r w:rsidR="00523338" w:rsidRPr="003F63BE">
        <w:rPr>
          <w:rFonts w:ascii="Times New Roman" w:hAnsi="Times New Roman" w:cs="Times New Roman"/>
          <w:sz w:val="24"/>
          <w:szCs w:val="24"/>
        </w:rPr>
        <w:t xml:space="preserve"> program </w:t>
      </w:r>
      <w:r w:rsidRPr="003F63BE">
        <w:rPr>
          <w:rFonts w:ascii="Times New Roman" w:hAnsi="Times New Roman" w:cs="Times New Roman"/>
          <w:sz w:val="24"/>
          <w:szCs w:val="24"/>
        </w:rPr>
        <w:t xml:space="preserve">were sited </w:t>
      </w:r>
      <w:r w:rsidR="00523338" w:rsidRPr="003F63BE">
        <w:rPr>
          <w:rFonts w:ascii="Times New Roman" w:hAnsi="Times New Roman" w:cs="Times New Roman"/>
          <w:sz w:val="24"/>
          <w:szCs w:val="24"/>
        </w:rPr>
        <w:t>at the Evergreen-Tacoma campus</w:t>
      </w:r>
      <w:r w:rsidRPr="003F63BE">
        <w:rPr>
          <w:rFonts w:ascii="Times New Roman" w:hAnsi="Times New Roman" w:cs="Times New Roman"/>
          <w:sz w:val="24"/>
          <w:szCs w:val="24"/>
        </w:rPr>
        <w:t xml:space="preserve"> it could serve </w:t>
      </w:r>
      <w:r w:rsidR="00523338" w:rsidRPr="003F63BE">
        <w:rPr>
          <w:rFonts w:ascii="Times New Roman" w:hAnsi="Times New Roman" w:cs="Times New Roman"/>
          <w:sz w:val="24"/>
          <w:szCs w:val="24"/>
        </w:rPr>
        <w:t xml:space="preserve">as a larger magnet campus for urban Indians and the Puyallup Tribe. </w:t>
      </w:r>
      <w:r w:rsidR="00C715E8" w:rsidRPr="003F63BE">
        <w:rPr>
          <w:rFonts w:ascii="Times New Roman" w:hAnsi="Times New Roman" w:cs="Times New Roman"/>
          <w:sz w:val="24"/>
          <w:szCs w:val="24"/>
        </w:rPr>
        <w:t xml:space="preserve">Personnel at Joint Base Lewis McCord </w:t>
      </w:r>
      <w:r w:rsidR="00D91B2B" w:rsidRPr="003F63BE">
        <w:rPr>
          <w:rFonts w:ascii="Times New Roman" w:hAnsi="Times New Roman" w:cs="Times New Roman"/>
          <w:sz w:val="24"/>
          <w:szCs w:val="24"/>
        </w:rPr>
        <w:t xml:space="preserve">are </w:t>
      </w:r>
      <w:r w:rsidR="00C715E8" w:rsidRPr="003F63BE">
        <w:rPr>
          <w:rFonts w:ascii="Times New Roman" w:hAnsi="Times New Roman" w:cs="Times New Roman"/>
          <w:sz w:val="24"/>
          <w:szCs w:val="24"/>
        </w:rPr>
        <w:t>another possible audience</w:t>
      </w:r>
      <w:r w:rsidR="00C133A7">
        <w:rPr>
          <w:rFonts w:ascii="Times New Roman" w:hAnsi="Times New Roman" w:cs="Times New Roman"/>
          <w:sz w:val="24"/>
          <w:szCs w:val="24"/>
        </w:rPr>
        <w:t xml:space="preserve">. </w:t>
      </w:r>
      <w:r w:rsidR="0063766C">
        <w:rPr>
          <w:rFonts w:ascii="Times New Roman" w:hAnsi="Times New Roman" w:cs="Times New Roman"/>
          <w:sz w:val="24"/>
          <w:szCs w:val="24"/>
        </w:rPr>
        <w:t xml:space="preserve"> I</w:t>
      </w:r>
      <w:r w:rsidR="00C715E8" w:rsidRPr="003F63BE">
        <w:rPr>
          <w:rFonts w:ascii="Times New Roman" w:hAnsi="Times New Roman" w:cs="Times New Roman"/>
          <w:sz w:val="24"/>
          <w:szCs w:val="24"/>
        </w:rPr>
        <w:t>n the early days of the Tacoma program</w:t>
      </w:r>
      <w:r w:rsidR="0063766C">
        <w:rPr>
          <w:rFonts w:ascii="Times New Roman" w:hAnsi="Times New Roman" w:cs="Times New Roman"/>
          <w:sz w:val="24"/>
          <w:szCs w:val="24"/>
        </w:rPr>
        <w:t xml:space="preserve"> many students came from the military</w:t>
      </w:r>
      <w:r w:rsidR="00C715E8" w:rsidRPr="003F63BE">
        <w:rPr>
          <w:rFonts w:ascii="Times New Roman" w:hAnsi="Times New Roman" w:cs="Times New Roman"/>
          <w:sz w:val="24"/>
          <w:szCs w:val="24"/>
        </w:rPr>
        <w:t xml:space="preserve">. </w:t>
      </w:r>
      <w:r w:rsidR="00523338" w:rsidRPr="003F63BE">
        <w:rPr>
          <w:rFonts w:ascii="Times New Roman" w:hAnsi="Times New Roman" w:cs="Times New Roman"/>
          <w:sz w:val="24"/>
          <w:szCs w:val="24"/>
        </w:rPr>
        <w:t xml:space="preserve"> </w:t>
      </w:r>
    </w:p>
    <w:p w:rsidR="00C133A7" w:rsidRDefault="00C133A7" w:rsidP="00117C5F">
      <w:pPr>
        <w:pStyle w:val="ListParagraph"/>
        <w:ind w:left="1080"/>
        <w:rPr>
          <w:rFonts w:ascii="Times New Roman" w:hAnsi="Times New Roman" w:cs="Times New Roman"/>
          <w:sz w:val="24"/>
          <w:szCs w:val="24"/>
        </w:rPr>
      </w:pPr>
    </w:p>
    <w:p w:rsidR="00054E78" w:rsidRPr="003F63BE" w:rsidRDefault="00D91B2B" w:rsidP="00117C5F">
      <w:pPr>
        <w:pStyle w:val="ListParagraph"/>
        <w:ind w:left="1080"/>
        <w:rPr>
          <w:rFonts w:ascii="Times New Roman" w:hAnsi="Times New Roman" w:cs="Times New Roman"/>
          <w:sz w:val="24"/>
          <w:szCs w:val="24"/>
        </w:rPr>
      </w:pPr>
      <w:r w:rsidRPr="003F63BE">
        <w:rPr>
          <w:rFonts w:ascii="Times New Roman" w:hAnsi="Times New Roman" w:cs="Times New Roman"/>
          <w:sz w:val="24"/>
          <w:szCs w:val="24"/>
        </w:rPr>
        <w:t xml:space="preserve">Using Evergreen’s existing Tacoma campus </w:t>
      </w:r>
      <w:r w:rsidR="00D12A5D" w:rsidRPr="003F63BE">
        <w:rPr>
          <w:rFonts w:ascii="Times New Roman" w:hAnsi="Times New Roman" w:cs="Times New Roman"/>
          <w:sz w:val="24"/>
          <w:szCs w:val="24"/>
        </w:rPr>
        <w:t>has numerous advantages</w:t>
      </w:r>
      <w:r w:rsidR="00C133A7">
        <w:rPr>
          <w:rFonts w:ascii="Times New Roman" w:hAnsi="Times New Roman" w:cs="Times New Roman"/>
          <w:sz w:val="24"/>
          <w:szCs w:val="24"/>
        </w:rPr>
        <w:t>. W</w:t>
      </w:r>
      <w:r w:rsidR="00D12A5D" w:rsidRPr="003F63BE">
        <w:rPr>
          <w:rFonts w:ascii="Times New Roman" w:hAnsi="Times New Roman" w:cs="Times New Roman"/>
          <w:sz w:val="24"/>
          <w:szCs w:val="24"/>
        </w:rPr>
        <w:t xml:space="preserve">e own the building which is an excellent facility that is underused.  The relatively large support staff at Tacoma (3FTE) could probably be cross trained to support both programs. Overall </w:t>
      </w:r>
      <w:r w:rsidR="00C133A7">
        <w:rPr>
          <w:rFonts w:ascii="Times New Roman" w:hAnsi="Times New Roman" w:cs="Times New Roman"/>
          <w:sz w:val="24"/>
          <w:szCs w:val="24"/>
        </w:rPr>
        <w:t>Ta</w:t>
      </w:r>
      <w:r w:rsidR="00B26970">
        <w:rPr>
          <w:rFonts w:ascii="Times New Roman" w:hAnsi="Times New Roman" w:cs="Times New Roman"/>
          <w:sz w:val="24"/>
          <w:szCs w:val="24"/>
        </w:rPr>
        <w:t>c</w:t>
      </w:r>
      <w:r w:rsidR="00C133A7">
        <w:rPr>
          <w:rFonts w:ascii="Times New Roman" w:hAnsi="Times New Roman" w:cs="Times New Roman"/>
          <w:sz w:val="24"/>
          <w:szCs w:val="24"/>
        </w:rPr>
        <w:t xml:space="preserve">oma </w:t>
      </w:r>
      <w:r w:rsidRPr="003F63BE">
        <w:rPr>
          <w:rFonts w:ascii="Times New Roman" w:hAnsi="Times New Roman" w:cs="Times New Roman"/>
          <w:sz w:val="24"/>
          <w:szCs w:val="24"/>
        </w:rPr>
        <w:t xml:space="preserve">enrollment </w:t>
      </w:r>
      <w:r w:rsidR="00D12A5D" w:rsidRPr="003F63BE">
        <w:rPr>
          <w:rFonts w:ascii="Times New Roman" w:hAnsi="Times New Roman" w:cs="Times New Roman"/>
          <w:sz w:val="24"/>
          <w:szCs w:val="24"/>
        </w:rPr>
        <w:t xml:space="preserve">would be increased and make the campus more viable.  The Board of Trustees has now approved offering the MPA program at the Tacoma campus </w:t>
      </w:r>
      <w:r w:rsidR="00E24C56">
        <w:rPr>
          <w:rFonts w:ascii="Times New Roman" w:hAnsi="Times New Roman" w:cs="Times New Roman"/>
          <w:sz w:val="24"/>
          <w:szCs w:val="24"/>
        </w:rPr>
        <w:t xml:space="preserve">in 2019 </w:t>
      </w:r>
      <w:r w:rsidR="00D12A5D" w:rsidRPr="003F63BE">
        <w:rPr>
          <w:rFonts w:ascii="Times New Roman" w:hAnsi="Times New Roman" w:cs="Times New Roman"/>
          <w:sz w:val="24"/>
          <w:szCs w:val="24"/>
        </w:rPr>
        <w:t xml:space="preserve">and this is a natural pipeline for RBCD students (See Attachment </w:t>
      </w:r>
      <w:r w:rsidR="00E24C56">
        <w:rPr>
          <w:rFonts w:ascii="Times New Roman" w:hAnsi="Times New Roman" w:cs="Times New Roman"/>
          <w:sz w:val="24"/>
          <w:szCs w:val="24"/>
        </w:rPr>
        <w:t>14-</w:t>
      </w:r>
      <w:r w:rsidR="00D12A5D" w:rsidRPr="003F63BE">
        <w:rPr>
          <w:rFonts w:ascii="Times New Roman" w:hAnsi="Times New Roman" w:cs="Times New Roman"/>
          <w:sz w:val="24"/>
          <w:szCs w:val="24"/>
        </w:rPr>
        <w:t>Proposal to Board of Trustees September 13, 2016)</w:t>
      </w:r>
      <w:r w:rsidR="00A833C0">
        <w:rPr>
          <w:rFonts w:ascii="Times New Roman" w:hAnsi="Times New Roman" w:cs="Times New Roman"/>
          <w:sz w:val="24"/>
          <w:szCs w:val="24"/>
        </w:rPr>
        <w:t xml:space="preserve">. </w:t>
      </w:r>
      <w:r w:rsidR="00D12A5D" w:rsidRPr="003F63BE">
        <w:rPr>
          <w:rFonts w:ascii="Times New Roman" w:hAnsi="Times New Roman" w:cs="Times New Roman"/>
          <w:sz w:val="24"/>
          <w:szCs w:val="24"/>
        </w:rPr>
        <w:t xml:space="preserve"> Finall</w:t>
      </w:r>
      <w:r w:rsidR="002658AE" w:rsidRPr="003F63BE">
        <w:rPr>
          <w:rFonts w:ascii="Times New Roman" w:hAnsi="Times New Roman" w:cs="Times New Roman"/>
          <w:sz w:val="24"/>
          <w:szCs w:val="24"/>
        </w:rPr>
        <w:t>y</w:t>
      </w:r>
      <w:r w:rsidR="00880FC9" w:rsidRPr="003F63BE">
        <w:rPr>
          <w:rFonts w:ascii="Times New Roman" w:hAnsi="Times New Roman" w:cs="Times New Roman"/>
          <w:sz w:val="24"/>
          <w:szCs w:val="24"/>
        </w:rPr>
        <w:t>,</w:t>
      </w:r>
      <w:r w:rsidR="00D12A5D" w:rsidRPr="003F63BE">
        <w:rPr>
          <w:rFonts w:ascii="Times New Roman" w:hAnsi="Times New Roman" w:cs="Times New Roman"/>
          <w:sz w:val="24"/>
          <w:szCs w:val="24"/>
        </w:rPr>
        <w:t xml:space="preserve"> developing a </w:t>
      </w:r>
      <w:r w:rsidRPr="003F63BE">
        <w:rPr>
          <w:rFonts w:ascii="Times New Roman" w:hAnsi="Times New Roman" w:cs="Times New Roman"/>
          <w:sz w:val="24"/>
          <w:szCs w:val="24"/>
        </w:rPr>
        <w:t xml:space="preserve">joint lower division program </w:t>
      </w:r>
      <w:r w:rsidR="00D12A5D" w:rsidRPr="003F63BE">
        <w:rPr>
          <w:rFonts w:ascii="Times New Roman" w:hAnsi="Times New Roman" w:cs="Times New Roman"/>
          <w:sz w:val="24"/>
          <w:szCs w:val="24"/>
        </w:rPr>
        <w:t xml:space="preserve">for the current Tacoma program and the RBCD program would enhance enrollment and service to the community. </w:t>
      </w:r>
      <w:r w:rsidRPr="003F63BE">
        <w:rPr>
          <w:rFonts w:ascii="Times New Roman" w:hAnsi="Times New Roman" w:cs="Times New Roman"/>
          <w:sz w:val="24"/>
          <w:szCs w:val="24"/>
        </w:rPr>
        <w:t xml:space="preserve"> </w:t>
      </w:r>
      <w:r w:rsidR="0053467D">
        <w:rPr>
          <w:rFonts w:ascii="Times New Roman" w:hAnsi="Times New Roman" w:cs="Times New Roman"/>
          <w:sz w:val="24"/>
          <w:szCs w:val="24"/>
        </w:rPr>
        <w:t>If the RBCD program (with a new name) moves to Evergreen’s Tacoma campus it</w:t>
      </w:r>
      <w:r w:rsidR="00054E78" w:rsidRPr="003F63BE">
        <w:rPr>
          <w:rFonts w:ascii="Times New Roman" w:hAnsi="Times New Roman" w:cs="Times New Roman"/>
          <w:sz w:val="24"/>
          <w:szCs w:val="24"/>
        </w:rPr>
        <w:t xml:space="preserve"> would be important</w:t>
      </w:r>
      <w:r w:rsidR="00641D38">
        <w:rPr>
          <w:rFonts w:ascii="Times New Roman" w:hAnsi="Times New Roman" w:cs="Times New Roman"/>
          <w:sz w:val="24"/>
          <w:szCs w:val="24"/>
        </w:rPr>
        <w:t xml:space="preserve"> </w:t>
      </w:r>
      <w:r w:rsidR="0053467D">
        <w:rPr>
          <w:rFonts w:ascii="Times New Roman" w:hAnsi="Times New Roman" w:cs="Times New Roman"/>
          <w:sz w:val="24"/>
          <w:szCs w:val="24"/>
        </w:rPr>
        <w:t xml:space="preserve">for everyone to work on team building and ensuring </w:t>
      </w:r>
      <w:r w:rsidR="00054E78" w:rsidRPr="003F63BE">
        <w:rPr>
          <w:rFonts w:ascii="Times New Roman" w:hAnsi="Times New Roman" w:cs="Times New Roman"/>
          <w:sz w:val="24"/>
          <w:szCs w:val="24"/>
        </w:rPr>
        <w:t xml:space="preserve">that the </w:t>
      </w:r>
      <w:r w:rsidR="00E24C56">
        <w:rPr>
          <w:rFonts w:ascii="Times New Roman" w:hAnsi="Times New Roman" w:cs="Times New Roman"/>
          <w:sz w:val="24"/>
          <w:szCs w:val="24"/>
        </w:rPr>
        <w:t xml:space="preserve">Native American </w:t>
      </w:r>
      <w:r w:rsidR="00054E78" w:rsidRPr="003F63BE">
        <w:rPr>
          <w:rFonts w:ascii="Times New Roman" w:hAnsi="Times New Roman" w:cs="Times New Roman"/>
          <w:sz w:val="24"/>
          <w:szCs w:val="24"/>
        </w:rPr>
        <w:t>program</w:t>
      </w:r>
      <w:r w:rsidR="008D5B94" w:rsidRPr="003F63BE">
        <w:rPr>
          <w:rFonts w:ascii="Times New Roman" w:hAnsi="Times New Roman" w:cs="Times New Roman"/>
          <w:sz w:val="24"/>
          <w:szCs w:val="24"/>
        </w:rPr>
        <w:t xml:space="preserve"> maintain</w:t>
      </w:r>
      <w:r w:rsidR="0053467D">
        <w:rPr>
          <w:rFonts w:ascii="Times New Roman" w:hAnsi="Times New Roman" w:cs="Times New Roman"/>
          <w:sz w:val="24"/>
          <w:szCs w:val="24"/>
        </w:rPr>
        <w:t xml:space="preserve">s </w:t>
      </w:r>
      <w:r w:rsidR="008D5B94" w:rsidRPr="003F63BE">
        <w:rPr>
          <w:rFonts w:ascii="Times New Roman" w:hAnsi="Times New Roman" w:cs="Times New Roman"/>
          <w:sz w:val="24"/>
          <w:szCs w:val="24"/>
        </w:rPr>
        <w:t>its own identity</w:t>
      </w:r>
      <w:r w:rsidR="0053467D">
        <w:rPr>
          <w:rFonts w:ascii="Times New Roman" w:hAnsi="Times New Roman" w:cs="Times New Roman"/>
          <w:sz w:val="24"/>
          <w:szCs w:val="24"/>
        </w:rPr>
        <w:t xml:space="preserve">. </w:t>
      </w:r>
    </w:p>
    <w:p w:rsidR="003F63BE" w:rsidRDefault="003F63BE" w:rsidP="00117C5F">
      <w:pPr>
        <w:pStyle w:val="ListParagraph"/>
        <w:ind w:left="1080"/>
        <w:rPr>
          <w:rFonts w:ascii="Times New Roman" w:hAnsi="Times New Roman" w:cs="Times New Roman"/>
          <w:sz w:val="24"/>
          <w:szCs w:val="24"/>
        </w:rPr>
      </w:pPr>
    </w:p>
    <w:p w:rsidR="003F63BE" w:rsidRPr="003F63BE" w:rsidRDefault="003F63BE" w:rsidP="00117C5F">
      <w:pPr>
        <w:pStyle w:val="ListParagraph"/>
        <w:ind w:left="1080"/>
        <w:rPr>
          <w:rFonts w:ascii="Times New Roman" w:hAnsi="Times New Roman" w:cs="Times New Roman"/>
          <w:sz w:val="24"/>
          <w:szCs w:val="24"/>
        </w:rPr>
      </w:pPr>
      <w:r w:rsidRPr="00EE3B34">
        <w:rPr>
          <w:rFonts w:ascii="Times New Roman" w:hAnsi="Times New Roman" w:cs="Times New Roman"/>
          <w:sz w:val="24"/>
          <w:szCs w:val="24"/>
        </w:rPr>
        <w:t xml:space="preserve">The two major problems with this option </w:t>
      </w:r>
      <w:r>
        <w:rPr>
          <w:rFonts w:ascii="Times New Roman" w:hAnsi="Times New Roman" w:cs="Times New Roman"/>
          <w:sz w:val="24"/>
          <w:szCs w:val="24"/>
        </w:rPr>
        <w:t xml:space="preserve">of serving Seattle and/or Tacoma </w:t>
      </w:r>
      <w:r w:rsidRPr="00EE3B34">
        <w:rPr>
          <w:rFonts w:ascii="Times New Roman" w:hAnsi="Times New Roman" w:cs="Times New Roman"/>
          <w:sz w:val="24"/>
          <w:szCs w:val="24"/>
        </w:rPr>
        <w:t xml:space="preserve">would be recruiting potential students and competing with the numerous other institutions in the area although none of them appear to have a similar program focusing on Native </w:t>
      </w:r>
      <w:r w:rsidRPr="00EE3B34">
        <w:rPr>
          <w:rFonts w:ascii="Times New Roman" w:hAnsi="Times New Roman" w:cs="Times New Roman"/>
          <w:sz w:val="24"/>
          <w:szCs w:val="24"/>
        </w:rPr>
        <w:lastRenderedPageBreak/>
        <w:t xml:space="preserve">American students.  </w:t>
      </w:r>
      <w:r>
        <w:rPr>
          <w:rFonts w:ascii="Times New Roman" w:hAnsi="Times New Roman" w:cs="Times New Roman"/>
          <w:sz w:val="24"/>
          <w:szCs w:val="24"/>
        </w:rPr>
        <w:t xml:space="preserve">Working with the local community colleges and other Indian centers and organizations to build the pipeline would be crucial.  Both Cindy Marchand-Cecil and Tina Kuckkahn-Miller have good contacts that could be helpful.  </w:t>
      </w:r>
      <w:r w:rsidRPr="003F63BE">
        <w:rPr>
          <w:rFonts w:ascii="Times New Roman" w:hAnsi="Times New Roman" w:cs="Times New Roman"/>
          <w:sz w:val="24"/>
          <w:szCs w:val="24"/>
        </w:rPr>
        <w:t>It would be important to develop strong relationships with local organizations, tribes, and others who could give us advice and potential students</w:t>
      </w:r>
      <w:r>
        <w:rPr>
          <w:rFonts w:ascii="Times New Roman" w:hAnsi="Times New Roman" w:cs="Times New Roman"/>
          <w:sz w:val="24"/>
          <w:szCs w:val="24"/>
        </w:rPr>
        <w:t>.</w:t>
      </w:r>
      <w:r w:rsidR="00E24C56">
        <w:rPr>
          <w:rFonts w:ascii="Times New Roman" w:hAnsi="Times New Roman" w:cs="Times New Roman"/>
          <w:sz w:val="24"/>
          <w:szCs w:val="24"/>
        </w:rPr>
        <w:t xml:space="preserve"> Any program offered needs to be designed around the student</w:t>
      </w:r>
      <w:r w:rsidR="00FB0701">
        <w:rPr>
          <w:rFonts w:ascii="Times New Roman" w:hAnsi="Times New Roman" w:cs="Times New Roman"/>
          <w:sz w:val="24"/>
          <w:szCs w:val="24"/>
        </w:rPr>
        <w:t>’</w:t>
      </w:r>
      <w:r w:rsidR="00E24C56">
        <w:rPr>
          <w:rFonts w:ascii="Times New Roman" w:hAnsi="Times New Roman" w:cs="Times New Roman"/>
          <w:sz w:val="24"/>
          <w:szCs w:val="24"/>
        </w:rPr>
        <w:t xml:space="preserve">s needs in terms of delivery modality and time offered. </w:t>
      </w:r>
      <w:r w:rsidR="00CE764E">
        <w:rPr>
          <w:rFonts w:ascii="Times New Roman" w:hAnsi="Times New Roman" w:cs="Times New Roman"/>
          <w:sz w:val="24"/>
          <w:szCs w:val="24"/>
        </w:rPr>
        <w:t xml:space="preserve"> </w:t>
      </w:r>
    </w:p>
    <w:p w:rsidR="00523338" w:rsidRPr="003F63BE" w:rsidRDefault="00523338" w:rsidP="00117C5F">
      <w:pPr>
        <w:pStyle w:val="ListParagraph"/>
        <w:ind w:left="1080"/>
        <w:rPr>
          <w:rFonts w:ascii="Times New Roman" w:hAnsi="Times New Roman" w:cs="Times New Roman"/>
          <w:sz w:val="24"/>
          <w:szCs w:val="24"/>
        </w:rPr>
      </w:pPr>
    </w:p>
    <w:p w:rsidR="00E24C56" w:rsidRPr="00E24C56" w:rsidRDefault="00117C5F" w:rsidP="00E24C56">
      <w:pPr>
        <w:pStyle w:val="ListParagraph"/>
        <w:numPr>
          <w:ilvl w:val="0"/>
          <w:numId w:val="21"/>
        </w:numPr>
        <w:rPr>
          <w:rFonts w:ascii="Times New Roman" w:hAnsi="Times New Roman" w:cs="Times New Roman"/>
          <w:sz w:val="24"/>
          <w:szCs w:val="24"/>
        </w:rPr>
      </w:pPr>
      <w:r w:rsidRPr="00E24C56">
        <w:rPr>
          <w:rFonts w:ascii="Times New Roman" w:hAnsi="Times New Roman" w:cs="Times New Roman"/>
          <w:b/>
          <w:sz w:val="24"/>
          <w:szCs w:val="24"/>
        </w:rPr>
        <w:t>C</w:t>
      </w:r>
      <w:r w:rsidR="00641D38">
        <w:rPr>
          <w:rFonts w:ascii="Times New Roman" w:hAnsi="Times New Roman" w:cs="Times New Roman"/>
          <w:b/>
          <w:sz w:val="24"/>
          <w:szCs w:val="24"/>
        </w:rPr>
        <w:t>onsider c</w:t>
      </w:r>
      <w:r w:rsidRPr="00E24C56">
        <w:rPr>
          <w:rFonts w:ascii="Times New Roman" w:hAnsi="Times New Roman" w:cs="Times New Roman"/>
          <w:b/>
          <w:sz w:val="24"/>
          <w:szCs w:val="24"/>
        </w:rPr>
        <w:t>hang</w:t>
      </w:r>
      <w:r w:rsidR="00641D38">
        <w:rPr>
          <w:rFonts w:ascii="Times New Roman" w:hAnsi="Times New Roman" w:cs="Times New Roman"/>
          <w:b/>
          <w:sz w:val="24"/>
          <w:szCs w:val="24"/>
        </w:rPr>
        <w:t>ing</w:t>
      </w:r>
      <w:r w:rsidRPr="00E24C56">
        <w:rPr>
          <w:rFonts w:ascii="Times New Roman" w:hAnsi="Times New Roman" w:cs="Times New Roman"/>
          <w:b/>
          <w:sz w:val="24"/>
          <w:szCs w:val="24"/>
        </w:rPr>
        <w:t xml:space="preserve"> the level of </w:t>
      </w:r>
      <w:r w:rsidR="00641D38">
        <w:rPr>
          <w:rFonts w:ascii="Times New Roman" w:hAnsi="Times New Roman" w:cs="Times New Roman"/>
          <w:b/>
          <w:sz w:val="24"/>
          <w:szCs w:val="24"/>
        </w:rPr>
        <w:t xml:space="preserve">the Evergreen </w:t>
      </w:r>
      <w:r w:rsidRPr="00E24C56">
        <w:rPr>
          <w:rFonts w:ascii="Times New Roman" w:hAnsi="Times New Roman" w:cs="Times New Roman"/>
          <w:b/>
          <w:sz w:val="24"/>
          <w:szCs w:val="24"/>
        </w:rPr>
        <w:t>program</w:t>
      </w:r>
      <w:r w:rsidR="00523338" w:rsidRPr="00E24C56">
        <w:rPr>
          <w:rFonts w:ascii="Times New Roman" w:hAnsi="Times New Roman" w:cs="Times New Roman"/>
          <w:b/>
          <w:sz w:val="24"/>
          <w:szCs w:val="24"/>
        </w:rPr>
        <w:t xml:space="preserve"> </w:t>
      </w:r>
      <w:r w:rsidRPr="00E24C56">
        <w:rPr>
          <w:rFonts w:ascii="Times New Roman" w:hAnsi="Times New Roman" w:cs="Times New Roman"/>
          <w:b/>
          <w:sz w:val="24"/>
          <w:szCs w:val="24"/>
        </w:rPr>
        <w:t xml:space="preserve">from </w:t>
      </w:r>
      <w:r w:rsidR="00523338" w:rsidRPr="00E24C56">
        <w:rPr>
          <w:rFonts w:ascii="Times New Roman" w:hAnsi="Times New Roman" w:cs="Times New Roman"/>
          <w:b/>
          <w:sz w:val="24"/>
          <w:szCs w:val="24"/>
        </w:rPr>
        <w:t xml:space="preserve">its current designation as a </w:t>
      </w:r>
      <w:r w:rsidRPr="00E24C56">
        <w:rPr>
          <w:rFonts w:ascii="Times New Roman" w:hAnsi="Times New Roman" w:cs="Times New Roman"/>
          <w:b/>
          <w:sz w:val="24"/>
          <w:szCs w:val="24"/>
        </w:rPr>
        <w:t xml:space="preserve">purely upper division </w:t>
      </w:r>
      <w:r w:rsidR="00641D38">
        <w:rPr>
          <w:rFonts w:ascii="Times New Roman" w:hAnsi="Times New Roman" w:cs="Times New Roman"/>
          <w:b/>
          <w:sz w:val="24"/>
          <w:szCs w:val="24"/>
        </w:rPr>
        <w:t xml:space="preserve">RBCD </w:t>
      </w:r>
      <w:r w:rsidRPr="00E24C56">
        <w:rPr>
          <w:rFonts w:ascii="Times New Roman" w:hAnsi="Times New Roman" w:cs="Times New Roman"/>
          <w:b/>
          <w:sz w:val="24"/>
          <w:szCs w:val="24"/>
        </w:rPr>
        <w:t>BA</w:t>
      </w:r>
      <w:r w:rsidR="00523338" w:rsidRPr="00E24C56">
        <w:rPr>
          <w:rFonts w:ascii="Times New Roman" w:hAnsi="Times New Roman" w:cs="Times New Roman"/>
          <w:sz w:val="24"/>
          <w:szCs w:val="24"/>
        </w:rPr>
        <w:t xml:space="preserve">. </w:t>
      </w:r>
      <w:r w:rsidR="000668A2" w:rsidRPr="00E24C56">
        <w:rPr>
          <w:rFonts w:ascii="Times New Roman" w:hAnsi="Times New Roman" w:cs="Times New Roman"/>
          <w:sz w:val="24"/>
          <w:szCs w:val="24"/>
        </w:rPr>
        <w:t xml:space="preserve"> </w:t>
      </w:r>
      <w:r w:rsidR="00D93A97">
        <w:rPr>
          <w:rFonts w:ascii="Times New Roman" w:hAnsi="Times New Roman" w:cs="Times New Roman"/>
          <w:sz w:val="24"/>
          <w:szCs w:val="24"/>
        </w:rPr>
        <w:t xml:space="preserve">(Major Change) </w:t>
      </w:r>
    </w:p>
    <w:p w:rsidR="00C133A7" w:rsidRDefault="00E24C56" w:rsidP="00A833C0">
      <w:pPr>
        <w:ind w:left="1080"/>
        <w:rPr>
          <w:rFonts w:ascii="Times New Roman" w:hAnsi="Times New Roman" w:cs="Times New Roman"/>
          <w:sz w:val="24"/>
          <w:szCs w:val="24"/>
        </w:rPr>
      </w:pPr>
      <w:r>
        <w:rPr>
          <w:rFonts w:ascii="Times New Roman" w:hAnsi="Times New Roman" w:cs="Times New Roman"/>
          <w:sz w:val="24"/>
          <w:szCs w:val="24"/>
        </w:rPr>
        <w:t xml:space="preserve">Rationale: </w:t>
      </w:r>
      <w:r w:rsidR="000668A2" w:rsidRPr="003F63BE">
        <w:rPr>
          <w:rFonts w:ascii="Times New Roman" w:hAnsi="Times New Roman" w:cs="Times New Roman"/>
          <w:sz w:val="24"/>
          <w:szCs w:val="24"/>
        </w:rPr>
        <w:t xml:space="preserve">The recent study of students enrolled in the </w:t>
      </w:r>
      <w:r w:rsidR="001558F1" w:rsidRPr="003F63BE">
        <w:rPr>
          <w:rFonts w:ascii="Times New Roman" w:hAnsi="Times New Roman" w:cs="Times New Roman"/>
          <w:sz w:val="24"/>
          <w:szCs w:val="24"/>
        </w:rPr>
        <w:t xml:space="preserve">RBCD </w:t>
      </w:r>
      <w:r w:rsidR="000668A2" w:rsidRPr="003F63BE">
        <w:rPr>
          <w:rFonts w:ascii="Times New Roman" w:hAnsi="Times New Roman" w:cs="Times New Roman"/>
          <w:sz w:val="24"/>
          <w:szCs w:val="24"/>
        </w:rPr>
        <w:t>program since 2010</w:t>
      </w:r>
      <w:r w:rsidR="00880FC9" w:rsidRPr="003F63BE">
        <w:rPr>
          <w:rFonts w:ascii="Times New Roman" w:hAnsi="Times New Roman" w:cs="Times New Roman"/>
          <w:sz w:val="24"/>
          <w:szCs w:val="24"/>
        </w:rPr>
        <w:t xml:space="preserve">, </w:t>
      </w:r>
      <w:r w:rsidR="000668A2" w:rsidRPr="003F63BE">
        <w:rPr>
          <w:rFonts w:ascii="Times New Roman" w:hAnsi="Times New Roman" w:cs="Times New Roman"/>
          <w:sz w:val="24"/>
          <w:szCs w:val="24"/>
        </w:rPr>
        <w:t>clearly shows that the program would be more viable if it had a</w:t>
      </w:r>
      <w:r w:rsidR="00C715E8" w:rsidRPr="003F63BE">
        <w:rPr>
          <w:rFonts w:ascii="Times New Roman" w:hAnsi="Times New Roman" w:cs="Times New Roman"/>
          <w:sz w:val="24"/>
          <w:szCs w:val="24"/>
        </w:rPr>
        <w:t xml:space="preserve">n Evergreen </w:t>
      </w:r>
      <w:r w:rsidR="000668A2" w:rsidRPr="003F63BE">
        <w:rPr>
          <w:rFonts w:ascii="Times New Roman" w:hAnsi="Times New Roman" w:cs="Times New Roman"/>
          <w:sz w:val="24"/>
          <w:szCs w:val="24"/>
        </w:rPr>
        <w:t>lower division entry</w:t>
      </w:r>
      <w:r w:rsidR="0046236D" w:rsidRPr="003F63BE">
        <w:rPr>
          <w:rFonts w:ascii="Times New Roman" w:hAnsi="Times New Roman" w:cs="Times New Roman"/>
          <w:sz w:val="24"/>
          <w:szCs w:val="24"/>
        </w:rPr>
        <w:t xml:space="preserve"> for students who do not have 90 transferable credits.  </w:t>
      </w:r>
      <w:r w:rsidR="00C715E8" w:rsidRPr="003F63BE">
        <w:rPr>
          <w:rFonts w:ascii="Times New Roman" w:hAnsi="Times New Roman" w:cs="Times New Roman"/>
          <w:sz w:val="24"/>
          <w:szCs w:val="24"/>
        </w:rPr>
        <w:t xml:space="preserve">The simplest solution would be to obtain a </w:t>
      </w:r>
      <w:r w:rsidR="0046236D" w:rsidRPr="003F63BE">
        <w:rPr>
          <w:rFonts w:ascii="Times New Roman" w:hAnsi="Times New Roman" w:cs="Times New Roman"/>
          <w:sz w:val="24"/>
          <w:szCs w:val="24"/>
        </w:rPr>
        <w:t>well</w:t>
      </w:r>
      <w:r w:rsidR="00880FC9" w:rsidRPr="003F63BE">
        <w:rPr>
          <w:rFonts w:ascii="Times New Roman" w:hAnsi="Times New Roman" w:cs="Times New Roman"/>
          <w:sz w:val="24"/>
          <w:szCs w:val="24"/>
        </w:rPr>
        <w:t>-</w:t>
      </w:r>
      <w:r>
        <w:rPr>
          <w:rFonts w:ascii="Times New Roman" w:hAnsi="Times New Roman" w:cs="Times New Roman"/>
          <w:sz w:val="24"/>
          <w:szCs w:val="24"/>
        </w:rPr>
        <w:t>c</w:t>
      </w:r>
      <w:r w:rsidR="000668A2" w:rsidRPr="003F63BE">
        <w:rPr>
          <w:rFonts w:ascii="Times New Roman" w:hAnsi="Times New Roman" w:cs="Times New Roman"/>
          <w:sz w:val="24"/>
          <w:szCs w:val="24"/>
        </w:rPr>
        <w:t xml:space="preserve">onsidered </w:t>
      </w:r>
      <w:r w:rsidR="00577F82" w:rsidRPr="003F63BE">
        <w:rPr>
          <w:rFonts w:ascii="Times New Roman" w:hAnsi="Times New Roman" w:cs="Times New Roman"/>
          <w:sz w:val="24"/>
          <w:szCs w:val="24"/>
        </w:rPr>
        <w:t xml:space="preserve">case by case, </w:t>
      </w:r>
      <w:r w:rsidR="000668A2" w:rsidRPr="003F63BE">
        <w:rPr>
          <w:rFonts w:ascii="Times New Roman" w:hAnsi="Times New Roman" w:cs="Times New Roman"/>
          <w:sz w:val="24"/>
          <w:szCs w:val="24"/>
        </w:rPr>
        <w:t>exception</w:t>
      </w:r>
      <w:r w:rsidR="00577F82" w:rsidRPr="003F63BE">
        <w:rPr>
          <w:rFonts w:ascii="Times New Roman" w:hAnsi="Times New Roman" w:cs="Times New Roman"/>
          <w:sz w:val="24"/>
          <w:szCs w:val="24"/>
        </w:rPr>
        <w:t xml:space="preserve"> </w:t>
      </w:r>
      <w:r w:rsidR="0046236D" w:rsidRPr="003F63BE">
        <w:rPr>
          <w:rFonts w:ascii="Times New Roman" w:hAnsi="Times New Roman" w:cs="Times New Roman"/>
          <w:sz w:val="24"/>
          <w:szCs w:val="24"/>
        </w:rPr>
        <w:t>proce</w:t>
      </w:r>
      <w:r w:rsidR="000668A2" w:rsidRPr="003F63BE">
        <w:rPr>
          <w:rFonts w:ascii="Times New Roman" w:hAnsi="Times New Roman" w:cs="Times New Roman"/>
          <w:sz w:val="24"/>
          <w:szCs w:val="24"/>
        </w:rPr>
        <w:t>s</w:t>
      </w:r>
      <w:r w:rsidR="0046236D" w:rsidRPr="003F63BE">
        <w:rPr>
          <w:rFonts w:ascii="Times New Roman" w:hAnsi="Times New Roman" w:cs="Times New Roman"/>
          <w:sz w:val="24"/>
          <w:szCs w:val="24"/>
        </w:rPr>
        <w:t xml:space="preserve">s </w:t>
      </w:r>
      <w:r w:rsidR="00C715E8" w:rsidRPr="003F63BE">
        <w:rPr>
          <w:rFonts w:ascii="Times New Roman" w:hAnsi="Times New Roman" w:cs="Times New Roman"/>
          <w:sz w:val="24"/>
          <w:szCs w:val="24"/>
        </w:rPr>
        <w:t xml:space="preserve">to the 90 credit rule. </w:t>
      </w:r>
      <w:r w:rsidR="0046236D" w:rsidRPr="003F63BE">
        <w:rPr>
          <w:rFonts w:ascii="Times New Roman" w:hAnsi="Times New Roman" w:cs="Times New Roman"/>
          <w:sz w:val="24"/>
          <w:szCs w:val="24"/>
        </w:rPr>
        <w:t xml:space="preserve"> </w:t>
      </w:r>
      <w:r w:rsidR="00577F82" w:rsidRPr="003F63BE">
        <w:rPr>
          <w:rFonts w:ascii="Times New Roman" w:hAnsi="Times New Roman" w:cs="Times New Roman"/>
          <w:sz w:val="24"/>
          <w:szCs w:val="24"/>
        </w:rPr>
        <w:t>It is not clear that there is a way to implement this</w:t>
      </w:r>
      <w:r w:rsidR="00CE764E">
        <w:rPr>
          <w:rFonts w:ascii="Times New Roman" w:hAnsi="Times New Roman" w:cs="Times New Roman"/>
          <w:sz w:val="24"/>
          <w:szCs w:val="24"/>
        </w:rPr>
        <w:t xml:space="preserve"> except by giving the program director </w:t>
      </w:r>
      <w:r w:rsidR="00CA3981">
        <w:rPr>
          <w:rFonts w:ascii="Times New Roman" w:hAnsi="Times New Roman" w:cs="Times New Roman"/>
          <w:sz w:val="24"/>
          <w:szCs w:val="24"/>
        </w:rPr>
        <w:t xml:space="preserve">discretion to </w:t>
      </w:r>
      <w:r w:rsidR="00CE764E">
        <w:rPr>
          <w:rFonts w:ascii="Times New Roman" w:hAnsi="Times New Roman" w:cs="Times New Roman"/>
          <w:sz w:val="24"/>
          <w:szCs w:val="24"/>
        </w:rPr>
        <w:t>do ILC’s with select lower division students</w:t>
      </w:r>
      <w:r w:rsidR="00577F82" w:rsidRPr="003F63BE">
        <w:rPr>
          <w:rFonts w:ascii="Times New Roman" w:hAnsi="Times New Roman" w:cs="Times New Roman"/>
          <w:sz w:val="24"/>
          <w:szCs w:val="24"/>
        </w:rPr>
        <w:t xml:space="preserve">.  </w:t>
      </w:r>
    </w:p>
    <w:p w:rsidR="00C7574A" w:rsidRPr="003F63BE" w:rsidRDefault="00880FC9" w:rsidP="00A833C0">
      <w:pPr>
        <w:ind w:left="1080"/>
        <w:rPr>
          <w:rFonts w:ascii="Times New Roman" w:hAnsi="Times New Roman" w:cs="Times New Roman"/>
          <w:sz w:val="24"/>
          <w:szCs w:val="24"/>
        </w:rPr>
      </w:pPr>
      <w:r w:rsidRPr="003F63BE">
        <w:rPr>
          <w:rFonts w:ascii="Times New Roman" w:hAnsi="Times New Roman" w:cs="Times New Roman"/>
          <w:sz w:val="24"/>
          <w:szCs w:val="24"/>
        </w:rPr>
        <w:t xml:space="preserve">What is clear is that the program has been accepting </w:t>
      </w:r>
      <w:r w:rsidR="00EF0B54" w:rsidRPr="003F63BE">
        <w:rPr>
          <w:rFonts w:ascii="Times New Roman" w:hAnsi="Times New Roman" w:cs="Times New Roman"/>
          <w:sz w:val="24"/>
          <w:szCs w:val="24"/>
        </w:rPr>
        <w:t xml:space="preserve">some </w:t>
      </w:r>
      <w:r w:rsidRPr="003F63BE">
        <w:rPr>
          <w:rFonts w:ascii="Times New Roman" w:hAnsi="Times New Roman" w:cs="Times New Roman"/>
          <w:sz w:val="24"/>
          <w:szCs w:val="24"/>
        </w:rPr>
        <w:t>students with less than 90 credits during the nearly 30 years it has been in existence</w:t>
      </w:r>
      <w:r w:rsidR="00C04758">
        <w:rPr>
          <w:rFonts w:ascii="Times New Roman" w:hAnsi="Times New Roman" w:cs="Times New Roman"/>
          <w:sz w:val="24"/>
          <w:szCs w:val="24"/>
        </w:rPr>
        <w:t xml:space="preserve">. </w:t>
      </w:r>
      <w:r w:rsidR="0046236D" w:rsidRPr="003F63BE">
        <w:rPr>
          <w:rFonts w:ascii="Times New Roman" w:hAnsi="Times New Roman" w:cs="Times New Roman"/>
          <w:sz w:val="24"/>
          <w:szCs w:val="24"/>
        </w:rPr>
        <w:t xml:space="preserve">More aggressive work with students on acceleration paths through certificated learning, upside down degrees, prior learning, CLEP testing, summer school, </w:t>
      </w:r>
      <w:r w:rsidRPr="003F63BE">
        <w:rPr>
          <w:rFonts w:ascii="Times New Roman" w:hAnsi="Times New Roman" w:cs="Times New Roman"/>
          <w:sz w:val="24"/>
          <w:szCs w:val="24"/>
        </w:rPr>
        <w:t>and the like,</w:t>
      </w:r>
      <w:r w:rsidR="0046236D" w:rsidRPr="003F63BE">
        <w:rPr>
          <w:rFonts w:ascii="Times New Roman" w:hAnsi="Times New Roman" w:cs="Times New Roman"/>
          <w:sz w:val="24"/>
          <w:szCs w:val="24"/>
        </w:rPr>
        <w:t xml:space="preserve"> could also be pursued.  A dual degree strategy</w:t>
      </w:r>
      <w:r w:rsidR="001558F1" w:rsidRPr="003F63BE">
        <w:rPr>
          <w:rFonts w:ascii="Times New Roman" w:hAnsi="Times New Roman" w:cs="Times New Roman"/>
          <w:sz w:val="24"/>
          <w:szCs w:val="24"/>
        </w:rPr>
        <w:t xml:space="preserve">, now common in many schools, </w:t>
      </w:r>
      <w:r w:rsidR="0046236D" w:rsidRPr="003F63BE">
        <w:rPr>
          <w:rFonts w:ascii="Times New Roman" w:hAnsi="Times New Roman" w:cs="Times New Roman"/>
          <w:sz w:val="24"/>
          <w:szCs w:val="24"/>
        </w:rPr>
        <w:t xml:space="preserve">is also possible. </w:t>
      </w:r>
    </w:p>
    <w:p w:rsidR="00C7574A" w:rsidRPr="00E24C56" w:rsidRDefault="0046236D" w:rsidP="00A833C0">
      <w:pPr>
        <w:ind w:left="1080"/>
        <w:rPr>
          <w:rFonts w:ascii="Times New Roman" w:hAnsi="Times New Roman" w:cs="Times New Roman"/>
          <w:sz w:val="24"/>
          <w:szCs w:val="24"/>
        </w:rPr>
      </w:pPr>
      <w:r w:rsidRPr="00E24C56">
        <w:rPr>
          <w:rFonts w:ascii="Times New Roman" w:hAnsi="Times New Roman" w:cs="Times New Roman"/>
          <w:sz w:val="24"/>
          <w:szCs w:val="24"/>
        </w:rPr>
        <w:t xml:space="preserve">To become a fully authorized </w:t>
      </w:r>
      <w:r w:rsidR="007C17C4" w:rsidRPr="00E24C56">
        <w:rPr>
          <w:rFonts w:ascii="Times New Roman" w:hAnsi="Times New Roman" w:cs="Times New Roman"/>
          <w:sz w:val="24"/>
          <w:szCs w:val="24"/>
        </w:rPr>
        <w:t>four</w:t>
      </w:r>
      <w:r w:rsidR="00880FC9" w:rsidRPr="00E24C56">
        <w:rPr>
          <w:rFonts w:ascii="Times New Roman" w:hAnsi="Times New Roman" w:cs="Times New Roman"/>
          <w:sz w:val="24"/>
          <w:szCs w:val="24"/>
        </w:rPr>
        <w:t>-</w:t>
      </w:r>
      <w:r w:rsidRPr="00E24C56">
        <w:rPr>
          <w:rFonts w:ascii="Times New Roman" w:hAnsi="Times New Roman" w:cs="Times New Roman"/>
          <w:sz w:val="24"/>
          <w:szCs w:val="24"/>
        </w:rPr>
        <w:t xml:space="preserve">year program </w:t>
      </w:r>
      <w:r w:rsidR="000668A2" w:rsidRPr="00E24C56">
        <w:rPr>
          <w:rFonts w:ascii="Times New Roman" w:hAnsi="Times New Roman" w:cs="Times New Roman"/>
          <w:sz w:val="24"/>
          <w:szCs w:val="24"/>
        </w:rPr>
        <w:t xml:space="preserve">would require going through an accreditation </w:t>
      </w:r>
      <w:r w:rsidR="00D91B2B" w:rsidRPr="00E24C56">
        <w:rPr>
          <w:rFonts w:ascii="Times New Roman" w:hAnsi="Times New Roman" w:cs="Times New Roman"/>
          <w:sz w:val="24"/>
          <w:szCs w:val="24"/>
        </w:rPr>
        <w:t xml:space="preserve">substantive change </w:t>
      </w:r>
      <w:r w:rsidR="000668A2" w:rsidRPr="00E24C56">
        <w:rPr>
          <w:rFonts w:ascii="Times New Roman" w:hAnsi="Times New Roman" w:cs="Times New Roman"/>
          <w:sz w:val="24"/>
          <w:szCs w:val="24"/>
        </w:rPr>
        <w:t xml:space="preserve">process with the Northwest Commission of Colleges. </w:t>
      </w:r>
    </w:p>
    <w:p w:rsidR="0017435A" w:rsidRPr="00E24C56" w:rsidRDefault="0046236D" w:rsidP="00A833C0">
      <w:pPr>
        <w:ind w:left="1080"/>
        <w:rPr>
          <w:rFonts w:ascii="Times New Roman" w:hAnsi="Times New Roman" w:cs="Times New Roman"/>
          <w:sz w:val="24"/>
          <w:szCs w:val="24"/>
        </w:rPr>
      </w:pPr>
      <w:r w:rsidRPr="00E24C56">
        <w:rPr>
          <w:rFonts w:ascii="Times New Roman" w:hAnsi="Times New Roman" w:cs="Times New Roman"/>
          <w:sz w:val="24"/>
          <w:szCs w:val="24"/>
        </w:rPr>
        <w:t xml:space="preserve">The question would then become what would happen to our partnerships with Grays Harbor </w:t>
      </w:r>
      <w:r w:rsidR="00C715E8" w:rsidRPr="00E24C56">
        <w:rPr>
          <w:rFonts w:ascii="Times New Roman" w:hAnsi="Times New Roman" w:cs="Times New Roman"/>
          <w:sz w:val="24"/>
          <w:szCs w:val="24"/>
        </w:rPr>
        <w:t xml:space="preserve">and </w:t>
      </w:r>
      <w:r w:rsidRPr="00E24C56">
        <w:rPr>
          <w:rFonts w:ascii="Times New Roman" w:hAnsi="Times New Roman" w:cs="Times New Roman"/>
          <w:sz w:val="24"/>
          <w:szCs w:val="24"/>
        </w:rPr>
        <w:t xml:space="preserve">Peninsula.  One answer would be to not offer </w:t>
      </w:r>
      <w:r w:rsidR="007C17C4" w:rsidRPr="00E24C56">
        <w:rPr>
          <w:rFonts w:ascii="Times New Roman" w:hAnsi="Times New Roman" w:cs="Times New Roman"/>
          <w:sz w:val="24"/>
          <w:szCs w:val="24"/>
        </w:rPr>
        <w:t xml:space="preserve">a </w:t>
      </w:r>
      <w:r w:rsidR="00C715E8" w:rsidRPr="00E24C56">
        <w:rPr>
          <w:rFonts w:ascii="Times New Roman" w:hAnsi="Times New Roman" w:cs="Times New Roman"/>
          <w:sz w:val="24"/>
          <w:szCs w:val="24"/>
        </w:rPr>
        <w:t xml:space="preserve">Evergreen </w:t>
      </w:r>
      <w:r w:rsidRPr="00E24C56">
        <w:rPr>
          <w:rFonts w:ascii="Times New Roman" w:hAnsi="Times New Roman" w:cs="Times New Roman"/>
          <w:sz w:val="24"/>
          <w:szCs w:val="24"/>
        </w:rPr>
        <w:t>lower division courses where we have strong partnerships in place.</w:t>
      </w:r>
      <w:r w:rsidR="0017435A" w:rsidRPr="00E24C56">
        <w:rPr>
          <w:rFonts w:ascii="Times New Roman" w:hAnsi="Times New Roman" w:cs="Times New Roman"/>
          <w:sz w:val="24"/>
          <w:szCs w:val="24"/>
        </w:rPr>
        <w:t xml:space="preserve">  Allowing some exceptions in terms of the 90</w:t>
      </w:r>
      <w:r w:rsidR="00880FC9" w:rsidRPr="00E24C56">
        <w:rPr>
          <w:rFonts w:ascii="Times New Roman" w:hAnsi="Times New Roman" w:cs="Times New Roman"/>
          <w:sz w:val="24"/>
          <w:szCs w:val="24"/>
        </w:rPr>
        <w:t>-</w:t>
      </w:r>
      <w:r w:rsidR="0017435A" w:rsidRPr="00E24C56">
        <w:rPr>
          <w:rFonts w:ascii="Times New Roman" w:hAnsi="Times New Roman" w:cs="Times New Roman"/>
          <w:sz w:val="24"/>
          <w:szCs w:val="24"/>
        </w:rPr>
        <w:t xml:space="preserve">credit rule would still be desirable at these sites.  Faculty at </w:t>
      </w:r>
      <w:r w:rsidR="00880FC9" w:rsidRPr="00E24C56">
        <w:rPr>
          <w:rFonts w:ascii="Times New Roman" w:hAnsi="Times New Roman" w:cs="Times New Roman"/>
          <w:sz w:val="24"/>
          <w:szCs w:val="24"/>
        </w:rPr>
        <w:t xml:space="preserve">both </w:t>
      </w:r>
      <w:r w:rsidR="0017435A" w:rsidRPr="00E24C56">
        <w:rPr>
          <w:rFonts w:ascii="Times New Roman" w:hAnsi="Times New Roman" w:cs="Times New Roman"/>
          <w:sz w:val="24"/>
          <w:szCs w:val="24"/>
        </w:rPr>
        <w:t xml:space="preserve">Grays Harbor and Peninsula support this.  </w:t>
      </w:r>
    </w:p>
    <w:p w:rsidR="00C93D91" w:rsidRDefault="0046236D" w:rsidP="00A833C0">
      <w:pPr>
        <w:ind w:left="1080"/>
        <w:rPr>
          <w:rFonts w:ascii="Times New Roman" w:hAnsi="Times New Roman" w:cs="Times New Roman"/>
          <w:sz w:val="24"/>
          <w:szCs w:val="24"/>
        </w:rPr>
      </w:pPr>
      <w:r w:rsidRPr="00E24C56">
        <w:rPr>
          <w:rFonts w:ascii="Times New Roman" w:hAnsi="Times New Roman" w:cs="Times New Roman"/>
          <w:sz w:val="24"/>
          <w:szCs w:val="24"/>
        </w:rPr>
        <w:t xml:space="preserve">If we started </w:t>
      </w:r>
      <w:r w:rsidR="00C04758">
        <w:rPr>
          <w:rFonts w:ascii="Times New Roman" w:hAnsi="Times New Roman" w:cs="Times New Roman"/>
          <w:sz w:val="24"/>
          <w:szCs w:val="24"/>
        </w:rPr>
        <w:t xml:space="preserve">upper division </w:t>
      </w:r>
      <w:r w:rsidRPr="00E24C56">
        <w:rPr>
          <w:rFonts w:ascii="Times New Roman" w:hAnsi="Times New Roman" w:cs="Times New Roman"/>
          <w:sz w:val="24"/>
          <w:szCs w:val="24"/>
        </w:rPr>
        <w:t>sites in Tacoma and/or Seattle</w:t>
      </w:r>
      <w:r w:rsidR="00C715E8" w:rsidRPr="00E24C56">
        <w:rPr>
          <w:rFonts w:ascii="Times New Roman" w:hAnsi="Times New Roman" w:cs="Times New Roman"/>
          <w:sz w:val="24"/>
          <w:szCs w:val="24"/>
        </w:rPr>
        <w:t xml:space="preserve">, Grays Harbor </w:t>
      </w:r>
      <w:r w:rsidRPr="00E24C56">
        <w:rPr>
          <w:rFonts w:ascii="Times New Roman" w:hAnsi="Times New Roman" w:cs="Times New Roman"/>
          <w:sz w:val="24"/>
          <w:szCs w:val="24"/>
        </w:rPr>
        <w:t>could offer their well</w:t>
      </w:r>
      <w:r w:rsidR="00880FC9" w:rsidRPr="00E24C56">
        <w:rPr>
          <w:rFonts w:ascii="Times New Roman" w:hAnsi="Times New Roman" w:cs="Times New Roman"/>
          <w:sz w:val="24"/>
          <w:szCs w:val="24"/>
        </w:rPr>
        <w:t>-</w:t>
      </w:r>
      <w:r w:rsidRPr="00E24C56">
        <w:rPr>
          <w:rFonts w:ascii="Times New Roman" w:hAnsi="Times New Roman" w:cs="Times New Roman"/>
          <w:sz w:val="24"/>
          <w:szCs w:val="24"/>
        </w:rPr>
        <w:t xml:space="preserve">developed AA degree </w:t>
      </w:r>
      <w:r w:rsidR="00C133A7">
        <w:rPr>
          <w:rFonts w:ascii="Times New Roman" w:hAnsi="Times New Roman" w:cs="Times New Roman"/>
          <w:sz w:val="24"/>
          <w:szCs w:val="24"/>
        </w:rPr>
        <w:t xml:space="preserve">in these urban areas </w:t>
      </w:r>
      <w:r w:rsidR="00C715E8" w:rsidRPr="00E24C56">
        <w:rPr>
          <w:rFonts w:ascii="Times New Roman" w:hAnsi="Times New Roman" w:cs="Times New Roman"/>
          <w:sz w:val="24"/>
          <w:szCs w:val="24"/>
        </w:rPr>
        <w:t xml:space="preserve">after </w:t>
      </w:r>
      <w:r w:rsidRPr="00E24C56">
        <w:rPr>
          <w:rFonts w:ascii="Times New Roman" w:hAnsi="Times New Roman" w:cs="Times New Roman"/>
          <w:sz w:val="24"/>
          <w:szCs w:val="24"/>
        </w:rPr>
        <w:t xml:space="preserve">close discussion </w:t>
      </w:r>
      <w:r w:rsidR="00C715E8" w:rsidRPr="00E24C56">
        <w:rPr>
          <w:rFonts w:ascii="Times New Roman" w:hAnsi="Times New Roman" w:cs="Times New Roman"/>
          <w:sz w:val="24"/>
          <w:szCs w:val="24"/>
        </w:rPr>
        <w:t xml:space="preserve">and agreement from the </w:t>
      </w:r>
      <w:r w:rsidRPr="00E24C56">
        <w:rPr>
          <w:rFonts w:ascii="Times New Roman" w:hAnsi="Times New Roman" w:cs="Times New Roman"/>
          <w:sz w:val="24"/>
          <w:szCs w:val="24"/>
        </w:rPr>
        <w:t>local community colleges.</w:t>
      </w:r>
      <w:r w:rsidR="00C93D91">
        <w:rPr>
          <w:rFonts w:ascii="Times New Roman" w:hAnsi="Times New Roman" w:cs="Times New Roman"/>
          <w:sz w:val="24"/>
          <w:szCs w:val="24"/>
        </w:rPr>
        <w:t xml:space="preserve"> Whether this would even be considered </w:t>
      </w:r>
      <w:r w:rsidR="00C133A7">
        <w:rPr>
          <w:rFonts w:ascii="Times New Roman" w:hAnsi="Times New Roman" w:cs="Times New Roman"/>
          <w:sz w:val="24"/>
          <w:szCs w:val="24"/>
        </w:rPr>
        <w:t xml:space="preserve">by GHC </w:t>
      </w:r>
      <w:r w:rsidR="00C93D91">
        <w:rPr>
          <w:rFonts w:ascii="Times New Roman" w:hAnsi="Times New Roman" w:cs="Times New Roman"/>
          <w:sz w:val="24"/>
          <w:szCs w:val="24"/>
        </w:rPr>
        <w:t xml:space="preserve">we do not know. Community colleges are usually pretty careful about staying in their own service areas. </w:t>
      </w:r>
      <w:r w:rsidR="00577F82" w:rsidRPr="00E24C56">
        <w:rPr>
          <w:rFonts w:ascii="Times New Roman" w:hAnsi="Times New Roman" w:cs="Times New Roman"/>
          <w:sz w:val="24"/>
          <w:szCs w:val="24"/>
        </w:rPr>
        <w:t xml:space="preserve">  </w:t>
      </w:r>
      <w:r w:rsidR="00791895" w:rsidRPr="00C93D91">
        <w:rPr>
          <w:rFonts w:ascii="Times New Roman" w:hAnsi="Times New Roman" w:cs="Times New Roman"/>
          <w:sz w:val="24"/>
          <w:szCs w:val="24"/>
        </w:rPr>
        <w:t xml:space="preserve">Maintaining and extending the existing GHC lower division program </w:t>
      </w:r>
      <w:r w:rsidR="00C7574A" w:rsidRPr="00C93D91">
        <w:rPr>
          <w:rFonts w:ascii="Times New Roman" w:hAnsi="Times New Roman" w:cs="Times New Roman"/>
          <w:sz w:val="24"/>
          <w:szCs w:val="24"/>
        </w:rPr>
        <w:t xml:space="preserve">has the advantage of building on an existing relationship </w:t>
      </w:r>
      <w:r w:rsidR="00C93D91">
        <w:rPr>
          <w:rFonts w:ascii="Times New Roman" w:hAnsi="Times New Roman" w:cs="Times New Roman"/>
          <w:sz w:val="24"/>
          <w:szCs w:val="24"/>
        </w:rPr>
        <w:t>and</w:t>
      </w:r>
      <w:r w:rsidR="00C04758">
        <w:rPr>
          <w:rFonts w:ascii="Times New Roman" w:hAnsi="Times New Roman" w:cs="Times New Roman"/>
          <w:sz w:val="24"/>
          <w:szCs w:val="24"/>
        </w:rPr>
        <w:t xml:space="preserve"> a </w:t>
      </w:r>
      <w:r w:rsidR="00C93D91">
        <w:rPr>
          <w:rFonts w:ascii="Times New Roman" w:hAnsi="Times New Roman" w:cs="Times New Roman"/>
          <w:sz w:val="24"/>
          <w:szCs w:val="24"/>
        </w:rPr>
        <w:t>well</w:t>
      </w:r>
      <w:r w:rsidR="004C4ED8">
        <w:rPr>
          <w:rFonts w:ascii="Times New Roman" w:hAnsi="Times New Roman" w:cs="Times New Roman"/>
          <w:sz w:val="24"/>
          <w:szCs w:val="24"/>
        </w:rPr>
        <w:t>-</w:t>
      </w:r>
      <w:r w:rsidR="00C93D91">
        <w:rPr>
          <w:rFonts w:ascii="Times New Roman" w:hAnsi="Times New Roman" w:cs="Times New Roman"/>
          <w:sz w:val="24"/>
          <w:szCs w:val="24"/>
        </w:rPr>
        <w:t>developed hybrid online program</w:t>
      </w:r>
      <w:r w:rsidR="00C133A7">
        <w:rPr>
          <w:rFonts w:ascii="Times New Roman" w:hAnsi="Times New Roman" w:cs="Times New Roman"/>
          <w:sz w:val="24"/>
          <w:szCs w:val="24"/>
        </w:rPr>
        <w:t xml:space="preserve"> that has been tailored to Native students.</w:t>
      </w:r>
    </w:p>
    <w:p w:rsidR="009B63FD" w:rsidRDefault="0046236D" w:rsidP="00A833C0">
      <w:pPr>
        <w:ind w:left="1080"/>
        <w:rPr>
          <w:rFonts w:ascii="Times New Roman" w:hAnsi="Times New Roman" w:cs="Times New Roman"/>
          <w:sz w:val="24"/>
          <w:szCs w:val="24"/>
        </w:rPr>
      </w:pPr>
      <w:r w:rsidRPr="00C93D91">
        <w:rPr>
          <w:rFonts w:ascii="Times New Roman" w:hAnsi="Times New Roman" w:cs="Times New Roman"/>
          <w:sz w:val="24"/>
          <w:szCs w:val="24"/>
        </w:rPr>
        <w:lastRenderedPageBreak/>
        <w:t xml:space="preserve">Alternatively, local community colleges </w:t>
      </w:r>
      <w:r w:rsidR="009B63FD">
        <w:rPr>
          <w:rFonts w:ascii="Times New Roman" w:hAnsi="Times New Roman" w:cs="Times New Roman"/>
          <w:sz w:val="24"/>
          <w:szCs w:val="24"/>
        </w:rPr>
        <w:t xml:space="preserve">in these urban areas </w:t>
      </w:r>
      <w:r w:rsidRPr="00C93D91">
        <w:rPr>
          <w:rFonts w:ascii="Times New Roman" w:hAnsi="Times New Roman" w:cs="Times New Roman"/>
          <w:sz w:val="24"/>
          <w:szCs w:val="24"/>
        </w:rPr>
        <w:t xml:space="preserve">could </w:t>
      </w:r>
      <w:r w:rsidR="00791895" w:rsidRPr="00C93D91">
        <w:rPr>
          <w:rFonts w:ascii="Times New Roman" w:hAnsi="Times New Roman" w:cs="Times New Roman"/>
          <w:sz w:val="24"/>
          <w:szCs w:val="24"/>
        </w:rPr>
        <w:t xml:space="preserve">be approached to </w:t>
      </w:r>
      <w:r w:rsidRPr="00C93D91">
        <w:rPr>
          <w:rFonts w:ascii="Times New Roman" w:hAnsi="Times New Roman" w:cs="Times New Roman"/>
          <w:sz w:val="24"/>
          <w:szCs w:val="24"/>
        </w:rPr>
        <w:t xml:space="preserve">develop similar </w:t>
      </w:r>
      <w:r w:rsidR="00791895" w:rsidRPr="00C93D91">
        <w:rPr>
          <w:rFonts w:ascii="Times New Roman" w:hAnsi="Times New Roman" w:cs="Times New Roman"/>
          <w:sz w:val="24"/>
          <w:szCs w:val="24"/>
        </w:rPr>
        <w:t xml:space="preserve">AA </w:t>
      </w:r>
      <w:r w:rsidRPr="00C93D91">
        <w:rPr>
          <w:rFonts w:ascii="Times New Roman" w:hAnsi="Times New Roman" w:cs="Times New Roman"/>
          <w:sz w:val="24"/>
          <w:szCs w:val="24"/>
        </w:rPr>
        <w:t xml:space="preserve">programs.  The advantage of community colleges providing the lower division work is that they already have a broad and high quality overall curriculum while we would have to develop it from scratch.  Reverting to the early model with NWIC of not really offering a separate curriculum and co-enrolling lower division students in our </w:t>
      </w:r>
      <w:r w:rsidR="00C715E8" w:rsidRPr="00C93D91">
        <w:rPr>
          <w:rFonts w:ascii="Times New Roman" w:hAnsi="Times New Roman" w:cs="Times New Roman"/>
          <w:sz w:val="24"/>
          <w:szCs w:val="24"/>
        </w:rPr>
        <w:t xml:space="preserve">upper division </w:t>
      </w:r>
      <w:r w:rsidRPr="00C93D91">
        <w:rPr>
          <w:rFonts w:ascii="Times New Roman" w:hAnsi="Times New Roman" w:cs="Times New Roman"/>
          <w:sz w:val="24"/>
          <w:szCs w:val="24"/>
        </w:rPr>
        <w:t xml:space="preserve">classes is not recommended. </w:t>
      </w:r>
    </w:p>
    <w:p w:rsidR="00AB4E0D" w:rsidRPr="00C93D91" w:rsidRDefault="0046236D" w:rsidP="00A833C0">
      <w:pPr>
        <w:ind w:left="1080"/>
        <w:rPr>
          <w:rFonts w:ascii="Times New Roman" w:hAnsi="Times New Roman" w:cs="Times New Roman"/>
          <w:i/>
          <w:sz w:val="24"/>
          <w:szCs w:val="24"/>
        </w:rPr>
      </w:pPr>
      <w:r w:rsidRPr="00C93D91">
        <w:rPr>
          <w:rFonts w:ascii="Times New Roman" w:hAnsi="Times New Roman" w:cs="Times New Roman"/>
          <w:sz w:val="24"/>
          <w:szCs w:val="24"/>
        </w:rPr>
        <w:t>This whole issue needs deeper analysis and discussion</w:t>
      </w:r>
      <w:r w:rsidR="00D91B2B" w:rsidRPr="00C93D91">
        <w:rPr>
          <w:rFonts w:ascii="Times New Roman" w:hAnsi="Times New Roman" w:cs="Times New Roman"/>
          <w:sz w:val="24"/>
          <w:szCs w:val="24"/>
        </w:rPr>
        <w:t xml:space="preserve"> but </w:t>
      </w:r>
      <w:r w:rsidR="00D91B2B" w:rsidRPr="00C93D91">
        <w:rPr>
          <w:rFonts w:ascii="Times New Roman" w:hAnsi="Times New Roman" w:cs="Times New Roman"/>
          <w:i/>
          <w:sz w:val="24"/>
          <w:szCs w:val="24"/>
        </w:rPr>
        <w:t xml:space="preserve">the preliminary recommendation is </w:t>
      </w:r>
      <w:r w:rsidR="00577F82" w:rsidRPr="00C93D91">
        <w:rPr>
          <w:rFonts w:ascii="Times New Roman" w:hAnsi="Times New Roman" w:cs="Times New Roman"/>
          <w:i/>
          <w:sz w:val="24"/>
          <w:szCs w:val="24"/>
        </w:rPr>
        <w:t xml:space="preserve">that 1) </w:t>
      </w:r>
      <w:r w:rsidR="00D91B2B" w:rsidRPr="00C93D91">
        <w:rPr>
          <w:rFonts w:ascii="Times New Roman" w:hAnsi="Times New Roman" w:cs="Times New Roman"/>
          <w:i/>
          <w:sz w:val="24"/>
          <w:szCs w:val="24"/>
        </w:rPr>
        <w:t>existing partnerships be maintained and strengthen</w:t>
      </w:r>
      <w:r w:rsidR="001558F1" w:rsidRPr="00C93D91">
        <w:rPr>
          <w:rFonts w:ascii="Times New Roman" w:hAnsi="Times New Roman" w:cs="Times New Roman"/>
          <w:i/>
          <w:sz w:val="24"/>
          <w:szCs w:val="24"/>
        </w:rPr>
        <w:t>ed</w:t>
      </w:r>
      <w:r w:rsidR="00D91B2B" w:rsidRPr="00C93D91">
        <w:rPr>
          <w:rFonts w:ascii="Times New Roman" w:hAnsi="Times New Roman" w:cs="Times New Roman"/>
          <w:i/>
          <w:sz w:val="24"/>
          <w:szCs w:val="24"/>
        </w:rPr>
        <w:t xml:space="preserve"> with Grays Harbor and Peninsula</w:t>
      </w:r>
      <w:r w:rsidR="00577F82" w:rsidRPr="00C93D91">
        <w:rPr>
          <w:rFonts w:ascii="Times New Roman" w:hAnsi="Times New Roman" w:cs="Times New Roman"/>
          <w:i/>
          <w:sz w:val="24"/>
          <w:szCs w:val="24"/>
        </w:rPr>
        <w:t xml:space="preserve">, 2) </w:t>
      </w:r>
      <w:r w:rsidR="00D91B2B" w:rsidRPr="00C93D91">
        <w:rPr>
          <w:rFonts w:ascii="Times New Roman" w:hAnsi="Times New Roman" w:cs="Times New Roman"/>
          <w:i/>
          <w:sz w:val="24"/>
          <w:szCs w:val="24"/>
        </w:rPr>
        <w:t xml:space="preserve">that serious consideration be given to starting a </w:t>
      </w:r>
      <w:r w:rsidR="00577F82" w:rsidRPr="00C93D91">
        <w:rPr>
          <w:rFonts w:ascii="Times New Roman" w:hAnsi="Times New Roman" w:cs="Times New Roman"/>
          <w:i/>
          <w:sz w:val="24"/>
          <w:szCs w:val="24"/>
        </w:rPr>
        <w:t xml:space="preserve">RBCD </w:t>
      </w:r>
      <w:r w:rsidR="00C04758">
        <w:rPr>
          <w:rFonts w:ascii="Times New Roman" w:hAnsi="Times New Roman" w:cs="Times New Roman"/>
          <w:i/>
          <w:sz w:val="24"/>
          <w:szCs w:val="24"/>
        </w:rPr>
        <w:t xml:space="preserve">(with a new name) upper division program </w:t>
      </w:r>
      <w:r w:rsidR="00D91B2B" w:rsidRPr="00C93D91">
        <w:rPr>
          <w:rFonts w:ascii="Times New Roman" w:hAnsi="Times New Roman" w:cs="Times New Roman"/>
          <w:i/>
          <w:sz w:val="24"/>
          <w:szCs w:val="24"/>
        </w:rPr>
        <w:t>at Evergreen’s Tacoma campus</w:t>
      </w:r>
      <w:r w:rsidR="00577F82" w:rsidRPr="00C93D91">
        <w:rPr>
          <w:rFonts w:ascii="Times New Roman" w:hAnsi="Times New Roman" w:cs="Times New Roman"/>
          <w:i/>
          <w:sz w:val="24"/>
          <w:szCs w:val="24"/>
        </w:rPr>
        <w:t xml:space="preserve">, and 3) that </w:t>
      </w:r>
      <w:r w:rsidR="001558F1" w:rsidRPr="00C93D91">
        <w:rPr>
          <w:rFonts w:ascii="Times New Roman" w:hAnsi="Times New Roman" w:cs="Times New Roman"/>
          <w:i/>
          <w:sz w:val="24"/>
          <w:szCs w:val="24"/>
        </w:rPr>
        <w:t xml:space="preserve">Evergreen </w:t>
      </w:r>
      <w:r w:rsidR="00CE764E">
        <w:rPr>
          <w:rFonts w:ascii="Times New Roman" w:hAnsi="Times New Roman" w:cs="Times New Roman"/>
          <w:i/>
          <w:sz w:val="24"/>
          <w:szCs w:val="24"/>
        </w:rPr>
        <w:t xml:space="preserve">consider </w:t>
      </w:r>
      <w:r w:rsidR="00D91B2B" w:rsidRPr="00C93D91">
        <w:rPr>
          <w:rFonts w:ascii="Times New Roman" w:hAnsi="Times New Roman" w:cs="Times New Roman"/>
          <w:i/>
          <w:sz w:val="24"/>
          <w:szCs w:val="24"/>
        </w:rPr>
        <w:t>develop</w:t>
      </w:r>
      <w:r w:rsidR="00CE764E">
        <w:rPr>
          <w:rFonts w:ascii="Times New Roman" w:hAnsi="Times New Roman" w:cs="Times New Roman"/>
          <w:i/>
          <w:sz w:val="24"/>
          <w:szCs w:val="24"/>
        </w:rPr>
        <w:t>ing</w:t>
      </w:r>
      <w:r w:rsidR="00A84DA1" w:rsidRPr="00C93D91">
        <w:rPr>
          <w:rFonts w:ascii="Times New Roman" w:hAnsi="Times New Roman" w:cs="Times New Roman"/>
          <w:i/>
          <w:sz w:val="24"/>
          <w:szCs w:val="24"/>
        </w:rPr>
        <w:t xml:space="preserve"> and gain</w:t>
      </w:r>
      <w:r w:rsidR="00CE764E">
        <w:rPr>
          <w:rFonts w:ascii="Times New Roman" w:hAnsi="Times New Roman" w:cs="Times New Roman"/>
          <w:i/>
          <w:sz w:val="24"/>
          <w:szCs w:val="24"/>
        </w:rPr>
        <w:t>ing</w:t>
      </w:r>
      <w:r w:rsidR="00A84DA1" w:rsidRPr="00C93D91">
        <w:rPr>
          <w:rFonts w:ascii="Times New Roman" w:hAnsi="Times New Roman" w:cs="Times New Roman"/>
          <w:i/>
          <w:sz w:val="24"/>
          <w:szCs w:val="24"/>
        </w:rPr>
        <w:t xml:space="preserve"> approval for </w:t>
      </w:r>
      <w:r w:rsidR="00D91B2B" w:rsidRPr="00C93D91">
        <w:rPr>
          <w:rFonts w:ascii="Times New Roman" w:hAnsi="Times New Roman" w:cs="Times New Roman"/>
          <w:i/>
          <w:sz w:val="24"/>
          <w:szCs w:val="24"/>
        </w:rPr>
        <w:t>a lower division program</w:t>
      </w:r>
      <w:r w:rsidR="001558F1" w:rsidRPr="00C93D91">
        <w:rPr>
          <w:rFonts w:ascii="Times New Roman" w:hAnsi="Times New Roman" w:cs="Times New Roman"/>
          <w:i/>
          <w:sz w:val="24"/>
          <w:szCs w:val="24"/>
        </w:rPr>
        <w:t xml:space="preserve"> </w:t>
      </w:r>
      <w:r w:rsidR="00577F82" w:rsidRPr="00C93D91">
        <w:rPr>
          <w:rFonts w:ascii="Times New Roman" w:hAnsi="Times New Roman" w:cs="Times New Roman"/>
          <w:i/>
          <w:sz w:val="24"/>
          <w:szCs w:val="24"/>
        </w:rPr>
        <w:t xml:space="preserve">for the RBCD program </w:t>
      </w:r>
      <w:r w:rsidR="00A84DA1" w:rsidRPr="00C93D91">
        <w:rPr>
          <w:rFonts w:ascii="Times New Roman" w:hAnsi="Times New Roman" w:cs="Times New Roman"/>
          <w:i/>
          <w:sz w:val="24"/>
          <w:szCs w:val="24"/>
        </w:rPr>
        <w:t>focusing on the Tacoma site</w:t>
      </w:r>
      <w:r w:rsidR="00880FC9" w:rsidRPr="00C93D91">
        <w:rPr>
          <w:rFonts w:ascii="Times New Roman" w:hAnsi="Times New Roman" w:cs="Times New Roman"/>
          <w:i/>
          <w:sz w:val="24"/>
          <w:szCs w:val="24"/>
        </w:rPr>
        <w:t>, while serving all Native students in Evergreen’s typical service delivery area</w:t>
      </w:r>
      <w:r w:rsidR="00A84DA1" w:rsidRPr="00C93D91">
        <w:rPr>
          <w:rFonts w:ascii="Times New Roman" w:hAnsi="Times New Roman" w:cs="Times New Roman"/>
          <w:i/>
          <w:sz w:val="24"/>
          <w:szCs w:val="24"/>
        </w:rPr>
        <w:t>.  This new lower division program could be a joint program for both of the Tacoma upper division offerings</w:t>
      </w:r>
      <w:r w:rsidR="00C96FEF">
        <w:rPr>
          <w:rFonts w:ascii="Times New Roman" w:hAnsi="Times New Roman" w:cs="Times New Roman"/>
          <w:i/>
          <w:sz w:val="24"/>
          <w:szCs w:val="24"/>
        </w:rPr>
        <w:t xml:space="preserve"> if there was interest in this</w:t>
      </w:r>
      <w:r w:rsidR="00A84DA1" w:rsidRPr="00C93D91">
        <w:rPr>
          <w:rFonts w:ascii="Times New Roman" w:hAnsi="Times New Roman" w:cs="Times New Roman"/>
          <w:i/>
          <w:sz w:val="24"/>
          <w:szCs w:val="24"/>
        </w:rPr>
        <w:t>.</w:t>
      </w:r>
      <w:r w:rsidR="00C96FEF">
        <w:rPr>
          <w:rFonts w:ascii="Times New Roman" w:hAnsi="Times New Roman" w:cs="Times New Roman"/>
          <w:i/>
          <w:sz w:val="24"/>
          <w:szCs w:val="24"/>
        </w:rPr>
        <w:t xml:space="preserve"> </w:t>
      </w:r>
      <w:r w:rsidR="00D91B2B" w:rsidRPr="00C93D91">
        <w:rPr>
          <w:rFonts w:ascii="Times New Roman" w:hAnsi="Times New Roman" w:cs="Times New Roman"/>
          <w:i/>
          <w:sz w:val="24"/>
          <w:szCs w:val="24"/>
        </w:rPr>
        <w:t xml:space="preserve">Pursuing this option before going into a Seattle site discussion may be the best way to proceed without overcommitting. </w:t>
      </w:r>
    </w:p>
    <w:p w:rsidR="00B26970" w:rsidRDefault="00B26970" w:rsidP="00B26970">
      <w:pPr>
        <w:pStyle w:val="ListParagraph"/>
        <w:ind w:left="1080"/>
        <w:rPr>
          <w:rFonts w:ascii="Times New Roman" w:hAnsi="Times New Roman" w:cs="Times New Roman"/>
          <w:i/>
          <w:sz w:val="24"/>
          <w:szCs w:val="24"/>
        </w:rPr>
      </w:pPr>
    </w:p>
    <w:p w:rsidR="00C93D91" w:rsidRPr="00D93A97" w:rsidRDefault="00B41775" w:rsidP="00B26970">
      <w:pPr>
        <w:pStyle w:val="ListParagraph"/>
        <w:numPr>
          <w:ilvl w:val="0"/>
          <w:numId w:val="21"/>
        </w:numPr>
        <w:rPr>
          <w:rFonts w:ascii="Times New Roman" w:hAnsi="Times New Roman" w:cs="Times New Roman"/>
          <w:sz w:val="24"/>
          <w:szCs w:val="24"/>
        </w:rPr>
      </w:pPr>
      <w:r w:rsidRPr="00B26970">
        <w:rPr>
          <w:rFonts w:ascii="Times New Roman" w:hAnsi="Times New Roman" w:cs="Times New Roman"/>
          <w:b/>
          <w:sz w:val="24"/>
          <w:szCs w:val="24"/>
        </w:rPr>
        <w:t xml:space="preserve">Change </w:t>
      </w:r>
      <w:r w:rsidR="009B63FD" w:rsidRPr="00B26970">
        <w:rPr>
          <w:rFonts w:ascii="Times New Roman" w:hAnsi="Times New Roman" w:cs="Times New Roman"/>
          <w:b/>
          <w:sz w:val="24"/>
          <w:szCs w:val="24"/>
        </w:rPr>
        <w:t xml:space="preserve">the </w:t>
      </w:r>
      <w:r w:rsidRPr="00B26970">
        <w:rPr>
          <w:rFonts w:ascii="Times New Roman" w:hAnsi="Times New Roman" w:cs="Times New Roman"/>
          <w:b/>
          <w:sz w:val="24"/>
          <w:szCs w:val="24"/>
        </w:rPr>
        <w:t xml:space="preserve"> </w:t>
      </w:r>
      <w:r w:rsidR="001D6183" w:rsidRPr="00B26970">
        <w:rPr>
          <w:rFonts w:ascii="Times New Roman" w:hAnsi="Times New Roman" w:cs="Times New Roman"/>
          <w:b/>
          <w:sz w:val="24"/>
          <w:szCs w:val="24"/>
        </w:rPr>
        <w:t xml:space="preserve">teaching and learning </w:t>
      </w:r>
      <w:r w:rsidRPr="00B26970">
        <w:rPr>
          <w:rFonts w:ascii="Times New Roman" w:hAnsi="Times New Roman" w:cs="Times New Roman"/>
          <w:b/>
          <w:sz w:val="24"/>
          <w:szCs w:val="24"/>
        </w:rPr>
        <w:t>modalit</w:t>
      </w:r>
      <w:r w:rsidR="0078589C" w:rsidRPr="00B26970">
        <w:rPr>
          <w:rFonts w:ascii="Times New Roman" w:hAnsi="Times New Roman" w:cs="Times New Roman"/>
          <w:b/>
          <w:sz w:val="24"/>
          <w:szCs w:val="24"/>
        </w:rPr>
        <w:t>ies offered</w:t>
      </w:r>
      <w:r w:rsidR="00D93A97">
        <w:rPr>
          <w:rFonts w:ascii="Times New Roman" w:hAnsi="Times New Roman" w:cs="Times New Roman"/>
          <w:b/>
          <w:sz w:val="24"/>
          <w:szCs w:val="24"/>
        </w:rPr>
        <w:t xml:space="preserve"> </w:t>
      </w:r>
      <w:r w:rsidR="00D93A97" w:rsidRPr="00D93A97">
        <w:rPr>
          <w:rFonts w:ascii="Times New Roman" w:hAnsi="Times New Roman" w:cs="Times New Roman"/>
          <w:sz w:val="24"/>
          <w:szCs w:val="24"/>
        </w:rPr>
        <w:t xml:space="preserve">(Major Change) </w:t>
      </w:r>
    </w:p>
    <w:p w:rsidR="001D6183" w:rsidRPr="001D6183" w:rsidRDefault="001D6183" w:rsidP="00C04758">
      <w:pPr>
        <w:ind w:left="1080"/>
        <w:rPr>
          <w:rFonts w:ascii="Times New Roman" w:hAnsi="Times New Roman" w:cs="Times New Roman"/>
          <w:i/>
          <w:sz w:val="24"/>
          <w:szCs w:val="24"/>
        </w:rPr>
      </w:pPr>
      <w:r w:rsidRPr="001D6183">
        <w:rPr>
          <w:rFonts w:ascii="Times New Roman" w:hAnsi="Times New Roman" w:cs="Times New Roman"/>
          <w:i/>
          <w:sz w:val="24"/>
          <w:szCs w:val="24"/>
        </w:rPr>
        <w:t xml:space="preserve">Recommendation: </w:t>
      </w:r>
      <w:r w:rsidR="00864AB5">
        <w:rPr>
          <w:rFonts w:ascii="Times New Roman" w:hAnsi="Times New Roman" w:cs="Times New Roman"/>
          <w:i/>
          <w:sz w:val="24"/>
          <w:szCs w:val="24"/>
        </w:rPr>
        <w:t xml:space="preserve"> Changing the teaching and learning modalities is recommended with a focus on two areas 1) R</w:t>
      </w:r>
      <w:r w:rsidRPr="001D6183">
        <w:rPr>
          <w:rFonts w:ascii="Times New Roman" w:hAnsi="Times New Roman" w:cs="Times New Roman"/>
          <w:i/>
          <w:sz w:val="24"/>
          <w:szCs w:val="24"/>
        </w:rPr>
        <w:t xml:space="preserve">edesign the RBCD program to include some online </w:t>
      </w:r>
      <w:r w:rsidR="0076708D">
        <w:rPr>
          <w:rFonts w:ascii="Times New Roman" w:hAnsi="Times New Roman" w:cs="Times New Roman"/>
          <w:i/>
          <w:sz w:val="24"/>
          <w:szCs w:val="24"/>
        </w:rPr>
        <w:t xml:space="preserve">elective </w:t>
      </w:r>
      <w:r w:rsidRPr="001D6183">
        <w:rPr>
          <w:rFonts w:ascii="Times New Roman" w:hAnsi="Times New Roman" w:cs="Times New Roman"/>
          <w:i/>
          <w:sz w:val="24"/>
          <w:szCs w:val="24"/>
        </w:rPr>
        <w:t xml:space="preserve">courses and options.  </w:t>
      </w:r>
      <w:r w:rsidR="00864AB5">
        <w:rPr>
          <w:rFonts w:ascii="Times New Roman" w:hAnsi="Times New Roman" w:cs="Times New Roman"/>
          <w:i/>
          <w:sz w:val="24"/>
          <w:szCs w:val="24"/>
        </w:rPr>
        <w:t xml:space="preserve">2). </w:t>
      </w:r>
      <w:r w:rsidR="0076708D">
        <w:rPr>
          <w:rFonts w:ascii="Times New Roman" w:hAnsi="Times New Roman" w:cs="Times New Roman"/>
          <w:i/>
          <w:sz w:val="24"/>
          <w:szCs w:val="24"/>
        </w:rPr>
        <w:t xml:space="preserve">Redesign some of the core courses around a hybrid online learning approach.  </w:t>
      </w:r>
      <w:r w:rsidR="00864AB5">
        <w:rPr>
          <w:rFonts w:ascii="Times New Roman" w:hAnsi="Times New Roman" w:cs="Times New Roman"/>
          <w:i/>
          <w:sz w:val="24"/>
          <w:szCs w:val="24"/>
        </w:rPr>
        <w:t xml:space="preserve">The exact form this redesign of the core courses would take still needs to be determined.  </w:t>
      </w:r>
      <w:r w:rsidR="0076708D">
        <w:rPr>
          <w:rFonts w:ascii="Times New Roman" w:hAnsi="Times New Roman" w:cs="Times New Roman"/>
          <w:i/>
          <w:sz w:val="24"/>
          <w:szCs w:val="24"/>
        </w:rPr>
        <w:t>In the Summer 2017 support an extended faculty development session to learn the basic principles behind online course development, the Quality Matters approach, and redesign the current curriculum</w:t>
      </w:r>
      <w:r w:rsidR="00864AB5">
        <w:rPr>
          <w:rFonts w:ascii="Times New Roman" w:hAnsi="Times New Roman" w:cs="Times New Roman"/>
          <w:i/>
          <w:sz w:val="24"/>
          <w:szCs w:val="24"/>
        </w:rPr>
        <w:t>.</w:t>
      </w:r>
      <w:r w:rsidR="0076708D">
        <w:rPr>
          <w:rFonts w:ascii="Times New Roman" w:hAnsi="Times New Roman" w:cs="Times New Roman"/>
          <w:i/>
          <w:sz w:val="24"/>
          <w:szCs w:val="24"/>
        </w:rPr>
        <w:t xml:space="preserve">  (Attachment 16) </w:t>
      </w:r>
    </w:p>
    <w:p w:rsidR="007C17C4" w:rsidRPr="00C93D91" w:rsidRDefault="00C93D91" w:rsidP="001D6183">
      <w:pPr>
        <w:ind w:left="1080"/>
        <w:rPr>
          <w:rFonts w:ascii="Times New Roman" w:hAnsi="Times New Roman" w:cs="Times New Roman"/>
          <w:b/>
          <w:sz w:val="24"/>
          <w:szCs w:val="24"/>
        </w:rPr>
      </w:pPr>
      <w:r w:rsidRPr="001D6183">
        <w:rPr>
          <w:rFonts w:ascii="Times New Roman" w:hAnsi="Times New Roman" w:cs="Times New Roman"/>
          <w:sz w:val="24"/>
          <w:szCs w:val="24"/>
        </w:rPr>
        <w:t>Rationale:</w:t>
      </w:r>
      <w:r w:rsidRPr="00C93D91">
        <w:rPr>
          <w:rFonts w:ascii="Times New Roman" w:hAnsi="Times New Roman" w:cs="Times New Roman"/>
          <w:b/>
          <w:sz w:val="24"/>
          <w:szCs w:val="24"/>
        </w:rPr>
        <w:t xml:space="preserve"> </w:t>
      </w:r>
      <w:r w:rsidRPr="00C93D91">
        <w:rPr>
          <w:rFonts w:ascii="Times New Roman" w:hAnsi="Times New Roman" w:cs="Times New Roman"/>
          <w:sz w:val="24"/>
          <w:szCs w:val="24"/>
        </w:rPr>
        <w:t xml:space="preserve">Evergreen’s RBCD program </w:t>
      </w:r>
      <w:r w:rsidR="00C04758">
        <w:rPr>
          <w:rFonts w:ascii="Times New Roman" w:hAnsi="Times New Roman" w:cs="Times New Roman"/>
          <w:sz w:val="24"/>
          <w:szCs w:val="24"/>
        </w:rPr>
        <w:t xml:space="preserve">now </w:t>
      </w:r>
      <w:r w:rsidRPr="00C93D91">
        <w:rPr>
          <w:rFonts w:ascii="Times New Roman" w:hAnsi="Times New Roman" w:cs="Times New Roman"/>
          <w:sz w:val="24"/>
          <w:szCs w:val="24"/>
        </w:rPr>
        <w:t>offers curriculum in two modalities: face-to-face and through individual contracts.</w:t>
      </w:r>
      <w:r w:rsidRPr="00C93D91">
        <w:rPr>
          <w:rFonts w:ascii="Times New Roman" w:hAnsi="Times New Roman" w:cs="Times New Roman"/>
          <w:b/>
          <w:sz w:val="24"/>
          <w:szCs w:val="24"/>
        </w:rPr>
        <w:t xml:space="preserve">  </w:t>
      </w:r>
      <w:r w:rsidR="00E44E1B" w:rsidRPr="00C93D91">
        <w:rPr>
          <w:rFonts w:ascii="Times New Roman" w:hAnsi="Times New Roman" w:cs="Times New Roman"/>
          <w:sz w:val="24"/>
          <w:szCs w:val="24"/>
        </w:rPr>
        <w:t>The current upper division program does not use online courses</w:t>
      </w:r>
      <w:r w:rsidR="00FF2B10" w:rsidRPr="00C93D91">
        <w:rPr>
          <w:rFonts w:ascii="Times New Roman" w:hAnsi="Times New Roman" w:cs="Times New Roman"/>
          <w:sz w:val="24"/>
          <w:szCs w:val="24"/>
        </w:rPr>
        <w:t xml:space="preserve">, but developing these could resolve a number of </w:t>
      </w:r>
      <w:r w:rsidR="005F21E0" w:rsidRPr="00C93D91">
        <w:rPr>
          <w:rFonts w:ascii="Times New Roman" w:hAnsi="Times New Roman" w:cs="Times New Roman"/>
          <w:sz w:val="24"/>
          <w:szCs w:val="24"/>
        </w:rPr>
        <w:t xml:space="preserve">ongoing </w:t>
      </w:r>
      <w:r w:rsidR="00FF2B10" w:rsidRPr="00C93D91">
        <w:rPr>
          <w:rFonts w:ascii="Times New Roman" w:hAnsi="Times New Roman" w:cs="Times New Roman"/>
          <w:sz w:val="24"/>
          <w:szCs w:val="24"/>
        </w:rPr>
        <w:t xml:space="preserve">problems </w:t>
      </w:r>
      <w:r w:rsidR="005F21E0" w:rsidRPr="00C93D91">
        <w:rPr>
          <w:rFonts w:ascii="Times New Roman" w:hAnsi="Times New Roman" w:cs="Times New Roman"/>
          <w:sz w:val="24"/>
          <w:szCs w:val="24"/>
        </w:rPr>
        <w:t xml:space="preserve">(skill deficits in particular) </w:t>
      </w:r>
      <w:r w:rsidR="00FF2B10" w:rsidRPr="00C93D91">
        <w:rPr>
          <w:rFonts w:ascii="Times New Roman" w:hAnsi="Times New Roman" w:cs="Times New Roman"/>
          <w:sz w:val="24"/>
          <w:szCs w:val="24"/>
        </w:rPr>
        <w:t>and open up new opportunities</w:t>
      </w:r>
      <w:r w:rsidR="005F21E0" w:rsidRPr="00C93D91">
        <w:rPr>
          <w:rFonts w:ascii="Times New Roman" w:hAnsi="Times New Roman" w:cs="Times New Roman"/>
          <w:sz w:val="24"/>
          <w:szCs w:val="24"/>
        </w:rPr>
        <w:t xml:space="preserve"> </w:t>
      </w:r>
      <w:r w:rsidR="00791895" w:rsidRPr="00C93D91">
        <w:rPr>
          <w:rFonts w:ascii="Times New Roman" w:hAnsi="Times New Roman" w:cs="Times New Roman"/>
          <w:sz w:val="24"/>
          <w:szCs w:val="24"/>
        </w:rPr>
        <w:t>to increase enrollment and support other Evergreen programs</w:t>
      </w:r>
      <w:r w:rsidR="007C17C4" w:rsidRPr="00C93D91">
        <w:rPr>
          <w:rFonts w:ascii="Times New Roman" w:hAnsi="Times New Roman" w:cs="Times New Roman"/>
          <w:sz w:val="24"/>
          <w:szCs w:val="24"/>
        </w:rPr>
        <w:t>. F</w:t>
      </w:r>
      <w:r w:rsidR="001558F1" w:rsidRPr="00C93D91">
        <w:rPr>
          <w:rFonts w:ascii="Times New Roman" w:hAnsi="Times New Roman" w:cs="Times New Roman"/>
          <w:sz w:val="24"/>
          <w:szCs w:val="24"/>
        </w:rPr>
        <w:t xml:space="preserve">or example, </w:t>
      </w:r>
      <w:r w:rsidR="005F21E0" w:rsidRPr="00C93D91">
        <w:rPr>
          <w:rFonts w:ascii="Times New Roman" w:hAnsi="Times New Roman" w:cs="Times New Roman"/>
          <w:sz w:val="24"/>
          <w:szCs w:val="24"/>
        </w:rPr>
        <w:t>offering statistics which is a prerequisite for most graduate school programs including our MPA and MES</w:t>
      </w:r>
      <w:r w:rsidR="00D93A97">
        <w:rPr>
          <w:rFonts w:ascii="Times New Roman" w:hAnsi="Times New Roman" w:cs="Times New Roman"/>
          <w:sz w:val="24"/>
          <w:szCs w:val="24"/>
        </w:rPr>
        <w:t xml:space="preserve"> would be valuable</w:t>
      </w:r>
      <w:r w:rsidR="00C7574A" w:rsidRPr="00C93D91">
        <w:rPr>
          <w:rFonts w:ascii="Times New Roman" w:hAnsi="Times New Roman" w:cs="Times New Roman"/>
          <w:sz w:val="24"/>
          <w:szCs w:val="24"/>
        </w:rPr>
        <w:t>.  In past years one of the RBCD faculty, Allen Standing</w:t>
      </w:r>
      <w:r w:rsidR="00C715E8" w:rsidRPr="00C93D91">
        <w:rPr>
          <w:rFonts w:ascii="Times New Roman" w:hAnsi="Times New Roman" w:cs="Times New Roman"/>
          <w:sz w:val="24"/>
          <w:szCs w:val="24"/>
        </w:rPr>
        <w:t xml:space="preserve"> B</w:t>
      </w:r>
      <w:r w:rsidR="00C7574A" w:rsidRPr="00C93D91">
        <w:rPr>
          <w:rFonts w:ascii="Times New Roman" w:hAnsi="Times New Roman" w:cs="Times New Roman"/>
          <w:sz w:val="24"/>
          <w:szCs w:val="24"/>
        </w:rPr>
        <w:t xml:space="preserve">ear Jenkins, regularly taught </w:t>
      </w:r>
      <w:r w:rsidR="00226DA6" w:rsidRPr="00C93D91">
        <w:rPr>
          <w:rFonts w:ascii="Times New Roman" w:hAnsi="Times New Roman" w:cs="Times New Roman"/>
          <w:sz w:val="24"/>
          <w:szCs w:val="24"/>
        </w:rPr>
        <w:t>s</w:t>
      </w:r>
      <w:r w:rsidR="00C7574A" w:rsidRPr="00C93D91">
        <w:rPr>
          <w:rFonts w:ascii="Times New Roman" w:hAnsi="Times New Roman" w:cs="Times New Roman"/>
          <w:sz w:val="24"/>
          <w:szCs w:val="24"/>
        </w:rPr>
        <w:t xml:space="preserve">tatistics </w:t>
      </w:r>
      <w:r w:rsidR="00C715E8" w:rsidRPr="00C93D91">
        <w:rPr>
          <w:rFonts w:ascii="Times New Roman" w:hAnsi="Times New Roman" w:cs="Times New Roman"/>
          <w:sz w:val="24"/>
          <w:szCs w:val="24"/>
        </w:rPr>
        <w:t xml:space="preserve">in summer school </w:t>
      </w:r>
      <w:r w:rsidR="00C7574A" w:rsidRPr="00C93D91">
        <w:rPr>
          <w:rFonts w:ascii="Times New Roman" w:hAnsi="Times New Roman" w:cs="Times New Roman"/>
          <w:sz w:val="24"/>
          <w:szCs w:val="24"/>
        </w:rPr>
        <w:t>but not as part of the RBCD program</w:t>
      </w:r>
      <w:r w:rsidR="00FF2B10" w:rsidRPr="00C93D91">
        <w:rPr>
          <w:rFonts w:ascii="Times New Roman" w:hAnsi="Times New Roman" w:cs="Times New Roman"/>
          <w:sz w:val="24"/>
          <w:szCs w:val="24"/>
        </w:rPr>
        <w:t xml:space="preserve">.  </w:t>
      </w:r>
      <w:r w:rsidR="002658AE" w:rsidRPr="00C93D91">
        <w:rPr>
          <w:rFonts w:ascii="Times New Roman" w:hAnsi="Times New Roman" w:cs="Times New Roman"/>
          <w:sz w:val="24"/>
          <w:szCs w:val="24"/>
        </w:rPr>
        <w:t xml:space="preserve">The course needs to be designed to meet the specifications of </w:t>
      </w:r>
      <w:r w:rsidR="00C04758">
        <w:rPr>
          <w:rFonts w:ascii="Times New Roman" w:hAnsi="Times New Roman" w:cs="Times New Roman"/>
          <w:sz w:val="24"/>
          <w:szCs w:val="24"/>
        </w:rPr>
        <w:t xml:space="preserve">our </w:t>
      </w:r>
      <w:r w:rsidR="002658AE" w:rsidRPr="00C93D91">
        <w:rPr>
          <w:rFonts w:ascii="Times New Roman" w:hAnsi="Times New Roman" w:cs="Times New Roman"/>
          <w:sz w:val="24"/>
          <w:szCs w:val="24"/>
        </w:rPr>
        <w:t xml:space="preserve">graduate programs.  </w:t>
      </w:r>
    </w:p>
    <w:p w:rsidR="0017435A" w:rsidRDefault="00FF2B10" w:rsidP="007C17C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current program </w:t>
      </w:r>
      <w:r w:rsidR="00E44E1B">
        <w:rPr>
          <w:rFonts w:ascii="Times New Roman" w:hAnsi="Times New Roman" w:cs="Times New Roman"/>
          <w:sz w:val="24"/>
          <w:szCs w:val="24"/>
        </w:rPr>
        <w:t xml:space="preserve">model of twice a week site-based classes and four Saturdays per quarter at Evergreen </w:t>
      </w:r>
      <w:r w:rsidR="0017435A">
        <w:rPr>
          <w:rFonts w:ascii="Times New Roman" w:hAnsi="Times New Roman" w:cs="Times New Roman"/>
          <w:sz w:val="24"/>
          <w:szCs w:val="24"/>
        </w:rPr>
        <w:t xml:space="preserve">is not viable for some potential students, especially those in </w:t>
      </w:r>
      <w:r w:rsidR="0017435A">
        <w:rPr>
          <w:rFonts w:ascii="Times New Roman" w:hAnsi="Times New Roman" w:cs="Times New Roman"/>
          <w:sz w:val="24"/>
          <w:szCs w:val="24"/>
        </w:rPr>
        <w:lastRenderedPageBreak/>
        <w:t xml:space="preserve">leadership roles who travel a great deal and cannot attend classes.  </w:t>
      </w:r>
      <w:r w:rsidR="005F21E0">
        <w:rPr>
          <w:rFonts w:ascii="Times New Roman" w:hAnsi="Times New Roman" w:cs="Times New Roman"/>
          <w:sz w:val="24"/>
          <w:szCs w:val="24"/>
        </w:rPr>
        <w:t>Also,</w:t>
      </w:r>
      <w:r w:rsidR="00226DA6">
        <w:rPr>
          <w:rFonts w:ascii="Times New Roman" w:hAnsi="Times New Roman" w:cs="Times New Roman"/>
          <w:sz w:val="24"/>
          <w:szCs w:val="24"/>
        </w:rPr>
        <w:t xml:space="preserve"> students at</w:t>
      </w:r>
      <w:r w:rsidR="005F21E0">
        <w:rPr>
          <w:rFonts w:ascii="Times New Roman" w:hAnsi="Times New Roman" w:cs="Times New Roman"/>
          <w:sz w:val="24"/>
          <w:szCs w:val="24"/>
        </w:rPr>
        <w:t xml:space="preserve"> s</w:t>
      </w:r>
      <w:r>
        <w:rPr>
          <w:rFonts w:ascii="Times New Roman" w:hAnsi="Times New Roman" w:cs="Times New Roman"/>
          <w:sz w:val="24"/>
          <w:szCs w:val="24"/>
        </w:rPr>
        <w:t xml:space="preserve">ome sites, such as </w:t>
      </w:r>
      <w:r w:rsidR="00226DA6">
        <w:rPr>
          <w:rFonts w:ascii="Times New Roman" w:hAnsi="Times New Roman" w:cs="Times New Roman"/>
          <w:sz w:val="24"/>
          <w:szCs w:val="24"/>
        </w:rPr>
        <w:t xml:space="preserve">the </w:t>
      </w:r>
      <w:r>
        <w:rPr>
          <w:rFonts w:ascii="Times New Roman" w:hAnsi="Times New Roman" w:cs="Times New Roman"/>
          <w:sz w:val="24"/>
          <w:szCs w:val="24"/>
        </w:rPr>
        <w:t>Makah</w:t>
      </w:r>
      <w:r w:rsidR="00226DA6">
        <w:rPr>
          <w:rFonts w:ascii="Times New Roman" w:hAnsi="Times New Roman" w:cs="Times New Roman"/>
          <w:sz w:val="24"/>
          <w:szCs w:val="24"/>
        </w:rPr>
        <w:t xml:space="preserve"> and Quinault</w:t>
      </w:r>
      <w:r>
        <w:rPr>
          <w:rFonts w:ascii="Times New Roman" w:hAnsi="Times New Roman" w:cs="Times New Roman"/>
          <w:sz w:val="24"/>
          <w:szCs w:val="24"/>
        </w:rPr>
        <w:t>, have frequent road closures in the winter</w:t>
      </w:r>
      <w:r w:rsidR="005F21E0">
        <w:rPr>
          <w:rFonts w:ascii="Times New Roman" w:hAnsi="Times New Roman" w:cs="Times New Roman"/>
          <w:sz w:val="24"/>
          <w:szCs w:val="24"/>
        </w:rPr>
        <w:t xml:space="preserve"> so online options </w:t>
      </w:r>
      <w:r w:rsidR="007C17C4">
        <w:rPr>
          <w:rFonts w:ascii="Times New Roman" w:hAnsi="Times New Roman" w:cs="Times New Roman"/>
          <w:sz w:val="24"/>
          <w:szCs w:val="24"/>
        </w:rPr>
        <w:t>c</w:t>
      </w:r>
      <w:r w:rsidR="005F21E0">
        <w:rPr>
          <w:rFonts w:ascii="Times New Roman" w:hAnsi="Times New Roman" w:cs="Times New Roman"/>
          <w:sz w:val="24"/>
          <w:szCs w:val="24"/>
        </w:rPr>
        <w:t>ould increase access</w:t>
      </w:r>
      <w:r>
        <w:rPr>
          <w:rFonts w:ascii="Times New Roman" w:hAnsi="Times New Roman" w:cs="Times New Roman"/>
          <w:sz w:val="24"/>
          <w:szCs w:val="24"/>
        </w:rPr>
        <w:t xml:space="preserve">.  </w:t>
      </w:r>
      <w:r w:rsidR="00306FE0">
        <w:rPr>
          <w:rFonts w:ascii="Times New Roman" w:hAnsi="Times New Roman" w:cs="Times New Roman"/>
          <w:sz w:val="24"/>
          <w:szCs w:val="24"/>
        </w:rPr>
        <w:t xml:space="preserve">Some tribes also allow students to do online courses during work hours if they are clearly related to their jobs. </w:t>
      </w:r>
    </w:p>
    <w:p w:rsidR="002658AE" w:rsidRDefault="002658AE" w:rsidP="007C17C4">
      <w:pPr>
        <w:pStyle w:val="ListParagraph"/>
        <w:ind w:left="1080"/>
        <w:rPr>
          <w:rFonts w:ascii="Times New Roman" w:hAnsi="Times New Roman" w:cs="Times New Roman"/>
          <w:sz w:val="24"/>
          <w:szCs w:val="24"/>
        </w:rPr>
      </w:pPr>
    </w:p>
    <w:p w:rsidR="009B63FD" w:rsidRDefault="0078589C" w:rsidP="007C17C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All of our major competitors and our partners </w:t>
      </w:r>
      <w:r w:rsidR="005F21E0">
        <w:rPr>
          <w:rFonts w:ascii="Times New Roman" w:hAnsi="Times New Roman" w:cs="Times New Roman"/>
          <w:sz w:val="24"/>
          <w:szCs w:val="24"/>
        </w:rPr>
        <w:t xml:space="preserve">now </w:t>
      </w:r>
      <w:r>
        <w:rPr>
          <w:rFonts w:ascii="Times New Roman" w:hAnsi="Times New Roman" w:cs="Times New Roman"/>
          <w:sz w:val="24"/>
          <w:szCs w:val="24"/>
        </w:rPr>
        <w:t>have robust online offerings</w:t>
      </w:r>
      <w:r w:rsidR="005F21E0">
        <w:rPr>
          <w:rFonts w:ascii="Times New Roman" w:hAnsi="Times New Roman" w:cs="Times New Roman"/>
          <w:sz w:val="24"/>
          <w:szCs w:val="24"/>
        </w:rPr>
        <w:t xml:space="preserve">.  Most of their programs are hybrid online programs that give students some face-to-face connections. </w:t>
      </w:r>
      <w:r>
        <w:rPr>
          <w:rFonts w:ascii="Times New Roman" w:hAnsi="Times New Roman" w:cs="Times New Roman"/>
          <w:sz w:val="24"/>
          <w:szCs w:val="24"/>
        </w:rPr>
        <w:t xml:space="preserve"> </w:t>
      </w:r>
      <w:r w:rsidR="009B63FD">
        <w:rPr>
          <w:rFonts w:ascii="Times New Roman" w:hAnsi="Times New Roman" w:cs="Times New Roman"/>
          <w:sz w:val="24"/>
          <w:szCs w:val="24"/>
        </w:rPr>
        <w:t xml:space="preserve">The hybrid approach with some face-to-face classes is our </w:t>
      </w:r>
      <w:r w:rsidR="00C715E8">
        <w:rPr>
          <w:rFonts w:ascii="Times New Roman" w:hAnsi="Times New Roman" w:cs="Times New Roman"/>
          <w:sz w:val="24"/>
          <w:szCs w:val="24"/>
        </w:rPr>
        <w:t xml:space="preserve"> preferred approach. </w:t>
      </w:r>
      <w:r w:rsidR="000272AD">
        <w:rPr>
          <w:rFonts w:ascii="Times New Roman" w:hAnsi="Times New Roman" w:cs="Times New Roman"/>
          <w:sz w:val="24"/>
          <w:szCs w:val="24"/>
        </w:rPr>
        <w:t xml:space="preserve"> </w:t>
      </w:r>
      <w:r w:rsidR="0076708D">
        <w:rPr>
          <w:rFonts w:ascii="Times New Roman" w:hAnsi="Times New Roman" w:cs="Times New Roman"/>
          <w:sz w:val="24"/>
          <w:szCs w:val="24"/>
        </w:rPr>
        <w:t xml:space="preserve">The recommended precise model for this mix is not spelled out in this report.  </w:t>
      </w:r>
    </w:p>
    <w:p w:rsidR="009B63FD" w:rsidRDefault="009B63FD" w:rsidP="007C17C4">
      <w:pPr>
        <w:pStyle w:val="ListParagraph"/>
        <w:ind w:left="1080"/>
        <w:rPr>
          <w:rFonts w:ascii="Times New Roman" w:hAnsi="Times New Roman" w:cs="Times New Roman"/>
          <w:sz w:val="24"/>
          <w:szCs w:val="24"/>
        </w:rPr>
      </w:pPr>
    </w:p>
    <w:p w:rsidR="0078589C" w:rsidRDefault="000272AD" w:rsidP="007C17C4">
      <w:pPr>
        <w:pStyle w:val="ListParagraph"/>
        <w:ind w:left="1080"/>
        <w:rPr>
          <w:rFonts w:ascii="Times New Roman" w:hAnsi="Times New Roman" w:cs="Times New Roman"/>
          <w:sz w:val="24"/>
          <w:szCs w:val="24"/>
        </w:rPr>
      </w:pPr>
      <w:r>
        <w:rPr>
          <w:rFonts w:ascii="Times New Roman" w:hAnsi="Times New Roman" w:cs="Times New Roman"/>
          <w:sz w:val="24"/>
          <w:szCs w:val="24"/>
        </w:rPr>
        <w:t>NWIC and many other schools and programs operate below the Commission on Colleges</w:t>
      </w:r>
      <w:r w:rsidR="00226DA6">
        <w:rPr>
          <w:rFonts w:ascii="Times New Roman" w:hAnsi="Times New Roman" w:cs="Times New Roman"/>
          <w:sz w:val="24"/>
          <w:szCs w:val="24"/>
        </w:rPr>
        <w:t>’</w:t>
      </w:r>
      <w:r>
        <w:rPr>
          <w:rFonts w:ascii="Times New Roman" w:hAnsi="Times New Roman" w:cs="Times New Roman"/>
          <w:sz w:val="24"/>
          <w:szCs w:val="24"/>
        </w:rPr>
        <w:t xml:space="preserve"> rule that if 50% or more of the contact hours are displaced by some form of distance learning, the program must apply for approval through the Northwest Commission on Colleges and Universities. Contact hours means time when faculty and students are in the same physical space</w:t>
      </w:r>
      <w:r w:rsidR="00577F82">
        <w:rPr>
          <w:rFonts w:ascii="Times New Roman" w:hAnsi="Times New Roman" w:cs="Times New Roman"/>
          <w:sz w:val="24"/>
          <w:szCs w:val="24"/>
        </w:rPr>
        <w:t xml:space="preserve">. </w:t>
      </w:r>
      <w:r>
        <w:rPr>
          <w:rFonts w:ascii="Times New Roman" w:hAnsi="Times New Roman" w:cs="Times New Roman"/>
          <w:sz w:val="24"/>
          <w:szCs w:val="24"/>
        </w:rPr>
        <w:t>For a 12</w:t>
      </w:r>
      <w:r w:rsidR="00226DA6">
        <w:rPr>
          <w:rFonts w:ascii="Times New Roman" w:hAnsi="Times New Roman" w:cs="Times New Roman"/>
          <w:sz w:val="24"/>
          <w:szCs w:val="24"/>
        </w:rPr>
        <w:t>-</w:t>
      </w:r>
      <w:r>
        <w:rPr>
          <w:rFonts w:ascii="Times New Roman" w:hAnsi="Times New Roman" w:cs="Times New Roman"/>
          <w:sz w:val="24"/>
          <w:szCs w:val="24"/>
        </w:rPr>
        <w:t>credit program such as the RBCD</w:t>
      </w:r>
      <w:r w:rsidR="00226DA6">
        <w:rPr>
          <w:rFonts w:ascii="Times New Roman" w:hAnsi="Times New Roman" w:cs="Times New Roman"/>
          <w:sz w:val="24"/>
          <w:szCs w:val="24"/>
        </w:rPr>
        <w:t>,</w:t>
      </w:r>
      <w:r>
        <w:rPr>
          <w:rFonts w:ascii="Times New Roman" w:hAnsi="Times New Roman" w:cs="Times New Roman"/>
          <w:sz w:val="24"/>
          <w:szCs w:val="24"/>
        </w:rPr>
        <w:t xml:space="preserve"> the number of contact hours required would be </w:t>
      </w:r>
      <w:r w:rsidR="00577F82">
        <w:rPr>
          <w:rFonts w:ascii="Times New Roman" w:hAnsi="Times New Roman" w:cs="Times New Roman"/>
          <w:sz w:val="24"/>
          <w:szCs w:val="24"/>
        </w:rPr>
        <w:t xml:space="preserve">100 hours per quarter with a minimum of 51 hours delivered with faculty and students in the same physical space.  The current Saturday classes with </w:t>
      </w:r>
      <w:r w:rsidR="00473D44">
        <w:rPr>
          <w:rFonts w:ascii="Times New Roman" w:hAnsi="Times New Roman" w:cs="Times New Roman"/>
          <w:sz w:val="24"/>
          <w:szCs w:val="24"/>
        </w:rPr>
        <w:t>24</w:t>
      </w:r>
      <w:r w:rsidR="00577F82">
        <w:rPr>
          <w:rFonts w:ascii="Times New Roman" w:hAnsi="Times New Roman" w:cs="Times New Roman"/>
          <w:sz w:val="24"/>
          <w:szCs w:val="24"/>
        </w:rPr>
        <w:t xml:space="preserve"> quarterly contact hours go a long ways towards meeting this minimum.  See Attachment 15 for more detail on the rules about online learning and accreditation</w:t>
      </w:r>
      <w:r w:rsidR="002658AE">
        <w:rPr>
          <w:rFonts w:ascii="Times New Roman" w:hAnsi="Times New Roman" w:cs="Times New Roman"/>
          <w:sz w:val="24"/>
          <w:szCs w:val="24"/>
        </w:rPr>
        <w:t>.</w:t>
      </w:r>
    </w:p>
    <w:p w:rsidR="0078589C" w:rsidRDefault="0078589C" w:rsidP="0078589C">
      <w:pPr>
        <w:pStyle w:val="ListParagraph"/>
        <w:ind w:left="1080"/>
        <w:rPr>
          <w:rFonts w:ascii="Times New Roman" w:hAnsi="Times New Roman" w:cs="Times New Roman"/>
          <w:b/>
          <w:sz w:val="24"/>
          <w:szCs w:val="24"/>
        </w:rPr>
      </w:pPr>
    </w:p>
    <w:p w:rsidR="00254CC2" w:rsidRDefault="005F21E0" w:rsidP="0078589C">
      <w:pPr>
        <w:pStyle w:val="ListParagraph"/>
        <w:ind w:left="1080"/>
        <w:rPr>
          <w:rFonts w:ascii="Times New Roman" w:hAnsi="Times New Roman" w:cs="Times New Roman"/>
          <w:sz w:val="24"/>
          <w:szCs w:val="24"/>
        </w:rPr>
      </w:pPr>
      <w:r>
        <w:rPr>
          <w:rFonts w:ascii="Times New Roman" w:hAnsi="Times New Roman" w:cs="Times New Roman"/>
          <w:sz w:val="24"/>
          <w:szCs w:val="24"/>
        </w:rPr>
        <w:t>Developing online program</w:t>
      </w:r>
      <w:r w:rsidR="00254CC2">
        <w:rPr>
          <w:rFonts w:ascii="Times New Roman" w:hAnsi="Times New Roman" w:cs="Times New Roman"/>
          <w:sz w:val="24"/>
          <w:szCs w:val="24"/>
        </w:rPr>
        <w:t>s</w:t>
      </w:r>
      <w:r>
        <w:rPr>
          <w:rFonts w:ascii="Times New Roman" w:hAnsi="Times New Roman" w:cs="Times New Roman"/>
          <w:sz w:val="24"/>
          <w:szCs w:val="24"/>
        </w:rPr>
        <w:t xml:space="preserve"> takes </w:t>
      </w:r>
      <w:r w:rsidR="000F25E4">
        <w:rPr>
          <w:rFonts w:ascii="Times New Roman" w:hAnsi="Times New Roman" w:cs="Times New Roman"/>
          <w:sz w:val="24"/>
          <w:szCs w:val="24"/>
        </w:rPr>
        <w:t xml:space="preserve">resources and </w:t>
      </w:r>
      <w:r>
        <w:rPr>
          <w:rFonts w:ascii="Times New Roman" w:hAnsi="Times New Roman" w:cs="Times New Roman"/>
          <w:sz w:val="24"/>
          <w:szCs w:val="24"/>
        </w:rPr>
        <w:t>considerable advance planning</w:t>
      </w:r>
      <w:r w:rsidR="000F25E4">
        <w:rPr>
          <w:rFonts w:ascii="Times New Roman" w:hAnsi="Times New Roman" w:cs="Times New Roman"/>
          <w:sz w:val="24"/>
          <w:szCs w:val="24"/>
        </w:rPr>
        <w:t xml:space="preserve">.  </w:t>
      </w:r>
      <w:r w:rsidR="00E44E1B">
        <w:rPr>
          <w:rFonts w:ascii="Times New Roman" w:hAnsi="Times New Roman" w:cs="Times New Roman"/>
          <w:sz w:val="24"/>
          <w:szCs w:val="24"/>
        </w:rPr>
        <w:t>The attempt in Fall</w:t>
      </w:r>
      <w:r w:rsidR="00226DA6">
        <w:rPr>
          <w:rFonts w:ascii="Times New Roman" w:hAnsi="Times New Roman" w:cs="Times New Roman"/>
          <w:sz w:val="24"/>
          <w:szCs w:val="24"/>
        </w:rPr>
        <w:t>,</w:t>
      </w:r>
      <w:r w:rsidR="00E44E1B">
        <w:rPr>
          <w:rFonts w:ascii="Times New Roman" w:hAnsi="Times New Roman" w:cs="Times New Roman"/>
          <w:sz w:val="24"/>
          <w:szCs w:val="24"/>
        </w:rPr>
        <w:t xml:space="preserve"> 2015 to use Canvas </w:t>
      </w:r>
      <w:r w:rsidR="00742CFF">
        <w:rPr>
          <w:rFonts w:ascii="Times New Roman" w:hAnsi="Times New Roman" w:cs="Times New Roman"/>
          <w:sz w:val="24"/>
          <w:szCs w:val="24"/>
        </w:rPr>
        <w:t xml:space="preserve">video conferencing </w:t>
      </w:r>
      <w:r w:rsidR="00E44E1B">
        <w:rPr>
          <w:rFonts w:ascii="Times New Roman" w:hAnsi="Times New Roman" w:cs="Times New Roman"/>
          <w:sz w:val="24"/>
          <w:szCs w:val="24"/>
        </w:rPr>
        <w:t xml:space="preserve">at some </w:t>
      </w:r>
      <w:r w:rsidR="00254CC2">
        <w:rPr>
          <w:rFonts w:ascii="Times New Roman" w:hAnsi="Times New Roman" w:cs="Times New Roman"/>
          <w:sz w:val="24"/>
          <w:szCs w:val="24"/>
        </w:rPr>
        <w:t xml:space="preserve">RBCD </w:t>
      </w:r>
      <w:r w:rsidR="00E44E1B">
        <w:rPr>
          <w:rFonts w:ascii="Times New Roman" w:hAnsi="Times New Roman" w:cs="Times New Roman"/>
          <w:sz w:val="24"/>
          <w:szCs w:val="24"/>
        </w:rPr>
        <w:t xml:space="preserve">sites was a failure because </w:t>
      </w:r>
      <w:r w:rsidR="00FF2B10">
        <w:rPr>
          <w:rFonts w:ascii="Times New Roman" w:hAnsi="Times New Roman" w:cs="Times New Roman"/>
          <w:sz w:val="24"/>
          <w:szCs w:val="24"/>
        </w:rPr>
        <w:t>it was done at the last minute and Evergreen could</w:t>
      </w:r>
      <w:r w:rsidR="00226DA6">
        <w:rPr>
          <w:rFonts w:ascii="Times New Roman" w:hAnsi="Times New Roman" w:cs="Times New Roman"/>
          <w:sz w:val="24"/>
          <w:szCs w:val="24"/>
        </w:rPr>
        <w:t xml:space="preserve"> not </w:t>
      </w:r>
      <w:r w:rsidR="00FF2B10">
        <w:rPr>
          <w:rFonts w:ascii="Times New Roman" w:hAnsi="Times New Roman" w:cs="Times New Roman"/>
          <w:sz w:val="24"/>
          <w:szCs w:val="24"/>
        </w:rPr>
        <w:t>deliver to multiple sites</w:t>
      </w:r>
      <w:r w:rsidR="00226DA6">
        <w:rPr>
          <w:rFonts w:ascii="Times New Roman" w:hAnsi="Times New Roman" w:cs="Times New Roman"/>
          <w:sz w:val="24"/>
          <w:szCs w:val="24"/>
        </w:rPr>
        <w:t xml:space="preserve"> for a variety of reasons, some of which were limitations at the tribal site around security and the lack of a responsible adult at the site in the absence of the instructor</w:t>
      </w:r>
      <w:r w:rsidR="00FF2B10">
        <w:rPr>
          <w:rFonts w:ascii="Times New Roman" w:hAnsi="Times New Roman" w:cs="Times New Roman"/>
          <w:sz w:val="24"/>
          <w:szCs w:val="24"/>
        </w:rPr>
        <w:t xml:space="preserve">.  </w:t>
      </w:r>
      <w:r w:rsidR="000F25E4">
        <w:rPr>
          <w:rFonts w:ascii="Times New Roman" w:hAnsi="Times New Roman" w:cs="Times New Roman"/>
          <w:sz w:val="24"/>
          <w:szCs w:val="24"/>
        </w:rPr>
        <w:t xml:space="preserve"> </w:t>
      </w:r>
      <w:r w:rsidR="00254CC2">
        <w:rPr>
          <w:rFonts w:ascii="Times New Roman" w:hAnsi="Times New Roman" w:cs="Times New Roman"/>
          <w:sz w:val="24"/>
          <w:szCs w:val="24"/>
        </w:rPr>
        <w:t xml:space="preserve">Any pursuit of online courses should be done </w:t>
      </w:r>
      <w:r w:rsidR="00577F82">
        <w:rPr>
          <w:rFonts w:ascii="Times New Roman" w:hAnsi="Times New Roman" w:cs="Times New Roman"/>
          <w:sz w:val="24"/>
          <w:szCs w:val="24"/>
        </w:rPr>
        <w:t xml:space="preserve">with considerable advance planning of courses developed </w:t>
      </w:r>
      <w:r w:rsidR="00254CC2">
        <w:rPr>
          <w:rFonts w:ascii="Times New Roman" w:hAnsi="Times New Roman" w:cs="Times New Roman"/>
          <w:sz w:val="24"/>
          <w:szCs w:val="24"/>
        </w:rPr>
        <w:t xml:space="preserve">to the highest quality standards.  </w:t>
      </w:r>
    </w:p>
    <w:p w:rsidR="00254CC2" w:rsidRDefault="00254CC2" w:rsidP="0078589C">
      <w:pPr>
        <w:pStyle w:val="ListParagraph"/>
        <w:ind w:left="1080"/>
        <w:rPr>
          <w:rFonts w:ascii="Times New Roman" w:hAnsi="Times New Roman" w:cs="Times New Roman"/>
          <w:sz w:val="24"/>
          <w:szCs w:val="24"/>
        </w:rPr>
      </w:pPr>
    </w:p>
    <w:p w:rsidR="006C6300" w:rsidRDefault="00254CC2" w:rsidP="0078589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Evergreen’s weekend and part time studies curriculum currently includes two </w:t>
      </w:r>
      <w:r w:rsidR="002658AE">
        <w:rPr>
          <w:rFonts w:ascii="Times New Roman" w:hAnsi="Times New Roman" w:cs="Times New Roman"/>
          <w:sz w:val="24"/>
          <w:szCs w:val="24"/>
        </w:rPr>
        <w:t xml:space="preserve"> </w:t>
      </w:r>
      <w:r>
        <w:rPr>
          <w:rFonts w:ascii="Times New Roman" w:hAnsi="Times New Roman" w:cs="Times New Roman"/>
          <w:sz w:val="24"/>
          <w:szCs w:val="24"/>
        </w:rPr>
        <w:t xml:space="preserve">programs that are hybrid online, one taught by Susan Preciso and Steven Beck and </w:t>
      </w:r>
      <w:r w:rsidR="007A3EE4">
        <w:rPr>
          <w:rFonts w:ascii="Times New Roman" w:hAnsi="Times New Roman" w:cs="Times New Roman"/>
          <w:sz w:val="24"/>
          <w:szCs w:val="24"/>
        </w:rPr>
        <w:t xml:space="preserve">the </w:t>
      </w:r>
      <w:r>
        <w:rPr>
          <w:rFonts w:ascii="Times New Roman" w:hAnsi="Times New Roman" w:cs="Times New Roman"/>
          <w:sz w:val="24"/>
          <w:szCs w:val="24"/>
        </w:rPr>
        <w:t xml:space="preserve">other </w:t>
      </w:r>
      <w:r w:rsidR="007A3EE4">
        <w:rPr>
          <w:rFonts w:ascii="Times New Roman" w:hAnsi="Times New Roman" w:cs="Times New Roman"/>
          <w:sz w:val="24"/>
          <w:szCs w:val="24"/>
        </w:rPr>
        <w:t xml:space="preserve">is </w:t>
      </w:r>
      <w:r>
        <w:rPr>
          <w:rFonts w:ascii="Times New Roman" w:hAnsi="Times New Roman" w:cs="Times New Roman"/>
          <w:sz w:val="24"/>
          <w:szCs w:val="24"/>
        </w:rPr>
        <w:t xml:space="preserve">taught by Jules Unsel. The program taught by Jules is a continuation of the design of Evergreen’s first venture into this with Jose Gomez.  </w:t>
      </w:r>
    </w:p>
    <w:p w:rsidR="006C6300" w:rsidRDefault="006C6300" w:rsidP="0078589C">
      <w:pPr>
        <w:pStyle w:val="ListParagraph"/>
        <w:ind w:left="1080"/>
        <w:rPr>
          <w:rFonts w:ascii="Times New Roman" w:hAnsi="Times New Roman" w:cs="Times New Roman"/>
          <w:sz w:val="24"/>
          <w:szCs w:val="24"/>
        </w:rPr>
      </w:pPr>
    </w:p>
    <w:p w:rsidR="001D6183" w:rsidRDefault="001D6183" w:rsidP="0078589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Precisco’s yearlong 8 credit program is titled </w:t>
      </w:r>
      <w:r w:rsidRPr="004C4ED8">
        <w:rPr>
          <w:rFonts w:ascii="Times New Roman" w:hAnsi="Times New Roman" w:cs="Times New Roman"/>
          <w:i/>
          <w:sz w:val="24"/>
          <w:szCs w:val="24"/>
        </w:rPr>
        <w:t>Work the Human Condition</w:t>
      </w:r>
      <w:r>
        <w:rPr>
          <w:rFonts w:ascii="Times New Roman" w:hAnsi="Times New Roman" w:cs="Times New Roman"/>
          <w:sz w:val="24"/>
          <w:szCs w:val="24"/>
        </w:rPr>
        <w:t xml:space="preserve">. It offers an additional 4 credit online option for students wanting to do 12 credits.  The four credits include weekly online small group seminars structured around highly developed protocols.  They use </w:t>
      </w:r>
      <w:r w:rsidR="00852A26">
        <w:rPr>
          <w:rFonts w:ascii="Times New Roman" w:hAnsi="Times New Roman" w:cs="Times New Roman"/>
          <w:sz w:val="24"/>
          <w:szCs w:val="24"/>
        </w:rPr>
        <w:t>canvas and an</w:t>
      </w:r>
      <w:r>
        <w:rPr>
          <w:rFonts w:ascii="Times New Roman" w:hAnsi="Times New Roman" w:cs="Times New Roman"/>
          <w:sz w:val="24"/>
          <w:szCs w:val="24"/>
        </w:rPr>
        <w:t xml:space="preserve"> audio software system called “slack.com.”  </w:t>
      </w:r>
      <w:r w:rsidR="00834C06">
        <w:rPr>
          <w:rFonts w:ascii="Times New Roman" w:hAnsi="Times New Roman" w:cs="Times New Roman"/>
          <w:sz w:val="24"/>
          <w:szCs w:val="24"/>
        </w:rPr>
        <w:t xml:space="preserve">These are real time seminars. </w:t>
      </w:r>
    </w:p>
    <w:p w:rsidR="00834C06" w:rsidRDefault="00834C06" w:rsidP="0078589C">
      <w:pPr>
        <w:pStyle w:val="ListParagraph"/>
        <w:ind w:left="1080"/>
        <w:rPr>
          <w:rFonts w:ascii="Times New Roman" w:hAnsi="Times New Roman" w:cs="Times New Roman"/>
          <w:sz w:val="24"/>
          <w:szCs w:val="24"/>
        </w:rPr>
      </w:pPr>
    </w:p>
    <w:p w:rsidR="00742CFF" w:rsidRDefault="007A3EE4" w:rsidP="0078589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program taught by </w:t>
      </w:r>
      <w:r w:rsidR="00834C06">
        <w:rPr>
          <w:rFonts w:ascii="Times New Roman" w:hAnsi="Times New Roman" w:cs="Times New Roman"/>
          <w:sz w:val="24"/>
          <w:szCs w:val="24"/>
        </w:rPr>
        <w:t>Jules Unsel</w:t>
      </w:r>
      <w:r w:rsidR="00852A26">
        <w:rPr>
          <w:rFonts w:ascii="Times New Roman" w:hAnsi="Times New Roman" w:cs="Times New Roman"/>
          <w:sz w:val="24"/>
          <w:szCs w:val="24"/>
        </w:rPr>
        <w:t xml:space="preserve"> is called </w:t>
      </w:r>
      <w:r w:rsidR="00852A26" w:rsidRPr="004C4ED8">
        <w:rPr>
          <w:rFonts w:ascii="Times New Roman" w:hAnsi="Times New Roman" w:cs="Times New Roman"/>
          <w:i/>
          <w:sz w:val="24"/>
          <w:szCs w:val="24"/>
        </w:rPr>
        <w:t>Crime and Punishment</w:t>
      </w:r>
      <w:r w:rsidR="00852A26">
        <w:rPr>
          <w:rFonts w:ascii="Times New Roman" w:hAnsi="Times New Roman" w:cs="Times New Roman"/>
          <w:sz w:val="24"/>
          <w:szCs w:val="24"/>
        </w:rPr>
        <w:t xml:space="preserve">.  </w:t>
      </w:r>
      <w:r w:rsidR="00742CFF">
        <w:rPr>
          <w:rFonts w:ascii="Times New Roman" w:hAnsi="Times New Roman" w:cs="Times New Roman"/>
          <w:sz w:val="24"/>
          <w:szCs w:val="24"/>
        </w:rPr>
        <w:t xml:space="preserve">Each week is organized around </w:t>
      </w:r>
      <w:r w:rsidR="00D93A97">
        <w:rPr>
          <w:rFonts w:ascii="Times New Roman" w:hAnsi="Times New Roman" w:cs="Times New Roman"/>
          <w:sz w:val="24"/>
          <w:szCs w:val="24"/>
        </w:rPr>
        <w:t>specific</w:t>
      </w:r>
      <w:r w:rsidR="00742CFF">
        <w:rPr>
          <w:rFonts w:ascii="Times New Roman" w:hAnsi="Times New Roman" w:cs="Times New Roman"/>
          <w:sz w:val="24"/>
          <w:szCs w:val="24"/>
        </w:rPr>
        <w:t xml:space="preserve"> question</w:t>
      </w:r>
      <w:r w:rsidR="00D93A97">
        <w:rPr>
          <w:rFonts w:ascii="Times New Roman" w:hAnsi="Times New Roman" w:cs="Times New Roman"/>
          <w:sz w:val="24"/>
          <w:szCs w:val="24"/>
        </w:rPr>
        <w:t>s</w:t>
      </w:r>
      <w:r w:rsidR="00742CFF">
        <w:rPr>
          <w:rFonts w:ascii="Times New Roman" w:hAnsi="Times New Roman" w:cs="Times New Roman"/>
          <w:sz w:val="24"/>
          <w:szCs w:val="24"/>
        </w:rPr>
        <w:t xml:space="preserve"> and issue</w:t>
      </w:r>
      <w:r w:rsidR="00D93A97">
        <w:rPr>
          <w:rFonts w:ascii="Times New Roman" w:hAnsi="Times New Roman" w:cs="Times New Roman"/>
          <w:sz w:val="24"/>
          <w:szCs w:val="24"/>
        </w:rPr>
        <w:t>s</w:t>
      </w:r>
      <w:r w:rsidR="00742CFF">
        <w:rPr>
          <w:rFonts w:ascii="Times New Roman" w:hAnsi="Times New Roman" w:cs="Times New Roman"/>
          <w:sz w:val="24"/>
          <w:szCs w:val="24"/>
        </w:rPr>
        <w:t xml:space="preserve"> such as treating juveniles as adults, legalizing pot, sex offenders civil rights, and race and the criminal justice system.  The program </w:t>
      </w:r>
      <w:r w:rsidR="00852A26">
        <w:rPr>
          <w:rFonts w:ascii="Times New Roman" w:hAnsi="Times New Roman" w:cs="Times New Roman"/>
          <w:sz w:val="24"/>
          <w:szCs w:val="24"/>
        </w:rPr>
        <w:t xml:space="preserve">is a summer </w:t>
      </w:r>
      <w:r>
        <w:rPr>
          <w:rFonts w:ascii="Times New Roman" w:hAnsi="Times New Roman" w:cs="Times New Roman"/>
          <w:sz w:val="24"/>
          <w:szCs w:val="24"/>
        </w:rPr>
        <w:t xml:space="preserve">school </w:t>
      </w:r>
      <w:r w:rsidR="00742CFF">
        <w:rPr>
          <w:rFonts w:ascii="Times New Roman" w:hAnsi="Times New Roman" w:cs="Times New Roman"/>
          <w:sz w:val="24"/>
          <w:szCs w:val="24"/>
        </w:rPr>
        <w:t xml:space="preserve">offering </w:t>
      </w:r>
      <w:r w:rsidR="00852A26">
        <w:rPr>
          <w:rFonts w:ascii="Times New Roman" w:hAnsi="Times New Roman" w:cs="Times New Roman"/>
          <w:sz w:val="24"/>
          <w:szCs w:val="24"/>
        </w:rPr>
        <w:t xml:space="preserve">for 10 credits.  </w:t>
      </w:r>
      <w:r>
        <w:rPr>
          <w:rFonts w:ascii="Times New Roman" w:hAnsi="Times New Roman" w:cs="Times New Roman"/>
          <w:sz w:val="24"/>
          <w:szCs w:val="24"/>
        </w:rPr>
        <w:t xml:space="preserve">Jules has developed the course considerably beyond the original version taught by Jose Gomez. </w:t>
      </w:r>
    </w:p>
    <w:p w:rsidR="00742CFF" w:rsidRDefault="00742CFF" w:rsidP="0078589C">
      <w:pPr>
        <w:pStyle w:val="ListParagraph"/>
        <w:ind w:left="1080"/>
        <w:rPr>
          <w:rFonts w:ascii="Times New Roman" w:hAnsi="Times New Roman" w:cs="Times New Roman"/>
          <w:sz w:val="24"/>
          <w:szCs w:val="24"/>
        </w:rPr>
      </w:pPr>
    </w:p>
    <w:p w:rsidR="006C6300" w:rsidRDefault="007A3EE4" w:rsidP="0078589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She is enthusiastic about this mode of delivery in terms of student participation ---90% of the students, 90% of the time---and flexibility in meeting various student needs.  </w:t>
      </w:r>
      <w:r w:rsidR="006C6300">
        <w:rPr>
          <w:rFonts w:ascii="Times New Roman" w:hAnsi="Times New Roman" w:cs="Times New Roman"/>
          <w:sz w:val="24"/>
          <w:szCs w:val="24"/>
        </w:rPr>
        <w:t xml:space="preserve">Both Jules and Susan see adding online options as a more toward equity in the education since it allows more students to enroll in a flexible way.   </w:t>
      </w:r>
      <w:r w:rsidR="00742CFF">
        <w:rPr>
          <w:rFonts w:ascii="Times New Roman" w:hAnsi="Times New Roman" w:cs="Times New Roman"/>
          <w:sz w:val="24"/>
          <w:szCs w:val="24"/>
        </w:rPr>
        <w:t xml:space="preserve">One way of achieving this is by having multiple small group seminars available at different times.  </w:t>
      </w:r>
      <w:r>
        <w:rPr>
          <w:rFonts w:ascii="Times New Roman" w:hAnsi="Times New Roman" w:cs="Times New Roman"/>
          <w:sz w:val="24"/>
          <w:szCs w:val="24"/>
        </w:rPr>
        <w:t xml:space="preserve">“It has been a deeply edifying experience,” says Jules, “and the students are thriving.” </w:t>
      </w:r>
    </w:p>
    <w:p w:rsidR="00864AB5" w:rsidRDefault="00864AB5" w:rsidP="0078589C">
      <w:pPr>
        <w:pStyle w:val="ListParagraph"/>
        <w:ind w:left="1080"/>
        <w:rPr>
          <w:rFonts w:ascii="Times New Roman" w:hAnsi="Times New Roman" w:cs="Times New Roman"/>
          <w:sz w:val="24"/>
          <w:szCs w:val="24"/>
        </w:rPr>
      </w:pPr>
    </w:p>
    <w:p w:rsidR="00834C06" w:rsidRDefault="007A3EE4" w:rsidP="0078589C">
      <w:pPr>
        <w:pStyle w:val="ListParagraph"/>
        <w:ind w:left="1080"/>
        <w:rPr>
          <w:rFonts w:ascii="Times New Roman" w:hAnsi="Times New Roman" w:cs="Times New Roman"/>
          <w:sz w:val="24"/>
          <w:szCs w:val="24"/>
        </w:rPr>
      </w:pPr>
      <w:r>
        <w:rPr>
          <w:rFonts w:ascii="Times New Roman" w:hAnsi="Times New Roman" w:cs="Times New Roman"/>
          <w:sz w:val="24"/>
          <w:szCs w:val="24"/>
        </w:rPr>
        <w:t>Key elements for Jules are the real time small seminars and the courtroom visit assignment.  Jules spen</w:t>
      </w:r>
      <w:r w:rsidR="00742CFF">
        <w:rPr>
          <w:rFonts w:ascii="Times New Roman" w:hAnsi="Times New Roman" w:cs="Times New Roman"/>
          <w:sz w:val="24"/>
          <w:szCs w:val="24"/>
        </w:rPr>
        <w:t>t</w:t>
      </w:r>
      <w:r>
        <w:rPr>
          <w:rFonts w:ascii="Times New Roman" w:hAnsi="Times New Roman" w:cs="Times New Roman"/>
          <w:sz w:val="24"/>
          <w:szCs w:val="24"/>
        </w:rPr>
        <w:t xml:space="preserve"> considerable time learning about online curriculum design and took a six week course on universal design principles. Her program meets the universal design criteria.  </w:t>
      </w:r>
      <w:r w:rsidR="00742CFF">
        <w:rPr>
          <w:rFonts w:ascii="Times New Roman" w:hAnsi="Times New Roman" w:cs="Times New Roman"/>
          <w:sz w:val="24"/>
          <w:szCs w:val="24"/>
        </w:rPr>
        <w:t xml:space="preserve">Jules said she would love to help other faculty learn more about using online learning. </w:t>
      </w:r>
    </w:p>
    <w:p w:rsidR="001D6183" w:rsidRDefault="001D6183" w:rsidP="0078589C">
      <w:pPr>
        <w:pStyle w:val="ListParagraph"/>
        <w:ind w:left="1080"/>
        <w:rPr>
          <w:rFonts w:ascii="Times New Roman" w:hAnsi="Times New Roman" w:cs="Times New Roman"/>
          <w:sz w:val="24"/>
          <w:szCs w:val="24"/>
        </w:rPr>
      </w:pPr>
    </w:p>
    <w:p w:rsidR="00822BB7" w:rsidRDefault="00254CC2" w:rsidP="0078589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 discussion with Dean Sarah Ryan about the possibility of developing more online courses for the RBCD raised both concerns and possibilities.  Ryan is a firm believer in the hybrid model </w:t>
      </w:r>
      <w:r w:rsidR="002631DF">
        <w:rPr>
          <w:rFonts w:ascii="Times New Roman" w:hAnsi="Times New Roman" w:cs="Times New Roman"/>
          <w:sz w:val="24"/>
          <w:szCs w:val="24"/>
        </w:rPr>
        <w:t xml:space="preserve">if online is to be used at all.  She </w:t>
      </w:r>
      <w:r>
        <w:rPr>
          <w:rFonts w:ascii="Times New Roman" w:hAnsi="Times New Roman" w:cs="Times New Roman"/>
          <w:sz w:val="24"/>
          <w:szCs w:val="24"/>
        </w:rPr>
        <w:t xml:space="preserve">sees this as a way of embracing what is best about Evergreen’s approach to build community and personal engagement. </w:t>
      </w:r>
      <w:r w:rsidR="002631DF">
        <w:rPr>
          <w:rFonts w:ascii="Times New Roman" w:hAnsi="Times New Roman" w:cs="Times New Roman"/>
          <w:sz w:val="24"/>
          <w:szCs w:val="24"/>
        </w:rPr>
        <w:t xml:space="preserve"> Sarah </w:t>
      </w:r>
      <w:r>
        <w:rPr>
          <w:rFonts w:ascii="Times New Roman" w:hAnsi="Times New Roman" w:cs="Times New Roman"/>
          <w:sz w:val="24"/>
          <w:szCs w:val="24"/>
        </w:rPr>
        <w:t xml:space="preserve">is concerned about student retention rates in online courses, which are indisputably lower system-wide.  A number of our evening and weekend students are what Sarah called “refugees from online.”  Nonetheless, for many students today there is no alternative and online opportunities </w:t>
      </w:r>
      <w:r w:rsidR="006C6300">
        <w:rPr>
          <w:rFonts w:ascii="Times New Roman" w:hAnsi="Times New Roman" w:cs="Times New Roman"/>
          <w:sz w:val="24"/>
          <w:szCs w:val="24"/>
        </w:rPr>
        <w:t>are</w:t>
      </w:r>
      <w:r>
        <w:rPr>
          <w:rFonts w:ascii="Times New Roman" w:hAnsi="Times New Roman" w:cs="Times New Roman"/>
          <w:sz w:val="24"/>
          <w:szCs w:val="24"/>
        </w:rPr>
        <w:t xml:space="preserve"> making education possible for them.  </w:t>
      </w:r>
    </w:p>
    <w:p w:rsidR="00822BB7" w:rsidRDefault="00822BB7" w:rsidP="0078589C">
      <w:pPr>
        <w:pStyle w:val="ListParagraph"/>
        <w:ind w:left="1080"/>
        <w:rPr>
          <w:rFonts w:ascii="Times New Roman" w:hAnsi="Times New Roman" w:cs="Times New Roman"/>
          <w:sz w:val="24"/>
          <w:szCs w:val="24"/>
        </w:rPr>
      </w:pPr>
    </w:p>
    <w:p w:rsidR="0053467D" w:rsidRDefault="00822BB7" w:rsidP="0078589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Ryan’s other concern is about faculty willingness to design excellent hybrid courses after seeing the enormous time investment it took for our faculty.  Adequate compensation would be critical.  She also raised issues about quality, describing how minimal some of these courses are.  </w:t>
      </w:r>
    </w:p>
    <w:p w:rsidR="002631DF" w:rsidRDefault="002631DF" w:rsidP="0078589C">
      <w:pPr>
        <w:pStyle w:val="ListParagraph"/>
        <w:ind w:left="1080"/>
        <w:rPr>
          <w:rFonts w:ascii="Times New Roman" w:hAnsi="Times New Roman" w:cs="Times New Roman"/>
          <w:sz w:val="24"/>
          <w:szCs w:val="24"/>
        </w:rPr>
      </w:pPr>
    </w:p>
    <w:p w:rsidR="00C34DE1" w:rsidRDefault="00822BB7" w:rsidP="00C34DE1">
      <w:pPr>
        <w:pStyle w:val="ListParagraph"/>
        <w:ind w:left="1080"/>
        <w:rPr>
          <w:rFonts w:ascii="Times New Roman" w:hAnsi="Times New Roman" w:cs="Times New Roman"/>
          <w:sz w:val="24"/>
          <w:szCs w:val="24"/>
        </w:rPr>
      </w:pPr>
      <w:r>
        <w:rPr>
          <w:rFonts w:ascii="Times New Roman" w:hAnsi="Times New Roman" w:cs="Times New Roman"/>
          <w:sz w:val="24"/>
          <w:szCs w:val="24"/>
        </w:rPr>
        <w:t>Our experience with Washington online and many faculty we</w:t>
      </w:r>
      <w:r w:rsidR="00226DA6">
        <w:rPr>
          <w:rFonts w:ascii="Times New Roman" w:hAnsi="Times New Roman" w:cs="Times New Roman"/>
          <w:sz w:val="24"/>
          <w:szCs w:val="24"/>
        </w:rPr>
        <w:t xml:space="preserve"> have</w:t>
      </w:r>
      <w:r>
        <w:rPr>
          <w:rFonts w:ascii="Times New Roman" w:hAnsi="Times New Roman" w:cs="Times New Roman"/>
          <w:sz w:val="24"/>
          <w:szCs w:val="24"/>
        </w:rPr>
        <w:t xml:space="preserve"> worked with in the last 12 years through the Grays Harbor program strongly suggests that this </w:t>
      </w:r>
      <w:r w:rsidR="006C6300">
        <w:rPr>
          <w:rFonts w:ascii="Times New Roman" w:hAnsi="Times New Roman" w:cs="Times New Roman"/>
          <w:sz w:val="24"/>
          <w:szCs w:val="24"/>
        </w:rPr>
        <w:t xml:space="preserve">can be accomplished to high standards of quality. </w:t>
      </w:r>
      <w:r>
        <w:rPr>
          <w:rFonts w:ascii="Times New Roman" w:hAnsi="Times New Roman" w:cs="Times New Roman"/>
          <w:sz w:val="24"/>
          <w:szCs w:val="24"/>
        </w:rPr>
        <w:t xml:space="preserve"> </w:t>
      </w:r>
      <w:r w:rsidR="00C34DE1">
        <w:rPr>
          <w:rFonts w:ascii="Times New Roman" w:hAnsi="Times New Roman" w:cs="Times New Roman"/>
          <w:sz w:val="24"/>
          <w:szCs w:val="24"/>
        </w:rPr>
        <w:t xml:space="preserve">Many online teachers say they get more participation from students in their online classes. faculty </w:t>
      </w:r>
      <w:r>
        <w:rPr>
          <w:rFonts w:ascii="Times New Roman" w:hAnsi="Times New Roman" w:cs="Times New Roman"/>
          <w:sz w:val="24"/>
          <w:szCs w:val="24"/>
        </w:rPr>
        <w:t xml:space="preserve">There are excellent models and we know quite a number of faculty in Washington community colleges </w:t>
      </w:r>
      <w:r w:rsidR="001558F1">
        <w:rPr>
          <w:rFonts w:ascii="Times New Roman" w:hAnsi="Times New Roman" w:cs="Times New Roman"/>
          <w:sz w:val="24"/>
          <w:szCs w:val="24"/>
        </w:rPr>
        <w:t xml:space="preserve">and at </w:t>
      </w:r>
      <w:r w:rsidR="001558F1">
        <w:rPr>
          <w:rFonts w:ascii="Times New Roman" w:hAnsi="Times New Roman" w:cs="Times New Roman"/>
          <w:sz w:val="24"/>
          <w:szCs w:val="24"/>
        </w:rPr>
        <w:lastRenderedPageBreak/>
        <w:t xml:space="preserve">Salish Kootenai College </w:t>
      </w:r>
      <w:r>
        <w:rPr>
          <w:rFonts w:ascii="Times New Roman" w:hAnsi="Times New Roman" w:cs="Times New Roman"/>
          <w:sz w:val="24"/>
          <w:szCs w:val="24"/>
        </w:rPr>
        <w:t xml:space="preserve">who have deep and successful experience </w:t>
      </w:r>
      <w:r w:rsidR="001558F1">
        <w:rPr>
          <w:rFonts w:ascii="Times New Roman" w:hAnsi="Times New Roman" w:cs="Times New Roman"/>
          <w:sz w:val="24"/>
          <w:szCs w:val="24"/>
        </w:rPr>
        <w:t xml:space="preserve">designing hybrid online courses who could assist us. </w:t>
      </w:r>
      <w:r w:rsidR="00254CC2">
        <w:rPr>
          <w:rFonts w:ascii="Times New Roman" w:hAnsi="Times New Roman" w:cs="Times New Roman"/>
          <w:sz w:val="24"/>
          <w:szCs w:val="24"/>
        </w:rPr>
        <w:t xml:space="preserve">  </w:t>
      </w:r>
    </w:p>
    <w:p w:rsidR="00C34DE1" w:rsidRDefault="00C34DE1" w:rsidP="00C34DE1">
      <w:pPr>
        <w:pStyle w:val="ListParagraph"/>
        <w:ind w:left="1080"/>
        <w:rPr>
          <w:rFonts w:ascii="Times New Roman" w:hAnsi="Times New Roman" w:cs="Times New Roman"/>
          <w:sz w:val="24"/>
          <w:szCs w:val="24"/>
        </w:rPr>
      </w:pPr>
    </w:p>
    <w:p w:rsidR="00C34DE1" w:rsidRDefault="00D93A97" w:rsidP="00C34DE1">
      <w:pPr>
        <w:pStyle w:val="ListParagraph"/>
        <w:ind w:left="1080"/>
        <w:rPr>
          <w:rFonts w:ascii="Times New Roman" w:hAnsi="Times New Roman" w:cs="Times New Roman"/>
          <w:sz w:val="24"/>
          <w:szCs w:val="24"/>
        </w:rPr>
      </w:pPr>
      <w:r>
        <w:rPr>
          <w:rFonts w:ascii="Times New Roman" w:hAnsi="Times New Roman" w:cs="Times New Roman"/>
          <w:sz w:val="24"/>
          <w:szCs w:val="24"/>
        </w:rPr>
        <w:t>This writer</w:t>
      </w:r>
      <w:r w:rsidR="00C34DE1">
        <w:rPr>
          <w:rFonts w:ascii="Times New Roman" w:hAnsi="Times New Roman" w:cs="Times New Roman"/>
          <w:sz w:val="24"/>
          <w:szCs w:val="24"/>
        </w:rPr>
        <w:t xml:space="preserve"> discussed Evergreen’s interest in exploring online courses with Alicia Sells </w:t>
      </w:r>
      <w:r w:rsidR="001A4005">
        <w:rPr>
          <w:rFonts w:ascii="Times New Roman" w:hAnsi="Times New Roman" w:cs="Times New Roman"/>
          <w:sz w:val="24"/>
          <w:szCs w:val="24"/>
        </w:rPr>
        <w:t xml:space="preserve">in the elearning division </w:t>
      </w:r>
      <w:r w:rsidR="00C34DE1">
        <w:rPr>
          <w:rFonts w:ascii="Times New Roman" w:hAnsi="Times New Roman" w:cs="Times New Roman"/>
          <w:sz w:val="24"/>
          <w:szCs w:val="24"/>
        </w:rPr>
        <w:t xml:space="preserve">at the State Board for Community and Technical Colleges and asked her how they support faculty development in this area and whether Evergreen faculty could join their efforts.  </w:t>
      </w:r>
      <w:r>
        <w:rPr>
          <w:rFonts w:ascii="Times New Roman" w:hAnsi="Times New Roman" w:cs="Times New Roman"/>
          <w:sz w:val="24"/>
          <w:szCs w:val="24"/>
        </w:rPr>
        <w:t>After checking with her supervisor s</w:t>
      </w:r>
      <w:r w:rsidR="00C34DE1">
        <w:rPr>
          <w:rFonts w:ascii="Times New Roman" w:hAnsi="Times New Roman" w:cs="Times New Roman"/>
          <w:sz w:val="24"/>
          <w:szCs w:val="24"/>
        </w:rPr>
        <w:t xml:space="preserve">he said </w:t>
      </w:r>
      <w:r>
        <w:rPr>
          <w:rFonts w:ascii="Times New Roman" w:hAnsi="Times New Roman" w:cs="Times New Roman"/>
          <w:sz w:val="24"/>
          <w:szCs w:val="24"/>
        </w:rPr>
        <w:t xml:space="preserve">a small number of </w:t>
      </w:r>
      <w:r w:rsidR="00C34DE1">
        <w:rPr>
          <w:rFonts w:ascii="Times New Roman" w:hAnsi="Times New Roman" w:cs="Times New Roman"/>
          <w:sz w:val="24"/>
          <w:szCs w:val="24"/>
        </w:rPr>
        <w:t>Evergreen faculty could be enrolled in the SBCTC’s monthly online training course</w:t>
      </w:r>
      <w:r>
        <w:rPr>
          <w:rFonts w:ascii="Times New Roman" w:hAnsi="Times New Roman" w:cs="Times New Roman"/>
          <w:sz w:val="24"/>
          <w:szCs w:val="24"/>
        </w:rPr>
        <w:t xml:space="preserve"> at no cost. She also </w:t>
      </w:r>
      <w:r w:rsidR="00C34DE1">
        <w:rPr>
          <w:rFonts w:ascii="Times New Roman" w:hAnsi="Times New Roman" w:cs="Times New Roman"/>
          <w:sz w:val="24"/>
          <w:szCs w:val="24"/>
        </w:rPr>
        <w:t xml:space="preserve">recommended also working with Quality Matters, a consulting firm focusing on developing online curriculum to high standards. </w:t>
      </w:r>
      <w:r w:rsidR="001A4005">
        <w:rPr>
          <w:rFonts w:ascii="Times New Roman" w:hAnsi="Times New Roman" w:cs="Times New Roman"/>
          <w:sz w:val="24"/>
          <w:szCs w:val="24"/>
        </w:rPr>
        <w:t xml:space="preserve">(See Attachment 16) </w:t>
      </w:r>
      <w:r w:rsidR="00C34DE1">
        <w:rPr>
          <w:rFonts w:ascii="Times New Roman" w:hAnsi="Times New Roman" w:cs="Times New Roman"/>
          <w:sz w:val="24"/>
          <w:szCs w:val="24"/>
        </w:rPr>
        <w:t xml:space="preserve">Jules Unsel also expressed great interest in being part of an extended summer institute where the planning for online courses would be done with the support of someone who has done this already. </w:t>
      </w:r>
    </w:p>
    <w:p w:rsidR="000F25E4" w:rsidRDefault="000F25E4" w:rsidP="0078589C">
      <w:pPr>
        <w:pStyle w:val="ListParagraph"/>
        <w:ind w:left="1080"/>
        <w:rPr>
          <w:rFonts w:ascii="Times New Roman" w:hAnsi="Times New Roman" w:cs="Times New Roman"/>
          <w:sz w:val="24"/>
          <w:szCs w:val="24"/>
        </w:rPr>
      </w:pPr>
    </w:p>
    <w:p w:rsidR="00F74AAA" w:rsidRDefault="001A4005" w:rsidP="001A251D">
      <w:pPr>
        <w:pStyle w:val="ListParagraph"/>
        <w:ind w:left="1080"/>
        <w:rPr>
          <w:rFonts w:ascii="Times New Roman" w:hAnsi="Times New Roman" w:cs="Times New Roman"/>
          <w:i/>
          <w:sz w:val="24"/>
          <w:szCs w:val="24"/>
        </w:rPr>
      </w:pPr>
      <w:r>
        <w:rPr>
          <w:rFonts w:ascii="Times New Roman" w:hAnsi="Times New Roman" w:cs="Times New Roman"/>
          <w:b/>
          <w:i/>
          <w:sz w:val="24"/>
          <w:szCs w:val="24"/>
        </w:rPr>
        <w:t xml:space="preserve">Additional Detail on this </w:t>
      </w:r>
      <w:r w:rsidR="000F25E4" w:rsidRPr="000F25E4">
        <w:rPr>
          <w:rFonts w:ascii="Times New Roman" w:hAnsi="Times New Roman" w:cs="Times New Roman"/>
          <w:b/>
          <w:i/>
          <w:sz w:val="24"/>
          <w:szCs w:val="24"/>
        </w:rPr>
        <w:t>Recommendation:</w:t>
      </w:r>
      <w:r w:rsidR="000F25E4" w:rsidRPr="000F25E4">
        <w:rPr>
          <w:rFonts w:ascii="Times New Roman" w:hAnsi="Times New Roman" w:cs="Times New Roman"/>
          <w:i/>
          <w:sz w:val="24"/>
          <w:szCs w:val="24"/>
        </w:rPr>
        <w:t xml:space="preserve"> Make an investment in developing some online asynchronous courses in college writing, statistics, and other areas.  Making these courses asynchronous</w:t>
      </w:r>
      <w:r w:rsidR="00AB7AFF">
        <w:rPr>
          <w:rFonts w:ascii="Times New Roman" w:hAnsi="Times New Roman" w:cs="Times New Roman"/>
          <w:i/>
          <w:sz w:val="24"/>
          <w:szCs w:val="24"/>
        </w:rPr>
        <w:t>,</w:t>
      </w:r>
      <w:r w:rsidR="000F25E4" w:rsidRPr="000F25E4">
        <w:rPr>
          <w:rFonts w:ascii="Times New Roman" w:hAnsi="Times New Roman" w:cs="Times New Roman"/>
          <w:i/>
          <w:sz w:val="24"/>
          <w:szCs w:val="24"/>
        </w:rPr>
        <w:t xml:space="preserve"> like the courses in our partners</w:t>
      </w:r>
      <w:r w:rsidR="00C7574A">
        <w:rPr>
          <w:rFonts w:ascii="Times New Roman" w:hAnsi="Times New Roman" w:cs="Times New Roman"/>
          <w:i/>
          <w:sz w:val="24"/>
          <w:szCs w:val="24"/>
        </w:rPr>
        <w:t>’</w:t>
      </w:r>
      <w:r w:rsidR="000F25E4" w:rsidRPr="000F25E4">
        <w:rPr>
          <w:rFonts w:ascii="Times New Roman" w:hAnsi="Times New Roman" w:cs="Times New Roman"/>
          <w:i/>
          <w:sz w:val="24"/>
          <w:szCs w:val="24"/>
        </w:rPr>
        <w:t xml:space="preserve"> online lower division program</w:t>
      </w:r>
      <w:r w:rsidR="00B92FC0">
        <w:rPr>
          <w:rFonts w:ascii="Times New Roman" w:hAnsi="Times New Roman" w:cs="Times New Roman"/>
          <w:i/>
          <w:sz w:val="24"/>
          <w:szCs w:val="24"/>
        </w:rPr>
        <w:t>s</w:t>
      </w:r>
      <w:r w:rsidR="00AB7AFF">
        <w:rPr>
          <w:rFonts w:ascii="Times New Roman" w:hAnsi="Times New Roman" w:cs="Times New Roman"/>
          <w:i/>
          <w:sz w:val="24"/>
          <w:szCs w:val="24"/>
        </w:rPr>
        <w:t>,</w:t>
      </w:r>
      <w:r w:rsidR="000F25E4" w:rsidRPr="000F25E4">
        <w:rPr>
          <w:rFonts w:ascii="Times New Roman" w:hAnsi="Times New Roman" w:cs="Times New Roman"/>
          <w:i/>
          <w:sz w:val="24"/>
          <w:szCs w:val="24"/>
        </w:rPr>
        <w:t xml:space="preserve"> gives the students maximal flexibility since they do not have to be in a classroom at a specific time.  </w:t>
      </w:r>
      <w:r w:rsidR="00C7574A">
        <w:rPr>
          <w:rFonts w:ascii="Times New Roman" w:hAnsi="Times New Roman" w:cs="Times New Roman"/>
          <w:i/>
          <w:sz w:val="24"/>
          <w:szCs w:val="24"/>
        </w:rPr>
        <w:t xml:space="preserve">It is also less support staff intensive in terms of broadcasting to multiple sites in real time. </w:t>
      </w:r>
      <w:r w:rsidR="00F74AAA">
        <w:rPr>
          <w:rFonts w:ascii="Times New Roman" w:hAnsi="Times New Roman" w:cs="Times New Roman"/>
          <w:i/>
          <w:sz w:val="24"/>
          <w:szCs w:val="24"/>
        </w:rPr>
        <w:t xml:space="preserve">It also supports the model in place at the tribal level, since most tribes allow their staff a certain amount of hours each week to complete their homework.  </w:t>
      </w:r>
    </w:p>
    <w:p w:rsidR="00F74AAA" w:rsidRDefault="00F74AAA" w:rsidP="001A251D">
      <w:pPr>
        <w:pStyle w:val="ListParagraph"/>
        <w:ind w:left="1080"/>
        <w:rPr>
          <w:rFonts w:ascii="Times New Roman" w:hAnsi="Times New Roman" w:cs="Times New Roman"/>
          <w:i/>
          <w:sz w:val="24"/>
          <w:szCs w:val="24"/>
        </w:rPr>
      </w:pPr>
    </w:p>
    <w:p w:rsidR="001A251D" w:rsidRDefault="00F74AAA" w:rsidP="001A251D">
      <w:pPr>
        <w:pStyle w:val="ListParagraph"/>
        <w:ind w:left="1080"/>
        <w:rPr>
          <w:rFonts w:ascii="Times New Roman" w:hAnsi="Times New Roman" w:cs="Times New Roman"/>
          <w:i/>
          <w:sz w:val="24"/>
          <w:szCs w:val="24"/>
        </w:rPr>
      </w:pPr>
      <w:r>
        <w:rPr>
          <w:rFonts w:ascii="Times New Roman" w:hAnsi="Times New Roman" w:cs="Times New Roman"/>
          <w:i/>
          <w:sz w:val="24"/>
          <w:szCs w:val="24"/>
        </w:rPr>
        <w:t xml:space="preserve"> </w:t>
      </w:r>
      <w:r w:rsidR="00864AB5">
        <w:rPr>
          <w:rFonts w:ascii="Times New Roman" w:hAnsi="Times New Roman" w:cs="Times New Roman"/>
          <w:i/>
          <w:sz w:val="24"/>
          <w:szCs w:val="24"/>
        </w:rPr>
        <w:t>Developing online courses in English and Statistics is a relatively modest endeavor since there are already many such courses in operati</w:t>
      </w:r>
      <w:r w:rsidR="001A251D">
        <w:rPr>
          <w:rFonts w:ascii="Times New Roman" w:hAnsi="Times New Roman" w:cs="Times New Roman"/>
          <w:i/>
          <w:sz w:val="24"/>
          <w:szCs w:val="24"/>
        </w:rPr>
        <w:t>on</w:t>
      </w:r>
      <w:r w:rsidR="00864AB5">
        <w:rPr>
          <w:rFonts w:ascii="Times New Roman" w:hAnsi="Times New Roman" w:cs="Times New Roman"/>
          <w:i/>
          <w:sz w:val="24"/>
          <w:szCs w:val="24"/>
        </w:rPr>
        <w:t xml:space="preserve">.  </w:t>
      </w:r>
      <w:r w:rsidR="001A251D">
        <w:rPr>
          <w:rFonts w:ascii="Times New Roman" w:hAnsi="Times New Roman" w:cs="Times New Roman"/>
          <w:i/>
          <w:sz w:val="24"/>
          <w:szCs w:val="24"/>
        </w:rPr>
        <w:t>Working with our own graduate programs to ensure that the Statistics course would meet their needs i</w:t>
      </w:r>
      <w:r w:rsidR="00C34DE1">
        <w:rPr>
          <w:rFonts w:ascii="Times New Roman" w:hAnsi="Times New Roman" w:cs="Times New Roman"/>
          <w:i/>
          <w:sz w:val="24"/>
          <w:szCs w:val="24"/>
        </w:rPr>
        <w:t>s</w:t>
      </w:r>
      <w:r w:rsidR="001A251D">
        <w:rPr>
          <w:rFonts w:ascii="Times New Roman" w:hAnsi="Times New Roman" w:cs="Times New Roman"/>
          <w:i/>
          <w:sz w:val="24"/>
          <w:szCs w:val="24"/>
        </w:rPr>
        <w:t xml:space="preserve"> important.  Cross registering these courses with other students at Evergreen would make these new courses more cost effective</w:t>
      </w:r>
      <w:r>
        <w:rPr>
          <w:rFonts w:ascii="Times New Roman" w:hAnsi="Times New Roman" w:cs="Times New Roman"/>
          <w:i/>
          <w:sz w:val="24"/>
          <w:szCs w:val="24"/>
        </w:rPr>
        <w:t>, and it would expose students to other students outside their own community that they might never otherwise meet</w:t>
      </w:r>
      <w:r w:rsidR="001A251D">
        <w:rPr>
          <w:rFonts w:ascii="Times New Roman" w:hAnsi="Times New Roman" w:cs="Times New Roman"/>
          <w:i/>
          <w:sz w:val="24"/>
          <w:szCs w:val="24"/>
        </w:rPr>
        <w:t>.</w:t>
      </w:r>
    </w:p>
    <w:p w:rsidR="00864AB5" w:rsidRDefault="00864AB5" w:rsidP="0078589C">
      <w:pPr>
        <w:pStyle w:val="ListParagraph"/>
        <w:ind w:left="1080"/>
        <w:rPr>
          <w:rFonts w:ascii="Times New Roman" w:hAnsi="Times New Roman" w:cs="Times New Roman"/>
          <w:i/>
          <w:sz w:val="24"/>
          <w:szCs w:val="24"/>
        </w:rPr>
      </w:pPr>
    </w:p>
    <w:p w:rsidR="00710681" w:rsidRDefault="00864AB5" w:rsidP="0078589C">
      <w:pPr>
        <w:pStyle w:val="ListParagraph"/>
        <w:ind w:left="1080"/>
        <w:rPr>
          <w:rFonts w:ascii="Times New Roman" w:hAnsi="Times New Roman" w:cs="Times New Roman"/>
          <w:i/>
          <w:sz w:val="24"/>
          <w:szCs w:val="24"/>
        </w:rPr>
      </w:pPr>
      <w:r>
        <w:rPr>
          <w:rFonts w:ascii="Times New Roman" w:hAnsi="Times New Roman" w:cs="Times New Roman"/>
          <w:i/>
          <w:sz w:val="24"/>
          <w:szCs w:val="24"/>
        </w:rPr>
        <w:t>Redesigning the core course in the RBCD is a</w:t>
      </w:r>
      <w:r w:rsidR="001A251D">
        <w:rPr>
          <w:rFonts w:ascii="Times New Roman" w:hAnsi="Times New Roman" w:cs="Times New Roman"/>
          <w:i/>
          <w:sz w:val="24"/>
          <w:szCs w:val="24"/>
        </w:rPr>
        <w:t xml:space="preserve"> much more serious undertaking and would </w:t>
      </w:r>
      <w:r>
        <w:rPr>
          <w:rFonts w:ascii="Times New Roman" w:hAnsi="Times New Roman" w:cs="Times New Roman"/>
          <w:i/>
          <w:sz w:val="24"/>
          <w:szCs w:val="24"/>
        </w:rPr>
        <w:t xml:space="preserve">require considerable effort.  </w:t>
      </w:r>
      <w:r w:rsidR="00C7574A">
        <w:rPr>
          <w:rFonts w:ascii="Times New Roman" w:hAnsi="Times New Roman" w:cs="Times New Roman"/>
          <w:i/>
          <w:sz w:val="24"/>
          <w:szCs w:val="24"/>
        </w:rPr>
        <w:t xml:space="preserve"> If this path is pursued, it would be good to work with </w:t>
      </w:r>
      <w:r w:rsidR="00FB0701">
        <w:rPr>
          <w:rFonts w:ascii="Times New Roman" w:hAnsi="Times New Roman" w:cs="Times New Roman"/>
          <w:i/>
          <w:sz w:val="24"/>
          <w:szCs w:val="24"/>
        </w:rPr>
        <w:t>current Evergreen faculty using online learning</w:t>
      </w:r>
      <w:r w:rsidR="00C34DE1">
        <w:rPr>
          <w:rFonts w:ascii="Times New Roman" w:hAnsi="Times New Roman" w:cs="Times New Roman"/>
          <w:i/>
          <w:sz w:val="24"/>
          <w:szCs w:val="24"/>
        </w:rPr>
        <w:t xml:space="preserve">, </w:t>
      </w:r>
      <w:r w:rsidR="00D93A97">
        <w:rPr>
          <w:rFonts w:ascii="Times New Roman" w:hAnsi="Times New Roman" w:cs="Times New Roman"/>
          <w:i/>
          <w:sz w:val="24"/>
          <w:szCs w:val="24"/>
        </w:rPr>
        <w:t xml:space="preserve">and perhaps </w:t>
      </w:r>
      <w:r w:rsidR="00C7574A">
        <w:rPr>
          <w:rFonts w:ascii="Times New Roman" w:hAnsi="Times New Roman" w:cs="Times New Roman"/>
          <w:i/>
          <w:sz w:val="24"/>
          <w:szCs w:val="24"/>
        </w:rPr>
        <w:t xml:space="preserve">community college faculty </w:t>
      </w:r>
      <w:r w:rsidR="001558F1">
        <w:rPr>
          <w:rFonts w:ascii="Times New Roman" w:hAnsi="Times New Roman" w:cs="Times New Roman"/>
          <w:i/>
          <w:sz w:val="24"/>
          <w:szCs w:val="24"/>
        </w:rPr>
        <w:t>and other experts such as Lori Lambert at Salish Kootenai College (she designed and teaches a 15 credit online course in Indigenous Research</w:t>
      </w:r>
      <w:r w:rsidR="001A251D">
        <w:rPr>
          <w:rFonts w:ascii="Times New Roman" w:hAnsi="Times New Roman" w:cs="Times New Roman"/>
          <w:i/>
          <w:sz w:val="24"/>
          <w:szCs w:val="24"/>
        </w:rPr>
        <w:t>.</w:t>
      </w:r>
      <w:r w:rsidR="001558F1">
        <w:rPr>
          <w:rFonts w:ascii="Times New Roman" w:hAnsi="Times New Roman" w:cs="Times New Roman"/>
          <w:i/>
          <w:sz w:val="24"/>
          <w:szCs w:val="24"/>
        </w:rPr>
        <w:t xml:space="preserve">) </w:t>
      </w:r>
    </w:p>
    <w:p w:rsidR="001A251D" w:rsidRDefault="001A251D" w:rsidP="0078589C">
      <w:pPr>
        <w:pStyle w:val="ListParagraph"/>
        <w:ind w:left="1080"/>
        <w:rPr>
          <w:rFonts w:ascii="Times New Roman" w:hAnsi="Times New Roman" w:cs="Times New Roman"/>
          <w:i/>
          <w:sz w:val="24"/>
          <w:szCs w:val="24"/>
        </w:rPr>
      </w:pPr>
    </w:p>
    <w:p w:rsidR="00C34DE1" w:rsidRDefault="00710681" w:rsidP="0078589C">
      <w:pPr>
        <w:pStyle w:val="ListParagraph"/>
        <w:ind w:left="1080"/>
        <w:rPr>
          <w:rFonts w:ascii="Times New Roman" w:hAnsi="Times New Roman" w:cs="Times New Roman"/>
          <w:i/>
          <w:sz w:val="24"/>
          <w:szCs w:val="24"/>
        </w:rPr>
      </w:pPr>
      <w:r>
        <w:rPr>
          <w:rFonts w:ascii="Times New Roman" w:hAnsi="Times New Roman" w:cs="Times New Roman"/>
          <w:i/>
          <w:sz w:val="24"/>
          <w:szCs w:val="24"/>
        </w:rPr>
        <w:t xml:space="preserve">At this point, </w:t>
      </w:r>
      <w:r w:rsidR="00D93A97">
        <w:rPr>
          <w:rFonts w:ascii="Times New Roman" w:hAnsi="Times New Roman" w:cs="Times New Roman"/>
          <w:i/>
          <w:sz w:val="24"/>
          <w:szCs w:val="24"/>
        </w:rPr>
        <w:t xml:space="preserve">this writer </w:t>
      </w:r>
      <w:r>
        <w:rPr>
          <w:rFonts w:ascii="Times New Roman" w:hAnsi="Times New Roman" w:cs="Times New Roman"/>
          <w:i/>
          <w:sz w:val="24"/>
          <w:szCs w:val="24"/>
        </w:rPr>
        <w:t xml:space="preserve"> see this faculty development effort as having </w:t>
      </w:r>
      <w:r w:rsidR="00C34DE1">
        <w:rPr>
          <w:rFonts w:ascii="Times New Roman" w:hAnsi="Times New Roman" w:cs="Times New Roman"/>
          <w:i/>
          <w:sz w:val="24"/>
          <w:szCs w:val="24"/>
        </w:rPr>
        <w:t xml:space="preserve">three </w:t>
      </w:r>
      <w:r>
        <w:rPr>
          <w:rFonts w:ascii="Times New Roman" w:hAnsi="Times New Roman" w:cs="Times New Roman"/>
          <w:i/>
          <w:sz w:val="24"/>
          <w:szCs w:val="24"/>
        </w:rPr>
        <w:t xml:space="preserve">parts: 1) The State Board’s Canvas course, 2) the Quality Matters course, and 3) summer planning time for the RBCD faculty to retrofit the current curriculum to online learning.  </w:t>
      </w:r>
      <w:r w:rsidR="00C7574A">
        <w:rPr>
          <w:rFonts w:ascii="Times New Roman" w:hAnsi="Times New Roman" w:cs="Times New Roman"/>
          <w:i/>
          <w:sz w:val="24"/>
          <w:szCs w:val="24"/>
        </w:rPr>
        <w:t xml:space="preserve">The State Board </w:t>
      </w:r>
      <w:r w:rsidR="005E57EA">
        <w:rPr>
          <w:rFonts w:ascii="Times New Roman" w:hAnsi="Times New Roman" w:cs="Times New Roman"/>
          <w:i/>
          <w:sz w:val="24"/>
          <w:szCs w:val="24"/>
        </w:rPr>
        <w:t xml:space="preserve">for Community Colleges </w:t>
      </w:r>
      <w:r w:rsidR="00C7574A">
        <w:rPr>
          <w:rFonts w:ascii="Times New Roman" w:hAnsi="Times New Roman" w:cs="Times New Roman"/>
          <w:i/>
          <w:sz w:val="24"/>
          <w:szCs w:val="24"/>
        </w:rPr>
        <w:t>regularly offer</w:t>
      </w:r>
      <w:r w:rsidR="00536AC7">
        <w:rPr>
          <w:rFonts w:ascii="Times New Roman" w:hAnsi="Times New Roman" w:cs="Times New Roman"/>
          <w:i/>
          <w:sz w:val="24"/>
          <w:szCs w:val="24"/>
        </w:rPr>
        <w:t>s</w:t>
      </w:r>
      <w:r w:rsidR="00C7574A">
        <w:rPr>
          <w:rFonts w:ascii="Times New Roman" w:hAnsi="Times New Roman" w:cs="Times New Roman"/>
          <w:i/>
          <w:sz w:val="24"/>
          <w:szCs w:val="24"/>
        </w:rPr>
        <w:t xml:space="preserve"> </w:t>
      </w:r>
      <w:r>
        <w:rPr>
          <w:rFonts w:ascii="Times New Roman" w:hAnsi="Times New Roman" w:cs="Times New Roman"/>
          <w:i/>
          <w:sz w:val="24"/>
          <w:szCs w:val="24"/>
        </w:rPr>
        <w:t xml:space="preserve">faculty </w:t>
      </w:r>
      <w:r w:rsidR="00C7574A">
        <w:rPr>
          <w:rFonts w:ascii="Times New Roman" w:hAnsi="Times New Roman" w:cs="Times New Roman"/>
          <w:i/>
          <w:sz w:val="24"/>
          <w:szCs w:val="24"/>
        </w:rPr>
        <w:t xml:space="preserve">training </w:t>
      </w:r>
      <w:r w:rsidR="00C7574A">
        <w:rPr>
          <w:rFonts w:ascii="Times New Roman" w:hAnsi="Times New Roman" w:cs="Times New Roman"/>
          <w:i/>
          <w:sz w:val="24"/>
          <w:szCs w:val="24"/>
        </w:rPr>
        <w:lastRenderedPageBreak/>
        <w:t xml:space="preserve">on </w:t>
      </w:r>
      <w:r w:rsidR="007219DA">
        <w:rPr>
          <w:rFonts w:ascii="Times New Roman" w:hAnsi="Times New Roman" w:cs="Times New Roman"/>
          <w:i/>
          <w:sz w:val="24"/>
          <w:szCs w:val="24"/>
        </w:rPr>
        <w:t xml:space="preserve">Intro to </w:t>
      </w:r>
      <w:r w:rsidR="00C7574A">
        <w:rPr>
          <w:rFonts w:ascii="Times New Roman" w:hAnsi="Times New Roman" w:cs="Times New Roman"/>
          <w:i/>
          <w:sz w:val="24"/>
          <w:szCs w:val="24"/>
        </w:rPr>
        <w:t xml:space="preserve">Canvas </w:t>
      </w:r>
      <w:r w:rsidR="007219DA">
        <w:rPr>
          <w:rFonts w:ascii="Times New Roman" w:hAnsi="Times New Roman" w:cs="Times New Roman"/>
          <w:i/>
          <w:sz w:val="24"/>
          <w:szCs w:val="24"/>
        </w:rPr>
        <w:t xml:space="preserve">through an online asynchronous 3 week </w:t>
      </w:r>
      <w:r>
        <w:rPr>
          <w:rFonts w:ascii="Times New Roman" w:hAnsi="Times New Roman" w:cs="Times New Roman"/>
          <w:i/>
          <w:sz w:val="24"/>
          <w:szCs w:val="24"/>
        </w:rPr>
        <w:t xml:space="preserve">15 hour Canvas </w:t>
      </w:r>
      <w:r w:rsidR="007219DA">
        <w:rPr>
          <w:rFonts w:ascii="Times New Roman" w:hAnsi="Times New Roman" w:cs="Times New Roman"/>
          <w:i/>
          <w:sz w:val="24"/>
          <w:szCs w:val="24"/>
        </w:rPr>
        <w:t>course</w:t>
      </w:r>
      <w:r>
        <w:rPr>
          <w:rFonts w:ascii="Times New Roman" w:hAnsi="Times New Roman" w:cs="Times New Roman"/>
          <w:i/>
          <w:sz w:val="24"/>
          <w:szCs w:val="24"/>
        </w:rPr>
        <w:t>. They indicated that we could have 4-5 faculty spaces in this course at no cost.  This cou</w:t>
      </w:r>
      <w:r w:rsidR="001A251D">
        <w:rPr>
          <w:rFonts w:ascii="Times New Roman" w:hAnsi="Times New Roman" w:cs="Times New Roman"/>
          <w:i/>
          <w:sz w:val="24"/>
          <w:szCs w:val="24"/>
        </w:rPr>
        <w:t>l</w:t>
      </w:r>
      <w:r>
        <w:rPr>
          <w:rFonts w:ascii="Times New Roman" w:hAnsi="Times New Roman" w:cs="Times New Roman"/>
          <w:i/>
          <w:sz w:val="24"/>
          <w:szCs w:val="24"/>
        </w:rPr>
        <w:t>d be done in the spring or summer.  They also recommended that we take advantage of the Quality Matters professional development programs. This would require an investment of about $6000 if it was done face</w:t>
      </w:r>
      <w:r w:rsidR="001A251D">
        <w:rPr>
          <w:rFonts w:ascii="Times New Roman" w:hAnsi="Times New Roman" w:cs="Times New Roman"/>
          <w:i/>
          <w:sz w:val="24"/>
          <w:szCs w:val="24"/>
        </w:rPr>
        <w:t>-</w:t>
      </w:r>
      <w:r>
        <w:rPr>
          <w:rFonts w:ascii="Times New Roman" w:hAnsi="Times New Roman" w:cs="Times New Roman"/>
          <w:i/>
          <w:sz w:val="24"/>
          <w:szCs w:val="24"/>
        </w:rPr>
        <w:t xml:space="preserve"> to</w:t>
      </w:r>
      <w:r w:rsidR="001A251D">
        <w:rPr>
          <w:rFonts w:ascii="Times New Roman" w:hAnsi="Times New Roman" w:cs="Times New Roman"/>
          <w:i/>
          <w:sz w:val="24"/>
          <w:szCs w:val="24"/>
        </w:rPr>
        <w:t>-</w:t>
      </w:r>
      <w:r>
        <w:rPr>
          <w:rFonts w:ascii="Times New Roman" w:hAnsi="Times New Roman" w:cs="Times New Roman"/>
          <w:i/>
          <w:sz w:val="24"/>
          <w:szCs w:val="24"/>
        </w:rPr>
        <w:t xml:space="preserve"> face or online </w:t>
      </w:r>
      <w:r w:rsidR="00C34DE1">
        <w:rPr>
          <w:rFonts w:ascii="Times New Roman" w:hAnsi="Times New Roman" w:cs="Times New Roman"/>
          <w:i/>
          <w:sz w:val="24"/>
          <w:szCs w:val="24"/>
        </w:rPr>
        <w:t xml:space="preserve">with modest stipends for our faculty to attend </w:t>
      </w:r>
      <w:r>
        <w:rPr>
          <w:rFonts w:ascii="Times New Roman" w:hAnsi="Times New Roman" w:cs="Times New Roman"/>
          <w:i/>
          <w:sz w:val="24"/>
          <w:szCs w:val="24"/>
        </w:rPr>
        <w:t>(See Attachment 16</w:t>
      </w:r>
      <w:r w:rsidR="00F74AAA">
        <w:rPr>
          <w:rFonts w:ascii="Times New Roman" w:hAnsi="Times New Roman" w:cs="Times New Roman"/>
          <w:i/>
          <w:sz w:val="24"/>
          <w:szCs w:val="24"/>
        </w:rPr>
        <w:t xml:space="preserve">. </w:t>
      </w:r>
      <w:r>
        <w:rPr>
          <w:rFonts w:ascii="Times New Roman" w:hAnsi="Times New Roman" w:cs="Times New Roman"/>
          <w:i/>
          <w:sz w:val="24"/>
          <w:szCs w:val="24"/>
        </w:rPr>
        <w:t>) Opening the Quality Matters workshop to other Evergreen faculty would also be desirable</w:t>
      </w:r>
      <w:r w:rsidR="00D93A97">
        <w:rPr>
          <w:rFonts w:ascii="Times New Roman" w:hAnsi="Times New Roman" w:cs="Times New Roman"/>
          <w:i/>
          <w:sz w:val="24"/>
          <w:szCs w:val="24"/>
        </w:rPr>
        <w:t xml:space="preserve"> if the course is done face to face since the cost is the same for up to 25 participants</w:t>
      </w:r>
      <w:r>
        <w:rPr>
          <w:rFonts w:ascii="Times New Roman" w:hAnsi="Times New Roman" w:cs="Times New Roman"/>
          <w:i/>
          <w:sz w:val="24"/>
          <w:szCs w:val="24"/>
        </w:rPr>
        <w:t xml:space="preserve">.  </w:t>
      </w:r>
      <w:r w:rsidR="00C7574A">
        <w:rPr>
          <w:rFonts w:ascii="Times New Roman" w:hAnsi="Times New Roman" w:cs="Times New Roman"/>
          <w:i/>
          <w:sz w:val="24"/>
          <w:szCs w:val="24"/>
        </w:rPr>
        <w:t xml:space="preserve"> </w:t>
      </w:r>
      <w:r w:rsidR="007219DA">
        <w:rPr>
          <w:rFonts w:ascii="Times New Roman" w:hAnsi="Times New Roman" w:cs="Times New Roman"/>
          <w:i/>
          <w:sz w:val="24"/>
          <w:szCs w:val="24"/>
        </w:rPr>
        <w:t xml:space="preserve">If this were followed by a several week </w:t>
      </w:r>
      <w:r w:rsidR="001A251D">
        <w:rPr>
          <w:rFonts w:ascii="Times New Roman" w:hAnsi="Times New Roman" w:cs="Times New Roman"/>
          <w:i/>
          <w:sz w:val="24"/>
          <w:szCs w:val="24"/>
        </w:rPr>
        <w:t xml:space="preserve">session </w:t>
      </w:r>
      <w:r w:rsidR="007219DA">
        <w:rPr>
          <w:rFonts w:ascii="Times New Roman" w:hAnsi="Times New Roman" w:cs="Times New Roman"/>
          <w:i/>
          <w:sz w:val="24"/>
          <w:szCs w:val="24"/>
        </w:rPr>
        <w:t>where RBCD faculty develop the online program, that would be most desirable.</w:t>
      </w:r>
      <w:r>
        <w:rPr>
          <w:rFonts w:ascii="Times New Roman" w:hAnsi="Times New Roman" w:cs="Times New Roman"/>
          <w:i/>
          <w:sz w:val="24"/>
          <w:szCs w:val="24"/>
        </w:rPr>
        <w:t xml:space="preserve"> </w:t>
      </w:r>
    </w:p>
    <w:p w:rsidR="00C34DE1" w:rsidRDefault="00C34DE1" w:rsidP="0078589C">
      <w:pPr>
        <w:pStyle w:val="ListParagraph"/>
        <w:ind w:left="1080"/>
        <w:rPr>
          <w:rFonts w:ascii="Times New Roman" w:hAnsi="Times New Roman" w:cs="Times New Roman"/>
          <w:i/>
          <w:sz w:val="24"/>
          <w:szCs w:val="24"/>
        </w:rPr>
      </w:pPr>
    </w:p>
    <w:p w:rsidR="007219DA" w:rsidRDefault="00710681" w:rsidP="0078589C">
      <w:pPr>
        <w:pStyle w:val="ListParagraph"/>
        <w:ind w:left="1080"/>
        <w:rPr>
          <w:rFonts w:ascii="Times New Roman" w:hAnsi="Times New Roman" w:cs="Times New Roman"/>
          <w:i/>
          <w:sz w:val="24"/>
          <w:szCs w:val="24"/>
        </w:rPr>
      </w:pPr>
      <w:r>
        <w:rPr>
          <w:rFonts w:ascii="Times New Roman" w:hAnsi="Times New Roman" w:cs="Times New Roman"/>
          <w:i/>
          <w:sz w:val="24"/>
          <w:szCs w:val="24"/>
        </w:rPr>
        <w:t xml:space="preserve">Deciding which part of the curriculum would be offered online is an essential first step. Michele Aguilar Wells suggested that the site classes be replaced with online courses and that the Longhouse weekend </w:t>
      </w:r>
      <w:r w:rsidR="003103E5">
        <w:rPr>
          <w:rFonts w:ascii="Times New Roman" w:hAnsi="Times New Roman" w:cs="Times New Roman"/>
          <w:i/>
          <w:sz w:val="24"/>
          <w:szCs w:val="24"/>
        </w:rPr>
        <w:t xml:space="preserve">time and </w:t>
      </w:r>
      <w:r>
        <w:rPr>
          <w:rFonts w:ascii="Times New Roman" w:hAnsi="Times New Roman" w:cs="Times New Roman"/>
          <w:i/>
          <w:sz w:val="24"/>
          <w:szCs w:val="24"/>
        </w:rPr>
        <w:t>course</w:t>
      </w:r>
      <w:r w:rsidR="003103E5">
        <w:rPr>
          <w:rFonts w:ascii="Times New Roman" w:hAnsi="Times New Roman" w:cs="Times New Roman"/>
          <w:i/>
          <w:sz w:val="24"/>
          <w:szCs w:val="24"/>
        </w:rPr>
        <w:t>work</w:t>
      </w:r>
      <w:r>
        <w:rPr>
          <w:rFonts w:ascii="Times New Roman" w:hAnsi="Times New Roman" w:cs="Times New Roman"/>
          <w:i/>
          <w:sz w:val="24"/>
          <w:szCs w:val="24"/>
        </w:rPr>
        <w:t xml:space="preserve"> be lengthened. This model would resolve the issue of getting enough student</w:t>
      </w:r>
      <w:r w:rsidR="001A251D">
        <w:rPr>
          <w:rFonts w:ascii="Times New Roman" w:hAnsi="Times New Roman" w:cs="Times New Roman"/>
          <w:i/>
          <w:sz w:val="24"/>
          <w:szCs w:val="24"/>
        </w:rPr>
        <w:t>s</w:t>
      </w:r>
      <w:r>
        <w:rPr>
          <w:rFonts w:ascii="Times New Roman" w:hAnsi="Times New Roman" w:cs="Times New Roman"/>
          <w:i/>
          <w:sz w:val="24"/>
          <w:szCs w:val="24"/>
        </w:rPr>
        <w:t xml:space="preserve"> at each site and lower the cost since the site teachers would be eliminated and the </w:t>
      </w:r>
      <w:r w:rsidR="00C34DE1">
        <w:rPr>
          <w:rFonts w:ascii="Times New Roman" w:hAnsi="Times New Roman" w:cs="Times New Roman"/>
          <w:i/>
          <w:sz w:val="24"/>
          <w:szCs w:val="24"/>
        </w:rPr>
        <w:t xml:space="preserve">online course </w:t>
      </w:r>
      <w:r>
        <w:rPr>
          <w:rFonts w:ascii="Times New Roman" w:hAnsi="Times New Roman" w:cs="Times New Roman"/>
          <w:i/>
          <w:sz w:val="24"/>
          <w:szCs w:val="24"/>
        </w:rPr>
        <w:t xml:space="preserve">enrollment across sites would be aggregated.  </w:t>
      </w:r>
      <w:r w:rsidR="001A251D">
        <w:rPr>
          <w:rFonts w:ascii="Times New Roman" w:hAnsi="Times New Roman" w:cs="Times New Roman"/>
          <w:i/>
          <w:sz w:val="24"/>
          <w:szCs w:val="24"/>
        </w:rPr>
        <w:t>Getting more c</w:t>
      </w:r>
      <w:r>
        <w:rPr>
          <w:rFonts w:ascii="Times New Roman" w:hAnsi="Times New Roman" w:cs="Times New Roman"/>
          <w:i/>
          <w:sz w:val="24"/>
          <w:szCs w:val="24"/>
        </w:rPr>
        <w:t xml:space="preserve">onsistency across sites would probably also be an </w:t>
      </w:r>
      <w:r w:rsidR="001A251D">
        <w:rPr>
          <w:rFonts w:ascii="Times New Roman" w:hAnsi="Times New Roman" w:cs="Times New Roman"/>
          <w:i/>
          <w:sz w:val="24"/>
          <w:szCs w:val="24"/>
        </w:rPr>
        <w:t xml:space="preserve">added </w:t>
      </w:r>
      <w:r>
        <w:rPr>
          <w:rFonts w:ascii="Times New Roman" w:hAnsi="Times New Roman" w:cs="Times New Roman"/>
          <w:i/>
          <w:sz w:val="24"/>
          <w:szCs w:val="24"/>
        </w:rPr>
        <w:t xml:space="preserve">advantage. </w:t>
      </w:r>
      <w:r w:rsidR="001A251D">
        <w:rPr>
          <w:rFonts w:ascii="Times New Roman" w:hAnsi="Times New Roman" w:cs="Times New Roman"/>
          <w:i/>
          <w:sz w:val="24"/>
          <w:szCs w:val="24"/>
        </w:rPr>
        <w:t xml:space="preserve">If the redesign involved displacing no more than 49% of the contact hours, a change in our accreditation would not be required. </w:t>
      </w:r>
      <w:r w:rsidR="00F74AAA">
        <w:rPr>
          <w:rFonts w:ascii="Times New Roman" w:hAnsi="Times New Roman" w:cs="Times New Roman"/>
          <w:i/>
          <w:sz w:val="24"/>
          <w:szCs w:val="24"/>
        </w:rPr>
        <w:t xml:space="preserve">It should be noted that this model is suggested without the opportunity to solicit the input of our tribal partners which is an important first step prior to implementing any changes. </w:t>
      </w:r>
    </w:p>
    <w:p w:rsidR="00B92FC0" w:rsidRDefault="00B92FC0" w:rsidP="0078589C">
      <w:pPr>
        <w:pStyle w:val="ListParagraph"/>
        <w:ind w:left="1080"/>
        <w:rPr>
          <w:rFonts w:ascii="Times New Roman" w:hAnsi="Times New Roman" w:cs="Times New Roman"/>
          <w:i/>
          <w:sz w:val="24"/>
          <w:szCs w:val="24"/>
        </w:rPr>
      </w:pPr>
    </w:p>
    <w:p w:rsidR="001A251D" w:rsidRDefault="00B92FC0" w:rsidP="00B633E2">
      <w:pPr>
        <w:pStyle w:val="ListParagraph"/>
        <w:ind w:left="1080"/>
        <w:rPr>
          <w:rFonts w:ascii="Times New Roman" w:hAnsi="Times New Roman" w:cs="Times New Roman"/>
          <w:i/>
          <w:sz w:val="24"/>
          <w:szCs w:val="24"/>
        </w:rPr>
      </w:pPr>
      <w:r>
        <w:rPr>
          <w:rFonts w:ascii="Times New Roman" w:hAnsi="Times New Roman" w:cs="Times New Roman"/>
          <w:i/>
          <w:sz w:val="24"/>
          <w:szCs w:val="24"/>
        </w:rPr>
        <w:t xml:space="preserve">If Evergreen chooses to develop its own lower division program, </w:t>
      </w:r>
      <w:r w:rsidR="00577F82">
        <w:rPr>
          <w:rFonts w:ascii="Times New Roman" w:hAnsi="Times New Roman" w:cs="Times New Roman"/>
          <w:i/>
          <w:sz w:val="24"/>
          <w:szCs w:val="24"/>
        </w:rPr>
        <w:t xml:space="preserve">it may be </w:t>
      </w:r>
      <w:r w:rsidR="00FB0701">
        <w:rPr>
          <w:rFonts w:ascii="Times New Roman" w:hAnsi="Times New Roman" w:cs="Times New Roman"/>
          <w:i/>
          <w:sz w:val="24"/>
          <w:szCs w:val="24"/>
        </w:rPr>
        <w:t xml:space="preserve">desirable </w:t>
      </w:r>
      <w:r w:rsidR="00577F82">
        <w:rPr>
          <w:rFonts w:ascii="Times New Roman" w:hAnsi="Times New Roman" w:cs="Times New Roman"/>
          <w:i/>
          <w:sz w:val="24"/>
          <w:szCs w:val="24"/>
        </w:rPr>
        <w:t xml:space="preserve"> to offer</w:t>
      </w:r>
      <w:r>
        <w:rPr>
          <w:rFonts w:ascii="Times New Roman" w:hAnsi="Times New Roman" w:cs="Times New Roman"/>
          <w:i/>
          <w:sz w:val="24"/>
          <w:szCs w:val="24"/>
        </w:rPr>
        <w:t xml:space="preserve"> some parts of this online. If our program were to move to Evergreen’s Tacoma campus there would be potential for us co-developing and co-enrolling students in a lower division program.  </w:t>
      </w:r>
      <w:r w:rsidR="005E57EA">
        <w:rPr>
          <w:rFonts w:ascii="Times New Roman" w:hAnsi="Times New Roman" w:cs="Times New Roman"/>
          <w:i/>
          <w:sz w:val="24"/>
          <w:szCs w:val="24"/>
        </w:rPr>
        <w:t xml:space="preserve">A more fully online curriculum has the potential to draw students from a much broader geographic area. </w:t>
      </w:r>
      <w:r w:rsidR="00F74AAA">
        <w:rPr>
          <w:rFonts w:ascii="Times New Roman" w:hAnsi="Times New Roman" w:cs="Times New Roman"/>
          <w:i/>
          <w:sz w:val="24"/>
          <w:szCs w:val="24"/>
        </w:rPr>
        <w:t>Addressing t</w:t>
      </w:r>
      <w:r w:rsidR="00577F82">
        <w:rPr>
          <w:rFonts w:ascii="Times New Roman" w:hAnsi="Times New Roman" w:cs="Times New Roman"/>
          <w:i/>
          <w:sz w:val="24"/>
          <w:szCs w:val="24"/>
        </w:rPr>
        <w:t xml:space="preserve">his whole issue </w:t>
      </w:r>
      <w:r w:rsidR="001A251D">
        <w:rPr>
          <w:rFonts w:ascii="Times New Roman" w:hAnsi="Times New Roman" w:cs="Times New Roman"/>
          <w:i/>
          <w:sz w:val="24"/>
          <w:szCs w:val="24"/>
        </w:rPr>
        <w:t xml:space="preserve">is beyond the scope of this report and </w:t>
      </w:r>
      <w:r w:rsidR="00577F82">
        <w:rPr>
          <w:rFonts w:ascii="Times New Roman" w:hAnsi="Times New Roman" w:cs="Times New Roman"/>
          <w:i/>
          <w:sz w:val="24"/>
          <w:szCs w:val="24"/>
        </w:rPr>
        <w:t xml:space="preserve">needs further study about the fit </w:t>
      </w:r>
      <w:r w:rsidR="00834C06">
        <w:rPr>
          <w:rFonts w:ascii="Times New Roman" w:hAnsi="Times New Roman" w:cs="Times New Roman"/>
          <w:i/>
          <w:sz w:val="24"/>
          <w:szCs w:val="24"/>
        </w:rPr>
        <w:t xml:space="preserve">of </w:t>
      </w:r>
      <w:r w:rsidR="00B633E2">
        <w:rPr>
          <w:rFonts w:ascii="Times New Roman" w:hAnsi="Times New Roman" w:cs="Times New Roman"/>
          <w:i/>
          <w:sz w:val="24"/>
          <w:szCs w:val="24"/>
        </w:rPr>
        <w:t>t</w:t>
      </w:r>
      <w:r w:rsidR="00577F82">
        <w:rPr>
          <w:rFonts w:ascii="Times New Roman" w:hAnsi="Times New Roman" w:cs="Times New Roman"/>
          <w:i/>
          <w:sz w:val="24"/>
          <w:szCs w:val="24"/>
        </w:rPr>
        <w:t xml:space="preserve">he </w:t>
      </w:r>
      <w:r w:rsidR="00834C06">
        <w:rPr>
          <w:rFonts w:ascii="Times New Roman" w:hAnsi="Times New Roman" w:cs="Times New Roman"/>
          <w:i/>
          <w:sz w:val="24"/>
          <w:szCs w:val="24"/>
        </w:rPr>
        <w:t xml:space="preserve">various </w:t>
      </w:r>
      <w:r w:rsidR="00577F82">
        <w:rPr>
          <w:rFonts w:ascii="Times New Roman" w:hAnsi="Times New Roman" w:cs="Times New Roman"/>
          <w:i/>
          <w:sz w:val="24"/>
          <w:szCs w:val="24"/>
        </w:rPr>
        <w:t>delivery model</w:t>
      </w:r>
      <w:r w:rsidR="00834C06">
        <w:rPr>
          <w:rFonts w:ascii="Times New Roman" w:hAnsi="Times New Roman" w:cs="Times New Roman"/>
          <w:i/>
          <w:sz w:val="24"/>
          <w:szCs w:val="24"/>
        </w:rPr>
        <w:t>s</w:t>
      </w:r>
      <w:r w:rsidR="00577F82">
        <w:rPr>
          <w:rFonts w:ascii="Times New Roman" w:hAnsi="Times New Roman" w:cs="Times New Roman"/>
          <w:i/>
          <w:sz w:val="24"/>
          <w:szCs w:val="24"/>
        </w:rPr>
        <w:t xml:space="preserve"> with the potential student audience. </w:t>
      </w:r>
    </w:p>
    <w:p w:rsidR="001A251D" w:rsidRDefault="001A251D" w:rsidP="00B633E2">
      <w:pPr>
        <w:pStyle w:val="ListParagraph"/>
        <w:ind w:left="1080"/>
        <w:rPr>
          <w:rFonts w:ascii="Times New Roman" w:hAnsi="Times New Roman" w:cs="Times New Roman"/>
          <w:i/>
          <w:sz w:val="24"/>
          <w:szCs w:val="24"/>
        </w:rPr>
      </w:pPr>
    </w:p>
    <w:p w:rsidR="00B633E2" w:rsidRDefault="00834C06" w:rsidP="00B633E2">
      <w:pPr>
        <w:pStyle w:val="ListParagraph"/>
        <w:ind w:left="1080"/>
        <w:rPr>
          <w:rFonts w:ascii="Times New Roman" w:hAnsi="Times New Roman" w:cs="Times New Roman"/>
          <w:i/>
          <w:sz w:val="24"/>
          <w:szCs w:val="24"/>
        </w:rPr>
      </w:pPr>
      <w:r>
        <w:rPr>
          <w:rFonts w:ascii="Times New Roman" w:hAnsi="Times New Roman" w:cs="Times New Roman"/>
          <w:i/>
          <w:sz w:val="24"/>
          <w:szCs w:val="24"/>
        </w:rPr>
        <w:t xml:space="preserve">It is unlikely </w:t>
      </w:r>
      <w:r w:rsidR="001A251D">
        <w:rPr>
          <w:rFonts w:ascii="Times New Roman" w:hAnsi="Times New Roman" w:cs="Times New Roman"/>
          <w:i/>
          <w:sz w:val="24"/>
          <w:szCs w:val="24"/>
        </w:rPr>
        <w:t xml:space="preserve">that any of the online options described here </w:t>
      </w:r>
      <w:r>
        <w:rPr>
          <w:rFonts w:ascii="Times New Roman" w:hAnsi="Times New Roman" w:cs="Times New Roman"/>
          <w:i/>
          <w:sz w:val="24"/>
          <w:szCs w:val="24"/>
        </w:rPr>
        <w:t>could become operational until the 2018 academic year</w:t>
      </w:r>
      <w:r w:rsidR="00FB0701">
        <w:rPr>
          <w:rFonts w:ascii="Times New Roman" w:hAnsi="Times New Roman" w:cs="Times New Roman"/>
          <w:i/>
          <w:sz w:val="24"/>
          <w:szCs w:val="24"/>
        </w:rPr>
        <w:t xml:space="preserve"> and then only if 2017 summer faculty planning and training were supported by the administration. </w:t>
      </w:r>
    </w:p>
    <w:p w:rsidR="00CE764E" w:rsidRDefault="00CE764E" w:rsidP="00B633E2">
      <w:pPr>
        <w:pStyle w:val="ListParagraph"/>
        <w:ind w:left="1080"/>
        <w:rPr>
          <w:rFonts w:ascii="Times New Roman" w:hAnsi="Times New Roman" w:cs="Times New Roman"/>
          <w:i/>
          <w:sz w:val="24"/>
          <w:szCs w:val="24"/>
        </w:rPr>
      </w:pPr>
    </w:p>
    <w:p w:rsidR="00CE764E" w:rsidRPr="00C93D91" w:rsidRDefault="00CE764E" w:rsidP="00CE764E">
      <w:pPr>
        <w:pStyle w:val="ListParagraph"/>
        <w:numPr>
          <w:ilvl w:val="0"/>
          <w:numId w:val="21"/>
        </w:numPr>
        <w:rPr>
          <w:rFonts w:ascii="Times New Roman" w:hAnsi="Times New Roman" w:cs="Times New Roman"/>
          <w:sz w:val="24"/>
          <w:szCs w:val="24"/>
        </w:rPr>
      </w:pPr>
      <w:r w:rsidRPr="00C93D91">
        <w:rPr>
          <w:rFonts w:ascii="Times New Roman" w:hAnsi="Times New Roman" w:cs="Times New Roman"/>
          <w:b/>
          <w:sz w:val="24"/>
          <w:szCs w:val="24"/>
        </w:rPr>
        <w:t>Sizing the sites.</w:t>
      </w:r>
      <w:r w:rsidRPr="00C93D91">
        <w:rPr>
          <w:rFonts w:ascii="Times New Roman" w:hAnsi="Times New Roman" w:cs="Times New Roman"/>
          <w:sz w:val="24"/>
          <w:szCs w:val="24"/>
        </w:rPr>
        <w:t xml:space="preserve"> The last two years have been very difficult because of low enrollment and subsequent administrative stalling on site openings and faculty hiring.  </w:t>
      </w:r>
    </w:p>
    <w:p w:rsidR="00CE764E" w:rsidRPr="000F25E4" w:rsidRDefault="00CE764E" w:rsidP="00CE764E">
      <w:pPr>
        <w:pStyle w:val="ListParagraph"/>
        <w:rPr>
          <w:rFonts w:ascii="Times New Roman" w:hAnsi="Times New Roman" w:cs="Times New Roman"/>
          <w:sz w:val="24"/>
          <w:szCs w:val="24"/>
        </w:rPr>
      </w:pPr>
    </w:p>
    <w:p w:rsidR="00CE764E" w:rsidRDefault="00CE764E" w:rsidP="00CE764E">
      <w:pPr>
        <w:pStyle w:val="ListParagraph"/>
        <w:ind w:left="1080"/>
        <w:rPr>
          <w:rFonts w:ascii="Times New Roman" w:hAnsi="Times New Roman" w:cs="Times New Roman"/>
          <w:sz w:val="24"/>
          <w:szCs w:val="24"/>
        </w:rPr>
      </w:pPr>
      <w:r w:rsidRPr="000F25E4">
        <w:rPr>
          <w:rFonts w:ascii="Times New Roman" w:hAnsi="Times New Roman" w:cs="Times New Roman"/>
          <w:i/>
          <w:sz w:val="24"/>
          <w:szCs w:val="24"/>
        </w:rPr>
        <w:lastRenderedPageBreak/>
        <w:t xml:space="preserve">Recommendation: Set a usual minimum enrollment of </w:t>
      </w:r>
      <w:r>
        <w:rPr>
          <w:rFonts w:ascii="Times New Roman" w:hAnsi="Times New Roman" w:cs="Times New Roman"/>
          <w:i/>
          <w:sz w:val="24"/>
          <w:szCs w:val="24"/>
        </w:rPr>
        <w:t xml:space="preserve">five </w:t>
      </w:r>
      <w:r w:rsidRPr="000F25E4">
        <w:rPr>
          <w:rFonts w:ascii="Times New Roman" w:hAnsi="Times New Roman" w:cs="Times New Roman"/>
          <w:i/>
          <w:sz w:val="24"/>
          <w:szCs w:val="24"/>
        </w:rPr>
        <w:t xml:space="preserve">students per site </w:t>
      </w:r>
      <w:r>
        <w:rPr>
          <w:rFonts w:ascii="Times New Roman" w:hAnsi="Times New Roman" w:cs="Times New Roman"/>
          <w:i/>
          <w:sz w:val="24"/>
          <w:szCs w:val="24"/>
        </w:rPr>
        <w:t>so that sites do not start and stop due to low enrollment</w:t>
      </w:r>
      <w:r w:rsidRPr="000F25E4">
        <w:rPr>
          <w:rFonts w:ascii="Times New Roman" w:hAnsi="Times New Roman" w:cs="Times New Roman"/>
          <w:i/>
          <w:sz w:val="24"/>
          <w:szCs w:val="24"/>
        </w:rPr>
        <w:t xml:space="preserve">.  </w:t>
      </w:r>
      <w:r w:rsidRPr="00791895">
        <w:rPr>
          <w:rFonts w:ascii="Times New Roman" w:hAnsi="Times New Roman" w:cs="Times New Roman"/>
          <w:i/>
          <w:sz w:val="24"/>
          <w:szCs w:val="24"/>
        </w:rPr>
        <w:t xml:space="preserve">At the same time, try to establish sites that </w:t>
      </w:r>
      <w:r>
        <w:rPr>
          <w:rFonts w:ascii="Times New Roman" w:hAnsi="Times New Roman" w:cs="Times New Roman"/>
          <w:i/>
          <w:sz w:val="24"/>
          <w:szCs w:val="24"/>
        </w:rPr>
        <w:t xml:space="preserve">can eventually </w:t>
      </w:r>
      <w:r w:rsidRPr="00791895">
        <w:rPr>
          <w:rFonts w:ascii="Times New Roman" w:hAnsi="Times New Roman" w:cs="Times New Roman"/>
          <w:i/>
          <w:sz w:val="24"/>
          <w:szCs w:val="24"/>
        </w:rPr>
        <w:t>attain enrollments of 10 or more students</w:t>
      </w:r>
      <w:r>
        <w:rPr>
          <w:rFonts w:ascii="Times New Roman" w:hAnsi="Times New Roman" w:cs="Times New Roman"/>
          <w:i/>
          <w:sz w:val="24"/>
          <w:szCs w:val="24"/>
        </w:rPr>
        <w:t xml:space="preserve"> with site faculty</w:t>
      </w:r>
      <w:r>
        <w:rPr>
          <w:rFonts w:ascii="Times New Roman" w:hAnsi="Times New Roman" w:cs="Times New Roman"/>
          <w:sz w:val="24"/>
          <w:szCs w:val="24"/>
        </w:rPr>
        <w:t xml:space="preserve">.   </w:t>
      </w:r>
      <w:r w:rsidRPr="000F25E4">
        <w:rPr>
          <w:rFonts w:ascii="Times New Roman" w:hAnsi="Times New Roman" w:cs="Times New Roman"/>
          <w:i/>
          <w:sz w:val="24"/>
          <w:szCs w:val="24"/>
        </w:rPr>
        <w:t>Make decisions early in the recruitment cycle rather than right before school starts</w:t>
      </w:r>
      <w:r>
        <w:rPr>
          <w:rFonts w:ascii="Times New Roman" w:hAnsi="Times New Roman" w:cs="Times New Roman"/>
          <w:sz w:val="24"/>
          <w:szCs w:val="24"/>
        </w:rPr>
        <w:t>.</w:t>
      </w:r>
    </w:p>
    <w:p w:rsidR="00CE764E" w:rsidRDefault="00CE764E" w:rsidP="00CE764E">
      <w:pPr>
        <w:pStyle w:val="ListParagraph"/>
        <w:ind w:left="1080"/>
        <w:rPr>
          <w:rFonts w:ascii="Times New Roman" w:hAnsi="Times New Roman" w:cs="Times New Roman"/>
          <w:sz w:val="24"/>
          <w:szCs w:val="24"/>
        </w:rPr>
      </w:pPr>
      <w:r>
        <w:rPr>
          <w:rFonts w:ascii="Times New Roman" w:hAnsi="Times New Roman" w:cs="Times New Roman"/>
          <w:i/>
          <w:sz w:val="24"/>
          <w:szCs w:val="24"/>
        </w:rPr>
        <w:t>Cindy Marchand Cecil does not agree with this recommendation and prefers a lower minimum enrollment threshold, especially</w:t>
      </w:r>
      <w:r w:rsidR="00077C05">
        <w:rPr>
          <w:rFonts w:ascii="Times New Roman" w:hAnsi="Times New Roman" w:cs="Times New Roman"/>
          <w:i/>
          <w:sz w:val="24"/>
          <w:szCs w:val="24"/>
        </w:rPr>
        <w:t xml:space="preserve"> since the 90-credit entrance requirement is presently impacting the program’s enrollment and is expected to over</w:t>
      </w:r>
      <w:r>
        <w:rPr>
          <w:rFonts w:ascii="Times New Roman" w:hAnsi="Times New Roman" w:cs="Times New Roman"/>
          <w:i/>
          <w:sz w:val="24"/>
          <w:szCs w:val="24"/>
        </w:rPr>
        <w:t xml:space="preserve"> the next several years if and when the recommended changes in this report are being implemented</w:t>
      </w:r>
      <w:r w:rsidRPr="00306FE0">
        <w:rPr>
          <w:rFonts w:ascii="Times New Roman" w:hAnsi="Times New Roman" w:cs="Times New Roman"/>
          <w:sz w:val="24"/>
          <w:szCs w:val="24"/>
        </w:rPr>
        <w:t>.</w:t>
      </w:r>
      <w:r>
        <w:rPr>
          <w:rFonts w:ascii="Times New Roman" w:hAnsi="Times New Roman" w:cs="Times New Roman"/>
          <w:sz w:val="24"/>
          <w:szCs w:val="24"/>
        </w:rPr>
        <w:t xml:space="preserve">   </w:t>
      </w:r>
    </w:p>
    <w:p w:rsidR="00CE764E" w:rsidRDefault="00CE764E" w:rsidP="00CE764E">
      <w:pPr>
        <w:pStyle w:val="ListParagraph"/>
        <w:ind w:left="1080"/>
        <w:rPr>
          <w:rFonts w:ascii="Times New Roman" w:hAnsi="Times New Roman" w:cs="Times New Roman"/>
          <w:i/>
          <w:sz w:val="24"/>
          <w:szCs w:val="24"/>
        </w:rPr>
      </w:pPr>
    </w:p>
    <w:p w:rsidR="00CE764E" w:rsidRDefault="00CE764E" w:rsidP="00CE764E">
      <w:pPr>
        <w:pStyle w:val="ListParagraph"/>
        <w:ind w:left="1080"/>
        <w:rPr>
          <w:rFonts w:ascii="Times New Roman" w:hAnsi="Times New Roman" w:cs="Times New Roman"/>
          <w:i/>
          <w:sz w:val="24"/>
          <w:szCs w:val="24"/>
        </w:rPr>
      </w:pPr>
      <w:r w:rsidRPr="009B63FD">
        <w:rPr>
          <w:rFonts w:ascii="Times New Roman" w:hAnsi="Times New Roman" w:cs="Times New Roman"/>
          <w:i/>
          <w:sz w:val="24"/>
          <w:szCs w:val="24"/>
        </w:rPr>
        <w:t xml:space="preserve">It should be noted that offering a hybrid online learning program upper division </w:t>
      </w:r>
      <w:r>
        <w:rPr>
          <w:rFonts w:ascii="Times New Roman" w:hAnsi="Times New Roman" w:cs="Times New Roman"/>
          <w:i/>
          <w:sz w:val="24"/>
          <w:szCs w:val="24"/>
        </w:rPr>
        <w:t xml:space="preserve">program at the sites </w:t>
      </w:r>
      <w:r w:rsidRPr="009B63FD">
        <w:rPr>
          <w:rFonts w:ascii="Times New Roman" w:hAnsi="Times New Roman" w:cs="Times New Roman"/>
          <w:i/>
          <w:sz w:val="24"/>
          <w:szCs w:val="24"/>
        </w:rPr>
        <w:t xml:space="preserve">could resolve this issue of site size and </w:t>
      </w:r>
      <w:r>
        <w:rPr>
          <w:rFonts w:ascii="Times New Roman" w:hAnsi="Times New Roman" w:cs="Times New Roman"/>
          <w:i/>
          <w:sz w:val="24"/>
          <w:szCs w:val="24"/>
        </w:rPr>
        <w:t xml:space="preserve">high </w:t>
      </w:r>
      <w:r w:rsidRPr="009B63FD">
        <w:rPr>
          <w:rFonts w:ascii="Times New Roman" w:hAnsi="Times New Roman" w:cs="Times New Roman"/>
          <w:i/>
          <w:sz w:val="24"/>
          <w:szCs w:val="24"/>
        </w:rPr>
        <w:t>cost at small sites. If the online courses replaced the face</w:t>
      </w:r>
      <w:r>
        <w:rPr>
          <w:rFonts w:ascii="Times New Roman" w:hAnsi="Times New Roman" w:cs="Times New Roman"/>
          <w:i/>
          <w:sz w:val="24"/>
          <w:szCs w:val="24"/>
        </w:rPr>
        <w:t>-</w:t>
      </w:r>
      <w:r w:rsidRPr="009B63FD">
        <w:rPr>
          <w:rFonts w:ascii="Times New Roman" w:hAnsi="Times New Roman" w:cs="Times New Roman"/>
          <w:i/>
          <w:sz w:val="24"/>
          <w:szCs w:val="24"/>
        </w:rPr>
        <w:t>to</w:t>
      </w:r>
      <w:r>
        <w:rPr>
          <w:rFonts w:ascii="Times New Roman" w:hAnsi="Times New Roman" w:cs="Times New Roman"/>
          <w:i/>
          <w:sz w:val="24"/>
          <w:szCs w:val="24"/>
        </w:rPr>
        <w:t>-</w:t>
      </w:r>
      <w:r w:rsidRPr="009B63FD">
        <w:rPr>
          <w:rFonts w:ascii="Times New Roman" w:hAnsi="Times New Roman" w:cs="Times New Roman"/>
          <w:i/>
          <w:sz w:val="24"/>
          <w:szCs w:val="24"/>
        </w:rPr>
        <w:t>face teaching at sites</w:t>
      </w:r>
      <w:r>
        <w:rPr>
          <w:rFonts w:ascii="Times New Roman" w:hAnsi="Times New Roman" w:cs="Times New Roman"/>
          <w:i/>
          <w:sz w:val="24"/>
          <w:szCs w:val="24"/>
        </w:rPr>
        <w:t>,</w:t>
      </w:r>
      <w:r w:rsidRPr="009B63FD">
        <w:rPr>
          <w:rFonts w:ascii="Times New Roman" w:hAnsi="Times New Roman" w:cs="Times New Roman"/>
          <w:i/>
          <w:sz w:val="24"/>
          <w:szCs w:val="24"/>
        </w:rPr>
        <w:t xml:space="preserve"> the enrollment in the online courses would be aggregated across sites.  In addition, there would not be a need for a teacher at each site.   This is an approach the past director, Michele Aguilar-Wells</w:t>
      </w:r>
      <w:r>
        <w:rPr>
          <w:rFonts w:ascii="Times New Roman" w:hAnsi="Times New Roman" w:cs="Times New Roman"/>
          <w:i/>
          <w:sz w:val="24"/>
          <w:szCs w:val="24"/>
        </w:rPr>
        <w:t>,</w:t>
      </w:r>
      <w:r w:rsidRPr="009B63FD">
        <w:rPr>
          <w:rFonts w:ascii="Times New Roman" w:hAnsi="Times New Roman" w:cs="Times New Roman"/>
          <w:i/>
          <w:sz w:val="24"/>
          <w:szCs w:val="24"/>
        </w:rPr>
        <w:t xml:space="preserve"> sees as especially promising. </w:t>
      </w:r>
    </w:p>
    <w:p w:rsidR="00B633E2" w:rsidRDefault="00B633E2" w:rsidP="00B633E2">
      <w:pPr>
        <w:pStyle w:val="ListParagraph"/>
        <w:ind w:left="1080"/>
        <w:rPr>
          <w:rFonts w:ascii="Times New Roman" w:hAnsi="Times New Roman" w:cs="Times New Roman"/>
          <w:i/>
          <w:sz w:val="24"/>
          <w:szCs w:val="24"/>
        </w:rPr>
      </w:pPr>
    </w:p>
    <w:p w:rsidR="00834C06" w:rsidRPr="00834C06" w:rsidRDefault="00B41775" w:rsidP="00B633E2">
      <w:pPr>
        <w:pStyle w:val="ListParagraph"/>
        <w:numPr>
          <w:ilvl w:val="0"/>
          <w:numId w:val="21"/>
        </w:numPr>
        <w:rPr>
          <w:rFonts w:ascii="Times New Roman" w:hAnsi="Times New Roman" w:cs="Times New Roman"/>
          <w:sz w:val="24"/>
          <w:szCs w:val="24"/>
        </w:rPr>
      </w:pPr>
      <w:r w:rsidRPr="00834C06">
        <w:rPr>
          <w:rFonts w:ascii="Times New Roman" w:hAnsi="Times New Roman" w:cs="Times New Roman"/>
          <w:b/>
          <w:sz w:val="24"/>
          <w:szCs w:val="24"/>
        </w:rPr>
        <w:t xml:space="preserve">Change in the </w:t>
      </w:r>
      <w:r w:rsidR="005D590B" w:rsidRPr="00834C06">
        <w:rPr>
          <w:rFonts w:ascii="Times New Roman" w:hAnsi="Times New Roman" w:cs="Times New Roman"/>
          <w:b/>
          <w:sz w:val="24"/>
          <w:szCs w:val="24"/>
        </w:rPr>
        <w:t xml:space="preserve">curricular </w:t>
      </w:r>
      <w:r w:rsidRPr="00834C06">
        <w:rPr>
          <w:rFonts w:ascii="Times New Roman" w:hAnsi="Times New Roman" w:cs="Times New Roman"/>
          <w:b/>
          <w:sz w:val="24"/>
          <w:szCs w:val="24"/>
        </w:rPr>
        <w:t>content</w:t>
      </w:r>
      <w:r w:rsidR="007F47F7" w:rsidRPr="00834C06">
        <w:rPr>
          <w:rFonts w:ascii="Times New Roman" w:hAnsi="Times New Roman" w:cs="Times New Roman"/>
          <w:b/>
          <w:sz w:val="24"/>
          <w:szCs w:val="24"/>
        </w:rPr>
        <w:t xml:space="preserve">. </w:t>
      </w:r>
    </w:p>
    <w:p w:rsidR="00B41775" w:rsidRPr="00CE764E" w:rsidRDefault="001A4005" w:rsidP="00CE764E">
      <w:pPr>
        <w:ind w:left="1080"/>
        <w:rPr>
          <w:rFonts w:ascii="Times New Roman" w:hAnsi="Times New Roman" w:cs="Times New Roman"/>
          <w:sz w:val="24"/>
          <w:szCs w:val="24"/>
        </w:rPr>
      </w:pPr>
      <w:r w:rsidRPr="001A4005">
        <w:rPr>
          <w:rFonts w:ascii="Times New Roman" w:hAnsi="Times New Roman" w:cs="Times New Roman"/>
          <w:i/>
          <w:sz w:val="24"/>
          <w:szCs w:val="24"/>
        </w:rPr>
        <w:t xml:space="preserve">Recommendation: </w:t>
      </w:r>
      <w:r w:rsidR="007F47F7" w:rsidRPr="001A4005">
        <w:rPr>
          <w:rFonts w:ascii="Times New Roman" w:hAnsi="Times New Roman" w:cs="Times New Roman"/>
          <w:i/>
          <w:sz w:val="24"/>
          <w:szCs w:val="24"/>
        </w:rPr>
        <w:t xml:space="preserve">The current </w:t>
      </w:r>
      <w:r w:rsidR="002C4A7D" w:rsidRPr="001A4005">
        <w:rPr>
          <w:rFonts w:ascii="Times New Roman" w:hAnsi="Times New Roman" w:cs="Times New Roman"/>
          <w:i/>
          <w:sz w:val="24"/>
          <w:szCs w:val="24"/>
        </w:rPr>
        <w:t>three-</w:t>
      </w:r>
      <w:r w:rsidR="007F47F7" w:rsidRPr="001A4005">
        <w:rPr>
          <w:rFonts w:ascii="Times New Roman" w:hAnsi="Times New Roman" w:cs="Times New Roman"/>
          <w:i/>
          <w:sz w:val="24"/>
          <w:szCs w:val="24"/>
        </w:rPr>
        <w:t xml:space="preserve">year curriculum is sound and rigorous. It is updated each year.  </w:t>
      </w:r>
      <w:r w:rsidR="00054E78" w:rsidRPr="001A4005">
        <w:rPr>
          <w:rFonts w:ascii="Times New Roman" w:hAnsi="Times New Roman" w:cs="Times New Roman"/>
          <w:i/>
          <w:sz w:val="24"/>
          <w:szCs w:val="24"/>
        </w:rPr>
        <w:t xml:space="preserve">Having some </w:t>
      </w:r>
      <w:r w:rsidR="000272AD" w:rsidRPr="001A4005">
        <w:rPr>
          <w:rFonts w:ascii="Times New Roman" w:hAnsi="Times New Roman" w:cs="Times New Roman"/>
          <w:i/>
          <w:sz w:val="24"/>
          <w:szCs w:val="24"/>
        </w:rPr>
        <w:t xml:space="preserve">additional </w:t>
      </w:r>
      <w:r w:rsidR="00054E78" w:rsidRPr="001A4005">
        <w:rPr>
          <w:rFonts w:ascii="Times New Roman" w:hAnsi="Times New Roman" w:cs="Times New Roman"/>
          <w:i/>
          <w:sz w:val="24"/>
          <w:szCs w:val="24"/>
        </w:rPr>
        <w:t>elective courses available is desirable.</w:t>
      </w:r>
      <w:r w:rsidR="00054E78" w:rsidRPr="00CE764E">
        <w:rPr>
          <w:rFonts w:ascii="Times New Roman" w:hAnsi="Times New Roman" w:cs="Times New Roman"/>
          <w:sz w:val="24"/>
          <w:szCs w:val="24"/>
        </w:rPr>
        <w:t xml:space="preserve">  In Fall</w:t>
      </w:r>
      <w:r w:rsidR="002C4A7D" w:rsidRPr="00CE764E">
        <w:rPr>
          <w:rFonts w:ascii="Times New Roman" w:hAnsi="Times New Roman" w:cs="Times New Roman"/>
          <w:sz w:val="24"/>
          <w:szCs w:val="24"/>
        </w:rPr>
        <w:t>,</w:t>
      </w:r>
      <w:r w:rsidR="00054E78" w:rsidRPr="00CE764E">
        <w:rPr>
          <w:rFonts w:ascii="Times New Roman" w:hAnsi="Times New Roman" w:cs="Times New Roman"/>
          <w:sz w:val="24"/>
          <w:szCs w:val="24"/>
        </w:rPr>
        <w:t xml:space="preserve"> 2016</w:t>
      </w:r>
      <w:r w:rsidR="002C4A7D" w:rsidRPr="00CE764E">
        <w:rPr>
          <w:rFonts w:ascii="Times New Roman" w:hAnsi="Times New Roman" w:cs="Times New Roman"/>
          <w:sz w:val="24"/>
          <w:szCs w:val="24"/>
        </w:rPr>
        <w:t>,</w:t>
      </w:r>
      <w:r w:rsidR="00054E78" w:rsidRPr="00CE764E">
        <w:rPr>
          <w:rFonts w:ascii="Times New Roman" w:hAnsi="Times New Roman" w:cs="Times New Roman"/>
          <w:sz w:val="24"/>
          <w:szCs w:val="24"/>
        </w:rPr>
        <w:t xml:space="preserve"> the RBCD faculty decided to </w:t>
      </w:r>
      <w:r w:rsidR="00536AC7" w:rsidRPr="00CE764E">
        <w:rPr>
          <w:rFonts w:ascii="Times New Roman" w:hAnsi="Times New Roman" w:cs="Times New Roman"/>
          <w:sz w:val="24"/>
          <w:szCs w:val="24"/>
        </w:rPr>
        <w:t xml:space="preserve">drop the Great Books course </w:t>
      </w:r>
      <w:r w:rsidR="00054E78" w:rsidRPr="00CE764E">
        <w:rPr>
          <w:rFonts w:ascii="Times New Roman" w:hAnsi="Times New Roman" w:cs="Times New Roman"/>
          <w:sz w:val="24"/>
          <w:szCs w:val="24"/>
        </w:rPr>
        <w:t xml:space="preserve">as a graduation requirement and make </w:t>
      </w:r>
      <w:r w:rsidR="00536AC7" w:rsidRPr="00CE764E">
        <w:rPr>
          <w:rFonts w:ascii="Times New Roman" w:hAnsi="Times New Roman" w:cs="Times New Roman"/>
          <w:sz w:val="24"/>
          <w:szCs w:val="24"/>
        </w:rPr>
        <w:t>it an elective</w:t>
      </w:r>
      <w:r w:rsidR="00054E78" w:rsidRPr="00CE764E">
        <w:rPr>
          <w:rFonts w:ascii="Times New Roman" w:hAnsi="Times New Roman" w:cs="Times New Roman"/>
          <w:sz w:val="24"/>
          <w:szCs w:val="24"/>
        </w:rPr>
        <w:t xml:space="preserve">. </w:t>
      </w:r>
      <w:r w:rsidR="00536AC7" w:rsidRPr="00CE764E">
        <w:rPr>
          <w:rFonts w:ascii="Times New Roman" w:hAnsi="Times New Roman" w:cs="Times New Roman"/>
          <w:sz w:val="24"/>
          <w:szCs w:val="24"/>
        </w:rPr>
        <w:t xml:space="preserve"> </w:t>
      </w:r>
      <w:r w:rsidR="00054E78" w:rsidRPr="00CE764E">
        <w:rPr>
          <w:rFonts w:ascii="Times New Roman" w:hAnsi="Times New Roman" w:cs="Times New Roman"/>
          <w:sz w:val="24"/>
          <w:szCs w:val="24"/>
        </w:rPr>
        <w:t>New</w:t>
      </w:r>
      <w:r w:rsidR="00536AC7" w:rsidRPr="00CE764E">
        <w:rPr>
          <w:rFonts w:ascii="Times New Roman" w:hAnsi="Times New Roman" w:cs="Times New Roman"/>
          <w:sz w:val="24"/>
          <w:szCs w:val="24"/>
        </w:rPr>
        <w:t xml:space="preserve"> four</w:t>
      </w:r>
      <w:r w:rsidR="002C4A7D" w:rsidRPr="00CE764E">
        <w:rPr>
          <w:rFonts w:ascii="Times New Roman" w:hAnsi="Times New Roman" w:cs="Times New Roman"/>
          <w:sz w:val="24"/>
          <w:szCs w:val="24"/>
        </w:rPr>
        <w:t>-</w:t>
      </w:r>
      <w:r w:rsidR="00536AC7" w:rsidRPr="00CE764E">
        <w:rPr>
          <w:rFonts w:ascii="Times New Roman" w:hAnsi="Times New Roman" w:cs="Times New Roman"/>
          <w:sz w:val="24"/>
          <w:szCs w:val="24"/>
        </w:rPr>
        <w:t>credit</w:t>
      </w:r>
      <w:r w:rsidR="000272AD" w:rsidRPr="00CE764E">
        <w:rPr>
          <w:rFonts w:ascii="Times New Roman" w:hAnsi="Times New Roman" w:cs="Times New Roman"/>
          <w:sz w:val="24"/>
          <w:szCs w:val="24"/>
        </w:rPr>
        <w:t xml:space="preserve"> fully</w:t>
      </w:r>
      <w:r w:rsidR="00536AC7" w:rsidRPr="00CE764E">
        <w:rPr>
          <w:rFonts w:ascii="Times New Roman" w:hAnsi="Times New Roman" w:cs="Times New Roman"/>
          <w:sz w:val="24"/>
          <w:szCs w:val="24"/>
        </w:rPr>
        <w:t xml:space="preserve"> online courses in college w</w:t>
      </w:r>
      <w:r w:rsidR="00AB4E0D" w:rsidRPr="00CE764E">
        <w:rPr>
          <w:rFonts w:ascii="Times New Roman" w:hAnsi="Times New Roman" w:cs="Times New Roman"/>
          <w:sz w:val="24"/>
          <w:szCs w:val="24"/>
        </w:rPr>
        <w:t xml:space="preserve">riting and </w:t>
      </w:r>
      <w:r w:rsidR="00F03873" w:rsidRPr="00CE764E">
        <w:rPr>
          <w:rFonts w:ascii="Times New Roman" w:hAnsi="Times New Roman" w:cs="Times New Roman"/>
          <w:sz w:val="24"/>
          <w:szCs w:val="24"/>
        </w:rPr>
        <w:t xml:space="preserve">statistics </w:t>
      </w:r>
      <w:r w:rsidR="00536AC7" w:rsidRPr="00CE764E">
        <w:rPr>
          <w:rFonts w:ascii="Times New Roman" w:hAnsi="Times New Roman" w:cs="Times New Roman"/>
          <w:sz w:val="24"/>
          <w:szCs w:val="24"/>
        </w:rPr>
        <w:t xml:space="preserve">should be developed and regularly offered as </w:t>
      </w:r>
      <w:r w:rsidR="00F03873" w:rsidRPr="00CE764E">
        <w:rPr>
          <w:rFonts w:ascii="Times New Roman" w:hAnsi="Times New Roman" w:cs="Times New Roman"/>
          <w:sz w:val="24"/>
          <w:szCs w:val="24"/>
        </w:rPr>
        <w:t>elective</w:t>
      </w:r>
      <w:r w:rsidR="00AB4E0D" w:rsidRPr="00CE764E">
        <w:rPr>
          <w:rFonts w:ascii="Times New Roman" w:hAnsi="Times New Roman" w:cs="Times New Roman"/>
          <w:sz w:val="24"/>
          <w:szCs w:val="24"/>
        </w:rPr>
        <w:t>s</w:t>
      </w:r>
      <w:r w:rsidR="00536AC7" w:rsidRPr="00CE764E">
        <w:rPr>
          <w:rFonts w:ascii="Times New Roman" w:hAnsi="Times New Roman" w:cs="Times New Roman"/>
          <w:sz w:val="24"/>
          <w:szCs w:val="24"/>
        </w:rPr>
        <w:t xml:space="preserve">. </w:t>
      </w:r>
      <w:r w:rsidRPr="00CE764E">
        <w:rPr>
          <w:rFonts w:ascii="Times New Roman" w:hAnsi="Times New Roman" w:cs="Times New Roman"/>
          <w:sz w:val="24"/>
          <w:szCs w:val="24"/>
        </w:rPr>
        <w:t xml:space="preserve">Some of these could be open to the campus as a whole to fill available spaces.  </w:t>
      </w:r>
      <w:r w:rsidR="002C4A7D" w:rsidRPr="00CE764E">
        <w:rPr>
          <w:rFonts w:ascii="Times New Roman" w:hAnsi="Times New Roman" w:cs="Times New Roman"/>
          <w:sz w:val="24"/>
          <w:szCs w:val="24"/>
        </w:rPr>
        <w:t xml:space="preserve">Other distance </w:t>
      </w:r>
      <w:r w:rsidR="001676BB" w:rsidRPr="00CE764E">
        <w:rPr>
          <w:rFonts w:ascii="Times New Roman" w:hAnsi="Times New Roman" w:cs="Times New Roman"/>
          <w:sz w:val="24"/>
          <w:szCs w:val="24"/>
        </w:rPr>
        <w:t xml:space="preserve">elective </w:t>
      </w:r>
      <w:r w:rsidR="002C4A7D" w:rsidRPr="00CE764E">
        <w:rPr>
          <w:rFonts w:ascii="Times New Roman" w:hAnsi="Times New Roman" w:cs="Times New Roman"/>
          <w:sz w:val="24"/>
          <w:szCs w:val="24"/>
        </w:rPr>
        <w:t>classes could be developed that support student needs in the area of social and health services, which are highly desirable. Students also need to be supported in specific ILCs that support their individual needs, interests, and professional goals.</w:t>
      </w:r>
      <w:r w:rsidR="00536AC7" w:rsidRPr="00CE764E">
        <w:rPr>
          <w:rFonts w:ascii="Times New Roman" w:hAnsi="Times New Roman" w:cs="Times New Roman"/>
          <w:sz w:val="24"/>
          <w:szCs w:val="24"/>
        </w:rPr>
        <w:t xml:space="preserve"> </w:t>
      </w:r>
      <w:r w:rsidR="00822BB7" w:rsidRPr="00CE764E">
        <w:rPr>
          <w:rFonts w:ascii="Times New Roman" w:hAnsi="Times New Roman" w:cs="Times New Roman"/>
          <w:sz w:val="24"/>
          <w:szCs w:val="24"/>
        </w:rPr>
        <w:t xml:space="preserve">Capstone research opportunities and internships might be explored as additional learning opportunities.   </w:t>
      </w:r>
      <w:r w:rsidR="00536AC7" w:rsidRPr="00CE764E">
        <w:rPr>
          <w:rFonts w:ascii="Times New Roman" w:hAnsi="Times New Roman" w:cs="Times New Roman"/>
          <w:sz w:val="24"/>
          <w:szCs w:val="24"/>
        </w:rPr>
        <w:t xml:space="preserve">Discussions should be held annually </w:t>
      </w:r>
      <w:r w:rsidR="00C26872" w:rsidRPr="00CE764E">
        <w:rPr>
          <w:rFonts w:ascii="Times New Roman" w:hAnsi="Times New Roman" w:cs="Times New Roman"/>
          <w:sz w:val="24"/>
          <w:szCs w:val="24"/>
        </w:rPr>
        <w:t xml:space="preserve">between the RBCD and </w:t>
      </w:r>
      <w:r w:rsidR="00536AC7" w:rsidRPr="00CE764E">
        <w:rPr>
          <w:rFonts w:ascii="Times New Roman" w:hAnsi="Times New Roman" w:cs="Times New Roman"/>
          <w:sz w:val="24"/>
          <w:szCs w:val="24"/>
        </w:rPr>
        <w:t>the MPA Tribal faculty to coordinate and understand each other</w:t>
      </w:r>
      <w:r w:rsidR="002C4A7D" w:rsidRPr="00CE764E">
        <w:rPr>
          <w:rFonts w:ascii="Times New Roman" w:hAnsi="Times New Roman" w:cs="Times New Roman"/>
          <w:sz w:val="24"/>
          <w:szCs w:val="24"/>
        </w:rPr>
        <w:t>’</w:t>
      </w:r>
      <w:r w:rsidR="00536AC7" w:rsidRPr="00CE764E">
        <w:rPr>
          <w:rFonts w:ascii="Times New Roman" w:hAnsi="Times New Roman" w:cs="Times New Roman"/>
          <w:sz w:val="24"/>
          <w:szCs w:val="24"/>
        </w:rPr>
        <w:t xml:space="preserve">s curriculum.  </w:t>
      </w:r>
    </w:p>
    <w:p w:rsidR="00536AC7" w:rsidRDefault="00536AC7" w:rsidP="00536AC7">
      <w:pPr>
        <w:pStyle w:val="ListParagraph"/>
        <w:ind w:left="1080"/>
        <w:rPr>
          <w:rFonts w:ascii="Times New Roman" w:hAnsi="Times New Roman" w:cs="Times New Roman"/>
          <w:sz w:val="24"/>
          <w:szCs w:val="24"/>
        </w:rPr>
      </w:pPr>
    </w:p>
    <w:p w:rsidR="00CE764E" w:rsidRPr="00CE764E" w:rsidRDefault="00F03873" w:rsidP="00834C06">
      <w:pPr>
        <w:pStyle w:val="ListParagraph"/>
        <w:numPr>
          <w:ilvl w:val="0"/>
          <w:numId w:val="21"/>
        </w:numPr>
        <w:rPr>
          <w:rFonts w:ascii="Times New Roman" w:hAnsi="Times New Roman" w:cs="Times New Roman"/>
          <w:sz w:val="24"/>
          <w:szCs w:val="24"/>
        </w:rPr>
      </w:pPr>
      <w:r w:rsidRPr="00834C06">
        <w:rPr>
          <w:rFonts w:ascii="Times New Roman" w:hAnsi="Times New Roman" w:cs="Times New Roman"/>
          <w:b/>
          <w:sz w:val="24"/>
          <w:szCs w:val="24"/>
        </w:rPr>
        <w:t>Reinstate writing sample</w:t>
      </w:r>
    </w:p>
    <w:p w:rsidR="00F03873" w:rsidRPr="001A4005" w:rsidRDefault="001A4005" w:rsidP="00CE764E">
      <w:pPr>
        <w:ind w:left="1080"/>
        <w:rPr>
          <w:rFonts w:ascii="Times New Roman" w:hAnsi="Times New Roman" w:cs="Times New Roman"/>
          <w:i/>
          <w:sz w:val="24"/>
          <w:szCs w:val="24"/>
        </w:rPr>
      </w:pPr>
      <w:r w:rsidRPr="001A4005">
        <w:rPr>
          <w:rFonts w:ascii="Times New Roman" w:hAnsi="Times New Roman" w:cs="Times New Roman"/>
          <w:i/>
          <w:sz w:val="24"/>
          <w:szCs w:val="24"/>
        </w:rPr>
        <w:t xml:space="preserve">Recommendation: </w:t>
      </w:r>
      <w:r w:rsidR="00CE764E" w:rsidRPr="001A4005">
        <w:rPr>
          <w:rFonts w:ascii="Times New Roman" w:hAnsi="Times New Roman" w:cs="Times New Roman"/>
          <w:i/>
          <w:sz w:val="24"/>
          <w:szCs w:val="24"/>
        </w:rPr>
        <w:t>D</w:t>
      </w:r>
      <w:r w:rsidR="00F03873" w:rsidRPr="001A4005">
        <w:rPr>
          <w:rFonts w:ascii="Times New Roman" w:hAnsi="Times New Roman" w:cs="Times New Roman"/>
          <w:i/>
          <w:sz w:val="24"/>
          <w:szCs w:val="24"/>
        </w:rPr>
        <w:t xml:space="preserve">o ongoing assessment of student readiness </w:t>
      </w:r>
      <w:r w:rsidR="000272AD" w:rsidRPr="001A4005">
        <w:rPr>
          <w:rFonts w:ascii="Times New Roman" w:hAnsi="Times New Roman" w:cs="Times New Roman"/>
          <w:i/>
          <w:sz w:val="24"/>
          <w:szCs w:val="24"/>
        </w:rPr>
        <w:t xml:space="preserve">and progress </w:t>
      </w:r>
      <w:r w:rsidR="00F03873" w:rsidRPr="001A4005">
        <w:rPr>
          <w:rFonts w:ascii="Times New Roman" w:hAnsi="Times New Roman" w:cs="Times New Roman"/>
          <w:i/>
          <w:sz w:val="24"/>
          <w:szCs w:val="24"/>
        </w:rPr>
        <w:t>in writing</w:t>
      </w:r>
      <w:r w:rsidR="00C26872" w:rsidRPr="001A4005">
        <w:rPr>
          <w:rFonts w:ascii="Times New Roman" w:hAnsi="Times New Roman" w:cs="Times New Roman"/>
          <w:i/>
          <w:sz w:val="24"/>
          <w:szCs w:val="24"/>
        </w:rPr>
        <w:t xml:space="preserve">. Provide avenues for resolving identified issues.  </w:t>
      </w:r>
      <w:r w:rsidR="00F03873" w:rsidRPr="001A4005">
        <w:rPr>
          <w:rFonts w:ascii="Times New Roman" w:hAnsi="Times New Roman" w:cs="Times New Roman"/>
          <w:i/>
          <w:sz w:val="24"/>
          <w:szCs w:val="24"/>
        </w:rPr>
        <w:t xml:space="preserve"> </w:t>
      </w:r>
    </w:p>
    <w:p w:rsidR="002113C9" w:rsidRPr="002113C9" w:rsidRDefault="002113C9" w:rsidP="002113C9">
      <w:pPr>
        <w:pStyle w:val="ListParagraph"/>
        <w:rPr>
          <w:rFonts w:ascii="Times New Roman" w:hAnsi="Times New Roman" w:cs="Times New Roman"/>
          <w:sz w:val="24"/>
          <w:szCs w:val="24"/>
        </w:rPr>
      </w:pPr>
    </w:p>
    <w:p w:rsidR="00CA3981" w:rsidRDefault="002113C9" w:rsidP="00834C06">
      <w:pPr>
        <w:pStyle w:val="ListParagraph"/>
        <w:numPr>
          <w:ilvl w:val="0"/>
          <w:numId w:val="21"/>
        </w:numPr>
        <w:rPr>
          <w:rFonts w:ascii="Times New Roman" w:hAnsi="Times New Roman" w:cs="Times New Roman"/>
          <w:sz w:val="24"/>
          <w:szCs w:val="24"/>
        </w:rPr>
      </w:pPr>
      <w:r w:rsidRPr="00834C06">
        <w:rPr>
          <w:rFonts w:ascii="Times New Roman" w:hAnsi="Times New Roman" w:cs="Times New Roman"/>
          <w:b/>
          <w:sz w:val="24"/>
          <w:szCs w:val="24"/>
        </w:rPr>
        <w:t>D</w:t>
      </w:r>
      <w:r w:rsidR="002035DA" w:rsidRPr="00834C06">
        <w:rPr>
          <w:rFonts w:ascii="Times New Roman" w:hAnsi="Times New Roman" w:cs="Times New Roman"/>
          <w:b/>
          <w:sz w:val="24"/>
          <w:szCs w:val="24"/>
        </w:rPr>
        <w:t xml:space="preserve">eepen </w:t>
      </w:r>
      <w:r w:rsidRPr="00834C06">
        <w:rPr>
          <w:rFonts w:ascii="Times New Roman" w:hAnsi="Times New Roman" w:cs="Times New Roman"/>
          <w:b/>
          <w:sz w:val="24"/>
          <w:szCs w:val="24"/>
        </w:rPr>
        <w:t xml:space="preserve">external </w:t>
      </w:r>
      <w:r w:rsidR="002035DA" w:rsidRPr="00834C06">
        <w:rPr>
          <w:rFonts w:ascii="Times New Roman" w:hAnsi="Times New Roman" w:cs="Times New Roman"/>
          <w:b/>
          <w:sz w:val="24"/>
          <w:szCs w:val="24"/>
        </w:rPr>
        <w:t>relationships</w:t>
      </w:r>
      <w:r w:rsidR="00B26970">
        <w:rPr>
          <w:rFonts w:ascii="Times New Roman" w:hAnsi="Times New Roman" w:cs="Times New Roman"/>
          <w:b/>
          <w:sz w:val="24"/>
          <w:szCs w:val="24"/>
        </w:rPr>
        <w:t xml:space="preserve"> </w:t>
      </w:r>
      <w:r w:rsidRPr="00834C06">
        <w:rPr>
          <w:rFonts w:ascii="Times New Roman" w:hAnsi="Times New Roman" w:cs="Times New Roman"/>
          <w:b/>
          <w:sz w:val="24"/>
          <w:szCs w:val="24"/>
        </w:rPr>
        <w:t>with tribes, Indian organizations and agencies</w:t>
      </w:r>
      <w:r w:rsidRPr="00834C06">
        <w:rPr>
          <w:rFonts w:ascii="Times New Roman" w:hAnsi="Times New Roman" w:cs="Times New Roman"/>
          <w:sz w:val="24"/>
          <w:szCs w:val="24"/>
        </w:rPr>
        <w:t xml:space="preserve"> </w:t>
      </w:r>
    </w:p>
    <w:p w:rsidR="00F03873" w:rsidRPr="00CA3981" w:rsidRDefault="001A4005" w:rsidP="00CA3981">
      <w:pPr>
        <w:ind w:left="1080"/>
        <w:rPr>
          <w:rFonts w:ascii="Times New Roman" w:hAnsi="Times New Roman" w:cs="Times New Roman"/>
          <w:sz w:val="24"/>
          <w:szCs w:val="24"/>
        </w:rPr>
      </w:pPr>
      <w:r w:rsidRPr="001A4005">
        <w:rPr>
          <w:rFonts w:ascii="Times New Roman" w:hAnsi="Times New Roman" w:cs="Times New Roman"/>
          <w:i/>
          <w:sz w:val="24"/>
          <w:szCs w:val="24"/>
        </w:rPr>
        <w:lastRenderedPageBreak/>
        <w:t xml:space="preserve">Recommendation: </w:t>
      </w:r>
      <w:r w:rsidR="00F03873" w:rsidRPr="001A4005">
        <w:rPr>
          <w:rFonts w:ascii="Times New Roman" w:hAnsi="Times New Roman" w:cs="Times New Roman"/>
          <w:i/>
          <w:sz w:val="24"/>
          <w:szCs w:val="24"/>
        </w:rPr>
        <w:t xml:space="preserve">Reinstate and redefine </w:t>
      </w:r>
      <w:r w:rsidR="002113C9" w:rsidRPr="001A4005">
        <w:rPr>
          <w:rFonts w:ascii="Times New Roman" w:hAnsi="Times New Roman" w:cs="Times New Roman"/>
          <w:i/>
          <w:sz w:val="24"/>
          <w:szCs w:val="24"/>
        </w:rPr>
        <w:t xml:space="preserve">the role of a </w:t>
      </w:r>
      <w:r w:rsidR="00F03873" w:rsidRPr="001A4005">
        <w:rPr>
          <w:rFonts w:ascii="Times New Roman" w:hAnsi="Times New Roman" w:cs="Times New Roman"/>
          <w:i/>
          <w:sz w:val="24"/>
          <w:szCs w:val="24"/>
        </w:rPr>
        <w:t>Tribal Advisory Board</w:t>
      </w:r>
      <w:r w:rsidR="002113C9" w:rsidRPr="001A4005">
        <w:rPr>
          <w:rFonts w:ascii="Times New Roman" w:hAnsi="Times New Roman" w:cs="Times New Roman"/>
          <w:i/>
          <w:sz w:val="24"/>
          <w:szCs w:val="24"/>
        </w:rPr>
        <w:t xml:space="preserve"> that operates more like the University of Washington Annual Summit including and focusing on all of Evergreen’s Native initiatives.</w:t>
      </w:r>
      <w:r w:rsidR="002113C9" w:rsidRPr="00CA3981">
        <w:rPr>
          <w:rFonts w:ascii="Times New Roman" w:hAnsi="Times New Roman" w:cs="Times New Roman"/>
          <w:sz w:val="24"/>
          <w:szCs w:val="24"/>
        </w:rPr>
        <w:t xml:space="preserve">  Consider offering a </w:t>
      </w:r>
      <w:r w:rsidR="00F03873" w:rsidRPr="00CA3981">
        <w:rPr>
          <w:rFonts w:ascii="Times New Roman" w:hAnsi="Times New Roman" w:cs="Times New Roman"/>
          <w:sz w:val="24"/>
          <w:szCs w:val="24"/>
        </w:rPr>
        <w:t xml:space="preserve">yearly </w:t>
      </w:r>
      <w:r w:rsidR="002113C9" w:rsidRPr="00CA3981">
        <w:rPr>
          <w:rFonts w:ascii="Times New Roman" w:hAnsi="Times New Roman" w:cs="Times New Roman"/>
          <w:sz w:val="24"/>
          <w:szCs w:val="24"/>
        </w:rPr>
        <w:t xml:space="preserve">Native </w:t>
      </w:r>
      <w:r w:rsidR="00F03873" w:rsidRPr="00CA3981">
        <w:rPr>
          <w:rFonts w:ascii="Times New Roman" w:hAnsi="Times New Roman" w:cs="Times New Roman"/>
          <w:sz w:val="24"/>
          <w:szCs w:val="24"/>
        </w:rPr>
        <w:t xml:space="preserve">student recruitment </w:t>
      </w:r>
      <w:r w:rsidR="002113C9" w:rsidRPr="00CA3981">
        <w:rPr>
          <w:rFonts w:ascii="Times New Roman" w:hAnsi="Times New Roman" w:cs="Times New Roman"/>
          <w:sz w:val="24"/>
          <w:szCs w:val="24"/>
        </w:rPr>
        <w:t xml:space="preserve">event.  Widely publicize events such as Zoltan Grossman’s recent climate change symposium to Evergreen and the larger Indian community outside Evergreen.  Consider re-instating the all-Native initiatives newsletter. </w:t>
      </w:r>
      <w:r w:rsidR="00F03873" w:rsidRPr="00CA3981">
        <w:rPr>
          <w:rFonts w:ascii="Times New Roman" w:hAnsi="Times New Roman" w:cs="Times New Roman"/>
          <w:sz w:val="24"/>
          <w:szCs w:val="24"/>
        </w:rPr>
        <w:t xml:space="preserve"> </w:t>
      </w:r>
      <w:r w:rsidR="002113C9" w:rsidRPr="00CA3981">
        <w:rPr>
          <w:rFonts w:ascii="Times New Roman" w:hAnsi="Times New Roman" w:cs="Times New Roman"/>
          <w:sz w:val="24"/>
          <w:szCs w:val="24"/>
        </w:rPr>
        <w:t>The President and Provost should reach out to tribes through a face</w:t>
      </w:r>
      <w:r w:rsidR="00C26872" w:rsidRPr="00CA3981">
        <w:rPr>
          <w:rFonts w:ascii="Times New Roman" w:hAnsi="Times New Roman" w:cs="Times New Roman"/>
          <w:sz w:val="24"/>
          <w:szCs w:val="24"/>
        </w:rPr>
        <w:t>-</w:t>
      </w:r>
      <w:r w:rsidR="002113C9" w:rsidRPr="00CA3981">
        <w:rPr>
          <w:rFonts w:ascii="Times New Roman" w:hAnsi="Times New Roman" w:cs="Times New Roman"/>
          <w:sz w:val="24"/>
          <w:szCs w:val="24"/>
        </w:rPr>
        <w:t>to</w:t>
      </w:r>
      <w:r w:rsidR="00C26872" w:rsidRPr="00CA3981">
        <w:rPr>
          <w:rFonts w:ascii="Times New Roman" w:hAnsi="Times New Roman" w:cs="Times New Roman"/>
          <w:sz w:val="24"/>
          <w:szCs w:val="24"/>
        </w:rPr>
        <w:t>-</w:t>
      </w:r>
      <w:r w:rsidR="002113C9" w:rsidRPr="00CA3981">
        <w:rPr>
          <w:rFonts w:ascii="Times New Roman" w:hAnsi="Times New Roman" w:cs="Times New Roman"/>
          <w:sz w:val="24"/>
          <w:szCs w:val="24"/>
        </w:rPr>
        <w:t xml:space="preserve">face </w:t>
      </w:r>
      <w:r w:rsidR="00C26872" w:rsidRPr="00CA3981">
        <w:rPr>
          <w:rFonts w:ascii="Times New Roman" w:hAnsi="Times New Roman" w:cs="Times New Roman"/>
          <w:sz w:val="24"/>
          <w:szCs w:val="24"/>
        </w:rPr>
        <w:t xml:space="preserve">visit </w:t>
      </w:r>
      <w:r w:rsidR="002113C9" w:rsidRPr="00CA3981">
        <w:rPr>
          <w:rFonts w:ascii="Times New Roman" w:hAnsi="Times New Roman" w:cs="Times New Roman"/>
          <w:sz w:val="24"/>
          <w:szCs w:val="24"/>
        </w:rPr>
        <w:t xml:space="preserve">similar to what SPSCC and Peninsula College have done. </w:t>
      </w:r>
    </w:p>
    <w:p w:rsidR="00B633E2" w:rsidRPr="00B633E2" w:rsidRDefault="00B633E2" w:rsidP="00B633E2">
      <w:pPr>
        <w:pStyle w:val="ListParagraph"/>
        <w:rPr>
          <w:rFonts w:ascii="Times New Roman" w:hAnsi="Times New Roman" w:cs="Times New Roman"/>
          <w:sz w:val="24"/>
          <w:szCs w:val="24"/>
        </w:rPr>
      </w:pPr>
    </w:p>
    <w:p w:rsidR="00CA3981" w:rsidRPr="00CA3981" w:rsidRDefault="00AB4E0D" w:rsidP="00834C06">
      <w:pPr>
        <w:pStyle w:val="ListParagraph"/>
        <w:numPr>
          <w:ilvl w:val="0"/>
          <w:numId w:val="21"/>
        </w:numPr>
        <w:rPr>
          <w:rFonts w:ascii="Times New Roman" w:hAnsi="Times New Roman" w:cs="Times New Roman"/>
          <w:sz w:val="24"/>
          <w:szCs w:val="24"/>
        </w:rPr>
      </w:pPr>
      <w:r w:rsidRPr="00834C06">
        <w:rPr>
          <w:rFonts w:ascii="Times New Roman" w:hAnsi="Times New Roman" w:cs="Times New Roman"/>
          <w:b/>
          <w:sz w:val="24"/>
          <w:szCs w:val="24"/>
        </w:rPr>
        <w:t xml:space="preserve">Strengthen </w:t>
      </w:r>
      <w:r w:rsidR="002113C9" w:rsidRPr="00834C06">
        <w:rPr>
          <w:rFonts w:ascii="Times New Roman" w:hAnsi="Times New Roman" w:cs="Times New Roman"/>
          <w:b/>
          <w:sz w:val="24"/>
          <w:szCs w:val="24"/>
        </w:rPr>
        <w:t xml:space="preserve">student </w:t>
      </w:r>
      <w:r w:rsidRPr="00834C06">
        <w:rPr>
          <w:rFonts w:ascii="Times New Roman" w:hAnsi="Times New Roman" w:cs="Times New Roman"/>
          <w:b/>
          <w:sz w:val="24"/>
          <w:szCs w:val="24"/>
        </w:rPr>
        <w:t>advising</w:t>
      </w:r>
      <w:r w:rsidR="002113C9" w:rsidRPr="00834C06">
        <w:rPr>
          <w:rFonts w:ascii="Times New Roman" w:hAnsi="Times New Roman" w:cs="Times New Roman"/>
          <w:b/>
          <w:sz w:val="24"/>
          <w:szCs w:val="24"/>
        </w:rPr>
        <w:t xml:space="preserve">. </w:t>
      </w:r>
    </w:p>
    <w:p w:rsidR="00AB4E0D" w:rsidRPr="00CA3981" w:rsidRDefault="001A4005" w:rsidP="00CA3981">
      <w:pPr>
        <w:ind w:left="1080"/>
        <w:rPr>
          <w:rFonts w:ascii="Times New Roman" w:hAnsi="Times New Roman" w:cs="Times New Roman"/>
          <w:sz w:val="24"/>
          <w:szCs w:val="24"/>
        </w:rPr>
      </w:pPr>
      <w:r w:rsidRPr="001A4005">
        <w:rPr>
          <w:rFonts w:ascii="Times New Roman" w:hAnsi="Times New Roman" w:cs="Times New Roman"/>
          <w:i/>
          <w:sz w:val="24"/>
          <w:szCs w:val="24"/>
        </w:rPr>
        <w:t>Recommendation: Strengthen student advising</w:t>
      </w:r>
      <w:r>
        <w:rPr>
          <w:rFonts w:ascii="Times New Roman" w:hAnsi="Times New Roman" w:cs="Times New Roman"/>
          <w:sz w:val="24"/>
          <w:szCs w:val="24"/>
        </w:rPr>
        <w:t xml:space="preserve">. </w:t>
      </w:r>
      <w:r w:rsidR="002113C9" w:rsidRPr="00CA3981">
        <w:rPr>
          <w:rFonts w:ascii="Times New Roman" w:hAnsi="Times New Roman" w:cs="Times New Roman"/>
          <w:sz w:val="24"/>
          <w:szCs w:val="24"/>
        </w:rPr>
        <w:t xml:space="preserve">Student advising is currently done at multiple levels—through the program director, the site faculty, and </w:t>
      </w:r>
      <w:r w:rsidR="00054E78" w:rsidRPr="00CA3981">
        <w:rPr>
          <w:rFonts w:ascii="Times New Roman" w:hAnsi="Times New Roman" w:cs="Times New Roman"/>
          <w:sz w:val="24"/>
          <w:szCs w:val="24"/>
        </w:rPr>
        <w:t xml:space="preserve">sometimes advisers </w:t>
      </w:r>
      <w:r w:rsidR="002113C9" w:rsidRPr="00CA3981">
        <w:rPr>
          <w:rFonts w:ascii="Times New Roman" w:hAnsi="Times New Roman" w:cs="Times New Roman"/>
          <w:sz w:val="24"/>
          <w:szCs w:val="24"/>
        </w:rPr>
        <w:t>in Evergreen’s advising center</w:t>
      </w:r>
      <w:r w:rsidR="00EF0B54" w:rsidRPr="00CA3981">
        <w:rPr>
          <w:rFonts w:ascii="Times New Roman" w:hAnsi="Times New Roman" w:cs="Times New Roman"/>
          <w:sz w:val="24"/>
          <w:szCs w:val="24"/>
        </w:rPr>
        <w:t xml:space="preserve">. </w:t>
      </w:r>
      <w:r w:rsidR="002113C9" w:rsidRPr="00CA3981">
        <w:rPr>
          <w:rFonts w:ascii="Times New Roman" w:hAnsi="Times New Roman" w:cs="Times New Roman"/>
          <w:b/>
          <w:sz w:val="24"/>
          <w:szCs w:val="24"/>
        </w:rPr>
        <w:t xml:space="preserve">  </w:t>
      </w:r>
      <w:r w:rsidR="00620ED8" w:rsidRPr="00CA3981">
        <w:rPr>
          <w:rFonts w:ascii="Times New Roman" w:hAnsi="Times New Roman" w:cs="Times New Roman"/>
          <w:sz w:val="24"/>
          <w:szCs w:val="24"/>
        </w:rPr>
        <w:t>This is always something that continues to need improvement.  Having student services staff available at Saturday classes is helpful but not enough</w:t>
      </w:r>
      <w:r w:rsidR="0051441A" w:rsidRPr="00CA3981">
        <w:rPr>
          <w:rFonts w:ascii="Times New Roman" w:hAnsi="Times New Roman" w:cs="Times New Roman"/>
          <w:sz w:val="24"/>
          <w:szCs w:val="24"/>
        </w:rPr>
        <w:t>, and they have not been at the RBCD program for over two years</w:t>
      </w:r>
      <w:r w:rsidR="00620ED8" w:rsidRPr="00CA3981">
        <w:rPr>
          <w:rFonts w:ascii="Times New Roman" w:hAnsi="Times New Roman" w:cs="Times New Roman"/>
          <w:sz w:val="24"/>
          <w:szCs w:val="24"/>
        </w:rPr>
        <w:t>.  Regular individual advising more like what Peninsula College does around an academic plan that is regularly reviewed and revised might be better.  A number of our students got to the end of their senior year and wanted to go to graduate school but still did</w:t>
      </w:r>
      <w:r w:rsidR="0051441A" w:rsidRPr="00CA3981">
        <w:rPr>
          <w:rFonts w:ascii="Times New Roman" w:hAnsi="Times New Roman" w:cs="Times New Roman"/>
          <w:sz w:val="24"/>
          <w:szCs w:val="24"/>
        </w:rPr>
        <w:t xml:space="preserve"> not </w:t>
      </w:r>
      <w:r w:rsidR="00620ED8" w:rsidRPr="00CA3981">
        <w:rPr>
          <w:rFonts w:ascii="Times New Roman" w:hAnsi="Times New Roman" w:cs="Times New Roman"/>
          <w:sz w:val="24"/>
          <w:szCs w:val="24"/>
        </w:rPr>
        <w:t xml:space="preserve">seem to understand the vast differences between the admissions requirements for Evergreen’s three graduate programs. </w:t>
      </w:r>
      <w:r w:rsidR="000272AD" w:rsidRPr="00CA3981">
        <w:rPr>
          <w:rFonts w:ascii="Times New Roman" w:hAnsi="Times New Roman" w:cs="Times New Roman"/>
          <w:sz w:val="24"/>
          <w:szCs w:val="24"/>
        </w:rPr>
        <w:t xml:space="preserve"> The academic statement can be a tool for increased dialogue with students about their educational goals.  </w:t>
      </w:r>
    </w:p>
    <w:p w:rsidR="00B633E2" w:rsidRDefault="00B633E2" w:rsidP="00B633E2">
      <w:pPr>
        <w:pStyle w:val="ListParagraph"/>
        <w:ind w:left="1440"/>
        <w:rPr>
          <w:rFonts w:ascii="Times New Roman" w:hAnsi="Times New Roman" w:cs="Times New Roman"/>
          <w:sz w:val="24"/>
          <w:szCs w:val="24"/>
        </w:rPr>
      </w:pPr>
    </w:p>
    <w:p w:rsidR="00CA3981" w:rsidRDefault="00FB0701" w:rsidP="009B6366">
      <w:pPr>
        <w:pStyle w:val="ListParagraph"/>
        <w:numPr>
          <w:ilvl w:val="0"/>
          <w:numId w:val="21"/>
        </w:numPr>
        <w:rPr>
          <w:rFonts w:ascii="Times New Roman" w:hAnsi="Times New Roman" w:cs="Times New Roman"/>
          <w:sz w:val="24"/>
          <w:szCs w:val="24"/>
        </w:rPr>
      </w:pPr>
      <w:r w:rsidRPr="00313705">
        <w:rPr>
          <w:rFonts w:ascii="Times New Roman" w:hAnsi="Times New Roman" w:cs="Times New Roman"/>
          <w:b/>
          <w:sz w:val="24"/>
          <w:szCs w:val="24"/>
        </w:rPr>
        <w:t>Redefine program director role and responsibilities</w:t>
      </w:r>
      <w:r>
        <w:rPr>
          <w:rFonts w:ascii="Times New Roman" w:hAnsi="Times New Roman" w:cs="Times New Roman"/>
          <w:sz w:val="24"/>
          <w:szCs w:val="24"/>
        </w:rPr>
        <w:t xml:space="preserve">. </w:t>
      </w:r>
    </w:p>
    <w:p w:rsidR="00CA3981" w:rsidRDefault="00FB0701" w:rsidP="00CA3981">
      <w:pPr>
        <w:pStyle w:val="ListParagraph"/>
        <w:ind w:left="1440"/>
        <w:rPr>
          <w:rFonts w:ascii="Times New Roman" w:hAnsi="Times New Roman" w:cs="Times New Roman"/>
          <w:sz w:val="24"/>
          <w:szCs w:val="24"/>
        </w:rPr>
      </w:pPr>
      <w:r w:rsidRPr="00AF2477">
        <w:rPr>
          <w:rFonts w:ascii="Times New Roman" w:hAnsi="Times New Roman" w:cs="Times New Roman"/>
          <w:i/>
          <w:sz w:val="24"/>
          <w:szCs w:val="24"/>
        </w:rPr>
        <w:t xml:space="preserve">Recommendation:  </w:t>
      </w:r>
      <w:r w:rsidR="00AF2477">
        <w:rPr>
          <w:rFonts w:ascii="Times New Roman" w:hAnsi="Times New Roman" w:cs="Times New Roman"/>
          <w:i/>
          <w:sz w:val="24"/>
          <w:szCs w:val="24"/>
        </w:rPr>
        <w:t>R</w:t>
      </w:r>
      <w:r w:rsidR="009B6366" w:rsidRPr="00AF2477">
        <w:rPr>
          <w:rFonts w:ascii="Times New Roman" w:hAnsi="Times New Roman" w:cs="Times New Roman"/>
          <w:i/>
          <w:sz w:val="24"/>
          <w:szCs w:val="24"/>
        </w:rPr>
        <w:t>estor</w:t>
      </w:r>
      <w:r w:rsidR="00AF2477">
        <w:rPr>
          <w:rFonts w:ascii="Times New Roman" w:hAnsi="Times New Roman" w:cs="Times New Roman"/>
          <w:i/>
          <w:sz w:val="24"/>
          <w:szCs w:val="24"/>
        </w:rPr>
        <w:t>e</w:t>
      </w:r>
      <w:r w:rsidR="009B6366" w:rsidRPr="00AF2477">
        <w:rPr>
          <w:rFonts w:ascii="Times New Roman" w:hAnsi="Times New Roman" w:cs="Times New Roman"/>
          <w:i/>
          <w:sz w:val="24"/>
          <w:szCs w:val="24"/>
        </w:rPr>
        <w:t xml:space="preserve"> </w:t>
      </w:r>
      <w:r w:rsidR="00B26970" w:rsidRPr="00AF2477">
        <w:rPr>
          <w:rFonts w:ascii="Times New Roman" w:hAnsi="Times New Roman" w:cs="Times New Roman"/>
          <w:i/>
          <w:sz w:val="24"/>
          <w:szCs w:val="24"/>
        </w:rPr>
        <w:t xml:space="preserve">regular </w:t>
      </w:r>
      <w:r w:rsidR="009B6366" w:rsidRPr="00AF2477">
        <w:rPr>
          <w:rFonts w:ascii="Times New Roman" w:hAnsi="Times New Roman" w:cs="Times New Roman"/>
          <w:i/>
          <w:sz w:val="24"/>
          <w:szCs w:val="24"/>
        </w:rPr>
        <w:t xml:space="preserve">faculty status </w:t>
      </w:r>
      <w:r w:rsidR="00AF2477">
        <w:rPr>
          <w:rFonts w:ascii="Times New Roman" w:hAnsi="Times New Roman" w:cs="Times New Roman"/>
          <w:i/>
          <w:sz w:val="24"/>
          <w:szCs w:val="24"/>
        </w:rPr>
        <w:t xml:space="preserve">for the director </w:t>
      </w:r>
      <w:r w:rsidR="009B6366" w:rsidRPr="00AF2477">
        <w:rPr>
          <w:rFonts w:ascii="Times New Roman" w:hAnsi="Times New Roman" w:cs="Times New Roman"/>
          <w:i/>
          <w:sz w:val="24"/>
          <w:szCs w:val="24"/>
        </w:rPr>
        <w:t>in accordance with the usual institutional practices in hiring faculty</w:t>
      </w:r>
      <w:r w:rsidR="009B6366">
        <w:rPr>
          <w:rFonts w:ascii="Times New Roman" w:hAnsi="Times New Roman" w:cs="Times New Roman"/>
          <w:sz w:val="24"/>
          <w:szCs w:val="24"/>
        </w:rPr>
        <w:t xml:space="preserve">.  </w:t>
      </w:r>
    </w:p>
    <w:p w:rsidR="00A833C0" w:rsidRPr="00CA3981" w:rsidRDefault="009B6366" w:rsidP="00A833C0">
      <w:pPr>
        <w:ind w:left="1080"/>
        <w:rPr>
          <w:rFonts w:ascii="Times New Roman" w:hAnsi="Times New Roman" w:cs="Times New Roman"/>
          <w:sz w:val="24"/>
          <w:szCs w:val="24"/>
        </w:rPr>
      </w:pPr>
      <w:r w:rsidRPr="00CA3981">
        <w:rPr>
          <w:rFonts w:ascii="Times New Roman" w:hAnsi="Times New Roman" w:cs="Times New Roman"/>
          <w:sz w:val="24"/>
          <w:szCs w:val="24"/>
        </w:rPr>
        <w:t xml:space="preserve">The directors responsibilities should be clearly specified and include contributing to the evaluation of faculty in the program.  The division of the director’s time in the classroom vs administrative responsibilities should be reasonable with the overall allocation of effort focused primarily on program administration and support of the approved changes suggested in this report. </w:t>
      </w:r>
      <w:r w:rsidR="00A833C0" w:rsidRPr="00A833C0">
        <w:rPr>
          <w:rFonts w:ascii="Times New Roman" w:hAnsi="Times New Roman" w:cs="Times New Roman"/>
          <w:sz w:val="24"/>
          <w:szCs w:val="24"/>
        </w:rPr>
        <w:t>Program Directors who carry ILCs in the summer months should be compensated for them, as this work extends beyond the nature of their contractual obligation.</w:t>
      </w:r>
      <w:r w:rsidR="00A833C0">
        <w:rPr>
          <w:rFonts w:ascii="Times New Roman" w:hAnsi="Times New Roman" w:cs="Times New Roman"/>
          <w:sz w:val="24"/>
          <w:szCs w:val="24"/>
        </w:rPr>
        <w:t xml:space="preserve"> </w:t>
      </w:r>
    </w:p>
    <w:p w:rsidR="00FB0701" w:rsidRPr="00834C06" w:rsidRDefault="00FB0701" w:rsidP="00FB0701">
      <w:pPr>
        <w:pStyle w:val="ListParagraph"/>
        <w:ind w:left="1440"/>
        <w:rPr>
          <w:rFonts w:ascii="Times New Roman" w:hAnsi="Times New Roman" w:cs="Times New Roman"/>
          <w:sz w:val="24"/>
          <w:szCs w:val="24"/>
        </w:rPr>
      </w:pPr>
    </w:p>
    <w:p w:rsidR="00CA3981" w:rsidRPr="00CA3981" w:rsidRDefault="00620ED8" w:rsidP="00834C06">
      <w:pPr>
        <w:pStyle w:val="ListParagraph"/>
        <w:numPr>
          <w:ilvl w:val="0"/>
          <w:numId w:val="21"/>
        </w:numPr>
        <w:rPr>
          <w:rFonts w:ascii="Times New Roman" w:hAnsi="Times New Roman" w:cs="Times New Roman"/>
          <w:sz w:val="24"/>
          <w:szCs w:val="24"/>
        </w:rPr>
      </w:pPr>
      <w:r w:rsidRPr="00834C06">
        <w:rPr>
          <w:rFonts w:ascii="Times New Roman" w:hAnsi="Times New Roman" w:cs="Times New Roman"/>
          <w:b/>
          <w:sz w:val="24"/>
          <w:szCs w:val="24"/>
        </w:rPr>
        <w:t xml:space="preserve">Institutional Support and Commitment. </w:t>
      </w:r>
    </w:p>
    <w:p w:rsidR="00CA3981" w:rsidRDefault="00AF2477" w:rsidP="00CA3981">
      <w:pPr>
        <w:pStyle w:val="ListParagraph"/>
        <w:ind w:left="1440"/>
        <w:rPr>
          <w:rFonts w:ascii="Times New Roman" w:hAnsi="Times New Roman" w:cs="Times New Roman"/>
          <w:b/>
          <w:sz w:val="24"/>
          <w:szCs w:val="24"/>
        </w:rPr>
      </w:pPr>
      <w:r w:rsidRPr="00AF2477">
        <w:rPr>
          <w:rFonts w:ascii="Times New Roman" w:hAnsi="Times New Roman" w:cs="Times New Roman"/>
          <w:i/>
          <w:sz w:val="24"/>
          <w:szCs w:val="24"/>
        </w:rPr>
        <w:t>Recommendation:  provide timely and appropriate institutional support to implement the recommended changes.</w:t>
      </w:r>
      <w:r>
        <w:rPr>
          <w:rFonts w:ascii="Times New Roman" w:hAnsi="Times New Roman" w:cs="Times New Roman"/>
          <w:b/>
          <w:sz w:val="24"/>
          <w:szCs w:val="24"/>
        </w:rPr>
        <w:t xml:space="preserve">  </w:t>
      </w:r>
    </w:p>
    <w:p w:rsidR="008C46E1" w:rsidRPr="00CA3981" w:rsidRDefault="00B41775" w:rsidP="00CA3981">
      <w:pPr>
        <w:ind w:left="1440"/>
        <w:rPr>
          <w:rFonts w:ascii="Times New Roman" w:hAnsi="Times New Roman" w:cs="Times New Roman"/>
          <w:sz w:val="24"/>
          <w:szCs w:val="24"/>
        </w:rPr>
      </w:pPr>
      <w:r w:rsidRPr="00CA3981">
        <w:rPr>
          <w:rFonts w:ascii="Times New Roman" w:hAnsi="Times New Roman" w:cs="Times New Roman"/>
          <w:sz w:val="24"/>
          <w:szCs w:val="24"/>
        </w:rPr>
        <w:lastRenderedPageBreak/>
        <w:t xml:space="preserve">Any of the changes </w:t>
      </w:r>
      <w:r w:rsidR="00620ED8" w:rsidRPr="00CA3981">
        <w:rPr>
          <w:rFonts w:ascii="Times New Roman" w:hAnsi="Times New Roman" w:cs="Times New Roman"/>
          <w:sz w:val="24"/>
          <w:szCs w:val="24"/>
        </w:rPr>
        <w:t xml:space="preserve">described in this report </w:t>
      </w:r>
      <w:r w:rsidRPr="00CA3981">
        <w:rPr>
          <w:rFonts w:ascii="Times New Roman" w:hAnsi="Times New Roman" w:cs="Times New Roman"/>
          <w:sz w:val="24"/>
          <w:szCs w:val="24"/>
        </w:rPr>
        <w:t>to improve and build the program will require a</w:t>
      </w:r>
      <w:r w:rsidR="001A4005">
        <w:rPr>
          <w:rFonts w:ascii="Times New Roman" w:hAnsi="Times New Roman" w:cs="Times New Roman"/>
          <w:sz w:val="24"/>
          <w:szCs w:val="24"/>
        </w:rPr>
        <w:t xml:space="preserve"> firm institutional commitment and an </w:t>
      </w:r>
      <w:r w:rsidRPr="00CA3981">
        <w:rPr>
          <w:rFonts w:ascii="Times New Roman" w:hAnsi="Times New Roman" w:cs="Times New Roman"/>
          <w:sz w:val="24"/>
          <w:szCs w:val="24"/>
        </w:rPr>
        <w:t>investment</w:t>
      </w:r>
      <w:r w:rsidR="001A4005">
        <w:rPr>
          <w:rFonts w:ascii="Times New Roman" w:hAnsi="Times New Roman" w:cs="Times New Roman"/>
          <w:sz w:val="24"/>
          <w:szCs w:val="24"/>
        </w:rPr>
        <w:t xml:space="preserve"> of resources</w:t>
      </w:r>
      <w:r w:rsidRPr="00CA3981">
        <w:rPr>
          <w:rFonts w:ascii="Times New Roman" w:hAnsi="Times New Roman" w:cs="Times New Roman"/>
          <w:sz w:val="24"/>
          <w:szCs w:val="24"/>
        </w:rPr>
        <w:t xml:space="preserve">.  Serving the most challenging ethnic group in the US should </w:t>
      </w:r>
      <w:r w:rsidR="00DC6CEB" w:rsidRPr="00CA3981">
        <w:rPr>
          <w:rFonts w:ascii="Times New Roman" w:hAnsi="Times New Roman" w:cs="Times New Roman"/>
          <w:sz w:val="24"/>
          <w:szCs w:val="24"/>
        </w:rPr>
        <w:t xml:space="preserve">not </w:t>
      </w:r>
      <w:r w:rsidRPr="00CA3981">
        <w:rPr>
          <w:rFonts w:ascii="Times New Roman" w:hAnsi="Times New Roman" w:cs="Times New Roman"/>
          <w:sz w:val="24"/>
          <w:szCs w:val="24"/>
        </w:rPr>
        <w:t>be treated as a “fund as usual” project</w:t>
      </w:r>
      <w:r w:rsidR="00C56031" w:rsidRPr="00CA3981">
        <w:rPr>
          <w:rFonts w:ascii="Times New Roman" w:hAnsi="Times New Roman" w:cs="Times New Roman"/>
          <w:sz w:val="24"/>
          <w:szCs w:val="24"/>
        </w:rPr>
        <w:t xml:space="preserve"> if we are truly committed to diversity and social justice</w:t>
      </w:r>
      <w:r w:rsidRPr="00CA3981">
        <w:rPr>
          <w:rFonts w:ascii="Times New Roman" w:hAnsi="Times New Roman" w:cs="Times New Roman"/>
          <w:sz w:val="24"/>
          <w:szCs w:val="24"/>
        </w:rPr>
        <w:t xml:space="preserve">.  </w:t>
      </w:r>
      <w:r w:rsidR="00620ED8" w:rsidRPr="00CA3981">
        <w:rPr>
          <w:rFonts w:ascii="Times New Roman" w:hAnsi="Times New Roman" w:cs="Times New Roman"/>
          <w:sz w:val="24"/>
          <w:szCs w:val="24"/>
        </w:rPr>
        <w:t>In 2014</w:t>
      </w:r>
      <w:r w:rsidR="0051441A" w:rsidRPr="00CA3981">
        <w:rPr>
          <w:rFonts w:ascii="Times New Roman" w:hAnsi="Times New Roman" w:cs="Times New Roman"/>
          <w:sz w:val="24"/>
          <w:szCs w:val="24"/>
        </w:rPr>
        <w:t>,</w:t>
      </w:r>
      <w:r w:rsidR="00620ED8" w:rsidRPr="00CA3981">
        <w:rPr>
          <w:rFonts w:ascii="Times New Roman" w:hAnsi="Times New Roman" w:cs="Times New Roman"/>
          <w:sz w:val="24"/>
          <w:szCs w:val="24"/>
        </w:rPr>
        <w:t xml:space="preserve"> RBCD </w:t>
      </w:r>
      <w:r w:rsidR="00AF2477" w:rsidRPr="00CA3981">
        <w:rPr>
          <w:rFonts w:ascii="Times New Roman" w:hAnsi="Times New Roman" w:cs="Times New Roman"/>
          <w:sz w:val="24"/>
          <w:szCs w:val="24"/>
        </w:rPr>
        <w:t xml:space="preserve">site </w:t>
      </w:r>
      <w:r w:rsidR="00620ED8" w:rsidRPr="00CA3981">
        <w:rPr>
          <w:rFonts w:ascii="Times New Roman" w:hAnsi="Times New Roman" w:cs="Times New Roman"/>
          <w:sz w:val="24"/>
          <w:szCs w:val="24"/>
        </w:rPr>
        <w:t>faculty salaries were adjusted downward and are now based on a proportion of credit generated against the usual faculty FTE</w:t>
      </w:r>
      <w:r w:rsidR="001A4005">
        <w:rPr>
          <w:rFonts w:ascii="Times New Roman" w:hAnsi="Times New Roman" w:cs="Times New Roman"/>
          <w:sz w:val="24"/>
          <w:szCs w:val="24"/>
        </w:rPr>
        <w:t xml:space="preserve"> although these faculty have larger responsibilities than campus faculty</w:t>
      </w:r>
      <w:r w:rsidR="00620ED8" w:rsidRPr="00CA3981">
        <w:rPr>
          <w:rFonts w:ascii="Times New Roman" w:hAnsi="Times New Roman" w:cs="Times New Roman"/>
          <w:sz w:val="24"/>
          <w:szCs w:val="24"/>
        </w:rPr>
        <w:t>.  The outstanding large budget cost now is the director’s salary.  At the same time, it is clear that t</w:t>
      </w:r>
      <w:r w:rsidR="00C26872" w:rsidRPr="00CA3981">
        <w:rPr>
          <w:rFonts w:ascii="Times New Roman" w:hAnsi="Times New Roman" w:cs="Times New Roman"/>
          <w:sz w:val="24"/>
          <w:szCs w:val="24"/>
        </w:rPr>
        <w:t>he current funding and staffing level is not sustainable</w:t>
      </w:r>
      <w:r w:rsidR="00620ED8" w:rsidRPr="00CA3981">
        <w:rPr>
          <w:rFonts w:ascii="Times New Roman" w:hAnsi="Times New Roman" w:cs="Times New Roman"/>
          <w:sz w:val="24"/>
          <w:szCs w:val="24"/>
        </w:rPr>
        <w:t>.</w:t>
      </w:r>
      <w:r w:rsidR="000272AD" w:rsidRPr="00CA3981">
        <w:rPr>
          <w:rFonts w:ascii="Times New Roman" w:hAnsi="Times New Roman" w:cs="Times New Roman"/>
          <w:sz w:val="24"/>
          <w:szCs w:val="24"/>
        </w:rPr>
        <w:t xml:space="preserve"> </w:t>
      </w:r>
      <w:r w:rsidR="00852A26" w:rsidRPr="00CA3981">
        <w:rPr>
          <w:rFonts w:ascii="Times New Roman" w:hAnsi="Times New Roman" w:cs="Times New Roman"/>
          <w:sz w:val="24"/>
          <w:szCs w:val="24"/>
        </w:rPr>
        <w:t>M</w:t>
      </w:r>
      <w:r w:rsidR="000272AD" w:rsidRPr="00CA3981">
        <w:rPr>
          <w:rFonts w:ascii="Times New Roman" w:hAnsi="Times New Roman" w:cs="Times New Roman"/>
          <w:sz w:val="24"/>
          <w:szCs w:val="24"/>
        </w:rPr>
        <w:t xml:space="preserve">ore investment is needed to make this program thrive and grow. </w:t>
      </w:r>
      <w:r w:rsidR="00620ED8" w:rsidRPr="00CA3981">
        <w:rPr>
          <w:rFonts w:ascii="Times New Roman" w:hAnsi="Times New Roman" w:cs="Times New Roman"/>
          <w:sz w:val="24"/>
          <w:szCs w:val="24"/>
        </w:rPr>
        <w:t xml:space="preserve"> A comparison with the investment in the Tacoma campus is instructive in terms of the administrative staffing and support investment.  </w:t>
      </w:r>
    </w:p>
    <w:p w:rsidR="00313705" w:rsidRPr="00313705" w:rsidRDefault="00313705" w:rsidP="00313705">
      <w:pPr>
        <w:pStyle w:val="ListParagraph"/>
        <w:rPr>
          <w:rFonts w:ascii="Times New Roman" w:hAnsi="Times New Roman" w:cs="Times New Roman"/>
          <w:sz w:val="24"/>
          <w:szCs w:val="24"/>
        </w:rPr>
      </w:pPr>
    </w:p>
    <w:p w:rsidR="00313705" w:rsidRPr="00313705" w:rsidRDefault="00313705" w:rsidP="00313705">
      <w:pPr>
        <w:jc w:val="both"/>
        <w:rPr>
          <w:rFonts w:ascii="Times New Roman" w:hAnsi="Times New Roman" w:cs="Times New Roman"/>
          <w:sz w:val="24"/>
          <w:szCs w:val="24"/>
        </w:rPr>
      </w:pPr>
      <w:r>
        <w:rPr>
          <w:rFonts w:ascii="Times New Roman" w:hAnsi="Times New Roman" w:cs="Times New Roman"/>
          <w:sz w:val="24"/>
          <w:szCs w:val="24"/>
        </w:rPr>
        <w:t xml:space="preserve">The figure below summarizes the recommended steps for the RBCD’s future development.  With solid institutional support this program can stay the course of effectively serving Native American students and communities and enlarge the vision for the future in response to changing circumstances. </w:t>
      </w:r>
    </w:p>
    <w:p w:rsidR="00834C06" w:rsidRDefault="00834C06">
      <w:pPr>
        <w:rPr>
          <w:rFonts w:ascii="Times New Roman" w:hAnsi="Times New Roman" w:cs="Times New Roman"/>
          <w:sz w:val="24"/>
          <w:szCs w:val="24"/>
        </w:rPr>
      </w:pPr>
      <w:r>
        <w:rPr>
          <w:rFonts w:ascii="Times New Roman" w:hAnsi="Times New Roman" w:cs="Times New Roman"/>
          <w:sz w:val="24"/>
          <w:szCs w:val="24"/>
        </w:rPr>
        <w:br w:type="page"/>
      </w:r>
    </w:p>
    <w:p w:rsidR="00834C06" w:rsidRPr="00834C06" w:rsidRDefault="00834C06" w:rsidP="00834C06">
      <w:pPr>
        <w:rPr>
          <w:rFonts w:ascii="Times New Roman" w:hAnsi="Times New Roman" w:cs="Times New Roman"/>
          <w:sz w:val="24"/>
          <w:szCs w:val="24"/>
        </w:rPr>
      </w:pPr>
    </w:p>
    <w:p w:rsidR="00834C06" w:rsidRPr="00834C06" w:rsidRDefault="00834C06" w:rsidP="00834C06">
      <w:pPr>
        <w:jc w:val="center"/>
        <w:rPr>
          <w:b/>
          <w:sz w:val="28"/>
          <w:szCs w:val="28"/>
        </w:rPr>
      </w:pPr>
      <w:r w:rsidRPr="00834C06">
        <w:rPr>
          <w:b/>
          <w:sz w:val="28"/>
          <w:szCs w:val="28"/>
        </w:rPr>
        <w:t>STAYING THE COURSE, EXPANDING THE VISION</w:t>
      </w:r>
      <w:r w:rsidRPr="00834C06">
        <w:rPr>
          <w:b/>
          <w:sz w:val="28"/>
          <w:szCs w:val="28"/>
        </w:rPr>
        <w:br/>
        <w:t>Steps for implementing Change to Reservation Based Program</w:t>
      </w:r>
    </w:p>
    <w:p w:rsidR="00834C06" w:rsidRPr="00834C06" w:rsidRDefault="00834C06" w:rsidP="00834C06">
      <w:pPr>
        <w:jc w:val="center"/>
        <w:rPr>
          <w:b/>
          <w:sz w:val="28"/>
          <w:szCs w:val="28"/>
        </w:rPr>
      </w:pPr>
      <w:r w:rsidRPr="00834C06">
        <w:rPr>
          <w:b/>
          <w:noProof/>
          <w:sz w:val="28"/>
          <w:szCs w:val="28"/>
        </w:rPr>
        <mc:AlternateContent>
          <mc:Choice Requires="wps">
            <w:drawing>
              <wp:anchor distT="0" distB="0" distL="114300" distR="114300" simplePos="0" relativeHeight="251691008" behindDoc="0" locked="0" layoutInCell="1" allowOverlap="1" wp14:anchorId="49EA2396" wp14:editId="36641E24">
                <wp:simplePos x="0" y="0"/>
                <wp:positionH relativeFrom="column">
                  <wp:posOffset>619125</wp:posOffset>
                </wp:positionH>
                <wp:positionV relativeFrom="paragraph">
                  <wp:posOffset>88265</wp:posOffset>
                </wp:positionV>
                <wp:extent cx="1645920" cy="685800"/>
                <wp:effectExtent l="0" t="0" r="11430" b="19050"/>
                <wp:wrapNone/>
                <wp:docPr id="31" name="Rectangle 31"/>
                <wp:cNvGraphicFramePr/>
                <a:graphic xmlns:a="http://schemas.openxmlformats.org/drawingml/2006/main">
                  <a:graphicData uri="http://schemas.microsoft.com/office/word/2010/wordprocessingShape">
                    <wps:wsp>
                      <wps:cNvSpPr/>
                      <wps:spPr>
                        <a:xfrm>
                          <a:off x="0" y="0"/>
                          <a:ext cx="1645920" cy="685800"/>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EF5764" w:rsidRPr="00ED7096" w:rsidRDefault="00EF5764" w:rsidP="00834C06">
                            <w:pPr>
                              <w:jc w:val="center"/>
                              <w:rPr>
                                <w:i/>
                              </w:rPr>
                            </w:pPr>
                            <w:r w:rsidRPr="00ED7096">
                              <w:rPr>
                                <w:i/>
                              </w:rPr>
                              <w:t>Step 1: Change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7" style="position:absolute;left:0;text-align:left;margin-left:48.75pt;margin-top:6.95pt;width:129.6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" fillcolor="#d9d9d9" strokecolor="#385d8a" strokeweight="2pt">
                <v:textbox>
                  <w:txbxContent>
                    <w:p w:rsidR="00EF5764" w:rsidRPr="00ED7096" w:rsidRDefault="00EF5764" w:rsidP="00834C06">
                      <w:pPr>
                        <w:jc w:val="center"/>
                        <w:rPr>
                          <w:i/>
                        </w:rPr>
                      </w:pPr>
                      <w:r w:rsidRPr="00ED7096">
                        <w:rPr>
                          <w:i/>
                        </w:rPr>
                        <w:t>Step 1: Change Name</w:t>
                      </w:r>
                    </w:p>
                  </w:txbxContent>
                </v:textbox>
              </v:rect>
            </w:pict>
          </mc:Fallback>
        </mc:AlternateContent>
      </w:r>
    </w:p>
    <w:p w:rsidR="00834C06" w:rsidRPr="00834C06" w:rsidRDefault="00834C06" w:rsidP="00834C06"/>
    <w:p w:rsidR="00834C06" w:rsidRPr="00834C06" w:rsidRDefault="00834C06" w:rsidP="00834C06">
      <w:r w:rsidRPr="00834C06">
        <w:rPr>
          <w:b/>
          <w:noProof/>
          <w:sz w:val="28"/>
          <w:szCs w:val="28"/>
        </w:rPr>
        <mc:AlternateContent>
          <mc:Choice Requires="wps">
            <w:drawing>
              <wp:anchor distT="0" distB="0" distL="114300" distR="114300" simplePos="0" relativeHeight="251692032" behindDoc="0" locked="0" layoutInCell="1" allowOverlap="1" wp14:anchorId="39E50D17" wp14:editId="2334062C">
                <wp:simplePos x="0" y="0"/>
                <wp:positionH relativeFrom="column">
                  <wp:posOffset>1173480</wp:posOffset>
                </wp:positionH>
                <wp:positionV relativeFrom="paragraph">
                  <wp:posOffset>71120</wp:posOffset>
                </wp:positionV>
                <wp:extent cx="484505" cy="640080"/>
                <wp:effectExtent l="19050" t="0" r="10795" b="45720"/>
                <wp:wrapNone/>
                <wp:docPr id="40" name="Down Arrow 40"/>
                <wp:cNvGraphicFramePr/>
                <a:graphic xmlns:a="http://schemas.openxmlformats.org/drawingml/2006/main">
                  <a:graphicData uri="http://schemas.microsoft.com/office/word/2010/wordprocessingShape">
                    <wps:wsp>
                      <wps:cNvSpPr/>
                      <wps:spPr>
                        <a:xfrm>
                          <a:off x="0" y="0"/>
                          <a:ext cx="484505" cy="6400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0" o:spid="_x0000_s1026" type="#_x0000_t67" style="position:absolute;margin-left:92.4pt;margin-top:5.6pt;width:38.15pt;height:50.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" adj="13425" fillcolor="#4f81bd" strokecolor="#385d8a" strokeweight="2pt"/>
            </w:pict>
          </mc:Fallback>
        </mc:AlternateContent>
      </w:r>
    </w:p>
    <w:p w:rsidR="00834C06" w:rsidRPr="00834C06" w:rsidRDefault="00834C06" w:rsidP="00834C06"/>
    <w:p w:rsidR="00834C06" w:rsidRPr="00834C06" w:rsidRDefault="00834C06" w:rsidP="00834C06">
      <w:r w:rsidRPr="00834C06">
        <w:rPr>
          <w:b/>
          <w:noProof/>
          <w:sz w:val="28"/>
          <w:szCs w:val="28"/>
        </w:rPr>
        <mc:AlternateContent>
          <mc:Choice Requires="wps">
            <w:drawing>
              <wp:anchor distT="0" distB="0" distL="114300" distR="114300" simplePos="0" relativeHeight="251702272" behindDoc="0" locked="0" layoutInCell="1" allowOverlap="1" wp14:anchorId="1DDD7F28" wp14:editId="5563EBB6">
                <wp:simplePos x="0" y="0"/>
                <wp:positionH relativeFrom="column">
                  <wp:posOffset>3340100</wp:posOffset>
                </wp:positionH>
                <wp:positionV relativeFrom="paragraph">
                  <wp:posOffset>29845</wp:posOffset>
                </wp:positionV>
                <wp:extent cx="1314450" cy="819150"/>
                <wp:effectExtent l="0" t="0" r="19050" b="19050"/>
                <wp:wrapNone/>
                <wp:docPr id="49" name="Flowchart: Alternate Process 49"/>
                <wp:cNvGraphicFramePr/>
                <a:graphic xmlns:a="http://schemas.openxmlformats.org/drawingml/2006/main">
                  <a:graphicData uri="http://schemas.microsoft.com/office/word/2010/wordprocessingShape">
                    <wps:wsp>
                      <wps:cNvSpPr/>
                      <wps:spPr>
                        <a:xfrm>
                          <a:off x="0" y="0"/>
                          <a:ext cx="1314450" cy="819150"/>
                        </a:xfrm>
                        <a:prstGeom prst="flowChartAlternateProcess">
                          <a:avLst/>
                        </a:prstGeom>
                        <a:solidFill>
                          <a:sysClr val="window" lastClr="FFFFFF">
                            <a:lumMod val="85000"/>
                          </a:sysClr>
                        </a:solidFill>
                        <a:ln w="25400" cap="flat" cmpd="sng" algn="ctr">
                          <a:solidFill>
                            <a:srgbClr val="4F81BD">
                              <a:shade val="50000"/>
                            </a:srgbClr>
                          </a:solidFill>
                          <a:prstDash val="solid"/>
                        </a:ln>
                        <a:effectLst/>
                      </wps:spPr>
                      <wps:txbx>
                        <w:txbxContent>
                          <w:p w:rsidR="00EF5764" w:rsidRDefault="00EF5764" w:rsidP="00834C06">
                            <w:pPr>
                              <w:spacing w:after="0"/>
                            </w:pPr>
                            <w:r>
                              <w:t xml:space="preserve">         Seattle   </w:t>
                            </w:r>
                          </w:p>
                          <w:p w:rsidR="00EF5764" w:rsidRPr="00B35B93" w:rsidRDefault="00EF5764" w:rsidP="00834C06">
                            <w:pPr>
                              <w:spacing w:after="0"/>
                              <w:jc w:val="center"/>
                            </w:pPr>
                            <w:r w:rsidRPr="00B35B93">
                              <w:t>a</w:t>
                            </w:r>
                            <w:r>
                              <w:t>nd/o</w:t>
                            </w:r>
                            <w:r w:rsidRPr="00B35B93">
                              <w:t xml:space="preserve">r </w:t>
                            </w:r>
                          </w:p>
                          <w:p w:rsidR="00EF5764" w:rsidRPr="00B35B93" w:rsidRDefault="00EF5764" w:rsidP="00834C06">
                            <w:pPr>
                              <w:spacing w:after="0"/>
                            </w:pPr>
                            <w:r>
                              <w:t xml:space="preserve">         Tacoma</w:t>
                            </w:r>
                          </w:p>
                          <w:p w:rsidR="00EF5764" w:rsidRDefault="00EF5764" w:rsidP="00834C06"/>
                          <w:p w:rsidR="00EF5764" w:rsidRPr="00B35B93" w:rsidRDefault="00EF5764" w:rsidP="00834C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9" o:spid="_x0000_s1028" type="#_x0000_t176" style="position:absolute;margin-left:263pt;margin-top:2.35pt;width:103.5pt;height: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" fillcolor="#d9d9d9" strokecolor="#385d8a" strokeweight="2pt">
                <v:textbox>
                  <w:txbxContent>
                    <w:p w:rsidR="00EF5764" w:rsidRDefault="00EF5764" w:rsidP="00834C06">
                      <w:pPr>
                        <w:spacing w:after="0"/>
                      </w:pPr>
                      <w:r>
                        <w:t xml:space="preserve">         Seattle   </w:t>
                      </w:r>
                    </w:p>
                    <w:p w:rsidR="00EF5764" w:rsidRPr="00B35B93" w:rsidRDefault="00EF5764" w:rsidP="00834C06">
                      <w:pPr>
                        <w:spacing w:after="0"/>
                        <w:jc w:val="center"/>
                      </w:pPr>
                      <w:r w:rsidRPr="00B35B93">
                        <w:t>a</w:t>
                      </w:r>
                      <w:r>
                        <w:t>nd/o</w:t>
                      </w:r>
                      <w:r w:rsidRPr="00B35B93">
                        <w:t xml:space="preserve">r </w:t>
                      </w:r>
                    </w:p>
                    <w:p w:rsidR="00EF5764" w:rsidRPr="00B35B93" w:rsidRDefault="00EF5764" w:rsidP="00834C06">
                      <w:pPr>
                        <w:spacing w:after="0"/>
                      </w:pPr>
                      <w:r>
                        <w:t xml:space="preserve">         Tacoma</w:t>
                      </w:r>
                    </w:p>
                    <w:p w:rsidR="00EF5764" w:rsidRDefault="00EF5764" w:rsidP="00834C06"/>
                    <w:p w:rsidR="00EF5764" w:rsidRPr="00B35B93" w:rsidRDefault="00EF5764" w:rsidP="00834C06"/>
                  </w:txbxContent>
                </v:textbox>
              </v:shape>
            </w:pict>
          </mc:Fallback>
        </mc:AlternateContent>
      </w:r>
      <w:r w:rsidRPr="00834C06">
        <w:rPr>
          <w:b/>
          <w:noProof/>
          <w:sz w:val="28"/>
          <w:szCs w:val="28"/>
        </w:rPr>
        <mc:AlternateContent>
          <mc:Choice Requires="wps">
            <w:drawing>
              <wp:anchor distT="0" distB="0" distL="114300" distR="114300" simplePos="0" relativeHeight="251694080" behindDoc="0" locked="0" layoutInCell="1" allowOverlap="1" wp14:anchorId="75567836" wp14:editId="114E9A51">
                <wp:simplePos x="0" y="0"/>
                <wp:positionH relativeFrom="column">
                  <wp:posOffset>2359660</wp:posOffset>
                </wp:positionH>
                <wp:positionV relativeFrom="paragraph">
                  <wp:posOffset>132715</wp:posOffset>
                </wp:positionV>
                <wp:extent cx="977900" cy="484505"/>
                <wp:effectExtent l="0" t="19050" r="31750" b="29845"/>
                <wp:wrapNone/>
                <wp:docPr id="38" name="Right Arrow 38"/>
                <wp:cNvGraphicFramePr/>
                <a:graphic xmlns:a="http://schemas.openxmlformats.org/drawingml/2006/main">
                  <a:graphicData uri="http://schemas.microsoft.com/office/word/2010/wordprocessingShape">
                    <wps:wsp>
                      <wps:cNvSpPr/>
                      <wps:spPr>
                        <a:xfrm>
                          <a:off x="0" y="0"/>
                          <a:ext cx="977900"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8" o:spid="_x0000_s1026" type="#_x0000_t13" style="position:absolute;margin-left:185.8pt;margin-top:10.45pt;width:77pt;height:38.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" adj="16249" fillcolor="#4f81bd" strokecolor="#385d8a" strokeweight="2pt"/>
            </w:pict>
          </mc:Fallback>
        </mc:AlternateContent>
      </w:r>
      <w:r w:rsidRPr="00834C06">
        <w:rPr>
          <w:b/>
          <w:noProof/>
          <w:sz w:val="28"/>
          <w:szCs w:val="28"/>
        </w:rPr>
        <mc:AlternateContent>
          <mc:Choice Requires="wps">
            <w:drawing>
              <wp:anchor distT="0" distB="0" distL="114300" distR="114300" simplePos="0" relativeHeight="251693056" behindDoc="0" locked="0" layoutInCell="1" allowOverlap="1" wp14:anchorId="0F82E215" wp14:editId="2B27EC23">
                <wp:simplePos x="0" y="0"/>
                <wp:positionH relativeFrom="column">
                  <wp:posOffset>617220</wp:posOffset>
                </wp:positionH>
                <wp:positionV relativeFrom="paragraph">
                  <wp:posOffset>67945</wp:posOffset>
                </wp:positionV>
                <wp:extent cx="1744980" cy="742950"/>
                <wp:effectExtent l="0" t="0" r="26670" b="19050"/>
                <wp:wrapNone/>
                <wp:docPr id="39" name="Rectangle 39"/>
                <wp:cNvGraphicFramePr/>
                <a:graphic xmlns:a="http://schemas.openxmlformats.org/drawingml/2006/main">
                  <a:graphicData uri="http://schemas.microsoft.com/office/word/2010/wordprocessingShape">
                    <wps:wsp>
                      <wps:cNvSpPr/>
                      <wps:spPr>
                        <a:xfrm>
                          <a:off x="0" y="0"/>
                          <a:ext cx="1744980" cy="742950"/>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EF5764" w:rsidRDefault="00EF5764" w:rsidP="00834C06">
                            <w:pPr>
                              <w:jc w:val="center"/>
                            </w:pPr>
                            <w:r>
                              <w:rPr>
                                <w:i/>
                              </w:rPr>
                              <w:t>Step 2: Add urban</w:t>
                            </w:r>
                            <w:r>
                              <w:t xml:space="preserve"> 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9" style="position:absolute;margin-left:48.6pt;margin-top:5.35pt;width:137.4pt;height: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" fillcolor="#d9d9d9" strokecolor="#385d8a" strokeweight="2pt">
                <v:textbox>
                  <w:txbxContent>
                    <w:p w:rsidR="00EF5764" w:rsidRDefault="00EF5764" w:rsidP="00834C06">
                      <w:pPr>
                        <w:jc w:val="center"/>
                      </w:pPr>
                      <w:r>
                        <w:rPr>
                          <w:i/>
                        </w:rPr>
                        <w:t>Step 2: Add urban</w:t>
                      </w:r>
                      <w:r>
                        <w:t xml:space="preserve"> Sites</w:t>
                      </w:r>
                    </w:p>
                  </w:txbxContent>
                </v:textbox>
              </v:rect>
            </w:pict>
          </mc:Fallback>
        </mc:AlternateContent>
      </w:r>
    </w:p>
    <w:p w:rsidR="00834C06" w:rsidRPr="00834C06" w:rsidRDefault="00834C06" w:rsidP="00834C06"/>
    <w:p w:rsidR="00834C06" w:rsidRPr="00834C06" w:rsidRDefault="00834C06" w:rsidP="00834C06">
      <w:r w:rsidRPr="00834C06">
        <w:rPr>
          <w:b/>
          <w:noProof/>
          <w:sz w:val="28"/>
          <w:szCs w:val="28"/>
        </w:rPr>
        <mc:AlternateContent>
          <mc:Choice Requires="wps">
            <w:drawing>
              <wp:anchor distT="0" distB="0" distL="114300" distR="114300" simplePos="0" relativeHeight="251699200" behindDoc="0" locked="0" layoutInCell="1" allowOverlap="1" wp14:anchorId="359AD082" wp14:editId="0F3DE43F">
                <wp:simplePos x="0" y="0"/>
                <wp:positionH relativeFrom="column">
                  <wp:posOffset>1221105</wp:posOffset>
                </wp:positionH>
                <wp:positionV relativeFrom="paragraph">
                  <wp:posOffset>179070</wp:posOffset>
                </wp:positionV>
                <wp:extent cx="484505" cy="640080"/>
                <wp:effectExtent l="19050" t="0" r="10795" b="45720"/>
                <wp:wrapNone/>
                <wp:docPr id="46" name="Down Arrow 46"/>
                <wp:cNvGraphicFramePr/>
                <a:graphic xmlns:a="http://schemas.openxmlformats.org/drawingml/2006/main">
                  <a:graphicData uri="http://schemas.microsoft.com/office/word/2010/wordprocessingShape">
                    <wps:wsp>
                      <wps:cNvSpPr/>
                      <wps:spPr>
                        <a:xfrm>
                          <a:off x="0" y="0"/>
                          <a:ext cx="484505" cy="6400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46" o:spid="_x0000_s1026" type="#_x0000_t67" style="position:absolute;margin-left:96.15pt;margin-top:14.1pt;width:38.15pt;height:50.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" adj="13425" fillcolor="#4f81bd" strokecolor="#385d8a" strokeweight="2pt"/>
            </w:pict>
          </mc:Fallback>
        </mc:AlternateContent>
      </w:r>
    </w:p>
    <w:p w:rsidR="00834C06" w:rsidRPr="00834C06" w:rsidRDefault="00834C06" w:rsidP="00834C06">
      <w:r w:rsidRPr="00834C06">
        <w:rPr>
          <w:b/>
          <w:noProof/>
          <w:sz w:val="28"/>
          <w:szCs w:val="28"/>
        </w:rPr>
        <mc:AlternateContent>
          <mc:Choice Requires="wps">
            <w:drawing>
              <wp:anchor distT="0" distB="0" distL="114300" distR="114300" simplePos="0" relativeHeight="251696128" behindDoc="0" locked="0" layoutInCell="1" allowOverlap="1" wp14:anchorId="5469F045" wp14:editId="7F33676C">
                <wp:simplePos x="0" y="0"/>
                <wp:positionH relativeFrom="column">
                  <wp:posOffset>3413125</wp:posOffset>
                </wp:positionH>
                <wp:positionV relativeFrom="paragraph">
                  <wp:posOffset>249555</wp:posOffset>
                </wp:positionV>
                <wp:extent cx="1314450" cy="1209675"/>
                <wp:effectExtent l="0" t="0" r="19050" b="28575"/>
                <wp:wrapNone/>
                <wp:docPr id="43" name="Flowchart: Alternate Process 43"/>
                <wp:cNvGraphicFramePr/>
                <a:graphic xmlns:a="http://schemas.openxmlformats.org/drawingml/2006/main">
                  <a:graphicData uri="http://schemas.microsoft.com/office/word/2010/wordprocessingShape">
                    <wps:wsp>
                      <wps:cNvSpPr/>
                      <wps:spPr>
                        <a:xfrm>
                          <a:off x="0" y="0"/>
                          <a:ext cx="1314450" cy="1209675"/>
                        </a:xfrm>
                        <a:prstGeom prst="flowChartAlternateProcess">
                          <a:avLst/>
                        </a:prstGeom>
                        <a:solidFill>
                          <a:sysClr val="window" lastClr="FFFFFF">
                            <a:lumMod val="85000"/>
                          </a:sysClr>
                        </a:solidFill>
                        <a:ln w="25400" cap="flat" cmpd="sng" algn="ctr">
                          <a:solidFill>
                            <a:srgbClr val="4F81BD">
                              <a:shade val="50000"/>
                            </a:srgbClr>
                          </a:solidFill>
                          <a:prstDash val="solid"/>
                        </a:ln>
                        <a:effectLst/>
                      </wps:spPr>
                      <wps:txbx>
                        <w:txbxContent>
                          <w:p w:rsidR="00EF5764" w:rsidRDefault="00EF5764" w:rsidP="00834C06">
                            <w:pPr>
                              <w:spacing w:after="0"/>
                              <w:jc w:val="center"/>
                            </w:pPr>
                            <w:r>
                              <w:t>Evergreen Lower Division ? Bridge programs?</w:t>
                            </w:r>
                          </w:p>
                          <w:p w:rsidR="00EF5764" w:rsidRDefault="00EF5764" w:rsidP="00834C06">
                            <w:pPr>
                              <w:spacing w:after="0"/>
                              <w:jc w:val="center"/>
                            </w:pPr>
                          </w:p>
                          <w:p w:rsidR="00EF5764" w:rsidRDefault="00EF5764" w:rsidP="00834C06"/>
                          <w:p w:rsidR="00EF5764" w:rsidRPr="00B35B93" w:rsidRDefault="00EF5764" w:rsidP="00834C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3" o:spid="_x0000_s1030" type="#_x0000_t176" style="position:absolute;margin-left:268.75pt;margin-top:19.65pt;width:103.5pt;height:9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" fillcolor="#d9d9d9" strokecolor="#385d8a" strokeweight="2pt">
                <v:textbox>
                  <w:txbxContent>
                    <w:p w:rsidR="00EF5764" w:rsidRDefault="00EF5764" w:rsidP="00834C06">
                      <w:pPr>
                        <w:spacing w:after="0"/>
                        <w:jc w:val="center"/>
                      </w:pPr>
                      <w:r>
                        <w:t>Evergreen Lower Division ? Bridge programs?</w:t>
                      </w:r>
                    </w:p>
                    <w:p w:rsidR="00EF5764" w:rsidRDefault="00EF5764" w:rsidP="00834C06">
                      <w:pPr>
                        <w:spacing w:after="0"/>
                        <w:jc w:val="center"/>
                      </w:pPr>
                    </w:p>
                    <w:p w:rsidR="00EF5764" w:rsidRDefault="00EF5764" w:rsidP="00834C06"/>
                    <w:p w:rsidR="00EF5764" w:rsidRPr="00B35B93" w:rsidRDefault="00EF5764" w:rsidP="00834C06"/>
                  </w:txbxContent>
                </v:textbox>
              </v:shape>
            </w:pict>
          </mc:Fallback>
        </mc:AlternateContent>
      </w:r>
    </w:p>
    <w:p w:rsidR="00834C06" w:rsidRPr="00834C06" w:rsidRDefault="00834C06" w:rsidP="00834C06">
      <w:r w:rsidRPr="00834C06">
        <w:rPr>
          <w:b/>
          <w:noProof/>
          <w:sz w:val="28"/>
          <w:szCs w:val="28"/>
        </w:rPr>
        <mc:AlternateContent>
          <mc:Choice Requires="wps">
            <w:drawing>
              <wp:anchor distT="0" distB="0" distL="114300" distR="114300" simplePos="0" relativeHeight="251695104" behindDoc="0" locked="0" layoutInCell="1" allowOverlap="1" wp14:anchorId="72138AB3" wp14:editId="72BCE797">
                <wp:simplePos x="0" y="0"/>
                <wp:positionH relativeFrom="column">
                  <wp:posOffset>695325</wp:posOffset>
                </wp:positionH>
                <wp:positionV relativeFrom="paragraph">
                  <wp:posOffset>193040</wp:posOffset>
                </wp:positionV>
                <wp:extent cx="1744980" cy="809625"/>
                <wp:effectExtent l="0" t="0" r="26670" b="28575"/>
                <wp:wrapNone/>
                <wp:docPr id="42" name="Rectangle 42"/>
                <wp:cNvGraphicFramePr/>
                <a:graphic xmlns:a="http://schemas.openxmlformats.org/drawingml/2006/main">
                  <a:graphicData uri="http://schemas.microsoft.com/office/word/2010/wordprocessingShape">
                    <wps:wsp>
                      <wps:cNvSpPr/>
                      <wps:spPr>
                        <a:xfrm>
                          <a:off x="0" y="0"/>
                          <a:ext cx="1744980" cy="80962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EF5764" w:rsidRDefault="00EF5764" w:rsidP="00834C06">
                            <w:pPr>
                              <w:spacing w:after="0"/>
                              <w:jc w:val="center"/>
                              <w:rPr>
                                <w:i/>
                              </w:rPr>
                            </w:pPr>
                          </w:p>
                          <w:p w:rsidR="00EF5764" w:rsidRDefault="00EF5764" w:rsidP="00834C06">
                            <w:pPr>
                              <w:spacing w:after="0"/>
                              <w:jc w:val="center"/>
                              <w:rPr>
                                <w:i/>
                              </w:rPr>
                            </w:pPr>
                            <w:r>
                              <w:rPr>
                                <w:i/>
                              </w:rPr>
                              <w:t>Step 3: Add Lower Division</w:t>
                            </w:r>
                          </w:p>
                          <w:p w:rsidR="00EF5764" w:rsidRDefault="00EF5764" w:rsidP="00834C06">
                            <w:pPr>
                              <w:spacing w:after="0"/>
                              <w:jc w:val="center"/>
                              <w:rPr>
                                <w:i/>
                              </w:rPr>
                            </w:pPr>
                            <w:r>
                              <w:rPr>
                                <w:i/>
                              </w:rPr>
                              <w:t>Program</w:t>
                            </w:r>
                          </w:p>
                          <w:p w:rsidR="00EF5764" w:rsidRDefault="00EF5764" w:rsidP="00834C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31" style="position:absolute;margin-left:54.75pt;margin-top:15.2pt;width:137.4pt;height:6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" fillcolor="#d9d9d9" strokecolor="#385d8a" strokeweight="2pt">
                <v:textbox>
                  <w:txbxContent>
                    <w:p w:rsidR="00EF5764" w:rsidRDefault="00EF5764" w:rsidP="00834C06">
                      <w:pPr>
                        <w:spacing w:after="0"/>
                        <w:jc w:val="center"/>
                        <w:rPr>
                          <w:i/>
                        </w:rPr>
                      </w:pPr>
                    </w:p>
                    <w:p w:rsidR="00EF5764" w:rsidRDefault="00EF5764" w:rsidP="00834C06">
                      <w:pPr>
                        <w:spacing w:after="0"/>
                        <w:jc w:val="center"/>
                        <w:rPr>
                          <w:i/>
                        </w:rPr>
                      </w:pPr>
                      <w:r>
                        <w:rPr>
                          <w:i/>
                        </w:rPr>
                        <w:t>Step 3: Add Lower Division</w:t>
                      </w:r>
                    </w:p>
                    <w:p w:rsidR="00EF5764" w:rsidRDefault="00EF5764" w:rsidP="00834C06">
                      <w:pPr>
                        <w:spacing w:after="0"/>
                        <w:jc w:val="center"/>
                        <w:rPr>
                          <w:i/>
                        </w:rPr>
                      </w:pPr>
                      <w:r>
                        <w:rPr>
                          <w:i/>
                        </w:rPr>
                        <w:t>Program</w:t>
                      </w:r>
                    </w:p>
                    <w:p w:rsidR="00EF5764" w:rsidRDefault="00EF5764" w:rsidP="00834C06">
                      <w:pPr>
                        <w:jc w:val="center"/>
                      </w:pPr>
                    </w:p>
                  </w:txbxContent>
                </v:textbox>
              </v:rect>
            </w:pict>
          </mc:Fallback>
        </mc:AlternateContent>
      </w:r>
    </w:p>
    <w:p w:rsidR="00834C06" w:rsidRPr="00834C06" w:rsidRDefault="00834C06" w:rsidP="00834C06">
      <w:r w:rsidRPr="00834C06">
        <w:rPr>
          <w:b/>
          <w:noProof/>
          <w:sz w:val="28"/>
          <w:szCs w:val="28"/>
        </w:rPr>
        <mc:AlternateContent>
          <mc:Choice Requires="wps">
            <w:drawing>
              <wp:anchor distT="0" distB="0" distL="114300" distR="114300" simplePos="0" relativeHeight="251697152" behindDoc="0" locked="0" layoutInCell="1" allowOverlap="1" wp14:anchorId="540D81B7" wp14:editId="25363F0B">
                <wp:simplePos x="0" y="0"/>
                <wp:positionH relativeFrom="column">
                  <wp:posOffset>2436495</wp:posOffset>
                </wp:positionH>
                <wp:positionV relativeFrom="paragraph">
                  <wp:posOffset>12700</wp:posOffset>
                </wp:positionV>
                <wp:extent cx="977900" cy="484505"/>
                <wp:effectExtent l="0" t="19050" r="31750" b="29845"/>
                <wp:wrapNone/>
                <wp:docPr id="44" name="Right Arrow 44"/>
                <wp:cNvGraphicFramePr/>
                <a:graphic xmlns:a="http://schemas.openxmlformats.org/drawingml/2006/main">
                  <a:graphicData uri="http://schemas.microsoft.com/office/word/2010/wordprocessingShape">
                    <wps:wsp>
                      <wps:cNvSpPr/>
                      <wps:spPr>
                        <a:xfrm>
                          <a:off x="0" y="0"/>
                          <a:ext cx="977900"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4" o:spid="_x0000_s1026" type="#_x0000_t13" style="position:absolute;margin-left:191.85pt;margin-top:1pt;width:77pt;height:38.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" adj="16249" fillcolor="#4f81bd" strokecolor="#385d8a" strokeweight="2pt"/>
            </w:pict>
          </mc:Fallback>
        </mc:AlternateContent>
      </w:r>
    </w:p>
    <w:p w:rsidR="00834C06" w:rsidRPr="00834C06" w:rsidRDefault="00834C06" w:rsidP="00834C06"/>
    <w:p w:rsidR="00834C06" w:rsidRPr="00834C06" w:rsidRDefault="00834C06" w:rsidP="00834C06">
      <w:r w:rsidRPr="00834C06">
        <w:rPr>
          <w:b/>
          <w:noProof/>
          <w:sz w:val="28"/>
          <w:szCs w:val="28"/>
        </w:rPr>
        <mc:AlternateContent>
          <mc:Choice Requires="wps">
            <w:drawing>
              <wp:anchor distT="0" distB="0" distL="114300" distR="114300" simplePos="0" relativeHeight="251700224" behindDoc="0" locked="0" layoutInCell="1" allowOverlap="1" wp14:anchorId="2D1D629D" wp14:editId="5B5CDDCD">
                <wp:simplePos x="0" y="0"/>
                <wp:positionH relativeFrom="column">
                  <wp:posOffset>1219200</wp:posOffset>
                </wp:positionH>
                <wp:positionV relativeFrom="paragraph">
                  <wp:posOffset>40640</wp:posOffset>
                </wp:positionV>
                <wp:extent cx="552450" cy="640080"/>
                <wp:effectExtent l="19050" t="0" r="19050" b="45720"/>
                <wp:wrapNone/>
                <wp:docPr id="47" name="Down Arrow 47"/>
                <wp:cNvGraphicFramePr/>
                <a:graphic xmlns:a="http://schemas.openxmlformats.org/drawingml/2006/main">
                  <a:graphicData uri="http://schemas.microsoft.com/office/word/2010/wordprocessingShape">
                    <wps:wsp>
                      <wps:cNvSpPr/>
                      <wps:spPr>
                        <a:xfrm>
                          <a:off x="0" y="0"/>
                          <a:ext cx="552450" cy="6400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7" o:spid="_x0000_s1026" type="#_x0000_t67" style="position:absolute;margin-left:96pt;margin-top:3.2pt;width:43.5pt;height:5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" adj="12279" fillcolor="#4f81bd" strokecolor="#385d8a" strokeweight="2pt"/>
            </w:pict>
          </mc:Fallback>
        </mc:AlternateContent>
      </w:r>
    </w:p>
    <w:p w:rsidR="00834C06" w:rsidRPr="00834C06" w:rsidRDefault="00834C06" w:rsidP="00834C06">
      <w:r w:rsidRPr="00834C06">
        <w:rPr>
          <w:b/>
          <w:noProof/>
          <w:sz w:val="28"/>
          <w:szCs w:val="28"/>
        </w:rPr>
        <mc:AlternateContent>
          <mc:Choice Requires="wps">
            <w:drawing>
              <wp:anchor distT="0" distB="0" distL="114300" distR="114300" simplePos="0" relativeHeight="251703296" behindDoc="0" locked="0" layoutInCell="1" allowOverlap="1" wp14:anchorId="14B5E73A" wp14:editId="2174692C">
                <wp:simplePos x="0" y="0"/>
                <wp:positionH relativeFrom="column">
                  <wp:posOffset>3419475</wp:posOffset>
                </wp:positionH>
                <wp:positionV relativeFrom="paragraph">
                  <wp:posOffset>310515</wp:posOffset>
                </wp:positionV>
                <wp:extent cx="1314450" cy="733425"/>
                <wp:effectExtent l="0" t="0" r="19050" b="28575"/>
                <wp:wrapNone/>
                <wp:docPr id="50" name="Flowchart: Alternate Process 50"/>
                <wp:cNvGraphicFramePr/>
                <a:graphic xmlns:a="http://schemas.openxmlformats.org/drawingml/2006/main">
                  <a:graphicData uri="http://schemas.microsoft.com/office/word/2010/wordprocessingShape">
                    <wps:wsp>
                      <wps:cNvSpPr/>
                      <wps:spPr>
                        <a:xfrm>
                          <a:off x="0" y="0"/>
                          <a:ext cx="1314450" cy="733425"/>
                        </a:xfrm>
                        <a:prstGeom prst="flowChartAlternateProcess">
                          <a:avLst/>
                        </a:prstGeom>
                        <a:solidFill>
                          <a:sysClr val="window" lastClr="FFFFFF">
                            <a:lumMod val="85000"/>
                          </a:sysClr>
                        </a:solidFill>
                        <a:ln w="25400" cap="flat" cmpd="sng" algn="ctr">
                          <a:solidFill>
                            <a:srgbClr val="4F81BD">
                              <a:shade val="50000"/>
                            </a:srgbClr>
                          </a:solidFill>
                          <a:prstDash val="solid"/>
                        </a:ln>
                        <a:effectLst/>
                      </wps:spPr>
                      <wps:txbx>
                        <w:txbxContent>
                          <w:p w:rsidR="00EF5764" w:rsidRDefault="00EF5764" w:rsidP="00834C06">
                            <w:pPr>
                              <w:spacing w:after="0"/>
                            </w:pPr>
                            <w:r>
                              <w:t xml:space="preserve">      Add Hybrid </w:t>
                            </w:r>
                          </w:p>
                          <w:p w:rsidR="00EF5764" w:rsidRDefault="00EF5764" w:rsidP="00834C06">
                            <w:pPr>
                              <w:spacing w:after="0"/>
                            </w:pPr>
                            <w:r>
                              <w:t xml:space="preserve">     Online Options  </w:t>
                            </w:r>
                          </w:p>
                          <w:p w:rsidR="00EF5764" w:rsidRPr="00B35B93" w:rsidRDefault="00EF5764" w:rsidP="00834C06">
                            <w:pPr>
                              <w:spacing w:after="0"/>
                              <w:jc w:val="center"/>
                            </w:pPr>
                          </w:p>
                          <w:p w:rsidR="00EF5764" w:rsidRPr="00B35B93" w:rsidRDefault="00EF5764" w:rsidP="00834C06">
                            <w:pPr>
                              <w:spacing w:after="0"/>
                            </w:pPr>
                            <w:r>
                              <w:t xml:space="preserve">      </w:t>
                            </w:r>
                          </w:p>
                          <w:p w:rsidR="00EF5764" w:rsidRDefault="00EF5764" w:rsidP="00834C06"/>
                          <w:p w:rsidR="00EF5764" w:rsidRPr="00B35B93" w:rsidRDefault="00EF5764" w:rsidP="00834C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0" o:spid="_x0000_s1032" type="#_x0000_t176" style="position:absolute;margin-left:269.25pt;margin-top:24.45pt;width:103.5pt;height:5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" fillcolor="#d9d9d9" strokecolor="#385d8a" strokeweight="2pt">
                <v:textbox>
                  <w:txbxContent>
                    <w:p w:rsidR="00EF5764" w:rsidRDefault="00EF5764" w:rsidP="00834C06">
                      <w:pPr>
                        <w:spacing w:after="0"/>
                      </w:pPr>
                      <w:r>
                        <w:t xml:space="preserve">      Add Hybrid </w:t>
                      </w:r>
                    </w:p>
                    <w:p w:rsidR="00EF5764" w:rsidRDefault="00EF5764" w:rsidP="00834C06">
                      <w:pPr>
                        <w:spacing w:after="0"/>
                      </w:pPr>
                      <w:r>
                        <w:t xml:space="preserve">     Online Options  </w:t>
                      </w:r>
                    </w:p>
                    <w:p w:rsidR="00EF5764" w:rsidRPr="00B35B93" w:rsidRDefault="00EF5764" w:rsidP="00834C06">
                      <w:pPr>
                        <w:spacing w:after="0"/>
                        <w:jc w:val="center"/>
                      </w:pPr>
                    </w:p>
                    <w:p w:rsidR="00EF5764" w:rsidRPr="00B35B93" w:rsidRDefault="00EF5764" w:rsidP="00834C06">
                      <w:pPr>
                        <w:spacing w:after="0"/>
                      </w:pPr>
                      <w:r>
                        <w:t xml:space="preserve">      </w:t>
                      </w:r>
                    </w:p>
                    <w:p w:rsidR="00EF5764" w:rsidRDefault="00EF5764" w:rsidP="00834C06"/>
                    <w:p w:rsidR="00EF5764" w:rsidRPr="00B35B93" w:rsidRDefault="00EF5764" w:rsidP="00834C06"/>
                  </w:txbxContent>
                </v:textbox>
              </v:shape>
            </w:pict>
          </mc:Fallback>
        </mc:AlternateContent>
      </w:r>
    </w:p>
    <w:p w:rsidR="00834C06" w:rsidRPr="00834C06" w:rsidRDefault="00834C06" w:rsidP="00834C06">
      <w:r w:rsidRPr="00834C06">
        <w:rPr>
          <w:b/>
          <w:noProof/>
          <w:sz w:val="28"/>
          <w:szCs w:val="28"/>
        </w:rPr>
        <mc:AlternateContent>
          <mc:Choice Requires="wps">
            <w:drawing>
              <wp:anchor distT="0" distB="0" distL="114300" distR="114300" simplePos="0" relativeHeight="251701248" behindDoc="0" locked="0" layoutInCell="1" allowOverlap="1" wp14:anchorId="09F3934E" wp14:editId="6066D467">
                <wp:simplePos x="0" y="0"/>
                <wp:positionH relativeFrom="column">
                  <wp:posOffset>2431415</wp:posOffset>
                </wp:positionH>
                <wp:positionV relativeFrom="paragraph">
                  <wp:posOffset>130175</wp:posOffset>
                </wp:positionV>
                <wp:extent cx="977900" cy="484505"/>
                <wp:effectExtent l="0" t="19050" r="31750" b="29845"/>
                <wp:wrapNone/>
                <wp:docPr id="48" name="Right Arrow 48"/>
                <wp:cNvGraphicFramePr/>
                <a:graphic xmlns:a="http://schemas.openxmlformats.org/drawingml/2006/main">
                  <a:graphicData uri="http://schemas.microsoft.com/office/word/2010/wordprocessingShape">
                    <wps:wsp>
                      <wps:cNvSpPr/>
                      <wps:spPr>
                        <a:xfrm>
                          <a:off x="0" y="0"/>
                          <a:ext cx="977900"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8" o:spid="_x0000_s1026" type="#_x0000_t13" style="position:absolute;margin-left:191.45pt;margin-top:10.25pt;width:77pt;height:38.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" adj="16249" fillcolor="#4f81bd" strokecolor="#385d8a" strokeweight="2pt"/>
            </w:pict>
          </mc:Fallback>
        </mc:AlternateContent>
      </w:r>
      <w:r w:rsidRPr="00834C06">
        <w:rPr>
          <w:b/>
          <w:noProof/>
          <w:sz w:val="28"/>
          <w:szCs w:val="28"/>
        </w:rPr>
        <mc:AlternateContent>
          <mc:Choice Requires="wps">
            <w:drawing>
              <wp:anchor distT="0" distB="0" distL="114300" distR="114300" simplePos="0" relativeHeight="251698176" behindDoc="0" locked="0" layoutInCell="1" allowOverlap="1" wp14:anchorId="63EF4EAE" wp14:editId="6EAA4C30">
                <wp:simplePos x="0" y="0"/>
                <wp:positionH relativeFrom="column">
                  <wp:posOffset>695325</wp:posOffset>
                </wp:positionH>
                <wp:positionV relativeFrom="paragraph">
                  <wp:posOffset>44450</wp:posOffset>
                </wp:positionV>
                <wp:extent cx="1744980" cy="733425"/>
                <wp:effectExtent l="0" t="0" r="26670" b="28575"/>
                <wp:wrapNone/>
                <wp:docPr id="45" name="Rectangle 45"/>
                <wp:cNvGraphicFramePr/>
                <a:graphic xmlns:a="http://schemas.openxmlformats.org/drawingml/2006/main">
                  <a:graphicData uri="http://schemas.microsoft.com/office/word/2010/wordprocessingShape">
                    <wps:wsp>
                      <wps:cNvSpPr/>
                      <wps:spPr>
                        <a:xfrm>
                          <a:off x="0" y="0"/>
                          <a:ext cx="1744980" cy="73342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EF5764" w:rsidRDefault="00EF5764" w:rsidP="00834C06">
                            <w:pPr>
                              <w:spacing w:after="0"/>
                              <w:jc w:val="center"/>
                              <w:rPr>
                                <w:i/>
                              </w:rPr>
                            </w:pPr>
                            <w:r>
                              <w:rPr>
                                <w:i/>
                              </w:rPr>
                              <w:t>Step 4: Add New  Teaching/Learning  Modalities</w:t>
                            </w:r>
                          </w:p>
                          <w:p w:rsidR="00EF5764" w:rsidRDefault="00EF5764" w:rsidP="00834C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3" style="position:absolute;margin-left:54.75pt;margin-top:3.5pt;width:137.4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" fillcolor="#d9d9d9" strokecolor="#385d8a" strokeweight="2pt">
                <v:textbox>
                  <w:txbxContent>
                    <w:p w:rsidR="00EF5764" w:rsidRDefault="00EF5764" w:rsidP="00834C06">
                      <w:pPr>
                        <w:spacing w:after="0"/>
                        <w:jc w:val="center"/>
                        <w:rPr>
                          <w:i/>
                        </w:rPr>
                      </w:pPr>
                      <w:r>
                        <w:rPr>
                          <w:i/>
                        </w:rPr>
                        <w:t>Step 4: Add New  Teaching/Learning  Modalities</w:t>
                      </w:r>
                    </w:p>
                    <w:p w:rsidR="00EF5764" w:rsidRDefault="00EF5764" w:rsidP="00834C06">
                      <w:pPr>
                        <w:jc w:val="center"/>
                      </w:pPr>
                    </w:p>
                  </w:txbxContent>
                </v:textbox>
              </v:rect>
            </w:pict>
          </mc:Fallback>
        </mc:AlternateContent>
      </w:r>
    </w:p>
    <w:p w:rsidR="00834C06" w:rsidRPr="00834C06" w:rsidRDefault="00834C06" w:rsidP="00834C06"/>
    <w:p w:rsidR="00834C06" w:rsidRPr="00834C06" w:rsidRDefault="00834C06" w:rsidP="00834C06">
      <w:r w:rsidRPr="00834C06">
        <w:rPr>
          <w:b/>
          <w:noProof/>
          <w:sz w:val="28"/>
          <w:szCs w:val="28"/>
        </w:rPr>
        <mc:AlternateContent>
          <mc:Choice Requires="wps">
            <w:drawing>
              <wp:anchor distT="0" distB="0" distL="114300" distR="114300" simplePos="0" relativeHeight="251704320" behindDoc="0" locked="0" layoutInCell="1" allowOverlap="1" wp14:anchorId="1639CB9F" wp14:editId="424541BE">
                <wp:simplePos x="0" y="0"/>
                <wp:positionH relativeFrom="column">
                  <wp:posOffset>1219200</wp:posOffset>
                </wp:positionH>
                <wp:positionV relativeFrom="paragraph">
                  <wp:posOffset>130810</wp:posOffset>
                </wp:positionV>
                <wp:extent cx="552450" cy="640080"/>
                <wp:effectExtent l="19050" t="0" r="19050" b="45720"/>
                <wp:wrapNone/>
                <wp:docPr id="51" name="Down Arrow 51"/>
                <wp:cNvGraphicFramePr/>
                <a:graphic xmlns:a="http://schemas.openxmlformats.org/drawingml/2006/main">
                  <a:graphicData uri="http://schemas.microsoft.com/office/word/2010/wordprocessingShape">
                    <wps:wsp>
                      <wps:cNvSpPr/>
                      <wps:spPr>
                        <a:xfrm>
                          <a:off x="0" y="0"/>
                          <a:ext cx="552450" cy="6400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1" o:spid="_x0000_s1026" type="#_x0000_t67" style="position:absolute;margin-left:96pt;margin-top:10.3pt;width:43.5pt;height:5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" adj="12279" fillcolor="#4f81bd" strokecolor="#385d8a" strokeweight="2pt"/>
            </w:pict>
          </mc:Fallback>
        </mc:AlternateContent>
      </w:r>
    </w:p>
    <w:p w:rsidR="00834C06" w:rsidRPr="00834C06" w:rsidRDefault="00834C06" w:rsidP="00834C06">
      <w:r w:rsidRPr="00834C06">
        <w:rPr>
          <w:b/>
          <w:noProof/>
          <w:sz w:val="28"/>
          <w:szCs w:val="28"/>
        </w:rPr>
        <mc:AlternateContent>
          <mc:Choice Requires="wps">
            <w:drawing>
              <wp:anchor distT="0" distB="0" distL="114300" distR="114300" simplePos="0" relativeHeight="251708416" behindDoc="0" locked="0" layoutInCell="1" allowOverlap="1" wp14:anchorId="75F7EB97" wp14:editId="4315EA54">
                <wp:simplePos x="0" y="0"/>
                <wp:positionH relativeFrom="column">
                  <wp:posOffset>3409950</wp:posOffset>
                </wp:positionH>
                <wp:positionV relativeFrom="paragraph">
                  <wp:posOffset>151130</wp:posOffset>
                </wp:positionV>
                <wp:extent cx="2324100" cy="1400175"/>
                <wp:effectExtent l="0" t="0" r="19050" b="28575"/>
                <wp:wrapNone/>
                <wp:docPr id="55" name="Flowchart: Alternate Process 55"/>
                <wp:cNvGraphicFramePr/>
                <a:graphic xmlns:a="http://schemas.openxmlformats.org/drawingml/2006/main">
                  <a:graphicData uri="http://schemas.microsoft.com/office/word/2010/wordprocessingShape">
                    <wps:wsp>
                      <wps:cNvSpPr/>
                      <wps:spPr>
                        <a:xfrm>
                          <a:off x="0" y="0"/>
                          <a:ext cx="2324100" cy="1400175"/>
                        </a:xfrm>
                        <a:prstGeom prst="flowChartAlternateProcess">
                          <a:avLst/>
                        </a:prstGeom>
                        <a:solidFill>
                          <a:sysClr val="window" lastClr="FFFFFF">
                            <a:lumMod val="85000"/>
                          </a:sysClr>
                        </a:solidFill>
                        <a:ln w="25400" cap="flat" cmpd="sng" algn="ctr">
                          <a:solidFill>
                            <a:srgbClr val="4F81BD">
                              <a:shade val="50000"/>
                            </a:srgbClr>
                          </a:solidFill>
                          <a:prstDash val="solid"/>
                        </a:ln>
                        <a:effectLst/>
                      </wps:spPr>
                      <wps:txbx>
                        <w:txbxContent>
                          <w:p w:rsidR="00EF5764" w:rsidRDefault="00EF5764" w:rsidP="00834C06">
                            <w:pPr>
                              <w:spacing w:after="0"/>
                            </w:pPr>
                            <w:r>
                              <w:sym w:font="Symbol" w:char="F0B7"/>
                            </w:r>
                            <w:r>
                              <w:t>Strengthen Relations with Tribes</w:t>
                            </w:r>
                          </w:p>
                          <w:p w:rsidR="00EF5764" w:rsidRDefault="00EF5764" w:rsidP="00834C06">
                            <w:pPr>
                              <w:spacing w:after="0"/>
                            </w:pPr>
                            <w:r>
                              <w:sym w:font="Symbol" w:char="F0B7"/>
                            </w:r>
                            <w:r>
                              <w:t>Add Electives</w:t>
                            </w:r>
                          </w:p>
                          <w:p w:rsidR="00EF5764" w:rsidRDefault="00EF5764" w:rsidP="00834C06">
                            <w:pPr>
                              <w:spacing w:after="0"/>
                            </w:pPr>
                            <w:r>
                              <w:sym w:font="Symbol" w:char="F0B7"/>
                            </w:r>
                            <w:r>
                              <w:t>Increase Advising</w:t>
                            </w:r>
                          </w:p>
                          <w:p w:rsidR="00EF5764" w:rsidRDefault="00EF5764" w:rsidP="00834C06">
                            <w:pPr>
                              <w:spacing w:after="0"/>
                            </w:pPr>
                            <w:r>
                              <w:sym w:font="Symbol" w:char="F0B7"/>
                            </w:r>
                            <w:r>
                              <w:t>Strengthen Writing Components</w:t>
                            </w:r>
                          </w:p>
                          <w:p w:rsidR="00EF5764" w:rsidRDefault="00EF5764" w:rsidP="00834C06">
                            <w:pPr>
                              <w:spacing w:after="0"/>
                            </w:pPr>
                            <w:r>
                              <w:sym w:font="Symbol" w:char="F0B7"/>
                            </w:r>
                            <w:r>
                              <w:t>Increase Faculty Evaluation and</w:t>
                            </w:r>
                            <w:r>
                              <w:br/>
                              <w:t xml:space="preserve">   training</w:t>
                            </w:r>
                          </w:p>
                          <w:p w:rsidR="00EF5764" w:rsidRDefault="00EF5764" w:rsidP="00834C06"/>
                          <w:p w:rsidR="00EF5764" w:rsidRPr="00B35B93" w:rsidRDefault="00EF5764" w:rsidP="00834C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5" o:spid="_x0000_s1034" type="#_x0000_t176" style="position:absolute;margin-left:268.5pt;margin-top:11.9pt;width:183pt;height:11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" fillcolor="#d9d9d9" strokecolor="#385d8a" strokeweight="2pt">
                <v:textbox>
                  <w:txbxContent>
                    <w:p w:rsidR="00EF5764" w:rsidRDefault="00EF5764" w:rsidP="00834C06">
                      <w:pPr>
                        <w:spacing w:after="0"/>
                      </w:pPr>
                      <w:r>
                        <w:sym w:font="Symbol" w:char="F0B7"/>
                      </w:r>
                      <w:r>
                        <w:t>Strengthen Relations with Tribes</w:t>
                      </w:r>
                    </w:p>
                    <w:p w:rsidR="00EF5764" w:rsidRDefault="00EF5764" w:rsidP="00834C06">
                      <w:pPr>
                        <w:spacing w:after="0"/>
                      </w:pPr>
                      <w:r>
                        <w:sym w:font="Symbol" w:char="F0B7"/>
                      </w:r>
                      <w:r>
                        <w:t>Add Electives</w:t>
                      </w:r>
                    </w:p>
                    <w:p w:rsidR="00EF5764" w:rsidRDefault="00EF5764" w:rsidP="00834C06">
                      <w:pPr>
                        <w:spacing w:after="0"/>
                      </w:pPr>
                      <w:r>
                        <w:sym w:font="Symbol" w:char="F0B7"/>
                      </w:r>
                      <w:r>
                        <w:t>Increase Advising</w:t>
                      </w:r>
                    </w:p>
                    <w:p w:rsidR="00EF5764" w:rsidRDefault="00EF5764" w:rsidP="00834C06">
                      <w:pPr>
                        <w:spacing w:after="0"/>
                      </w:pPr>
                      <w:r>
                        <w:sym w:font="Symbol" w:char="F0B7"/>
                      </w:r>
                      <w:r>
                        <w:t>Strengthen Writing Components</w:t>
                      </w:r>
                    </w:p>
                    <w:p w:rsidR="00EF5764" w:rsidRDefault="00EF5764" w:rsidP="00834C06">
                      <w:pPr>
                        <w:spacing w:after="0"/>
                      </w:pPr>
                      <w:r>
                        <w:sym w:font="Symbol" w:char="F0B7"/>
                      </w:r>
                      <w:r>
                        <w:t>Increase Faculty Evaluation and</w:t>
                      </w:r>
                      <w:r>
                        <w:br/>
                        <w:t xml:space="preserve">   training</w:t>
                      </w:r>
                    </w:p>
                    <w:p w:rsidR="00EF5764" w:rsidRDefault="00EF5764" w:rsidP="00834C06"/>
                    <w:p w:rsidR="00EF5764" w:rsidRPr="00B35B93" w:rsidRDefault="00EF5764" w:rsidP="00834C06"/>
                  </w:txbxContent>
                </v:textbox>
              </v:shape>
            </w:pict>
          </mc:Fallback>
        </mc:AlternateContent>
      </w:r>
    </w:p>
    <w:p w:rsidR="00834C06" w:rsidRPr="00834C06" w:rsidRDefault="00834C06" w:rsidP="00EE536E">
      <w:pPr>
        <w:ind w:right="-1440"/>
      </w:pPr>
      <w:r w:rsidRPr="00834C06">
        <w:rPr>
          <w:b/>
          <w:noProof/>
          <w:sz w:val="28"/>
          <w:szCs w:val="28"/>
        </w:rPr>
        <mc:AlternateContent>
          <mc:Choice Requires="wps">
            <w:drawing>
              <wp:anchor distT="0" distB="0" distL="114300" distR="114300" simplePos="0" relativeHeight="251709440" behindDoc="0" locked="0" layoutInCell="1" allowOverlap="1" wp14:anchorId="3ACB76B3" wp14:editId="2A95973B">
                <wp:simplePos x="0" y="0"/>
                <wp:positionH relativeFrom="column">
                  <wp:posOffset>2431415</wp:posOffset>
                </wp:positionH>
                <wp:positionV relativeFrom="paragraph">
                  <wp:posOffset>219075</wp:posOffset>
                </wp:positionV>
                <wp:extent cx="977900" cy="484505"/>
                <wp:effectExtent l="0" t="19050" r="31750" b="29845"/>
                <wp:wrapNone/>
                <wp:docPr id="30" name="Right Arrow 30"/>
                <wp:cNvGraphicFramePr/>
                <a:graphic xmlns:a="http://schemas.openxmlformats.org/drawingml/2006/main">
                  <a:graphicData uri="http://schemas.microsoft.com/office/word/2010/wordprocessingShape">
                    <wps:wsp>
                      <wps:cNvSpPr/>
                      <wps:spPr>
                        <a:xfrm>
                          <a:off x="0" y="0"/>
                          <a:ext cx="977900"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0" o:spid="_x0000_s1026" type="#_x0000_t13" style="position:absolute;margin-left:191.45pt;margin-top:17.25pt;width:77pt;height:38.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" adj="16249" fillcolor="#4f81bd" strokecolor="#385d8a" strokeweight="2pt"/>
            </w:pict>
          </mc:Fallback>
        </mc:AlternateContent>
      </w:r>
      <w:r w:rsidRPr="00834C06">
        <w:rPr>
          <w:b/>
          <w:noProof/>
          <w:sz w:val="28"/>
          <w:szCs w:val="28"/>
        </w:rPr>
        <mc:AlternateContent>
          <mc:Choice Requires="wps">
            <w:drawing>
              <wp:anchor distT="0" distB="0" distL="114300" distR="114300" simplePos="0" relativeHeight="251705344" behindDoc="0" locked="0" layoutInCell="1" allowOverlap="1" wp14:anchorId="47D782FB" wp14:editId="31C8BB24">
                <wp:simplePos x="0" y="0"/>
                <wp:positionH relativeFrom="column">
                  <wp:posOffset>685800</wp:posOffset>
                </wp:positionH>
                <wp:positionV relativeFrom="paragraph">
                  <wp:posOffset>123190</wp:posOffset>
                </wp:positionV>
                <wp:extent cx="1744980" cy="723900"/>
                <wp:effectExtent l="0" t="0" r="26670" b="19050"/>
                <wp:wrapNone/>
                <wp:docPr id="52" name="Rectangle 52"/>
                <wp:cNvGraphicFramePr/>
                <a:graphic xmlns:a="http://schemas.openxmlformats.org/drawingml/2006/main">
                  <a:graphicData uri="http://schemas.microsoft.com/office/word/2010/wordprocessingShape">
                    <wps:wsp>
                      <wps:cNvSpPr/>
                      <wps:spPr>
                        <a:xfrm>
                          <a:off x="0" y="0"/>
                          <a:ext cx="1744980" cy="723900"/>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EF5764" w:rsidRDefault="00EF5764" w:rsidP="00834C06">
                            <w:pPr>
                              <w:spacing w:after="0"/>
                              <w:jc w:val="center"/>
                              <w:rPr>
                                <w:i/>
                              </w:rPr>
                            </w:pPr>
                          </w:p>
                          <w:p w:rsidR="00EF5764" w:rsidRDefault="00EF5764" w:rsidP="00834C06">
                            <w:pPr>
                              <w:spacing w:after="0"/>
                              <w:jc w:val="center"/>
                              <w:rPr>
                                <w:i/>
                              </w:rPr>
                            </w:pPr>
                            <w:r>
                              <w:rPr>
                                <w:i/>
                              </w:rPr>
                              <w:t>Step 5: Add other overall</w:t>
                            </w:r>
                          </w:p>
                          <w:p w:rsidR="00EF5764" w:rsidRDefault="00EF5764" w:rsidP="00834C06">
                            <w:pPr>
                              <w:spacing w:after="0"/>
                              <w:jc w:val="center"/>
                            </w:pPr>
                            <w:r>
                              <w:rPr>
                                <w:i/>
                              </w:rPr>
                              <w:t>Improvements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5" style="position:absolute;margin-left:54pt;margin-top:9.7pt;width:137.4pt;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" fillcolor="#d9d9d9" strokecolor="#385d8a" strokeweight="2pt">
                <v:textbox>
                  <w:txbxContent>
                    <w:p w:rsidR="00EF5764" w:rsidRDefault="00EF5764" w:rsidP="00834C06">
                      <w:pPr>
                        <w:spacing w:after="0"/>
                        <w:jc w:val="center"/>
                        <w:rPr>
                          <w:i/>
                        </w:rPr>
                      </w:pPr>
                    </w:p>
                    <w:p w:rsidR="00EF5764" w:rsidRDefault="00EF5764" w:rsidP="00834C06">
                      <w:pPr>
                        <w:spacing w:after="0"/>
                        <w:jc w:val="center"/>
                        <w:rPr>
                          <w:i/>
                        </w:rPr>
                      </w:pPr>
                      <w:r>
                        <w:rPr>
                          <w:i/>
                        </w:rPr>
                        <w:t>Step 5: Add other overall</w:t>
                      </w:r>
                    </w:p>
                    <w:p w:rsidR="00EF5764" w:rsidRDefault="00EF5764" w:rsidP="00834C06">
                      <w:pPr>
                        <w:spacing w:after="0"/>
                        <w:jc w:val="center"/>
                      </w:pPr>
                      <w:r>
                        <w:rPr>
                          <w:i/>
                        </w:rPr>
                        <w:t>Improvements</w:t>
                      </w:r>
                    </w:p>
                  </w:txbxContent>
                </v:textbox>
              </v:rect>
            </w:pict>
          </mc:Fallback>
        </mc:AlternateContent>
      </w:r>
    </w:p>
    <w:p w:rsidR="00834C06" w:rsidRPr="00834C06" w:rsidRDefault="00834C06" w:rsidP="00834C06"/>
    <w:p w:rsidR="00834C06" w:rsidRPr="00834C06" w:rsidRDefault="00834C06" w:rsidP="00834C06">
      <w:r w:rsidRPr="00834C06">
        <w:rPr>
          <w:b/>
          <w:noProof/>
          <w:sz w:val="28"/>
          <w:szCs w:val="28"/>
        </w:rPr>
        <mc:AlternateContent>
          <mc:Choice Requires="wps">
            <w:drawing>
              <wp:anchor distT="0" distB="0" distL="114300" distR="114300" simplePos="0" relativeHeight="251706368" behindDoc="0" locked="0" layoutInCell="1" allowOverlap="1" wp14:anchorId="7CC01364" wp14:editId="6FB4CFD2">
                <wp:simplePos x="0" y="0"/>
                <wp:positionH relativeFrom="column">
                  <wp:posOffset>1285875</wp:posOffset>
                </wp:positionH>
                <wp:positionV relativeFrom="paragraph">
                  <wp:posOffset>200660</wp:posOffset>
                </wp:positionV>
                <wp:extent cx="552450" cy="640080"/>
                <wp:effectExtent l="19050" t="0" r="19050" b="45720"/>
                <wp:wrapNone/>
                <wp:docPr id="53" name="Down Arrow 53"/>
                <wp:cNvGraphicFramePr/>
                <a:graphic xmlns:a="http://schemas.openxmlformats.org/drawingml/2006/main">
                  <a:graphicData uri="http://schemas.microsoft.com/office/word/2010/wordprocessingShape">
                    <wps:wsp>
                      <wps:cNvSpPr/>
                      <wps:spPr>
                        <a:xfrm>
                          <a:off x="0" y="0"/>
                          <a:ext cx="552450" cy="6400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3" o:spid="_x0000_s1026" type="#_x0000_t67" style="position:absolute;margin-left:101.25pt;margin-top:15.8pt;width:43.5pt;height:5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" adj="12279" fillcolor="#4f81bd" strokecolor="#385d8a" strokeweight="2pt"/>
            </w:pict>
          </mc:Fallback>
        </mc:AlternateContent>
      </w:r>
    </w:p>
    <w:p w:rsidR="00834C06" w:rsidRPr="00834C06" w:rsidRDefault="00834C06" w:rsidP="00834C06"/>
    <w:p w:rsidR="00834C06" w:rsidRPr="00834C06" w:rsidRDefault="00834C06" w:rsidP="00834C06">
      <w:r w:rsidRPr="00834C06">
        <w:rPr>
          <w:b/>
          <w:noProof/>
          <w:sz w:val="28"/>
          <w:szCs w:val="28"/>
        </w:rPr>
        <mc:AlternateContent>
          <mc:Choice Requires="wps">
            <w:drawing>
              <wp:anchor distT="0" distB="0" distL="114300" distR="114300" simplePos="0" relativeHeight="251707392" behindDoc="0" locked="0" layoutInCell="1" allowOverlap="1" wp14:anchorId="0695AC18" wp14:editId="36F7D17D">
                <wp:simplePos x="0" y="0"/>
                <wp:positionH relativeFrom="column">
                  <wp:posOffset>762000</wp:posOffset>
                </wp:positionH>
                <wp:positionV relativeFrom="paragraph">
                  <wp:posOffset>231140</wp:posOffset>
                </wp:positionV>
                <wp:extent cx="1744980" cy="790575"/>
                <wp:effectExtent l="0" t="0" r="26670" b="28575"/>
                <wp:wrapNone/>
                <wp:docPr id="54" name="Rectangle 54"/>
                <wp:cNvGraphicFramePr/>
                <a:graphic xmlns:a="http://schemas.openxmlformats.org/drawingml/2006/main">
                  <a:graphicData uri="http://schemas.microsoft.com/office/word/2010/wordprocessingShape">
                    <wps:wsp>
                      <wps:cNvSpPr/>
                      <wps:spPr>
                        <a:xfrm>
                          <a:off x="0" y="0"/>
                          <a:ext cx="1744980" cy="79057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EF5764" w:rsidRDefault="00EF5764" w:rsidP="00834C06">
                            <w:pPr>
                              <w:spacing w:after="0"/>
                              <w:jc w:val="center"/>
                              <w:rPr>
                                <w:i/>
                              </w:rPr>
                            </w:pPr>
                          </w:p>
                          <w:p w:rsidR="00EF5764" w:rsidRDefault="00EF5764" w:rsidP="00834C06">
                            <w:pPr>
                              <w:spacing w:after="0"/>
                              <w:jc w:val="center"/>
                              <w:rPr>
                                <w:i/>
                              </w:rPr>
                            </w:pPr>
                            <w:r>
                              <w:rPr>
                                <w:i/>
                              </w:rPr>
                              <w:t>Step 6: Increase Overall Institutional Support</w:t>
                            </w:r>
                          </w:p>
                          <w:p w:rsidR="00EF5764" w:rsidRDefault="00EF5764" w:rsidP="00834C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36" style="position:absolute;margin-left:60pt;margin-top:18.2pt;width:137.4pt;height:6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" fillcolor="#d9d9d9" strokecolor="#385d8a" strokeweight="2pt">
                <v:textbox>
                  <w:txbxContent>
                    <w:p w:rsidR="00EF5764" w:rsidRDefault="00EF5764" w:rsidP="00834C06">
                      <w:pPr>
                        <w:spacing w:after="0"/>
                        <w:jc w:val="center"/>
                        <w:rPr>
                          <w:i/>
                        </w:rPr>
                      </w:pPr>
                    </w:p>
                    <w:p w:rsidR="00EF5764" w:rsidRDefault="00EF5764" w:rsidP="00834C06">
                      <w:pPr>
                        <w:spacing w:after="0"/>
                        <w:jc w:val="center"/>
                        <w:rPr>
                          <w:i/>
                        </w:rPr>
                      </w:pPr>
                      <w:r>
                        <w:rPr>
                          <w:i/>
                        </w:rPr>
                        <w:t>Step 6: Increase Overall Institutional Support</w:t>
                      </w:r>
                    </w:p>
                    <w:p w:rsidR="00EF5764" w:rsidRDefault="00EF5764" w:rsidP="00834C06">
                      <w:pPr>
                        <w:jc w:val="center"/>
                      </w:pPr>
                    </w:p>
                  </w:txbxContent>
                </v:textbox>
              </v:rect>
            </w:pict>
          </mc:Fallback>
        </mc:AlternateContent>
      </w:r>
    </w:p>
    <w:p w:rsidR="00C56031" w:rsidRDefault="00C56031" w:rsidP="00C56031">
      <w:pPr>
        <w:pStyle w:val="ListParagraph"/>
        <w:ind w:left="1080"/>
        <w:rPr>
          <w:rFonts w:ascii="Times New Roman" w:hAnsi="Times New Roman" w:cs="Times New Roman"/>
          <w:sz w:val="24"/>
          <w:szCs w:val="24"/>
        </w:rPr>
      </w:pPr>
    </w:p>
    <w:p w:rsidR="00C56031" w:rsidRDefault="00C56031" w:rsidP="00C56031">
      <w:pPr>
        <w:pStyle w:val="ListParagraph"/>
        <w:ind w:left="1080"/>
        <w:jc w:val="center"/>
        <w:rPr>
          <w:rFonts w:ascii="Times New Roman" w:hAnsi="Times New Roman" w:cs="Times New Roman"/>
          <w:b/>
          <w:sz w:val="28"/>
          <w:szCs w:val="28"/>
        </w:rPr>
      </w:pPr>
      <w:r w:rsidRPr="00C56031">
        <w:rPr>
          <w:rFonts w:ascii="Times New Roman" w:hAnsi="Times New Roman" w:cs="Times New Roman"/>
          <w:b/>
          <w:sz w:val="28"/>
          <w:szCs w:val="28"/>
        </w:rPr>
        <w:t xml:space="preserve">Additional </w:t>
      </w:r>
      <w:r>
        <w:rPr>
          <w:rFonts w:ascii="Times New Roman" w:hAnsi="Times New Roman" w:cs="Times New Roman"/>
          <w:b/>
          <w:sz w:val="28"/>
          <w:szCs w:val="28"/>
        </w:rPr>
        <w:t xml:space="preserve">Thoughts and </w:t>
      </w:r>
      <w:r w:rsidRPr="00C56031">
        <w:rPr>
          <w:rFonts w:ascii="Times New Roman" w:hAnsi="Times New Roman" w:cs="Times New Roman"/>
          <w:b/>
          <w:sz w:val="28"/>
          <w:szCs w:val="28"/>
        </w:rPr>
        <w:t>Possibilities</w:t>
      </w:r>
    </w:p>
    <w:p w:rsidR="00C56031" w:rsidRDefault="00C56031" w:rsidP="00C56031">
      <w:pPr>
        <w:pStyle w:val="ListParagraph"/>
        <w:ind w:left="1080"/>
        <w:jc w:val="center"/>
        <w:rPr>
          <w:rFonts w:ascii="Times New Roman" w:hAnsi="Times New Roman" w:cs="Times New Roman"/>
          <w:b/>
          <w:sz w:val="28"/>
          <w:szCs w:val="28"/>
        </w:rPr>
      </w:pPr>
    </w:p>
    <w:p w:rsidR="00AD123A" w:rsidRDefault="00C56031" w:rsidP="00C56031">
      <w:pPr>
        <w:pStyle w:val="ListParagraph"/>
        <w:ind w:left="1080"/>
        <w:rPr>
          <w:rFonts w:ascii="Times New Roman" w:hAnsi="Times New Roman" w:cs="Times New Roman"/>
          <w:sz w:val="24"/>
          <w:szCs w:val="24"/>
        </w:rPr>
      </w:pPr>
      <w:r w:rsidRPr="00AD123A">
        <w:rPr>
          <w:rFonts w:ascii="Times New Roman" w:hAnsi="Times New Roman" w:cs="Times New Roman"/>
          <w:b/>
          <w:sz w:val="24"/>
          <w:szCs w:val="24"/>
        </w:rPr>
        <w:t>Reconsider offering a joint MES and MPA degree</w:t>
      </w:r>
      <w:r w:rsidRPr="00C56031">
        <w:rPr>
          <w:rFonts w:ascii="Times New Roman" w:hAnsi="Times New Roman" w:cs="Times New Roman"/>
          <w:sz w:val="24"/>
          <w:szCs w:val="24"/>
        </w:rPr>
        <w:t xml:space="preserve"> with some reduction in the number of courses and length of the joint programs.  </w:t>
      </w:r>
      <w:r w:rsidR="00AD123A">
        <w:rPr>
          <w:rFonts w:ascii="Times New Roman" w:hAnsi="Times New Roman" w:cs="Times New Roman"/>
          <w:sz w:val="24"/>
          <w:szCs w:val="24"/>
        </w:rPr>
        <w:t xml:space="preserve">This option was available </w:t>
      </w:r>
      <w:r w:rsidR="00487812">
        <w:rPr>
          <w:rFonts w:ascii="Times New Roman" w:hAnsi="Times New Roman" w:cs="Times New Roman"/>
          <w:sz w:val="24"/>
          <w:szCs w:val="24"/>
        </w:rPr>
        <w:t xml:space="preserve">for a time and graduated a few students. </w:t>
      </w:r>
      <w:r w:rsidRPr="00C56031">
        <w:rPr>
          <w:rFonts w:ascii="Times New Roman" w:hAnsi="Times New Roman" w:cs="Times New Roman"/>
          <w:sz w:val="24"/>
          <w:szCs w:val="24"/>
        </w:rPr>
        <w:t xml:space="preserve">There is </w:t>
      </w:r>
      <w:r w:rsidR="00025EAF">
        <w:rPr>
          <w:rFonts w:ascii="Times New Roman" w:hAnsi="Times New Roman" w:cs="Times New Roman"/>
          <w:sz w:val="24"/>
          <w:szCs w:val="24"/>
        </w:rPr>
        <w:t>significant</w:t>
      </w:r>
      <w:r w:rsidRPr="00C56031">
        <w:rPr>
          <w:rFonts w:ascii="Times New Roman" w:hAnsi="Times New Roman" w:cs="Times New Roman"/>
          <w:sz w:val="24"/>
          <w:szCs w:val="24"/>
        </w:rPr>
        <w:t xml:space="preserve"> interest </w:t>
      </w:r>
      <w:r w:rsidR="00025EAF">
        <w:rPr>
          <w:rFonts w:ascii="Times New Roman" w:hAnsi="Times New Roman" w:cs="Times New Roman"/>
          <w:sz w:val="24"/>
          <w:szCs w:val="24"/>
        </w:rPr>
        <w:t xml:space="preserve">among </w:t>
      </w:r>
      <w:r>
        <w:rPr>
          <w:rFonts w:ascii="Times New Roman" w:hAnsi="Times New Roman" w:cs="Times New Roman"/>
          <w:sz w:val="24"/>
          <w:szCs w:val="24"/>
        </w:rPr>
        <w:t>Washington Tribes to build capacity in natural resource management and training more people from their own communities in this area.</w:t>
      </w:r>
      <w:r w:rsidR="00487812">
        <w:rPr>
          <w:rFonts w:ascii="Times New Roman" w:hAnsi="Times New Roman" w:cs="Times New Roman"/>
          <w:sz w:val="24"/>
          <w:szCs w:val="24"/>
        </w:rPr>
        <w:t xml:space="preserve"> Cross listing electives between MES and MPA is ongoing and very desirable to continue.  </w:t>
      </w:r>
    </w:p>
    <w:p w:rsidR="00852A26" w:rsidRDefault="00852A26" w:rsidP="00C56031">
      <w:pPr>
        <w:pStyle w:val="ListParagraph"/>
        <w:ind w:left="1080"/>
        <w:rPr>
          <w:rFonts w:ascii="Times New Roman" w:hAnsi="Times New Roman" w:cs="Times New Roman"/>
          <w:sz w:val="24"/>
          <w:szCs w:val="24"/>
        </w:rPr>
      </w:pPr>
    </w:p>
    <w:p w:rsidR="00AD123A" w:rsidRDefault="00AD123A" w:rsidP="00C56031">
      <w:pPr>
        <w:pStyle w:val="ListParagraph"/>
        <w:ind w:left="1080"/>
        <w:rPr>
          <w:rFonts w:ascii="Times New Roman" w:hAnsi="Times New Roman" w:cs="Times New Roman"/>
          <w:sz w:val="24"/>
          <w:szCs w:val="24"/>
        </w:rPr>
      </w:pPr>
      <w:r w:rsidRPr="00AD123A">
        <w:rPr>
          <w:rFonts w:ascii="Times New Roman" w:hAnsi="Times New Roman" w:cs="Times New Roman"/>
          <w:b/>
          <w:sz w:val="24"/>
          <w:szCs w:val="24"/>
        </w:rPr>
        <w:t>Further explore the possibilities for serving Native communities</w:t>
      </w:r>
      <w:r w:rsidR="00A833C0">
        <w:rPr>
          <w:rFonts w:ascii="Times New Roman" w:hAnsi="Times New Roman" w:cs="Times New Roman"/>
          <w:b/>
          <w:sz w:val="24"/>
          <w:szCs w:val="24"/>
        </w:rPr>
        <w:t xml:space="preserve"> </w:t>
      </w:r>
      <w:r w:rsidRPr="00AD123A">
        <w:rPr>
          <w:rFonts w:ascii="Times New Roman" w:hAnsi="Times New Roman" w:cs="Times New Roman"/>
          <w:b/>
          <w:sz w:val="24"/>
          <w:szCs w:val="24"/>
        </w:rPr>
        <w:t>and students in our teacher education program.</w:t>
      </w:r>
      <w:r>
        <w:rPr>
          <w:rFonts w:ascii="Times New Roman" w:hAnsi="Times New Roman" w:cs="Times New Roman"/>
          <w:sz w:val="24"/>
          <w:szCs w:val="24"/>
        </w:rPr>
        <w:t xml:space="preserve"> With the mandating of inclusion of Native American history and culture in all schools, there are many opportunities for Evergreen to play some role in educating teachers, continuing education, </w:t>
      </w:r>
      <w:r w:rsidR="00852A26">
        <w:rPr>
          <w:rFonts w:ascii="Times New Roman" w:hAnsi="Times New Roman" w:cs="Times New Roman"/>
          <w:sz w:val="24"/>
          <w:szCs w:val="24"/>
        </w:rPr>
        <w:t xml:space="preserve">and </w:t>
      </w:r>
      <w:r>
        <w:rPr>
          <w:rFonts w:ascii="Times New Roman" w:hAnsi="Times New Roman" w:cs="Times New Roman"/>
          <w:sz w:val="24"/>
          <w:szCs w:val="24"/>
        </w:rPr>
        <w:t>curriculum development.  There is a pipeline of Native people in paraprofessional roles in many schools.  Our existing program is probably too long and too full</w:t>
      </w:r>
      <w:r w:rsidR="00025EAF">
        <w:rPr>
          <w:rFonts w:ascii="Times New Roman" w:hAnsi="Times New Roman" w:cs="Times New Roman"/>
          <w:sz w:val="24"/>
          <w:szCs w:val="24"/>
        </w:rPr>
        <w:t>-</w:t>
      </w:r>
      <w:r>
        <w:rPr>
          <w:rFonts w:ascii="Times New Roman" w:hAnsi="Times New Roman" w:cs="Times New Roman"/>
          <w:sz w:val="24"/>
          <w:szCs w:val="24"/>
        </w:rPr>
        <w:t xml:space="preserve">time to accommodate this population.  </w:t>
      </w:r>
      <w:r w:rsidR="00487812">
        <w:rPr>
          <w:rFonts w:ascii="Times New Roman" w:hAnsi="Times New Roman" w:cs="Times New Roman"/>
          <w:sz w:val="24"/>
          <w:szCs w:val="24"/>
        </w:rPr>
        <w:t>Community colleges are now also beginning to offer bachelor</w:t>
      </w:r>
      <w:r w:rsidR="00025EAF">
        <w:rPr>
          <w:rFonts w:ascii="Times New Roman" w:hAnsi="Times New Roman" w:cs="Times New Roman"/>
          <w:sz w:val="24"/>
          <w:szCs w:val="24"/>
        </w:rPr>
        <w:t>’</w:t>
      </w:r>
      <w:r w:rsidR="00487812">
        <w:rPr>
          <w:rFonts w:ascii="Times New Roman" w:hAnsi="Times New Roman" w:cs="Times New Roman"/>
          <w:sz w:val="24"/>
          <w:szCs w:val="24"/>
        </w:rPr>
        <w:t>s degree teacher education programs.</w:t>
      </w:r>
      <w:r w:rsidR="00025EAF">
        <w:rPr>
          <w:rFonts w:ascii="Times New Roman" w:hAnsi="Times New Roman" w:cs="Times New Roman"/>
          <w:sz w:val="24"/>
          <w:szCs w:val="24"/>
        </w:rPr>
        <w:t xml:space="preserve"> We recently lost a Makah student who joined WGU to get her bachelor’s degree in teacher education.</w:t>
      </w:r>
      <w:r w:rsidR="00487812">
        <w:rPr>
          <w:rFonts w:ascii="Times New Roman" w:hAnsi="Times New Roman" w:cs="Times New Roman"/>
          <w:sz w:val="24"/>
          <w:szCs w:val="24"/>
        </w:rPr>
        <w:t xml:space="preserve">  Competition is heating in this area! </w:t>
      </w:r>
    </w:p>
    <w:p w:rsidR="00C56031" w:rsidRDefault="00C56031" w:rsidP="00C56031">
      <w:pPr>
        <w:pStyle w:val="ListParagraph"/>
        <w:ind w:left="1080"/>
        <w:rPr>
          <w:rFonts w:ascii="Times New Roman" w:hAnsi="Times New Roman" w:cs="Times New Roman"/>
          <w:sz w:val="24"/>
          <w:szCs w:val="24"/>
        </w:rPr>
      </w:pPr>
    </w:p>
    <w:p w:rsidR="00C56031" w:rsidRPr="00C56031" w:rsidRDefault="00C56031" w:rsidP="00C56031">
      <w:pPr>
        <w:pStyle w:val="ListParagraph"/>
        <w:ind w:left="1080"/>
        <w:rPr>
          <w:rFonts w:ascii="Times New Roman" w:hAnsi="Times New Roman" w:cs="Times New Roman"/>
          <w:sz w:val="24"/>
          <w:szCs w:val="24"/>
        </w:rPr>
      </w:pPr>
      <w:r w:rsidRPr="00AD123A">
        <w:rPr>
          <w:rFonts w:ascii="Times New Roman" w:hAnsi="Times New Roman" w:cs="Times New Roman"/>
          <w:b/>
          <w:sz w:val="24"/>
          <w:szCs w:val="24"/>
        </w:rPr>
        <w:t>Consider hiring someone who can work with all the Native in</w:t>
      </w:r>
      <w:r w:rsidR="00AD123A" w:rsidRPr="00AD123A">
        <w:rPr>
          <w:rFonts w:ascii="Times New Roman" w:hAnsi="Times New Roman" w:cs="Times New Roman"/>
          <w:b/>
          <w:sz w:val="24"/>
          <w:szCs w:val="24"/>
        </w:rPr>
        <w:t>i</w:t>
      </w:r>
      <w:r w:rsidRPr="00AD123A">
        <w:rPr>
          <w:rFonts w:ascii="Times New Roman" w:hAnsi="Times New Roman" w:cs="Times New Roman"/>
          <w:b/>
          <w:sz w:val="24"/>
          <w:szCs w:val="24"/>
        </w:rPr>
        <w:t>tiatives as a fund raiser.</w:t>
      </w:r>
      <w:r>
        <w:rPr>
          <w:rFonts w:ascii="Times New Roman" w:hAnsi="Times New Roman" w:cs="Times New Roman"/>
          <w:sz w:val="24"/>
          <w:szCs w:val="24"/>
        </w:rPr>
        <w:t xml:space="preserve">  </w:t>
      </w:r>
      <w:r w:rsidR="00054E78">
        <w:rPr>
          <w:rFonts w:ascii="Times New Roman" w:hAnsi="Times New Roman" w:cs="Times New Roman"/>
          <w:sz w:val="24"/>
          <w:szCs w:val="24"/>
        </w:rPr>
        <w:t xml:space="preserve">Evergreen would benefit from having someone whose primary responsibility was </w:t>
      </w:r>
      <w:r w:rsidR="00AD123A">
        <w:rPr>
          <w:rFonts w:ascii="Times New Roman" w:hAnsi="Times New Roman" w:cs="Times New Roman"/>
          <w:sz w:val="24"/>
          <w:szCs w:val="24"/>
        </w:rPr>
        <w:t>focus</w:t>
      </w:r>
      <w:r w:rsidR="00054E78">
        <w:rPr>
          <w:rFonts w:ascii="Times New Roman" w:hAnsi="Times New Roman" w:cs="Times New Roman"/>
          <w:sz w:val="24"/>
          <w:szCs w:val="24"/>
        </w:rPr>
        <w:t>ed</w:t>
      </w:r>
      <w:r w:rsidR="00AD123A">
        <w:rPr>
          <w:rFonts w:ascii="Times New Roman" w:hAnsi="Times New Roman" w:cs="Times New Roman"/>
          <w:sz w:val="24"/>
          <w:szCs w:val="24"/>
        </w:rPr>
        <w:t xml:space="preserve"> on the “big picture” possibilities for Native funding.  Some of these needs are specific to the individual initiatives and we would</w:t>
      </w:r>
      <w:r w:rsidR="00025EAF">
        <w:rPr>
          <w:rFonts w:ascii="Times New Roman" w:hAnsi="Times New Roman" w:cs="Times New Roman"/>
          <w:sz w:val="24"/>
          <w:szCs w:val="24"/>
        </w:rPr>
        <w:t xml:space="preserve"> not </w:t>
      </w:r>
      <w:r w:rsidR="00AD123A">
        <w:rPr>
          <w:rFonts w:ascii="Times New Roman" w:hAnsi="Times New Roman" w:cs="Times New Roman"/>
          <w:sz w:val="24"/>
          <w:szCs w:val="24"/>
        </w:rPr>
        <w:t>want them to stop doing their own fundraising, but no one is really pursuing other possibilities. There is also an issue about administrative support and long term staffing of some orphan programs such as the Native Cases Initiative which has always been self</w:t>
      </w:r>
      <w:r w:rsidR="00025EAF">
        <w:rPr>
          <w:rFonts w:ascii="Times New Roman" w:hAnsi="Times New Roman" w:cs="Times New Roman"/>
          <w:sz w:val="24"/>
          <w:szCs w:val="24"/>
        </w:rPr>
        <w:t>-</w:t>
      </w:r>
      <w:r w:rsidR="00AD123A">
        <w:rPr>
          <w:rFonts w:ascii="Times New Roman" w:hAnsi="Times New Roman" w:cs="Times New Roman"/>
          <w:sz w:val="24"/>
          <w:szCs w:val="24"/>
        </w:rPr>
        <w:t xml:space="preserve">supporting and largely staffed by volunteer effort.  </w:t>
      </w:r>
    </w:p>
    <w:p w:rsidR="00C56031" w:rsidRPr="00620ED8" w:rsidRDefault="00C56031" w:rsidP="00C56031">
      <w:pPr>
        <w:pStyle w:val="ListParagraph"/>
        <w:ind w:left="1080"/>
        <w:rPr>
          <w:rFonts w:ascii="Times New Roman" w:hAnsi="Times New Roman" w:cs="Times New Roman"/>
          <w:sz w:val="24"/>
          <w:szCs w:val="24"/>
        </w:rPr>
      </w:pPr>
    </w:p>
    <w:p w:rsidR="008C46E1" w:rsidRDefault="008C46E1">
      <w:pPr>
        <w:rPr>
          <w:rFonts w:ascii="Times New Roman" w:hAnsi="Times New Roman" w:cs="Times New Roman"/>
          <w:b/>
          <w:sz w:val="28"/>
          <w:szCs w:val="28"/>
        </w:rPr>
      </w:pPr>
      <w:r>
        <w:rPr>
          <w:rFonts w:ascii="Times New Roman" w:hAnsi="Times New Roman" w:cs="Times New Roman"/>
          <w:b/>
          <w:sz w:val="28"/>
          <w:szCs w:val="28"/>
        </w:rPr>
        <w:br w:type="page"/>
      </w:r>
    </w:p>
    <w:p w:rsidR="00581FB5" w:rsidRPr="000D1EB1" w:rsidRDefault="00581FB5" w:rsidP="00B41775">
      <w:pPr>
        <w:pStyle w:val="ListParagraph"/>
        <w:rPr>
          <w:rFonts w:ascii="Times New Roman" w:hAnsi="Times New Roman" w:cs="Times New Roman"/>
          <w:sz w:val="24"/>
          <w:szCs w:val="24"/>
        </w:rPr>
      </w:pPr>
    </w:p>
    <w:p w:rsidR="00581FB5" w:rsidRPr="002631DF" w:rsidRDefault="00581FB5" w:rsidP="002631DF">
      <w:pPr>
        <w:pStyle w:val="ListParagraph"/>
        <w:jc w:val="center"/>
        <w:rPr>
          <w:rFonts w:ascii="Times New Roman" w:hAnsi="Times New Roman" w:cs="Times New Roman"/>
          <w:b/>
          <w:sz w:val="28"/>
          <w:szCs w:val="28"/>
        </w:rPr>
      </w:pPr>
      <w:r w:rsidRPr="002631DF">
        <w:rPr>
          <w:rFonts w:ascii="Times New Roman" w:hAnsi="Times New Roman" w:cs="Times New Roman"/>
          <w:b/>
          <w:sz w:val="28"/>
          <w:szCs w:val="28"/>
        </w:rPr>
        <w:t>References</w:t>
      </w:r>
    </w:p>
    <w:p w:rsidR="002631DF" w:rsidRPr="000D1EB1" w:rsidRDefault="002631DF" w:rsidP="00B41775">
      <w:pPr>
        <w:pStyle w:val="ListParagraph"/>
        <w:rPr>
          <w:rFonts w:ascii="Times New Roman" w:hAnsi="Times New Roman" w:cs="Times New Roman"/>
          <w:b/>
          <w:sz w:val="24"/>
          <w:szCs w:val="24"/>
        </w:rPr>
      </w:pPr>
    </w:p>
    <w:p w:rsidR="003728CE" w:rsidRDefault="003728CE" w:rsidP="00B41775">
      <w:pPr>
        <w:pStyle w:val="ListParagraph"/>
        <w:rPr>
          <w:rFonts w:ascii="Times New Roman" w:hAnsi="Times New Roman" w:cs="Times New Roman"/>
          <w:sz w:val="24"/>
          <w:szCs w:val="24"/>
        </w:rPr>
      </w:pPr>
      <w:r w:rsidRPr="000D1EB1">
        <w:rPr>
          <w:rFonts w:ascii="Times New Roman" w:hAnsi="Times New Roman" w:cs="Times New Roman"/>
          <w:sz w:val="24"/>
          <w:szCs w:val="24"/>
        </w:rPr>
        <w:t xml:space="preserve">Akweks, K., N. Bill, L. Seppanen, and B. Smith. (2009). </w:t>
      </w:r>
      <w:r w:rsidRPr="000D1EB1">
        <w:rPr>
          <w:rFonts w:ascii="Times New Roman" w:hAnsi="Times New Roman" w:cs="Times New Roman"/>
          <w:i/>
          <w:sz w:val="24"/>
          <w:szCs w:val="24"/>
        </w:rPr>
        <w:t>Pathways for Native American Students” A Report on Colleges and Universities in Washington State</w:t>
      </w:r>
      <w:r w:rsidRPr="000D1EB1">
        <w:rPr>
          <w:rFonts w:ascii="Times New Roman" w:hAnsi="Times New Roman" w:cs="Times New Roman"/>
          <w:sz w:val="24"/>
          <w:szCs w:val="24"/>
        </w:rPr>
        <w:t xml:space="preserve">. The Evergreen State College.  Olympia, Wa.  </w:t>
      </w:r>
    </w:p>
    <w:p w:rsidR="00F775D5" w:rsidRDefault="00F775D5" w:rsidP="00B41775">
      <w:pPr>
        <w:pStyle w:val="ListParagraph"/>
        <w:rPr>
          <w:rFonts w:ascii="Times New Roman" w:hAnsi="Times New Roman" w:cs="Times New Roman"/>
          <w:sz w:val="24"/>
          <w:szCs w:val="24"/>
        </w:rPr>
      </w:pPr>
    </w:p>
    <w:p w:rsidR="00F775D5" w:rsidRDefault="00F775D5" w:rsidP="00B41775">
      <w:pPr>
        <w:pStyle w:val="ListParagraph"/>
        <w:rPr>
          <w:rFonts w:ascii="Times New Roman" w:hAnsi="Times New Roman" w:cs="Times New Roman"/>
          <w:sz w:val="24"/>
          <w:szCs w:val="24"/>
        </w:rPr>
      </w:pPr>
      <w:r>
        <w:rPr>
          <w:rFonts w:ascii="Times New Roman" w:hAnsi="Times New Roman" w:cs="Times New Roman"/>
          <w:sz w:val="24"/>
          <w:szCs w:val="24"/>
        </w:rPr>
        <w:t xml:space="preserve">Aguilar-Wells, M.   (November 2008). </w:t>
      </w:r>
      <w:r w:rsidRPr="00F775D5">
        <w:rPr>
          <w:rFonts w:ascii="Times New Roman" w:hAnsi="Times New Roman" w:cs="Times New Roman"/>
          <w:i/>
          <w:sz w:val="24"/>
          <w:szCs w:val="24"/>
        </w:rPr>
        <w:t>Site Factor report-Fall 2008 Discussion Paper.</w:t>
      </w:r>
      <w:r>
        <w:rPr>
          <w:rFonts w:ascii="Times New Roman" w:hAnsi="Times New Roman" w:cs="Times New Roman"/>
          <w:sz w:val="24"/>
          <w:szCs w:val="24"/>
        </w:rPr>
        <w:t xml:space="preserve"> Unpublished report. The Evergreen State College, Olympia, Wa. </w:t>
      </w:r>
    </w:p>
    <w:p w:rsidR="00C63B0C" w:rsidRDefault="00C63B0C" w:rsidP="00B41775">
      <w:pPr>
        <w:pStyle w:val="ListParagraph"/>
        <w:rPr>
          <w:rFonts w:ascii="Times New Roman" w:hAnsi="Times New Roman" w:cs="Times New Roman"/>
          <w:sz w:val="24"/>
          <w:szCs w:val="24"/>
        </w:rPr>
      </w:pPr>
    </w:p>
    <w:p w:rsidR="00C63B0C" w:rsidRPr="000D1EB1" w:rsidRDefault="00C63B0C" w:rsidP="00B41775">
      <w:pPr>
        <w:pStyle w:val="ListParagraph"/>
        <w:rPr>
          <w:rFonts w:ascii="Times New Roman" w:hAnsi="Times New Roman" w:cs="Times New Roman"/>
          <w:sz w:val="24"/>
          <w:szCs w:val="24"/>
        </w:rPr>
      </w:pPr>
      <w:r>
        <w:rPr>
          <w:rFonts w:ascii="Times New Roman" w:hAnsi="Times New Roman" w:cs="Times New Roman"/>
          <w:sz w:val="24"/>
          <w:szCs w:val="24"/>
        </w:rPr>
        <w:t>American Indian Higher Education Consortium website</w:t>
      </w:r>
      <w:r w:rsidR="00573C5B">
        <w:rPr>
          <w:rFonts w:ascii="Times New Roman" w:hAnsi="Times New Roman" w:cs="Times New Roman"/>
          <w:sz w:val="24"/>
          <w:szCs w:val="24"/>
        </w:rPr>
        <w:t xml:space="preserve"> www.aihec.org</w:t>
      </w:r>
    </w:p>
    <w:p w:rsidR="003728CE" w:rsidRDefault="003728CE" w:rsidP="00B41775">
      <w:pPr>
        <w:pStyle w:val="ListParagraph"/>
        <w:rPr>
          <w:rFonts w:ascii="Times New Roman" w:hAnsi="Times New Roman" w:cs="Times New Roman"/>
          <w:sz w:val="24"/>
          <w:szCs w:val="24"/>
        </w:rPr>
      </w:pPr>
    </w:p>
    <w:p w:rsidR="009745D0" w:rsidRDefault="009745D0" w:rsidP="00B41775">
      <w:pPr>
        <w:pStyle w:val="ListParagraph"/>
        <w:rPr>
          <w:rFonts w:ascii="Times New Roman" w:hAnsi="Times New Roman" w:cs="Times New Roman"/>
          <w:i/>
          <w:sz w:val="24"/>
          <w:szCs w:val="24"/>
        </w:rPr>
      </w:pPr>
      <w:r>
        <w:rPr>
          <w:rFonts w:ascii="Times New Roman" w:hAnsi="Times New Roman" w:cs="Times New Roman"/>
          <w:sz w:val="24"/>
          <w:szCs w:val="24"/>
        </w:rPr>
        <w:t>Antonelis-Lapp, J. (200</w:t>
      </w:r>
      <w:r w:rsidR="00B35CAB">
        <w:rPr>
          <w:rFonts w:ascii="Times New Roman" w:hAnsi="Times New Roman" w:cs="Times New Roman"/>
          <w:sz w:val="24"/>
          <w:szCs w:val="24"/>
        </w:rPr>
        <w:t>1</w:t>
      </w:r>
      <w:r>
        <w:rPr>
          <w:rFonts w:ascii="Times New Roman" w:hAnsi="Times New Roman" w:cs="Times New Roman"/>
          <w:sz w:val="24"/>
          <w:szCs w:val="24"/>
        </w:rPr>
        <w:t>)</w:t>
      </w:r>
      <w:r w:rsidR="00D54399">
        <w:rPr>
          <w:rFonts w:ascii="Times New Roman" w:hAnsi="Times New Roman" w:cs="Times New Roman"/>
          <w:sz w:val="24"/>
          <w:szCs w:val="24"/>
        </w:rPr>
        <w:t>.</w:t>
      </w:r>
      <w:r>
        <w:rPr>
          <w:rFonts w:ascii="Times New Roman" w:hAnsi="Times New Roman" w:cs="Times New Roman"/>
          <w:sz w:val="24"/>
          <w:szCs w:val="24"/>
        </w:rPr>
        <w:t xml:space="preserve"> </w:t>
      </w:r>
      <w:r w:rsidRPr="009745D0">
        <w:rPr>
          <w:rFonts w:ascii="Times New Roman" w:hAnsi="Times New Roman" w:cs="Times New Roman"/>
          <w:i/>
          <w:sz w:val="24"/>
          <w:szCs w:val="24"/>
        </w:rPr>
        <w:t>Meeting the Higher Education Needs of Indian People in Western Washington: The Evergreen State College Reservation Based/Community Determined  Program.</w:t>
      </w:r>
      <w:r>
        <w:rPr>
          <w:rFonts w:ascii="Times New Roman" w:hAnsi="Times New Roman" w:cs="Times New Roman"/>
          <w:i/>
          <w:sz w:val="24"/>
          <w:szCs w:val="24"/>
        </w:rPr>
        <w:t xml:space="preserve"> </w:t>
      </w:r>
    </w:p>
    <w:p w:rsidR="0048639B" w:rsidRDefault="0048639B" w:rsidP="00B41775">
      <w:pPr>
        <w:pStyle w:val="ListParagraph"/>
        <w:rPr>
          <w:rFonts w:ascii="Times New Roman" w:hAnsi="Times New Roman" w:cs="Times New Roman"/>
          <w:sz w:val="24"/>
          <w:szCs w:val="24"/>
        </w:rPr>
      </w:pPr>
    </w:p>
    <w:p w:rsidR="0048639B" w:rsidRPr="0048639B" w:rsidRDefault="0048639B" w:rsidP="00B41775">
      <w:pPr>
        <w:pStyle w:val="ListParagraph"/>
        <w:rPr>
          <w:rFonts w:ascii="Times New Roman" w:hAnsi="Times New Roman" w:cs="Times New Roman"/>
          <w:i/>
          <w:sz w:val="24"/>
          <w:szCs w:val="24"/>
        </w:rPr>
      </w:pPr>
      <w:r>
        <w:rPr>
          <w:rFonts w:ascii="Times New Roman" w:hAnsi="Times New Roman" w:cs="Times New Roman"/>
          <w:sz w:val="24"/>
          <w:szCs w:val="24"/>
        </w:rPr>
        <w:t xml:space="preserve">RBCD (2005) </w:t>
      </w:r>
      <w:r w:rsidRPr="0048639B">
        <w:rPr>
          <w:rFonts w:ascii="Times New Roman" w:hAnsi="Times New Roman" w:cs="Times New Roman"/>
          <w:i/>
          <w:sz w:val="24"/>
          <w:szCs w:val="24"/>
        </w:rPr>
        <w:t xml:space="preserve">The Evergreen State College Reservation Based Program review 1998-2004. </w:t>
      </w:r>
    </w:p>
    <w:p w:rsidR="009745D0" w:rsidRDefault="009745D0" w:rsidP="00B41775">
      <w:pPr>
        <w:pStyle w:val="ListParagraph"/>
        <w:rPr>
          <w:rFonts w:ascii="Times New Roman" w:hAnsi="Times New Roman" w:cs="Times New Roman"/>
          <w:sz w:val="24"/>
          <w:szCs w:val="24"/>
        </w:rPr>
      </w:pPr>
    </w:p>
    <w:p w:rsidR="00581FB5" w:rsidRDefault="003728CE" w:rsidP="00B41775">
      <w:pPr>
        <w:pStyle w:val="ListParagraph"/>
        <w:rPr>
          <w:rFonts w:ascii="Times New Roman" w:hAnsi="Times New Roman" w:cs="Times New Roman"/>
          <w:sz w:val="24"/>
          <w:szCs w:val="24"/>
        </w:rPr>
      </w:pPr>
      <w:r w:rsidRPr="000D1EB1">
        <w:rPr>
          <w:rFonts w:ascii="Times New Roman" w:hAnsi="Times New Roman" w:cs="Times New Roman"/>
          <w:sz w:val="24"/>
          <w:szCs w:val="24"/>
        </w:rPr>
        <w:t>Education Week.  (</w:t>
      </w:r>
      <w:r w:rsidR="00F5691B">
        <w:rPr>
          <w:rFonts w:ascii="Times New Roman" w:hAnsi="Times New Roman" w:cs="Times New Roman"/>
          <w:sz w:val="24"/>
          <w:szCs w:val="24"/>
        </w:rPr>
        <w:t>June 6,</w:t>
      </w:r>
      <w:r w:rsidRPr="000D1EB1">
        <w:rPr>
          <w:rFonts w:ascii="Times New Roman" w:hAnsi="Times New Roman" w:cs="Times New Roman"/>
          <w:sz w:val="24"/>
          <w:szCs w:val="24"/>
        </w:rPr>
        <w:t xml:space="preserve">2013). </w:t>
      </w:r>
      <w:r w:rsidR="00581FB5" w:rsidRPr="000D1EB1">
        <w:rPr>
          <w:rFonts w:ascii="Times New Roman" w:hAnsi="Times New Roman" w:cs="Times New Roman"/>
          <w:i/>
          <w:sz w:val="24"/>
          <w:szCs w:val="24"/>
        </w:rPr>
        <w:t>Diplomas Count: Second Chances: Turning Dropouts into Graduates</w:t>
      </w:r>
      <w:r w:rsidR="00581FB5" w:rsidRPr="000D1EB1">
        <w:rPr>
          <w:rFonts w:ascii="Times New Roman" w:hAnsi="Times New Roman" w:cs="Times New Roman"/>
          <w:sz w:val="24"/>
          <w:szCs w:val="24"/>
        </w:rPr>
        <w:t xml:space="preserve"> </w:t>
      </w:r>
      <w:r w:rsidR="00573C5B">
        <w:rPr>
          <w:rFonts w:ascii="Times New Roman" w:hAnsi="Times New Roman" w:cs="Times New Roman"/>
          <w:sz w:val="24"/>
          <w:szCs w:val="24"/>
        </w:rPr>
        <w:t xml:space="preserve">. Washington State Report. </w:t>
      </w:r>
      <w:r w:rsidR="00581FB5" w:rsidRPr="000D1EB1">
        <w:rPr>
          <w:rFonts w:ascii="Times New Roman" w:hAnsi="Times New Roman" w:cs="Times New Roman"/>
          <w:sz w:val="24"/>
          <w:szCs w:val="24"/>
        </w:rPr>
        <w:t xml:space="preserve"> </w:t>
      </w:r>
    </w:p>
    <w:p w:rsidR="00573C5B" w:rsidRDefault="00573C5B" w:rsidP="00B41775">
      <w:pPr>
        <w:pStyle w:val="ListParagraph"/>
        <w:rPr>
          <w:rFonts w:ascii="Times New Roman" w:hAnsi="Times New Roman" w:cs="Times New Roman"/>
          <w:sz w:val="24"/>
          <w:szCs w:val="24"/>
        </w:rPr>
      </w:pPr>
    </w:p>
    <w:p w:rsidR="00573C5B" w:rsidRDefault="00573C5B" w:rsidP="00B41775">
      <w:pPr>
        <w:pStyle w:val="ListParagraph"/>
        <w:rPr>
          <w:rFonts w:ascii="Times New Roman" w:hAnsi="Times New Roman" w:cs="Times New Roman"/>
          <w:sz w:val="24"/>
          <w:szCs w:val="24"/>
        </w:rPr>
      </w:pPr>
      <w:r>
        <w:rPr>
          <w:rFonts w:ascii="Times New Roman" w:hAnsi="Times New Roman" w:cs="Times New Roman"/>
          <w:sz w:val="24"/>
          <w:szCs w:val="24"/>
        </w:rPr>
        <w:t xml:space="preserve">Education Week (2013) </w:t>
      </w:r>
      <w:r w:rsidRPr="00573C5B">
        <w:rPr>
          <w:rFonts w:ascii="Times New Roman" w:hAnsi="Times New Roman" w:cs="Times New Roman"/>
          <w:i/>
          <w:sz w:val="24"/>
          <w:szCs w:val="24"/>
        </w:rPr>
        <w:t>High School Graduation Rate Approaching Milestone: Reaches Highest Point in 40 Years</w:t>
      </w:r>
      <w:r w:rsidRPr="00573C5B">
        <w:rPr>
          <w:rFonts w:ascii="Times New Roman" w:hAnsi="Times New Roman" w:cs="Times New Roman"/>
          <w:b/>
          <w:sz w:val="24"/>
          <w:szCs w:val="24"/>
        </w:rPr>
        <w:t>.</w:t>
      </w:r>
      <w:r>
        <w:rPr>
          <w:rFonts w:ascii="Times New Roman" w:hAnsi="Times New Roman" w:cs="Times New Roman"/>
          <w:b/>
          <w:sz w:val="24"/>
          <w:szCs w:val="24"/>
        </w:rPr>
        <w:t xml:space="preserve"> </w:t>
      </w:r>
      <w:r w:rsidRPr="00573C5B">
        <w:rPr>
          <w:rFonts w:ascii="Times New Roman" w:hAnsi="Times New Roman" w:cs="Times New Roman"/>
          <w:sz w:val="24"/>
          <w:szCs w:val="24"/>
        </w:rPr>
        <w:t>Press Release</w:t>
      </w:r>
      <w:r>
        <w:rPr>
          <w:rFonts w:ascii="Times New Roman" w:hAnsi="Times New Roman" w:cs="Times New Roman"/>
          <w:b/>
          <w:sz w:val="24"/>
          <w:szCs w:val="24"/>
        </w:rPr>
        <w:t xml:space="preserve">  </w:t>
      </w:r>
    </w:p>
    <w:p w:rsidR="00C63B0C" w:rsidRDefault="00C63B0C" w:rsidP="00B41775">
      <w:pPr>
        <w:pStyle w:val="ListParagraph"/>
        <w:rPr>
          <w:rFonts w:ascii="Times New Roman" w:hAnsi="Times New Roman" w:cs="Times New Roman"/>
          <w:sz w:val="24"/>
          <w:szCs w:val="24"/>
        </w:rPr>
      </w:pPr>
    </w:p>
    <w:p w:rsidR="00C63B0C" w:rsidRPr="000D1EB1" w:rsidRDefault="00C63B0C" w:rsidP="00B41775">
      <w:pPr>
        <w:pStyle w:val="ListParagraph"/>
        <w:rPr>
          <w:rFonts w:ascii="Times New Roman" w:hAnsi="Times New Roman" w:cs="Times New Roman"/>
          <w:sz w:val="24"/>
          <w:szCs w:val="24"/>
        </w:rPr>
      </w:pPr>
      <w:r>
        <w:rPr>
          <w:rFonts w:ascii="Times New Roman" w:hAnsi="Times New Roman" w:cs="Times New Roman"/>
          <w:sz w:val="24"/>
          <w:szCs w:val="24"/>
        </w:rPr>
        <w:t xml:space="preserve">EOGOAC. (21015) </w:t>
      </w:r>
      <w:r w:rsidRPr="00C63B0C">
        <w:rPr>
          <w:rFonts w:ascii="Times New Roman" w:hAnsi="Times New Roman" w:cs="Times New Roman"/>
          <w:i/>
          <w:sz w:val="24"/>
          <w:szCs w:val="24"/>
        </w:rPr>
        <w:t>Closing the Opportunity Gap</w:t>
      </w:r>
      <w:r>
        <w:rPr>
          <w:rFonts w:ascii="Times New Roman" w:hAnsi="Times New Roman" w:cs="Times New Roman"/>
          <w:sz w:val="24"/>
          <w:szCs w:val="24"/>
        </w:rPr>
        <w:t xml:space="preserve">, Annual Report from the Educational Opportunity Gap Oversight and Accountability Committee. http://www.k12.was.us/Workgroups/EOGOAC. </w:t>
      </w:r>
    </w:p>
    <w:p w:rsidR="003728CE" w:rsidRPr="000D1EB1" w:rsidRDefault="003728CE" w:rsidP="003728CE">
      <w:pPr>
        <w:pStyle w:val="ListParagraph"/>
        <w:rPr>
          <w:rFonts w:ascii="Times New Roman" w:hAnsi="Times New Roman" w:cs="Times New Roman"/>
          <w:sz w:val="24"/>
          <w:szCs w:val="24"/>
        </w:rPr>
      </w:pPr>
    </w:p>
    <w:p w:rsidR="003728CE" w:rsidRDefault="003728CE" w:rsidP="003728CE">
      <w:pPr>
        <w:pStyle w:val="ListParagraph"/>
        <w:rPr>
          <w:rFonts w:ascii="Times New Roman" w:hAnsi="Times New Roman" w:cs="Times New Roman"/>
          <w:i/>
          <w:sz w:val="24"/>
          <w:szCs w:val="24"/>
        </w:rPr>
      </w:pPr>
      <w:r w:rsidRPr="000D1EB1">
        <w:rPr>
          <w:rFonts w:ascii="Times New Roman" w:hAnsi="Times New Roman" w:cs="Times New Roman"/>
          <w:sz w:val="24"/>
          <w:szCs w:val="24"/>
        </w:rPr>
        <w:t>Faircloth, S</w:t>
      </w:r>
      <w:r w:rsidR="00D54399">
        <w:rPr>
          <w:rFonts w:ascii="Times New Roman" w:hAnsi="Times New Roman" w:cs="Times New Roman"/>
          <w:sz w:val="24"/>
          <w:szCs w:val="24"/>
        </w:rPr>
        <w:t xml:space="preserve">. </w:t>
      </w:r>
      <w:r w:rsidRPr="000D1EB1">
        <w:rPr>
          <w:rFonts w:ascii="Times New Roman" w:hAnsi="Times New Roman" w:cs="Times New Roman"/>
          <w:sz w:val="24"/>
          <w:szCs w:val="24"/>
        </w:rPr>
        <w:t xml:space="preserve"> and Tippeconnic, </w:t>
      </w:r>
      <w:r w:rsidR="00D54399">
        <w:rPr>
          <w:rFonts w:ascii="Times New Roman" w:hAnsi="Times New Roman" w:cs="Times New Roman"/>
          <w:sz w:val="24"/>
          <w:szCs w:val="24"/>
        </w:rPr>
        <w:t xml:space="preserve"> JH. </w:t>
      </w:r>
      <w:r w:rsidRPr="000D1EB1">
        <w:rPr>
          <w:rFonts w:ascii="Times New Roman" w:hAnsi="Times New Roman" w:cs="Times New Roman"/>
          <w:sz w:val="24"/>
          <w:szCs w:val="24"/>
        </w:rPr>
        <w:t xml:space="preserve">(2010) </w:t>
      </w:r>
      <w:r w:rsidRPr="000D1EB1">
        <w:rPr>
          <w:rFonts w:ascii="Times New Roman" w:hAnsi="Times New Roman" w:cs="Times New Roman"/>
          <w:i/>
          <w:sz w:val="24"/>
          <w:szCs w:val="24"/>
        </w:rPr>
        <w:t xml:space="preserve">The dropout/graduation crisis among American Indian and Alaska Native Students: Failure to Respond Places the Future of Native Peoples at Risk. </w:t>
      </w:r>
    </w:p>
    <w:p w:rsidR="00A00F28" w:rsidRDefault="00A00F28" w:rsidP="003728CE">
      <w:pPr>
        <w:pStyle w:val="ListParagraph"/>
        <w:rPr>
          <w:rFonts w:ascii="Times New Roman" w:hAnsi="Times New Roman" w:cs="Times New Roman"/>
          <w:sz w:val="24"/>
          <w:szCs w:val="24"/>
        </w:rPr>
      </w:pPr>
    </w:p>
    <w:p w:rsidR="00A00F28" w:rsidRPr="00A00F28" w:rsidRDefault="00A00F28" w:rsidP="003728CE">
      <w:pPr>
        <w:pStyle w:val="ListParagraph"/>
        <w:rPr>
          <w:rFonts w:ascii="Times New Roman" w:hAnsi="Times New Roman" w:cs="Times New Roman"/>
          <w:sz w:val="24"/>
          <w:szCs w:val="24"/>
        </w:rPr>
      </w:pPr>
      <w:r>
        <w:rPr>
          <w:rFonts w:ascii="Times New Roman" w:hAnsi="Times New Roman" w:cs="Times New Roman"/>
          <w:sz w:val="24"/>
          <w:szCs w:val="24"/>
        </w:rPr>
        <w:t>Marchand-Cecil, Cindy. (</w:t>
      </w:r>
      <w:r w:rsidR="00D54399">
        <w:rPr>
          <w:rFonts w:ascii="Times New Roman" w:hAnsi="Times New Roman" w:cs="Times New Roman"/>
          <w:sz w:val="24"/>
          <w:szCs w:val="24"/>
        </w:rPr>
        <w:t>2014</w:t>
      </w:r>
      <w:r>
        <w:rPr>
          <w:rFonts w:ascii="Times New Roman" w:hAnsi="Times New Roman" w:cs="Times New Roman"/>
          <w:sz w:val="24"/>
          <w:szCs w:val="24"/>
        </w:rPr>
        <w:t xml:space="preserve">). </w:t>
      </w:r>
      <w:r w:rsidRPr="00A00F28">
        <w:rPr>
          <w:rFonts w:ascii="Times New Roman" w:hAnsi="Times New Roman" w:cs="Times New Roman"/>
          <w:i/>
          <w:sz w:val="24"/>
          <w:szCs w:val="24"/>
        </w:rPr>
        <w:t>The Evergreen State College RBCD Recruitment Strategy and Recruitment Strategies for Recruitment and Retention for all Native Programing/Native Student Recruitment and Retention</w:t>
      </w:r>
    </w:p>
    <w:p w:rsidR="0048639B" w:rsidRDefault="0048639B" w:rsidP="003728CE">
      <w:pPr>
        <w:pStyle w:val="ListParagraph"/>
        <w:rPr>
          <w:rFonts w:ascii="Times New Roman" w:hAnsi="Times New Roman" w:cs="Times New Roman"/>
          <w:sz w:val="24"/>
          <w:szCs w:val="24"/>
        </w:rPr>
      </w:pPr>
    </w:p>
    <w:p w:rsidR="0048639B" w:rsidRPr="0048639B" w:rsidRDefault="0048639B" w:rsidP="003728CE">
      <w:pPr>
        <w:pStyle w:val="ListParagraph"/>
        <w:rPr>
          <w:rFonts w:ascii="Times New Roman" w:hAnsi="Times New Roman" w:cs="Times New Roman"/>
          <w:sz w:val="24"/>
          <w:szCs w:val="24"/>
        </w:rPr>
      </w:pPr>
      <w:r>
        <w:rPr>
          <w:rFonts w:ascii="Times New Roman" w:hAnsi="Times New Roman" w:cs="Times New Roman"/>
          <w:sz w:val="24"/>
          <w:szCs w:val="24"/>
        </w:rPr>
        <w:t xml:space="preserve">Morris, Gail. (undated) Native American Education Overview and Update .Native Education Services Office, Seattle. </w:t>
      </w:r>
    </w:p>
    <w:p w:rsidR="00C63B0C" w:rsidRDefault="00C63B0C" w:rsidP="003728CE">
      <w:pPr>
        <w:pStyle w:val="ListParagraph"/>
        <w:rPr>
          <w:rFonts w:ascii="Times New Roman" w:hAnsi="Times New Roman" w:cs="Times New Roman"/>
          <w:sz w:val="24"/>
          <w:szCs w:val="24"/>
        </w:rPr>
      </w:pPr>
    </w:p>
    <w:p w:rsidR="00C63B0C" w:rsidRPr="00573C5B" w:rsidRDefault="00C63B0C" w:rsidP="003728CE">
      <w:pPr>
        <w:pStyle w:val="ListParagraph"/>
        <w:rPr>
          <w:rFonts w:ascii="Times New Roman" w:hAnsi="Times New Roman" w:cs="Times New Roman"/>
          <w:i/>
          <w:sz w:val="24"/>
          <w:szCs w:val="24"/>
        </w:rPr>
      </w:pPr>
      <w:r>
        <w:rPr>
          <w:rFonts w:ascii="Times New Roman" w:hAnsi="Times New Roman" w:cs="Times New Roman"/>
          <w:sz w:val="24"/>
          <w:szCs w:val="24"/>
        </w:rPr>
        <w:lastRenderedPageBreak/>
        <w:t>National Center for Education Statistics</w:t>
      </w:r>
      <w:r w:rsidR="00573C5B">
        <w:rPr>
          <w:rFonts w:ascii="Times New Roman" w:hAnsi="Times New Roman" w:cs="Times New Roman"/>
          <w:sz w:val="24"/>
          <w:szCs w:val="24"/>
        </w:rPr>
        <w:t xml:space="preserve"> (August 2012). </w:t>
      </w:r>
      <w:r w:rsidR="00573C5B" w:rsidRPr="00573C5B">
        <w:rPr>
          <w:rFonts w:ascii="Times New Roman" w:hAnsi="Times New Roman" w:cs="Times New Roman"/>
          <w:i/>
          <w:sz w:val="24"/>
          <w:szCs w:val="24"/>
        </w:rPr>
        <w:t xml:space="preserve">Higher Education: Gaps in Access and Persistence Study. </w:t>
      </w:r>
    </w:p>
    <w:p w:rsidR="009745D0" w:rsidRDefault="009745D0" w:rsidP="003728CE">
      <w:pPr>
        <w:pStyle w:val="ListParagraph"/>
        <w:rPr>
          <w:rFonts w:ascii="Times New Roman" w:hAnsi="Times New Roman" w:cs="Times New Roman"/>
          <w:sz w:val="24"/>
          <w:szCs w:val="24"/>
        </w:rPr>
      </w:pPr>
    </w:p>
    <w:p w:rsidR="009745D0" w:rsidRDefault="009745D0" w:rsidP="003728CE">
      <w:pPr>
        <w:pStyle w:val="ListParagraph"/>
        <w:rPr>
          <w:rFonts w:ascii="Times New Roman" w:hAnsi="Times New Roman" w:cs="Times New Roman"/>
          <w:sz w:val="24"/>
          <w:szCs w:val="24"/>
        </w:rPr>
      </w:pPr>
      <w:r>
        <w:rPr>
          <w:rFonts w:ascii="Times New Roman" w:hAnsi="Times New Roman" w:cs="Times New Roman"/>
          <w:sz w:val="24"/>
          <w:szCs w:val="24"/>
        </w:rPr>
        <w:t xml:space="preserve">Native American Studies DTF Report (1986-1988). </w:t>
      </w:r>
      <w:r w:rsidR="00C63B0C">
        <w:rPr>
          <w:rFonts w:ascii="Times New Roman" w:hAnsi="Times New Roman" w:cs="Times New Roman"/>
          <w:sz w:val="24"/>
          <w:szCs w:val="24"/>
        </w:rPr>
        <w:t xml:space="preserve"> The Evergreen State College</w:t>
      </w:r>
    </w:p>
    <w:p w:rsidR="00F5691B" w:rsidRDefault="00F5691B" w:rsidP="003728CE">
      <w:pPr>
        <w:pStyle w:val="ListParagraph"/>
        <w:rPr>
          <w:rFonts w:ascii="Times New Roman" w:hAnsi="Times New Roman" w:cs="Times New Roman"/>
          <w:sz w:val="24"/>
          <w:szCs w:val="24"/>
        </w:rPr>
      </w:pPr>
    </w:p>
    <w:p w:rsidR="00F5691B" w:rsidRDefault="00F5691B" w:rsidP="003728CE">
      <w:pPr>
        <w:pStyle w:val="ListParagraph"/>
        <w:rPr>
          <w:rFonts w:ascii="Times New Roman" w:hAnsi="Times New Roman" w:cs="Times New Roman"/>
          <w:sz w:val="24"/>
          <w:szCs w:val="24"/>
        </w:rPr>
      </w:pPr>
      <w:r>
        <w:rPr>
          <w:rFonts w:ascii="Times New Roman" w:hAnsi="Times New Roman" w:cs="Times New Roman"/>
          <w:sz w:val="24"/>
          <w:szCs w:val="24"/>
        </w:rPr>
        <w:t xml:space="preserve">Nihoa, Puanani (2016). </w:t>
      </w:r>
      <w:r w:rsidRPr="00B75DD7">
        <w:rPr>
          <w:rFonts w:ascii="Times New Roman" w:hAnsi="Times New Roman" w:cs="Times New Roman"/>
          <w:i/>
          <w:sz w:val="24"/>
          <w:szCs w:val="24"/>
        </w:rPr>
        <w:t>Transfer institutions of MPA Tribal alumni</w:t>
      </w:r>
      <w:r>
        <w:rPr>
          <w:rFonts w:ascii="Times New Roman" w:hAnsi="Times New Roman" w:cs="Times New Roman"/>
          <w:sz w:val="24"/>
          <w:szCs w:val="24"/>
        </w:rPr>
        <w:t xml:space="preserve">. Unpublished report. The Evergreen State College. </w:t>
      </w:r>
    </w:p>
    <w:p w:rsidR="00D10E2E" w:rsidRDefault="00D10E2E" w:rsidP="003728CE">
      <w:pPr>
        <w:pStyle w:val="ListParagraph"/>
        <w:rPr>
          <w:rFonts w:ascii="Times New Roman" w:hAnsi="Times New Roman" w:cs="Times New Roman"/>
          <w:sz w:val="24"/>
          <w:szCs w:val="24"/>
        </w:rPr>
      </w:pPr>
    </w:p>
    <w:p w:rsidR="00D10E2E" w:rsidRDefault="00D10E2E" w:rsidP="003728CE">
      <w:pPr>
        <w:pStyle w:val="ListParagraph"/>
        <w:rPr>
          <w:rFonts w:ascii="Times New Roman" w:hAnsi="Times New Roman" w:cs="Times New Roman"/>
          <w:sz w:val="24"/>
          <w:szCs w:val="24"/>
        </w:rPr>
      </w:pPr>
      <w:r>
        <w:rPr>
          <w:rFonts w:ascii="Times New Roman" w:hAnsi="Times New Roman" w:cs="Times New Roman"/>
          <w:sz w:val="24"/>
          <w:szCs w:val="24"/>
        </w:rPr>
        <w:t xml:space="preserve">Northwest Indian College </w:t>
      </w:r>
      <w:r w:rsidR="001F570F">
        <w:rPr>
          <w:rFonts w:ascii="Times New Roman" w:hAnsi="Times New Roman" w:cs="Times New Roman"/>
          <w:sz w:val="24"/>
          <w:szCs w:val="24"/>
        </w:rPr>
        <w:t>(February 2007)</w:t>
      </w:r>
      <w:r w:rsidR="00D54399">
        <w:rPr>
          <w:rFonts w:ascii="Times New Roman" w:hAnsi="Times New Roman" w:cs="Times New Roman"/>
          <w:sz w:val="24"/>
          <w:szCs w:val="24"/>
        </w:rPr>
        <w:t>.</w:t>
      </w:r>
      <w:r w:rsidR="001F570F">
        <w:rPr>
          <w:rFonts w:ascii="Times New Roman" w:hAnsi="Times New Roman" w:cs="Times New Roman"/>
          <w:sz w:val="24"/>
          <w:szCs w:val="24"/>
        </w:rPr>
        <w:t xml:space="preserve"> </w:t>
      </w:r>
      <w:r w:rsidR="001F570F" w:rsidRPr="00B75DD7">
        <w:rPr>
          <w:rFonts w:ascii="Times New Roman" w:hAnsi="Times New Roman" w:cs="Times New Roman"/>
          <w:i/>
          <w:sz w:val="24"/>
          <w:szCs w:val="24"/>
        </w:rPr>
        <w:t>Substantive Change Prospectus  to Northwest Commission on Colleges for Bachelor of Science in Native Environmental Science</w:t>
      </w:r>
      <w:r w:rsidR="001F570F">
        <w:rPr>
          <w:rFonts w:ascii="Times New Roman" w:hAnsi="Times New Roman" w:cs="Times New Roman"/>
          <w:sz w:val="24"/>
          <w:szCs w:val="24"/>
        </w:rPr>
        <w:t xml:space="preserve"> </w:t>
      </w:r>
    </w:p>
    <w:p w:rsidR="00F5691B" w:rsidRDefault="00F5691B" w:rsidP="003728CE">
      <w:pPr>
        <w:pStyle w:val="ListParagraph"/>
        <w:rPr>
          <w:rFonts w:ascii="Times New Roman" w:hAnsi="Times New Roman" w:cs="Times New Roman"/>
          <w:sz w:val="24"/>
          <w:szCs w:val="24"/>
        </w:rPr>
      </w:pPr>
    </w:p>
    <w:p w:rsidR="001F570F" w:rsidRPr="00B75DD7" w:rsidRDefault="001F570F" w:rsidP="001F570F">
      <w:pPr>
        <w:pStyle w:val="ListParagraph"/>
        <w:rPr>
          <w:rFonts w:ascii="Times New Roman" w:hAnsi="Times New Roman" w:cs="Times New Roman"/>
          <w:i/>
          <w:sz w:val="24"/>
          <w:szCs w:val="24"/>
        </w:rPr>
      </w:pPr>
      <w:r>
        <w:rPr>
          <w:rFonts w:ascii="Times New Roman" w:hAnsi="Times New Roman" w:cs="Times New Roman"/>
          <w:sz w:val="24"/>
          <w:szCs w:val="24"/>
        </w:rPr>
        <w:t>Northwest Indian College (April 2012)</w:t>
      </w:r>
      <w:r w:rsidR="00D54399">
        <w:rPr>
          <w:rFonts w:ascii="Times New Roman" w:hAnsi="Times New Roman" w:cs="Times New Roman"/>
          <w:sz w:val="24"/>
          <w:szCs w:val="24"/>
        </w:rPr>
        <w:t>.</w:t>
      </w:r>
      <w:r>
        <w:rPr>
          <w:rFonts w:ascii="Times New Roman" w:hAnsi="Times New Roman" w:cs="Times New Roman"/>
          <w:sz w:val="24"/>
          <w:szCs w:val="24"/>
        </w:rPr>
        <w:t xml:space="preserve"> </w:t>
      </w:r>
      <w:r w:rsidRPr="00B75DD7">
        <w:rPr>
          <w:rFonts w:ascii="Times New Roman" w:hAnsi="Times New Roman" w:cs="Times New Roman"/>
          <w:i/>
          <w:sz w:val="24"/>
          <w:szCs w:val="24"/>
        </w:rPr>
        <w:t xml:space="preserve">Substantive Change Prospectus to Northwest Commission on Colleges for Bachelor of Arts in Native Studies Leadership </w:t>
      </w:r>
    </w:p>
    <w:p w:rsidR="001F570F" w:rsidRPr="00B75DD7" w:rsidRDefault="001F570F" w:rsidP="001F570F">
      <w:pPr>
        <w:pStyle w:val="ListParagraph"/>
        <w:rPr>
          <w:rFonts w:ascii="Times New Roman" w:hAnsi="Times New Roman" w:cs="Times New Roman"/>
          <w:i/>
          <w:sz w:val="24"/>
          <w:szCs w:val="24"/>
        </w:rPr>
      </w:pPr>
    </w:p>
    <w:p w:rsidR="001F570F" w:rsidRPr="00B75DD7" w:rsidRDefault="001F570F" w:rsidP="001F570F">
      <w:pPr>
        <w:pStyle w:val="ListParagraph"/>
        <w:rPr>
          <w:rFonts w:ascii="Times New Roman" w:hAnsi="Times New Roman" w:cs="Times New Roman"/>
          <w:i/>
          <w:sz w:val="24"/>
          <w:szCs w:val="24"/>
        </w:rPr>
      </w:pPr>
      <w:r>
        <w:rPr>
          <w:rFonts w:ascii="Times New Roman" w:hAnsi="Times New Roman" w:cs="Times New Roman"/>
          <w:sz w:val="24"/>
          <w:szCs w:val="24"/>
        </w:rPr>
        <w:t xml:space="preserve"> Northwest Indian College (December 2012)</w:t>
      </w:r>
      <w:r w:rsidR="00D54399">
        <w:rPr>
          <w:rFonts w:ascii="Times New Roman" w:hAnsi="Times New Roman" w:cs="Times New Roman"/>
          <w:sz w:val="24"/>
          <w:szCs w:val="24"/>
        </w:rPr>
        <w:t>.</w:t>
      </w:r>
      <w:r>
        <w:rPr>
          <w:rFonts w:ascii="Times New Roman" w:hAnsi="Times New Roman" w:cs="Times New Roman"/>
          <w:sz w:val="24"/>
          <w:szCs w:val="24"/>
        </w:rPr>
        <w:t xml:space="preserve"> </w:t>
      </w:r>
      <w:r w:rsidRPr="00B75DD7">
        <w:rPr>
          <w:rFonts w:ascii="Times New Roman" w:hAnsi="Times New Roman" w:cs="Times New Roman"/>
          <w:i/>
          <w:sz w:val="24"/>
          <w:szCs w:val="24"/>
        </w:rPr>
        <w:t xml:space="preserve">Substantive Change Prospectus to Northwest Commission on Colleges for Bachelor of Arts in Tribal Governance and Business Management. </w:t>
      </w:r>
    </w:p>
    <w:p w:rsidR="001F570F" w:rsidRDefault="001F570F" w:rsidP="003728CE">
      <w:pPr>
        <w:pStyle w:val="ListParagraph"/>
        <w:rPr>
          <w:rFonts w:ascii="Times New Roman" w:hAnsi="Times New Roman" w:cs="Times New Roman"/>
          <w:sz w:val="24"/>
          <w:szCs w:val="24"/>
        </w:rPr>
      </w:pPr>
    </w:p>
    <w:p w:rsidR="00E921F1" w:rsidRDefault="00E921F1" w:rsidP="003728CE">
      <w:pPr>
        <w:pStyle w:val="ListParagraph"/>
        <w:rPr>
          <w:rFonts w:ascii="Times New Roman" w:hAnsi="Times New Roman" w:cs="Times New Roman"/>
          <w:sz w:val="24"/>
          <w:szCs w:val="24"/>
        </w:rPr>
      </w:pPr>
      <w:r>
        <w:rPr>
          <w:rFonts w:ascii="Times New Roman" w:hAnsi="Times New Roman" w:cs="Times New Roman"/>
          <w:sz w:val="24"/>
          <w:szCs w:val="24"/>
        </w:rPr>
        <w:t xml:space="preserve">Northwest Indian College </w:t>
      </w:r>
      <w:r w:rsidRPr="00B75DD7">
        <w:rPr>
          <w:rFonts w:ascii="Times New Roman" w:hAnsi="Times New Roman" w:cs="Times New Roman"/>
          <w:i/>
          <w:sz w:val="24"/>
          <w:szCs w:val="24"/>
        </w:rPr>
        <w:t>Strategic Plan 201</w:t>
      </w:r>
      <w:r w:rsidR="00B75DD7">
        <w:rPr>
          <w:rFonts w:ascii="Times New Roman" w:hAnsi="Times New Roman" w:cs="Times New Roman"/>
          <w:i/>
          <w:sz w:val="24"/>
          <w:szCs w:val="24"/>
        </w:rPr>
        <w:t>0</w:t>
      </w:r>
      <w:r w:rsidRPr="00B75DD7">
        <w:rPr>
          <w:rFonts w:ascii="Times New Roman" w:hAnsi="Times New Roman" w:cs="Times New Roman"/>
          <w:i/>
          <w:sz w:val="24"/>
          <w:szCs w:val="24"/>
        </w:rPr>
        <w:t>-2017.</w:t>
      </w:r>
      <w:r>
        <w:rPr>
          <w:rFonts w:ascii="Times New Roman" w:hAnsi="Times New Roman" w:cs="Times New Roman"/>
          <w:sz w:val="24"/>
          <w:szCs w:val="24"/>
        </w:rPr>
        <w:t xml:space="preserve"> </w:t>
      </w:r>
    </w:p>
    <w:p w:rsidR="00E921F1" w:rsidRDefault="00E921F1" w:rsidP="003728CE">
      <w:pPr>
        <w:pStyle w:val="ListParagraph"/>
        <w:rPr>
          <w:rFonts w:ascii="Times New Roman" w:hAnsi="Times New Roman" w:cs="Times New Roman"/>
          <w:sz w:val="24"/>
          <w:szCs w:val="24"/>
        </w:rPr>
      </w:pPr>
    </w:p>
    <w:p w:rsidR="00E921F1" w:rsidRPr="00B75DD7" w:rsidRDefault="00E921F1" w:rsidP="003728CE">
      <w:pPr>
        <w:pStyle w:val="ListParagraph"/>
        <w:rPr>
          <w:rFonts w:ascii="Times New Roman" w:hAnsi="Times New Roman" w:cs="Times New Roman"/>
          <w:i/>
          <w:sz w:val="24"/>
          <w:szCs w:val="24"/>
        </w:rPr>
      </w:pPr>
      <w:r>
        <w:rPr>
          <w:rFonts w:ascii="Times New Roman" w:hAnsi="Times New Roman" w:cs="Times New Roman"/>
          <w:sz w:val="24"/>
          <w:szCs w:val="24"/>
        </w:rPr>
        <w:t>Northwest Indian College</w:t>
      </w:r>
      <w:r w:rsidR="00D54399">
        <w:rPr>
          <w:rFonts w:ascii="Times New Roman" w:hAnsi="Times New Roman" w:cs="Times New Roman"/>
          <w:sz w:val="24"/>
          <w:szCs w:val="24"/>
        </w:rPr>
        <w:t>.</w:t>
      </w:r>
      <w:r>
        <w:rPr>
          <w:rFonts w:ascii="Times New Roman" w:hAnsi="Times New Roman" w:cs="Times New Roman"/>
          <w:sz w:val="24"/>
          <w:szCs w:val="24"/>
        </w:rPr>
        <w:t xml:space="preserve"> </w:t>
      </w:r>
      <w:r w:rsidRPr="00B75DD7">
        <w:rPr>
          <w:rFonts w:ascii="Times New Roman" w:hAnsi="Times New Roman" w:cs="Times New Roman"/>
          <w:i/>
          <w:sz w:val="24"/>
          <w:szCs w:val="24"/>
        </w:rPr>
        <w:t xml:space="preserve">Annual </w:t>
      </w:r>
      <w:r w:rsidR="00B75DD7">
        <w:rPr>
          <w:rFonts w:ascii="Times New Roman" w:hAnsi="Times New Roman" w:cs="Times New Roman"/>
          <w:i/>
          <w:sz w:val="24"/>
          <w:szCs w:val="24"/>
        </w:rPr>
        <w:t>E</w:t>
      </w:r>
      <w:r w:rsidRPr="00B75DD7">
        <w:rPr>
          <w:rFonts w:ascii="Times New Roman" w:hAnsi="Times New Roman" w:cs="Times New Roman"/>
          <w:i/>
          <w:sz w:val="24"/>
          <w:szCs w:val="24"/>
        </w:rPr>
        <w:t>nrollment Report, 2014-2015.</w:t>
      </w:r>
    </w:p>
    <w:p w:rsidR="00E921F1" w:rsidRDefault="00E921F1" w:rsidP="003728CE">
      <w:pPr>
        <w:pStyle w:val="ListParagraph"/>
        <w:rPr>
          <w:rFonts w:ascii="Times New Roman" w:hAnsi="Times New Roman" w:cs="Times New Roman"/>
          <w:sz w:val="24"/>
          <w:szCs w:val="24"/>
        </w:rPr>
      </w:pPr>
    </w:p>
    <w:p w:rsidR="00E921F1" w:rsidRPr="00B75DD7" w:rsidRDefault="00E921F1" w:rsidP="003728CE">
      <w:pPr>
        <w:pStyle w:val="ListParagraph"/>
        <w:rPr>
          <w:rFonts w:ascii="Times New Roman" w:hAnsi="Times New Roman" w:cs="Times New Roman"/>
          <w:i/>
          <w:sz w:val="24"/>
          <w:szCs w:val="24"/>
        </w:rPr>
      </w:pPr>
      <w:r>
        <w:rPr>
          <w:rFonts w:ascii="Times New Roman" w:hAnsi="Times New Roman" w:cs="Times New Roman"/>
          <w:sz w:val="24"/>
          <w:szCs w:val="24"/>
        </w:rPr>
        <w:t>Northwest Indian College</w:t>
      </w:r>
      <w:r w:rsidR="00D54399">
        <w:rPr>
          <w:rFonts w:ascii="Times New Roman" w:hAnsi="Times New Roman" w:cs="Times New Roman"/>
          <w:sz w:val="24"/>
          <w:szCs w:val="24"/>
        </w:rPr>
        <w:t>.</w:t>
      </w:r>
      <w:r>
        <w:rPr>
          <w:rFonts w:ascii="Times New Roman" w:hAnsi="Times New Roman" w:cs="Times New Roman"/>
          <w:sz w:val="24"/>
          <w:szCs w:val="24"/>
        </w:rPr>
        <w:t xml:space="preserve"> </w:t>
      </w:r>
      <w:r w:rsidRPr="00B75DD7">
        <w:rPr>
          <w:rFonts w:ascii="Times New Roman" w:hAnsi="Times New Roman" w:cs="Times New Roman"/>
          <w:i/>
          <w:sz w:val="24"/>
          <w:szCs w:val="24"/>
        </w:rPr>
        <w:t xml:space="preserve">Student Success Report 2012-2013. </w:t>
      </w:r>
    </w:p>
    <w:p w:rsidR="00E921F1" w:rsidRDefault="00E921F1" w:rsidP="003728CE">
      <w:pPr>
        <w:pStyle w:val="ListParagraph"/>
        <w:rPr>
          <w:rFonts w:ascii="Times New Roman" w:hAnsi="Times New Roman" w:cs="Times New Roman"/>
          <w:sz w:val="24"/>
          <w:szCs w:val="24"/>
        </w:rPr>
      </w:pPr>
    </w:p>
    <w:p w:rsidR="00F5691B" w:rsidRPr="009745D0" w:rsidRDefault="00F5691B" w:rsidP="003728CE">
      <w:pPr>
        <w:pStyle w:val="ListParagraph"/>
        <w:rPr>
          <w:rFonts w:ascii="Times New Roman" w:hAnsi="Times New Roman" w:cs="Times New Roman"/>
          <w:sz w:val="24"/>
          <w:szCs w:val="24"/>
        </w:rPr>
      </w:pPr>
      <w:r>
        <w:rPr>
          <w:rFonts w:ascii="Times New Roman" w:hAnsi="Times New Roman" w:cs="Times New Roman"/>
          <w:sz w:val="24"/>
          <w:szCs w:val="24"/>
        </w:rPr>
        <w:t xml:space="preserve">Patterson, Butler-Barnes and Zile-Tamsen. (2015). </w:t>
      </w:r>
      <w:r w:rsidRPr="00B75DD7">
        <w:rPr>
          <w:rFonts w:ascii="Times New Roman" w:hAnsi="Times New Roman" w:cs="Times New Roman"/>
          <w:i/>
          <w:sz w:val="24"/>
          <w:szCs w:val="24"/>
        </w:rPr>
        <w:t>American Indian/Alaskan Native College Dropout: recommendations for Increasing Retention and Graduation.</w:t>
      </w:r>
      <w:r>
        <w:rPr>
          <w:rFonts w:ascii="Times New Roman" w:hAnsi="Times New Roman" w:cs="Times New Roman"/>
          <w:sz w:val="24"/>
          <w:szCs w:val="24"/>
        </w:rPr>
        <w:t xml:space="preserve"> Washington University in St Louis. Center for Social Development. </w:t>
      </w:r>
    </w:p>
    <w:p w:rsidR="005D6D8C" w:rsidRPr="000D1EB1" w:rsidRDefault="005D6D8C" w:rsidP="003728CE">
      <w:pPr>
        <w:pStyle w:val="ListParagraph"/>
        <w:rPr>
          <w:rFonts w:ascii="Times New Roman" w:hAnsi="Times New Roman" w:cs="Times New Roman"/>
          <w:i/>
          <w:sz w:val="24"/>
          <w:szCs w:val="24"/>
        </w:rPr>
      </w:pPr>
    </w:p>
    <w:p w:rsidR="00B52436" w:rsidRDefault="00B51E0E" w:rsidP="00B52436">
      <w:pPr>
        <w:pStyle w:val="ListParagraph"/>
        <w:rPr>
          <w:rFonts w:ascii="Times New Roman" w:hAnsi="Times New Roman" w:cs="Times New Roman"/>
          <w:i/>
          <w:sz w:val="24"/>
          <w:szCs w:val="24"/>
        </w:rPr>
      </w:pPr>
      <w:r>
        <w:rPr>
          <w:rFonts w:ascii="Times New Roman" w:hAnsi="Times New Roman" w:cs="Times New Roman"/>
          <w:sz w:val="24"/>
          <w:szCs w:val="24"/>
        </w:rPr>
        <w:t xml:space="preserve">Pauley, Gayle. </w:t>
      </w:r>
      <w:r w:rsidR="00B52436" w:rsidRPr="00B52436">
        <w:rPr>
          <w:rFonts w:ascii="Times New Roman" w:hAnsi="Times New Roman" w:cs="Times New Roman"/>
          <w:i/>
          <w:sz w:val="24"/>
          <w:szCs w:val="24"/>
        </w:rPr>
        <w:t xml:space="preserve">Report To The Legislature Update: </w:t>
      </w:r>
      <w:r w:rsidRPr="00B52436">
        <w:rPr>
          <w:rFonts w:ascii="Times New Roman" w:hAnsi="Times New Roman" w:cs="Times New Roman"/>
          <w:i/>
          <w:sz w:val="24"/>
          <w:szCs w:val="24"/>
        </w:rPr>
        <w:t>The State of Native Education</w:t>
      </w:r>
      <w:r w:rsidRPr="00B51E0E">
        <w:rPr>
          <w:rFonts w:ascii="Times New Roman" w:hAnsi="Times New Roman" w:cs="Times New Roman"/>
          <w:sz w:val="24"/>
          <w:szCs w:val="24"/>
        </w:rPr>
        <w:t xml:space="preserve"> </w:t>
      </w:r>
      <w:r w:rsidR="009745D0">
        <w:rPr>
          <w:rFonts w:ascii="Times New Roman" w:hAnsi="Times New Roman" w:cs="Times New Roman"/>
          <w:sz w:val="24"/>
          <w:szCs w:val="24"/>
        </w:rPr>
        <w:t xml:space="preserve">Olympia, </w:t>
      </w:r>
      <w:r w:rsidR="009745D0" w:rsidRPr="009745D0">
        <w:rPr>
          <w:rFonts w:ascii="Times New Roman" w:hAnsi="Times New Roman" w:cs="Times New Roman"/>
          <w:sz w:val="24"/>
          <w:szCs w:val="24"/>
          <w:u w:val="single"/>
        </w:rPr>
        <w:t>Washington</w:t>
      </w:r>
      <w:r w:rsidR="009745D0">
        <w:rPr>
          <w:rFonts w:ascii="Times New Roman" w:hAnsi="Times New Roman" w:cs="Times New Roman"/>
          <w:sz w:val="24"/>
          <w:szCs w:val="24"/>
          <w:u w:val="words"/>
        </w:rPr>
        <w:t xml:space="preserve">. </w:t>
      </w:r>
      <w:r w:rsidRPr="00B51E0E">
        <w:rPr>
          <w:rFonts w:ascii="Times New Roman" w:hAnsi="Times New Roman" w:cs="Times New Roman"/>
          <w:sz w:val="24"/>
          <w:szCs w:val="24"/>
        </w:rPr>
        <w:t>December 2015</w:t>
      </w:r>
      <w:r w:rsidR="00B52436" w:rsidRPr="00B52436">
        <w:rPr>
          <w:rFonts w:ascii="Times New Roman" w:hAnsi="Times New Roman" w:cs="Times New Roman"/>
          <w:i/>
          <w:sz w:val="24"/>
          <w:szCs w:val="24"/>
        </w:rPr>
        <w:t xml:space="preserve"> </w:t>
      </w:r>
    </w:p>
    <w:p w:rsidR="009745D0" w:rsidRDefault="009745D0" w:rsidP="00B52436">
      <w:pPr>
        <w:pStyle w:val="ListParagraph"/>
        <w:rPr>
          <w:rFonts w:ascii="Times New Roman" w:hAnsi="Times New Roman" w:cs="Times New Roman"/>
          <w:sz w:val="24"/>
          <w:szCs w:val="24"/>
        </w:rPr>
      </w:pPr>
    </w:p>
    <w:p w:rsidR="009745D0" w:rsidRPr="009745D0" w:rsidRDefault="009745D0" w:rsidP="00B52436">
      <w:pPr>
        <w:pStyle w:val="ListParagraph"/>
        <w:rPr>
          <w:rFonts w:ascii="Times New Roman" w:hAnsi="Times New Roman" w:cs="Times New Roman"/>
          <w:sz w:val="24"/>
          <w:szCs w:val="24"/>
        </w:rPr>
      </w:pPr>
      <w:r>
        <w:rPr>
          <w:rFonts w:ascii="Times New Roman" w:hAnsi="Times New Roman" w:cs="Times New Roman"/>
          <w:sz w:val="24"/>
          <w:szCs w:val="24"/>
        </w:rPr>
        <w:t xml:space="preserve">Pavel, M., Banks-Joseph, MCCubbin, and Sievers (2009). From Where the Sun Rises: Addressing the Educational Achievement Gap of Native Americans in Washington State. </w:t>
      </w:r>
    </w:p>
    <w:p w:rsidR="009745D0" w:rsidRDefault="009745D0" w:rsidP="00B52436">
      <w:pPr>
        <w:pStyle w:val="ListParagraph"/>
        <w:rPr>
          <w:rFonts w:ascii="Times New Roman" w:hAnsi="Times New Roman" w:cs="Times New Roman"/>
          <w:i/>
          <w:sz w:val="24"/>
          <w:szCs w:val="24"/>
        </w:rPr>
      </w:pPr>
    </w:p>
    <w:p w:rsidR="009745D0" w:rsidRPr="00B75DD7" w:rsidRDefault="009745D0" w:rsidP="00B52436">
      <w:pPr>
        <w:pStyle w:val="ListParagraph"/>
        <w:rPr>
          <w:rFonts w:ascii="Times New Roman" w:hAnsi="Times New Roman" w:cs="Times New Roman"/>
          <w:i/>
          <w:sz w:val="24"/>
          <w:szCs w:val="24"/>
        </w:rPr>
      </w:pPr>
      <w:r w:rsidRPr="009745D0">
        <w:rPr>
          <w:rFonts w:ascii="Times New Roman" w:hAnsi="Times New Roman" w:cs="Times New Roman"/>
          <w:sz w:val="24"/>
          <w:szCs w:val="24"/>
        </w:rPr>
        <w:t>Smith, Barbara</w:t>
      </w:r>
      <w:r>
        <w:rPr>
          <w:rFonts w:ascii="Times New Roman" w:hAnsi="Times New Roman" w:cs="Times New Roman"/>
          <w:sz w:val="24"/>
          <w:szCs w:val="24"/>
        </w:rPr>
        <w:t xml:space="preserve"> (2009)</w:t>
      </w:r>
      <w:r w:rsidR="00A833C0">
        <w:rPr>
          <w:rFonts w:ascii="Times New Roman" w:hAnsi="Times New Roman" w:cs="Times New Roman"/>
          <w:sz w:val="24"/>
          <w:szCs w:val="24"/>
        </w:rPr>
        <w:t>.</w:t>
      </w:r>
      <w:r>
        <w:rPr>
          <w:rFonts w:ascii="Times New Roman" w:hAnsi="Times New Roman" w:cs="Times New Roman"/>
          <w:sz w:val="24"/>
          <w:szCs w:val="24"/>
        </w:rPr>
        <w:t xml:space="preserve"> </w:t>
      </w:r>
      <w:r w:rsidRPr="00B75DD7">
        <w:rPr>
          <w:rFonts w:ascii="Times New Roman" w:hAnsi="Times New Roman" w:cs="Times New Roman"/>
          <w:i/>
          <w:sz w:val="24"/>
          <w:szCs w:val="24"/>
        </w:rPr>
        <w:t xml:space="preserve">Grays Harbor College Student Progress and Developmental Ed Report. </w:t>
      </w:r>
    </w:p>
    <w:p w:rsidR="00196F7E" w:rsidRDefault="00196F7E" w:rsidP="00B52436">
      <w:pPr>
        <w:pStyle w:val="ListParagraph"/>
        <w:rPr>
          <w:rFonts w:ascii="Times New Roman" w:hAnsi="Times New Roman" w:cs="Times New Roman"/>
          <w:sz w:val="24"/>
          <w:szCs w:val="24"/>
        </w:rPr>
      </w:pPr>
    </w:p>
    <w:p w:rsidR="00196F7E" w:rsidRDefault="00196F7E" w:rsidP="00B52436">
      <w:pPr>
        <w:pStyle w:val="ListParagraph"/>
        <w:rPr>
          <w:rFonts w:ascii="Times New Roman" w:hAnsi="Times New Roman" w:cs="Times New Roman"/>
          <w:sz w:val="24"/>
          <w:szCs w:val="24"/>
        </w:rPr>
      </w:pPr>
      <w:r>
        <w:rPr>
          <w:rFonts w:ascii="Times New Roman" w:hAnsi="Times New Roman" w:cs="Times New Roman"/>
          <w:sz w:val="24"/>
          <w:szCs w:val="24"/>
        </w:rPr>
        <w:t>Smith, Barbara (2014). Changes made to the GHC program over the years.</w:t>
      </w:r>
    </w:p>
    <w:p w:rsidR="00573C5B" w:rsidRDefault="00573C5B" w:rsidP="00B52436">
      <w:pPr>
        <w:pStyle w:val="ListParagraph"/>
        <w:rPr>
          <w:rFonts w:ascii="Times New Roman" w:hAnsi="Times New Roman" w:cs="Times New Roman"/>
          <w:sz w:val="24"/>
          <w:szCs w:val="24"/>
        </w:rPr>
      </w:pPr>
    </w:p>
    <w:p w:rsidR="00F5691B" w:rsidRDefault="00F5691B" w:rsidP="00B52436">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State Board for Community and Technical Colleges (December 2005). </w:t>
      </w:r>
      <w:r w:rsidRPr="00F5691B">
        <w:rPr>
          <w:rFonts w:ascii="Times New Roman" w:hAnsi="Times New Roman" w:cs="Times New Roman"/>
          <w:i/>
          <w:sz w:val="24"/>
          <w:szCs w:val="24"/>
        </w:rPr>
        <w:t>Access and Success for System Goals for People of Color in Washington Community and Technical Colleges: Progress Report</w:t>
      </w:r>
      <w:r>
        <w:rPr>
          <w:rFonts w:ascii="Times New Roman" w:hAnsi="Times New Roman" w:cs="Times New Roman"/>
          <w:sz w:val="24"/>
          <w:szCs w:val="24"/>
        </w:rPr>
        <w:t xml:space="preserve">.  Olympia, Wa. </w:t>
      </w:r>
    </w:p>
    <w:p w:rsidR="00F5691B" w:rsidRDefault="00F5691B" w:rsidP="00B52436">
      <w:pPr>
        <w:pStyle w:val="ListParagraph"/>
        <w:rPr>
          <w:rFonts w:ascii="Times New Roman" w:hAnsi="Times New Roman" w:cs="Times New Roman"/>
          <w:sz w:val="24"/>
          <w:szCs w:val="24"/>
        </w:rPr>
      </w:pPr>
    </w:p>
    <w:p w:rsidR="00F5691B" w:rsidRDefault="00F5691B" w:rsidP="00F5691B">
      <w:pPr>
        <w:pStyle w:val="ListParagraph"/>
        <w:rPr>
          <w:rFonts w:ascii="Times New Roman" w:hAnsi="Times New Roman" w:cs="Times New Roman"/>
          <w:sz w:val="24"/>
          <w:szCs w:val="24"/>
        </w:rPr>
      </w:pPr>
      <w:r>
        <w:rPr>
          <w:rFonts w:ascii="Times New Roman" w:hAnsi="Times New Roman" w:cs="Times New Roman"/>
          <w:sz w:val="24"/>
          <w:szCs w:val="24"/>
        </w:rPr>
        <w:t xml:space="preserve">State Board for Community and Technical Colleges (November 2014).  </w:t>
      </w:r>
      <w:r w:rsidRPr="00F5691B">
        <w:rPr>
          <w:rFonts w:ascii="Times New Roman" w:hAnsi="Times New Roman" w:cs="Times New Roman"/>
          <w:i/>
          <w:sz w:val="24"/>
          <w:szCs w:val="24"/>
        </w:rPr>
        <w:t>Community and Technical College Student</w:t>
      </w:r>
      <w:r>
        <w:rPr>
          <w:rFonts w:ascii="Times New Roman" w:hAnsi="Times New Roman" w:cs="Times New Roman"/>
          <w:sz w:val="24"/>
          <w:szCs w:val="24"/>
        </w:rPr>
        <w:t xml:space="preserve"> </w:t>
      </w:r>
      <w:r w:rsidRPr="00F5691B">
        <w:rPr>
          <w:rFonts w:ascii="Times New Roman" w:hAnsi="Times New Roman" w:cs="Times New Roman"/>
          <w:i/>
          <w:sz w:val="24"/>
          <w:szCs w:val="24"/>
        </w:rPr>
        <w:t>Access and Success</w:t>
      </w:r>
      <w:r>
        <w:rPr>
          <w:rFonts w:ascii="Times New Roman" w:hAnsi="Times New Roman" w:cs="Times New Roman"/>
          <w:i/>
          <w:sz w:val="24"/>
          <w:szCs w:val="24"/>
        </w:rPr>
        <w:t xml:space="preserve"> by Race/Ethnicity and Socioeconomic Statu</w:t>
      </w:r>
      <w:r w:rsidR="003B0ABA">
        <w:rPr>
          <w:rFonts w:ascii="Times New Roman" w:hAnsi="Times New Roman" w:cs="Times New Roman"/>
          <w:i/>
          <w:sz w:val="24"/>
          <w:szCs w:val="24"/>
        </w:rPr>
        <w:t>s</w:t>
      </w:r>
      <w:r w:rsidRPr="00F5691B">
        <w:rPr>
          <w:rFonts w:ascii="Times New Roman" w:hAnsi="Times New Roman" w:cs="Times New Roman"/>
          <w:i/>
          <w:sz w:val="24"/>
          <w:szCs w:val="24"/>
        </w:rPr>
        <w:t xml:space="preserve"> : </w:t>
      </w:r>
      <w:r>
        <w:rPr>
          <w:rFonts w:ascii="Times New Roman" w:hAnsi="Times New Roman" w:cs="Times New Roman"/>
          <w:i/>
          <w:sz w:val="24"/>
          <w:szCs w:val="24"/>
        </w:rPr>
        <w:t xml:space="preserve">2014 </w:t>
      </w:r>
      <w:r w:rsidRPr="00F5691B">
        <w:rPr>
          <w:rFonts w:ascii="Times New Roman" w:hAnsi="Times New Roman" w:cs="Times New Roman"/>
          <w:i/>
          <w:sz w:val="24"/>
          <w:szCs w:val="24"/>
        </w:rPr>
        <w:t>Progress Report</w:t>
      </w:r>
      <w:r>
        <w:rPr>
          <w:rFonts w:ascii="Times New Roman" w:hAnsi="Times New Roman" w:cs="Times New Roman"/>
          <w:sz w:val="24"/>
          <w:szCs w:val="24"/>
        </w:rPr>
        <w:t xml:space="preserve">.  Olympia, Wa. </w:t>
      </w:r>
    </w:p>
    <w:p w:rsidR="00F5691B" w:rsidRDefault="00F5691B" w:rsidP="00B52436">
      <w:pPr>
        <w:pStyle w:val="ListParagraph"/>
        <w:rPr>
          <w:rFonts w:ascii="Times New Roman" w:hAnsi="Times New Roman" w:cs="Times New Roman"/>
          <w:sz w:val="24"/>
          <w:szCs w:val="24"/>
        </w:rPr>
      </w:pPr>
    </w:p>
    <w:p w:rsidR="00573C5B" w:rsidRDefault="00573C5B" w:rsidP="00B52436">
      <w:pPr>
        <w:pStyle w:val="ListParagraph"/>
        <w:rPr>
          <w:rFonts w:ascii="Times New Roman" w:hAnsi="Times New Roman" w:cs="Times New Roman"/>
          <w:sz w:val="24"/>
          <w:szCs w:val="24"/>
        </w:rPr>
      </w:pPr>
      <w:r>
        <w:rPr>
          <w:rFonts w:ascii="Times New Roman" w:hAnsi="Times New Roman" w:cs="Times New Roman"/>
          <w:sz w:val="24"/>
          <w:szCs w:val="24"/>
        </w:rPr>
        <w:t xml:space="preserve">United State Census. (2010) </w:t>
      </w:r>
      <w:r w:rsidRPr="00B75DD7">
        <w:rPr>
          <w:rFonts w:ascii="Times New Roman" w:hAnsi="Times New Roman" w:cs="Times New Roman"/>
          <w:i/>
          <w:sz w:val="24"/>
          <w:szCs w:val="24"/>
        </w:rPr>
        <w:t>The American Indian and Alaska Native Population: 2010</w:t>
      </w:r>
      <w:r>
        <w:rPr>
          <w:rFonts w:ascii="Times New Roman" w:hAnsi="Times New Roman" w:cs="Times New Roman"/>
          <w:sz w:val="24"/>
          <w:szCs w:val="24"/>
        </w:rPr>
        <w:t xml:space="preserve">. Washington D.C. </w:t>
      </w:r>
    </w:p>
    <w:p w:rsidR="00573C5B" w:rsidRDefault="00573C5B" w:rsidP="00B52436">
      <w:pPr>
        <w:pStyle w:val="ListParagraph"/>
        <w:rPr>
          <w:rFonts w:ascii="Times New Roman" w:hAnsi="Times New Roman" w:cs="Times New Roman"/>
          <w:sz w:val="24"/>
          <w:szCs w:val="24"/>
        </w:rPr>
      </w:pPr>
    </w:p>
    <w:p w:rsidR="00573C5B" w:rsidRPr="009745D0" w:rsidRDefault="00573C5B" w:rsidP="00B52436">
      <w:pPr>
        <w:pStyle w:val="ListParagraph"/>
        <w:rPr>
          <w:rFonts w:ascii="Times New Roman" w:hAnsi="Times New Roman" w:cs="Times New Roman"/>
          <w:sz w:val="24"/>
          <w:szCs w:val="24"/>
        </w:rPr>
      </w:pPr>
      <w:r>
        <w:rPr>
          <w:rFonts w:ascii="Times New Roman" w:hAnsi="Times New Roman" w:cs="Times New Roman"/>
          <w:sz w:val="24"/>
          <w:szCs w:val="24"/>
        </w:rPr>
        <w:t xml:space="preserve">United States Census. </w:t>
      </w:r>
      <w:r w:rsidRPr="00B75DD7">
        <w:rPr>
          <w:rFonts w:ascii="Times New Roman" w:hAnsi="Times New Roman" w:cs="Times New Roman"/>
          <w:i/>
          <w:sz w:val="24"/>
          <w:szCs w:val="24"/>
        </w:rPr>
        <w:t>American Indian and Alaska Native Heritage Month: November 2011.</w:t>
      </w:r>
      <w:r>
        <w:rPr>
          <w:rFonts w:ascii="Times New Roman" w:hAnsi="Times New Roman" w:cs="Times New Roman"/>
          <w:sz w:val="24"/>
          <w:szCs w:val="24"/>
        </w:rPr>
        <w:t xml:space="preserve"> Newsroom Profile American Facts. </w:t>
      </w:r>
    </w:p>
    <w:p w:rsidR="0029365D" w:rsidRDefault="0029365D" w:rsidP="0029365D">
      <w:pPr>
        <w:ind w:firstLine="720"/>
        <w:rPr>
          <w:rFonts w:ascii="Times New Roman" w:hAnsi="Times New Roman" w:cs="Times New Roman"/>
          <w:i/>
          <w:sz w:val="24"/>
          <w:szCs w:val="24"/>
        </w:rPr>
      </w:pPr>
      <w:r>
        <w:rPr>
          <w:rFonts w:ascii="Times New Roman" w:hAnsi="Times New Roman" w:cs="Times New Roman"/>
          <w:sz w:val="24"/>
          <w:szCs w:val="24"/>
        </w:rPr>
        <w:t xml:space="preserve">US Census Bureau, </w:t>
      </w:r>
      <w:r w:rsidRPr="0029365D">
        <w:rPr>
          <w:rFonts w:ascii="Times New Roman" w:hAnsi="Times New Roman" w:cs="Times New Roman"/>
          <w:i/>
          <w:sz w:val="24"/>
          <w:szCs w:val="24"/>
        </w:rPr>
        <w:t>2015 American Community Survey 1-year estimates</w:t>
      </w:r>
    </w:p>
    <w:p w:rsidR="003B0ABA" w:rsidRPr="003B0ABA" w:rsidRDefault="003B0ABA" w:rsidP="003B0ABA">
      <w:pPr>
        <w:ind w:left="720"/>
        <w:rPr>
          <w:rFonts w:ascii="Times New Roman" w:hAnsi="Times New Roman" w:cs="Times New Roman"/>
          <w:sz w:val="24"/>
          <w:szCs w:val="24"/>
        </w:rPr>
      </w:pPr>
      <w:r w:rsidRPr="003B0ABA">
        <w:rPr>
          <w:rFonts w:ascii="Times New Roman" w:hAnsi="Times New Roman" w:cs="Times New Roman"/>
          <w:sz w:val="24"/>
          <w:szCs w:val="24"/>
        </w:rPr>
        <w:t>Washington Student Achievement Council (November 2016)</w:t>
      </w:r>
      <w:r>
        <w:rPr>
          <w:rFonts w:ascii="Times New Roman" w:hAnsi="Times New Roman" w:cs="Times New Roman"/>
          <w:i/>
          <w:sz w:val="24"/>
          <w:szCs w:val="24"/>
        </w:rPr>
        <w:t xml:space="preserve"> Southeast King Country Higher Education Needs Assessment and Operating Plan. </w:t>
      </w:r>
      <w:r w:rsidRPr="003B0ABA">
        <w:rPr>
          <w:rFonts w:ascii="Times New Roman" w:hAnsi="Times New Roman" w:cs="Times New Roman"/>
          <w:sz w:val="24"/>
          <w:szCs w:val="24"/>
        </w:rPr>
        <w:t xml:space="preserve">Preliminary Report. </w:t>
      </w:r>
    </w:p>
    <w:p w:rsidR="00B52436" w:rsidRDefault="00B52436" w:rsidP="00B52436">
      <w:pPr>
        <w:pStyle w:val="ListParagraph"/>
        <w:rPr>
          <w:rFonts w:ascii="Times New Roman" w:hAnsi="Times New Roman" w:cs="Times New Roman"/>
          <w:sz w:val="24"/>
          <w:szCs w:val="24"/>
        </w:rPr>
      </w:pPr>
      <w:r w:rsidRPr="000D1EB1">
        <w:rPr>
          <w:rFonts w:ascii="Times New Roman" w:hAnsi="Times New Roman" w:cs="Times New Roman"/>
          <w:sz w:val="24"/>
          <w:szCs w:val="24"/>
        </w:rPr>
        <w:t xml:space="preserve">White House Initiative on American Indian and Alaska Native Education, </w:t>
      </w:r>
      <w:hyperlink r:id="rId13" w:history="1">
        <w:r w:rsidR="005D6D8C" w:rsidRPr="00776EAE">
          <w:rPr>
            <w:rStyle w:val="Hyperlink"/>
            <w:rFonts w:ascii="Times New Roman" w:hAnsi="Times New Roman" w:cs="Times New Roman"/>
            <w:sz w:val="24"/>
            <w:szCs w:val="24"/>
          </w:rPr>
          <w:t>http://sites.ed.gov.whiaiane</w:t>
        </w:r>
      </w:hyperlink>
    </w:p>
    <w:p w:rsidR="005D6D8C" w:rsidRDefault="005D6D8C" w:rsidP="00B52436">
      <w:pPr>
        <w:pStyle w:val="ListParagraph"/>
        <w:rPr>
          <w:rFonts w:ascii="Times New Roman" w:hAnsi="Times New Roman" w:cs="Times New Roman"/>
          <w:sz w:val="24"/>
          <w:szCs w:val="24"/>
        </w:rPr>
      </w:pPr>
    </w:p>
    <w:p w:rsidR="005D6D8C" w:rsidRDefault="005D6D8C" w:rsidP="00B52436">
      <w:pPr>
        <w:pStyle w:val="ListParagraph"/>
        <w:rPr>
          <w:rFonts w:ascii="Times New Roman" w:hAnsi="Times New Roman" w:cs="Times New Roman"/>
          <w:sz w:val="24"/>
          <w:szCs w:val="24"/>
        </w:rPr>
      </w:pPr>
      <w:r>
        <w:rPr>
          <w:rFonts w:ascii="Times New Roman" w:hAnsi="Times New Roman" w:cs="Times New Roman"/>
          <w:sz w:val="24"/>
          <w:szCs w:val="24"/>
        </w:rPr>
        <w:t xml:space="preserve">Wilkinson, Charles.  (2005). </w:t>
      </w:r>
      <w:r w:rsidRPr="005D6D8C">
        <w:rPr>
          <w:rFonts w:ascii="Times New Roman" w:hAnsi="Times New Roman" w:cs="Times New Roman"/>
          <w:i/>
          <w:sz w:val="24"/>
          <w:szCs w:val="24"/>
        </w:rPr>
        <w:t>Blood Struggle: The Rise of Modern Indian Nations</w:t>
      </w:r>
      <w:r>
        <w:rPr>
          <w:rFonts w:ascii="Times New Roman" w:hAnsi="Times New Roman" w:cs="Times New Roman"/>
          <w:sz w:val="24"/>
          <w:szCs w:val="24"/>
        </w:rPr>
        <w:t xml:space="preserve">. </w:t>
      </w:r>
    </w:p>
    <w:p w:rsidR="005D6D8C" w:rsidRDefault="005D6D8C" w:rsidP="00B52436">
      <w:pPr>
        <w:pStyle w:val="ListParagraph"/>
        <w:rPr>
          <w:rFonts w:ascii="Times New Roman" w:hAnsi="Times New Roman" w:cs="Times New Roman"/>
          <w:sz w:val="24"/>
          <w:szCs w:val="24"/>
        </w:rPr>
      </w:pPr>
      <w:r>
        <w:rPr>
          <w:rFonts w:ascii="Times New Roman" w:hAnsi="Times New Roman" w:cs="Times New Roman"/>
          <w:sz w:val="24"/>
          <w:szCs w:val="24"/>
        </w:rPr>
        <w:t xml:space="preserve">Norton and Co. </w:t>
      </w:r>
    </w:p>
    <w:p w:rsidR="00726F60" w:rsidRDefault="00726F60">
      <w:pPr>
        <w:rPr>
          <w:rFonts w:ascii="Times New Roman" w:hAnsi="Times New Roman" w:cs="Times New Roman"/>
          <w:sz w:val="24"/>
          <w:szCs w:val="24"/>
        </w:rPr>
      </w:pPr>
      <w:r>
        <w:rPr>
          <w:rFonts w:ascii="Times New Roman" w:hAnsi="Times New Roman" w:cs="Times New Roman"/>
          <w:sz w:val="24"/>
          <w:szCs w:val="24"/>
        </w:rPr>
        <w:br w:type="page"/>
      </w:r>
    </w:p>
    <w:p w:rsidR="00BB3081" w:rsidRDefault="00BB3081" w:rsidP="00B52436">
      <w:pPr>
        <w:pStyle w:val="ListParagraph"/>
        <w:rPr>
          <w:rFonts w:ascii="Times New Roman" w:hAnsi="Times New Roman" w:cs="Times New Roman"/>
          <w:sz w:val="24"/>
          <w:szCs w:val="24"/>
        </w:rPr>
      </w:pPr>
    </w:p>
    <w:p w:rsidR="00BB3081" w:rsidRDefault="00BB3081" w:rsidP="00BB3081">
      <w:pPr>
        <w:pStyle w:val="ListParagraph"/>
        <w:jc w:val="center"/>
        <w:rPr>
          <w:rFonts w:ascii="Times New Roman" w:hAnsi="Times New Roman" w:cs="Times New Roman"/>
          <w:b/>
          <w:sz w:val="28"/>
          <w:szCs w:val="28"/>
        </w:rPr>
      </w:pPr>
      <w:r w:rsidRPr="00BB3081">
        <w:rPr>
          <w:rFonts w:ascii="Times New Roman" w:hAnsi="Times New Roman" w:cs="Times New Roman"/>
          <w:b/>
          <w:sz w:val="28"/>
          <w:szCs w:val="28"/>
        </w:rPr>
        <w:t>Attachments</w:t>
      </w:r>
    </w:p>
    <w:p w:rsidR="002631DF" w:rsidRDefault="002631DF" w:rsidP="002631DF">
      <w:pPr>
        <w:pStyle w:val="ListParagraph"/>
        <w:rPr>
          <w:rFonts w:ascii="Times New Roman" w:hAnsi="Times New Roman" w:cs="Times New Roman"/>
          <w:sz w:val="24"/>
          <w:szCs w:val="24"/>
        </w:rPr>
      </w:pPr>
    </w:p>
    <w:p w:rsidR="002631DF" w:rsidRDefault="002631DF" w:rsidP="002631DF">
      <w:pPr>
        <w:pStyle w:val="ListParagraph"/>
        <w:rPr>
          <w:rFonts w:ascii="Times New Roman" w:hAnsi="Times New Roman" w:cs="Times New Roman"/>
          <w:sz w:val="24"/>
          <w:szCs w:val="24"/>
        </w:rPr>
      </w:pPr>
      <w:r>
        <w:rPr>
          <w:rFonts w:ascii="Times New Roman" w:hAnsi="Times New Roman" w:cs="Times New Roman"/>
          <w:sz w:val="24"/>
          <w:szCs w:val="24"/>
        </w:rPr>
        <w:t>Attachment 1- UW Know before U Go flyer</w:t>
      </w:r>
      <w:r w:rsidR="00EF4EE0">
        <w:rPr>
          <w:rFonts w:ascii="Times New Roman" w:hAnsi="Times New Roman" w:cs="Times New Roman"/>
          <w:sz w:val="24"/>
          <w:szCs w:val="24"/>
        </w:rPr>
        <w:t>, UW Tacoma Native Symposium, SPSCC Event</w:t>
      </w:r>
    </w:p>
    <w:p w:rsidR="002631DF" w:rsidRDefault="002631DF" w:rsidP="002631DF">
      <w:pPr>
        <w:pStyle w:val="ListParagraph"/>
        <w:rPr>
          <w:rFonts w:ascii="Times New Roman" w:hAnsi="Times New Roman" w:cs="Times New Roman"/>
          <w:sz w:val="24"/>
          <w:szCs w:val="24"/>
        </w:rPr>
      </w:pPr>
    </w:p>
    <w:p w:rsidR="00BB3081" w:rsidRPr="002631DF" w:rsidRDefault="002631DF" w:rsidP="002631DF">
      <w:pPr>
        <w:pStyle w:val="ListParagraph"/>
        <w:rPr>
          <w:rFonts w:ascii="Times New Roman" w:hAnsi="Times New Roman" w:cs="Times New Roman"/>
          <w:sz w:val="24"/>
          <w:szCs w:val="24"/>
        </w:rPr>
      </w:pPr>
      <w:r w:rsidRPr="002631DF">
        <w:rPr>
          <w:rFonts w:ascii="Times New Roman" w:hAnsi="Times New Roman" w:cs="Times New Roman"/>
          <w:sz w:val="24"/>
          <w:szCs w:val="24"/>
        </w:rPr>
        <w:t>Attachment 2- Native American Studies DTF 1988</w:t>
      </w:r>
    </w:p>
    <w:p w:rsidR="002631DF" w:rsidRDefault="002631DF" w:rsidP="00B52436">
      <w:pPr>
        <w:pStyle w:val="ListParagraph"/>
        <w:rPr>
          <w:rFonts w:ascii="Times New Roman" w:hAnsi="Times New Roman" w:cs="Times New Roman"/>
          <w:sz w:val="24"/>
          <w:szCs w:val="24"/>
        </w:rPr>
      </w:pPr>
    </w:p>
    <w:p w:rsidR="00BB3081" w:rsidRDefault="00BB3081" w:rsidP="00B52436">
      <w:pPr>
        <w:pStyle w:val="ListParagraph"/>
        <w:rPr>
          <w:rFonts w:ascii="Times New Roman" w:hAnsi="Times New Roman" w:cs="Times New Roman"/>
          <w:sz w:val="24"/>
          <w:szCs w:val="24"/>
        </w:rPr>
      </w:pPr>
      <w:r>
        <w:rPr>
          <w:rFonts w:ascii="Times New Roman" w:hAnsi="Times New Roman" w:cs="Times New Roman"/>
          <w:sz w:val="24"/>
          <w:szCs w:val="24"/>
        </w:rPr>
        <w:t xml:space="preserve">Attachment </w:t>
      </w:r>
      <w:r w:rsidR="002631DF">
        <w:rPr>
          <w:rFonts w:ascii="Times New Roman" w:hAnsi="Times New Roman" w:cs="Times New Roman"/>
          <w:sz w:val="24"/>
          <w:szCs w:val="24"/>
        </w:rPr>
        <w:t>3</w:t>
      </w:r>
      <w:r>
        <w:rPr>
          <w:rFonts w:ascii="Times New Roman" w:hAnsi="Times New Roman" w:cs="Times New Roman"/>
          <w:sz w:val="24"/>
          <w:szCs w:val="24"/>
        </w:rPr>
        <w:t xml:space="preserve"> </w:t>
      </w:r>
      <w:r w:rsidR="00493E88">
        <w:rPr>
          <w:rFonts w:ascii="Times New Roman" w:hAnsi="Times New Roman" w:cs="Times New Roman"/>
          <w:sz w:val="24"/>
          <w:szCs w:val="24"/>
        </w:rPr>
        <w:t>- Evergreen/Northwest Indian College MOA 1994</w:t>
      </w:r>
      <w:r w:rsidR="00DC6CEB">
        <w:rPr>
          <w:rFonts w:ascii="Times New Roman" w:hAnsi="Times New Roman" w:cs="Times New Roman"/>
          <w:sz w:val="24"/>
          <w:szCs w:val="24"/>
        </w:rPr>
        <w:t xml:space="preserve"> and 2002</w:t>
      </w:r>
    </w:p>
    <w:p w:rsidR="002631DF" w:rsidRDefault="002631DF" w:rsidP="00B52436">
      <w:pPr>
        <w:pStyle w:val="ListParagraph"/>
        <w:rPr>
          <w:rFonts w:ascii="Times New Roman" w:hAnsi="Times New Roman" w:cs="Times New Roman"/>
          <w:sz w:val="24"/>
          <w:szCs w:val="24"/>
        </w:rPr>
      </w:pPr>
    </w:p>
    <w:p w:rsidR="002631DF" w:rsidRDefault="002631DF" w:rsidP="00B52436">
      <w:pPr>
        <w:pStyle w:val="ListParagraph"/>
        <w:rPr>
          <w:rFonts w:ascii="Times New Roman" w:hAnsi="Times New Roman" w:cs="Times New Roman"/>
          <w:sz w:val="24"/>
          <w:szCs w:val="24"/>
        </w:rPr>
      </w:pPr>
      <w:r>
        <w:rPr>
          <w:rFonts w:ascii="Times New Roman" w:hAnsi="Times New Roman" w:cs="Times New Roman"/>
          <w:sz w:val="24"/>
          <w:szCs w:val="24"/>
        </w:rPr>
        <w:t>Attachment 4- Faculty (Native and other) teaching in Native Studies programs, 1972-to date</w:t>
      </w:r>
    </w:p>
    <w:p w:rsidR="00493E88" w:rsidRDefault="00493E88" w:rsidP="00B52436">
      <w:pPr>
        <w:pStyle w:val="ListParagraph"/>
        <w:rPr>
          <w:rFonts w:ascii="Times New Roman" w:hAnsi="Times New Roman" w:cs="Times New Roman"/>
          <w:sz w:val="24"/>
          <w:szCs w:val="24"/>
        </w:rPr>
      </w:pPr>
    </w:p>
    <w:p w:rsidR="002631DF" w:rsidRDefault="00BB3081" w:rsidP="00B52436">
      <w:pPr>
        <w:pStyle w:val="ListParagraph"/>
        <w:rPr>
          <w:rFonts w:ascii="Times New Roman" w:hAnsi="Times New Roman" w:cs="Times New Roman"/>
          <w:sz w:val="24"/>
          <w:szCs w:val="24"/>
        </w:rPr>
      </w:pPr>
      <w:r>
        <w:rPr>
          <w:rFonts w:ascii="Times New Roman" w:hAnsi="Times New Roman" w:cs="Times New Roman"/>
          <w:sz w:val="24"/>
          <w:szCs w:val="24"/>
        </w:rPr>
        <w:t xml:space="preserve">Attachment </w:t>
      </w:r>
      <w:r w:rsidR="002631DF">
        <w:rPr>
          <w:rFonts w:ascii="Times New Roman" w:hAnsi="Times New Roman" w:cs="Times New Roman"/>
          <w:sz w:val="24"/>
          <w:szCs w:val="24"/>
        </w:rPr>
        <w:t>5</w:t>
      </w:r>
      <w:r w:rsidR="00493E88">
        <w:rPr>
          <w:rFonts w:ascii="Times New Roman" w:hAnsi="Times New Roman" w:cs="Times New Roman"/>
          <w:sz w:val="24"/>
          <w:szCs w:val="24"/>
        </w:rPr>
        <w:t xml:space="preserve"> - Evergreen Request to </w:t>
      </w:r>
      <w:r w:rsidR="00003DAF">
        <w:rPr>
          <w:rFonts w:ascii="Times New Roman" w:hAnsi="Times New Roman" w:cs="Times New Roman"/>
          <w:sz w:val="24"/>
          <w:szCs w:val="24"/>
        </w:rPr>
        <w:t xml:space="preserve">Higher Education Coordinating Board and </w:t>
      </w:r>
      <w:r w:rsidR="00493E88">
        <w:rPr>
          <w:rFonts w:ascii="Times New Roman" w:hAnsi="Times New Roman" w:cs="Times New Roman"/>
          <w:sz w:val="24"/>
          <w:szCs w:val="24"/>
        </w:rPr>
        <w:t xml:space="preserve">NW </w:t>
      </w:r>
    </w:p>
    <w:p w:rsidR="00BB3081" w:rsidRDefault="00493E88" w:rsidP="00B52436">
      <w:pPr>
        <w:pStyle w:val="ListParagraph"/>
        <w:rPr>
          <w:rFonts w:ascii="Times New Roman" w:hAnsi="Times New Roman" w:cs="Times New Roman"/>
          <w:sz w:val="24"/>
          <w:szCs w:val="24"/>
        </w:rPr>
      </w:pPr>
      <w:r>
        <w:rPr>
          <w:rFonts w:ascii="Times New Roman" w:hAnsi="Times New Roman" w:cs="Times New Roman"/>
          <w:sz w:val="24"/>
          <w:szCs w:val="24"/>
        </w:rPr>
        <w:t>Association of Colleges for statewide approval to offer RBCD, April 22, 1999</w:t>
      </w:r>
      <w:r w:rsidR="002631DF">
        <w:rPr>
          <w:rFonts w:ascii="Times New Roman" w:hAnsi="Times New Roman" w:cs="Times New Roman"/>
          <w:sz w:val="24"/>
          <w:szCs w:val="24"/>
        </w:rPr>
        <w:t xml:space="preserve"> and </w:t>
      </w:r>
      <w:r>
        <w:rPr>
          <w:rFonts w:ascii="Times New Roman" w:hAnsi="Times New Roman" w:cs="Times New Roman"/>
          <w:sz w:val="24"/>
          <w:szCs w:val="24"/>
        </w:rPr>
        <w:t xml:space="preserve"> NW Association of Colleges Approval to offer RBCD </w:t>
      </w:r>
      <w:r w:rsidR="000B6BCC">
        <w:rPr>
          <w:rFonts w:ascii="Times New Roman" w:hAnsi="Times New Roman" w:cs="Times New Roman"/>
          <w:sz w:val="24"/>
          <w:szCs w:val="24"/>
        </w:rPr>
        <w:t>S</w:t>
      </w:r>
      <w:r>
        <w:rPr>
          <w:rFonts w:ascii="Times New Roman" w:hAnsi="Times New Roman" w:cs="Times New Roman"/>
          <w:sz w:val="24"/>
          <w:szCs w:val="24"/>
        </w:rPr>
        <w:t>tatewide, May 11, 1999</w:t>
      </w:r>
    </w:p>
    <w:p w:rsidR="00003DAF" w:rsidRDefault="00003DAF" w:rsidP="00B52436">
      <w:pPr>
        <w:pStyle w:val="ListParagraph"/>
        <w:rPr>
          <w:rFonts w:ascii="Times New Roman" w:hAnsi="Times New Roman" w:cs="Times New Roman"/>
          <w:sz w:val="24"/>
          <w:szCs w:val="24"/>
        </w:rPr>
      </w:pPr>
    </w:p>
    <w:p w:rsidR="00726F60" w:rsidRDefault="00493E88" w:rsidP="00B52436">
      <w:pPr>
        <w:pStyle w:val="ListParagraph"/>
        <w:rPr>
          <w:rFonts w:ascii="Times New Roman" w:hAnsi="Times New Roman" w:cs="Times New Roman"/>
          <w:sz w:val="24"/>
          <w:szCs w:val="24"/>
        </w:rPr>
      </w:pPr>
      <w:r>
        <w:rPr>
          <w:rFonts w:ascii="Times New Roman" w:hAnsi="Times New Roman" w:cs="Times New Roman"/>
          <w:sz w:val="24"/>
          <w:szCs w:val="24"/>
        </w:rPr>
        <w:t xml:space="preserve">Attachment </w:t>
      </w:r>
      <w:r w:rsidR="002631DF">
        <w:rPr>
          <w:rFonts w:ascii="Times New Roman" w:hAnsi="Times New Roman" w:cs="Times New Roman"/>
          <w:sz w:val="24"/>
          <w:szCs w:val="24"/>
        </w:rPr>
        <w:t>6</w:t>
      </w:r>
      <w:r>
        <w:rPr>
          <w:rFonts w:ascii="Times New Roman" w:hAnsi="Times New Roman" w:cs="Times New Roman"/>
          <w:sz w:val="24"/>
          <w:szCs w:val="24"/>
        </w:rPr>
        <w:t xml:space="preserve"> –</w:t>
      </w:r>
      <w:r w:rsidR="00726F60">
        <w:rPr>
          <w:rFonts w:ascii="Times New Roman" w:hAnsi="Times New Roman" w:cs="Times New Roman"/>
          <w:sz w:val="24"/>
          <w:szCs w:val="24"/>
        </w:rPr>
        <w:t>RBCD Three year curriculum</w:t>
      </w:r>
    </w:p>
    <w:p w:rsidR="000D34E5" w:rsidRDefault="000D34E5" w:rsidP="00B52436">
      <w:pPr>
        <w:pStyle w:val="ListParagraph"/>
        <w:rPr>
          <w:rFonts w:ascii="Times New Roman" w:hAnsi="Times New Roman" w:cs="Times New Roman"/>
          <w:sz w:val="24"/>
          <w:szCs w:val="24"/>
        </w:rPr>
      </w:pPr>
    </w:p>
    <w:p w:rsidR="00726F60" w:rsidRDefault="000D34E5" w:rsidP="00B52436">
      <w:pPr>
        <w:pStyle w:val="ListParagraph"/>
        <w:rPr>
          <w:rFonts w:ascii="Times New Roman" w:hAnsi="Times New Roman" w:cs="Times New Roman"/>
          <w:sz w:val="24"/>
          <w:szCs w:val="24"/>
        </w:rPr>
      </w:pPr>
      <w:r>
        <w:rPr>
          <w:rFonts w:ascii="Times New Roman" w:hAnsi="Times New Roman" w:cs="Times New Roman"/>
          <w:sz w:val="24"/>
          <w:szCs w:val="24"/>
        </w:rPr>
        <w:t>Attachment  7 - Aguilar Wells, Site Factor Report. Fall 2008</w:t>
      </w:r>
    </w:p>
    <w:p w:rsidR="000D34E5" w:rsidRDefault="000D34E5" w:rsidP="00B52436">
      <w:pPr>
        <w:pStyle w:val="ListParagraph"/>
        <w:rPr>
          <w:rFonts w:ascii="Times New Roman" w:hAnsi="Times New Roman" w:cs="Times New Roman"/>
          <w:sz w:val="24"/>
          <w:szCs w:val="24"/>
        </w:rPr>
      </w:pPr>
    </w:p>
    <w:p w:rsidR="00DC6CEB" w:rsidRDefault="00DC6CEB" w:rsidP="00B52436">
      <w:pPr>
        <w:pStyle w:val="ListParagraph"/>
        <w:rPr>
          <w:rFonts w:ascii="Times New Roman" w:hAnsi="Times New Roman" w:cs="Times New Roman"/>
          <w:sz w:val="24"/>
          <w:szCs w:val="24"/>
        </w:rPr>
      </w:pPr>
      <w:r>
        <w:rPr>
          <w:rFonts w:ascii="Times New Roman" w:hAnsi="Times New Roman" w:cs="Times New Roman"/>
          <w:sz w:val="24"/>
          <w:szCs w:val="24"/>
        </w:rPr>
        <w:t xml:space="preserve">Attachment </w:t>
      </w:r>
      <w:r w:rsidR="002631DF">
        <w:rPr>
          <w:rFonts w:ascii="Times New Roman" w:hAnsi="Times New Roman" w:cs="Times New Roman"/>
          <w:sz w:val="24"/>
          <w:szCs w:val="24"/>
        </w:rPr>
        <w:t>8</w:t>
      </w:r>
      <w:r>
        <w:rPr>
          <w:rFonts w:ascii="Times New Roman" w:hAnsi="Times New Roman" w:cs="Times New Roman"/>
          <w:sz w:val="24"/>
          <w:szCs w:val="24"/>
        </w:rPr>
        <w:t xml:space="preserve"> –</w:t>
      </w:r>
      <w:r w:rsidR="00726F60">
        <w:rPr>
          <w:rFonts w:ascii="Times New Roman" w:hAnsi="Times New Roman" w:cs="Times New Roman"/>
          <w:sz w:val="24"/>
          <w:szCs w:val="24"/>
        </w:rPr>
        <w:t xml:space="preserve">Grays Harbor </w:t>
      </w:r>
      <w:r>
        <w:rPr>
          <w:rFonts w:ascii="Times New Roman" w:hAnsi="Times New Roman" w:cs="Times New Roman"/>
          <w:sz w:val="24"/>
          <w:szCs w:val="24"/>
        </w:rPr>
        <w:t xml:space="preserve">College Curriculum </w:t>
      </w:r>
    </w:p>
    <w:p w:rsidR="000B6BCC" w:rsidRDefault="000B6BCC" w:rsidP="00B52436">
      <w:pPr>
        <w:pStyle w:val="ListParagraph"/>
        <w:rPr>
          <w:rFonts w:ascii="Times New Roman" w:hAnsi="Times New Roman" w:cs="Times New Roman"/>
          <w:sz w:val="24"/>
          <w:szCs w:val="24"/>
        </w:rPr>
      </w:pPr>
    </w:p>
    <w:p w:rsidR="000D34E5" w:rsidRDefault="000D34E5" w:rsidP="00B52436">
      <w:pPr>
        <w:pStyle w:val="ListParagraph"/>
        <w:rPr>
          <w:rFonts w:ascii="Times New Roman" w:hAnsi="Times New Roman" w:cs="Times New Roman"/>
          <w:sz w:val="24"/>
          <w:szCs w:val="24"/>
        </w:rPr>
      </w:pPr>
      <w:r>
        <w:rPr>
          <w:rFonts w:ascii="Times New Roman" w:hAnsi="Times New Roman" w:cs="Times New Roman"/>
          <w:sz w:val="24"/>
          <w:szCs w:val="24"/>
        </w:rPr>
        <w:t>Attachment 9 – Smith, Dev Ed Report GHC</w:t>
      </w:r>
    </w:p>
    <w:p w:rsidR="000D34E5" w:rsidRDefault="000D34E5" w:rsidP="00B52436">
      <w:pPr>
        <w:pStyle w:val="ListParagraph"/>
        <w:rPr>
          <w:rFonts w:ascii="Times New Roman" w:hAnsi="Times New Roman" w:cs="Times New Roman"/>
          <w:sz w:val="24"/>
          <w:szCs w:val="24"/>
        </w:rPr>
      </w:pPr>
    </w:p>
    <w:p w:rsidR="000B6BCC" w:rsidRDefault="006A45F2" w:rsidP="00B52436">
      <w:pPr>
        <w:pStyle w:val="ListParagraph"/>
        <w:rPr>
          <w:rFonts w:ascii="Times New Roman" w:hAnsi="Times New Roman" w:cs="Times New Roman"/>
          <w:sz w:val="24"/>
          <w:szCs w:val="24"/>
        </w:rPr>
      </w:pPr>
      <w:r>
        <w:rPr>
          <w:rFonts w:ascii="Times New Roman" w:hAnsi="Times New Roman" w:cs="Times New Roman"/>
          <w:sz w:val="24"/>
          <w:szCs w:val="24"/>
        </w:rPr>
        <w:t xml:space="preserve">Attachment </w:t>
      </w:r>
      <w:r w:rsidR="000B6BCC">
        <w:rPr>
          <w:rFonts w:ascii="Times New Roman" w:hAnsi="Times New Roman" w:cs="Times New Roman"/>
          <w:sz w:val="24"/>
          <w:szCs w:val="24"/>
        </w:rPr>
        <w:t xml:space="preserve"> </w:t>
      </w:r>
      <w:r w:rsidR="000D34E5">
        <w:rPr>
          <w:rFonts w:ascii="Times New Roman" w:hAnsi="Times New Roman" w:cs="Times New Roman"/>
          <w:sz w:val="24"/>
          <w:szCs w:val="24"/>
        </w:rPr>
        <w:t>10</w:t>
      </w:r>
      <w:r>
        <w:rPr>
          <w:rFonts w:ascii="Times New Roman" w:hAnsi="Times New Roman" w:cs="Times New Roman"/>
          <w:sz w:val="24"/>
          <w:szCs w:val="24"/>
        </w:rPr>
        <w:t>–GHC Achieving the Dream Report</w:t>
      </w:r>
    </w:p>
    <w:p w:rsidR="00811699" w:rsidRDefault="00487812" w:rsidP="00B52436">
      <w:pPr>
        <w:ind w:left="720"/>
        <w:rPr>
          <w:rFonts w:ascii="Times New Roman" w:hAnsi="Times New Roman" w:cs="Times New Roman"/>
          <w:sz w:val="24"/>
          <w:szCs w:val="24"/>
        </w:rPr>
      </w:pPr>
      <w:r>
        <w:rPr>
          <w:rFonts w:ascii="Times New Roman" w:hAnsi="Times New Roman" w:cs="Times New Roman"/>
          <w:sz w:val="24"/>
          <w:szCs w:val="24"/>
        </w:rPr>
        <w:t>A</w:t>
      </w:r>
      <w:r w:rsidR="00726F60">
        <w:rPr>
          <w:rFonts w:ascii="Times New Roman" w:hAnsi="Times New Roman" w:cs="Times New Roman"/>
          <w:sz w:val="24"/>
          <w:szCs w:val="24"/>
        </w:rPr>
        <w:t xml:space="preserve">ttachment </w:t>
      </w:r>
      <w:r w:rsidR="000D34E5">
        <w:rPr>
          <w:rFonts w:ascii="Times New Roman" w:hAnsi="Times New Roman" w:cs="Times New Roman"/>
          <w:sz w:val="24"/>
          <w:szCs w:val="24"/>
        </w:rPr>
        <w:t>1</w:t>
      </w:r>
      <w:r>
        <w:rPr>
          <w:rFonts w:ascii="Times New Roman" w:hAnsi="Times New Roman" w:cs="Times New Roman"/>
          <w:sz w:val="24"/>
          <w:szCs w:val="24"/>
        </w:rPr>
        <w:t>1</w:t>
      </w:r>
      <w:r w:rsidR="00726F60">
        <w:rPr>
          <w:rFonts w:ascii="Times New Roman" w:hAnsi="Times New Roman" w:cs="Times New Roman"/>
          <w:sz w:val="24"/>
          <w:szCs w:val="24"/>
        </w:rPr>
        <w:t xml:space="preserve"> – Peninsula College Curriculum </w:t>
      </w:r>
    </w:p>
    <w:p w:rsidR="000B6BCC" w:rsidRDefault="000B6BCC" w:rsidP="00B52436">
      <w:pPr>
        <w:ind w:left="720"/>
        <w:rPr>
          <w:rFonts w:ascii="Times New Roman" w:hAnsi="Times New Roman" w:cs="Times New Roman"/>
          <w:sz w:val="24"/>
          <w:szCs w:val="24"/>
        </w:rPr>
      </w:pPr>
      <w:r>
        <w:rPr>
          <w:rFonts w:ascii="Times New Roman" w:hAnsi="Times New Roman" w:cs="Times New Roman"/>
          <w:sz w:val="24"/>
          <w:szCs w:val="24"/>
        </w:rPr>
        <w:t xml:space="preserve">Attachment </w:t>
      </w:r>
      <w:r w:rsidR="000D34E5">
        <w:rPr>
          <w:rFonts w:ascii="Times New Roman" w:hAnsi="Times New Roman" w:cs="Times New Roman"/>
          <w:sz w:val="24"/>
          <w:szCs w:val="24"/>
        </w:rPr>
        <w:t>1</w:t>
      </w:r>
      <w:r w:rsidR="00487812">
        <w:rPr>
          <w:rFonts w:ascii="Times New Roman" w:hAnsi="Times New Roman" w:cs="Times New Roman"/>
          <w:sz w:val="24"/>
          <w:szCs w:val="24"/>
        </w:rPr>
        <w:t>2</w:t>
      </w:r>
      <w:r>
        <w:rPr>
          <w:rFonts w:ascii="Times New Roman" w:hAnsi="Times New Roman" w:cs="Times New Roman"/>
          <w:sz w:val="24"/>
          <w:szCs w:val="24"/>
        </w:rPr>
        <w:t>- Peninsula College Student Success Project</w:t>
      </w:r>
    </w:p>
    <w:p w:rsidR="000D34E5" w:rsidRDefault="000D34E5" w:rsidP="00B52436">
      <w:pPr>
        <w:ind w:left="720"/>
        <w:rPr>
          <w:rFonts w:ascii="Times New Roman" w:hAnsi="Times New Roman" w:cs="Times New Roman"/>
          <w:sz w:val="24"/>
          <w:szCs w:val="24"/>
        </w:rPr>
      </w:pPr>
      <w:r>
        <w:rPr>
          <w:rFonts w:ascii="Times New Roman" w:hAnsi="Times New Roman" w:cs="Times New Roman"/>
          <w:sz w:val="24"/>
          <w:szCs w:val="24"/>
        </w:rPr>
        <w:t>Attachment 1</w:t>
      </w:r>
      <w:r w:rsidR="00487812">
        <w:rPr>
          <w:rFonts w:ascii="Times New Roman" w:hAnsi="Times New Roman" w:cs="Times New Roman"/>
          <w:sz w:val="24"/>
          <w:szCs w:val="24"/>
        </w:rPr>
        <w:t>3</w:t>
      </w:r>
      <w:r>
        <w:rPr>
          <w:rFonts w:ascii="Times New Roman" w:hAnsi="Times New Roman" w:cs="Times New Roman"/>
          <w:sz w:val="24"/>
          <w:szCs w:val="24"/>
        </w:rPr>
        <w:t>-Marchand, Recruitment Plan</w:t>
      </w:r>
    </w:p>
    <w:p w:rsidR="000D34E5" w:rsidRDefault="000D34E5" w:rsidP="00B52436">
      <w:pPr>
        <w:ind w:left="720"/>
        <w:rPr>
          <w:rFonts w:ascii="Times New Roman" w:hAnsi="Times New Roman" w:cs="Times New Roman"/>
          <w:sz w:val="24"/>
          <w:szCs w:val="24"/>
        </w:rPr>
      </w:pPr>
      <w:r>
        <w:rPr>
          <w:rFonts w:ascii="Times New Roman" w:hAnsi="Times New Roman" w:cs="Times New Roman"/>
          <w:sz w:val="24"/>
          <w:szCs w:val="24"/>
        </w:rPr>
        <w:t>Attachment 1</w:t>
      </w:r>
      <w:r w:rsidR="00487812">
        <w:rPr>
          <w:rFonts w:ascii="Times New Roman" w:hAnsi="Times New Roman" w:cs="Times New Roman"/>
          <w:sz w:val="24"/>
          <w:szCs w:val="24"/>
        </w:rPr>
        <w:t>4</w:t>
      </w:r>
      <w:r>
        <w:rPr>
          <w:rFonts w:ascii="Times New Roman" w:hAnsi="Times New Roman" w:cs="Times New Roman"/>
          <w:sz w:val="24"/>
          <w:szCs w:val="24"/>
        </w:rPr>
        <w:t>- Board of Trustees Proposal to Establish an MPA program at Tacoma campus</w:t>
      </w:r>
    </w:p>
    <w:p w:rsidR="00EF39F7" w:rsidRDefault="00487812" w:rsidP="00B52436">
      <w:pPr>
        <w:ind w:left="720"/>
        <w:rPr>
          <w:rFonts w:ascii="Times New Roman" w:hAnsi="Times New Roman" w:cs="Times New Roman"/>
          <w:sz w:val="24"/>
          <w:szCs w:val="24"/>
        </w:rPr>
      </w:pPr>
      <w:r w:rsidRPr="00EF0B54">
        <w:rPr>
          <w:rFonts w:ascii="Times New Roman" w:hAnsi="Times New Roman" w:cs="Times New Roman"/>
          <w:sz w:val="24"/>
          <w:szCs w:val="24"/>
        </w:rPr>
        <w:t>At</w:t>
      </w:r>
      <w:r w:rsidR="00EF0B54" w:rsidRPr="00EF0B54">
        <w:rPr>
          <w:rFonts w:ascii="Times New Roman" w:hAnsi="Times New Roman" w:cs="Times New Roman"/>
          <w:sz w:val="24"/>
          <w:szCs w:val="24"/>
        </w:rPr>
        <w:t>t</w:t>
      </w:r>
      <w:r w:rsidRPr="00EF0B54">
        <w:rPr>
          <w:rFonts w:ascii="Times New Roman" w:hAnsi="Times New Roman" w:cs="Times New Roman"/>
          <w:sz w:val="24"/>
          <w:szCs w:val="24"/>
        </w:rPr>
        <w:t>achment 15</w:t>
      </w:r>
      <w:r>
        <w:rPr>
          <w:rFonts w:ascii="Times New Roman" w:hAnsi="Times New Roman" w:cs="Times New Roman"/>
          <w:sz w:val="24"/>
          <w:szCs w:val="24"/>
        </w:rPr>
        <w:t>- Email from Laura Coghlan to Barbara Smith about accreditation and online programs</w:t>
      </w:r>
    </w:p>
    <w:p w:rsidR="00842D35" w:rsidRDefault="00842D35" w:rsidP="00B52436">
      <w:pPr>
        <w:ind w:left="720"/>
        <w:rPr>
          <w:rFonts w:ascii="Times New Roman" w:hAnsi="Times New Roman" w:cs="Times New Roman"/>
          <w:sz w:val="24"/>
          <w:szCs w:val="24"/>
        </w:rPr>
      </w:pPr>
      <w:r>
        <w:rPr>
          <w:rFonts w:ascii="Times New Roman" w:hAnsi="Times New Roman" w:cs="Times New Roman"/>
          <w:sz w:val="24"/>
          <w:szCs w:val="24"/>
        </w:rPr>
        <w:t>Attachment 16- Information on online training for faculty from the State Board for Community and Technical Colleges</w:t>
      </w:r>
    </w:p>
    <w:p w:rsidR="00842D35" w:rsidRDefault="00842D35" w:rsidP="00B52436">
      <w:pPr>
        <w:ind w:left="720"/>
        <w:rPr>
          <w:rFonts w:ascii="Times New Roman" w:hAnsi="Times New Roman" w:cs="Times New Roman"/>
          <w:sz w:val="24"/>
          <w:szCs w:val="24"/>
        </w:rPr>
      </w:pPr>
    </w:p>
    <w:p w:rsidR="006A45F2" w:rsidRDefault="006A45F2" w:rsidP="00EF4EE0">
      <w:pPr>
        <w:rPr>
          <w:rFonts w:ascii="Times New Roman" w:hAnsi="Times New Roman" w:cs="Times New Roman"/>
          <w:sz w:val="24"/>
          <w:szCs w:val="24"/>
        </w:rPr>
      </w:pPr>
    </w:p>
    <w:sectPr w:rsidR="006A45F2" w:rsidSect="007F281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0C" w:rsidRDefault="00E5300C" w:rsidP="00E24EF4">
      <w:pPr>
        <w:spacing w:after="0" w:line="240" w:lineRule="auto"/>
      </w:pPr>
      <w:r>
        <w:separator/>
      </w:r>
    </w:p>
  </w:endnote>
  <w:endnote w:type="continuationSeparator" w:id="0">
    <w:p w:rsidR="00E5300C" w:rsidRDefault="00E5300C" w:rsidP="00E2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0C" w:rsidRDefault="00E5300C" w:rsidP="00E24EF4">
      <w:pPr>
        <w:spacing w:after="0" w:line="240" w:lineRule="auto"/>
      </w:pPr>
      <w:r>
        <w:separator/>
      </w:r>
    </w:p>
  </w:footnote>
  <w:footnote w:type="continuationSeparator" w:id="0">
    <w:p w:rsidR="00E5300C" w:rsidRDefault="00E5300C" w:rsidP="00E24EF4">
      <w:pPr>
        <w:spacing w:after="0" w:line="240" w:lineRule="auto"/>
      </w:pPr>
      <w:r>
        <w:continuationSeparator/>
      </w:r>
    </w:p>
  </w:footnote>
  <w:footnote w:id="1">
    <w:p w:rsidR="00EF5764" w:rsidRPr="00BD6C74" w:rsidRDefault="00EF5764">
      <w:pPr>
        <w:pStyle w:val="FootnoteText"/>
        <w:rPr>
          <w:rFonts w:ascii="Times New Roman" w:hAnsi="Times New Roman" w:cs="Times New Roman"/>
        </w:rPr>
      </w:pPr>
      <w:r w:rsidRPr="003728CE">
        <w:rPr>
          <w:rStyle w:val="FootnoteReference"/>
          <w:rFonts w:ascii="Times New Roman" w:hAnsi="Times New Roman" w:cs="Times New Roman"/>
        </w:rPr>
        <w:footnoteRef/>
      </w:r>
      <w:r w:rsidRPr="003728CE">
        <w:rPr>
          <w:rFonts w:ascii="Times New Roman" w:hAnsi="Times New Roman" w:cs="Times New Roman"/>
        </w:rPr>
        <w:t xml:space="preserve"> </w:t>
      </w:r>
      <w:r w:rsidRPr="00BD6C74">
        <w:rPr>
          <w:rFonts w:ascii="Times New Roman" w:hAnsi="Times New Roman" w:cs="Times New Roman"/>
        </w:rPr>
        <w:t xml:space="preserve">The terms “American Indian/Alaska Native </w:t>
      </w:r>
      <w:r>
        <w:rPr>
          <w:rFonts w:ascii="Times New Roman" w:hAnsi="Times New Roman" w:cs="Times New Roman"/>
        </w:rPr>
        <w:t xml:space="preserve">(AIAN)” </w:t>
      </w:r>
      <w:r w:rsidRPr="00BD6C74">
        <w:rPr>
          <w:rFonts w:ascii="Times New Roman" w:hAnsi="Times New Roman" w:cs="Times New Roman"/>
        </w:rPr>
        <w:t>and “Native American</w:t>
      </w:r>
      <w:r>
        <w:rPr>
          <w:rFonts w:ascii="Times New Roman" w:hAnsi="Times New Roman" w:cs="Times New Roman"/>
        </w:rPr>
        <w:t xml:space="preserve"> (NA)” </w:t>
      </w:r>
      <w:r w:rsidRPr="00BD6C74">
        <w:rPr>
          <w:rFonts w:ascii="Times New Roman" w:hAnsi="Times New Roman" w:cs="Times New Roman"/>
        </w:rPr>
        <w:t xml:space="preserve">are used interchangeably in this document. </w:t>
      </w:r>
    </w:p>
  </w:footnote>
  <w:footnote w:id="2">
    <w:p w:rsidR="00EF5764" w:rsidRDefault="00EF5764">
      <w:pPr>
        <w:pStyle w:val="FootnoteText"/>
      </w:pPr>
      <w:r w:rsidRPr="00BD6C74">
        <w:rPr>
          <w:rStyle w:val="FootnoteReference"/>
          <w:rFonts w:ascii="Times New Roman" w:hAnsi="Times New Roman" w:cs="Times New Roman"/>
        </w:rPr>
        <w:footnoteRef/>
      </w:r>
      <w:r w:rsidRPr="00BD6C74">
        <w:rPr>
          <w:rFonts w:ascii="Times New Roman" w:hAnsi="Times New Roman" w:cs="Times New Roman"/>
        </w:rPr>
        <w:t xml:space="preserve"> This study looked at the 12 states, including Washington, with the highest number of Native American</w:t>
      </w:r>
      <w:r>
        <w:rPr>
          <w:rFonts w:ascii="Times New Roman" w:hAnsi="Times New Roman" w:cs="Times New Roman"/>
        </w:rPr>
        <w:t xml:space="preserve">s. </w:t>
      </w:r>
      <w:r>
        <w:t xml:space="preserve">  </w:t>
      </w:r>
    </w:p>
  </w:footnote>
  <w:footnote w:id="3">
    <w:p w:rsidR="00EF5764" w:rsidRPr="00F03F47" w:rsidRDefault="00EF5764">
      <w:pPr>
        <w:pStyle w:val="FootnoteText"/>
        <w:rPr>
          <w:rFonts w:ascii="Times New Roman" w:hAnsi="Times New Roman" w:cs="Times New Roman"/>
        </w:rPr>
      </w:pPr>
      <w:r w:rsidRPr="00F03F47">
        <w:rPr>
          <w:rStyle w:val="FootnoteReference"/>
          <w:rFonts w:ascii="Times New Roman" w:hAnsi="Times New Roman" w:cs="Times New Roman"/>
        </w:rPr>
        <w:footnoteRef/>
      </w:r>
      <w:r w:rsidRPr="00F03F47">
        <w:rPr>
          <w:rFonts w:ascii="Times New Roman" w:hAnsi="Times New Roman" w:cs="Times New Roman"/>
        </w:rPr>
        <w:t xml:space="preserve"> The Bureau of Indian Affairs reduced the level of support for Indian students at </w:t>
      </w:r>
      <w:r>
        <w:rPr>
          <w:rFonts w:ascii="Times New Roman" w:hAnsi="Times New Roman" w:cs="Times New Roman"/>
        </w:rPr>
        <w:t xml:space="preserve">all </w:t>
      </w:r>
      <w:r w:rsidRPr="00F03F47">
        <w:rPr>
          <w:rFonts w:ascii="Times New Roman" w:hAnsi="Times New Roman" w:cs="Times New Roman"/>
        </w:rPr>
        <w:t>tribal colleges in 1999 due to rising enrollment and the opening of a new tribal college</w:t>
      </w:r>
      <w:r>
        <w:rPr>
          <w:rFonts w:ascii="Times New Roman" w:hAnsi="Times New Roman" w:cs="Times New Roman"/>
        </w:rPr>
        <w:t xml:space="preserve">, </w:t>
      </w:r>
      <w:r w:rsidRPr="00F03F47">
        <w:rPr>
          <w:rFonts w:ascii="Times New Roman" w:hAnsi="Times New Roman" w:cs="Times New Roman"/>
        </w:rPr>
        <w:t xml:space="preserve">Medicine Creek College.   </w:t>
      </w:r>
    </w:p>
  </w:footnote>
  <w:footnote w:id="4">
    <w:p w:rsidR="00EF5764" w:rsidRDefault="00EF5764" w:rsidP="00C154A7">
      <w:pPr>
        <w:rPr>
          <w:rFonts w:ascii="Times New Roman" w:hAnsi="Times New Roman" w:cs="Times New Roman"/>
          <w:sz w:val="24"/>
          <w:szCs w:val="24"/>
        </w:rPr>
      </w:pPr>
      <w:r>
        <w:rPr>
          <w:rStyle w:val="FootnoteReference"/>
        </w:rPr>
        <w:footnoteRef/>
      </w:r>
      <w:r>
        <w:t xml:space="preserve"> </w:t>
      </w:r>
      <w:r w:rsidRPr="00AA0319">
        <w:rPr>
          <w:rFonts w:ascii="Times New Roman" w:hAnsi="Times New Roman" w:cs="Times New Roman"/>
        </w:rPr>
        <w:t>The large cohort at Port Gamble was also a product of the unique situation of having a very strong faculty</w:t>
      </w:r>
      <w:r>
        <w:rPr>
          <w:rFonts w:ascii="Times New Roman" w:hAnsi="Times New Roman" w:cs="Times New Roman"/>
        </w:rPr>
        <w:t>---Sheryl Scott---</w:t>
      </w:r>
      <w:r w:rsidRPr="00AA0319">
        <w:rPr>
          <w:rFonts w:ascii="Times New Roman" w:hAnsi="Times New Roman" w:cs="Times New Roman"/>
        </w:rPr>
        <w:t>who taught the</w:t>
      </w:r>
      <w:r>
        <w:rPr>
          <w:rFonts w:ascii="Times New Roman" w:hAnsi="Times New Roman" w:cs="Times New Roman"/>
        </w:rPr>
        <w:t xml:space="preserve">se students from the time they entered as NWIC students through graduation from Evergreen. </w:t>
      </w:r>
    </w:p>
    <w:p w:rsidR="00EF5764" w:rsidRDefault="00EF5764">
      <w:pPr>
        <w:pStyle w:val="FootnoteText"/>
      </w:pPr>
    </w:p>
  </w:footnote>
  <w:footnote w:id="5">
    <w:p w:rsidR="00EF5764" w:rsidRPr="004C1658" w:rsidRDefault="00EF5764">
      <w:pPr>
        <w:pStyle w:val="FootnoteText"/>
        <w:rPr>
          <w:sz w:val="22"/>
          <w:szCs w:val="22"/>
        </w:rPr>
      </w:pPr>
      <w:r w:rsidRPr="004C1658">
        <w:rPr>
          <w:rStyle w:val="FootnoteReference"/>
          <w:sz w:val="22"/>
          <w:szCs w:val="22"/>
        </w:rPr>
        <w:footnoteRef/>
      </w:r>
      <w:r w:rsidRPr="004C1658">
        <w:rPr>
          <w:sz w:val="22"/>
          <w:szCs w:val="22"/>
        </w:rPr>
        <w:t xml:space="preserve"> </w:t>
      </w:r>
      <w:r w:rsidRPr="004C1658">
        <w:rPr>
          <w:rFonts w:ascii="Times New Roman" w:hAnsi="Times New Roman" w:cs="Times New Roman"/>
          <w:sz w:val="22"/>
          <w:szCs w:val="22"/>
        </w:rPr>
        <w:t>Years later many of the public college’s off campus centers and programs that were originally “upper division” became four year institutions, and community colleges also began to offer upper division programs.</w:t>
      </w:r>
    </w:p>
  </w:footnote>
  <w:footnote w:id="6">
    <w:p w:rsidR="00EF5764" w:rsidRPr="004C1658" w:rsidRDefault="00EF5764" w:rsidP="000E0A22">
      <w:pPr>
        <w:pStyle w:val="FootnoteText"/>
        <w:rPr>
          <w:sz w:val="22"/>
          <w:szCs w:val="22"/>
        </w:rPr>
      </w:pPr>
      <w:r w:rsidRPr="004C1658">
        <w:rPr>
          <w:rStyle w:val="FootnoteReference"/>
          <w:sz w:val="22"/>
          <w:szCs w:val="22"/>
        </w:rPr>
        <w:footnoteRef/>
      </w:r>
      <w:r w:rsidRPr="004C1658">
        <w:rPr>
          <w:sz w:val="22"/>
          <w:szCs w:val="22"/>
        </w:rPr>
        <w:t xml:space="preserve"> </w:t>
      </w:r>
      <w:r w:rsidRPr="004C1658">
        <w:rPr>
          <w:rFonts w:ascii="Times New Roman" w:hAnsi="Times New Roman" w:cs="Times New Roman"/>
          <w:sz w:val="22"/>
          <w:szCs w:val="22"/>
        </w:rPr>
        <w:t xml:space="preserve">It should be noted that when the U of Washington-Bothell campus and Cascadia Community College were opened, the north Puget Sound area was better served.  UW-Bothell now has the highest enrollment of people of color of all the public universities. UW-Bothell is now a four-year institution that also offers Masters’ degrees.   </w:t>
      </w:r>
    </w:p>
  </w:footnote>
  <w:footnote w:id="7">
    <w:p w:rsidR="00EF5764" w:rsidRPr="00CD599D" w:rsidRDefault="00EF5764" w:rsidP="00CA7D5C">
      <w:pPr>
        <w:rPr>
          <w:rFonts w:ascii="Times New Roman" w:hAnsi="Times New Roman" w:cs="Times New Roman"/>
        </w:rPr>
      </w:pPr>
      <w:r w:rsidRPr="00CD599D">
        <w:rPr>
          <w:rStyle w:val="FootnoteReference"/>
        </w:rPr>
        <w:footnoteRef/>
      </w:r>
      <w:r w:rsidRPr="00CD599D">
        <w:t xml:space="preserve"> </w:t>
      </w:r>
      <w:r w:rsidRPr="00CD599D">
        <w:rPr>
          <w:rFonts w:ascii="Times New Roman" w:hAnsi="Times New Roman" w:cs="Times New Roman"/>
        </w:rPr>
        <w:t xml:space="preserve">In 2007 there were students from 10 sites if you examine the joint enrollment of Grays Harbor College and Evergreen.  A number of these were relatively short term lower division enrollments at Frank’s Landing and Green Hill Correction Center.  </w:t>
      </w:r>
    </w:p>
    <w:p w:rsidR="00EF5764" w:rsidRDefault="00EF5764">
      <w:pPr>
        <w:pStyle w:val="FootnoteText"/>
      </w:pPr>
    </w:p>
  </w:footnote>
  <w:footnote w:id="8">
    <w:p w:rsidR="00EF5764" w:rsidRPr="00CD599D" w:rsidRDefault="00EF5764" w:rsidP="00211507">
      <w:pPr>
        <w:pStyle w:val="FootnoteText"/>
        <w:rPr>
          <w:sz w:val="22"/>
          <w:szCs w:val="22"/>
        </w:rPr>
      </w:pPr>
      <w:r w:rsidRPr="00CD599D">
        <w:rPr>
          <w:rStyle w:val="FootnoteReference"/>
          <w:sz w:val="22"/>
          <w:szCs w:val="22"/>
        </w:rPr>
        <w:footnoteRef/>
      </w:r>
      <w:r w:rsidRPr="00CD599D">
        <w:rPr>
          <w:sz w:val="22"/>
          <w:szCs w:val="22"/>
        </w:rPr>
        <w:t xml:space="preserve"> </w:t>
      </w:r>
      <w:r w:rsidRPr="00CD599D">
        <w:rPr>
          <w:rFonts w:ascii="Times New Roman" w:hAnsi="Times New Roman" w:cs="Times New Roman"/>
          <w:sz w:val="22"/>
          <w:szCs w:val="22"/>
        </w:rPr>
        <w:t xml:space="preserve">Antioch was the lead institution on establishing a writing center at Muckleshoot.  Northwest Indian College and Evergreen were the leads on the Pathways report and conference.  NWIC also did various college readiness initiatives at Tulalip and Muckleshoot  including linked courses in developmental English and College Success (not continued), adding 3 developmental English courses at Muckleshoot, a writing across the curriculum workshop for faculty, and more professional advising emphasizing developmental education. At Tulalip a Reading Plus program was developed and in depth assessment was done that revealed </w:t>
      </w:r>
      <w:r>
        <w:rPr>
          <w:rFonts w:ascii="Times New Roman" w:hAnsi="Times New Roman" w:cs="Times New Roman"/>
          <w:sz w:val="22"/>
          <w:szCs w:val="22"/>
        </w:rPr>
        <w:t xml:space="preserve">extremely </w:t>
      </w:r>
      <w:r w:rsidRPr="00CD599D">
        <w:rPr>
          <w:rFonts w:ascii="Times New Roman" w:hAnsi="Times New Roman" w:cs="Times New Roman"/>
          <w:sz w:val="22"/>
          <w:szCs w:val="22"/>
        </w:rPr>
        <w:t xml:space="preserve">low reading skills, some related to not having glasses.  </w:t>
      </w:r>
      <w:r w:rsidRPr="00CD599D">
        <w:rPr>
          <w:sz w:val="22"/>
          <w:szCs w:val="22"/>
        </w:rPr>
        <w:t xml:space="preserve"> </w:t>
      </w:r>
    </w:p>
  </w:footnote>
  <w:footnote w:id="9">
    <w:p w:rsidR="00EF5764" w:rsidRPr="00D03F33" w:rsidRDefault="00EF5764">
      <w:pPr>
        <w:pStyle w:val="FootnoteText"/>
        <w:rPr>
          <w:rFonts w:ascii="Times New Roman" w:hAnsi="Times New Roman" w:cs="Times New Roman"/>
        </w:rPr>
      </w:pPr>
      <w:r w:rsidRPr="00D03F33">
        <w:rPr>
          <w:rStyle w:val="FootnoteReference"/>
          <w:rFonts w:ascii="Times New Roman" w:hAnsi="Times New Roman" w:cs="Times New Roman"/>
        </w:rPr>
        <w:footnoteRef/>
      </w:r>
      <w:r w:rsidRPr="00D03F33">
        <w:rPr>
          <w:rFonts w:ascii="Times New Roman" w:hAnsi="Times New Roman" w:cs="Times New Roman"/>
        </w:rPr>
        <w:t xml:space="preserve"> See the unpublished report by Barbara Leigh Smith, (2008) “Using ePortfolios with American Indian Students.” </w:t>
      </w:r>
    </w:p>
  </w:footnote>
  <w:footnote w:id="10">
    <w:p w:rsidR="00EF5764" w:rsidRPr="00C6750D" w:rsidRDefault="00EF5764">
      <w:pPr>
        <w:pStyle w:val="FootnoteText"/>
        <w:rPr>
          <w:rFonts w:ascii="Times New Roman" w:hAnsi="Times New Roman" w:cs="Times New Roman"/>
          <w:sz w:val="22"/>
          <w:szCs w:val="22"/>
        </w:rPr>
      </w:pPr>
      <w:r w:rsidRPr="00C6750D">
        <w:rPr>
          <w:rStyle w:val="FootnoteReference"/>
          <w:rFonts w:ascii="Times New Roman" w:hAnsi="Times New Roman" w:cs="Times New Roman"/>
          <w:sz w:val="22"/>
          <w:szCs w:val="22"/>
        </w:rPr>
        <w:footnoteRef/>
      </w:r>
      <w:r w:rsidRPr="00C6750D">
        <w:rPr>
          <w:rFonts w:ascii="Times New Roman" w:hAnsi="Times New Roman" w:cs="Times New Roman"/>
          <w:sz w:val="22"/>
          <w:szCs w:val="22"/>
        </w:rPr>
        <w:t xml:space="preserve"> The 8 student minimum enrollment per site has not been implemented to date. </w:t>
      </w:r>
    </w:p>
  </w:footnote>
  <w:footnote w:id="11">
    <w:p w:rsidR="00EF5764" w:rsidRPr="00FF6951" w:rsidRDefault="00EF5764">
      <w:pPr>
        <w:pStyle w:val="FootnoteText"/>
        <w:rPr>
          <w:rFonts w:ascii="Times New Roman" w:hAnsi="Times New Roman" w:cs="Times New Roman"/>
          <w:sz w:val="22"/>
          <w:szCs w:val="22"/>
        </w:rPr>
      </w:pPr>
      <w:r w:rsidRPr="00075E64">
        <w:rPr>
          <w:rStyle w:val="FootnoteReference"/>
          <w:rFonts w:ascii="Times New Roman" w:hAnsi="Times New Roman" w:cs="Times New Roman"/>
        </w:rPr>
        <w:footnoteRef/>
      </w:r>
      <w:r w:rsidRPr="00075E64">
        <w:rPr>
          <w:rFonts w:ascii="Times New Roman" w:hAnsi="Times New Roman" w:cs="Times New Roman"/>
        </w:rPr>
        <w:t xml:space="preserve"> </w:t>
      </w:r>
      <w:r w:rsidRPr="00FF6951">
        <w:rPr>
          <w:rFonts w:ascii="Times New Roman" w:hAnsi="Times New Roman" w:cs="Times New Roman"/>
          <w:sz w:val="22"/>
          <w:szCs w:val="22"/>
        </w:rPr>
        <w:t xml:space="preserve">The Puyallup Tribe, in collaboration with Pierce College, did briefly establish a tribal college, called Medicine Creek College, in the early 1990s.  Muckleshoot is currently exploring whether to establish a tribal college.  This is their third time of considering this.  The tribal council appears most concerned about the cost and sustainability of such an enterprise.   If pursued, this could substantially affect the other education providers of Native education. </w:t>
      </w:r>
    </w:p>
  </w:footnote>
  <w:footnote w:id="12">
    <w:p w:rsidR="00EF5764" w:rsidRDefault="00EF5764">
      <w:pPr>
        <w:pStyle w:val="FootnoteText"/>
      </w:pPr>
      <w:r w:rsidRPr="00FF6951">
        <w:rPr>
          <w:rStyle w:val="FootnoteReference"/>
          <w:rFonts w:ascii="Times New Roman" w:hAnsi="Times New Roman" w:cs="Times New Roman"/>
        </w:rPr>
        <w:footnoteRef/>
      </w:r>
      <w:r w:rsidRPr="00FF6951">
        <w:rPr>
          <w:rFonts w:ascii="Times New Roman" w:hAnsi="Times New Roman" w:cs="Times New Roman"/>
        </w:rPr>
        <w:t xml:space="preserve"> CrazyBull is now the President of the American Indian College Fund.</w:t>
      </w:r>
      <w:r>
        <w:t xml:space="preserve"> </w:t>
      </w:r>
    </w:p>
  </w:footnote>
  <w:footnote w:id="13">
    <w:p w:rsidR="00EF5764" w:rsidRDefault="00EF5764">
      <w:pPr>
        <w:pStyle w:val="FootnoteText"/>
      </w:pPr>
      <w:r>
        <w:rPr>
          <w:rStyle w:val="FootnoteReference"/>
        </w:rPr>
        <w:footnoteRef/>
      </w:r>
      <w:r>
        <w:t xml:space="preserve"> </w:t>
      </w:r>
      <w:r w:rsidRPr="00F61FD9">
        <w:rPr>
          <w:rFonts w:ascii="Times New Roman" w:hAnsi="Times New Roman" w:cs="Times New Roman"/>
          <w:sz w:val="22"/>
          <w:szCs w:val="22"/>
        </w:rPr>
        <w:t>Program histories, an early Evergreen innovation to promote continuity and learning, were not successful in the face of faculty interest in re-invention.</w:t>
      </w:r>
      <w:r>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604248"/>
      <w:docPartObj>
        <w:docPartGallery w:val="Page Numbers (Top of Page)"/>
        <w:docPartUnique/>
      </w:docPartObj>
    </w:sdtPr>
    <w:sdtEndPr>
      <w:rPr>
        <w:noProof/>
      </w:rPr>
    </w:sdtEndPr>
    <w:sdtContent>
      <w:p w:rsidR="00EF5764" w:rsidRDefault="00EF5764">
        <w:pPr>
          <w:pStyle w:val="Header"/>
          <w:jc w:val="right"/>
        </w:pPr>
        <w:r>
          <w:fldChar w:fldCharType="begin"/>
        </w:r>
        <w:r>
          <w:instrText xml:space="preserve"> PAGE   \* MERGEFORMAT </w:instrText>
        </w:r>
        <w:r>
          <w:fldChar w:fldCharType="separate"/>
        </w:r>
        <w:r w:rsidR="00DE3EF6">
          <w:rPr>
            <w:noProof/>
          </w:rPr>
          <w:t>1</w:t>
        </w:r>
        <w:r>
          <w:rPr>
            <w:noProof/>
          </w:rPr>
          <w:fldChar w:fldCharType="end"/>
        </w:r>
      </w:p>
    </w:sdtContent>
  </w:sdt>
  <w:p w:rsidR="00EF5764" w:rsidRDefault="00EF5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FD"/>
    <w:multiLevelType w:val="multilevel"/>
    <w:tmpl w:val="B9FA5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26AAC"/>
    <w:multiLevelType w:val="hybridMultilevel"/>
    <w:tmpl w:val="1F72C9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C610EFA"/>
    <w:multiLevelType w:val="hybridMultilevel"/>
    <w:tmpl w:val="8B0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D13B0"/>
    <w:multiLevelType w:val="multilevel"/>
    <w:tmpl w:val="D1D2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52AAF"/>
    <w:multiLevelType w:val="hybridMultilevel"/>
    <w:tmpl w:val="349CB702"/>
    <w:lvl w:ilvl="0" w:tplc="9E50F178">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E3297"/>
    <w:multiLevelType w:val="hybridMultilevel"/>
    <w:tmpl w:val="0BF07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03448"/>
    <w:multiLevelType w:val="multilevel"/>
    <w:tmpl w:val="C4A8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9415D9"/>
    <w:multiLevelType w:val="hybridMultilevel"/>
    <w:tmpl w:val="19342E7E"/>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D2F52EF"/>
    <w:multiLevelType w:val="hybridMultilevel"/>
    <w:tmpl w:val="3B80EAD0"/>
    <w:lvl w:ilvl="0" w:tplc="F36C24EA">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EE5EF0"/>
    <w:multiLevelType w:val="hybridMultilevel"/>
    <w:tmpl w:val="2B581CC2"/>
    <w:lvl w:ilvl="0" w:tplc="43428A72">
      <w:start w:val="5"/>
      <w:numFmt w:val="decimal"/>
      <w:lvlText w:val="%1."/>
      <w:lvlJc w:val="left"/>
      <w:pPr>
        <w:tabs>
          <w:tab w:val="num" w:pos="900"/>
        </w:tabs>
        <w:ind w:left="900" w:hanging="360"/>
      </w:pPr>
      <w:rPr>
        <w:i w:val="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nsid w:val="32C203FE"/>
    <w:multiLevelType w:val="hybridMultilevel"/>
    <w:tmpl w:val="2DDCA0C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4AE2D55"/>
    <w:multiLevelType w:val="hybridMultilevel"/>
    <w:tmpl w:val="E9B8BB68"/>
    <w:lvl w:ilvl="0" w:tplc="5B4288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7E6E6F"/>
    <w:multiLevelType w:val="hybridMultilevel"/>
    <w:tmpl w:val="BEC2C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74038"/>
    <w:multiLevelType w:val="hybridMultilevel"/>
    <w:tmpl w:val="E0E2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6668B9"/>
    <w:multiLevelType w:val="hybridMultilevel"/>
    <w:tmpl w:val="0D7A6BA8"/>
    <w:lvl w:ilvl="0" w:tplc="CFFCB32C">
      <w:start w:val="199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7A0A66"/>
    <w:multiLevelType w:val="hybridMultilevel"/>
    <w:tmpl w:val="1514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39785C"/>
    <w:multiLevelType w:val="hybridMultilevel"/>
    <w:tmpl w:val="B7C44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F8A2435"/>
    <w:multiLevelType w:val="multilevel"/>
    <w:tmpl w:val="76A03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AB08DE"/>
    <w:multiLevelType w:val="hybridMultilevel"/>
    <w:tmpl w:val="8854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B37ABC"/>
    <w:multiLevelType w:val="hybridMultilevel"/>
    <w:tmpl w:val="2BC6A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5AF1A5A"/>
    <w:multiLevelType w:val="hybridMultilevel"/>
    <w:tmpl w:val="83F8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2"/>
  </w:num>
  <w:num w:numId="5">
    <w:abstractNumId w:val="20"/>
  </w:num>
  <w:num w:numId="6">
    <w:abstractNumId w:val="10"/>
  </w:num>
  <w:num w:numId="7">
    <w:abstractNumId w:val="5"/>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6"/>
  </w:num>
  <w:num w:numId="14">
    <w:abstractNumId w:val="0"/>
  </w:num>
  <w:num w:numId="15">
    <w:abstractNumId w:val="17"/>
  </w:num>
  <w:num w:numId="16">
    <w:abstractNumId w:val="3"/>
  </w:num>
  <w:num w:numId="17">
    <w:abstractNumId w:val="11"/>
  </w:num>
  <w:num w:numId="18">
    <w:abstractNumId w:val="18"/>
  </w:num>
  <w:num w:numId="19">
    <w:abstractNumId w:val="1"/>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C7"/>
    <w:rsid w:val="00000810"/>
    <w:rsid w:val="0000301B"/>
    <w:rsid w:val="00003DAF"/>
    <w:rsid w:val="000046DB"/>
    <w:rsid w:val="00005E09"/>
    <w:rsid w:val="00011413"/>
    <w:rsid w:val="000126E1"/>
    <w:rsid w:val="00012ED7"/>
    <w:rsid w:val="00016C0C"/>
    <w:rsid w:val="00024727"/>
    <w:rsid w:val="00025048"/>
    <w:rsid w:val="00025EAF"/>
    <w:rsid w:val="000272AD"/>
    <w:rsid w:val="000276BF"/>
    <w:rsid w:val="00031180"/>
    <w:rsid w:val="00033933"/>
    <w:rsid w:val="00034124"/>
    <w:rsid w:val="0003739A"/>
    <w:rsid w:val="00041A0B"/>
    <w:rsid w:val="00042597"/>
    <w:rsid w:val="00045193"/>
    <w:rsid w:val="00046CA5"/>
    <w:rsid w:val="00054E78"/>
    <w:rsid w:val="00055D08"/>
    <w:rsid w:val="00055EF3"/>
    <w:rsid w:val="00056335"/>
    <w:rsid w:val="00061BC2"/>
    <w:rsid w:val="000625D6"/>
    <w:rsid w:val="0006448C"/>
    <w:rsid w:val="000668A2"/>
    <w:rsid w:val="00070ADE"/>
    <w:rsid w:val="00073DD9"/>
    <w:rsid w:val="00075E64"/>
    <w:rsid w:val="00076950"/>
    <w:rsid w:val="00077798"/>
    <w:rsid w:val="00077C05"/>
    <w:rsid w:val="000837A4"/>
    <w:rsid w:val="00083C25"/>
    <w:rsid w:val="000912BC"/>
    <w:rsid w:val="0009198B"/>
    <w:rsid w:val="00091FA2"/>
    <w:rsid w:val="000A3475"/>
    <w:rsid w:val="000A3871"/>
    <w:rsid w:val="000A4FF3"/>
    <w:rsid w:val="000A72F5"/>
    <w:rsid w:val="000A7CF6"/>
    <w:rsid w:val="000B24DD"/>
    <w:rsid w:val="000B6BCC"/>
    <w:rsid w:val="000C5CFF"/>
    <w:rsid w:val="000C64E8"/>
    <w:rsid w:val="000C6B29"/>
    <w:rsid w:val="000C7368"/>
    <w:rsid w:val="000D1EB1"/>
    <w:rsid w:val="000D34E5"/>
    <w:rsid w:val="000D4952"/>
    <w:rsid w:val="000D6B08"/>
    <w:rsid w:val="000E0A22"/>
    <w:rsid w:val="000E21F8"/>
    <w:rsid w:val="000E3579"/>
    <w:rsid w:val="000E3C5F"/>
    <w:rsid w:val="000E624C"/>
    <w:rsid w:val="000F01D3"/>
    <w:rsid w:val="000F25E4"/>
    <w:rsid w:val="001052D4"/>
    <w:rsid w:val="00110341"/>
    <w:rsid w:val="00113A94"/>
    <w:rsid w:val="00117C5F"/>
    <w:rsid w:val="00121725"/>
    <w:rsid w:val="00121822"/>
    <w:rsid w:val="00134F79"/>
    <w:rsid w:val="001364CB"/>
    <w:rsid w:val="001468C1"/>
    <w:rsid w:val="0015044E"/>
    <w:rsid w:val="00155175"/>
    <w:rsid w:val="001558F1"/>
    <w:rsid w:val="00157872"/>
    <w:rsid w:val="00160551"/>
    <w:rsid w:val="00160B00"/>
    <w:rsid w:val="001610BD"/>
    <w:rsid w:val="00162EBA"/>
    <w:rsid w:val="00163E32"/>
    <w:rsid w:val="0016495D"/>
    <w:rsid w:val="00166324"/>
    <w:rsid w:val="001676BB"/>
    <w:rsid w:val="00173135"/>
    <w:rsid w:val="00173B03"/>
    <w:rsid w:val="0017435A"/>
    <w:rsid w:val="0017637B"/>
    <w:rsid w:val="00181AFB"/>
    <w:rsid w:val="00181B5C"/>
    <w:rsid w:val="00182724"/>
    <w:rsid w:val="001846C3"/>
    <w:rsid w:val="00190CA3"/>
    <w:rsid w:val="00192602"/>
    <w:rsid w:val="00196F7E"/>
    <w:rsid w:val="001A063A"/>
    <w:rsid w:val="001A251D"/>
    <w:rsid w:val="001A38A4"/>
    <w:rsid w:val="001A4005"/>
    <w:rsid w:val="001A4534"/>
    <w:rsid w:val="001A5C3E"/>
    <w:rsid w:val="001C18C0"/>
    <w:rsid w:val="001C1B51"/>
    <w:rsid w:val="001C2428"/>
    <w:rsid w:val="001C5906"/>
    <w:rsid w:val="001D12DA"/>
    <w:rsid w:val="001D55A2"/>
    <w:rsid w:val="001D6183"/>
    <w:rsid w:val="001D655E"/>
    <w:rsid w:val="001E18F6"/>
    <w:rsid w:val="001E22D8"/>
    <w:rsid w:val="001E488E"/>
    <w:rsid w:val="001E4CE0"/>
    <w:rsid w:val="001E7919"/>
    <w:rsid w:val="001F20CF"/>
    <w:rsid w:val="001F2866"/>
    <w:rsid w:val="001F570F"/>
    <w:rsid w:val="001F58E9"/>
    <w:rsid w:val="001F60D6"/>
    <w:rsid w:val="00200C88"/>
    <w:rsid w:val="0020246D"/>
    <w:rsid w:val="00202917"/>
    <w:rsid w:val="002035DA"/>
    <w:rsid w:val="002056B9"/>
    <w:rsid w:val="002113C9"/>
    <w:rsid w:val="00211507"/>
    <w:rsid w:val="00211CD1"/>
    <w:rsid w:val="00213242"/>
    <w:rsid w:val="00214582"/>
    <w:rsid w:val="00216E66"/>
    <w:rsid w:val="00223224"/>
    <w:rsid w:val="00223930"/>
    <w:rsid w:val="00224F21"/>
    <w:rsid w:val="00226DA6"/>
    <w:rsid w:val="00227A0B"/>
    <w:rsid w:val="00232586"/>
    <w:rsid w:val="00233711"/>
    <w:rsid w:val="00233EA2"/>
    <w:rsid w:val="00235FE8"/>
    <w:rsid w:val="00236C91"/>
    <w:rsid w:val="00242A28"/>
    <w:rsid w:val="00242C76"/>
    <w:rsid w:val="002432C2"/>
    <w:rsid w:val="00243CD0"/>
    <w:rsid w:val="00245552"/>
    <w:rsid w:val="00250FE7"/>
    <w:rsid w:val="00251041"/>
    <w:rsid w:val="00254CC2"/>
    <w:rsid w:val="002557FF"/>
    <w:rsid w:val="00262035"/>
    <w:rsid w:val="002631DF"/>
    <w:rsid w:val="00263222"/>
    <w:rsid w:val="002658AE"/>
    <w:rsid w:val="00273C04"/>
    <w:rsid w:val="002748F7"/>
    <w:rsid w:val="00274AA5"/>
    <w:rsid w:val="00274CA0"/>
    <w:rsid w:val="00275EBA"/>
    <w:rsid w:val="002776E2"/>
    <w:rsid w:val="00282773"/>
    <w:rsid w:val="00284824"/>
    <w:rsid w:val="00287063"/>
    <w:rsid w:val="00287718"/>
    <w:rsid w:val="002931C1"/>
    <w:rsid w:val="0029365D"/>
    <w:rsid w:val="0029555E"/>
    <w:rsid w:val="002A3C2C"/>
    <w:rsid w:val="002A4D47"/>
    <w:rsid w:val="002A6BE5"/>
    <w:rsid w:val="002A7F11"/>
    <w:rsid w:val="002B0133"/>
    <w:rsid w:val="002B1FDC"/>
    <w:rsid w:val="002B4C01"/>
    <w:rsid w:val="002C268A"/>
    <w:rsid w:val="002C3AB2"/>
    <w:rsid w:val="002C4A7D"/>
    <w:rsid w:val="002C5FDE"/>
    <w:rsid w:val="002C62F3"/>
    <w:rsid w:val="002D0895"/>
    <w:rsid w:val="002D3F9B"/>
    <w:rsid w:val="002D5A50"/>
    <w:rsid w:val="002D6DB5"/>
    <w:rsid w:val="002D7169"/>
    <w:rsid w:val="002D71E7"/>
    <w:rsid w:val="002E0D07"/>
    <w:rsid w:val="002E2E32"/>
    <w:rsid w:val="002E4C7F"/>
    <w:rsid w:val="002E7A12"/>
    <w:rsid w:val="002E7D44"/>
    <w:rsid w:val="002F17B9"/>
    <w:rsid w:val="002F6EB7"/>
    <w:rsid w:val="003024F6"/>
    <w:rsid w:val="00303038"/>
    <w:rsid w:val="00306FE0"/>
    <w:rsid w:val="003103C1"/>
    <w:rsid w:val="003103E5"/>
    <w:rsid w:val="003111E0"/>
    <w:rsid w:val="00311FD2"/>
    <w:rsid w:val="00313705"/>
    <w:rsid w:val="003144C4"/>
    <w:rsid w:val="00315961"/>
    <w:rsid w:val="0031658A"/>
    <w:rsid w:val="00316709"/>
    <w:rsid w:val="00316725"/>
    <w:rsid w:val="003168FA"/>
    <w:rsid w:val="00316BF8"/>
    <w:rsid w:val="00316D1C"/>
    <w:rsid w:val="00321D2E"/>
    <w:rsid w:val="00323569"/>
    <w:rsid w:val="00323C27"/>
    <w:rsid w:val="00323EEA"/>
    <w:rsid w:val="0032417C"/>
    <w:rsid w:val="00324537"/>
    <w:rsid w:val="00326171"/>
    <w:rsid w:val="003271F4"/>
    <w:rsid w:val="003278E8"/>
    <w:rsid w:val="003341EB"/>
    <w:rsid w:val="00335C22"/>
    <w:rsid w:val="003361B2"/>
    <w:rsid w:val="00350B9F"/>
    <w:rsid w:val="00351F32"/>
    <w:rsid w:val="00355411"/>
    <w:rsid w:val="00363D67"/>
    <w:rsid w:val="00366058"/>
    <w:rsid w:val="0036687E"/>
    <w:rsid w:val="003728CE"/>
    <w:rsid w:val="0037521E"/>
    <w:rsid w:val="003766CD"/>
    <w:rsid w:val="003914F6"/>
    <w:rsid w:val="003A5CD9"/>
    <w:rsid w:val="003B0ABA"/>
    <w:rsid w:val="003B1BC7"/>
    <w:rsid w:val="003B2037"/>
    <w:rsid w:val="003C110A"/>
    <w:rsid w:val="003C2013"/>
    <w:rsid w:val="003C36B9"/>
    <w:rsid w:val="003C43F2"/>
    <w:rsid w:val="003C4B39"/>
    <w:rsid w:val="003C7A02"/>
    <w:rsid w:val="003C7D34"/>
    <w:rsid w:val="003D45AA"/>
    <w:rsid w:val="003E01C9"/>
    <w:rsid w:val="003E02FF"/>
    <w:rsid w:val="003E39D6"/>
    <w:rsid w:val="003E62CC"/>
    <w:rsid w:val="003F62DC"/>
    <w:rsid w:val="003F63BE"/>
    <w:rsid w:val="00402862"/>
    <w:rsid w:val="004051A0"/>
    <w:rsid w:val="00416523"/>
    <w:rsid w:val="004175B8"/>
    <w:rsid w:val="004247FC"/>
    <w:rsid w:val="004310F9"/>
    <w:rsid w:val="00433453"/>
    <w:rsid w:val="00433E30"/>
    <w:rsid w:val="0043543C"/>
    <w:rsid w:val="004365BF"/>
    <w:rsid w:val="00436D23"/>
    <w:rsid w:val="004411F4"/>
    <w:rsid w:val="004424C0"/>
    <w:rsid w:val="004430F7"/>
    <w:rsid w:val="00446DF9"/>
    <w:rsid w:val="00447085"/>
    <w:rsid w:val="0045317E"/>
    <w:rsid w:val="00455CCD"/>
    <w:rsid w:val="00456AD2"/>
    <w:rsid w:val="00457143"/>
    <w:rsid w:val="00457CE3"/>
    <w:rsid w:val="0046132C"/>
    <w:rsid w:val="0046236D"/>
    <w:rsid w:val="004670DC"/>
    <w:rsid w:val="00473CEE"/>
    <w:rsid w:val="00473D44"/>
    <w:rsid w:val="00475DF9"/>
    <w:rsid w:val="00476668"/>
    <w:rsid w:val="00476CAF"/>
    <w:rsid w:val="00484C9B"/>
    <w:rsid w:val="0048639B"/>
    <w:rsid w:val="00486E17"/>
    <w:rsid w:val="00487812"/>
    <w:rsid w:val="0049395F"/>
    <w:rsid w:val="00493E88"/>
    <w:rsid w:val="00493F76"/>
    <w:rsid w:val="004A0EF8"/>
    <w:rsid w:val="004A124D"/>
    <w:rsid w:val="004B09F4"/>
    <w:rsid w:val="004B0D00"/>
    <w:rsid w:val="004B344A"/>
    <w:rsid w:val="004B3AE3"/>
    <w:rsid w:val="004C1658"/>
    <w:rsid w:val="004C2BD1"/>
    <w:rsid w:val="004C4BE0"/>
    <w:rsid w:val="004C4ED8"/>
    <w:rsid w:val="004C6487"/>
    <w:rsid w:val="004C76C2"/>
    <w:rsid w:val="004D272C"/>
    <w:rsid w:val="004D2853"/>
    <w:rsid w:val="004D5AE0"/>
    <w:rsid w:val="004E01E8"/>
    <w:rsid w:val="004E0FB1"/>
    <w:rsid w:val="004E1036"/>
    <w:rsid w:val="004F2208"/>
    <w:rsid w:val="004F3738"/>
    <w:rsid w:val="004F4844"/>
    <w:rsid w:val="004F486E"/>
    <w:rsid w:val="00502124"/>
    <w:rsid w:val="005022FF"/>
    <w:rsid w:val="00504531"/>
    <w:rsid w:val="00505315"/>
    <w:rsid w:val="00510797"/>
    <w:rsid w:val="00512A4E"/>
    <w:rsid w:val="0051441A"/>
    <w:rsid w:val="005217B4"/>
    <w:rsid w:val="00523338"/>
    <w:rsid w:val="00527064"/>
    <w:rsid w:val="0053467D"/>
    <w:rsid w:val="00535393"/>
    <w:rsid w:val="00535B64"/>
    <w:rsid w:val="00536AC7"/>
    <w:rsid w:val="00540176"/>
    <w:rsid w:val="00540F17"/>
    <w:rsid w:val="0054102F"/>
    <w:rsid w:val="00547F9E"/>
    <w:rsid w:val="00552248"/>
    <w:rsid w:val="00552258"/>
    <w:rsid w:val="00554152"/>
    <w:rsid w:val="005568A2"/>
    <w:rsid w:val="0055714D"/>
    <w:rsid w:val="00562EDE"/>
    <w:rsid w:val="005667E3"/>
    <w:rsid w:val="00573A32"/>
    <w:rsid w:val="00573C5B"/>
    <w:rsid w:val="0057664B"/>
    <w:rsid w:val="00577F82"/>
    <w:rsid w:val="00581C09"/>
    <w:rsid w:val="00581FB5"/>
    <w:rsid w:val="00583FF7"/>
    <w:rsid w:val="00584C75"/>
    <w:rsid w:val="00587730"/>
    <w:rsid w:val="00587ED1"/>
    <w:rsid w:val="005910C1"/>
    <w:rsid w:val="005924BF"/>
    <w:rsid w:val="00592B00"/>
    <w:rsid w:val="0059772D"/>
    <w:rsid w:val="00597F9E"/>
    <w:rsid w:val="005A12D8"/>
    <w:rsid w:val="005A2238"/>
    <w:rsid w:val="005A3AD4"/>
    <w:rsid w:val="005A4903"/>
    <w:rsid w:val="005A4EEF"/>
    <w:rsid w:val="005A627D"/>
    <w:rsid w:val="005B0AD7"/>
    <w:rsid w:val="005B1049"/>
    <w:rsid w:val="005B1CF5"/>
    <w:rsid w:val="005B1F2C"/>
    <w:rsid w:val="005B36B9"/>
    <w:rsid w:val="005B6C3D"/>
    <w:rsid w:val="005C61BE"/>
    <w:rsid w:val="005D087C"/>
    <w:rsid w:val="005D590B"/>
    <w:rsid w:val="005D6D8C"/>
    <w:rsid w:val="005E0580"/>
    <w:rsid w:val="005E05A3"/>
    <w:rsid w:val="005E0983"/>
    <w:rsid w:val="005E57EA"/>
    <w:rsid w:val="005E5A11"/>
    <w:rsid w:val="005F080E"/>
    <w:rsid w:val="005F1011"/>
    <w:rsid w:val="005F14A8"/>
    <w:rsid w:val="005F21E0"/>
    <w:rsid w:val="005F4145"/>
    <w:rsid w:val="005F4526"/>
    <w:rsid w:val="005F4CD0"/>
    <w:rsid w:val="005F54B2"/>
    <w:rsid w:val="00603001"/>
    <w:rsid w:val="00607333"/>
    <w:rsid w:val="0061137C"/>
    <w:rsid w:val="006120A2"/>
    <w:rsid w:val="00620ED8"/>
    <w:rsid w:val="00622C9D"/>
    <w:rsid w:val="00630410"/>
    <w:rsid w:val="00631F4D"/>
    <w:rsid w:val="0063262A"/>
    <w:rsid w:val="006361DC"/>
    <w:rsid w:val="0063766C"/>
    <w:rsid w:val="00641C93"/>
    <w:rsid w:val="00641D38"/>
    <w:rsid w:val="00645804"/>
    <w:rsid w:val="006516F9"/>
    <w:rsid w:val="00655079"/>
    <w:rsid w:val="006617EB"/>
    <w:rsid w:val="00663C8E"/>
    <w:rsid w:val="006664F3"/>
    <w:rsid w:val="006722EC"/>
    <w:rsid w:val="00674F83"/>
    <w:rsid w:val="00677FE2"/>
    <w:rsid w:val="00684A34"/>
    <w:rsid w:val="00684CB1"/>
    <w:rsid w:val="0068512E"/>
    <w:rsid w:val="00686467"/>
    <w:rsid w:val="0068770D"/>
    <w:rsid w:val="00687B88"/>
    <w:rsid w:val="00690C57"/>
    <w:rsid w:val="0069494A"/>
    <w:rsid w:val="00694DBF"/>
    <w:rsid w:val="006960E4"/>
    <w:rsid w:val="00697D72"/>
    <w:rsid w:val="006A154D"/>
    <w:rsid w:val="006A16C5"/>
    <w:rsid w:val="006A2113"/>
    <w:rsid w:val="006A2C8D"/>
    <w:rsid w:val="006A45F2"/>
    <w:rsid w:val="006A7725"/>
    <w:rsid w:val="006B07F6"/>
    <w:rsid w:val="006B134A"/>
    <w:rsid w:val="006B365B"/>
    <w:rsid w:val="006C3FC5"/>
    <w:rsid w:val="006C5AA5"/>
    <w:rsid w:val="006C6300"/>
    <w:rsid w:val="006C64BB"/>
    <w:rsid w:val="006C67B6"/>
    <w:rsid w:val="006C74B2"/>
    <w:rsid w:val="006E2D81"/>
    <w:rsid w:val="006E54AA"/>
    <w:rsid w:val="006E58BC"/>
    <w:rsid w:val="006E69AF"/>
    <w:rsid w:val="006E6A74"/>
    <w:rsid w:val="006E6E9B"/>
    <w:rsid w:val="006F15AE"/>
    <w:rsid w:val="006F4C0C"/>
    <w:rsid w:val="006F6449"/>
    <w:rsid w:val="006F7262"/>
    <w:rsid w:val="00702D3B"/>
    <w:rsid w:val="00703AF2"/>
    <w:rsid w:val="007104D7"/>
    <w:rsid w:val="00710681"/>
    <w:rsid w:val="0071262E"/>
    <w:rsid w:val="00715378"/>
    <w:rsid w:val="00715650"/>
    <w:rsid w:val="007160EA"/>
    <w:rsid w:val="007165E5"/>
    <w:rsid w:val="007208F9"/>
    <w:rsid w:val="007219DA"/>
    <w:rsid w:val="00724E38"/>
    <w:rsid w:val="00726F60"/>
    <w:rsid w:val="00734CD6"/>
    <w:rsid w:val="00742CFF"/>
    <w:rsid w:val="00743182"/>
    <w:rsid w:val="007465E1"/>
    <w:rsid w:val="00747B0F"/>
    <w:rsid w:val="00757067"/>
    <w:rsid w:val="00757381"/>
    <w:rsid w:val="007575AB"/>
    <w:rsid w:val="0076196C"/>
    <w:rsid w:val="0076573F"/>
    <w:rsid w:val="0076644A"/>
    <w:rsid w:val="0076708D"/>
    <w:rsid w:val="00772075"/>
    <w:rsid w:val="007751EB"/>
    <w:rsid w:val="0078228F"/>
    <w:rsid w:val="00783646"/>
    <w:rsid w:val="007839C5"/>
    <w:rsid w:val="00783D59"/>
    <w:rsid w:val="00784CB1"/>
    <w:rsid w:val="00784FF7"/>
    <w:rsid w:val="00785730"/>
    <w:rsid w:val="0078589C"/>
    <w:rsid w:val="00785AD5"/>
    <w:rsid w:val="007864C5"/>
    <w:rsid w:val="00786E21"/>
    <w:rsid w:val="007904B8"/>
    <w:rsid w:val="00791895"/>
    <w:rsid w:val="00792B21"/>
    <w:rsid w:val="00795ED6"/>
    <w:rsid w:val="007A3EE4"/>
    <w:rsid w:val="007A5542"/>
    <w:rsid w:val="007B4FE2"/>
    <w:rsid w:val="007B7CD5"/>
    <w:rsid w:val="007C0263"/>
    <w:rsid w:val="007C0D63"/>
    <w:rsid w:val="007C1550"/>
    <w:rsid w:val="007C17C4"/>
    <w:rsid w:val="007C6229"/>
    <w:rsid w:val="007C7AB6"/>
    <w:rsid w:val="007C7AB8"/>
    <w:rsid w:val="007D2A8D"/>
    <w:rsid w:val="007D3449"/>
    <w:rsid w:val="007D3570"/>
    <w:rsid w:val="007D4934"/>
    <w:rsid w:val="007E0B37"/>
    <w:rsid w:val="007E1745"/>
    <w:rsid w:val="007E594E"/>
    <w:rsid w:val="007F2810"/>
    <w:rsid w:val="007F3A7C"/>
    <w:rsid w:val="007F47F7"/>
    <w:rsid w:val="007F537A"/>
    <w:rsid w:val="00805615"/>
    <w:rsid w:val="00805D28"/>
    <w:rsid w:val="00810EA9"/>
    <w:rsid w:val="00811699"/>
    <w:rsid w:val="00815B7D"/>
    <w:rsid w:val="00821965"/>
    <w:rsid w:val="00822BB7"/>
    <w:rsid w:val="00830F32"/>
    <w:rsid w:val="00832280"/>
    <w:rsid w:val="00833E16"/>
    <w:rsid w:val="00834C06"/>
    <w:rsid w:val="00835827"/>
    <w:rsid w:val="00835D64"/>
    <w:rsid w:val="00840FF3"/>
    <w:rsid w:val="00841E45"/>
    <w:rsid w:val="00842D35"/>
    <w:rsid w:val="00843DBB"/>
    <w:rsid w:val="008457E8"/>
    <w:rsid w:val="0085025B"/>
    <w:rsid w:val="00852A26"/>
    <w:rsid w:val="00853DF7"/>
    <w:rsid w:val="0085799B"/>
    <w:rsid w:val="00863E7E"/>
    <w:rsid w:val="00864AB5"/>
    <w:rsid w:val="00866573"/>
    <w:rsid w:val="0086785C"/>
    <w:rsid w:val="00874682"/>
    <w:rsid w:val="00874DAB"/>
    <w:rsid w:val="00875AF5"/>
    <w:rsid w:val="00880FC9"/>
    <w:rsid w:val="008820C5"/>
    <w:rsid w:val="008837A9"/>
    <w:rsid w:val="00883821"/>
    <w:rsid w:val="00887185"/>
    <w:rsid w:val="00887D5B"/>
    <w:rsid w:val="00892E0F"/>
    <w:rsid w:val="00895E4C"/>
    <w:rsid w:val="00897908"/>
    <w:rsid w:val="008A6BBB"/>
    <w:rsid w:val="008A7A61"/>
    <w:rsid w:val="008B3FC2"/>
    <w:rsid w:val="008B4F30"/>
    <w:rsid w:val="008C0B66"/>
    <w:rsid w:val="008C0C99"/>
    <w:rsid w:val="008C0CAA"/>
    <w:rsid w:val="008C356E"/>
    <w:rsid w:val="008C46E1"/>
    <w:rsid w:val="008D0461"/>
    <w:rsid w:val="008D12AC"/>
    <w:rsid w:val="008D2559"/>
    <w:rsid w:val="008D3C75"/>
    <w:rsid w:val="008D4C5F"/>
    <w:rsid w:val="008D5B94"/>
    <w:rsid w:val="008D64A2"/>
    <w:rsid w:val="008D6652"/>
    <w:rsid w:val="008D6E5D"/>
    <w:rsid w:val="008D7737"/>
    <w:rsid w:val="008E3FF6"/>
    <w:rsid w:val="008E4708"/>
    <w:rsid w:val="008F0246"/>
    <w:rsid w:val="008F2C07"/>
    <w:rsid w:val="008F3D29"/>
    <w:rsid w:val="008F3F5E"/>
    <w:rsid w:val="008F60BA"/>
    <w:rsid w:val="00902A17"/>
    <w:rsid w:val="00903100"/>
    <w:rsid w:val="0090594E"/>
    <w:rsid w:val="00911715"/>
    <w:rsid w:val="009117B1"/>
    <w:rsid w:val="00914659"/>
    <w:rsid w:val="00917070"/>
    <w:rsid w:val="0092129F"/>
    <w:rsid w:val="00927D98"/>
    <w:rsid w:val="00933B19"/>
    <w:rsid w:val="00934394"/>
    <w:rsid w:val="009344E4"/>
    <w:rsid w:val="00934F93"/>
    <w:rsid w:val="00936C56"/>
    <w:rsid w:val="009419EF"/>
    <w:rsid w:val="00942147"/>
    <w:rsid w:val="009454D0"/>
    <w:rsid w:val="009465BA"/>
    <w:rsid w:val="009523F8"/>
    <w:rsid w:val="009524C7"/>
    <w:rsid w:val="00953D99"/>
    <w:rsid w:val="0096268F"/>
    <w:rsid w:val="0096319A"/>
    <w:rsid w:val="0096451C"/>
    <w:rsid w:val="009675BA"/>
    <w:rsid w:val="0097014D"/>
    <w:rsid w:val="00971339"/>
    <w:rsid w:val="009745D0"/>
    <w:rsid w:val="0097540F"/>
    <w:rsid w:val="00976460"/>
    <w:rsid w:val="009769AB"/>
    <w:rsid w:val="0097713A"/>
    <w:rsid w:val="009771EC"/>
    <w:rsid w:val="00982150"/>
    <w:rsid w:val="0098362D"/>
    <w:rsid w:val="0098576F"/>
    <w:rsid w:val="0099472F"/>
    <w:rsid w:val="009976AE"/>
    <w:rsid w:val="009A189E"/>
    <w:rsid w:val="009A5FD2"/>
    <w:rsid w:val="009A675A"/>
    <w:rsid w:val="009B2803"/>
    <w:rsid w:val="009B35B0"/>
    <w:rsid w:val="009B52DE"/>
    <w:rsid w:val="009B6366"/>
    <w:rsid w:val="009B63FD"/>
    <w:rsid w:val="009C4B89"/>
    <w:rsid w:val="009D5FA7"/>
    <w:rsid w:val="009D79F5"/>
    <w:rsid w:val="009E163C"/>
    <w:rsid w:val="009E653C"/>
    <w:rsid w:val="009E778E"/>
    <w:rsid w:val="009F1B69"/>
    <w:rsid w:val="009F34D9"/>
    <w:rsid w:val="00A0081D"/>
    <w:rsid w:val="00A00F28"/>
    <w:rsid w:val="00A0287D"/>
    <w:rsid w:val="00A05964"/>
    <w:rsid w:val="00A05BAD"/>
    <w:rsid w:val="00A2083B"/>
    <w:rsid w:val="00A21C3E"/>
    <w:rsid w:val="00A2471A"/>
    <w:rsid w:val="00A325F5"/>
    <w:rsid w:val="00A36925"/>
    <w:rsid w:val="00A37046"/>
    <w:rsid w:val="00A402C4"/>
    <w:rsid w:val="00A414AA"/>
    <w:rsid w:val="00A418F0"/>
    <w:rsid w:val="00A46E32"/>
    <w:rsid w:val="00A533F3"/>
    <w:rsid w:val="00A55458"/>
    <w:rsid w:val="00A55C08"/>
    <w:rsid w:val="00A56BAF"/>
    <w:rsid w:val="00A57D1D"/>
    <w:rsid w:val="00A6242D"/>
    <w:rsid w:val="00A66C3E"/>
    <w:rsid w:val="00A6717F"/>
    <w:rsid w:val="00A67C9B"/>
    <w:rsid w:val="00A70D6B"/>
    <w:rsid w:val="00A72459"/>
    <w:rsid w:val="00A73D0C"/>
    <w:rsid w:val="00A74076"/>
    <w:rsid w:val="00A748BC"/>
    <w:rsid w:val="00A754BD"/>
    <w:rsid w:val="00A8072A"/>
    <w:rsid w:val="00A8076F"/>
    <w:rsid w:val="00A80A68"/>
    <w:rsid w:val="00A833C0"/>
    <w:rsid w:val="00A84DA1"/>
    <w:rsid w:val="00A85D37"/>
    <w:rsid w:val="00A87947"/>
    <w:rsid w:val="00A9240D"/>
    <w:rsid w:val="00A93A0A"/>
    <w:rsid w:val="00A9591F"/>
    <w:rsid w:val="00A97005"/>
    <w:rsid w:val="00A97A6A"/>
    <w:rsid w:val="00A97D26"/>
    <w:rsid w:val="00AA010C"/>
    <w:rsid w:val="00AA0319"/>
    <w:rsid w:val="00AA1B2A"/>
    <w:rsid w:val="00AA2B5B"/>
    <w:rsid w:val="00AA5FE2"/>
    <w:rsid w:val="00AA7638"/>
    <w:rsid w:val="00AB0FFD"/>
    <w:rsid w:val="00AB4E0D"/>
    <w:rsid w:val="00AB7AFF"/>
    <w:rsid w:val="00AC0C33"/>
    <w:rsid w:val="00AC1882"/>
    <w:rsid w:val="00AC5770"/>
    <w:rsid w:val="00AC60DC"/>
    <w:rsid w:val="00AD123A"/>
    <w:rsid w:val="00AD6116"/>
    <w:rsid w:val="00AD6818"/>
    <w:rsid w:val="00AE369C"/>
    <w:rsid w:val="00AE46A8"/>
    <w:rsid w:val="00AE70C5"/>
    <w:rsid w:val="00AF0A63"/>
    <w:rsid w:val="00AF2477"/>
    <w:rsid w:val="00AF6CF9"/>
    <w:rsid w:val="00AF71AE"/>
    <w:rsid w:val="00B0016A"/>
    <w:rsid w:val="00B01B11"/>
    <w:rsid w:val="00B04059"/>
    <w:rsid w:val="00B055DD"/>
    <w:rsid w:val="00B064CD"/>
    <w:rsid w:val="00B07D5D"/>
    <w:rsid w:val="00B07EFE"/>
    <w:rsid w:val="00B12617"/>
    <w:rsid w:val="00B159A7"/>
    <w:rsid w:val="00B15E57"/>
    <w:rsid w:val="00B16DA4"/>
    <w:rsid w:val="00B20AF4"/>
    <w:rsid w:val="00B22456"/>
    <w:rsid w:val="00B234C7"/>
    <w:rsid w:val="00B2482B"/>
    <w:rsid w:val="00B24F2A"/>
    <w:rsid w:val="00B26665"/>
    <w:rsid w:val="00B26970"/>
    <w:rsid w:val="00B31732"/>
    <w:rsid w:val="00B31997"/>
    <w:rsid w:val="00B34BFD"/>
    <w:rsid w:val="00B35CAB"/>
    <w:rsid w:val="00B3693B"/>
    <w:rsid w:val="00B3781D"/>
    <w:rsid w:val="00B37B79"/>
    <w:rsid w:val="00B37CFD"/>
    <w:rsid w:val="00B412C9"/>
    <w:rsid w:val="00B41775"/>
    <w:rsid w:val="00B477A5"/>
    <w:rsid w:val="00B510CC"/>
    <w:rsid w:val="00B51E0E"/>
    <w:rsid w:val="00B52436"/>
    <w:rsid w:val="00B5314B"/>
    <w:rsid w:val="00B54B0B"/>
    <w:rsid w:val="00B561EF"/>
    <w:rsid w:val="00B57595"/>
    <w:rsid w:val="00B60980"/>
    <w:rsid w:val="00B6101C"/>
    <w:rsid w:val="00B61F95"/>
    <w:rsid w:val="00B633E2"/>
    <w:rsid w:val="00B64B7D"/>
    <w:rsid w:val="00B65960"/>
    <w:rsid w:val="00B754DA"/>
    <w:rsid w:val="00B757D7"/>
    <w:rsid w:val="00B75DD7"/>
    <w:rsid w:val="00B772C3"/>
    <w:rsid w:val="00B81416"/>
    <w:rsid w:val="00B835A5"/>
    <w:rsid w:val="00B85350"/>
    <w:rsid w:val="00B92FC0"/>
    <w:rsid w:val="00B95F49"/>
    <w:rsid w:val="00B9622A"/>
    <w:rsid w:val="00B9624C"/>
    <w:rsid w:val="00B96867"/>
    <w:rsid w:val="00BA04FD"/>
    <w:rsid w:val="00BA176C"/>
    <w:rsid w:val="00BA284C"/>
    <w:rsid w:val="00BA2B70"/>
    <w:rsid w:val="00BB1F20"/>
    <w:rsid w:val="00BB3081"/>
    <w:rsid w:val="00BC0C92"/>
    <w:rsid w:val="00BC6C42"/>
    <w:rsid w:val="00BD1BC1"/>
    <w:rsid w:val="00BD312E"/>
    <w:rsid w:val="00BD33C5"/>
    <w:rsid w:val="00BD6C74"/>
    <w:rsid w:val="00BE009B"/>
    <w:rsid w:val="00BE1C4A"/>
    <w:rsid w:val="00BE312B"/>
    <w:rsid w:val="00BF3CD0"/>
    <w:rsid w:val="00BF3D7F"/>
    <w:rsid w:val="00C01521"/>
    <w:rsid w:val="00C04758"/>
    <w:rsid w:val="00C109AB"/>
    <w:rsid w:val="00C1232F"/>
    <w:rsid w:val="00C133A7"/>
    <w:rsid w:val="00C154A7"/>
    <w:rsid w:val="00C2237E"/>
    <w:rsid w:val="00C24EF8"/>
    <w:rsid w:val="00C26872"/>
    <w:rsid w:val="00C305AA"/>
    <w:rsid w:val="00C32E9E"/>
    <w:rsid w:val="00C34DE1"/>
    <w:rsid w:val="00C357AC"/>
    <w:rsid w:val="00C50D14"/>
    <w:rsid w:val="00C517B3"/>
    <w:rsid w:val="00C56031"/>
    <w:rsid w:val="00C5654B"/>
    <w:rsid w:val="00C63B0C"/>
    <w:rsid w:val="00C63B5B"/>
    <w:rsid w:val="00C660F6"/>
    <w:rsid w:val="00C6631B"/>
    <w:rsid w:val="00C6645F"/>
    <w:rsid w:val="00C6750D"/>
    <w:rsid w:val="00C70A1B"/>
    <w:rsid w:val="00C715E8"/>
    <w:rsid w:val="00C725D4"/>
    <w:rsid w:val="00C7574A"/>
    <w:rsid w:val="00C75AD7"/>
    <w:rsid w:val="00C80464"/>
    <w:rsid w:val="00C811DD"/>
    <w:rsid w:val="00C87ED4"/>
    <w:rsid w:val="00C93B6D"/>
    <w:rsid w:val="00C93D91"/>
    <w:rsid w:val="00C96602"/>
    <w:rsid w:val="00C9697F"/>
    <w:rsid w:val="00C96FEF"/>
    <w:rsid w:val="00CA2779"/>
    <w:rsid w:val="00CA3981"/>
    <w:rsid w:val="00CA6073"/>
    <w:rsid w:val="00CA644B"/>
    <w:rsid w:val="00CA7D5C"/>
    <w:rsid w:val="00CB2E1D"/>
    <w:rsid w:val="00CB4029"/>
    <w:rsid w:val="00CB7E8B"/>
    <w:rsid w:val="00CC1C86"/>
    <w:rsid w:val="00CC3C30"/>
    <w:rsid w:val="00CC3E5C"/>
    <w:rsid w:val="00CD174A"/>
    <w:rsid w:val="00CD2B6F"/>
    <w:rsid w:val="00CD2D72"/>
    <w:rsid w:val="00CD38AF"/>
    <w:rsid w:val="00CD599D"/>
    <w:rsid w:val="00CE2E7C"/>
    <w:rsid w:val="00CE764E"/>
    <w:rsid w:val="00CE7DF6"/>
    <w:rsid w:val="00CF1977"/>
    <w:rsid w:val="00CF4954"/>
    <w:rsid w:val="00CF7BB8"/>
    <w:rsid w:val="00D03F33"/>
    <w:rsid w:val="00D06535"/>
    <w:rsid w:val="00D10E2E"/>
    <w:rsid w:val="00D12A5D"/>
    <w:rsid w:val="00D156E0"/>
    <w:rsid w:val="00D21F3F"/>
    <w:rsid w:val="00D27F43"/>
    <w:rsid w:val="00D32F58"/>
    <w:rsid w:val="00D3365D"/>
    <w:rsid w:val="00D3376B"/>
    <w:rsid w:val="00D40494"/>
    <w:rsid w:val="00D41DE1"/>
    <w:rsid w:val="00D42CDA"/>
    <w:rsid w:val="00D4431E"/>
    <w:rsid w:val="00D459A9"/>
    <w:rsid w:val="00D45F6B"/>
    <w:rsid w:val="00D50019"/>
    <w:rsid w:val="00D5202D"/>
    <w:rsid w:val="00D53A21"/>
    <w:rsid w:val="00D54399"/>
    <w:rsid w:val="00D60EA6"/>
    <w:rsid w:val="00D61BEF"/>
    <w:rsid w:val="00D73041"/>
    <w:rsid w:val="00D7475F"/>
    <w:rsid w:val="00D828AD"/>
    <w:rsid w:val="00D82AFB"/>
    <w:rsid w:val="00D830F6"/>
    <w:rsid w:val="00D84383"/>
    <w:rsid w:val="00D844B7"/>
    <w:rsid w:val="00D846FA"/>
    <w:rsid w:val="00D8658A"/>
    <w:rsid w:val="00D905A4"/>
    <w:rsid w:val="00D91153"/>
    <w:rsid w:val="00D91B2B"/>
    <w:rsid w:val="00D93A97"/>
    <w:rsid w:val="00D96E3B"/>
    <w:rsid w:val="00DA17C7"/>
    <w:rsid w:val="00DA3FCF"/>
    <w:rsid w:val="00DA4F32"/>
    <w:rsid w:val="00DA687E"/>
    <w:rsid w:val="00DA68D3"/>
    <w:rsid w:val="00DB17CB"/>
    <w:rsid w:val="00DB2C71"/>
    <w:rsid w:val="00DB3237"/>
    <w:rsid w:val="00DB44FF"/>
    <w:rsid w:val="00DB7A09"/>
    <w:rsid w:val="00DB7FC5"/>
    <w:rsid w:val="00DC1C1A"/>
    <w:rsid w:val="00DC6CEB"/>
    <w:rsid w:val="00DC78E7"/>
    <w:rsid w:val="00DD0E3C"/>
    <w:rsid w:val="00DD13AF"/>
    <w:rsid w:val="00DD30B8"/>
    <w:rsid w:val="00DE076F"/>
    <w:rsid w:val="00DE1B9D"/>
    <w:rsid w:val="00DE3EF6"/>
    <w:rsid w:val="00DF0E7E"/>
    <w:rsid w:val="00DF457F"/>
    <w:rsid w:val="00DF601C"/>
    <w:rsid w:val="00E00631"/>
    <w:rsid w:val="00E06A36"/>
    <w:rsid w:val="00E10257"/>
    <w:rsid w:val="00E10C51"/>
    <w:rsid w:val="00E12A75"/>
    <w:rsid w:val="00E17CB9"/>
    <w:rsid w:val="00E223A3"/>
    <w:rsid w:val="00E23AD8"/>
    <w:rsid w:val="00E24C56"/>
    <w:rsid w:val="00E24EF4"/>
    <w:rsid w:val="00E255F3"/>
    <w:rsid w:val="00E26356"/>
    <w:rsid w:val="00E332DE"/>
    <w:rsid w:val="00E3360D"/>
    <w:rsid w:val="00E33FF6"/>
    <w:rsid w:val="00E36254"/>
    <w:rsid w:val="00E37751"/>
    <w:rsid w:val="00E4090E"/>
    <w:rsid w:val="00E414FA"/>
    <w:rsid w:val="00E42BFC"/>
    <w:rsid w:val="00E44E1B"/>
    <w:rsid w:val="00E44EC5"/>
    <w:rsid w:val="00E45FBD"/>
    <w:rsid w:val="00E46681"/>
    <w:rsid w:val="00E5300C"/>
    <w:rsid w:val="00E561D1"/>
    <w:rsid w:val="00E564A1"/>
    <w:rsid w:val="00E614B7"/>
    <w:rsid w:val="00E6288D"/>
    <w:rsid w:val="00E72539"/>
    <w:rsid w:val="00E72B88"/>
    <w:rsid w:val="00E75C6D"/>
    <w:rsid w:val="00E921F1"/>
    <w:rsid w:val="00E928C9"/>
    <w:rsid w:val="00EA67E9"/>
    <w:rsid w:val="00EA6AFC"/>
    <w:rsid w:val="00EA77C3"/>
    <w:rsid w:val="00EB0067"/>
    <w:rsid w:val="00EB0950"/>
    <w:rsid w:val="00EB2008"/>
    <w:rsid w:val="00EB2541"/>
    <w:rsid w:val="00EB319E"/>
    <w:rsid w:val="00EC02C0"/>
    <w:rsid w:val="00EC1A5E"/>
    <w:rsid w:val="00EC69DD"/>
    <w:rsid w:val="00EC75B2"/>
    <w:rsid w:val="00EC7876"/>
    <w:rsid w:val="00ED21F0"/>
    <w:rsid w:val="00ED22FD"/>
    <w:rsid w:val="00ED5783"/>
    <w:rsid w:val="00ED5DB6"/>
    <w:rsid w:val="00EE0EE8"/>
    <w:rsid w:val="00EE289B"/>
    <w:rsid w:val="00EE3B34"/>
    <w:rsid w:val="00EE44C4"/>
    <w:rsid w:val="00EE536E"/>
    <w:rsid w:val="00EE68D2"/>
    <w:rsid w:val="00EE6A1A"/>
    <w:rsid w:val="00EE70B6"/>
    <w:rsid w:val="00EF0B54"/>
    <w:rsid w:val="00EF1025"/>
    <w:rsid w:val="00EF39F7"/>
    <w:rsid w:val="00EF3B65"/>
    <w:rsid w:val="00EF4EE0"/>
    <w:rsid w:val="00EF5764"/>
    <w:rsid w:val="00F03873"/>
    <w:rsid w:val="00F03F47"/>
    <w:rsid w:val="00F04CAC"/>
    <w:rsid w:val="00F05E29"/>
    <w:rsid w:val="00F07F10"/>
    <w:rsid w:val="00F15B7B"/>
    <w:rsid w:val="00F2229D"/>
    <w:rsid w:val="00F231DB"/>
    <w:rsid w:val="00F24D0D"/>
    <w:rsid w:val="00F25659"/>
    <w:rsid w:val="00F257B1"/>
    <w:rsid w:val="00F33625"/>
    <w:rsid w:val="00F35E0C"/>
    <w:rsid w:val="00F35F60"/>
    <w:rsid w:val="00F44696"/>
    <w:rsid w:val="00F45171"/>
    <w:rsid w:val="00F519C3"/>
    <w:rsid w:val="00F54999"/>
    <w:rsid w:val="00F5691B"/>
    <w:rsid w:val="00F57F74"/>
    <w:rsid w:val="00F61FD9"/>
    <w:rsid w:val="00F63B92"/>
    <w:rsid w:val="00F63F51"/>
    <w:rsid w:val="00F6435C"/>
    <w:rsid w:val="00F64819"/>
    <w:rsid w:val="00F65D36"/>
    <w:rsid w:val="00F668AB"/>
    <w:rsid w:val="00F67F1C"/>
    <w:rsid w:val="00F7494C"/>
    <w:rsid w:val="00F74AAA"/>
    <w:rsid w:val="00F775D5"/>
    <w:rsid w:val="00F87238"/>
    <w:rsid w:val="00F87A2A"/>
    <w:rsid w:val="00F900BE"/>
    <w:rsid w:val="00F91686"/>
    <w:rsid w:val="00F91E30"/>
    <w:rsid w:val="00F922E3"/>
    <w:rsid w:val="00F94155"/>
    <w:rsid w:val="00FA1270"/>
    <w:rsid w:val="00FA4C69"/>
    <w:rsid w:val="00FA4CCA"/>
    <w:rsid w:val="00FA5CE2"/>
    <w:rsid w:val="00FA649D"/>
    <w:rsid w:val="00FB0701"/>
    <w:rsid w:val="00FB16A1"/>
    <w:rsid w:val="00FB3D02"/>
    <w:rsid w:val="00FB3F51"/>
    <w:rsid w:val="00FB524A"/>
    <w:rsid w:val="00FB58F8"/>
    <w:rsid w:val="00FB6C78"/>
    <w:rsid w:val="00FC3E6C"/>
    <w:rsid w:val="00FC6BC9"/>
    <w:rsid w:val="00FD0CE0"/>
    <w:rsid w:val="00FD286D"/>
    <w:rsid w:val="00FD2B37"/>
    <w:rsid w:val="00FD4C70"/>
    <w:rsid w:val="00FD6CDE"/>
    <w:rsid w:val="00FE47A1"/>
    <w:rsid w:val="00FE5DED"/>
    <w:rsid w:val="00FF0EE3"/>
    <w:rsid w:val="00FF14AB"/>
    <w:rsid w:val="00FF2B10"/>
    <w:rsid w:val="00FF3571"/>
    <w:rsid w:val="00FF48CD"/>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D98"/>
    <w:rPr>
      <w:rFonts w:ascii="Tahoma" w:hAnsi="Tahoma" w:cs="Tahoma"/>
      <w:sz w:val="16"/>
      <w:szCs w:val="16"/>
    </w:rPr>
  </w:style>
  <w:style w:type="paragraph" w:styleId="NormalWeb">
    <w:name w:val="Normal (Web)"/>
    <w:basedOn w:val="Normal"/>
    <w:uiPriority w:val="99"/>
    <w:unhideWhenUsed/>
    <w:rsid w:val="009419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EF4"/>
  </w:style>
  <w:style w:type="paragraph" w:styleId="Footer">
    <w:name w:val="footer"/>
    <w:basedOn w:val="Normal"/>
    <w:link w:val="FooterChar"/>
    <w:uiPriority w:val="99"/>
    <w:unhideWhenUsed/>
    <w:rsid w:val="00E2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EF4"/>
  </w:style>
  <w:style w:type="paragraph" w:styleId="FootnoteText">
    <w:name w:val="footnote text"/>
    <w:basedOn w:val="Normal"/>
    <w:link w:val="FootnoteTextChar"/>
    <w:uiPriority w:val="99"/>
    <w:semiHidden/>
    <w:unhideWhenUsed/>
    <w:rsid w:val="00A059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964"/>
    <w:rPr>
      <w:sz w:val="20"/>
      <w:szCs w:val="20"/>
    </w:rPr>
  </w:style>
  <w:style w:type="character" w:styleId="FootnoteReference">
    <w:name w:val="footnote reference"/>
    <w:basedOn w:val="DefaultParagraphFont"/>
    <w:uiPriority w:val="99"/>
    <w:semiHidden/>
    <w:unhideWhenUsed/>
    <w:rsid w:val="00A05964"/>
    <w:rPr>
      <w:vertAlign w:val="superscript"/>
    </w:rPr>
  </w:style>
  <w:style w:type="paragraph" w:styleId="ListParagraph">
    <w:name w:val="List Paragraph"/>
    <w:basedOn w:val="Normal"/>
    <w:uiPriority w:val="34"/>
    <w:qFormat/>
    <w:rsid w:val="00B41775"/>
    <w:pPr>
      <w:ind w:left="720"/>
      <w:contextualSpacing/>
    </w:pPr>
  </w:style>
  <w:style w:type="character" w:styleId="CommentReference">
    <w:name w:val="annotation reference"/>
    <w:basedOn w:val="DefaultParagraphFont"/>
    <w:uiPriority w:val="99"/>
    <w:semiHidden/>
    <w:unhideWhenUsed/>
    <w:rsid w:val="00A21C3E"/>
    <w:rPr>
      <w:sz w:val="16"/>
      <w:szCs w:val="16"/>
    </w:rPr>
  </w:style>
  <w:style w:type="paragraph" w:styleId="CommentText">
    <w:name w:val="annotation text"/>
    <w:basedOn w:val="Normal"/>
    <w:link w:val="CommentTextChar"/>
    <w:uiPriority w:val="99"/>
    <w:semiHidden/>
    <w:unhideWhenUsed/>
    <w:rsid w:val="00A21C3E"/>
    <w:pPr>
      <w:spacing w:line="240" w:lineRule="auto"/>
    </w:pPr>
    <w:rPr>
      <w:sz w:val="20"/>
      <w:szCs w:val="20"/>
    </w:rPr>
  </w:style>
  <w:style w:type="character" w:customStyle="1" w:styleId="CommentTextChar">
    <w:name w:val="Comment Text Char"/>
    <w:basedOn w:val="DefaultParagraphFont"/>
    <w:link w:val="CommentText"/>
    <w:uiPriority w:val="99"/>
    <w:semiHidden/>
    <w:rsid w:val="00A21C3E"/>
    <w:rPr>
      <w:sz w:val="20"/>
      <w:szCs w:val="20"/>
    </w:rPr>
  </w:style>
  <w:style w:type="paragraph" w:styleId="CommentSubject">
    <w:name w:val="annotation subject"/>
    <w:basedOn w:val="CommentText"/>
    <w:next w:val="CommentText"/>
    <w:link w:val="CommentSubjectChar"/>
    <w:uiPriority w:val="99"/>
    <w:semiHidden/>
    <w:unhideWhenUsed/>
    <w:rsid w:val="00A21C3E"/>
    <w:rPr>
      <w:b/>
      <w:bCs/>
    </w:rPr>
  </w:style>
  <w:style w:type="character" w:customStyle="1" w:styleId="CommentSubjectChar">
    <w:name w:val="Comment Subject Char"/>
    <w:basedOn w:val="CommentTextChar"/>
    <w:link w:val="CommentSubject"/>
    <w:uiPriority w:val="99"/>
    <w:semiHidden/>
    <w:rsid w:val="00A21C3E"/>
    <w:rPr>
      <w:b/>
      <w:bCs/>
      <w:sz w:val="20"/>
      <w:szCs w:val="20"/>
    </w:rPr>
  </w:style>
  <w:style w:type="character" w:styleId="Hyperlink">
    <w:name w:val="Hyperlink"/>
    <w:basedOn w:val="DefaultParagraphFont"/>
    <w:uiPriority w:val="99"/>
    <w:unhideWhenUsed/>
    <w:rsid w:val="00FF3571"/>
    <w:rPr>
      <w:color w:val="0000FF"/>
      <w:u w:val="single"/>
    </w:rPr>
  </w:style>
  <w:style w:type="table" w:customStyle="1" w:styleId="TableGrid1">
    <w:name w:val="Table Grid1"/>
    <w:basedOn w:val="TableNormal"/>
    <w:next w:val="TableGrid"/>
    <w:rsid w:val="007839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839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02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D98"/>
    <w:rPr>
      <w:rFonts w:ascii="Tahoma" w:hAnsi="Tahoma" w:cs="Tahoma"/>
      <w:sz w:val="16"/>
      <w:szCs w:val="16"/>
    </w:rPr>
  </w:style>
  <w:style w:type="paragraph" w:styleId="NormalWeb">
    <w:name w:val="Normal (Web)"/>
    <w:basedOn w:val="Normal"/>
    <w:uiPriority w:val="99"/>
    <w:unhideWhenUsed/>
    <w:rsid w:val="009419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EF4"/>
  </w:style>
  <w:style w:type="paragraph" w:styleId="Footer">
    <w:name w:val="footer"/>
    <w:basedOn w:val="Normal"/>
    <w:link w:val="FooterChar"/>
    <w:uiPriority w:val="99"/>
    <w:unhideWhenUsed/>
    <w:rsid w:val="00E2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EF4"/>
  </w:style>
  <w:style w:type="paragraph" w:styleId="FootnoteText">
    <w:name w:val="footnote text"/>
    <w:basedOn w:val="Normal"/>
    <w:link w:val="FootnoteTextChar"/>
    <w:uiPriority w:val="99"/>
    <w:semiHidden/>
    <w:unhideWhenUsed/>
    <w:rsid w:val="00A059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964"/>
    <w:rPr>
      <w:sz w:val="20"/>
      <w:szCs w:val="20"/>
    </w:rPr>
  </w:style>
  <w:style w:type="character" w:styleId="FootnoteReference">
    <w:name w:val="footnote reference"/>
    <w:basedOn w:val="DefaultParagraphFont"/>
    <w:uiPriority w:val="99"/>
    <w:semiHidden/>
    <w:unhideWhenUsed/>
    <w:rsid w:val="00A05964"/>
    <w:rPr>
      <w:vertAlign w:val="superscript"/>
    </w:rPr>
  </w:style>
  <w:style w:type="paragraph" w:styleId="ListParagraph">
    <w:name w:val="List Paragraph"/>
    <w:basedOn w:val="Normal"/>
    <w:uiPriority w:val="34"/>
    <w:qFormat/>
    <w:rsid w:val="00B41775"/>
    <w:pPr>
      <w:ind w:left="720"/>
      <w:contextualSpacing/>
    </w:pPr>
  </w:style>
  <w:style w:type="character" w:styleId="CommentReference">
    <w:name w:val="annotation reference"/>
    <w:basedOn w:val="DefaultParagraphFont"/>
    <w:uiPriority w:val="99"/>
    <w:semiHidden/>
    <w:unhideWhenUsed/>
    <w:rsid w:val="00A21C3E"/>
    <w:rPr>
      <w:sz w:val="16"/>
      <w:szCs w:val="16"/>
    </w:rPr>
  </w:style>
  <w:style w:type="paragraph" w:styleId="CommentText">
    <w:name w:val="annotation text"/>
    <w:basedOn w:val="Normal"/>
    <w:link w:val="CommentTextChar"/>
    <w:uiPriority w:val="99"/>
    <w:semiHidden/>
    <w:unhideWhenUsed/>
    <w:rsid w:val="00A21C3E"/>
    <w:pPr>
      <w:spacing w:line="240" w:lineRule="auto"/>
    </w:pPr>
    <w:rPr>
      <w:sz w:val="20"/>
      <w:szCs w:val="20"/>
    </w:rPr>
  </w:style>
  <w:style w:type="character" w:customStyle="1" w:styleId="CommentTextChar">
    <w:name w:val="Comment Text Char"/>
    <w:basedOn w:val="DefaultParagraphFont"/>
    <w:link w:val="CommentText"/>
    <w:uiPriority w:val="99"/>
    <w:semiHidden/>
    <w:rsid w:val="00A21C3E"/>
    <w:rPr>
      <w:sz w:val="20"/>
      <w:szCs w:val="20"/>
    </w:rPr>
  </w:style>
  <w:style w:type="paragraph" w:styleId="CommentSubject">
    <w:name w:val="annotation subject"/>
    <w:basedOn w:val="CommentText"/>
    <w:next w:val="CommentText"/>
    <w:link w:val="CommentSubjectChar"/>
    <w:uiPriority w:val="99"/>
    <w:semiHidden/>
    <w:unhideWhenUsed/>
    <w:rsid w:val="00A21C3E"/>
    <w:rPr>
      <w:b/>
      <w:bCs/>
    </w:rPr>
  </w:style>
  <w:style w:type="character" w:customStyle="1" w:styleId="CommentSubjectChar">
    <w:name w:val="Comment Subject Char"/>
    <w:basedOn w:val="CommentTextChar"/>
    <w:link w:val="CommentSubject"/>
    <w:uiPriority w:val="99"/>
    <w:semiHidden/>
    <w:rsid w:val="00A21C3E"/>
    <w:rPr>
      <w:b/>
      <w:bCs/>
      <w:sz w:val="20"/>
      <w:szCs w:val="20"/>
    </w:rPr>
  </w:style>
  <w:style w:type="character" w:styleId="Hyperlink">
    <w:name w:val="Hyperlink"/>
    <w:basedOn w:val="DefaultParagraphFont"/>
    <w:uiPriority w:val="99"/>
    <w:unhideWhenUsed/>
    <w:rsid w:val="00FF3571"/>
    <w:rPr>
      <w:color w:val="0000FF"/>
      <w:u w:val="single"/>
    </w:rPr>
  </w:style>
  <w:style w:type="table" w:customStyle="1" w:styleId="TableGrid1">
    <w:name w:val="Table Grid1"/>
    <w:basedOn w:val="TableNormal"/>
    <w:next w:val="TableGrid"/>
    <w:rsid w:val="007839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839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0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962">
      <w:bodyDiv w:val="1"/>
      <w:marLeft w:val="0"/>
      <w:marRight w:val="0"/>
      <w:marTop w:val="0"/>
      <w:marBottom w:val="0"/>
      <w:divBdr>
        <w:top w:val="none" w:sz="0" w:space="0" w:color="auto"/>
        <w:left w:val="none" w:sz="0" w:space="0" w:color="auto"/>
        <w:bottom w:val="none" w:sz="0" w:space="0" w:color="auto"/>
        <w:right w:val="none" w:sz="0" w:space="0" w:color="auto"/>
      </w:divBdr>
      <w:divsChild>
        <w:div w:id="1386949269">
          <w:marLeft w:val="0"/>
          <w:marRight w:val="0"/>
          <w:marTop w:val="0"/>
          <w:marBottom w:val="0"/>
          <w:divBdr>
            <w:top w:val="none" w:sz="0" w:space="0" w:color="auto"/>
            <w:left w:val="none" w:sz="0" w:space="0" w:color="auto"/>
            <w:bottom w:val="none" w:sz="0" w:space="0" w:color="auto"/>
            <w:right w:val="none" w:sz="0" w:space="0" w:color="auto"/>
          </w:divBdr>
        </w:div>
      </w:divsChild>
    </w:div>
    <w:div w:id="600843908">
      <w:bodyDiv w:val="1"/>
      <w:marLeft w:val="0"/>
      <w:marRight w:val="0"/>
      <w:marTop w:val="0"/>
      <w:marBottom w:val="0"/>
      <w:divBdr>
        <w:top w:val="none" w:sz="0" w:space="0" w:color="auto"/>
        <w:left w:val="none" w:sz="0" w:space="0" w:color="auto"/>
        <w:bottom w:val="none" w:sz="0" w:space="0" w:color="auto"/>
        <w:right w:val="none" w:sz="0" w:space="0" w:color="auto"/>
      </w:divBdr>
      <w:divsChild>
        <w:div w:id="980115000">
          <w:marLeft w:val="0"/>
          <w:marRight w:val="0"/>
          <w:marTop w:val="0"/>
          <w:marBottom w:val="0"/>
          <w:divBdr>
            <w:top w:val="none" w:sz="0" w:space="0" w:color="auto"/>
            <w:left w:val="none" w:sz="0" w:space="0" w:color="auto"/>
            <w:bottom w:val="none" w:sz="0" w:space="0" w:color="auto"/>
            <w:right w:val="none" w:sz="0" w:space="0" w:color="auto"/>
          </w:divBdr>
          <w:divsChild>
            <w:div w:id="1052003366">
              <w:marLeft w:val="0"/>
              <w:marRight w:val="0"/>
              <w:marTop w:val="0"/>
              <w:marBottom w:val="0"/>
              <w:divBdr>
                <w:top w:val="none" w:sz="0" w:space="0" w:color="auto"/>
                <w:left w:val="none" w:sz="0" w:space="0" w:color="auto"/>
                <w:bottom w:val="none" w:sz="0" w:space="0" w:color="auto"/>
                <w:right w:val="none" w:sz="0" w:space="0" w:color="auto"/>
              </w:divBdr>
            </w:div>
            <w:div w:id="2053000306">
              <w:marLeft w:val="0"/>
              <w:marRight w:val="0"/>
              <w:marTop w:val="0"/>
              <w:marBottom w:val="0"/>
              <w:divBdr>
                <w:top w:val="none" w:sz="0" w:space="0" w:color="auto"/>
                <w:left w:val="none" w:sz="0" w:space="0" w:color="auto"/>
                <w:bottom w:val="none" w:sz="0" w:space="0" w:color="auto"/>
                <w:right w:val="none" w:sz="0" w:space="0" w:color="auto"/>
              </w:divBdr>
            </w:div>
            <w:div w:id="1398940441">
              <w:marLeft w:val="0"/>
              <w:marRight w:val="0"/>
              <w:marTop w:val="0"/>
              <w:marBottom w:val="0"/>
              <w:divBdr>
                <w:top w:val="none" w:sz="0" w:space="0" w:color="auto"/>
                <w:left w:val="none" w:sz="0" w:space="0" w:color="auto"/>
                <w:bottom w:val="none" w:sz="0" w:space="0" w:color="auto"/>
                <w:right w:val="none" w:sz="0" w:space="0" w:color="auto"/>
              </w:divBdr>
            </w:div>
            <w:div w:id="62603099">
              <w:marLeft w:val="0"/>
              <w:marRight w:val="0"/>
              <w:marTop w:val="0"/>
              <w:marBottom w:val="0"/>
              <w:divBdr>
                <w:top w:val="none" w:sz="0" w:space="0" w:color="auto"/>
                <w:left w:val="none" w:sz="0" w:space="0" w:color="auto"/>
                <w:bottom w:val="none" w:sz="0" w:space="0" w:color="auto"/>
                <w:right w:val="none" w:sz="0" w:space="0" w:color="auto"/>
              </w:divBdr>
            </w:div>
            <w:div w:id="504714136">
              <w:marLeft w:val="0"/>
              <w:marRight w:val="0"/>
              <w:marTop w:val="0"/>
              <w:marBottom w:val="0"/>
              <w:divBdr>
                <w:top w:val="none" w:sz="0" w:space="0" w:color="auto"/>
                <w:left w:val="none" w:sz="0" w:space="0" w:color="auto"/>
                <w:bottom w:val="none" w:sz="0" w:space="0" w:color="auto"/>
                <w:right w:val="none" w:sz="0" w:space="0" w:color="auto"/>
              </w:divBdr>
            </w:div>
            <w:div w:id="2134670559">
              <w:marLeft w:val="0"/>
              <w:marRight w:val="0"/>
              <w:marTop w:val="0"/>
              <w:marBottom w:val="0"/>
              <w:divBdr>
                <w:top w:val="none" w:sz="0" w:space="0" w:color="auto"/>
                <w:left w:val="none" w:sz="0" w:space="0" w:color="auto"/>
                <w:bottom w:val="none" w:sz="0" w:space="0" w:color="auto"/>
                <w:right w:val="none" w:sz="0" w:space="0" w:color="auto"/>
              </w:divBdr>
            </w:div>
            <w:div w:id="315496567">
              <w:marLeft w:val="0"/>
              <w:marRight w:val="0"/>
              <w:marTop w:val="0"/>
              <w:marBottom w:val="0"/>
              <w:divBdr>
                <w:top w:val="none" w:sz="0" w:space="0" w:color="auto"/>
                <w:left w:val="none" w:sz="0" w:space="0" w:color="auto"/>
                <w:bottom w:val="none" w:sz="0" w:space="0" w:color="auto"/>
                <w:right w:val="none" w:sz="0" w:space="0" w:color="auto"/>
              </w:divBdr>
            </w:div>
            <w:div w:id="513768276">
              <w:marLeft w:val="0"/>
              <w:marRight w:val="0"/>
              <w:marTop w:val="0"/>
              <w:marBottom w:val="0"/>
              <w:divBdr>
                <w:top w:val="none" w:sz="0" w:space="0" w:color="auto"/>
                <w:left w:val="none" w:sz="0" w:space="0" w:color="auto"/>
                <w:bottom w:val="none" w:sz="0" w:space="0" w:color="auto"/>
                <w:right w:val="none" w:sz="0" w:space="0" w:color="auto"/>
              </w:divBdr>
            </w:div>
            <w:div w:id="1871986004">
              <w:marLeft w:val="0"/>
              <w:marRight w:val="0"/>
              <w:marTop w:val="0"/>
              <w:marBottom w:val="0"/>
              <w:divBdr>
                <w:top w:val="none" w:sz="0" w:space="0" w:color="auto"/>
                <w:left w:val="none" w:sz="0" w:space="0" w:color="auto"/>
                <w:bottom w:val="none" w:sz="0" w:space="0" w:color="auto"/>
                <w:right w:val="none" w:sz="0" w:space="0" w:color="auto"/>
              </w:divBdr>
            </w:div>
            <w:div w:id="1506630575">
              <w:marLeft w:val="0"/>
              <w:marRight w:val="0"/>
              <w:marTop w:val="0"/>
              <w:marBottom w:val="0"/>
              <w:divBdr>
                <w:top w:val="none" w:sz="0" w:space="0" w:color="auto"/>
                <w:left w:val="none" w:sz="0" w:space="0" w:color="auto"/>
                <w:bottom w:val="none" w:sz="0" w:space="0" w:color="auto"/>
                <w:right w:val="none" w:sz="0" w:space="0" w:color="auto"/>
              </w:divBdr>
            </w:div>
            <w:div w:id="1739743364">
              <w:marLeft w:val="0"/>
              <w:marRight w:val="0"/>
              <w:marTop w:val="0"/>
              <w:marBottom w:val="0"/>
              <w:divBdr>
                <w:top w:val="none" w:sz="0" w:space="0" w:color="auto"/>
                <w:left w:val="none" w:sz="0" w:space="0" w:color="auto"/>
                <w:bottom w:val="none" w:sz="0" w:space="0" w:color="auto"/>
                <w:right w:val="none" w:sz="0" w:space="0" w:color="auto"/>
              </w:divBdr>
            </w:div>
            <w:div w:id="1326930253">
              <w:marLeft w:val="0"/>
              <w:marRight w:val="0"/>
              <w:marTop w:val="0"/>
              <w:marBottom w:val="0"/>
              <w:divBdr>
                <w:top w:val="none" w:sz="0" w:space="0" w:color="auto"/>
                <w:left w:val="none" w:sz="0" w:space="0" w:color="auto"/>
                <w:bottom w:val="none" w:sz="0" w:space="0" w:color="auto"/>
                <w:right w:val="none" w:sz="0" w:space="0" w:color="auto"/>
              </w:divBdr>
            </w:div>
            <w:div w:id="69163843">
              <w:marLeft w:val="0"/>
              <w:marRight w:val="0"/>
              <w:marTop w:val="0"/>
              <w:marBottom w:val="0"/>
              <w:divBdr>
                <w:top w:val="none" w:sz="0" w:space="0" w:color="auto"/>
                <w:left w:val="none" w:sz="0" w:space="0" w:color="auto"/>
                <w:bottom w:val="none" w:sz="0" w:space="0" w:color="auto"/>
                <w:right w:val="none" w:sz="0" w:space="0" w:color="auto"/>
              </w:divBdr>
            </w:div>
            <w:div w:id="822702301">
              <w:marLeft w:val="0"/>
              <w:marRight w:val="0"/>
              <w:marTop w:val="0"/>
              <w:marBottom w:val="0"/>
              <w:divBdr>
                <w:top w:val="none" w:sz="0" w:space="0" w:color="auto"/>
                <w:left w:val="none" w:sz="0" w:space="0" w:color="auto"/>
                <w:bottom w:val="none" w:sz="0" w:space="0" w:color="auto"/>
                <w:right w:val="none" w:sz="0" w:space="0" w:color="auto"/>
              </w:divBdr>
            </w:div>
            <w:div w:id="8338039">
              <w:marLeft w:val="0"/>
              <w:marRight w:val="0"/>
              <w:marTop w:val="0"/>
              <w:marBottom w:val="0"/>
              <w:divBdr>
                <w:top w:val="none" w:sz="0" w:space="0" w:color="auto"/>
                <w:left w:val="none" w:sz="0" w:space="0" w:color="auto"/>
                <w:bottom w:val="none" w:sz="0" w:space="0" w:color="auto"/>
                <w:right w:val="none" w:sz="0" w:space="0" w:color="auto"/>
              </w:divBdr>
            </w:div>
            <w:div w:id="289016756">
              <w:marLeft w:val="0"/>
              <w:marRight w:val="0"/>
              <w:marTop w:val="0"/>
              <w:marBottom w:val="0"/>
              <w:divBdr>
                <w:top w:val="none" w:sz="0" w:space="0" w:color="auto"/>
                <w:left w:val="none" w:sz="0" w:space="0" w:color="auto"/>
                <w:bottom w:val="none" w:sz="0" w:space="0" w:color="auto"/>
                <w:right w:val="none" w:sz="0" w:space="0" w:color="auto"/>
              </w:divBdr>
            </w:div>
            <w:div w:id="29260207">
              <w:marLeft w:val="0"/>
              <w:marRight w:val="0"/>
              <w:marTop w:val="0"/>
              <w:marBottom w:val="0"/>
              <w:divBdr>
                <w:top w:val="none" w:sz="0" w:space="0" w:color="auto"/>
                <w:left w:val="none" w:sz="0" w:space="0" w:color="auto"/>
                <w:bottom w:val="none" w:sz="0" w:space="0" w:color="auto"/>
                <w:right w:val="none" w:sz="0" w:space="0" w:color="auto"/>
              </w:divBdr>
            </w:div>
            <w:div w:id="1370495269">
              <w:marLeft w:val="0"/>
              <w:marRight w:val="0"/>
              <w:marTop w:val="0"/>
              <w:marBottom w:val="0"/>
              <w:divBdr>
                <w:top w:val="none" w:sz="0" w:space="0" w:color="auto"/>
                <w:left w:val="none" w:sz="0" w:space="0" w:color="auto"/>
                <w:bottom w:val="none" w:sz="0" w:space="0" w:color="auto"/>
                <w:right w:val="none" w:sz="0" w:space="0" w:color="auto"/>
              </w:divBdr>
            </w:div>
            <w:div w:id="539167187">
              <w:marLeft w:val="0"/>
              <w:marRight w:val="0"/>
              <w:marTop w:val="0"/>
              <w:marBottom w:val="0"/>
              <w:divBdr>
                <w:top w:val="none" w:sz="0" w:space="0" w:color="auto"/>
                <w:left w:val="none" w:sz="0" w:space="0" w:color="auto"/>
                <w:bottom w:val="none" w:sz="0" w:space="0" w:color="auto"/>
                <w:right w:val="none" w:sz="0" w:space="0" w:color="auto"/>
              </w:divBdr>
            </w:div>
            <w:div w:id="1585525372">
              <w:marLeft w:val="0"/>
              <w:marRight w:val="0"/>
              <w:marTop w:val="0"/>
              <w:marBottom w:val="0"/>
              <w:divBdr>
                <w:top w:val="none" w:sz="0" w:space="0" w:color="auto"/>
                <w:left w:val="none" w:sz="0" w:space="0" w:color="auto"/>
                <w:bottom w:val="none" w:sz="0" w:space="0" w:color="auto"/>
                <w:right w:val="none" w:sz="0" w:space="0" w:color="auto"/>
              </w:divBdr>
            </w:div>
            <w:div w:id="1242450950">
              <w:marLeft w:val="0"/>
              <w:marRight w:val="0"/>
              <w:marTop w:val="0"/>
              <w:marBottom w:val="0"/>
              <w:divBdr>
                <w:top w:val="none" w:sz="0" w:space="0" w:color="auto"/>
                <w:left w:val="none" w:sz="0" w:space="0" w:color="auto"/>
                <w:bottom w:val="none" w:sz="0" w:space="0" w:color="auto"/>
                <w:right w:val="none" w:sz="0" w:space="0" w:color="auto"/>
              </w:divBdr>
            </w:div>
            <w:div w:id="796870374">
              <w:marLeft w:val="0"/>
              <w:marRight w:val="0"/>
              <w:marTop w:val="0"/>
              <w:marBottom w:val="0"/>
              <w:divBdr>
                <w:top w:val="none" w:sz="0" w:space="0" w:color="auto"/>
                <w:left w:val="none" w:sz="0" w:space="0" w:color="auto"/>
                <w:bottom w:val="none" w:sz="0" w:space="0" w:color="auto"/>
                <w:right w:val="none" w:sz="0" w:space="0" w:color="auto"/>
              </w:divBdr>
            </w:div>
            <w:div w:id="320276112">
              <w:marLeft w:val="0"/>
              <w:marRight w:val="0"/>
              <w:marTop w:val="0"/>
              <w:marBottom w:val="0"/>
              <w:divBdr>
                <w:top w:val="none" w:sz="0" w:space="0" w:color="auto"/>
                <w:left w:val="none" w:sz="0" w:space="0" w:color="auto"/>
                <w:bottom w:val="none" w:sz="0" w:space="0" w:color="auto"/>
                <w:right w:val="none" w:sz="0" w:space="0" w:color="auto"/>
              </w:divBdr>
            </w:div>
            <w:div w:id="12517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70255">
      <w:bodyDiv w:val="1"/>
      <w:marLeft w:val="0"/>
      <w:marRight w:val="0"/>
      <w:marTop w:val="0"/>
      <w:marBottom w:val="0"/>
      <w:divBdr>
        <w:top w:val="none" w:sz="0" w:space="0" w:color="auto"/>
        <w:left w:val="none" w:sz="0" w:space="0" w:color="auto"/>
        <w:bottom w:val="none" w:sz="0" w:space="0" w:color="auto"/>
        <w:right w:val="none" w:sz="0" w:space="0" w:color="auto"/>
      </w:divBdr>
      <w:divsChild>
        <w:div w:id="655692075">
          <w:marLeft w:val="0"/>
          <w:marRight w:val="0"/>
          <w:marTop w:val="0"/>
          <w:marBottom w:val="0"/>
          <w:divBdr>
            <w:top w:val="none" w:sz="0" w:space="0" w:color="auto"/>
            <w:left w:val="none" w:sz="0" w:space="0" w:color="auto"/>
            <w:bottom w:val="none" w:sz="0" w:space="0" w:color="auto"/>
            <w:right w:val="none" w:sz="0" w:space="0" w:color="auto"/>
          </w:divBdr>
          <w:divsChild>
            <w:div w:id="1351103946">
              <w:marLeft w:val="240"/>
              <w:marRight w:val="0"/>
              <w:marTop w:val="0"/>
              <w:marBottom w:val="0"/>
              <w:divBdr>
                <w:top w:val="single" w:sz="36" w:space="0" w:color="46502B"/>
                <w:left w:val="none" w:sz="0" w:space="0" w:color="auto"/>
                <w:bottom w:val="dashed" w:sz="12" w:space="0" w:color="64933A"/>
                <w:right w:val="none" w:sz="0" w:space="0" w:color="auto"/>
              </w:divBdr>
            </w:div>
          </w:divsChild>
        </w:div>
      </w:divsChild>
    </w:div>
    <w:div w:id="856506243">
      <w:bodyDiv w:val="1"/>
      <w:marLeft w:val="0"/>
      <w:marRight w:val="0"/>
      <w:marTop w:val="0"/>
      <w:marBottom w:val="0"/>
      <w:divBdr>
        <w:top w:val="none" w:sz="0" w:space="0" w:color="auto"/>
        <w:left w:val="none" w:sz="0" w:space="0" w:color="auto"/>
        <w:bottom w:val="none" w:sz="0" w:space="0" w:color="auto"/>
        <w:right w:val="none" w:sz="0" w:space="0" w:color="auto"/>
      </w:divBdr>
      <w:divsChild>
        <w:div w:id="1880581162">
          <w:marLeft w:val="0"/>
          <w:marRight w:val="0"/>
          <w:marTop w:val="0"/>
          <w:marBottom w:val="0"/>
          <w:divBdr>
            <w:top w:val="none" w:sz="0" w:space="0" w:color="auto"/>
            <w:left w:val="none" w:sz="0" w:space="0" w:color="auto"/>
            <w:bottom w:val="none" w:sz="0" w:space="0" w:color="auto"/>
            <w:right w:val="none" w:sz="0" w:space="0" w:color="auto"/>
          </w:divBdr>
        </w:div>
      </w:divsChild>
    </w:div>
    <w:div w:id="875386426">
      <w:bodyDiv w:val="1"/>
      <w:marLeft w:val="0"/>
      <w:marRight w:val="0"/>
      <w:marTop w:val="0"/>
      <w:marBottom w:val="0"/>
      <w:divBdr>
        <w:top w:val="none" w:sz="0" w:space="0" w:color="auto"/>
        <w:left w:val="none" w:sz="0" w:space="0" w:color="auto"/>
        <w:bottom w:val="none" w:sz="0" w:space="0" w:color="auto"/>
        <w:right w:val="none" w:sz="0" w:space="0" w:color="auto"/>
      </w:divBdr>
    </w:div>
    <w:div w:id="1119301631">
      <w:bodyDiv w:val="1"/>
      <w:marLeft w:val="0"/>
      <w:marRight w:val="0"/>
      <w:marTop w:val="0"/>
      <w:marBottom w:val="0"/>
      <w:divBdr>
        <w:top w:val="none" w:sz="0" w:space="0" w:color="auto"/>
        <w:left w:val="none" w:sz="0" w:space="0" w:color="auto"/>
        <w:bottom w:val="none" w:sz="0" w:space="0" w:color="auto"/>
        <w:right w:val="none" w:sz="0" w:space="0" w:color="auto"/>
      </w:divBdr>
    </w:div>
    <w:div w:id="1156529435">
      <w:bodyDiv w:val="1"/>
      <w:marLeft w:val="0"/>
      <w:marRight w:val="0"/>
      <w:marTop w:val="0"/>
      <w:marBottom w:val="0"/>
      <w:divBdr>
        <w:top w:val="none" w:sz="0" w:space="0" w:color="auto"/>
        <w:left w:val="none" w:sz="0" w:space="0" w:color="auto"/>
        <w:bottom w:val="none" w:sz="0" w:space="0" w:color="auto"/>
        <w:right w:val="none" w:sz="0" w:space="0" w:color="auto"/>
      </w:divBdr>
    </w:div>
    <w:div w:id="1359697961">
      <w:bodyDiv w:val="1"/>
      <w:marLeft w:val="0"/>
      <w:marRight w:val="0"/>
      <w:marTop w:val="0"/>
      <w:marBottom w:val="0"/>
      <w:divBdr>
        <w:top w:val="none" w:sz="0" w:space="0" w:color="auto"/>
        <w:left w:val="none" w:sz="0" w:space="0" w:color="auto"/>
        <w:bottom w:val="none" w:sz="0" w:space="0" w:color="auto"/>
        <w:right w:val="none" w:sz="0" w:space="0" w:color="auto"/>
      </w:divBdr>
    </w:div>
    <w:div w:id="1487475164">
      <w:bodyDiv w:val="1"/>
      <w:marLeft w:val="0"/>
      <w:marRight w:val="0"/>
      <w:marTop w:val="0"/>
      <w:marBottom w:val="0"/>
      <w:divBdr>
        <w:top w:val="none" w:sz="0" w:space="0" w:color="auto"/>
        <w:left w:val="none" w:sz="0" w:space="0" w:color="auto"/>
        <w:bottom w:val="none" w:sz="0" w:space="0" w:color="auto"/>
        <w:right w:val="none" w:sz="0" w:space="0" w:color="auto"/>
      </w:divBdr>
    </w:div>
    <w:div w:id="1497267072">
      <w:bodyDiv w:val="1"/>
      <w:marLeft w:val="0"/>
      <w:marRight w:val="0"/>
      <w:marTop w:val="0"/>
      <w:marBottom w:val="0"/>
      <w:divBdr>
        <w:top w:val="none" w:sz="0" w:space="0" w:color="auto"/>
        <w:left w:val="none" w:sz="0" w:space="0" w:color="auto"/>
        <w:bottom w:val="none" w:sz="0" w:space="0" w:color="auto"/>
        <w:right w:val="none" w:sz="0" w:space="0" w:color="auto"/>
      </w:divBdr>
      <w:divsChild>
        <w:div w:id="523593347">
          <w:marLeft w:val="0"/>
          <w:marRight w:val="0"/>
          <w:marTop w:val="0"/>
          <w:marBottom w:val="0"/>
          <w:divBdr>
            <w:top w:val="none" w:sz="0" w:space="0" w:color="auto"/>
            <w:left w:val="none" w:sz="0" w:space="0" w:color="auto"/>
            <w:bottom w:val="none" w:sz="0" w:space="0" w:color="auto"/>
            <w:right w:val="none" w:sz="0" w:space="0" w:color="auto"/>
          </w:divBdr>
          <w:divsChild>
            <w:div w:id="1178077889">
              <w:marLeft w:val="0"/>
              <w:marRight w:val="0"/>
              <w:marTop w:val="0"/>
              <w:marBottom w:val="0"/>
              <w:divBdr>
                <w:top w:val="none" w:sz="0" w:space="0" w:color="auto"/>
                <w:left w:val="none" w:sz="0" w:space="0" w:color="auto"/>
                <w:bottom w:val="none" w:sz="0" w:space="0" w:color="auto"/>
                <w:right w:val="none" w:sz="0" w:space="0" w:color="auto"/>
              </w:divBdr>
              <w:divsChild>
                <w:div w:id="1860584017">
                  <w:marLeft w:val="0"/>
                  <w:marRight w:val="0"/>
                  <w:marTop w:val="0"/>
                  <w:marBottom w:val="0"/>
                  <w:divBdr>
                    <w:top w:val="none" w:sz="0" w:space="0" w:color="auto"/>
                    <w:left w:val="none" w:sz="0" w:space="0" w:color="auto"/>
                    <w:bottom w:val="none" w:sz="0" w:space="0" w:color="auto"/>
                    <w:right w:val="none" w:sz="0" w:space="0" w:color="auto"/>
                  </w:divBdr>
                  <w:divsChild>
                    <w:div w:id="459684754">
                      <w:marLeft w:val="0"/>
                      <w:marRight w:val="0"/>
                      <w:marTop w:val="0"/>
                      <w:marBottom w:val="0"/>
                      <w:divBdr>
                        <w:top w:val="none" w:sz="0" w:space="0" w:color="auto"/>
                        <w:left w:val="none" w:sz="0" w:space="0" w:color="auto"/>
                        <w:bottom w:val="none" w:sz="0" w:space="0" w:color="auto"/>
                        <w:right w:val="none" w:sz="0" w:space="0" w:color="auto"/>
                      </w:divBdr>
                      <w:divsChild>
                        <w:div w:id="515309992">
                          <w:marLeft w:val="0"/>
                          <w:marRight w:val="0"/>
                          <w:marTop w:val="45"/>
                          <w:marBottom w:val="0"/>
                          <w:divBdr>
                            <w:top w:val="none" w:sz="0" w:space="0" w:color="auto"/>
                            <w:left w:val="none" w:sz="0" w:space="0" w:color="auto"/>
                            <w:bottom w:val="none" w:sz="0" w:space="0" w:color="auto"/>
                            <w:right w:val="none" w:sz="0" w:space="0" w:color="auto"/>
                          </w:divBdr>
                          <w:divsChild>
                            <w:div w:id="969674644">
                              <w:marLeft w:val="0"/>
                              <w:marRight w:val="0"/>
                              <w:marTop w:val="0"/>
                              <w:marBottom w:val="0"/>
                              <w:divBdr>
                                <w:top w:val="none" w:sz="0" w:space="0" w:color="auto"/>
                                <w:left w:val="none" w:sz="0" w:space="0" w:color="auto"/>
                                <w:bottom w:val="none" w:sz="0" w:space="0" w:color="auto"/>
                                <w:right w:val="none" w:sz="0" w:space="0" w:color="auto"/>
                              </w:divBdr>
                              <w:divsChild>
                                <w:div w:id="118694669">
                                  <w:marLeft w:val="2070"/>
                                  <w:marRight w:val="3810"/>
                                  <w:marTop w:val="0"/>
                                  <w:marBottom w:val="0"/>
                                  <w:divBdr>
                                    <w:top w:val="none" w:sz="0" w:space="0" w:color="auto"/>
                                    <w:left w:val="none" w:sz="0" w:space="0" w:color="auto"/>
                                    <w:bottom w:val="none" w:sz="0" w:space="0" w:color="auto"/>
                                    <w:right w:val="none" w:sz="0" w:space="0" w:color="auto"/>
                                  </w:divBdr>
                                  <w:divsChild>
                                    <w:div w:id="847720635">
                                      <w:marLeft w:val="0"/>
                                      <w:marRight w:val="0"/>
                                      <w:marTop w:val="0"/>
                                      <w:marBottom w:val="0"/>
                                      <w:divBdr>
                                        <w:top w:val="none" w:sz="0" w:space="0" w:color="auto"/>
                                        <w:left w:val="none" w:sz="0" w:space="0" w:color="auto"/>
                                        <w:bottom w:val="none" w:sz="0" w:space="0" w:color="auto"/>
                                        <w:right w:val="none" w:sz="0" w:space="0" w:color="auto"/>
                                      </w:divBdr>
                                      <w:divsChild>
                                        <w:div w:id="45764658">
                                          <w:marLeft w:val="0"/>
                                          <w:marRight w:val="0"/>
                                          <w:marTop w:val="0"/>
                                          <w:marBottom w:val="0"/>
                                          <w:divBdr>
                                            <w:top w:val="none" w:sz="0" w:space="0" w:color="auto"/>
                                            <w:left w:val="none" w:sz="0" w:space="0" w:color="auto"/>
                                            <w:bottom w:val="none" w:sz="0" w:space="0" w:color="auto"/>
                                            <w:right w:val="none" w:sz="0" w:space="0" w:color="auto"/>
                                          </w:divBdr>
                                          <w:divsChild>
                                            <w:div w:id="1584340464">
                                              <w:marLeft w:val="0"/>
                                              <w:marRight w:val="0"/>
                                              <w:marTop w:val="0"/>
                                              <w:marBottom w:val="0"/>
                                              <w:divBdr>
                                                <w:top w:val="none" w:sz="0" w:space="0" w:color="auto"/>
                                                <w:left w:val="none" w:sz="0" w:space="0" w:color="auto"/>
                                                <w:bottom w:val="none" w:sz="0" w:space="0" w:color="auto"/>
                                                <w:right w:val="none" w:sz="0" w:space="0" w:color="auto"/>
                                              </w:divBdr>
                                              <w:divsChild>
                                                <w:div w:id="115610768">
                                                  <w:marLeft w:val="0"/>
                                                  <w:marRight w:val="0"/>
                                                  <w:marTop w:val="0"/>
                                                  <w:marBottom w:val="0"/>
                                                  <w:divBdr>
                                                    <w:top w:val="none" w:sz="0" w:space="0" w:color="auto"/>
                                                    <w:left w:val="none" w:sz="0" w:space="0" w:color="auto"/>
                                                    <w:bottom w:val="none" w:sz="0" w:space="0" w:color="auto"/>
                                                    <w:right w:val="none" w:sz="0" w:space="0" w:color="auto"/>
                                                  </w:divBdr>
                                                  <w:divsChild>
                                                    <w:div w:id="1990402197">
                                                      <w:marLeft w:val="0"/>
                                                      <w:marRight w:val="0"/>
                                                      <w:marTop w:val="0"/>
                                                      <w:marBottom w:val="0"/>
                                                      <w:divBdr>
                                                        <w:top w:val="none" w:sz="0" w:space="0" w:color="auto"/>
                                                        <w:left w:val="none" w:sz="0" w:space="0" w:color="auto"/>
                                                        <w:bottom w:val="none" w:sz="0" w:space="0" w:color="auto"/>
                                                        <w:right w:val="none" w:sz="0" w:space="0" w:color="auto"/>
                                                      </w:divBdr>
                                                      <w:divsChild>
                                                        <w:div w:id="695349879">
                                                          <w:marLeft w:val="0"/>
                                                          <w:marRight w:val="0"/>
                                                          <w:marTop w:val="0"/>
                                                          <w:marBottom w:val="345"/>
                                                          <w:divBdr>
                                                            <w:top w:val="none" w:sz="0" w:space="0" w:color="auto"/>
                                                            <w:left w:val="none" w:sz="0" w:space="0" w:color="auto"/>
                                                            <w:bottom w:val="none" w:sz="0" w:space="0" w:color="auto"/>
                                                            <w:right w:val="none" w:sz="0" w:space="0" w:color="auto"/>
                                                          </w:divBdr>
                                                          <w:divsChild>
                                                            <w:div w:id="2134902025">
                                                              <w:marLeft w:val="0"/>
                                                              <w:marRight w:val="0"/>
                                                              <w:marTop w:val="0"/>
                                                              <w:marBottom w:val="0"/>
                                                              <w:divBdr>
                                                                <w:top w:val="none" w:sz="0" w:space="0" w:color="auto"/>
                                                                <w:left w:val="none" w:sz="0" w:space="0" w:color="auto"/>
                                                                <w:bottom w:val="none" w:sz="0" w:space="0" w:color="auto"/>
                                                                <w:right w:val="none" w:sz="0" w:space="0" w:color="auto"/>
                                                              </w:divBdr>
                                                              <w:divsChild>
                                                                <w:div w:id="827406166">
                                                                  <w:marLeft w:val="0"/>
                                                                  <w:marRight w:val="0"/>
                                                                  <w:marTop w:val="0"/>
                                                                  <w:marBottom w:val="0"/>
                                                                  <w:divBdr>
                                                                    <w:top w:val="none" w:sz="0" w:space="0" w:color="auto"/>
                                                                    <w:left w:val="none" w:sz="0" w:space="0" w:color="auto"/>
                                                                    <w:bottom w:val="none" w:sz="0" w:space="0" w:color="auto"/>
                                                                    <w:right w:val="none" w:sz="0" w:space="0" w:color="auto"/>
                                                                  </w:divBdr>
                                                                  <w:divsChild>
                                                                    <w:div w:id="1969429107">
                                                                      <w:marLeft w:val="0"/>
                                                                      <w:marRight w:val="0"/>
                                                                      <w:marTop w:val="0"/>
                                                                      <w:marBottom w:val="0"/>
                                                                      <w:divBdr>
                                                                        <w:top w:val="none" w:sz="0" w:space="0" w:color="auto"/>
                                                                        <w:left w:val="none" w:sz="0" w:space="0" w:color="auto"/>
                                                                        <w:bottom w:val="none" w:sz="0" w:space="0" w:color="auto"/>
                                                                        <w:right w:val="none" w:sz="0" w:space="0" w:color="auto"/>
                                                                      </w:divBdr>
                                                                      <w:divsChild>
                                                                        <w:div w:id="414208379">
                                                                          <w:marLeft w:val="0"/>
                                                                          <w:marRight w:val="0"/>
                                                                          <w:marTop w:val="0"/>
                                                                          <w:marBottom w:val="0"/>
                                                                          <w:divBdr>
                                                                            <w:top w:val="none" w:sz="0" w:space="0" w:color="auto"/>
                                                                            <w:left w:val="none" w:sz="0" w:space="0" w:color="auto"/>
                                                                            <w:bottom w:val="none" w:sz="0" w:space="0" w:color="auto"/>
                                                                            <w:right w:val="none" w:sz="0" w:space="0" w:color="auto"/>
                                                                          </w:divBdr>
                                                                          <w:divsChild>
                                                                            <w:div w:id="853766219">
                                                                              <w:marLeft w:val="0"/>
                                                                              <w:marRight w:val="0"/>
                                                                              <w:marTop w:val="0"/>
                                                                              <w:marBottom w:val="345"/>
                                                                              <w:divBdr>
                                                                                <w:top w:val="none" w:sz="0" w:space="0" w:color="auto"/>
                                                                                <w:left w:val="none" w:sz="0" w:space="0" w:color="auto"/>
                                                                                <w:bottom w:val="none" w:sz="0" w:space="0" w:color="auto"/>
                                                                                <w:right w:val="none" w:sz="0" w:space="0" w:color="auto"/>
                                                                              </w:divBdr>
                                                                              <w:divsChild>
                                                                                <w:div w:id="1232348657">
                                                                                  <w:marLeft w:val="0"/>
                                                                                  <w:marRight w:val="0"/>
                                                                                  <w:marTop w:val="0"/>
                                                                                  <w:marBottom w:val="0"/>
                                                                                  <w:divBdr>
                                                                                    <w:top w:val="none" w:sz="0" w:space="0" w:color="auto"/>
                                                                                    <w:left w:val="none" w:sz="0" w:space="0" w:color="auto"/>
                                                                                    <w:bottom w:val="none" w:sz="0" w:space="0" w:color="auto"/>
                                                                                    <w:right w:val="none" w:sz="0" w:space="0" w:color="auto"/>
                                                                                  </w:divBdr>
                                                                                  <w:divsChild>
                                                                                    <w:div w:id="1961959268">
                                                                                      <w:marLeft w:val="0"/>
                                                                                      <w:marRight w:val="0"/>
                                                                                      <w:marTop w:val="0"/>
                                                                                      <w:marBottom w:val="0"/>
                                                                                      <w:divBdr>
                                                                                        <w:top w:val="none" w:sz="0" w:space="0" w:color="auto"/>
                                                                                        <w:left w:val="none" w:sz="0" w:space="0" w:color="auto"/>
                                                                                        <w:bottom w:val="none" w:sz="0" w:space="0" w:color="auto"/>
                                                                                        <w:right w:val="none" w:sz="0" w:space="0" w:color="auto"/>
                                                                                      </w:divBdr>
                                                                                      <w:divsChild>
                                                                                        <w:div w:id="155919946">
                                                                                          <w:marLeft w:val="0"/>
                                                                                          <w:marRight w:val="0"/>
                                                                                          <w:marTop w:val="0"/>
                                                                                          <w:marBottom w:val="0"/>
                                                                                          <w:divBdr>
                                                                                            <w:top w:val="none" w:sz="0" w:space="0" w:color="auto"/>
                                                                                            <w:left w:val="none" w:sz="0" w:space="0" w:color="auto"/>
                                                                                            <w:bottom w:val="none" w:sz="0" w:space="0" w:color="auto"/>
                                                                                            <w:right w:val="none" w:sz="0" w:space="0" w:color="auto"/>
                                                                                          </w:divBdr>
                                                                                          <w:divsChild>
                                                                                            <w:div w:id="1986350643">
                                                                                              <w:marLeft w:val="0"/>
                                                                                              <w:marRight w:val="0"/>
                                                                                              <w:marTop w:val="0"/>
                                                                                              <w:marBottom w:val="0"/>
                                                                                              <w:divBdr>
                                                                                                <w:top w:val="none" w:sz="0" w:space="0" w:color="auto"/>
                                                                                                <w:left w:val="none" w:sz="0" w:space="0" w:color="auto"/>
                                                                                                <w:bottom w:val="none" w:sz="0" w:space="0" w:color="auto"/>
                                                                                                <w:right w:val="none" w:sz="0" w:space="0" w:color="auto"/>
                                                                                              </w:divBdr>
                                                                                              <w:divsChild>
                                                                                                <w:div w:id="27342321">
                                                                                                  <w:marLeft w:val="0"/>
                                                                                                  <w:marRight w:val="0"/>
                                                                                                  <w:marTop w:val="0"/>
                                                                                                  <w:marBottom w:val="0"/>
                                                                                                  <w:divBdr>
                                                                                                    <w:top w:val="none" w:sz="0" w:space="0" w:color="auto"/>
                                                                                                    <w:left w:val="none" w:sz="0" w:space="0" w:color="auto"/>
                                                                                                    <w:bottom w:val="none" w:sz="0" w:space="0" w:color="auto"/>
                                                                                                    <w:right w:val="none" w:sz="0" w:space="0" w:color="auto"/>
                                                                                                  </w:divBdr>
                                                                                                  <w:divsChild>
                                                                                                    <w:div w:id="1541087396">
                                                                                                      <w:marLeft w:val="0"/>
                                                                                                      <w:marRight w:val="0"/>
                                                                                                      <w:marTop w:val="0"/>
                                                                                                      <w:marBottom w:val="0"/>
                                                                                                      <w:divBdr>
                                                                                                        <w:top w:val="none" w:sz="0" w:space="0" w:color="auto"/>
                                                                                                        <w:left w:val="none" w:sz="0" w:space="0" w:color="auto"/>
                                                                                                        <w:bottom w:val="none" w:sz="0" w:space="0" w:color="auto"/>
                                                                                                        <w:right w:val="none" w:sz="0" w:space="0" w:color="auto"/>
                                                                                                      </w:divBdr>
                                                                                                    </w:div>
                                                                                                    <w:div w:id="1455368855">
                                                                                                      <w:marLeft w:val="0"/>
                                                                                                      <w:marRight w:val="0"/>
                                                                                                      <w:marTop w:val="0"/>
                                                                                                      <w:marBottom w:val="0"/>
                                                                                                      <w:divBdr>
                                                                                                        <w:top w:val="none" w:sz="0" w:space="0" w:color="auto"/>
                                                                                                        <w:left w:val="none" w:sz="0" w:space="0" w:color="auto"/>
                                                                                                        <w:bottom w:val="none" w:sz="0" w:space="0" w:color="auto"/>
                                                                                                        <w:right w:val="none" w:sz="0" w:space="0" w:color="auto"/>
                                                                                                      </w:divBdr>
                                                                                                      <w:divsChild>
                                                                                                        <w:div w:id="9454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624377">
                                                              <w:marLeft w:val="0"/>
                                                              <w:marRight w:val="0"/>
                                                              <w:marTop w:val="0"/>
                                                              <w:marBottom w:val="0"/>
                                                              <w:divBdr>
                                                                <w:top w:val="none" w:sz="0" w:space="0" w:color="auto"/>
                                                                <w:left w:val="none" w:sz="0" w:space="0" w:color="auto"/>
                                                                <w:bottom w:val="none" w:sz="0" w:space="0" w:color="auto"/>
                                                                <w:right w:val="none" w:sz="0" w:space="0" w:color="auto"/>
                                                              </w:divBdr>
                                                              <w:divsChild>
                                                                <w:div w:id="1470591829">
                                                                  <w:marLeft w:val="0"/>
                                                                  <w:marRight w:val="0"/>
                                                                  <w:marTop w:val="0"/>
                                                                  <w:marBottom w:val="0"/>
                                                                  <w:divBdr>
                                                                    <w:top w:val="none" w:sz="0" w:space="0" w:color="auto"/>
                                                                    <w:left w:val="none" w:sz="0" w:space="0" w:color="auto"/>
                                                                    <w:bottom w:val="none" w:sz="0" w:space="0" w:color="auto"/>
                                                                    <w:right w:val="none" w:sz="0" w:space="0" w:color="auto"/>
                                                                  </w:divBdr>
                                                                  <w:divsChild>
                                                                    <w:div w:id="1048652528">
                                                                      <w:marLeft w:val="0"/>
                                                                      <w:marRight w:val="0"/>
                                                                      <w:marTop w:val="0"/>
                                                                      <w:marBottom w:val="0"/>
                                                                      <w:divBdr>
                                                                        <w:top w:val="none" w:sz="0" w:space="0" w:color="auto"/>
                                                                        <w:left w:val="none" w:sz="0" w:space="0" w:color="auto"/>
                                                                        <w:bottom w:val="none" w:sz="0" w:space="0" w:color="auto"/>
                                                                        <w:right w:val="none" w:sz="0" w:space="0" w:color="auto"/>
                                                                      </w:divBdr>
                                                                    </w:div>
                                                                  </w:divsChild>
                                                                </w:div>
                                                                <w:div w:id="7671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50560">
                                                          <w:marLeft w:val="0"/>
                                                          <w:marRight w:val="0"/>
                                                          <w:marTop w:val="0"/>
                                                          <w:marBottom w:val="0"/>
                                                          <w:divBdr>
                                                            <w:top w:val="none" w:sz="0" w:space="0" w:color="auto"/>
                                                            <w:left w:val="none" w:sz="0" w:space="0" w:color="auto"/>
                                                            <w:bottom w:val="none" w:sz="0" w:space="0" w:color="auto"/>
                                                            <w:right w:val="none" w:sz="0" w:space="0" w:color="auto"/>
                                                          </w:divBdr>
                                                          <w:divsChild>
                                                            <w:div w:id="1234663542">
                                                              <w:marLeft w:val="0"/>
                                                              <w:marRight w:val="0"/>
                                                              <w:marTop w:val="0"/>
                                                              <w:marBottom w:val="345"/>
                                                              <w:divBdr>
                                                                <w:top w:val="none" w:sz="0" w:space="0" w:color="auto"/>
                                                                <w:left w:val="none" w:sz="0" w:space="0" w:color="auto"/>
                                                                <w:bottom w:val="none" w:sz="0" w:space="0" w:color="auto"/>
                                                                <w:right w:val="none" w:sz="0" w:space="0" w:color="auto"/>
                                                              </w:divBdr>
                                                              <w:divsChild>
                                                                <w:div w:id="1433277486">
                                                                  <w:marLeft w:val="0"/>
                                                                  <w:marRight w:val="0"/>
                                                                  <w:marTop w:val="0"/>
                                                                  <w:marBottom w:val="0"/>
                                                                  <w:divBdr>
                                                                    <w:top w:val="none" w:sz="0" w:space="0" w:color="auto"/>
                                                                    <w:left w:val="none" w:sz="0" w:space="0" w:color="auto"/>
                                                                    <w:bottom w:val="none" w:sz="0" w:space="0" w:color="auto"/>
                                                                    <w:right w:val="none" w:sz="0" w:space="0" w:color="auto"/>
                                                                  </w:divBdr>
                                                                  <w:divsChild>
                                                                    <w:div w:id="1172381300">
                                                                      <w:marLeft w:val="0"/>
                                                                      <w:marRight w:val="0"/>
                                                                      <w:marTop w:val="0"/>
                                                                      <w:marBottom w:val="0"/>
                                                                      <w:divBdr>
                                                                        <w:top w:val="none" w:sz="0" w:space="0" w:color="auto"/>
                                                                        <w:left w:val="none" w:sz="0" w:space="0" w:color="auto"/>
                                                                        <w:bottom w:val="none" w:sz="0" w:space="0" w:color="auto"/>
                                                                        <w:right w:val="none" w:sz="0" w:space="0" w:color="auto"/>
                                                                      </w:divBdr>
                                                                      <w:divsChild>
                                                                        <w:div w:id="548228103">
                                                                          <w:marLeft w:val="0"/>
                                                                          <w:marRight w:val="0"/>
                                                                          <w:marTop w:val="0"/>
                                                                          <w:marBottom w:val="0"/>
                                                                          <w:divBdr>
                                                                            <w:top w:val="none" w:sz="0" w:space="0" w:color="auto"/>
                                                                            <w:left w:val="none" w:sz="0" w:space="0" w:color="auto"/>
                                                                            <w:bottom w:val="none" w:sz="0" w:space="0" w:color="auto"/>
                                                                            <w:right w:val="none" w:sz="0" w:space="0" w:color="auto"/>
                                                                          </w:divBdr>
                                                                          <w:divsChild>
                                                                            <w:div w:id="1153714339">
                                                                              <w:marLeft w:val="0"/>
                                                                              <w:marRight w:val="0"/>
                                                                              <w:marTop w:val="0"/>
                                                                              <w:marBottom w:val="0"/>
                                                                              <w:divBdr>
                                                                                <w:top w:val="none" w:sz="0" w:space="0" w:color="auto"/>
                                                                                <w:left w:val="none" w:sz="0" w:space="0" w:color="auto"/>
                                                                                <w:bottom w:val="none" w:sz="0" w:space="0" w:color="auto"/>
                                                                                <w:right w:val="none" w:sz="0" w:space="0" w:color="auto"/>
                                                                              </w:divBdr>
                                                                              <w:divsChild>
                                                                                <w:div w:id="1466896723">
                                                                                  <w:marLeft w:val="0"/>
                                                                                  <w:marRight w:val="0"/>
                                                                                  <w:marTop w:val="0"/>
                                                                                  <w:marBottom w:val="0"/>
                                                                                  <w:divBdr>
                                                                                    <w:top w:val="none" w:sz="0" w:space="0" w:color="auto"/>
                                                                                    <w:left w:val="none" w:sz="0" w:space="0" w:color="auto"/>
                                                                                    <w:bottom w:val="none" w:sz="0" w:space="0" w:color="auto"/>
                                                                                    <w:right w:val="none" w:sz="0" w:space="0" w:color="auto"/>
                                                                                  </w:divBdr>
                                                                                  <w:divsChild>
                                                                                    <w:div w:id="605388564">
                                                                                      <w:marLeft w:val="0"/>
                                                                                      <w:marRight w:val="0"/>
                                                                                      <w:marTop w:val="0"/>
                                                                                      <w:marBottom w:val="0"/>
                                                                                      <w:divBdr>
                                                                                        <w:top w:val="none" w:sz="0" w:space="0" w:color="auto"/>
                                                                                        <w:left w:val="none" w:sz="0" w:space="0" w:color="auto"/>
                                                                                        <w:bottom w:val="none" w:sz="0" w:space="0" w:color="auto"/>
                                                                                        <w:right w:val="none" w:sz="0" w:space="0" w:color="auto"/>
                                                                                      </w:divBdr>
                                                                                    </w:div>
                                                                                  </w:divsChild>
                                                                                </w:div>
                                                                                <w:div w:id="604002619">
                                                                                  <w:marLeft w:val="0"/>
                                                                                  <w:marRight w:val="0"/>
                                                                                  <w:marTop w:val="0"/>
                                                                                  <w:marBottom w:val="0"/>
                                                                                  <w:divBdr>
                                                                                    <w:top w:val="none" w:sz="0" w:space="0" w:color="auto"/>
                                                                                    <w:left w:val="none" w:sz="0" w:space="0" w:color="auto"/>
                                                                                    <w:bottom w:val="none" w:sz="0" w:space="0" w:color="auto"/>
                                                                                    <w:right w:val="none" w:sz="0" w:space="0" w:color="auto"/>
                                                                                  </w:divBdr>
                                                                                  <w:divsChild>
                                                                                    <w:div w:id="731579257">
                                                                                      <w:marLeft w:val="0"/>
                                                                                      <w:marRight w:val="0"/>
                                                                                      <w:marTop w:val="0"/>
                                                                                      <w:marBottom w:val="0"/>
                                                                                      <w:divBdr>
                                                                                        <w:top w:val="none" w:sz="0" w:space="0" w:color="auto"/>
                                                                                        <w:left w:val="none" w:sz="0" w:space="0" w:color="auto"/>
                                                                                        <w:bottom w:val="none" w:sz="0" w:space="0" w:color="auto"/>
                                                                                        <w:right w:val="none" w:sz="0" w:space="0" w:color="auto"/>
                                                                                      </w:divBdr>
                                                                                    </w:div>
                                                                                    <w:div w:id="440686229">
                                                                                      <w:marLeft w:val="0"/>
                                                                                      <w:marRight w:val="0"/>
                                                                                      <w:marTop w:val="0"/>
                                                                                      <w:marBottom w:val="0"/>
                                                                                      <w:divBdr>
                                                                                        <w:top w:val="none" w:sz="0" w:space="0" w:color="auto"/>
                                                                                        <w:left w:val="none" w:sz="0" w:space="0" w:color="auto"/>
                                                                                        <w:bottom w:val="none" w:sz="0" w:space="0" w:color="auto"/>
                                                                                        <w:right w:val="none" w:sz="0" w:space="0" w:color="auto"/>
                                                                                      </w:divBdr>
                                                                                      <w:divsChild>
                                                                                        <w:div w:id="1018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775190">
                                                              <w:marLeft w:val="0"/>
                                                              <w:marRight w:val="0"/>
                                                              <w:marTop w:val="0"/>
                                                              <w:marBottom w:val="345"/>
                                                              <w:divBdr>
                                                                <w:top w:val="none" w:sz="0" w:space="0" w:color="auto"/>
                                                                <w:left w:val="none" w:sz="0" w:space="0" w:color="auto"/>
                                                                <w:bottom w:val="none" w:sz="0" w:space="0" w:color="auto"/>
                                                                <w:right w:val="none" w:sz="0" w:space="0" w:color="auto"/>
                                                              </w:divBdr>
                                                              <w:divsChild>
                                                                <w:div w:id="1679653988">
                                                                  <w:marLeft w:val="0"/>
                                                                  <w:marRight w:val="0"/>
                                                                  <w:marTop w:val="0"/>
                                                                  <w:marBottom w:val="0"/>
                                                                  <w:divBdr>
                                                                    <w:top w:val="none" w:sz="0" w:space="0" w:color="auto"/>
                                                                    <w:left w:val="none" w:sz="0" w:space="0" w:color="auto"/>
                                                                    <w:bottom w:val="none" w:sz="0" w:space="0" w:color="auto"/>
                                                                    <w:right w:val="none" w:sz="0" w:space="0" w:color="auto"/>
                                                                  </w:divBdr>
                                                                  <w:divsChild>
                                                                    <w:div w:id="1630696535">
                                                                      <w:marLeft w:val="0"/>
                                                                      <w:marRight w:val="0"/>
                                                                      <w:marTop w:val="0"/>
                                                                      <w:marBottom w:val="0"/>
                                                                      <w:divBdr>
                                                                        <w:top w:val="none" w:sz="0" w:space="0" w:color="auto"/>
                                                                        <w:left w:val="none" w:sz="0" w:space="0" w:color="auto"/>
                                                                        <w:bottom w:val="none" w:sz="0" w:space="0" w:color="auto"/>
                                                                        <w:right w:val="none" w:sz="0" w:space="0" w:color="auto"/>
                                                                      </w:divBdr>
                                                                      <w:divsChild>
                                                                        <w:div w:id="710763680">
                                                                          <w:marLeft w:val="0"/>
                                                                          <w:marRight w:val="0"/>
                                                                          <w:marTop w:val="0"/>
                                                                          <w:marBottom w:val="0"/>
                                                                          <w:divBdr>
                                                                            <w:top w:val="none" w:sz="0" w:space="0" w:color="auto"/>
                                                                            <w:left w:val="none" w:sz="0" w:space="0" w:color="auto"/>
                                                                            <w:bottom w:val="none" w:sz="0" w:space="0" w:color="auto"/>
                                                                            <w:right w:val="none" w:sz="0" w:space="0" w:color="auto"/>
                                                                          </w:divBdr>
                                                                          <w:divsChild>
                                                                            <w:div w:id="1793597180">
                                                                              <w:marLeft w:val="0"/>
                                                                              <w:marRight w:val="0"/>
                                                                              <w:marTop w:val="0"/>
                                                                              <w:marBottom w:val="0"/>
                                                                              <w:divBdr>
                                                                                <w:top w:val="none" w:sz="0" w:space="0" w:color="auto"/>
                                                                                <w:left w:val="none" w:sz="0" w:space="0" w:color="auto"/>
                                                                                <w:bottom w:val="none" w:sz="0" w:space="0" w:color="auto"/>
                                                                                <w:right w:val="none" w:sz="0" w:space="0" w:color="auto"/>
                                                                              </w:divBdr>
                                                                              <w:divsChild>
                                                                                <w:div w:id="1788086651">
                                                                                  <w:marLeft w:val="0"/>
                                                                                  <w:marRight w:val="0"/>
                                                                                  <w:marTop w:val="0"/>
                                                                                  <w:marBottom w:val="0"/>
                                                                                  <w:divBdr>
                                                                                    <w:top w:val="none" w:sz="0" w:space="0" w:color="auto"/>
                                                                                    <w:left w:val="none" w:sz="0" w:space="0" w:color="auto"/>
                                                                                    <w:bottom w:val="none" w:sz="0" w:space="0" w:color="auto"/>
                                                                                    <w:right w:val="none" w:sz="0" w:space="0" w:color="auto"/>
                                                                                  </w:divBdr>
                                                                                  <w:divsChild>
                                                                                    <w:div w:id="1929071407">
                                                                                      <w:marLeft w:val="0"/>
                                                                                      <w:marRight w:val="0"/>
                                                                                      <w:marTop w:val="0"/>
                                                                                      <w:marBottom w:val="0"/>
                                                                                      <w:divBdr>
                                                                                        <w:top w:val="none" w:sz="0" w:space="0" w:color="auto"/>
                                                                                        <w:left w:val="none" w:sz="0" w:space="0" w:color="auto"/>
                                                                                        <w:bottom w:val="none" w:sz="0" w:space="0" w:color="auto"/>
                                                                                        <w:right w:val="none" w:sz="0" w:space="0" w:color="auto"/>
                                                                                      </w:divBdr>
                                                                                    </w:div>
                                                                                  </w:divsChild>
                                                                                </w:div>
                                                                                <w:div w:id="862867484">
                                                                                  <w:marLeft w:val="0"/>
                                                                                  <w:marRight w:val="0"/>
                                                                                  <w:marTop w:val="0"/>
                                                                                  <w:marBottom w:val="0"/>
                                                                                  <w:divBdr>
                                                                                    <w:top w:val="none" w:sz="0" w:space="0" w:color="auto"/>
                                                                                    <w:left w:val="none" w:sz="0" w:space="0" w:color="auto"/>
                                                                                    <w:bottom w:val="none" w:sz="0" w:space="0" w:color="auto"/>
                                                                                    <w:right w:val="none" w:sz="0" w:space="0" w:color="auto"/>
                                                                                  </w:divBdr>
                                                                                  <w:divsChild>
                                                                                    <w:div w:id="873080291">
                                                                                      <w:marLeft w:val="0"/>
                                                                                      <w:marRight w:val="0"/>
                                                                                      <w:marTop w:val="0"/>
                                                                                      <w:marBottom w:val="0"/>
                                                                                      <w:divBdr>
                                                                                        <w:top w:val="none" w:sz="0" w:space="0" w:color="auto"/>
                                                                                        <w:left w:val="none" w:sz="0" w:space="0" w:color="auto"/>
                                                                                        <w:bottom w:val="none" w:sz="0" w:space="0" w:color="auto"/>
                                                                                        <w:right w:val="none" w:sz="0" w:space="0" w:color="auto"/>
                                                                                      </w:divBdr>
                                                                                    </w:div>
                                                                                    <w:div w:id="1523936612">
                                                                                      <w:marLeft w:val="0"/>
                                                                                      <w:marRight w:val="0"/>
                                                                                      <w:marTop w:val="0"/>
                                                                                      <w:marBottom w:val="0"/>
                                                                                      <w:divBdr>
                                                                                        <w:top w:val="none" w:sz="0" w:space="0" w:color="auto"/>
                                                                                        <w:left w:val="none" w:sz="0" w:space="0" w:color="auto"/>
                                                                                        <w:bottom w:val="none" w:sz="0" w:space="0" w:color="auto"/>
                                                                                        <w:right w:val="none" w:sz="0" w:space="0" w:color="auto"/>
                                                                                      </w:divBdr>
                                                                                      <w:divsChild>
                                                                                        <w:div w:id="3099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227">
                                                              <w:marLeft w:val="0"/>
                                                              <w:marRight w:val="0"/>
                                                              <w:marTop w:val="0"/>
                                                              <w:marBottom w:val="345"/>
                                                              <w:divBdr>
                                                                <w:top w:val="none" w:sz="0" w:space="0" w:color="auto"/>
                                                                <w:left w:val="none" w:sz="0" w:space="0" w:color="auto"/>
                                                                <w:bottom w:val="none" w:sz="0" w:space="0" w:color="auto"/>
                                                                <w:right w:val="none" w:sz="0" w:space="0" w:color="auto"/>
                                                              </w:divBdr>
                                                              <w:divsChild>
                                                                <w:div w:id="1702976486">
                                                                  <w:marLeft w:val="0"/>
                                                                  <w:marRight w:val="0"/>
                                                                  <w:marTop w:val="0"/>
                                                                  <w:marBottom w:val="0"/>
                                                                  <w:divBdr>
                                                                    <w:top w:val="none" w:sz="0" w:space="0" w:color="auto"/>
                                                                    <w:left w:val="none" w:sz="0" w:space="0" w:color="auto"/>
                                                                    <w:bottom w:val="none" w:sz="0" w:space="0" w:color="auto"/>
                                                                    <w:right w:val="none" w:sz="0" w:space="0" w:color="auto"/>
                                                                  </w:divBdr>
                                                                  <w:divsChild>
                                                                    <w:div w:id="1921480321">
                                                                      <w:marLeft w:val="0"/>
                                                                      <w:marRight w:val="0"/>
                                                                      <w:marTop w:val="0"/>
                                                                      <w:marBottom w:val="0"/>
                                                                      <w:divBdr>
                                                                        <w:top w:val="none" w:sz="0" w:space="0" w:color="auto"/>
                                                                        <w:left w:val="none" w:sz="0" w:space="0" w:color="auto"/>
                                                                        <w:bottom w:val="none" w:sz="0" w:space="0" w:color="auto"/>
                                                                        <w:right w:val="none" w:sz="0" w:space="0" w:color="auto"/>
                                                                      </w:divBdr>
                                                                      <w:divsChild>
                                                                        <w:div w:id="1103380634">
                                                                          <w:marLeft w:val="0"/>
                                                                          <w:marRight w:val="0"/>
                                                                          <w:marTop w:val="0"/>
                                                                          <w:marBottom w:val="0"/>
                                                                          <w:divBdr>
                                                                            <w:top w:val="none" w:sz="0" w:space="0" w:color="auto"/>
                                                                            <w:left w:val="none" w:sz="0" w:space="0" w:color="auto"/>
                                                                            <w:bottom w:val="none" w:sz="0" w:space="0" w:color="auto"/>
                                                                            <w:right w:val="none" w:sz="0" w:space="0" w:color="auto"/>
                                                                          </w:divBdr>
                                                                          <w:divsChild>
                                                                            <w:div w:id="880944776">
                                                                              <w:marLeft w:val="0"/>
                                                                              <w:marRight w:val="0"/>
                                                                              <w:marTop w:val="0"/>
                                                                              <w:marBottom w:val="0"/>
                                                                              <w:divBdr>
                                                                                <w:top w:val="none" w:sz="0" w:space="0" w:color="auto"/>
                                                                                <w:left w:val="none" w:sz="0" w:space="0" w:color="auto"/>
                                                                                <w:bottom w:val="none" w:sz="0" w:space="0" w:color="auto"/>
                                                                                <w:right w:val="none" w:sz="0" w:space="0" w:color="auto"/>
                                                                              </w:divBdr>
                                                                              <w:divsChild>
                                                                                <w:div w:id="1408334526">
                                                                                  <w:marLeft w:val="0"/>
                                                                                  <w:marRight w:val="0"/>
                                                                                  <w:marTop w:val="0"/>
                                                                                  <w:marBottom w:val="0"/>
                                                                                  <w:divBdr>
                                                                                    <w:top w:val="none" w:sz="0" w:space="0" w:color="auto"/>
                                                                                    <w:left w:val="none" w:sz="0" w:space="0" w:color="auto"/>
                                                                                    <w:bottom w:val="none" w:sz="0" w:space="0" w:color="auto"/>
                                                                                    <w:right w:val="none" w:sz="0" w:space="0" w:color="auto"/>
                                                                                  </w:divBdr>
                                                                                  <w:divsChild>
                                                                                    <w:div w:id="270212404">
                                                                                      <w:marLeft w:val="0"/>
                                                                                      <w:marRight w:val="0"/>
                                                                                      <w:marTop w:val="0"/>
                                                                                      <w:marBottom w:val="0"/>
                                                                                      <w:divBdr>
                                                                                        <w:top w:val="none" w:sz="0" w:space="0" w:color="auto"/>
                                                                                        <w:left w:val="none" w:sz="0" w:space="0" w:color="auto"/>
                                                                                        <w:bottom w:val="none" w:sz="0" w:space="0" w:color="auto"/>
                                                                                        <w:right w:val="none" w:sz="0" w:space="0" w:color="auto"/>
                                                                                      </w:divBdr>
                                                                                    </w:div>
                                                                                  </w:divsChild>
                                                                                </w:div>
                                                                                <w:div w:id="467012200">
                                                                                  <w:marLeft w:val="0"/>
                                                                                  <w:marRight w:val="0"/>
                                                                                  <w:marTop w:val="0"/>
                                                                                  <w:marBottom w:val="0"/>
                                                                                  <w:divBdr>
                                                                                    <w:top w:val="none" w:sz="0" w:space="0" w:color="auto"/>
                                                                                    <w:left w:val="none" w:sz="0" w:space="0" w:color="auto"/>
                                                                                    <w:bottom w:val="none" w:sz="0" w:space="0" w:color="auto"/>
                                                                                    <w:right w:val="none" w:sz="0" w:space="0" w:color="auto"/>
                                                                                  </w:divBdr>
                                                                                  <w:divsChild>
                                                                                    <w:div w:id="1935362598">
                                                                                      <w:marLeft w:val="0"/>
                                                                                      <w:marRight w:val="0"/>
                                                                                      <w:marTop w:val="0"/>
                                                                                      <w:marBottom w:val="0"/>
                                                                                      <w:divBdr>
                                                                                        <w:top w:val="none" w:sz="0" w:space="0" w:color="auto"/>
                                                                                        <w:left w:val="none" w:sz="0" w:space="0" w:color="auto"/>
                                                                                        <w:bottom w:val="none" w:sz="0" w:space="0" w:color="auto"/>
                                                                                        <w:right w:val="none" w:sz="0" w:space="0" w:color="auto"/>
                                                                                      </w:divBdr>
                                                                                    </w:div>
                                                                                    <w:div w:id="438306083">
                                                                                      <w:marLeft w:val="0"/>
                                                                                      <w:marRight w:val="0"/>
                                                                                      <w:marTop w:val="0"/>
                                                                                      <w:marBottom w:val="0"/>
                                                                                      <w:divBdr>
                                                                                        <w:top w:val="none" w:sz="0" w:space="0" w:color="auto"/>
                                                                                        <w:left w:val="none" w:sz="0" w:space="0" w:color="auto"/>
                                                                                        <w:bottom w:val="none" w:sz="0" w:space="0" w:color="auto"/>
                                                                                        <w:right w:val="none" w:sz="0" w:space="0" w:color="auto"/>
                                                                                      </w:divBdr>
                                                                                      <w:divsChild>
                                                                                        <w:div w:id="6241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22817">
      <w:bodyDiv w:val="1"/>
      <w:marLeft w:val="0"/>
      <w:marRight w:val="0"/>
      <w:marTop w:val="0"/>
      <w:marBottom w:val="0"/>
      <w:divBdr>
        <w:top w:val="none" w:sz="0" w:space="0" w:color="auto"/>
        <w:left w:val="none" w:sz="0" w:space="0" w:color="auto"/>
        <w:bottom w:val="none" w:sz="0" w:space="0" w:color="auto"/>
        <w:right w:val="none" w:sz="0" w:space="0" w:color="auto"/>
      </w:divBdr>
    </w:div>
    <w:div w:id="1632860152">
      <w:bodyDiv w:val="1"/>
      <w:marLeft w:val="0"/>
      <w:marRight w:val="0"/>
      <w:marTop w:val="0"/>
      <w:marBottom w:val="0"/>
      <w:divBdr>
        <w:top w:val="none" w:sz="0" w:space="0" w:color="auto"/>
        <w:left w:val="none" w:sz="0" w:space="0" w:color="auto"/>
        <w:bottom w:val="none" w:sz="0" w:space="0" w:color="auto"/>
        <w:right w:val="none" w:sz="0" w:space="0" w:color="auto"/>
      </w:divBdr>
      <w:divsChild>
        <w:div w:id="1204292298">
          <w:marLeft w:val="0"/>
          <w:marRight w:val="0"/>
          <w:marTop w:val="0"/>
          <w:marBottom w:val="0"/>
          <w:divBdr>
            <w:top w:val="none" w:sz="0" w:space="0" w:color="auto"/>
            <w:left w:val="none" w:sz="0" w:space="0" w:color="auto"/>
            <w:bottom w:val="none" w:sz="0" w:space="0" w:color="auto"/>
            <w:right w:val="none" w:sz="0" w:space="0" w:color="auto"/>
          </w:divBdr>
        </w:div>
      </w:divsChild>
    </w:div>
    <w:div w:id="1835993862">
      <w:bodyDiv w:val="1"/>
      <w:marLeft w:val="0"/>
      <w:marRight w:val="0"/>
      <w:marTop w:val="0"/>
      <w:marBottom w:val="0"/>
      <w:divBdr>
        <w:top w:val="none" w:sz="0" w:space="0" w:color="auto"/>
        <w:left w:val="none" w:sz="0" w:space="0" w:color="auto"/>
        <w:bottom w:val="none" w:sz="0" w:space="0" w:color="auto"/>
        <w:right w:val="none" w:sz="0" w:space="0" w:color="auto"/>
      </w:divBdr>
    </w:div>
    <w:div w:id="1987319161">
      <w:bodyDiv w:val="1"/>
      <w:marLeft w:val="0"/>
      <w:marRight w:val="0"/>
      <w:marTop w:val="0"/>
      <w:marBottom w:val="0"/>
      <w:divBdr>
        <w:top w:val="none" w:sz="0" w:space="0" w:color="auto"/>
        <w:left w:val="none" w:sz="0" w:space="0" w:color="auto"/>
        <w:bottom w:val="none" w:sz="0" w:space="0" w:color="auto"/>
        <w:right w:val="none" w:sz="0" w:space="0" w:color="auto"/>
      </w:divBdr>
    </w:div>
    <w:div w:id="2088384086">
      <w:bodyDiv w:val="1"/>
      <w:marLeft w:val="0"/>
      <w:marRight w:val="0"/>
      <w:marTop w:val="0"/>
      <w:marBottom w:val="0"/>
      <w:divBdr>
        <w:top w:val="none" w:sz="0" w:space="0" w:color="auto"/>
        <w:left w:val="none" w:sz="0" w:space="0" w:color="auto"/>
        <w:bottom w:val="none" w:sz="0" w:space="0" w:color="auto"/>
        <w:right w:val="none" w:sz="0" w:space="0" w:color="auto"/>
      </w:divBdr>
      <w:divsChild>
        <w:div w:id="1556158045">
          <w:marLeft w:val="0"/>
          <w:marRight w:val="0"/>
          <w:marTop w:val="0"/>
          <w:marBottom w:val="0"/>
          <w:divBdr>
            <w:top w:val="none" w:sz="0" w:space="0" w:color="auto"/>
            <w:left w:val="none" w:sz="0" w:space="0" w:color="auto"/>
            <w:bottom w:val="none" w:sz="0" w:space="0" w:color="auto"/>
            <w:right w:val="none" w:sz="0" w:space="0" w:color="auto"/>
          </w:divBdr>
          <w:divsChild>
            <w:div w:id="1059785855">
              <w:marLeft w:val="240"/>
              <w:marRight w:val="0"/>
              <w:marTop w:val="0"/>
              <w:marBottom w:val="0"/>
              <w:divBdr>
                <w:top w:val="single" w:sz="36" w:space="0" w:color="46502B"/>
                <w:left w:val="none" w:sz="0" w:space="0" w:color="auto"/>
                <w:bottom w:val="dashed" w:sz="12" w:space="0" w:color="64933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es.ed.gov.whiaia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wikipedia.org/wiki/Higher_educ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2F24-6300-4D2E-8EF8-805A20C8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26601</Words>
  <Characters>151629</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cp:lastPrinted>2016-11-08T02:42:00Z</cp:lastPrinted>
  <dcterms:created xsi:type="dcterms:W3CDTF">2017-11-07T19:03:00Z</dcterms:created>
  <dcterms:modified xsi:type="dcterms:W3CDTF">2017-11-07T19:03:00Z</dcterms:modified>
</cp:coreProperties>
</file>