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What is Collaborative Learning? *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proofErr w:type="gramStart"/>
      <w:r>
        <w:rPr>
          <w:rFonts w:ascii="Arial,Bold" w:hAnsi="Arial,Bold" w:cs="Arial,Bold"/>
          <w:b/>
          <w:bCs/>
          <w:color w:val="000000"/>
          <w:sz w:val="20"/>
          <w:szCs w:val="20"/>
        </w:rPr>
        <w:t>by</w:t>
      </w:r>
      <w:proofErr w:type="gramEnd"/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Barbara Leigh Smith and Jean T. MacGregor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*This is an abbreviation of Smith and MacGregor’s article, “What Is Collaborative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Learning?" in 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Collaborative Learning: A Sourcebook for Higher Education, </w:t>
      </w:r>
      <w:r>
        <w:rPr>
          <w:rFonts w:ascii="Arial" w:hAnsi="Arial" w:cs="Arial"/>
          <w:color w:val="000000"/>
          <w:sz w:val="16"/>
          <w:szCs w:val="16"/>
        </w:rPr>
        <w:t>by Anne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Goodsell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Michelle Maher, Vincent Tinto, Barbara Leigh Smith and Jean MacGregor.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It was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published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In 1992 by the National Center on Postsecondary Teaching, Learning, and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Assessment at Pennsylvania State University.</w:t>
      </w:r>
      <w:proofErr w:type="gramEnd"/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“Collaborative learning” is an umbrella term for a variety of educational approaches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involving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joint intellectual effort by students, or students and teachers together. Usually,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students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are working in groups of two or more, mutually searching for understanding,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solutions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or meanings, or creating a product. Collaborative learning activities vary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widely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but most center on students’ exploration or application of the course material, not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simply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the teacher’s presentation or explication of it.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Collaborative learning represents a significant shift away from the typical teacher</w:t>
      </w:r>
      <w:r w:rsidR="00675BE9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centered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or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lecture-centered milieu in college classrooms. In collaborative classrooms,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the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lecturing/ listening/note-taking process may not disappear entirely, but it lives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alongside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other processes that are based in students’ discussion and active work with the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course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material. Teachers who use collaborative learning approaches tend to think of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themselves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less as expert transmitters of knowledge to students, and more as expert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designers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of intellectual experiences for students-as coaches or mid-wives of a more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emergent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learning process.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Assumptions about Learning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Though collaborative learning takes on a variety of forms and is practiced by teachers of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different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disciplinary backgrounds and teaching traditions, the field is tied together by a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number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of important assumptions about learners and the learning process.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Learning is an active, constructive process: </w:t>
      </w:r>
      <w:r>
        <w:rPr>
          <w:rFonts w:ascii="TimesNewRoman" w:hAnsi="TimesNewRoman" w:cs="TimesNewRoman"/>
          <w:color w:val="000000"/>
          <w:sz w:val="24"/>
          <w:szCs w:val="24"/>
        </w:rPr>
        <w:t>To learn new information, ideas or skills,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our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students have to work actively with them in purposeful ways. They need to integrate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this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new material with what they already know-or use it to reorganize what they thought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they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knew. In collaborative learning situations, our students are not simply taking in new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information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or ideas. They are creating something new with the information and ideas.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These acts of intellectual processing- of constructing meaning or creating something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new-are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crucial to learning.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675BE9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Learning depends on rich contexts: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Recent research suggests learning is fundamentally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influenced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by the context and activity in which it is embedded (Brown, Collins and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Duguid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>, 1989).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Collaborative learning activities immerse students in challenging tasks or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questions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. Rather than beginning with facts and ideas and then moving to applications,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collaborative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learning activities frequently begin with problems, for which students must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marshal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pertinent facts and ideas. Instead of being distant observers of questions and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answers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or problems and solutions, students become immediate practitioners. Rich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contexts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challenge students to practice and develop higher order reasoning and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problemsolving</w:t>
      </w:r>
      <w:proofErr w:type="spellEnd"/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skills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lastRenderedPageBreak/>
        <w:t xml:space="preserve">Learners are diverse: </w:t>
      </w:r>
      <w:r>
        <w:rPr>
          <w:rFonts w:ascii="TimesNewRoman" w:hAnsi="TimesNewRoman" w:cs="TimesNewRoman"/>
          <w:color w:val="000000"/>
          <w:sz w:val="24"/>
          <w:szCs w:val="24"/>
        </w:rPr>
        <w:t>Our students bring multiple perspectives to the classroom-diverse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backgrounds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learning styles, experiences, and aspirations. As teachers, we can no longer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assume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a one-size-fits- all approach. When students work together on their learning in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class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we get a direct and immediate sense of how they are learning, and what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experiences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and ideas they bring to their work. The diverse perspectives that emerge in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collaborative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‘activities are clarifying but not just for us. They are illuminating for our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students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as well.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Learning is inherently social: </w:t>
      </w:r>
      <w:r>
        <w:rPr>
          <w:rFonts w:ascii="TimesNewRoman" w:hAnsi="TimesNewRoman" w:cs="TimesNewRoman"/>
          <w:color w:val="000000"/>
          <w:sz w:val="24"/>
          <w:szCs w:val="24"/>
        </w:rPr>
        <w:t>As Jeff Golub points out, “Collaborative learning has as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its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main feature a structure that allows for student talk: students are supposed to talk with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each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other....and it is in this talking that much of the learning occurs.” (Golub, 1988)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Collaborative learning produces intellectual synergy of many minds coming to bear on a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problem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and the social stimulation of mutual engagement in a common endeavor. This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mutual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exploration, meaning-making, and feedback often leads to better understanding on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the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part of students, and to the creation of new understandings for all of us.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Goals for Education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While we use collaborative learning because we believe it helps students learn more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effectively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many of us also place a high premium on teaching strategies that go beyond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mere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mastery of content and ideas. We believe collaborative learning promotes a larger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educational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agenda, one that encompasses several intertwined rationales.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Involvement.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Calls to involve students more actively in their learning are coming from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virtually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every quarter of higher education (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Astin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, 1985;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Bonwell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Eison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, 1991;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Kuh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>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1990; Study Group on the Conditions of Excellence in Higher Education, 1984).</w:t>
      </w:r>
      <w:proofErr w:type="gramEnd"/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Involvement in learning, involvement with other students, and involvement with faculty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are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factors that make an overwhelming difference in student retention and success in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college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. By its very nature, collaborative learning is both socially and intellectually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involving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. It invites students to build closer connections to other students, their faculty,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their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courses and their learning.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Cooperation and teamwork.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In collaborative endeavors, students inevitably encounter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difference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and must grapple with recognizing and working with it. Building the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capacities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for tolerating or resolving differences, for building agreement that honors all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the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voices in a group, for caring how others are doing -- these abilities are crucial aspects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of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living in a community. Too often the development of these values and skills is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relegated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to the “Student Life” side of the campus. Cultivation of teamwork,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communitybuilding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>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and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leadership skills are legitimate and valuable classroom goals, not just extracurricular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ones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Civic Responsibility: </w:t>
      </w:r>
      <w:r>
        <w:rPr>
          <w:rFonts w:ascii="TimesNewRoman" w:hAnsi="TimesNewRoman" w:cs="TimesNewRoman"/>
          <w:color w:val="000000"/>
          <w:sz w:val="24"/>
          <w:szCs w:val="24"/>
        </w:rPr>
        <w:t>If democracy is to endure in any meaningful way, our educational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system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must foster habits of participation in and responsibility to the larger community.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Collaborative learning encourages students to acquire an active voice in shaping their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ideas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and values and a sensitive ear in hearing others. Dialogue, deliberation, and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consensus-building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out of differences are strong threads in the fabric of collaborative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learning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and in civic life as well.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Collaborative Learning Approaches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Collaborative learning covers a broad territory of approaches with wide variability in the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amount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of in-class or out-of-class time built around group work. Collaborative activities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can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range from classroom discussions interspersed with short lectures, through entire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class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periods, to study on research teams that last a whole term or year. The goals and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processes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of collaborative activities also vary widely. Some faculty members design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small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group work around specific sequential steps, or tightly structured tasks. Others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prefer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a more spontaneous agenda developing out of student interests or questions. In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some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collaborative learning settings, the students’ task is to create a clearly delineated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product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; in others, the task is not to produce a product, but rather to participate in a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process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an exercise of responding to each other’s work or engaging in analysis and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meaning-making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Cooperative Learning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Cooperative learning represents the most carefully structured end of the collaborative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learning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continuum. Defined as “the instructional use of small groups so that students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work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together to maximize their own and each other’s learning” (Johnson et al. 1990),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cooperative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learning is based on the social interdependence theories of Kurt Lewin and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Morton Deutsch (Deutsch, 1949; Lewin, 1935). These theories and associated research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explore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the influence of the structure of social interdependence on individual interaction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within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a given situation which, in turn, affects the outcomes of that interaction (Johnson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and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Johnson, 1989). Pioneers in cooperative learning, David and Roger Johnson at the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University of Minnesota, Robert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Slavin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at Johns Hopkins University, and Elizabeth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Cohen at Stanford, have devoted years of detailed research and analysis to clarify the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conditions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under which cooperative, competitive, or individualized goal structures affect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or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increase student achievement, psychological adjustment, self-esteem, and social skills.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In cooperative learning, the development of interpersonal skills is as important as the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learning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itself. The development of social skills in group work-learning to cooperate -- is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key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to high quality group work. Many cooperative learning tasks are put to students with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both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academic objectives and social skills objectives. Many of the strategies involve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assigning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roles within each small group (such as recorder, participation encourager,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summarizer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) to ensure the positive interdependence of group participants and to enable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students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to practice different teamwork skills. Built into cooperative learning work is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regular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“group processing,” a “debriefing” time where students reflect on how they are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doing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in order to learn how to become more effective in group learning settings (Johnson,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 xml:space="preserve">Johnson and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Holubec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>, 1990).</w:t>
      </w:r>
      <w:proofErr w:type="gramEnd"/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Problem-Centered Instruction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Problem-centered instruction, widely used in professional education, frequently is built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around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collaborative learning strategies. Many of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these spring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from common roots,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especially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the work of John Dewey in the early part of this century. Dewey endorsed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discussion-based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teaching and believed strongly in the importance of giving students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direct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experiential encounters with real-world problems. Guided Design, cases, and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simulations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are all forms of problem-centered instruction, which immerse students in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complex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problems that they must analyze and work through together. These approaches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develop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problem-solving abilities, understanding of complex relationships, and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decisionmaking</w:t>
      </w:r>
      <w:proofErr w:type="spellEnd"/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in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the face of uncertainty. While problem-solving has long been a focus of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professional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education, it is increasingly regarded as an important aspect of the liberal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arts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as well.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In collaborative endeavors, students inevitably encounter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difference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, and must grapple with recognizing and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working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 xml:space="preserve"> with it.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Guided Design: </w:t>
      </w:r>
      <w:r>
        <w:rPr>
          <w:rFonts w:ascii="TimesNewRoman" w:hAnsi="TimesNewRoman" w:cs="TimesNewRoman"/>
          <w:color w:val="000000"/>
          <w:sz w:val="24"/>
          <w:szCs w:val="24"/>
        </w:rPr>
        <w:t>Guided Design is the most carefully structured approach to problem</w:t>
      </w:r>
      <w:r w:rsidR="00675BE9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centered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instruction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. The approach asks students, working in small groups, to practice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decision-making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in sequenced tasks, with detailed feed-back at every step. Developed in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the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late 1960’s in the engineering program at West Virginia University, the Guided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Design approach has since been adopted in many disciplines and professional programs,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most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notably in engineering, nursing and pharmacy, but in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many </w:t>
      </w:r>
      <w:r>
        <w:rPr>
          <w:rFonts w:ascii="TimesNewRoman" w:hAnsi="TimesNewRoman" w:cs="TimesNewRoman"/>
          <w:color w:val="000000"/>
          <w:sz w:val="24"/>
          <w:szCs w:val="24"/>
        </w:rPr>
        <w:t>liberal arts and sciences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courses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as well (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Borchardt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, 1984; Day et al, 1984;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deTornay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and Thompson, 1987;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Miller, 1981; Roemer, 1981; Vogt et al., 1992).</w:t>
      </w:r>
      <w:proofErr w:type="gramEnd"/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Cases: </w:t>
      </w:r>
      <w:r>
        <w:rPr>
          <w:rFonts w:ascii="TimesNewRoman" w:hAnsi="TimesNewRoman" w:cs="TimesNewRoman"/>
          <w:color w:val="000000"/>
          <w:sz w:val="24"/>
          <w:szCs w:val="24"/>
        </w:rPr>
        <w:t>Case studies have long been a staple for teaching and learning in the professions,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particularly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in the fields of business, law and education, and they are now being used in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many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other disciplines as well (Christensen and Hanson 1987). A case is a story or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narrative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of a real life situation that sets up a problem or unresolved tension for the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students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to analyze and resolve. The use of cases does not necessarily imply collaborative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learning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or small seminar discussion. However, case method teaching frequently asks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small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groups of students to tackle cases in class or in study group sessions.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Problem-centered Instruction in Medical Education.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Problem-centered instruction has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also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emerged in recent decades in the field of medical education. This work began in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England, then spread to Canada and ultimately to the U. S. M.L.J. Abercrombie’s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research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in England in the 1950’s made a compelling case for discussion methods of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teaching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contending that when people work in teams, they make more valid judgments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than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when working alone. This pioneering research had a profound impact on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collaborative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learning in medical education both in England and North America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(Abercrombie, 1961, 1970).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McMaster University in Canada was one of the early leaders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in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problem-centered medical education (Barrows and Tamblyn, 1980), followed by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Western Reserve University, the University of New Mexico, and others.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In 1985, the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Harvard Medical School adopted a problem-based curriculum entitled “New Pathways”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that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has garnered national attention.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Simulations: </w:t>
      </w:r>
      <w:r>
        <w:rPr>
          <w:rFonts w:ascii="TimesNewRoman" w:hAnsi="TimesNewRoman" w:cs="TimesNewRoman"/>
          <w:color w:val="000000"/>
          <w:sz w:val="24"/>
          <w:szCs w:val="24"/>
        </w:rPr>
        <w:t>Simulations are complex, structured role-playing situations that simulate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real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experiences. Most simulations ask students, working individually or in teams, to play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the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roles of opposing stakeholders in a problematic situation or an unfolding drama.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Taking on the values and acting the part of a stakeholder usually gets students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emotionally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invested in the situation. The key aspect of simulations, though, is that of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perspective-taking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both during the simulation exercise and afterwards. Following the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simulation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there is usually a lengthy discussion where students reflect on the simulation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and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explore their own actions and those of others. This is where important concepts and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lessons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emerge. There are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 xml:space="preserve">now </w:t>
      </w:r>
      <w:r>
        <w:rPr>
          <w:rFonts w:ascii="TimesNewRoman" w:hAnsi="TimesNewRoman" w:cs="TimesNewRoman"/>
          <w:color w:val="000000"/>
          <w:sz w:val="24"/>
          <w:szCs w:val="24"/>
        </w:rPr>
        <w:t>a large number of simulations or educational games, as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they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are sometimes called, relating to many disciplinary areas (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Abt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, 1987;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Bratley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>, 1987).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Writing Groups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Both in theory and practice, the most concentrated effort in undergraduate collaborative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learning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has focused on the teaching of writing. The writing group approach, (known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variously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as peer response groups, class criticism, or helping circles) has transformed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thousands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of college writing classes. Through the spread of writing-across-the-curriculum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initiatives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writing groups increasingly are appearing in other courses as well.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Peer writing involves students working in small groups at every stage of the writing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process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. Many writing groups begin as composing groups: they formulate ideas, clarify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their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positions, test an argument or focus a thesis statement before committing it to paper.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This shared composing challenges students to think through their ideas out loud, to hear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what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they “sound like,” so they will know “what to say” in writing. Writing groups also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serve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as peer response groups. Students exchange their written drafts of papers and get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feedback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on them either orally or in writing. This is a challenging process, one that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requires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students to read and listen to fellow students’ writing with insight, and to make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useful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suggestions for improvement. Word processors have helped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peer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writing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enormously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; in many writing labs, students share their drafts and revise them right on the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screens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Peer Teaching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With its roots in our one-room schoolhouse tradition, the process of students teaching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their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fellow students is probably the oldest form of collaborative learning in American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education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. In recent decades, however, peer teaching approaches have proliferated in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higher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education, under many names and structures (Whitman, 1988). The following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examples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represent three of the most successful and widely adapted peer teaching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models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Supplemental Instruction: </w:t>
      </w:r>
      <w:r>
        <w:rPr>
          <w:rFonts w:ascii="TimesNewRoman" w:hAnsi="TimesNewRoman" w:cs="TimesNewRoman"/>
          <w:color w:val="000000"/>
          <w:sz w:val="24"/>
          <w:szCs w:val="24"/>
        </w:rPr>
        <w:t>The Supplemental Instruction approach is an undergraduate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teaching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assistant model developed by Deanna Martin at the University of Missouri-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Kansas City. It has been adopted at hundreds of colleges in the United States and abroad.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This urban campus recognized the need to offer tutoring help to students, but budgetary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constraints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made one-to-one tutoring too expensive. Its search for an alternative approach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led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to “Supplemental Instruction.” This approach focused not on “at risk students,” but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rather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on “at risk classes,” entry-level classes in health sciences, and later in general arts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and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sciences classes, where more than 30 per cent of the students were either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withdrawing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or failing. The university invites advanced undergraduates who have done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well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in those classes to become “SI leaders.” These students are paid to attend the class,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and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to convene Supplemental Instruction sessions at least three times a week at hours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convenient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to students in the class. (Blanc,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DeBuhr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and Martin, 1980)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Writing Fellows: </w:t>
      </w:r>
      <w:r>
        <w:rPr>
          <w:rFonts w:ascii="TimesNewRoman" w:hAnsi="TimesNewRoman" w:cs="TimesNewRoman"/>
          <w:color w:val="000000"/>
          <w:sz w:val="24"/>
          <w:szCs w:val="24"/>
        </w:rPr>
        <w:t>The Writing Fellows approach, pioneered by Tori Haring-Smith at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Brown University, is a peer teaching approach somewhat parallel to Supplemental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Instruction.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The writing fellows are upper-division students who are strong writers. After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extensive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training, these students are deployed to an undergraduate class (generally in the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discipline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of their major) where they read and respond to the papers of all the students.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Haring-Smith calls this a “bottom-up approach” to sustaining writing-across-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thecurriculum</w:t>
      </w:r>
      <w:proofErr w:type="spellEnd"/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initiatives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particularly in large classes where many faculty flag at assigning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writing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because there are simply too many papers to which to respond. Over 50 colleges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and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universities have created Writing Fellows Programs.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Mathematics Workshops: </w:t>
      </w:r>
      <w:r>
        <w:rPr>
          <w:rFonts w:ascii="TimesNewRoman" w:hAnsi="TimesNewRoman" w:cs="TimesNewRoman"/>
          <w:color w:val="000000"/>
          <w:sz w:val="24"/>
          <w:szCs w:val="24"/>
        </w:rPr>
        <w:t>A third peer teaching approach that spread rapidly in the late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1980’s is the intensive mathematics workshops program developed by Uri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Treisman</w:t>
      </w:r>
      <w:proofErr w:type="spellEnd"/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while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he was at the University of California at Berkeley.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Treisman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wanted to address the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drawbacks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of traditional tutoring models-particularly those geared to minority students in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academic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difficulty. Finding that study groups made a difference in student success, he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created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a co-peer teaching approach called the Professional Development Program. The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program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assumes the culture of an honors program rather than a remedial program.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Graduate instructors (usually doctoral candidates) lead math workshops built around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small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group problem-solving, with an explicit emphasis on peer teaching. These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workshops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supplement the regular lecture and discussion sections of mathematics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courses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. This intensive small group workshop approach, which emphasizes developing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strength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rather than remediating weakness, and peer collaboration rather than solo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competition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completely reversed the prevailing patterns of failure by Hispanic and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African American students in calculus classes at Berkeley (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Treisman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>, 1985).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This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intensive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math workshop approach has since spread widely in the mathematics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community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in high schools, as well as in both two- and four-year colleges.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Writing Fellows... are a “bottom-up” approach to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sustaining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 xml:space="preserve"> writing-across-the curriculum initiatives...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Discussion Groups and Seminars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The terms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 xml:space="preserve">discussion group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and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 xml:space="preserve">seminar </w:t>
      </w:r>
      <w:r>
        <w:rPr>
          <w:rFonts w:ascii="TimesNewRoman" w:hAnsi="TimesNewRoman" w:cs="TimesNewRoman"/>
          <w:color w:val="000000"/>
          <w:sz w:val="24"/>
          <w:szCs w:val="24"/>
        </w:rPr>
        <w:t>refer to a broad array of teaching approaches.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In college settings we usually think of discussions as processes, both formal and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informal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that encourage student dialogue with teachers and with each other.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All the approaches we have described above involve discussion.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Most,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however have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distinct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protocols, goals, or structures framing the activity. What we are describing here</w:t>
      </w:r>
      <w:r w:rsidR="00675BE9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more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open-ended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discussion or seminars-puts the onus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 xml:space="preserve">on </w:t>
      </w:r>
      <w:r>
        <w:rPr>
          <w:rFonts w:ascii="TimesNewRoman" w:hAnsi="TimesNewRoman" w:cs="TimesNewRoman"/>
          <w:color w:val="000000"/>
          <w:sz w:val="24"/>
          <w:szCs w:val="24"/>
        </w:rPr>
        <w:t>the teacher or the students to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pose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questions and build a conversation in the context of the topic at hand. There is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enormous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variability, then, in terms of who sets the agenda, who organizes and monitors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the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discussion, and who evaluates what. Some discussions or seminars may be heavily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teacher-directed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others much more student-centered. There are myriad possibilities for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discussions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, and many good resources on strategies exist (Christensen et al.,1991;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Eble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>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 xml:space="preserve">1976;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McKeachie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>, 1986; Neff and Weimer, 1989).</w:t>
      </w:r>
      <w:proofErr w:type="gramEnd"/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Learning Communities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Collaborative learning practitioners would say that all collaborative learning is about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building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learning communities. However, we use the term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 xml:space="preserve">learning community </w:t>
      </w:r>
      <w:r>
        <w:rPr>
          <w:rFonts w:ascii="TimesNewRoman" w:hAnsi="TimesNewRoman" w:cs="TimesNewRoman"/>
          <w:color w:val="000000"/>
          <w:sz w:val="24"/>
          <w:szCs w:val="24"/>
        </w:rPr>
        <w:t>here in a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broader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but more specific sense, in terms of intentional reconfiguration of the curriculum.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In the past 15 years, a number of colleges have recognized that deep-seated structural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factors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weaken the quality of undergraduate learning and inhibit the development of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community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. These schools have attacked the problem directly by developing learning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communities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a “purposeful restructuring of the curriculum to link together courses so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that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students find greater coherence in what they are learning and increased interaction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with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faculty and fellow students” (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Gabelnick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>, MacGregor, Matthews, and Smith, 1990).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As such, learning communities are a delivery system and a facilitating structure for the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practice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of collaborative learning.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Learning community curriculum structures vary from campus to campus. They can serve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many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different purposes, but have two common intentions. They attempt to provide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intellectual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coherence for students by linking classes together and building relationships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between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subject matter, or by teaching a skill (e.g., writing or speaking) in the context of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discipline. Second, they aim to build both academic and social community for students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by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enrolling them together in a large block of course work. Learning communities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directly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confront multiple problems plaguing under-graduate education: the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fragmentation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of general education classes, isolation of students (especially on large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campuses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or commuter schools), lack of meaningful connection- building between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classes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; the need for greater intellectual interaction between students and faculty; and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lack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of sustained opportunities for faculty development.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By altering the curricular structure to provide larger units of study, learning communities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frequently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provide more time and space for collaborative learning and other more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complicated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educational approaches. Small group workshops and book seminars are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staples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of most learning communities. Peer writing groups and team projects associated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with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labs and field work are also fairly common. Study groups emerge in learning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communities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both intentionally and spontaneously. These programs provide a unique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social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and intellectual glue for students that results in high rates of student retention,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increased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student achievement and more complex intellectual development (MacGregor,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1991).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Creating a collaborative classroom can be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wonderfully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 xml:space="preserve"> rewarding opportunity but it is also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>full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  <w:t xml:space="preserve"> of challenges and dilemmas.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8"/>
          <w:szCs w:val="28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Collaborative Learning: Challenges and Opportunities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Creating a collaborative classroom can be a wonderfully rewarding opportunity but it is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also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full of challenges and dilemmas. Few of us experienced collaborative work in our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own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undergraduate settings, and much of our graduate school training reinforced the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teacher-centered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lecture-driven model of college teaching. For each of us, stepping out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of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the center and engaging students in group activity is hard work, especially at first.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Designing group work requires a demanding yet important rethinking of our syllabus, in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terms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of course content and time allocation. If some (or a great deal) of the classroom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time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is considered an important social space for developing understandings about course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material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or if some of the out-of-class time is devoted to study groups or group projects,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how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should we design the rest of the class time (lectures, assignments, examinations)?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 xml:space="preserve">How do we ensure students are learning and mastering key skills and ideas in the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course,</w:t>
      </w:r>
      <w:proofErr w:type="gramEnd"/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while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at the same time addressing all the material of the course? Teaching in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collaborative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settings puts front and center the tension between the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process </w:t>
      </w:r>
      <w:r>
        <w:rPr>
          <w:rFonts w:ascii="TimesNewRoman" w:hAnsi="TimesNewRoman" w:cs="TimesNewRoman"/>
          <w:color w:val="000000"/>
          <w:sz w:val="24"/>
          <w:szCs w:val="24"/>
        </w:rPr>
        <w:t>of student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learning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and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content </w:t>
      </w:r>
      <w:r>
        <w:rPr>
          <w:rFonts w:ascii="TimesNewRoman" w:hAnsi="TimesNewRoman" w:cs="TimesNewRoman"/>
          <w:color w:val="000000"/>
          <w:sz w:val="24"/>
          <w:szCs w:val="24"/>
        </w:rPr>
        <w:t>coverage.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As we become more involved in using collaborative learning, we discover what radical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questions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it raises. Collaborative learning goes to the roots of long-held assumptions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about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teaching and learning. Classroom roles change: both teachers and students take on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more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complex roles and responsibilities. (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Finkel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and Monk, 1983; MacGregor,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1990 )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The classroom is no longer solo teacher and individual students- it becomes more an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interdependent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community with all the joys and tensions and difficulties that attend all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communities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. This degree of involvement often questions and reshapes assumed power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relationships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between teachers and students, (and between students and students), a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process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that at first can be confusing and disorienting (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Romer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and Whipple, 1990).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Not only is course content reshaped, so are our definitions of student competence.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Because the public nature of group work makes demonstration of student learning so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continuous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collaborative learning both complicates and enriches the evaluation process.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Challenges to collaborative learning at the classroom level are compounded by the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traditional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structures and culture of the academy, which continue to perpetuate the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teacher-centered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transmission- of-information model of teaching and learning. The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political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economy of the academy is set up to front load the curriculum with large lower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division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classes in rooms immutably arranged for lectures, usually in classes limited to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fifty-minute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“hours.” Student-student interaction; extended, careful examination of ideas;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the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hearing-out of multiple perspectives; the development of an intellectual community -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all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these are hard to accomplish under these constraints.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The lecture-centered model is reinforced (both subtly and blatantly) by institutional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reward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systems that favor limited 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engage</w:t>
      </w:r>
      <w:r>
        <w:rPr>
          <w:rFonts w:ascii="TimesNewRoman" w:hAnsi="TimesNewRoman" w:cs="TimesNewRoman"/>
          <w:color w:val="000000"/>
          <w:sz w:val="24"/>
          <w:szCs w:val="24"/>
        </w:rPr>
        <w:t>ment in teaching, and give greater recognition to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research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. Achievement for teachers and students alike is assumed to be a scarce honor,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which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one works for alone, in competition with peers. This assumption of scarcity is the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platform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for norm-referenced grading, or “grading on the curve,” a procedure that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enforces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distance between students and corrodes the trust on which collaborative learning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is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built.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Moreover, our definitions of ourselves as teachers, as keepers and dispensers of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disciplinary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expertise, are still very much bound up in the lecture podium. For example, a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colleague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recently told us a poignant story about his dean coming to observe his teaching.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The dean looked into the room where students were avidly engaged in small group work.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Turning to leave, the dean said to our colleague, “Oh, you’re doing groups today. Ill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come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back when you’re teaching.” We have a long way to go.</w:t>
      </w:r>
    </w:p>
    <w:p w:rsidR="00675BE9" w:rsidRDefault="00675BE9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bookmarkStart w:id="0" w:name="_GoBack"/>
      <w:bookmarkEnd w:id="0"/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What really has propelled us and our colleagues into collaborative classrooms is the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desire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to motivate students by getting them more actively engaged. Nonetheless, wanting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to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be a facilitator of collaborative learning and being good at it are very different things.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As with all kinds of teaching, designing and guiding group work takes time to learn and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practice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. And for students, learning to learn well in groups doesn’t happen overnight.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Most teachers start with modest efforts. Many work with colleagues, designing, trying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and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observing each other’s approaches.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At their best, collaborative classrooms stimulate both students and teachers. In the most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authentic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of ways, the collaborative learning process models what it means to question,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learn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and understand in concert with others. Learning collaboratively demands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responsibility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>, persistence and sensitivity, but the result can be a community of learners</w:t>
      </w:r>
    </w:p>
    <w:p w:rsidR="00675BE9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in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which everyone is welcome to join, participate and grow.</w:t>
      </w:r>
    </w:p>
    <w:p w:rsidR="00675BE9" w:rsidRDefault="00675BE9">
      <w:pPr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br w:type="page"/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References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 xml:space="preserve">Abercrombie, M. L. J.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Aims and Techniques of Group Teaching.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>Surrey, England: Society for Research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into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Higher Education. 1970.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Abercrombie, M. L. J. </w:t>
      </w: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The Anatomy of Judgement.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>London: Book Guild, 1961.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Abt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, C.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Serious Games. </w:t>
      </w:r>
      <w:r>
        <w:rPr>
          <w:rFonts w:ascii="TimesNewRoman" w:hAnsi="TimesNewRoman" w:cs="TimesNewRoman"/>
          <w:color w:val="000000"/>
          <w:sz w:val="20"/>
          <w:szCs w:val="20"/>
        </w:rPr>
        <w:t>Washington, D.C.: University Press of America, 1987.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Astin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, A.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Achieving Educational Excellence. 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San Francisco,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Jossey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 Bass, 1985.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spellStart"/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Barrrows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>, N.S. and R.M. Tamblyn.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Problem-Based Learning: An Approach to Medical Education. </w:t>
      </w:r>
      <w:r>
        <w:rPr>
          <w:rFonts w:ascii="TimesNewRoman" w:hAnsi="TimesNewRoman" w:cs="TimesNewRoman"/>
          <w:color w:val="000000"/>
          <w:sz w:val="20"/>
          <w:szCs w:val="20"/>
        </w:rPr>
        <w:t>New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York: Springer Publishing, 1980.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 xml:space="preserve">Blanc, R. A. and L.E.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DeBuhr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>, and D. C. Martin.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‘Breaking the Attrition Cycle.”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Journal of Higher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Education.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</w:t>
      </w: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54, </w:t>
      </w:r>
      <w:r>
        <w:rPr>
          <w:rFonts w:ascii="TimesNewRoman" w:hAnsi="TimesNewRoman" w:cs="TimesNewRoman"/>
          <w:color w:val="000000"/>
          <w:sz w:val="20"/>
          <w:szCs w:val="20"/>
        </w:rPr>
        <w:t>(1), 1983.</w:t>
      </w:r>
      <w:proofErr w:type="gramEnd"/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spellStart"/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Bonwell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, C. and J.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Eison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>.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Active Learning: Creating Excitement in the Classroom. </w:t>
      </w:r>
      <w:r>
        <w:rPr>
          <w:rFonts w:ascii="TimesNewRoman" w:hAnsi="TimesNewRoman" w:cs="TimesNewRoman"/>
          <w:color w:val="000000"/>
          <w:sz w:val="20"/>
          <w:szCs w:val="20"/>
        </w:rPr>
        <w:t>ASHE-ERIC Higher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Education Report (1)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,1991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>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Borchardt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, D.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Think Tank Theatre: Decision-Making Applied. </w:t>
      </w:r>
      <w:r>
        <w:rPr>
          <w:rFonts w:ascii="TimesNewRoman" w:hAnsi="TimesNewRoman" w:cs="TimesNewRoman"/>
          <w:color w:val="000000"/>
          <w:sz w:val="20"/>
          <w:szCs w:val="20"/>
        </w:rPr>
        <w:t>Lanham, MD: University Press of America,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1984.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 xml:space="preserve">Brown, J.S., A. Collins, and P.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Duguid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>.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“Situated Cognition and the Culture of Learning.”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Educational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Researcher.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18 (1), 1989.</w:t>
      </w:r>
      <w:proofErr w:type="gramEnd"/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Bratley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, P.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et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.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al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. </w:t>
      </w: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A Guide to Simulations.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2nd edition.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Springer-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Verlag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>, 1987.</w:t>
      </w:r>
      <w:proofErr w:type="gramEnd"/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Bricker, David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C. Classroom Life as Civic Education: Individual Achievement and Student Cooperation in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Schools.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New </w:t>
      </w:r>
      <w:r>
        <w:rPr>
          <w:rFonts w:ascii="TimesNewRoman" w:hAnsi="TimesNewRoman" w:cs="TimesNewRoman"/>
          <w:color w:val="000000"/>
          <w:sz w:val="20"/>
          <w:szCs w:val="20"/>
        </w:rPr>
        <w:t>York: Teachers College Press, 1989.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Christensen, C. R., and A.J. Hansen.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Teaching and the Case Method. </w:t>
      </w:r>
      <w:r>
        <w:rPr>
          <w:rFonts w:ascii="TimesNewRoman" w:hAnsi="TimesNewRoman" w:cs="TimesNewRoman"/>
          <w:color w:val="000000"/>
          <w:sz w:val="20"/>
          <w:szCs w:val="20"/>
        </w:rPr>
        <w:t>Boston, Mass.: Harvard Business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School, 1987.</w:t>
      </w:r>
      <w:proofErr w:type="gramEnd"/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18181"/>
          <w:sz w:val="16"/>
          <w:szCs w:val="16"/>
        </w:rPr>
      </w:pPr>
      <w:r>
        <w:rPr>
          <w:rFonts w:ascii="Arial" w:hAnsi="Arial" w:cs="Arial"/>
          <w:color w:val="818181"/>
          <w:sz w:val="16"/>
          <w:szCs w:val="16"/>
        </w:rPr>
        <w:t>What is Collaborative Learning? Washington Center for Improving the Quality of Undergraduate Education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Christensen, C.R., D. Garvin, and A. Sweet.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Education for Judgement: The Artistry of Discussion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Leadership.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Cambridge, MA: Harvard University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Busi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>-ness School, 1991.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Day, P.J., H.J. Macy and E.C. Jackson.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Social Working: Exercises in Generalist Practice. </w:t>
      </w:r>
      <w:r>
        <w:rPr>
          <w:rFonts w:ascii="TimesNewRoman" w:hAnsi="TimesNewRoman" w:cs="TimesNewRoman"/>
          <w:color w:val="000000"/>
          <w:sz w:val="20"/>
          <w:szCs w:val="20"/>
        </w:rPr>
        <w:t>Englewood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Cliffs, NJ: Prentice Hall, 1984.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de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Tornay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, R. and M.A. Thompson. </w:t>
      </w: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Strategies for Teaching Nursing.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New </w:t>
      </w:r>
      <w:r>
        <w:rPr>
          <w:rFonts w:ascii="TimesNewRoman" w:hAnsi="TimesNewRoman" w:cs="TimesNewRoman"/>
          <w:color w:val="000000"/>
          <w:sz w:val="20"/>
          <w:szCs w:val="20"/>
        </w:rPr>
        <w:t>York: John Wiley and Sons,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1987.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Deutsch, M. “A Theory of Cooperation and Competition.”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Human Relations, 2.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Eble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, K.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The Craft of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Teaching.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San Francisco: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Jossey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>-Bass, 1976.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spellStart"/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Finkel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>, D. L. and G. S. Monk.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“Teachers and Learning Groups: Dissolution of the Atlas Complex.”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In C.</w:t>
      </w:r>
      <w:proofErr w:type="gramEnd"/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spellStart"/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Bouton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 and R.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Y. 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Garth (Eds.)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Learning in Groups.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>New Directions for Teaching and Learning, no. 14 San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Francisco: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Jossey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>-Bass, 1983.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proofErr w:type="spellStart"/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Gabelnick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>, F. and J. MacGregor, R. Matthews, and B.L. Smith.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Learning Communities: Creating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Connections </w:t>
      </w: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Among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Students, Faculty and Disciplines. 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San Francisco: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Jossey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 Bass New Directions for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Teaching and Learning, Number 41,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Spring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1990.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Gere, A.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Writing Groups: History, Theory and Implications. </w:t>
      </w:r>
      <w:r>
        <w:rPr>
          <w:rFonts w:ascii="TimesNewRoman" w:hAnsi="TimesNewRoman" w:cs="TimesNewRoman"/>
          <w:color w:val="000000"/>
          <w:sz w:val="20"/>
          <w:szCs w:val="20"/>
        </w:rPr>
        <w:t>Carbondale, IL: Southern Illinois University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Press, 1987.</w:t>
      </w:r>
      <w:proofErr w:type="gramEnd"/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Golub, J. (Ed).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Focus on Collaborative Learning. </w:t>
      </w:r>
      <w:r>
        <w:rPr>
          <w:rFonts w:ascii="TimesNewRoman" w:hAnsi="TimesNewRoman" w:cs="TimesNewRoman"/>
          <w:color w:val="000000"/>
          <w:sz w:val="20"/>
          <w:szCs w:val="20"/>
        </w:rPr>
        <w:t>Urbana, IL: National Council of Teachers of English,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1988.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Johnson, D.W. and R.T. Johnson.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Cooperation and Competition: Theory and Research. </w:t>
      </w:r>
      <w:r>
        <w:rPr>
          <w:rFonts w:ascii="TimesNewRoman" w:hAnsi="TimesNewRoman" w:cs="TimesNewRoman"/>
          <w:color w:val="000000"/>
          <w:sz w:val="20"/>
          <w:szCs w:val="20"/>
        </w:rPr>
        <w:t>Edina, MN: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Interaction Book Company, 1989.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Johnson, David W., R. Johnson, and E.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Holubec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.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Circles of Learning: </w:t>
      </w:r>
      <w:proofErr w:type="spell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Coopera-tion</w:t>
      </w:r>
      <w:proofErr w:type="spell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in the Classroom.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Edina, MN: Interaction Book Company, 1990.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Kuh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, G. et al.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Involving Colleges: Successful Approaches to Fostering Student Learning and Development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Outside the Classroom.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San Francisco: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Jossey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>-Bass, 1991.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Lewin, K. </w:t>
      </w: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A Dynamic Theory of Personality.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>New York: McGraw Hill, 1935.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MacGregor, J. What Difference Do Learning Communities Make?” </w:t>
      </w: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Washington Center News, </w:t>
      </w:r>
      <w:r>
        <w:rPr>
          <w:rFonts w:ascii="TimesNewRoman" w:hAnsi="TimesNewRoman" w:cs="TimesNewRoman"/>
          <w:color w:val="000000"/>
          <w:sz w:val="20"/>
          <w:szCs w:val="20"/>
        </w:rPr>
        <w:t>(6) 1, 1991.</w:t>
      </w:r>
      <w:proofErr w:type="gramEnd"/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Olympia, WA: Washington Center for Undergraduate Education,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The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Evergreen State College.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MacGregor, J. “Collaborative Learning: Shared Inquiry as a Process of Reform.” In M.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Svinicki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, (Ed.)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The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Changing Face of College Teaching.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>New Directions for Teaching and Learning, no. 42, San Francisco: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spellStart"/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Jossey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>-Bass, 1990.</w:t>
      </w:r>
      <w:proofErr w:type="gramEnd"/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McKeachie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, W.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Teaching Tips: A Guidebook for the Beginning Teacher.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Lexing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>-ton, MA: D.C. Heath,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1986.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Miller, D.I.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Experience in Decision Making for Students of Industrial </w:t>
      </w:r>
      <w:proofErr w:type="spell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Psychol</w:t>
      </w:r>
      <w:r>
        <w:rPr>
          <w:rFonts w:ascii="TimesNewRoman" w:hAnsi="TimesNewRoman" w:cs="TimesNewRoman"/>
          <w:color w:val="000000"/>
          <w:sz w:val="20"/>
          <w:szCs w:val="20"/>
        </w:rPr>
        <w:t>-ogy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>. Washington, D.C.: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lastRenderedPageBreak/>
        <w:t>University Press of America, 1981.</w:t>
      </w:r>
      <w:proofErr w:type="gramEnd"/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Neff, R and M. Weimer.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Classroom Communication: Collected Readings for Effective Discussion and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Questioning.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>Madison, WI: Magna Publications, 1989.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 xml:space="preserve">Roemer, K.M. </w:t>
      </w:r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>Build Your Own Utopia.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>Washington D.C.: University Press of America, 1981.</w:t>
      </w:r>
    </w:p>
    <w:p w:rsidR="00AF3503" w:rsidRDefault="00AF3503" w:rsidP="00AF35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spellStart"/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Romer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>, K. and W. Whipple.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“Collaboration across the Power Line.”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proofErr w:type="gramStart"/>
      <w:r>
        <w:rPr>
          <w:rFonts w:ascii="TimesNewRoman,Italic" w:hAnsi="TimesNewRoman,Italic" w:cs="TimesNewRoman,Italic"/>
          <w:i/>
          <w:iCs/>
          <w:color w:val="000000"/>
          <w:sz w:val="20"/>
          <w:szCs w:val="20"/>
        </w:rPr>
        <w:t xml:space="preserve">College Teaching, </w:t>
      </w:r>
      <w:r>
        <w:rPr>
          <w:rFonts w:ascii="TimesNewRoman" w:hAnsi="TimesNewRoman" w:cs="TimesNewRoman"/>
          <w:color w:val="000000"/>
          <w:sz w:val="20"/>
          <w:szCs w:val="20"/>
        </w:rPr>
        <w:t>1990, 39 (2).</w:t>
      </w:r>
      <w:proofErr w:type="gramEnd"/>
    </w:p>
    <w:p w:rsidR="00675BE9" w:rsidRDefault="00675BE9" w:rsidP="00675B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Spear, K.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Sharing Writing: Peer Response Groups in English Classes. </w:t>
      </w:r>
      <w:r>
        <w:rPr>
          <w:rFonts w:ascii="TimesNewRoman" w:hAnsi="TimesNewRoman" w:cs="TimesNewRoman"/>
          <w:sz w:val="20"/>
          <w:szCs w:val="20"/>
        </w:rPr>
        <w:t>Ports-mouth, NH: Boynton/Cook,</w:t>
      </w:r>
    </w:p>
    <w:p w:rsidR="00675BE9" w:rsidRDefault="00675BE9" w:rsidP="00675B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1988.</w:t>
      </w:r>
    </w:p>
    <w:p w:rsidR="00675BE9" w:rsidRDefault="00675BE9" w:rsidP="00675BE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Study Group on the Conditions of Excellence in Higher Education,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Involvement in Learning: Realizing the</w:t>
      </w:r>
    </w:p>
    <w:p w:rsidR="00675BE9" w:rsidRDefault="00675BE9" w:rsidP="00675B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,Italic" w:hAnsi="TimesNewRoman,Italic" w:cs="TimesNewRoman,Italic"/>
          <w:i/>
          <w:iCs/>
          <w:sz w:val="20"/>
          <w:szCs w:val="20"/>
        </w:rPr>
        <w:t>Potential of Higher Education.</w:t>
      </w:r>
      <w:proofErr w:type="gramEnd"/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proofErr w:type="gramStart"/>
      <w:r>
        <w:rPr>
          <w:rFonts w:ascii="TimesNewRoman" w:hAnsi="TimesNewRoman" w:cs="TimesNewRoman"/>
          <w:sz w:val="20"/>
          <w:szCs w:val="20"/>
        </w:rPr>
        <w:t>Washington D.C. National Institute of Education, 19841.</w:t>
      </w:r>
      <w:proofErr w:type="gramEnd"/>
    </w:p>
    <w:p w:rsidR="00675BE9" w:rsidRDefault="00675BE9" w:rsidP="00675B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spellStart"/>
      <w:r>
        <w:rPr>
          <w:rFonts w:ascii="TimesNewRoman" w:hAnsi="TimesNewRoman" w:cs="TimesNewRoman"/>
          <w:sz w:val="20"/>
          <w:szCs w:val="20"/>
        </w:rPr>
        <w:t>Treisman</w:t>
      </w:r>
      <w:proofErr w:type="spellEnd"/>
      <w:r>
        <w:rPr>
          <w:rFonts w:ascii="TimesNewRoman" w:hAnsi="TimesNewRoman" w:cs="TimesNewRoman"/>
          <w:sz w:val="20"/>
          <w:szCs w:val="20"/>
        </w:rPr>
        <w:t>, U. “A Study of the Mathematics Performance of Black Students at the University of California,</w:t>
      </w:r>
    </w:p>
    <w:p w:rsidR="00675BE9" w:rsidRDefault="00675BE9" w:rsidP="00675BE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Berkeley.” </w:t>
      </w:r>
      <w:proofErr w:type="gramStart"/>
      <w:r>
        <w:rPr>
          <w:rFonts w:ascii="TimesNewRoman" w:hAnsi="TimesNewRoman" w:cs="TimesNewRoman"/>
          <w:sz w:val="20"/>
          <w:szCs w:val="20"/>
        </w:rPr>
        <w:t>Ph.D. dissertation, University of California-Berkeley.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Dissertation Abstracts International 47:</w:t>
      </w:r>
    </w:p>
    <w:p w:rsidR="00675BE9" w:rsidRDefault="00675BE9" w:rsidP="00675B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1641-A. 1985.</w:t>
      </w:r>
      <w:proofErr w:type="gramEnd"/>
    </w:p>
    <w:p w:rsidR="00675BE9" w:rsidRDefault="00675BE9" w:rsidP="00675B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Vogt, R., B. Cameron and E. Dolan.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</w:t>
      </w:r>
      <w:proofErr w:type="gramStart"/>
      <w:r>
        <w:rPr>
          <w:rFonts w:ascii="TimesNewRoman,Italic" w:hAnsi="TimesNewRoman,Italic" w:cs="TimesNewRoman,Italic"/>
          <w:i/>
          <w:iCs/>
          <w:sz w:val="20"/>
          <w:szCs w:val="20"/>
        </w:rPr>
        <w:t>Economics.</w:t>
      </w:r>
      <w:proofErr w:type="gramEnd"/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Toronto: Holt, Rinehart and Winston of Canada, 1992.</w:t>
      </w:r>
    </w:p>
    <w:p w:rsidR="00675BE9" w:rsidRDefault="00675BE9" w:rsidP="00675B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Wales, C. and Stager.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</w:t>
      </w:r>
      <w:proofErr w:type="gramStart"/>
      <w:r>
        <w:rPr>
          <w:rFonts w:ascii="TimesNewRoman,Italic" w:hAnsi="TimesNewRoman,Italic" w:cs="TimesNewRoman,Italic"/>
          <w:i/>
          <w:iCs/>
          <w:sz w:val="20"/>
          <w:szCs w:val="20"/>
        </w:rPr>
        <w:t>The Guided Design Approach.</w:t>
      </w:r>
      <w:proofErr w:type="gramEnd"/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Englewood Cliffs, NJ: Educational Technology</w:t>
      </w:r>
    </w:p>
    <w:p w:rsidR="00675BE9" w:rsidRDefault="00675BE9" w:rsidP="00675B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Publications, </w:t>
      </w:r>
      <w:proofErr w:type="gramStart"/>
      <w:r>
        <w:rPr>
          <w:rFonts w:ascii="TimesNewRoman" w:hAnsi="TimesNewRoman" w:cs="TimesNewRoman"/>
          <w:sz w:val="20"/>
          <w:szCs w:val="20"/>
        </w:rPr>
        <w:t>The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Instructional Design Library, Volume 9, 1978.</w:t>
      </w:r>
    </w:p>
    <w:p w:rsidR="00675BE9" w:rsidRDefault="00675BE9" w:rsidP="00675B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Whitman,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N. Peer Teaching: To Teach is to Learn Twice. </w:t>
      </w:r>
      <w:r>
        <w:rPr>
          <w:rFonts w:ascii="TimesNewRoman" w:hAnsi="TimesNewRoman" w:cs="TimesNewRoman"/>
          <w:sz w:val="20"/>
          <w:szCs w:val="20"/>
        </w:rPr>
        <w:t>ASHE-ERIC Higher Education Report No.4,</w:t>
      </w:r>
    </w:p>
    <w:p w:rsidR="00C35DB4" w:rsidRDefault="00675BE9" w:rsidP="00675BE9">
      <w:pPr>
        <w:rPr>
          <w:rFonts w:ascii="Arial" w:hAnsi="Arial" w:cs="Arial"/>
          <w:color w:val="818181"/>
          <w:sz w:val="16"/>
          <w:szCs w:val="16"/>
        </w:rPr>
      </w:pPr>
      <w:r>
        <w:rPr>
          <w:rFonts w:ascii="TimesNewRoman" w:hAnsi="TimesNewRoman" w:cs="TimesNewRoman"/>
          <w:sz w:val="20"/>
          <w:szCs w:val="20"/>
        </w:rPr>
        <w:t>1988. Washington, DC: ERIC Clearinghouse on Higher Education.</w:t>
      </w:r>
    </w:p>
    <w:p w:rsidR="00675BE9" w:rsidRDefault="00675BE9" w:rsidP="00AF3503"/>
    <w:sectPr w:rsidR="00675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03"/>
    <w:rsid w:val="00675BE9"/>
    <w:rsid w:val="00AF3503"/>
    <w:rsid w:val="00C3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4765</Words>
  <Characters>27162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2015-06-05T20:56:00Z</dcterms:created>
  <dcterms:modified xsi:type="dcterms:W3CDTF">2015-06-05T20:56:00Z</dcterms:modified>
</cp:coreProperties>
</file>