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D44" w:rsidRDefault="00FE5D44" w:rsidP="00CA6823">
      <w:pPr>
        <w:tabs>
          <w:tab w:val="left" w:pos="1980"/>
        </w:tabs>
        <w:spacing w:line="240" w:lineRule="atLeast"/>
        <w:jc w:val="center"/>
        <w:rPr>
          <w:rFonts w:asciiTheme="minorHAnsi" w:hAnsiTheme="minorHAnsi" w:cstheme="minorHAnsi"/>
          <w:b/>
          <w:sz w:val="36"/>
          <w:szCs w:val="36"/>
          <w:lang w:eastAsia="en-US"/>
        </w:rPr>
      </w:pPr>
      <w:r w:rsidRPr="001F0649">
        <w:rPr>
          <w:rFonts w:asciiTheme="minorHAnsi" w:hAnsiTheme="minorHAnsi" w:cstheme="minorHAnsi"/>
          <w:b/>
          <w:sz w:val="36"/>
          <w:szCs w:val="36"/>
          <w:lang w:eastAsia="en-US"/>
        </w:rPr>
        <w:t xml:space="preserve">MPA </w:t>
      </w:r>
      <w:r w:rsidR="002835F5">
        <w:rPr>
          <w:rFonts w:asciiTheme="minorHAnsi" w:hAnsiTheme="minorHAnsi" w:cstheme="minorHAnsi"/>
          <w:b/>
          <w:sz w:val="36"/>
          <w:szCs w:val="36"/>
          <w:lang w:eastAsia="en-US"/>
        </w:rPr>
        <w:t xml:space="preserve">Curriculum </w:t>
      </w:r>
      <w:r w:rsidRPr="001F0649">
        <w:rPr>
          <w:rFonts w:asciiTheme="minorHAnsi" w:hAnsiTheme="minorHAnsi" w:cstheme="minorHAnsi"/>
          <w:b/>
          <w:sz w:val="36"/>
          <w:szCs w:val="36"/>
          <w:lang w:eastAsia="en-US"/>
        </w:rPr>
        <w:t xml:space="preserve">Meeting </w:t>
      </w:r>
      <w:r w:rsidR="004C343F">
        <w:rPr>
          <w:rFonts w:asciiTheme="minorHAnsi" w:hAnsiTheme="minorHAnsi" w:cstheme="minorHAnsi"/>
          <w:b/>
          <w:sz w:val="36"/>
          <w:szCs w:val="36"/>
          <w:lang w:eastAsia="en-US"/>
        </w:rPr>
        <w:t>02.20</w:t>
      </w:r>
      <w:r w:rsidR="0083792C">
        <w:rPr>
          <w:rFonts w:asciiTheme="minorHAnsi" w:hAnsiTheme="minorHAnsi" w:cstheme="minorHAnsi"/>
          <w:b/>
          <w:sz w:val="36"/>
          <w:szCs w:val="36"/>
          <w:lang w:eastAsia="en-US"/>
        </w:rPr>
        <w:t>.20</w:t>
      </w:r>
    </w:p>
    <w:p w:rsidR="006A1320" w:rsidRPr="00491B83" w:rsidRDefault="002835F5" w:rsidP="00491B83">
      <w:pPr>
        <w:tabs>
          <w:tab w:val="left" w:pos="1980"/>
        </w:tabs>
        <w:spacing w:line="240" w:lineRule="atLeast"/>
        <w:rPr>
          <w:rFonts w:asciiTheme="minorHAnsi" w:hAnsiTheme="minorHAnsi" w:cstheme="minorHAnsi"/>
          <w:sz w:val="24"/>
          <w:szCs w:val="24"/>
          <w:lang w:eastAsia="en-US"/>
        </w:rPr>
      </w:pPr>
      <w:r>
        <w:rPr>
          <w:rFonts w:asciiTheme="minorHAnsi" w:hAnsiTheme="minorHAnsi" w:cstheme="minorHAnsi"/>
          <w:sz w:val="24"/>
          <w:szCs w:val="24"/>
          <w:lang w:eastAsia="en-US"/>
        </w:rPr>
        <w:t>Present: Mike Craw, Anna Rhoads</w:t>
      </w:r>
      <w:r w:rsidR="001F0649" w:rsidRPr="001F0649">
        <w:rPr>
          <w:rFonts w:asciiTheme="minorHAnsi" w:hAnsiTheme="minorHAnsi" w:cstheme="minorHAnsi"/>
          <w:sz w:val="24"/>
          <w:szCs w:val="24"/>
          <w:lang w:eastAsia="en-US"/>
        </w:rPr>
        <w:t>, Eric</w:t>
      </w:r>
      <w:r>
        <w:rPr>
          <w:rFonts w:asciiTheme="minorHAnsi" w:hAnsiTheme="minorHAnsi" w:cstheme="minorHAnsi"/>
          <w:sz w:val="24"/>
          <w:szCs w:val="24"/>
          <w:lang w:eastAsia="en-US"/>
        </w:rPr>
        <w:t xml:space="preserve"> Trevan</w:t>
      </w:r>
      <w:r w:rsidR="001F0649" w:rsidRPr="001F0649">
        <w:rPr>
          <w:rFonts w:asciiTheme="minorHAnsi" w:hAnsiTheme="minorHAnsi" w:cstheme="minorHAnsi"/>
          <w:sz w:val="24"/>
          <w:szCs w:val="24"/>
          <w:lang w:eastAsia="en-US"/>
        </w:rPr>
        <w:t>, Amy</w:t>
      </w:r>
      <w:r>
        <w:rPr>
          <w:rFonts w:asciiTheme="minorHAnsi" w:hAnsiTheme="minorHAnsi" w:cstheme="minorHAnsi"/>
          <w:sz w:val="24"/>
          <w:szCs w:val="24"/>
          <w:lang w:eastAsia="en-US"/>
        </w:rPr>
        <w:t xml:space="preserve"> Gould</w:t>
      </w:r>
      <w:r w:rsidR="001F0649" w:rsidRPr="001F0649">
        <w:rPr>
          <w:rFonts w:asciiTheme="minorHAnsi" w:hAnsiTheme="minorHAnsi" w:cstheme="minorHAnsi"/>
          <w:sz w:val="24"/>
          <w:szCs w:val="24"/>
          <w:lang w:eastAsia="en-US"/>
        </w:rPr>
        <w:t>, Doreen</w:t>
      </w:r>
      <w:r>
        <w:rPr>
          <w:rFonts w:asciiTheme="minorHAnsi" w:hAnsiTheme="minorHAnsi" w:cstheme="minorHAnsi"/>
          <w:sz w:val="24"/>
          <w:szCs w:val="24"/>
          <w:lang w:eastAsia="en-US"/>
        </w:rPr>
        <w:t xml:space="preserve"> Swetkis</w:t>
      </w:r>
      <w:r w:rsidR="001F0649" w:rsidRPr="001F0649">
        <w:rPr>
          <w:rFonts w:asciiTheme="minorHAnsi" w:hAnsiTheme="minorHAnsi" w:cstheme="minorHAnsi"/>
          <w:sz w:val="24"/>
          <w:szCs w:val="24"/>
          <w:lang w:eastAsia="en-US"/>
        </w:rPr>
        <w:t>, Cali</w:t>
      </w:r>
      <w:r>
        <w:rPr>
          <w:rFonts w:asciiTheme="minorHAnsi" w:hAnsiTheme="minorHAnsi" w:cstheme="minorHAnsi"/>
          <w:sz w:val="24"/>
          <w:szCs w:val="24"/>
          <w:lang w:eastAsia="en-US"/>
        </w:rPr>
        <w:t xml:space="preserve"> Ellis</w:t>
      </w:r>
      <w:r w:rsidR="001F0649" w:rsidRPr="001F0649">
        <w:rPr>
          <w:rFonts w:asciiTheme="minorHAnsi" w:hAnsiTheme="minorHAnsi" w:cstheme="minorHAnsi"/>
          <w:sz w:val="24"/>
          <w:szCs w:val="24"/>
          <w:lang w:eastAsia="en-US"/>
        </w:rPr>
        <w:t xml:space="preserve">, </w:t>
      </w:r>
      <w:r w:rsidR="001F0649" w:rsidRPr="00720CB6">
        <w:rPr>
          <w:rFonts w:asciiTheme="minorHAnsi" w:hAnsiTheme="minorHAnsi" w:cstheme="minorHAnsi"/>
          <w:sz w:val="24"/>
          <w:szCs w:val="24"/>
          <w:lang w:eastAsia="en-US"/>
        </w:rPr>
        <w:t>Lucky</w:t>
      </w:r>
      <w:r>
        <w:rPr>
          <w:rFonts w:asciiTheme="minorHAnsi" w:hAnsiTheme="minorHAnsi" w:cstheme="minorHAnsi"/>
          <w:sz w:val="24"/>
          <w:szCs w:val="24"/>
          <w:lang w:eastAsia="en-US"/>
        </w:rPr>
        <w:t xml:space="preserve"> Anguelov, </w:t>
      </w:r>
      <w:r w:rsidR="00B54D7F">
        <w:rPr>
          <w:rFonts w:asciiTheme="minorHAnsi" w:hAnsiTheme="minorHAnsi" w:cstheme="minorHAnsi"/>
          <w:sz w:val="24"/>
          <w:szCs w:val="24"/>
          <w:lang w:eastAsia="en-US"/>
        </w:rPr>
        <w:t xml:space="preserve">Meghan Doughty, Puanani Nihoa, </w:t>
      </w:r>
      <w:r w:rsidR="00C71F66">
        <w:rPr>
          <w:rFonts w:asciiTheme="minorHAnsi" w:hAnsiTheme="minorHAnsi" w:cstheme="minorHAnsi"/>
          <w:sz w:val="24"/>
          <w:szCs w:val="24"/>
          <w:lang w:eastAsia="en-US"/>
        </w:rPr>
        <w:t>Cheryl</w:t>
      </w:r>
      <w:r w:rsidR="00227084">
        <w:rPr>
          <w:rFonts w:asciiTheme="minorHAnsi" w:hAnsiTheme="minorHAnsi" w:cstheme="minorHAnsi"/>
          <w:sz w:val="24"/>
          <w:szCs w:val="24"/>
          <w:lang w:eastAsia="en-US"/>
        </w:rPr>
        <w:t xml:space="preserve"> Simrell-King</w:t>
      </w:r>
      <w:r w:rsidR="00C71F66">
        <w:rPr>
          <w:rFonts w:asciiTheme="minorHAnsi" w:hAnsiTheme="minorHAnsi" w:cstheme="minorHAnsi"/>
          <w:sz w:val="24"/>
          <w:szCs w:val="24"/>
          <w:lang w:eastAsia="en-US"/>
        </w:rPr>
        <w:t xml:space="preserve">, Yoichiro Tsuzuki, </w:t>
      </w:r>
      <w:r w:rsidR="00DA3181" w:rsidRPr="001F0649">
        <w:rPr>
          <w:rFonts w:asciiTheme="minorHAnsi" w:hAnsiTheme="minorHAnsi" w:cstheme="minorHAnsi"/>
          <w:sz w:val="24"/>
          <w:szCs w:val="24"/>
          <w:lang w:eastAsia="en-US"/>
        </w:rPr>
        <w:t>Dhara</w:t>
      </w:r>
      <w:r>
        <w:rPr>
          <w:rFonts w:asciiTheme="minorHAnsi" w:hAnsiTheme="minorHAnsi" w:cstheme="minorHAnsi"/>
          <w:sz w:val="24"/>
          <w:szCs w:val="24"/>
          <w:lang w:eastAsia="en-US"/>
        </w:rPr>
        <w:t xml:space="preserve"> Katz</w:t>
      </w:r>
      <w:r w:rsidR="00DA3181">
        <w:rPr>
          <w:rFonts w:asciiTheme="minorHAnsi" w:hAnsiTheme="minorHAnsi" w:cstheme="minorHAnsi"/>
          <w:sz w:val="24"/>
          <w:szCs w:val="24"/>
          <w:lang w:eastAsia="en-US"/>
        </w:rPr>
        <w:t xml:space="preserve"> (note taker)</w:t>
      </w:r>
      <w:r w:rsidR="004C343F">
        <w:rPr>
          <w:rFonts w:asciiTheme="minorHAnsi" w:hAnsiTheme="minorHAnsi" w:cstheme="minorHAnsi"/>
          <w:sz w:val="24"/>
          <w:szCs w:val="24"/>
          <w:lang w:eastAsia="en-US"/>
        </w:rPr>
        <w:t>.</w:t>
      </w:r>
    </w:p>
    <w:p w:rsidR="00491B83" w:rsidRDefault="00491B83"/>
    <w:p w:rsidR="00FE5D44" w:rsidRDefault="00B15F3A" w:rsidP="00343142">
      <w:pPr>
        <w:rPr>
          <w:rFonts w:asciiTheme="minorHAnsi" w:hAnsiTheme="minorHAnsi" w:cstheme="minorHAnsi"/>
          <w:b/>
        </w:rPr>
      </w:pPr>
      <w:r>
        <w:rPr>
          <w:rFonts w:asciiTheme="minorHAnsi" w:hAnsiTheme="minorHAnsi" w:cstheme="minorHAnsi"/>
          <w:b/>
          <w:sz w:val="32"/>
          <w:szCs w:val="32"/>
        </w:rPr>
        <w:t>Introduction</w:t>
      </w:r>
      <w:r w:rsidR="00FE5D44" w:rsidRPr="001F0649">
        <w:rPr>
          <w:rFonts w:asciiTheme="minorHAnsi" w:hAnsiTheme="minorHAnsi" w:cstheme="minorHAnsi"/>
          <w:b/>
          <w:sz w:val="32"/>
          <w:szCs w:val="32"/>
        </w:rPr>
        <w:t>:</w:t>
      </w:r>
      <w:r w:rsidR="00FE5D44">
        <w:rPr>
          <w:rFonts w:asciiTheme="minorHAnsi" w:hAnsiTheme="minorHAnsi" w:cstheme="minorHAnsi"/>
          <w:b/>
        </w:rPr>
        <w:t xml:space="preserve"> </w:t>
      </w:r>
    </w:p>
    <w:p w:rsidR="00C71F66" w:rsidRPr="00C71F66" w:rsidRDefault="00B15F3A" w:rsidP="00C71F66">
      <w:pPr>
        <w:pStyle w:val="ListParagraph"/>
        <w:numPr>
          <w:ilvl w:val="0"/>
          <w:numId w:val="20"/>
        </w:numPr>
        <w:ind w:left="720"/>
        <w:rPr>
          <w:rFonts w:asciiTheme="minorHAnsi" w:hAnsiTheme="minorHAnsi" w:cstheme="minorHAnsi"/>
          <w:sz w:val="22"/>
          <w:szCs w:val="22"/>
        </w:rPr>
      </w:pPr>
      <w:r>
        <w:rPr>
          <w:rFonts w:asciiTheme="minorHAnsi" w:hAnsiTheme="minorHAnsi" w:cstheme="minorHAnsi"/>
          <w:sz w:val="22"/>
          <w:szCs w:val="22"/>
        </w:rPr>
        <w:t>Read ground rules-any updates needed?</w:t>
      </w:r>
    </w:p>
    <w:p w:rsidR="00C71F66" w:rsidRPr="000B5CE7" w:rsidRDefault="00B15F3A" w:rsidP="00C71F66">
      <w:pPr>
        <w:numPr>
          <w:ilvl w:val="2"/>
          <w:numId w:val="5"/>
        </w:numPr>
        <w:rPr>
          <w:rFonts w:asciiTheme="minorHAnsi" w:hAnsiTheme="minorHAnsi" w:cstheme="minorHAnsi"/>
          <w:sz w:val="22"/>
          <w:szCs w:val="22"/>
        </w:rPr>
      </w:pPr>
      <w:r>
        <w:rPr>
          <w:rFonts w:asciiTheme="minorHAnsi" w:hAnsiTheme="minorHAnsi" w:cstheme="minorHAnsi"/>
          <w:sz w:val="22"/>
          <w:szCs w:val="22"/>
        </w:rPr>
        <w:t>Celebrate successes</w:t>
      </w:r>
    </w:p>
    <w:p w:rsidR="00C71F66" w:rsidRPr="000B5CE7" w:rsidRDefault="00B15F3A" w:rsidP="00C71F66">
      <w:pPr>
        <w:numPr>
          <w:ilvl w:val="2"/>
          <w:numId w:val="5"/>
        </w:numPr>
        <w:rPr>
          <w:rFonts w:asciiTheme="minorHAnsi" w:hAnsiTheme="minorHAnsi" w:cstheme="minorHAnsi"/>
          <w:sz w:val="22"/>
          <w:szCs w:val="22"/>
        </w:rPr>
      </w:pPr>
      <w:r>
        <w:rPr>
          <w:rFonts w:asciiTheme="minorHAnsi" w:hAnsiTheme="minorHAnsi" w:cstheme="minorHAnsi"/>
          <w:sz w:val="22"/>
          <w:szCs w:val="22"/>
        </w:rPr>
        <w:t xml:space="preserve">Monthly meeting decision making - quorum is 51% </w:t>
      </w:r>
    </w:p>
    <w:p w:rsidR="00B54D7F" w:rsidRPr="000B5CE7" w:rsidRDefault="00B54D7F" w:rsidP="00B54D7F">
      <w:pPr>
        <w:rPr>
          <w:rFonts w:asciiTheme="minorHAnsi" w:hAnsiTheme="minorHAnsi" w:cstheme="minorHAnsi"/>
          <w:sz w:val="22"/>
          <w:szCs w:val="22"/>
        </w:rPr>
      </w:pPr>
    </w:p>
    <w:p w:rsidR="000C65EA" w:rsidRPr="005C7713" w:rsidRDefault="00351176" w:rsidP="002F74DC">
      <w:pPr>
        <w:rPr>
          <w:rFonts w:asciiTheme="minorHAnsi" w:hAnsiTheme="minorHAnsi" w:cstheme="minorHAnsi"/>
          <w:b/>
          <w:sz w:val="32"/>
          <w:szCs w:val="32"/>
        </w:rPr>
      </w:pPr>
      <w:r>
        <w:rPr>
          <w:rFonts w:asciiTheme="minorHAnsi" w:hAnsiTheme="minorHAnsi" w:cstheme="minorHAnsi"/>
          <w:b/>
          <w:sz w:val="32"/>
          <w:szCs w:val="32"/>
        </w:rPr>
        <w:t xml:space="preserve">Presentations from </w:t>
      </w:r>
      <w:r w:rsidR="00B15F3A">
        <w:rPr>
          <w:rFonts w:asciiTheme="minorHAnsi" w:hAnsiTheme="minorHAnsi" w:cstheme="minorHAnsi"/>
          <w:b/>
          <w:sz w:val="32"/>
          <w:szCs w:val="32"/>
        </w:rPr>
        <w:t>Two W</w:t>
      </w:r>
      <w:r>
        <w:rPr>
          <w:rFonts w:asciiTheme="minorHAnsi" w:hAnsiTheme="minorHAnsi" w:cstheme="minorHAnsi"/>
          <w:b/>
          <w:sz w:val="32"/>
          <w:szCs w:val="32"/>
        </w:rPr>
        <w:t>orkgroup</w:t>
      </w:r>
      <w:r w:rsidR="00B15F3A">
        <w:rPr>
          <w:rFonts w:asciiTheme="minorHAnsi" w:hAnsiTheme="minorHAnsi" w:cstheme="minorHAnsi"/>
          <w:b/>
          <w:sz w:val="32"/>
          <w:szCs w:val="32"/>
        </w:rPr>
        <w:t>s</w:t>
      </w:r>
      <w:r w:rsidR="009115C0">
        <w:rPr>
          <w:rFonts w:asciiTheme="minorHAnsi" w:hAnsiTheme="minorHAnsi" w:cstheme="minorHAnsi"/>
          <w:b/>
          <w:sz w:val="32"/>
          <w:szCs w:val="32"/>
        </w:rPr>
        <w:t xml:space="preserve"> </w:t>
      </w:r>
      <w:r w:rsidR="003D421B">
        <w:rPr>
          <w:rFonts w:asciiTheme="minorHAnsi" w:hAnsiTheme="minorHAnsi" w:cstheme="minorHAnsi"/>
          <w:b/>
          <w:sz w:val="24"/>
          <w:szCs w:val="24"/>
        </w:rPr>
        <w:t xml:space="preserve">(see </w:t>
      </w:r>
      <w:r w:rsidR="009115C0" w:rsidRPr="009115C0">
        <w:rPr>
          <w:rFonts w:asciiTheme="minorHAnsi" w:hAnsiTheme="minorHAnsi" w:cstheme="minorHAnsi"/>
          <w:b/>
          <w:sz w:val="24"/>
          <w:szCs w:val="24"/>
        </w:rPr>
        <w:t>photos and addendums</w:t>
      </w:r>
      <w:r w:rsidR="003D421B">
        <w:rPr>
          <w:rFonts w:asciiTheme="minorHAnsi" w:hAnsiTheme="minorHAnsi" w:cstheme="minorHAnsi"/>
          <w:b/>
          <w:sz w:val="24"/>
          <w:szCs w:val="24"/>
        </w:rPr>
        <w:t xml:space="preserve"> that follow</w:t>
      </w:r>
      <w:r w:rsidR="00B9094F" w:rsidRPr="009115C0">
        <w:rPr>
          <w:rFonts w:asciiTheme="minorHAnsi" w:hAnsiTheme="minorHAnsi" w:cstheme="minorHAnsi"/>
          <w:b/>
          <w:sz w:val="24"/>
          <w:szCs w:val="24"/>
        </w:rPr>
        <w:t>)</w:t>
      </w:r>
      <w:r w:rsidR="002F74DC" w:rsidRPr="009115C0">
        <w:rPr>
          <w:rFonts w:asciiTheme="minorHAnsi" w:hAnsiTheme="minorHAnsi" w:cstheme="minorHAnsi"/>
          <w:b/>
          <w:sz w:val="24"/>
          <w:szCs w:val="24"/>
        </w:rPr>
        <w:t>:</w:t>
      </w:r>
      <w:r w:rsidR="002F74DC" w:rsidRPr="001F0649">
        <w:rPr>
          <w:rFonts w:asciiTheme="minorHAnsi" w:hAnsiTheme="minorHAnsi" w:cstheme="minorHAnsi"/>
          <w:b/>
          <w:sz w:val="32"/>
          <w:szCs w:val="32"/>
        </w:rPr>
        <w:t xml:space="preserve"> </w:t>
      </w:r>
    </w:p>
    <w:p w:rsidR="00B15F3A" w:rsidRPr="00B15F3A" w:rsidRDefault="00B15F3A" w:rsidP="00B15F3A">
      <w:pPr>
        <w:numPr>
          <w:ilvl w:val="0"/>
          <w:numId w:val="20"/>
        </w:numPr>
        <w:rPr>
          <w:rFonts w:asciiTheme="minorHAnsi" w:hAnsiTheme="minorHAnsi" w:cstheme="minorHAnsi"/>
          <w:b/>
          <w:sz w:val="24"/>
          <w:szCs w:val="24"/>
        </w:rPr>
      </w:pPr>
      <w:r>
        <w:rPr>
          <w:rFonts w:asciiTheme="minorHAnsi" w:hAnsiTheme="minorHAnsi" w:cstheme="minorHAnsi"/>
          <w:b/>
          <w:sz w:val="24"/>
          <w:szCs w:val="24"/>
        </w:rPr>
        <w:t>Team A-Lucky, Amy, Doreen, Mike, Puanani</w:t>
      </w:r>
    </w:p>
    <w:p w:rsidR="00B15F3A" w:rsidRPr="00B15F3A" w:rsidRDefault="00B15F3A" w:rsidP="00B15F3A">
      <w:pPr>
        <w:ind w:left="1440"/>
        <w:rPr>
          <w:rFonts w:asciiTheme="minorHAnsi" w:hAnsiTheme="minorHAnsi" w:cstheme="minorHAnsi"/>
          <w:sz w:val="22"/>
          <w:szCs w:val="22"/>
        </w:rPr>
      </w:pPr>
      <w:r w:rsidRPr="00B15F3A">
        <w:rPr>
          <w:rFonts w:asciiTheme="minorHAnsi" w:hAnsiTheme="minorHAnsi" w:cstheme="minorHAnsi"/>
          <w:sz w:val="22"/>
          <w:szCs w:val="22"/>
        </w:rPr>
        <w:t>They are all right with doing away with pre-req</w:t>
      </w:r>
      <w:r>
        <w:rPr>
          <w:rFonts w:asciiTheme="minorHAnsi" w:hAnsiTheme="minorHAnsi" w:cstheme="minorHAnsi"/>
          <w:sz w:val="22"/>
          <w:szCs w:val="22"/>
        </w:rPr>
        <w:t>uisite</w:t>
      </w:r>
      <w:r w:rsidRPr="00B15F3A">
        <w:rPr>
          <w:rFonts w:asciiTheme="minorHAnsi" w:hAnsiTheme="minorHAnsi" w:cstheme="minorHAnsi"/>
          <w:sz w:val="22"/>
          <w:szCs w:val="22"/>
        </w:rPr>
        <w:t>s, as long as the top 4 are in Core. They have to choose a core and concentration when they apply. Therefore, they wouldn’t change these around during the year. Would consider prior life experience as prerequisite. Concentrations aren’t attached to Core. FT MPA Faculty would teach 4 credit core and 4 credit concentration or elective and a quarterly total would be 8 credits. It would still take 10 credits per quarter for students to graduate in 2 years. Important for Institutional Research would have a summary statement in their annual report re: restructuring of program didn’t change requirements for students.</w:t>
      </w:r>
    </w:p>
    <w:p w:rsidR="00971EFF" w:rsidRPr="000B5CE7" w:rsidRDefault="00971EFF" w:rsidP="00491B83">
      <w:pPr>
        <w:rPr>
          <w:rFonts w:asciiTheme="minorHAnsi" w:hAnsiTheme="minorHAnsi" w:cstheme="minorHAnsi"/>
          <w:sz w:val="22"/>
          <w:szCs w:val="22"/>
        </w:rPr>
      </w:pPr>
    </w:p>
    <w:p w:rsidR="009115C0" w:rsidRPr="009F475F" w:rsidRDefault="00B15F3A" w:rsidP="00B15F3A">
      <w:pPr>
        <w:numPr>
          <w:ilvl w:val="0"/>
          <w:numId w:val="20"/>
        </w:numPr>
        <w:rPr>
          <w:rFonts w:asciiTheme="minorHAnsi" w:hAnsiTheme="minorHAnsi" w:cstheme="minorHAnsi"/>
          <w:b/>
          <w:sz w:val="24"/>
          <w:szCs w:val="24"/>
        </w:rPr>
      </w:pPr>
      <w:r>
        <w:rPr>
          <w:rFonts w:asciiTheme="minorHAnsi" w:hAnsiTheme="minorHAnsi" w:cstheme="minorHAnsi"/>
          <w:b/>
          <w:sz w:val="24"/>
          <w:szCs w:val="24"/>
        </w:rPr>
        <w:t>Team B-Cali, Meghan, Eric, Cheryl, Anna</w:t>
      </w:r>
    </w:p>
    <w:p w:rsidR="00B15F3A" w:rsidRPr="00B15F3A" w:rsidRDefault="00B15F3A" w:rsidP="00B15F3A">
      <w:pPr>
        <w:ind w:left="1440"/>
        <w:rPr>
          <w:rFonts w:asciiTheme="minorHAnsi" w:hAnsiTheme="minorHAnsi" w:cstheme="minorHAnsi"/>
          <w:sz w:val="22"/>
          <w:szCs w:val="22"/>
        </w:rPr>
      </w:pPr>
      <w:r w:rsidRPr="00B15F3A">
        <w:rPr>
          <w:rFonts w:asciiTheme="minorHAnsi" w:hAnsiTheme="minorHAnsi" w:cstheme="minorHAnsi"/>
          <w:sz w:val="22"/>
          <w:szCs w:val="22"/>
        </w:rPr>
        <w:t>Core is interchangeable with 2 credit concentration and 4 credit cores including capstone and path of sovereignty and that would establish the concentration their focused on. At least 16 credits for electives. 2 credit concentration would be taken every quarter with their cohort. Cohort is decoupled from core. Students choose their core but then if there is space open, they can move around.</w:t>
      </w:r>
    </w:p>
    <w:p w:rsidR="00E371B0" w:rsidRDefault="00E371B0" w:rsidP="00B15F3A">
      <w:pPr>
        <w:rPr>
          <w:rFonts w:asciiTheme="minorHAnsi" w:hAnsiTheme="minorHAnsi" w:cstheme="minorHAnsi"/>
          <w:i/>
          <w:sz w:val="22"/>
          <w:szCs w:val="22"/>
        </w:rPr>
      </w:pPr>
    </w:p>
    <w:p w:rsidR="00E371B0" w:rsidRPr="009F475F" w:rsidRDefault="003D421B" w:rsidP="00E371B0">
      <w:pPr>
        <w:numPr>
          <w:ilvl w:val="0"/>
          <w:numId w:val="21"/>
        </w:numPr>
        <w:rPr>
          <w:rFonts w:asciiTheme="minorHAnsi" w:hAnsiTheme="minorHAnsi" w:cstheme="minorHAnsi"/>
          <w:b/>
          <w:sz w:val="24"/>
          <w:szCs w:val="24"/>
        </w:rPr>
      </w:pPr>
      <w:r>
        <w:rPr>
          <w:rFonts w:asciiTheme="minorHAnsi" w:hAnsiTheme="minorHAnsi" w:cstheme="minorHAnsi"/>
          <w:b/>
          <w:sz w:val="24"/>
          <w:szCs w:val="24"/>
        </w:rPr>
        <w:t>Discussion</w:t>
      </w:r>
    </w:p>
    <w:p w:rsidR="003D421B" w:rsidRDefault="003D421B" w:rsidP="003D421B">
      <w:pPr>
        <w:ind w:left="1440"/>
        <w:rPr>
          <w:rFonts w:asciiTheme="minorHAnsi" w:hAnsiTheme="minorHAnsi" w:cstheme="minorHAnsi"/>
          <w:sz w:val="22"/>
          <w:szCs w:val="22"/>
        </w:rPr>
      </w:pPr>
      <w:r>
        <w:rPr>
          <w:rFonts w:asciiTheme="minorHAnsi" w:hAnsiTheme="minorHAnsi" w:cstheme="minorHAnsi"/>
          <w:sz w:val="22"/>
          <w:szCs w:val="22"/>
        </w:rPr>
        <w:t xml:space="preserve">Positives: </w:t>
      </w:r>
      <w:r w:rsidRPr="003D421B">
        <w:rPr>
          <w:rFonts w:asciiTheme="minorHAnsi" w:hAnsiTheme="minorHAnsi" w:cstheme="minorHAnsi"/>
          <w:sz w:val="22"/>
          <w:szCs w:val="22"/>
        </w:rPr>
        <w:t xml:space="preserve">Teaching team would figure out the distribution of schedule and content. With 4 </w:t>
      </w:r>
      <w:r>
        <w:rPr>
          <w:rFonts w:asciiTheme="minorHAnsi" w:hAnsiTheme="minorHAnsi" w:cstheme="minorHAnsi"/>
          <w:sz w:val="22"/>
          <w:szCs w:val="22"/>
        </w:rPr>
        <w:t xml:space="preserve">lenses or umbrellas, each faculty would teach 25%; these are </w:t>
      </w:r>
      <w:r w:rsidRPr="003D421B">
        <w:rPr>
          <w:rFonts w:asciiTheme="minorHAnsi" w:hAnsiTheme="minorHAnsi" w:cstheme="minorHAnsi"/>
          <w:sz w:val="22"/>
          <w:szCs w:val="22"/>
        </w:rPr>
        <w:t xml:space="preserve">TG (Path 2 Sovereignty), Ethics, Economics and Methodological Inquiry. Learning objectives determine everything. For instance, there’s a way to teach finance from an ethics perspective. The 4 lenses would hold faculty accountable to covering these topics. </w:t>
      </w:r>
      <w:r>
        <w:rPr>
          <w:rFonts w:asciiTheme="minorHAnsi" w:hAnsiTheme="minorHAnsi" w:cstheme="minorHAnsi"/>
          <w:sz w:val="22"/>
          <w:szCs w:val="22"/>
        </w:rPr>
        <w:t xml:space="preserve">Additionally, this model would help faculty to </w:t>
      </w:r>
      <w:r w:rsidRPr="003D421B">
        <w:rPr>
          <w:rFonts w:asciiTheme="minorHAnsi" w:hAnsiTheme="minorHAnsi" w:cstheme="minorHAnsi"/>
          <w:sz w:val="22"/>
          <w:szCs w:val="22"/>
        </w:rPr>
        <w:t>plan more thoroughly over the year rather than compartmentalized to a quarter.</w:t>
      </w:r>
    </w:p>
    <w:p w:rsidR="003D421B" w:rsidRDefault="003D421B" w:rsidP="003D421B">
      <w:pPr>
        <w:ind w:left="1440"/>
        <w:rPr>
          <w:rFonts w:asciiTheme="minorHAnsi" w:hAnsiTheme="minorHAnsi" w:cstheme="minorHAnsi"/>
          <w:sz w:val="22"/>
          <w:szCs w:val="22"/>
        </w:rPr>
      </w:pPr>
    </w:p>
    <w:p w:rsidR="003D421B" w:rsidRPr="003D421B" w:rsidRDefault="003D421B" w:rsidP="003D421B">
      <w:pPr>
        <w:ind w:left="1440"/>
        <w:rPr>
          <w:rFonts w:asciiTheme="minorHAnsi" w:hAnsiTheme="minorHAnsi" w:cstheme="minorHAnsi"/>
          <w:sz w:val="22"/>
          <w:szCs w:val="22"/>
        </w:rPr>
      </w:pPr>
      <w:r w:rsidRPr="003D421B">
        <w:rPr>
          <w:rFonts w:asciiTheme="minorHAnsi" w:hAnsiTheme="minorHAnsi" w:cstheme="minorHAnsi"/>
          <w:b/>
          <w:sz w:val="22"/>
          <w:szCs w:val="22"/>
        </w:rPr>
        <w:t>Consideration</w:t>
      </w:r>
      <w:r w:rsidRPr="003D421B">
        <w:rPr>
          <w:rFonts w:asciiTheme="minorHAnsi" w:hAnsiTheme="minorHAnsi" w:cstheme="minorHAnsi"/>
          <w:b/>
          <w:sz w:val="22"/>
          <w:szCs w:val="22"/>
        </w:rPr>
        <w:t>s:</w:t>
      </w:r>
      <w:r>
        <w:rPr>
          <w:rFonts w:asciiTheme="minorHAnsi" w:hAnsiTheme="minorHAnsi" w:cstheme="minorHAnsi"/>
          <w:sz w:val="22"/>
          <w:szCs w:val="22"/>
        </w:rPr>
        <w:t xml:space="preserve"> Look at how many F</w:t>
      </w:r>
      <w:r w:rsidRPr="003D421B">
        <w:rPr>
          <w:rFonts w:asciiTheme="minorHAnsi" w:hAnsiTheme="minorHAnsi" w:cstheme="minorHAnsi"/>
          <w:sz w:val="22"/>
          <w:szCs w:val="22"/>
        </w:rPr>
        <w:t>aculty we have and whether or not they can stretch across this model. Staffing inv</w:t>
      </w:r>
      <w:r>
        <w:rPr>
          <w:rFonts w:asciiTheme="minorHAnsi" w:hAnsiTheme="minorHAnsi" w:cstheme="minorHAnsi"/>
          <w:sz w:val="22"/>
          <w:szCs w:val="22"/>
        </w:rPr>
        <w:t xml:space="preserve">olved in delivering curriculum. </w:t>
      </w:r>
      <w:r w:rsidRPr="003D421B">
        <w:rPr>
          <w:rFonts w:asciiTheme="minorHAnsi" w:hAnsiTheme="minorHAnsi" w:cstheme="minorHAnsi"/>
          <w:sz w:val="22"/>
          <w:szCs w:val="22"/>
        </w:rPr>
        <w:t xml:space="preserve">Maybe </w:t>
      </w:r>
      <w:r>
        <w:rPr>
          <w:rFonts w:asciiTheme="minorHAnsi" w:hAnsiTheme="minorHAnsi" w:cstheme="minorHAnsi"/>
          <w:sz w:val="22"/>
          <w:szCs w:val="22"/>
        </w:rPr>
        <w:t>students</w:t>
      </w:r>
      <w:r w:rsidRPr="003D421B">
        <w:rPr>
          <w:rFonts w:asciiTheme="minorHAnsi" w:hAnsiTheme="minorHAnsi" w:cstheme="minorHAnsi"/>
          <w:sz w:val="22"/>
          <w:szCs w:val="22"/>
        </w:rPr>
        <w:t xml:space="preserve"> could change cohorts 3 times instead of 6, maybe Fall and then Winter and then by the 2nd year, the student decides. </w:t>
      </w:r>
    </w:p>
    <w:p w:rsidR="003D421B" w:rsidRPr="003D421B" w:rsidRDefault="003D421B" w:rsidP="003D421B">
      <w:pPr>
        <w:ind w:left="1440"/>
        <w:rPr>
          <w:rFonts w:asciiTheme="minorHAnsi" w:hAnsiTheme="minorHAnsi" w:cstheme="minorHAnsi"/>
          <w:sz w:val="22"/>
          <w:szCs w:val="22"/>
        </w:rPr>
      </w:pPr>
      <w:r w:rsidRPr="003D421B">
        <w:rPr>
          <w:rFonts w:asciiTheme="minorHAnsi" w:hAnsiTheme="minorHAnsi" w:cstheme="minorHAnsi"/>
          <w:sz w:val="22"/>
          <w:szCs w:val="22"/>
        </w:rPr>
        <w:t xml:space="preserve">If we maintain 2 credits per quarter for a cohort, </w:t>
      </w:r>
      <w:r>
        <w:rPr>
          <w:rFonts w:asciiTheme="minorHAnsi" w:hAnsiTheme="minorHAnsi" w:cstheme="minorHAnsi"/>
          <w:sz w:val="22"/>
          <w:szCs w:val="22"/>
        </w:rPr>
        <w:t xml:space="preserve">this </w:t>
      </w:r>
      <w:r w:rsidRPr="003D421B">
        <w:rPr>
          <w:rFonts w:asciiTheme="minorHAnsi" w:hAnsiTheme="minorHAnsi" w:cstheme="minorHAnsi"/>
          <w:sz w:val="22"/>
          <w:szCs w:val="22"/>
        </w:rPr>
        <w:t>provides connection. 2+2+4 for faculty are too many</w:t>
      </w:r>
      <w:r>
        <w:rPr>
          <w:rFonts w:asciiTheme="minorHAnsi" w:hAnsiTheme="minorHAnsi" w:cstheme="minorHAnsi"/>
          <w:sz w:val="22"/>
          <w:szCs w:val="22"/>
        </w:rPr>
        <w:t xml:space="preserve"> classes to manage per quarter. Both groups agree that capstone would be</w:t>
      </w:r>
      <w:r w:rsidRPr="003D421B">
        <w:rPr>
          <w:rFonts w:asciiTheme="minorHAnsi" w:hAnsiTheme="minorHAnsi" w:cstheme="minorHAnsi"/>
          <w:sz w:val="22"/>
          <w:szCs w:val="22"/>
        </w:rPr>
        <w:t xml:space="preserve"> outside of core</w:t>
      </w:r>
      <w:r>
        <w:rPr>
          <w:rFonts w:asciiTheme="minorHAnsi" w:hAnsiTheme="minorHAnsi" w:cstheme="minorHAnsi"/>
          <w:sz w:val="22"/>
          <w:szCs w:val="22"/>
        </w:rPr>
        <w:t>.</w:t>
      </w:r>
    </w:p>
    <w:p w:rsidR="00E371B0" w:rsidRPr="000B5CE7" w:rsidRDefault="00E371B0" w:rsidP="00E371B0">
      <w:pPr>
        <w:ind w:left="1440"/>
        <w:rPr>
          <w:rFonts w:asciiTheme="minorHAnsi" w:hAnsiTheme="minorHAnsi" w:cstheme="minorHAnsi"/>
          <w:sz w:val="22"/>
          <w:szCs w:val="22"/>
        </w:rPr>
      </w:pPr>
    </w:p>
    <w:p w:rsidR="001A28B0" w:rsidRPr="003D421B" w:rsidRDefault="003D421B" w:rsidP="003D421B">
      <w:pPr>
        <w:ind w:left="1440"/>
        <w:rPr>
          <w:rFonts w:asciiTheme="minorHAnsi" w:hAnsiTheme="minorHAnsi" w:cstheme="minorHAnsi"/>
          <w:sz w:val="22"/>
          <w:szCs w:val="22"/>
        </w:rPr>
      </w:pPr>
      <w:r w:rsidRPr="003D421B">
        <w:rPr>
          <w:rFonts w:asciiTheme="minorHAnsi" w:hAnsiTheme="minorHAnsi" w:cstheme="minorHAnsi"/>
          <w:b/>
          <w:sz w:val="22"/>
          <w:szCs w:val="22"/>
        </w:rPr>
        <w:t>Final difference between the two models</w:t>
      </w:r>
      <w:r w:rsidR="00E371B0" w:rsidRPr="003D421B">
        <w:rPr>
          <w:rFonts w:asciiTheme="minorHAnsi" w:hAnsiTheme="minorHAnsi" w:cstheme="minorHAnsi"/>
          <w:b/>
          <w:sz w:val="22"/>
          <w:szCs w:val="22"/>
        </w:rPr>
        <w:t>:</w:t>
      </w:r>
      <w:r w:rsidR="00E371B0" w:rsidRPr="003D421B">
        <w:rPr>
          <w:rFonts w:asciiTheme="minorHAnsi" w:hAnsiTheme="minorHAnsi" w:cstheme="minorHAnsi"/>
          <w:sz w:val="22"/>
          <w:szCs w:val="22"/>
        </w:rPr>
        <w:t xml:space="preserve"> </w:t>
      </w:r>
      <w:r>
        <w:rPr>
          <w:rFonts w:asciiTheme="minorHAnsi" w:hAnsiTheme="minorHAnsi" w:cstheme="minorHAnsi"/>
          <w:sz w:val="22"/>
          <w:szCs w:val="22"/>
        </w:rPr>
        <w:t xml:space="preserve">How concentration courses are offered – 4x3 or 2x6? Will discuss at next MPA Curriculum Meeting. Decided that Mike Craw to facilitate that meeting rather than Mike </w:t>
      </w:r>
      <w:proofErr w:type="spellStart"/>
      <w:r>
        <w:rPr>
          <w:rFonts w:asciiTheme="minorHAnsi" w:hAnsiTheme="minorHAnsi" w:cstheme="minorHAnsi"/>
          <w:sz w:val="22"/>
          <w:szCs w:val="22"/>
        </w:rPr>
        <w:t>Fraidenburg</w:t>
      </w:r>
      <w:proofErr w:type="spellEnd"/>
      <w:r>
        <w:rPr>
          <w:rFonts w:asciiTheme="minorHAnsi" w:hAnsiTheme="minorHAnsi" w:cstheme="minorHAnsi"/>
          <w:sz w:val="22"/>
          <w:szCs w:val="22"/>
        </w:rPr>
        <w:t>, as outside facilitation not needed for this phase.</w:t>
      </w:r>
    </w:p>
    <w:p w:rsidR="001A28B0" w:rsidRDefault="001A28B0" w:rsidP="001A28B0">
      <w:pPr>
        <w:rPr>
          <w:rFonts w:asciiTheme="minorHAnsi" w:hAnsiTheme="minorHAnsi" w:cstheme="minorHAnsi"/>
          <w:b/>
        </w:rPr>
      </w:pPr>
    </w:p>
    <w:p w:rsidR="009450C7" w:rsidRPr="003D421B" w:rsidRDefault="00D742BC" w:rsidP="00E17A3E">
      <w:pPr>
        <w:rPr>
          <w:rFonts w:asciiTheme="minorHAnsi" w:hAnsiTheme="minorHAnsi" w:cstheme="minorHAnsi"/>
          <w:i/>
        </w:rPr>
      </w:pPr>
      <w:r>
        <w:rPr>
          <w:rFonts w:asciiTheme="minorHAnsi" w:hAnsiTheme="minorHAnsi" w:cstheme="minorHAnsi"/>
          <w:i/>
        </w:rPr>
        <w:t xml:space="preserve">Next MPA Curriculum Meeting: </w:t>
      </w:r>
      <w:r w:rsidR="00702883">
        <w:rPr>
          <w:rFonts w:asciiTheme="minorHAnsi" w:hAnsiTheme="minorHAnsi" w:cstheme="minorHAnsi"/>
          <w:i/>
        </w:rPr>
        <w:t>March 17</w:t>
      </w:r>
      <w:r w:rsidR="00702883" w:rsidRPr="00702883">
        <w:rPr>
          <w:rFonts w:asciiTheme="minorHAnsi" w:hAnsiTheme="minorHAnsi" w:cstheme="minorHAnsi"/>
          <w:i/>
          <w:vertAlign w:val="superscript"/>
        </w:rPr>
        <w:t>th</w:t>
      </w:r>
      <w:r w:rsidR="001E7FC6">
        <w:rPr>
          <w:rFonts w:asciiTheme="minorHAnsi" w:hAnsiTheme="minorHAnsi" w:cstheme="minorHAnsi"/>
          <w:i/>
        </w:rPr>
        <w:t xml:space="preserve">, </w:t>
      </w:r>
      <w:r w:rsidR="000B5CE7">
        <w:rPr>
          <w:rFonts w:asciiTheme="minorHAnsi" w:hAnsiTheme="minorHAnsi" w:cstheme="minorHAnsi"/>
          <w:i/>
        </w:rPr>
        <w:t>Thursday</w:t>
      </w:r>
      <w:r w:rsidR="00702883">
        <w:rPr>
          <w:rFonts w:asciiTheme="minorHAnsi" w:hAnsiTheme="minorHAnsi" w:cstheme="minorHAnsi"/>
          <w:i/>
        </w:rPr>
        <w:t xml:space="preserve"> 1</w:t>
      </w:r>
      <w:r w:rsidR="001E7FC6">
        <w:rPr>
          <w:rFonts w:asciiTheme="minorHAnsi" w:hAnsiTheme="minorHAnsi" w:cstheme="minorHAnsi"/>
          <w:i/>
        </w:rPr>
        <w:t>1</w:t>
      </w:r>
      <w:r w:rsidR="00916A57">
        <w:rPr>
          <w:rFonts w:asciiTheme="minorHAnsi" w:hAnsiTheme="minorHAnsi" w:cstheme="minorHAnsi"/>
          <w:i/>
        </w:rPr>
        <w:t>:0</w:t>
      </w:r>
      <w:r w:rsidR="000B5CE7">
        <w:rPr>
          <w:rFonts w:asciiTheme="minorHAnsi" w:hAnsiTheme="minorHAnsi" w:cstheme="minorHAnsi"/>
          <w:i/>
        </w:rPr>
        <w:t>0</w:t>
      </w:r>
      <w:r w:rsidR="00702883">
        <w:rPr>
          <w:rFonts w:asciiTheme="minorHAnsi" w:hAnsiTheme="minorHAnsi" w:cstheme="minorHAnsi"/>
          <w:i/>
        </w:rPr>
        <w:t>a</w:t>
      </w:r>
      <w:r w:rsidR="001E7FC6">
        <w:rPr>
          <w:rFonts w:asciiTheme="minorHAnsi" w:hAnsiTheme="minorHAnsi" w:cstheme="minorHAnsi"/>
          <w:i/>
        </w:rPr>
        <w:t>m</w:t>
      </w:r>
      <w:bookmarkStart w:id="0" w:name="_GoBack"/>
      <w:bookmarkEnd w:id="0"/>
      <w:r w:rsidR="001E7FC6">
        <w:rPr>
          <w:rFonts w:asciiTheme="minorHAnsi" w:hAnsiTheme="minorHAnsi" w:cstheme="minorHAnsi"/>
          <w:i/>
        </w:rPr>
        <w:t>-</w:t>
      </w:r>
      <w:r w:rsidR="00702883">
        <w:rPr>
          <w:rFonts w:asciiTheme="minorHAnsi" w:hAnsiTheme="minorHAnsi" w:cstheme="minorHAnsi"/>
          <w:i/>
        </w:rPr>
        <w:t>1</w:t>
      </w:r>
      <w:r w:rsidR="000B5CE7">
        <w:rPr>
          <w:rFonts w:asciiTheme="minorHAnsi" w:hAnsiTheme="minorHAnsi" w:cstheme="minorHAnsi"/>
          <w:i/>
        </w:rPr>
        <w:t>:00pm</w:t>
      </w:r>
      <w:r w:rsidR="001E7FC6">
        <w:rPr>
          <w:rFonts w:asciiTheme="minorHAnsi" w:hAnsiTheme="minorHAnsi" w:cstheme="minorHAnsi"/>
          <w:i/>
        </w:rPr>
        <w:t xml:space="preserve"> in Lab I</w:t>
      </w:r>
      <w:r w:rsidR="003750BF">
        <w:rPr>
          <w:rFonts w:asciiTheme="minorHAnsi" w:hAnsiTheme="minorHAnsi" w:cstheme="minorHAnsi"/>
          <w:i/>
        </w:rPr>
        <w:t xml:space="preserve"> </w:t>
      </w:r>
      <w:r w:rsidR="001F1989">
        <w:rPr>
          <w:rFonts w:asciiTheme="minorHAnsi" w:hAnsiTheme="minorHAnsi" w:cstheme="minorHAnsi"/>
          <w:i/>
        </w:rPr>
        <w:t>–</w:t>
      </w:r>
      <w:r w:rsidR="001E7FC6">
        <w:rPr>
          <w:rFonts w:asciiTheme="minorHAnsi" w:hAnsiTheme="minorHAnsi" w:cstheme="minorHAnsi"/>
          <w:i/>
        </w:rPr>
        <w:t xml:space="preserve"> 3033</w:t>
      </w:r>
    </w:p>
    <w:sectPr w:rsidR="009450C7" w:rsidRPr="003D421B" w:rsidSect="00F14B0B">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FDF" w:rsidRDefault="009E4FDF" w:rsidP="005C7713">
      <w:r>
        <w:separator/>
      </w:r>
    </w:p>
  </w:endnote>
  <w:endnote w:type="continuationSeparator" w:id="0">
    <w:p w:rsidR="009E4FDF" w:rsidRDefault="009E4FDF" w:rsidP="005C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367" w:rsidRPr="001B69D9" w:rsidRDefault="00C41367" w:rsidP="00C41367">
    <w:pPr>
      <w:pStyle w:val="Footer"/>
      <w:jc w:val="right"/>
      <w:rPr>
        <w:rFonts w:asciiTheme="minorHAnsi" w:hAnsiTheme="minorHAnsi" w:cstheme="minorHAnsi"/>
        <w:sz w:val="24"/>
        <w:szCs w:val="24"/>
      </w:rPr>
    </w:pPr>
    <w:r w:rsidRPr="001B69D9">
      <w:rPr>
        <w:rFonts w:asciiTheme="minorHAnsi" w:hAnsiTheme="minorHAnsi" w:cstheme="minorHAnsi"/>
        <w:color w:val="7F7F7F" w:themeColor="background1" w:themeShade="7F"/>
        <w:spacing w:val="60"/>
        <w:sz w:val="24"/>
        <w:szCs w:val="24"/>
      </w:rPr>
      <w:t>Page</w:t>
    </w:r>
    <w:r w:rsidRPr="001B69D9">
      <w:rPr>
        <w:rFonts w:asciiTheme="minorHAnsi" w:hAnsiTheme="minorHAnsi" w:cstheme="minorHAnsi"/>
        <w:sz w:val="24"/>
        <w:szCs w:val="24"/>
      </w:rPr>
      <w:t xml:space="preserve"> | </w:t>
    </w:r>
    <w:r w:rsidRPr="001B69D9">
      <w:rPr>
        <w:rFonts w:asciiTheme="minorHAnsi" w:hAnsiTheme="minorHAnsi" w:cstheme="minorHAnsi"/>
        <w:sz w:val="24"/>
        <w:szCs w:val="24"/>
      </w:rPr>
      <w:fldChar w:fldCharType="begin"/>
    </w:r>
    <w:r w:rsidRPr="001B69D9">
      <w:rPr>
        <w:rFonts w:asciiTheme="minorHAnsi" w:hAnsiTheme="minorHAnsi" w:cstheme="minorHAnsi"/>
        <w:sz w:val="24"/>
        <w:szCs w:val="24"/>
      </w:rPr>
      <w:instrText xml:space="preserve"> PAGE   \* MERGEFORMAT </w:instrText>
    </w:r>
    <w:r w:rsidRPr="001B69D9">
      <w:rPr>
        <w:rFonts w:asciiTheme="minorHAnsi" w:hAnsiTheme="minorHAnsi" w:cstheme="minorHAnsi"/>
        <w:sz w:val="24"/>
        <w:szCs w:val="24"/>
      </w:rPr>
      <w:fldChar w:fldCharType="separate"/>
    </w:r>
    <w:r w:rsidR="00702883" w:rsidRPr="00702883">
      <w:rPr>
        <w:rFonts w:asciiTheme="minorHAnsi" w:hAnsiTheme="minorHAnsi" w:cstheme="minorHAnsi"/>
        <w:b/>
        <w:bCs/>
        <w:noProof/>
        <w:sz w:val="24"/>
        <w:szCs w:val="24"/>
      </w:rPr>
      <w:t>1</w:t>
    </w:r>
    <w:r w:rsidRPr="001B69D9">
      <w:rPr>
        <w:rFonts w:asciiTheme="minorHAnsi" w:hAnsiTheme="minorHAnsi" w:cstheme="minorHAnsi"/>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FDF" w:rsidRDefault="009E4FDF" w:rsidP="005C7713">
      <w:r>
        <w:separator/>
      </w:r>
    </w:p>
  </w:footnote>
  <w:footnote w:type="continuationSeparator" w:id="0">
    <w:p w:rsidR="009E4FDF" w:rsidRDefault="009E4FDF" w:rsidP="005C7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4C96"/>
    <w:multiLevelType w:val="hybridMultilevel"/>
    <w:tmpl w:val="25EEA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CA170E"/>
    <w:multiLevelType w:val="hybridMultilevel"/>
    <w:tmpl w:val="5FA6DB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0F124E9"/>
    <w:multiLevelType w:val="hybridMultilevel"/>
    <w:tmpl w:val="0ADAAAC8"/>
    <w:lvl w:ilvl="0" w:tplc="1B0CE88C">
      <w:start w:val="1"/>
      <w:numFmt w:val="decimal"/>
      <w:lvlText w:val="%1."/>
      <w:lvlJc w:val="left"/>
      <w:pPr>
        <w:ind w:left="1080" w:hanging="72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252E0"/>
    <w:multiLevelType w:val="hybridMultilevel"/>
    <w:tmpl w:val="28AC99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656776A"/>
    <w:multiLevelType w:val="hybridMultilevel"/>
    <w:tmpl w:val="BF00E3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783F22"/>
    <w:multiLevelType w:val="hybridMultilevel"/>
    <w:tmpl w:val="58449A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9D57EAF"/>
    <w:multiLevelType w:val="hybridMultilevel"/>
    <w:tmpl w:val="968AA4D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C0E5202"/>
    <w:multiLevelType w:val="hybridMultilevel"/>
    <w:tmpl w:val="9E7A2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510CE3"/>
    <w:multiLevelType w:val="hybridMultilevel"/>
    <w:tmpl w:val="BDB682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6517D5"/>
    <w:multiLevelType w:val="hybridMultilevel"/>
    <w:tmpl w:val="02ACEC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46C6116"/>
    <w:multiLevelType w:val="hybridMultilevel"/>
    <w:tmpl w:val="A12697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6464F54"/>
    <w:multiLevelType w:val="hybridMultilevel"/>
    <w:tmpl w:val="A5147CBE"/>
    <w:lvl w:ilvl="0" w:tplc="04090001">
      <w:start w:val="1"/>
      <w:numFmt w:val="bullet"/>
      <w:lvlText w:val=""/>
      <w:lvlJc w:val="left"/>
      <w:pPr>
        <w:ind w:left="1440" w:hanging="720"/>
      </w:pPr>
      <w:rPr>
        <w:rFonts w:ascii="Symbol" w:hAnsi="Symbol" w:hint="default"/>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9171C5"/>
    <w:multiLevelType w:val="hybridMultilevel"/>
    <w:tmpl w:val="DE5CF9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AE053F6"/>
    <w:multiLevelType w:val="hybridMultilevel"/>
    <w:tmpl w:val="ACEECD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CB23598"/>
    <w:multiLevelType w:val="hybridMultilevel"/>
    <w:tmpl w:val="89D05040"/>
    <w:lvl w:ilvl="0" w:tplc="176606F4">
      <w:start w:val="1"/>
      <w:numFmt w:val="bullet"/>
      <w:lvlText w:val="o"/>
      <w:lvlJc w:val="left"/>
      <w:pPr>
        <w:tabs>
          <w:tab w:val="num" w:pos="720"/>
        </w:tabs>
        <w:ind w:left="720" w:hanging="360"/>
      </w:pPr>
      <w:rPr>
        <w:rFonts w:ascii="Courier New" w:hAnsi="Courier New" w:hint="default"/>
      </w:rPr>
    </w:lvl>
    <w:lvl w:ilvl="1" w:tplc="34CA9E00">
      <w:start w:val="1"/>
      <w:numFmt w:val="bullet"/>
      <w:lvlText w:val="o"/>
      <w:lvlJc w:val="left"/>
      <w:pPr>
        <w:tabs>
          <w:tab w:val="num" w:pos="1440"/>
        </w:tabs>
        <w:ind w:left="1440" w:hanging="360"/>
      </w:pPr>
      <w:rPr>
        <w:rFonts w:ascii="Courier New" w:hAnsi="Courier New" w:hint="default"/>
      </w:rPr>
    </w:lvl>
    <w:lvl w:ilvl="2" w:tplc="CBCE3D6E" w:tentative="1">
      <w:start w:val="1"/>
      <w:numFmt w:val="bullet"/>
      <w:lvlText w:val="o"/>
      <w:lvlJc w:val="left"/>
      <w:pPr>
        <w:tabs>
          <w:tab w:val="num" w:pos="2160"/>
        </w:tabs>
        <w:ind w:left="2160" w:hanging="360"/>
      </w:pPr>
      <w:rPr>
        <w:rFonts w:ascii="Courier New" w:hAnsi="Courier New" w:hint="default"/>
      </w:rPr>
    </w:lvl>
    <w:lvl w:ilvl="3" w:tplc="3626A85A" w:tentative="1">
      <w:start w:val="1"/>
      <w:numFmt w:val="bullet"/>
      <w:lvlText w:val="o"/>
      <w:lvlJc w:val="left"/>
      <w:pPr>
        <w:tabs>
          <w:tab w:val="num" w:pos="2880"/>
        </w:tabs>
        <w:ind w:left="2880" w:hanging="360"/>
      </w:pPr>
      <w:rPr>
        <w:rFonts w:ascii="Courier New" w:hAnsi="Courier New" w:hint="default"/>
      </w:rPr>
    </w:lvl>
    <w:lvl w:ilvl="4" w:tplc="0DEC794A" w:tentative="1">
      <w:start w:val="1"/>
      <w:numFmt w:val="bullet"/>
      <w:lvlText w:val="o"/>
      <w:lvlJc w:val="left"/>
      <w:pPr>
        <w:tabs>
          <w:tab w:val="num" w:pos="3600"/>
        </w:tabs>
        <w:ind w:left="3600" w:hanging="360"/>
      </w:pPr>
      <w:rPr>
        <w:rFonts w:ascii="Courier New" w:hAnsi="Courier New" w:hint="default"/>
      </w:rPr>
    </w:lvl>
    <w:lvl w:ilvl="5" w:tplc="AD341668" w:tentative="1">
      <w:start w:val="1"/>
      <w:numFmt w:val="bullet"/>
      <w:lvlText w:val="o"/>
      <w:lvlJc w:val="left"/>
      <w:pPr>
        <w:tabs>
          <w:tab w:val="num" w:pos="4320"/>
        </w:tabs>
        <w:ind w:left="4320" w:hanging="360"/>
      </w:pPr>
      <w:rPr>
        <w:rFonts w:ascii="Courier New" w:hAnsi="Courier New" w:hint="default"/>
      </w:rPr>
    </w:lvl>
    <w:lvl w:ilvl="6" w:tplc="08B8CA10" w:tentative="1">
      <w:start w:val="1"/>
      <w:numFmt w:val="bullet"/>
      <w:lvlText w:val="o"/>
      <w:lvlJc w:val="left"/>
      <w:pPr>
        <w:tabs>
          <w:tab w:val="num" w:pos="5040"/>
        </w:tabs>
        <w:ind w:left="5040" w:hanging="360"/>
      </w:pPr>
      <w:rPr>
        <w:rFonts w:ascii="Courier New" w:hAnsi="Courier New" w:hint="default"/>
      </w:rPr>
    </w:lvl>
    <w:lvl w:ilvl="7" w:tplc="83967052" w:tentative="1">
      <w:start w:val="1"/>
      <w:numFmt w:val="bullet"/>
      <w:lvlText w:val="o"/>
      <w:lvlJc w:val="left"/>
      <w:pPr>
        <w:tabs>
          <w:tab w:val="num" w:pos="5760"/>
        </w:tabs>
        <w:ind w:left="5760" w:hanging="360"/>
      </w:pPr>
      <w:rPr>
        <w:rFonts w:ascii="Courier New" w:hAnsi="Courier New" w:hint="default"/>
      </w:rPr>
    </w:lvl>
    <w:lvl w:ilvl="8" w:tplc="59742BB6"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44134A79"/>
    <w:multiLevelType w:val="hybridMultilevel"/>
    <w:tmpl w:val="89BEB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0656924"/>
    <w:multiLevelType w:val="hybridMultilevel"/>
    <w:tmpl w:val="B90C968A"/>
    <w:lvl w:ilvl="0" w:tplc="AFAAB68A">
      <w:start w:val="1"/>
      <w:numFmt w:val="bullet"/>
      <w:lvlText w:val="o"/>
      <w:lvlJc w:val="left"/>
      <w:pPr>
        <w:tabs>
          <w:tab w:val="num" w:pos="720"/>
        </w:tabs>
        <w:ind w:left="720" w:hanging="360"/>
      </w:pPr>
      <w:rPr>
        <w:rFonts w:ascii="Courier New" w:hAnsi="Courier New" w:hint="default"/>
      </w:rPr>
    </w:lvl>
    <w:lvl w:ilvl="1" w:tplc="65A62C32">
      <w:start w:val="1"/>
      <w:numFmt w:val="bullet"/>
      <w:lvlText w:val="o"/>
      <w:lvlJc w:val="left"/>
      <w:pPr>
        <w:tabs>
          <w:tab w:val="num" w:pos="1440"/>
        </w:tabs>
        <w:ind w:left="1440" w:hanging="360"/>
      </w:pPr>
      <w:rPr>
        <w:rFonts w:ascii="Courier New" w:hAnsi="Courier New" w:hint="default"/>
      </w:rPr>
    </w:lvl>
    <w:lvl w:ilvl="2" w:tplc="D1426B32" w:tentative="1">
      <w:start w:val="1"/>
      <w:numFmt w:val="bullet"/>
      <w:lvlText w:val="o"/>
      <w:lvlJc w:val="left"/>
      <w:pPr>
        <w:tabs>
          <w:tab w:val="num" w:pos="2160"/>
        </w:tabs>
        <w:ind w:left="2160" w:hanging="360"/>
      </w:pPr>
      <w:rPr>
        <w:rFonts w:ascii="Courier New" w:hAnsi="Courier New" w:hint="default"/>
      </w:rPr>
    </w:lvl>
    <w:lvl w:ilvl="3" w:tplc="C1DCA5E6" w:tentative="1">
      <w:start w:val="1"/>
      <w:numFmt w:val="bullet"/>
      <w:lvlText w:val="o"/>
      <w:lvlJc w:val="left"/>
      <w:pPr>
        <w:tabs>
          <w:tab w:val="num" w:pos="2880"/>
        </w:tabs>
        <w:ind w:left="2880" w:hanging="360"/>
      </w:pPr>
      <w:rPr>
        <w:rFonts w:ascii="Courier New" w:hAnsi="Courier New" w:hint="default"/>
      </w:rPr>
    </w:lvl>
    <w:lvl w:ilvl="4" w:tplc="19F8C69C" w:tentative="1">
      <w:start w:val="1"/>
      <w:numFmt w:val="bullet"/>
      <w:lvlText w:val="o"/>
      <w:lvlJc w:val="left"/>
      <w:pPr>
        <w:tabs>
          <w:tab w:val="num" w:pos="3600"/>
        </w:tabs>
        <w:ind w:left="3600" w:hanging="360"/>
      </w:pPr>
      <w:rPr>
        <w:rFonts w:ascii="Courier New" w:hAnsi="Courier New" w:hint="default"/>
      </w:rPr>
    </w:lvl>
    <w:lvl w:ilvl="5" w:tplc="E8360AFE" w:tentative="1">
      <w:start w:val="1"/>
      <w:numFmt w:val="bullet"/>
      <w:lvlText w:val="o"/>
      <w:lvlJc w:val="left"/>
      <w:pPr>
        <w:tabs>
          <w:tab w:val="num" w:pos="4320"/>
        </w:tabs>
        <w:ind w:left="4320" w:hanging="360"/>
      </w:pPr>
      <w:rPr>
        <w:rFonts w:ascii="Courier New" w:hAnsi="Courier New" w:hint="default"/>
      </w:rPr>
    </w:lvl>
    <w:lvl w:ilvl="6" w:tplc="2BFCCC8A" w:tentative="1">
      <w:start w:val="1"/>
      <w:numFmt w:val="bullet"/>
      <w:lvlText w:val="o"/>
      <w:lvlJc w:val="left"/>
      <w:pPr>
        <w:tabs>
          <w:tab w:val="num" w:pos="5040"/>
        </w:tabs>
        <w:ind w:left="5040" w:hanging="360"/>
      </w:pPr>
      <w:rPr>
        <w:rFonts w:ascii="Courier New" w:hAnsi="Courier New" w:hint="default"/>
      </w:rPr>
    </w:lvl>
    <w:lvl w:ilvl="7" w:tplc="8144A58E" w:tentative="1">
      <w:start w:val="1"/>
      <w:numFmt w:val="bullet"/>
      <w:lvlText w:val="o"/>
      <w:lvlJc w:val="left"/>
      <w:pPr>
        <w:tabs>
          <w:tab w:val="num" w:pos="5760"/>
        </w:tabs>
        <w:ind w:left="5760" w:hanging="360"/>
      </w:pPr>
      <w:rPr>
        <w:rFonts w:ascii="Courier New" w:hAnsi="Courier New" w:hint="default"/>
      </w:rPr>
    </w:lvl>
    <w:lvl w:ilvl="8" w:tplc="EB5CD3E2" w:tentative="1">
      <w:start w:val="1"/>
      <w:numFmt w:val="bullet"/>
      <w:lvlText w:val="o"/>
      <w:lvlJc w:val="left"/>
      <w:pPr>
        <w:tabs>
          <w:tab w:val="num" w:pos="6480"/>
        </w:tabs>
        <w:ind w:left="6480" w:hanging="360"/>
      </w:pPr>
      <w:rPr>
        <w:rFonts w:ascii="Courier New" w:hAnsi="Courier New" w:hint="default"/>
      </w:rPr>
    </w:lvl>
  </w:abstractNum>
  <w:abstractNum w:abstractNumId="17" w15:restartNumberingAfterBreak="0">
    <w:nsid w:val="57F64E57"/>
    <w:multiLevelType w:val="hybridMultilevel"/>
    <w:tmpl w:val="3D3A419A"/>
    <w:lvl w:ilvl="0" w:tplc="04090017">
      <w:start w:val="1"/>
      <w:numFmt w:val="lowerLetter"/>
      <w:lvlText w:val="%1)"/>
      <w:lvlJc w:val="left"/>
      <w:pPr>
        <w:ind w:left="1080" w:hanging="72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115EDC"/>
    <w:multiLevelType w:val="hybridMultilevel"/>
    <w:tmpl w:val="ABA6A6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F24275D"/>
    <w:multiLevelType w:val="hybridMultilevel"/>
    <w:tmpl w:val="8D3CB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E1021D"/>
    <w:multiLevelType w:val="hybridMultilevel"/>
    <w:tmpl w:val="6F4C3C96"/>
    <w:lvl w:ilvl="0" w:tplc="CB62E63A">
      <w:start w:val="1"/>
      <w:numFmt w:val="bullet"/>
      <w:lvlText w:val="o"/>
      <w:lvlJc w:val="left"/>
      <w:pPr>
        <w:tabs>
          <w:tab w:val="num" w:pos="720"/>
        </w:tabs>
        <w:ind w:left="720" w:hanging="360"/>
      </w:pPr>
      <w:rPr>
        <w:rFonts w:ascii="Courier New" w:hAnsi="Courier New" w:hint="default"/>
      </w:rPr>
    </w:lvl>
    <w:lvl w:ilvl="1" w:tplc="D33AD6FE">
      <w:start w:val="1"/>
      <w:numFmt w:val="bullet"/>
      <w:lvlText w:val="o"/>
      <w:lvlJc w:val="left"/>
      <w:pPr>
        <w:tabs>
          <w:tab w:val="num" w:pos="1440"/>
        </w:tabs>
        <w:ind w:left="1440" w:hanging="360"/>
      </w:pPr>
      <w:rPr>
        <w:rFonts w:ascii="Courier New" w:hAnsi="Courier New" w:hint="default"/>
      </w:rPr>
    </w:lvl>
    <w:lvl w:ilvl="2" w:tplc="61C4F964" w:tentative="1">
      <w:start w:val="1"/>
      <w:numFmt w:val="bullet"/>
      <w:lvlText w:val="o"/>
      <w:lvlJc w:val="left"/>
      <w:pPr>
        <w:tabs>
          <w:tab w:val="num" w:pos="2160"/>
        </w:tabs>
        <w:ind w:left="2160" w:hanging="360"/>
      </w:pPr>
      <w:rPr>
        <w:rFonts w:ascii="Courier New" w:hAnsi="Courier New" w:hint="default"/>
      </w:rPr>
    </w:lvl>
    <w:lvl w:ilvl="3" w:tplc="325EB622" w:tentative="1">
      <w:start w:val="1"/>
      <w:numFmt w:val="bullet"/>
      <w:lvlText w:val="o"/>
      <w:lvlJc w:val="left"/>
      <w:pPr>
        <w:tabs>
          <w:tab w:val="num" w:pos="2880"/>
        </w:tabs>
        <w:ind w:left="2880" w:hanging="360"/>
      </w:pPr>
      <w:rPr>
        <w:rFonts w:ascii="Courier New" w:hAnsi="Courier New" w:hint="default"/>
      </w:rPr>
    </w:lvl>
    <w:lvl w:ilvl="4" w:tplc="C88E7854" w:tentative="1">
      <w:start w:val="1"/>
      <w:numFmt w:val="bullet"/>
      <w:lvlText w:val="o"/>
      <w:lvlJc w:val="left"/>
      <w:pPr>
        <w:tabs>
          <w:tab w:val="num" w:pos="3600"/>
        </w:tabs>
        <w:ind w:left="3600" w:hanging="360"/>
      </w:pPr>
      <w:rPr>
        <w:rFonts w:ascii="Courier New" w:hAnsi="Courier New" w:hint="default"/>
      </w:rPr>
    </w:lvl>
    <w:lvl w:ilvl="5" w:tplc="942E159E" w:tentative="1">
      <w:start w:val="1"/>
      <w:numFmt w:val="bullet"/>
      <w:lvlText w:val="o"/>
      <w:lvlJc w:val="left"/>
      <w:pPr>
        <w:tabs>
          <w:tab w:val="num" w:pos="4320"/>
        </w:tabs>
        <w:ind w:left="4320" w:hanging="360"/>
      </w:pPr>
      <w:rPr>
        <w:rFonts w:ascii="Courier New" w:hAnsi="Courier New" w:hint="default"/>
      </w:rPr>
    </w:lvl>
    <w:lvl w:ilvl="6" w:tplc="C930EFC0" w:tentative="1">
      <w:start w:val="1"/>
      <w:numFmt w:val="bullet"/>
      <w:lvlText w:val="o"/>
      <w:lvlJc w:val="left"/>
      <w:pPr>
        <w:tabs>
          <w:tab w:val="num" w:pos="5040"/>
        </w:tabs>
        <w:ind w:left="5040" w:hanging="360"/>
      </w:pPr>
      <w:rPr>
        <w:rFonts w:ascii="Courier New" w:hAnsi="Courier New" w:hint="default"/>
      </w:rPr>
    </w:lvl>
    <w:lvl w:ilvl="7" w:tplc="5BA653C2" w:tentative="1">
      <w:start w:val="1"/>
      <w:numFmt w:val="bullet"/>
      <w:lvlText w:val="o"/>
      <w:lvlJc w:val="left"/>
      <w:pPr>
        <w:tabs>
          <w:tab w:val="num" w:pos="5760"/>
        </w:tabs>
        <w:ind w:left="5760" w:hanging="360"/>
      </w:pPr>
      <w:rPr>
        <w:rFonts w:ascii="Courier New" w:hAnsi="Courier New" w:hint="default"/>
      </w:rPr>
    </w:lvl>
    <w:lvl w:ilvl="8" w:tplc="9A58BD60" w:tentative="1">
      <w:start w:val="1"/>
      <w:numFmt w:val="bullet"/>
      <w:lvlText w:val="o"/>
      <w:lvlJc w:val="left"/>
      <w:pPr>
        <w:tabs>
          <w:tab w:val="num" w:pos="6480"/>
        </w:tabs>
        <w:ind w:left="6480" w:hanging="360"/>
      </w:pPr>
      <w:rPr>
        <w:rFonts w:ascii="Courier New" w:hAnsi="Courier New" w:hint="default"/>
      </w:rPr>
    </w:lvl>
  </w:abstractNum>
  <w:abstractNum w:abstractNumId="21" w15:restartNumberingAfterBreak="0">
    <w:nsid w:val="628B3C13"/>
    <w:multiLevelType w:val="hybridMultilevel"/>
    <w:tmpl w:val="BB9254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8137A44"/>
    <w:multiLevelType w:val="hybridMultilevel"/>
    <w:tmpl w:val="C23857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1F06CE"/>
    <w:multiLevelType w:val="hybridMultilevel"/>
    <w:tmpl w:val="92B80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23"/>
  </w:num>
  <w:num w:numId="4">
    <w:abstractNumId w:val="19"/>
  </w:num>
  <w:num w:numId="5">
    <w:abstractNumId w:val="2"/>
  </w:num>
  <w:num w:numId="6">
    <w:abstractNumId w:val="18"/>
  </w:num>
  <w:num w:numId="7">
    <w:abstractNumId w:val="21"/>
  </w:num>
  <w:num w:numId="8">
    <w:abstractNumId w:val="15"/>
  </w:num>
  <w:num w:numId="9">
    <w:abstractNumId w:val="9"/>
  </w:num>
  <w:num w:numId="10">
    <w:abstractNumId w:val="14"/>
  </w:num>
  <w:num w:numId="11">
    <w:abstractNumId w:val="16"/>
  </w:num>
  <w:num w:numId="12">
    <w:abstractNumId w:val="20"/>
  </w:num>
  <w:num w:numId="13">
    <w:abstractNumId w:val="12"/>
  </w:num>
  <w:num w:numId="14">
    <w:abstractNumId w:val="13"/>
  </w:num>
  <w:num w:numId="15">
    <w:abstractNumId w:val="22"/>
  </w:num>
  <w:num w:numId="16">
    <w:abstractNumId w:val="6"/>
  </w:num>
  <w:num w:numId="17">
    <w:abstractNumId w:val="7"/>
  </w:num>
  <w:num w:numId="18">
    <w:abstractNumId w:val="4"/>
  </w:num>
  <w:num w:numId="19">
    <w:abstractNumId w:val="17"/>
  </w:num>
  <w:num w:numId="20">
    <w:abstractNumId w:val="0"/>
  </w:num>
  <w:num w:numId="21">
    <w:abstractNumId w:val="11"/>
  </w:num>
  <w:num w:numId="22">
    <w:abstractNumId w:val="5"/>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44"/>
    <w:rsid w:val="00003BBA"/>
    <w:rsid w:val="00013373"/>
    <w:rsid w:val="00027B1C"/>
    <w:rsid w:val="00031297"/>
    <w:rsid w:val="00085D51"/>
    <w:rsid w:val="000A1330"/>
    <w:rsid w:val="000A5C2D"/>
    <w:rsid w:val="000A5CB3"/>
    <w:rsid w:val="000B5CE7"/>
    <w:rsid w:val="000C65EA"/>
    <w:rsid w:val="000C79AA"/>
    <w:rsid w:val="000E58D2"/>
    <w:rsid w:val="000F3932"/>
    <w:rsid w:val="001158F3"/>
    <w:rsid w:val="001457EB"/>
    <w:rsid w:val="001A28B0"/>
    <w:rsid w:val="001B69D9"/>
    <w:rsid w:val="001E37D3"/>
    <w:rsid w:val="001E7FC6"/>
    <w:rsid w:val="001F0649"/>
    <w:rsid w:val="001F1989"/>
    <w:rsid w:val="00210B63"/>
    <w:rsid w:val="00227084"/>
    <w:rsid w:val="00245354"/>
    <w:rsid w:val="00250629"/>
    <w:rsid w:val="002835F5"/>
    <w:rsid w:val="002F74DC"/>
    <w:rsid w:val="00307A4D"/>
    <w:rsid w:val="00315585"/>
    <w:rsid w:val="00315BFB"/>
    <w:rsid w:val="0032330E"/>
    <w:rsid w:val="0033468C"/>
    <w:rsid w:val="00341A2A"/>
    <w:rsid w:val="0034210F"/>
    <w:rsid w:val="00343142"/>
    <w:rsid w:val="00351176"/>
    <w:rsid w:val="003750BF"/>
    <w:rsid w:val="00397826"/>
    <w:rsid w:val="003A3650"/>
    <w:rsid w:val="003A3C1E"/>
    <w:rsid w:val="003D421B"/>
    <w:rsid w:val="003D6380"/>
    <w:rsid w:val="003F6E52"/>
    <w:rsid w:val="00415106"/>
    <w:rsid w:val="00415E6E"/>
    <w:rsid w:val="00417FA2"/>
    <w:rsid w:val="00450A1B"/>
    <w:rsid w:val="00471D1C"/>
    <w:rsid w:val="00482772"/>
    <w:rsid w:val="00491B83"/>
    <w:rsid w:val="004C343F"/>
    <w:rsid w:val="004C5890"/>
    <w:rsid w:val="004E14EE"/>
    <w:rsid w:val="00511D8D"/>
    <w:rsid w:val="0054461B"/>
    <w:rsid w:val="00574C0A"/>
    <w:rsid w:val="005829F2"/>
    <w:rsid w:val="005B4B86"/>
    <w:rsid w:val="005C3DC0"/>
    <w:rsid w:val="005C7713"/>
    <w:rsid w:val="005F4A79"/>
    <w:rsid w:val="006060B6"/>
    <w:rsid w:val="00671EC4"/>
    <w:rsid w:val="0068292C"/>
    <w:rsid w:val="00694C0C"/>
    <w:rsid w:val="006A1320"/>
    <w:rsid w:val="006C11C6"/>
    <w:rsid w:val="006E68C3"/>
    <w:rsid w:val="00702883"/>
    <w:rsid w:val="00720CB6"/>
    <w:rsid w:val="0075491C"/>
    <w:rsid w:val="007643AD"/>
    <w:rsid w:val="00790837"/>
    <w:rsid w:val="007B66EE"/>
    <w:rsid w:val="007D400B"/>
    <w:rsid w:val="007F48CE"/>
    <w:rsid w:val="0083792C"/>
    <w:rsid w:val="00856934"/>
    <w:rsid w:val="008C316A"/>
    <w:rsid w:val="008F492E"/>
    <w:rsid w:val="009115C0"/>
    <w:rsid w:val="00916065"/>
    <w:rsid w:val="00916A57"/>
    <w:rsid w:val="00917F0C"/>
    <w:rsid w:val="009253A0"/>
    <w:rsid w:val="009450C7"/>
    <w:rsid w:val="00971EFF"/>
    <w:rsid w:val="009A08E7"/>
    <w:rsid w:val="009E4FDF"/>
    <w:rsid w:val="009F475F"/>
    <w:rsid w:val="009F5D8F"/>
    <w:rsid w:val="00A10706"/>
    <w:rsid w:val="00A37B5D"/>
    <w:rsid w:val="00A45198"/>
    <w:rsid w:val="00AA0EA8"/>
    <w:rsid w:val="00AB173D"/>
    <w:rsid w:val="00AB191D"/>
    <w:rsid w:val="00AB7CDF"/>
    <w:rsid w:val="00AC4CBD"/>
    <w:rsid w:val="00AF0FEA"/>
    <w:rsid w:val="00B073F3"/>
    <w:rsid w:val="00B15F3A"/>
    <w:rsid w:val="00B438F3"/>
    <w:rsid w:val="00B54D7F"/>
    <w:rsid w:val="00B60E2E"/>
    <w:rsid w:val="00B759CF"/>
    <w:rsid w:val="00B9094F"/>
    <w:rsid w:val="00BB58AA"/>
    <w:rsid w:val="00BE7411"/>
    <w:rsid w:val="00BF29DA"/>
    <w:rsid w:val="00C31215"/>
    <w:rsid w:val="00C31BF7"/>
    <w:rsid w:val="00C361C2"/>
    <w:rsid w:val="00C41367"/>
    <w:rsid w:val="00C71F66"/>
    <w:rsid w:val="00C95D5C"/>
    <w:rsid w:val="00C95FD1"/>
    <w:rsid w:val="00CA6823"/>
    <w:rsid w:val="00D039B1"/>
    <w:rsid w:val="00D61DE5"/>
    <w:rsid w:val="00D626CF"/>
    <w:rsid w:val="00D703EC"/>
    <w:rsid w:val="00D742BC"/>
    <w:rsid w:val="00D8769C"/>
    <w:rsid w:val="00DA016F"/>
    <w:rsid w:val="00DA3181"/>
    <w:rsid w:val="00DB44D4"/>
    <w:rsid w:val="00DD5587"/>
    <w:rsid w:val="00DF4DD3"/>
    <w:rsid w:val="00E17A3E"/>
    <w:rsid w:val="00E371B0"/>
    <w:rsid w:val="00E45539"/>
    <w:rsid w:val="00E62DC8"/>
    <w:rsid w:val="00E661D9"/>
    <w:rsid w:val="00E82E18"/>
    <w:rsid w:val="00EE4E3D"/>
    <w:rsid w:val="00F14B0B"/>
    <w:rsid w:val="00F25D40"/>
    <w:rsid w:val="00F45AC4"/>
    <w:rsid w:val="00F506FB"/>
    <w:rsid w:val="00F51229"/>
    <w:rsid w:val="00F94254"/>
    <w:rsid w:val="00F9567E"/>
    <w:rsid w:val="00FE5D44"/>
    <w:rsid w:val="00FF3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67173"/>
  <w15:chartTrackingRefBased/>
  <w15:docId w15:val="{50E9549E-9FA6-4082-8C47-A9D83F58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1B0"/>
    <w:pPr>
      <w:spacing w:after="0" w:line="240" w:lineRule="auto"/>
    </w:pPr>
    <w:rPr>
      <w:rFonts w:ascii="Arial" w:eastAsiaTheme="minorEastAsia" w:hAnsi="Arial" w:cs="Times New Roman"/>
      <w:color w:val="000000"/>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D44"/>
    <w:pPr>
      <w:ind w:left="720"/>
      <w:contextualSpacing/>
    </w:pPr>
  </w:style>
  <w:style w:type="paragraph" w:styleId="Header">
    <w:name w:val="header"/>
    <w:basedOn w:val="Normal"/>
    <w:link w:val="HeaderChar"/>
    <w:uiPriority w:val="99"/>
    <w:unhideWhenUsed/>
    <w:rsid w:val="005C7713"/>
    <w:pPr>
      <w:tabs>
        <w:tab w:val="center" w:pos="4680"/>
        <w:tab w:val="right" w:pos="9360"/>
      </w:tabs>
    </w:pPr>
  </w:style>
  <w:style w:type="character" w:customStyle="1" w:styleId="HeaderChar">
    <w:name w:val="Header Char"/>
    <w:basedOn w:val="DefaultParagraphFont"/>
    <w:link w:val="Header"/>
    <w:uiPriority w:val="99"/>
    <w:rsid w:val="005C7713"/>
    <w:rPr>
      <w:rFonts w:ascii="Arial" w:eastAsiaTheme="minorEastAsia" w:hAnsi="Arial" w:cs="Times New Roman"/>
      <w:color w:val="000000"/>
      <w:sz w:val="28"/>
      <w:szCs w:val="28"/>
      <w:lang w:eastAsia="ja-JP"/>
    </w:rPr>
  </w:style>
  <w:style w:type="paragraph" w:styleId="Footer">
    <w:name w:val="footer"/>
    <w:basedOn w:val="Normal"/>
    <w:link w:val="FooterChar"/>
    <w:uiPriority w:val="99"/>
    <w:unhideWhenUsed/>
    <w:rsid w:val="005C7713"/>
    <w:pPr>
      <w:tabs>
        <w:tab w:val="center" w:pos="4680"/>
        <w:tab w:val="right" w:pos="9360"/>
      </w:tabs>
    </w:pPr>
  </w:style>
  <w:style w:type="character" w:customStyle="1" w:styleId="FooterChar">
    <w:name w:val="Footer Char"/>
    <w:basedOn w:val="DefaultParagraphFont"/>
    <w:link w:val="Footer"/>
    <w:uiPriority w:val="99"/>
    <w:rsid w:val="005C7713"/>
    <w:rPr>
      <w:rFonts w:ascii="Arial" w:eastAsiaTheme="minorEastAsia" w:hAnsi="Arial" w:cs="Times New Roman"/>
      <w:color w:val="000000"/>
      <w:sz w:val="28"/>
      <w:szCs w:val="28"/>
      <w:lang w:eastAsia="ja-JP"/>
    </w:rPr>
  </w:style>
  <w:style w:type="character" w:styleId="CommentReference">
    <w:name w:val="annotation reference"/>
    <w:basedOn w:val="DefaultParagraphFont"/>
    <w:uiPriority w:val="99"/>
    <w:semiHidden/>
    <w:unhideWhenUsed/>
    <w:rsid w:val="006060B6"/>
    <w:rPr>
      <w:sz w:val="16"/>
      <w:szCs w:val="16"/>
    </w:rPr>
  </w:style>
  <w:style w:type="paragraph" w:styleId="CommentText">
    <w:name w:val="annotation text"/>
    <w:basedOn w:val="Normal"/>
    <w:link w:val="CommentTextChar"/>
    <w:uiPriority w:val="99"/>
    <w:semiHidden/>
    <w:unhideWhenUsed/>
    <w:rsid w:val="006060B6"/>
    <w:rPr>
      <w:sz w:val="20"/>
      <w:szCs w:val="20"/>
    </w:rPr>
  </w:style>
  <w:style w:type="character" w:customStyle="1" w:styleId="CommentTextChar">
    <w:name w:val="Comment Text Char"/>
    <w:basedOn w:val="DefaultParagraphFont"/>
    <w:link w:val="CommentText"/>
    <w:uiPriority w:val="99"/>
    <w:semiHidden/>
    <w:rsid w:val="006060B6"/>
    <w:rPr>
      <w:rFonts w:ascii="Arial" w:eastAsiaTheme="minorEastAsia" w:hAnsi="Arial" w:cs="Times New Roman"/>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6060B6"/>
    <w:rPr>
      <w:b/>
      <w:bCs/>
    </w:rPr>
  </w:style>
  <w:style w:type="character" w:customStyle="1" w:styleId="CommentSubjectChar">
    <w:name w:val="Comment Subject Char"/>
    <w:basedOn w:val="CommentTextChar"/>
    <w:link w:val="CommentSubject"/>
    <w:uiPriority w:val="99"/>
    <w:semiHidden/>
    <w:rsid w:val="006060B6"/>
    <w:rPr>
      <w:rFonts w:ascii="Arial" w:eastAsiaTheme="minorEastAsia" w:hAnsi="Arial" w:cs="Times New Roman"/>
      <w:b/>
      <w:bCs/>
      <w:color w:val="000000"/>
      <w:sz w:val="20"/>
      <w:szCs w:val="20"/>
      <w:lang w:eastAsia="ja-JP"/>
    </w:rPr>
  </w:style>
  <w:style w:type="paragraph" w:styleId="BalloonText">
    <w:name w:val="Balloon Text"/>
    <w:basedOn w:val="Normal"/>
    <w:link w:val="BalloonTextChar"/>
    <w:uiPriority w:val="99"/>
    <w:semiHidden/>
    <w:unhideWhenUsed/>
    <w:rsid w:val="006060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B6"/>
    <w:rPr>
      <w:rFonts w:ascii="Segoe UI" w:eastAsiaTheme="minorEastAsia" w:hAnsi="Segoe UI" w:cs="Segoe UI"/>
      <w:color w:val="000000"/>
      <w:sz w:val="18"/>
      <w:szCs w:val="18"/>
      <w:lang w:eastAsia="ja-JP"/>
    </w:rPr>
  </w:style>
  <w:style w:type="table" w:styleId="TableGrid">
    <w:name w:val="Table Grid"/>
    <w:basedOn w:val="TableNormal"/>
    <w:uiPriority w:val="39"/>
    <w:rsid w:val="00145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50BF"/>
    <w:rPr>
      <w:color w:val="0563C1" w:themeColor="hyperlink"/>
      <w:u w:val="single"/>
    </w:rPr>
  </w:style>
  <w:style w:type="paragraph" w:styleId="Revision">
    <w:name w:val="Revision"/>
    <w:hidden/>
    <w:uiPriority w:val="99"/>
    <w:semiHidden/>
    <w:rsid w:val="004C5890"/>
    <w:pPr>
      <w:spacing w:after="0" w:line="240" w:lineRule="auto"/>
    </w:pPr>
    <w:rPr>
      <w:rFonts w:ascii="Arial" w:eastAsiaTheme="minorEastAsia" w:hAnsi="Arial" w:cs="Times New Roman"/>
      <w:color w:val="00000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994943">
      <w:bodyDiv w:val="1"/>
      <w:marLeft w:val="0"/>
      <w:marRight w:val="0"/>
      <w:marTop w:val="0"/>
      <w:marBottom w:val="0"/>
      <w:divBdr>
        <w:top w:val="none" w:sz="0" w:space="0" w:color="auto"/>
        <w:left w:val="none" w:sz="0" w:space="0" w:color="auto"/>
        <w:bottom w:val="none" w:sz="0" w:space="0" w:color="auto"/>
        <w:right w:val="none" w:sz="0" w:space="0" w:color="auto"/>
      </w:divBdr>
      <w:divsChild>
        <w:div w:id="519587624">
          <w:marLeft w:val="1166"/>
          <w:marRight w:val="0"/>
          <w:marTop w:val="0"/>
          <w:marBottom w:val="0"/>
          <w:divBdr>
            <w:top w:val="none" w:sz="0" w:space="0" w:color="auto"/>
            <w:left w:val="none" w:sz="0" w:space="0" w:color="auto"/>
            <w:bottom w:val="none" w:sz="0" w:space="0" w:color="auto"/>
            <w:right w:val="none" w:sz="0" w:space="0" w:color="auto"/>
          </w:divBdr>
        </w:div>
        <w:div w:id="695078254">
          <w:marLeft w:val="1166"/>
          <w:marRight w:val="0"/>
          <w:marTop w:val="0"/>
          <w:marBottom w:val="0"/>
          <w:divBdr>
            <w:top w:val="none" w:sz="0" w:space="0" w:color="auto"/>
            <w:left w:val="none" w:sz="0" w:space="0" w:color="auto"/>
            <w:bottom w:val="none" w:sz="0" w:space="0" w:color="auto"/>
            <w:right w:val="none" w:sz="0" w:space="0" w:color="auto"/>
          </w:divBdr>
        </w:div>
        <w:div w:id="1018847094">
          <w:marLeft w:val="1166"/>
          <w:marRight w:val="0"/>
          <w:marTop w:val="0"/>
          <w:marBottom w:val="0"/>
          <w:divBdr>
            <w:top w:val="none" w:sz="0" w:space="0" w:color="auto"/>
            <w:left w:val="none" w:sz="0" w:space="0" w:color="auto"/>
            <w:bottom w:val="none" w:sz="0" w:space="0" w:color="auto"/>
            <w:right w:val="none" w:sz="0" w:space="0" w:color="auto"/>
          </w:divBdr>
        </w:div>
        <w:div w:id="1364404281">
          <w:marLeft w:val="1166"/>
          <w:marRight w:val="0"/>
          <w:marTop w:val="0"/>
          <w:marBottom w:val="0"/>
          <w:divBdr>
            <w:top w:val="none" w:sz="0" w:space="0" w:color="auto"/>
            <w:left w:val="none" w:sz="0" w:space="0" w:color="auto"/>
            <w:bottom w:val="none" w:sz="0" w:space="0" w:color="auto"/>
            <w:right w:val="none" w:sz="0" w:space="0" w:color="auto"/>
          </w:divBdr>
        </w:div>
        <w:div w:id="160217809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Dhara</dc:creator>
  <cp:keywords/>
  <dc:description/>
  <cp:lastModifiedBy>Katz, Dhara</cp:lastModifiedBy>
  <cp:revision>5</cp:revision>
  <cp:lastPrinted>2019-11-23T01:13:00Z</cp:lastPrinted>
  <dcterms:created xsi:type="dcterms:W3CDTF">2020-02-21T04:54:00Z</dcterms:created>
  <dcterms:modified xsi:type="dcterms:W3CDTF">2020-02-21T06:07:00Z</dcterms:modified>
</cp:coreProperties>
</file>