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A9" w:rsidRPr="00B11FA9" w:rsidRDefault="00B11FA9" w:rsidP="00B11FA9">
      <w:pPr>
        <w:rPr>
          <w:b/>
        </w:rPr>
      </w:pPr>
      <w:r w:rsidRPr="00B11FA9">
        <w:rPr>
          <w:b/>
        </w:rPr>
        <w:t>Certified Legislative Professional Program meeting</w:t>
      </w:r>
    </w:p>
    <w:p w:rsidR="00B11FA9" w:rsidRDefault="00B11FA9" w:rsidP="00B11FA9"/>
    <w:p w:rsidR="00B11FA9" w:rsidRDefault="00B11FA9" w:rsidP="00B11FA9">
      <w:r>
        <w:t>Optimal times for a program aimed at legislative assistants would be spring and summers, particularly in years where the legislature has a short session.</w:t>
      </w:r>
    </w:p>
    <w:p w:rsidR="00B11FA9" w:rsidRDefault="00B11FA9" w:rsidP="00B11FA9"/>
    <w:p w:rsidR="00B11FA9" w:rsidRDefault="00B11FA9" w:rsidP="00B11FA9"/>
    <w:p w:rsidR="00B11FA9" w:rsidRPr="00683274" w:rsidRDefault="00B11FA9" w:rsidP="00B11FA9">
      <w:pPr>
        <w:rPr>
          <w:u w:val="single"/>
        </w:rPr>
      </w:pPr>
      <w:r>
        <w:rPr>
          <w:u w:val="single"/>
        </w:rPr>
        <w:t>Knowledge, Skills, and Abilities</w:t>
      </w:r>
    </w:p>
    <w:p w:rsidR="00B11FA9" w:rsidRDefault="00B11FA9" w:rsidP="00B11FA9"/>
    <w:p w:rsidR="00B11FA9" w:rsidRDefault="00B11FA9" w:rsidP="00B11FA9">
      <w:pPr>
        <w:pStyle w:val="ListParagraph"/>
        <w:numPr>
          <w:ilvl w:val="0"/>
          <w:numId w:val="1"/>
        </w:numPr>
      </w:pPr>
      <w:r>
        <w:t>Legislative process</w:t>
      </w:r>
    </w:p>
    <w:p w:rsidR="00B11FA9" w:rsidRDefault="00B11FA9" w:rsidP="00B11FA9">
      <w:pPr>
        <w:pStyle w:val="ListParagraph"/>
        <w:numPr>
          <w:ilvl w:val="0"/>
          <w:numId w:val="1"/>
        </w:numPr>
      </w:pPr>
      <w:r>
        <w:t>Legislative functions and structure</w:t>
      </w:r>
    </w:p>
    <w:p w:rsidR="00B11FA9" w:rsidRDefault="00B11FA9" w:rsidP="00B11FA9">
      <w:pPr>
        <w:pStyle w:val="ListParagraph"/>
        <w:numPr>
          <w:ilvl w:val="0"/>
          <w:numId w:val="1"/>
        </w:numPr>
      </w:pPr>
      <w:r>
        <w:t>Constituent communications and ombudsperson functions</w:t>
      </w:r>
    </w:p>
    <w:p w:rsidR="00B11FA9" w:rsidRDefault="00B11FA9" w:rsidP="00B11FA9">
      <w:pPr>
        <w:pStyle w:val="ListParagraph"/>
        <w:numPr>
          <w:ilvl w:val="0"/>
          <w:numId w:val="1"/>
        </w:numPr>
      </w:pPr>
      <w:r>
        <w:t>Public policy</w:t>
      </w:r>
    </w:p>
    <w:p w:rsidR="00B11FA9" w:rsidRDefault="00B11FA9" w:rsidP="00B11FA9">
      <w:pPr>
        <w:pStyle w:val="ListParagraph"/>
        <w:numPr>
          <w:ilvl w:val="0"/>
          <w:numId w:val="1"/>
        </w:numPr>
      </w:pPr>
      <w:r>
        <w:t>Staff/human resources management</w:t>
      </w:r>
    </w:p>
    <w:p w:rsidR="00B11FA9" w:rsidRDefault="00B11FA9" w:rsidP="00B11FA9"/>
    <w:p w:rsidR="00B11FA9" w:rsidRDefault="00B11FA9" w:rsidP="00B11FA9">
      <w:r>
        <w:t>Two broad options for organizing:</w:t>
      </w:r>
    </w:p>
    <w:p w:rsidR="00B11FA9" w:rsidRDefault="00B11FA9" w:rsidP="00B11FA9"/>
    <w:p w:rsidR="00B11FA9" w:rsidRDefault="00B11FA9" w:rsidP="00B11FA9">
      <w:pPr>
        <w:pStyle w:val="ListParagraph"/>
        <w:numPr>
          <w:ilvl w:val="0"/>
          <w:numId w:val="2"/>
        </w:numPr>
      </w:pPr>
      <w:r>
        <w:t>Non-credit professional development certificate: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Curriculum tailored to state legislature’s needs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Legislators commit to providing funding and time during work day for participating employees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One-year program: workshops, capstone</w:t>
      </w:r>
    </w:p>
    <w:p w:rsidR="00B11FA9" w:rsidRDefault="00B11FA9" w:rsidP="00B11FA9">
      <w:pPr>
        <w:pStyle w:val="ListParagraph"/>
        <w:ind w:left="1440"/>
      </w:pPr>
    </w:p>
    <w:p w:rsidR="00B11FA9" w:rsidRDefault="00B11FA9" w:rsidP="00B11FA9">
      <w:pPr>
        <w:pStyle w:val="ListParagraph"/>
        <w:numPr>
          <w:ilvl w:val="0"/>
          <w:numId w:val="2"/>
        </w:numPr>
      </w:pPr>
      <w:r>
        <w:t>Graduate certificate program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New academic degree program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Course offerings open to all Evergreen graduate students</w:t>
      </w:r>
    </w:p>
    <w:p w:rsidR="00B11FA9" w:rsidRDefault="00B11FA9" w:rsidP="00B11FA9">
      <w:pPr>
        <w:pStyle w:val="ListParagraph"/>
        <w:numPr>
          <w:ilvl w:val="1"/>
          <w:numId w:val="2"/>
        </w:numPr>
      </w:pPr>
      <w:r>
        <w:t>Marketed to legislative assistants and other legislative professionals (legislative liaisons, lobbyists, etc.)</w:t>
      </w:r>
    </w:p>
    <w:p w:rsidR="00B11FA9" w:rsidRDefault="00B11FA9" w:rsidP="00B11FA9"/>
    <w:p w:rsidR="00B11FA9" w:rsidRDefault="00B11FA9" w:rsidP="00B11FA9">
      <w:r>
        <w:t>Need 15-20 students</w:t>
      </w:r>
      <w:r>
        <w:t xml:space="preserve"> per cohort to be viable</w:t>
      </w:r>
    </w:p>
    <w:p w:rsidR="00B11FA9" w:rsidRDefault="00B11FA9" w:rsidP="00B11FA9"/>
    <w:p w:rsidR="00B11FA9" w:rsidRDefault="00B11FA9" w:rsidP="00B11FA9"/>
    <w:p w:rsidR="00D571AE" w:rsidRDefault="00B11FA9">
      <w:bookmarkStart w:id="0" w:name="_GoBack"/>
      <w:bookmarkEnd w:id="0"/>
    </w:p>
    <w:sectPr w:rsidR="00D5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62D"/>
    <w:multiLevelType w:val="hybridMultilevel"/>
    <w:tmpl w:val="D6C6F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94AEF"/>
    <w:multiLevelType w:val="hybridMultilevel"/>
    <w:tmpl w:val="A4B8D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9"/>
    <w:rsid w:val="00477DF6"/>
    <w:rsid w:val="00B11FA9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0BAB"/>
  <w15:chartTrackingRefBased/>
  <w15:docId w15:val="{7A1C4AC8-3D7C-406A-9D9F-8349E2F8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F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2019-11-06T21:50:00Z</dcterms:created>
  <dcterms:modified xsi:type="dcterms:W3CDTF">2019-11-06T21:53:00Z</dcterms:modified>
</cp:coreProperties>
</file>