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44" w:rsidRDefault="00FE5D44" w:rsidP="00CA6823">
      <w:pPr>
        <w:tabs>
          <w:tab w:val="left" w:pos="1980"/>
        </w:tabs>
        <w:spacing w:line="240" w:lineRule="atLeast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MPA </w:t>
      </w:r>
      <w:r w:rsidR="002835F5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Curriculum </w:t>
      </w:r>
      <w:r w:rsidRPr="001F0649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Meeting </w:t>
      </w:r>
      <w:r w:rsidR="0083792C">
        <w:rPr>
          <w:rFonts w:asciiTheme="minorHAnsi" w:hAnsiTheme="minorHAnsi" w:cstheme="minorHAnsi"/>
          <w:b/>
          <w:sz w:val="36"/>
          <w:szCs w:val="36"/>
          <w:lang w:eastAsia="en-US"/>
        </w:rPr>
        <w:t>01.16.20</w:t>
      </w:r>
    </w:p>
    <w:p w:rsidR="006A1320" w:rsidRPr="00491B83" w:rsidRDefault="002835F5" w:rsidP="00491B83">
      <w:pPr>
        <w:tabs>
          <w:tab w:val="left" w:pos="1980"/>
        </w:tabs>
        <w:spacing w:line="240" w:lineRule="atLeas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Present: Mike Craw, Anna Rhoads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Eric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Trevan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Amy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Gould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Doreen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Swetkis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, Cali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Ellis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="001F0649" w:rsidRPr="00720CB6">
        <w:rPr>
          <w:rFonts w:asciiTheme="minorHAnsi" w:hAnsiTheme="minorHAnsi" w:cstheme="minorHAnsi"/>
          <w:sz w:val="24"/>
          <w:szCs w:val="24"/>
          <w:lang w:eastAsia="en-US"/>
        </w:rPr>
        <w:t>Lucky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Anguelov, </w:t>
      </w:r>
      <w:r w:rsidR="00B54D7F">
        <w:rPr>
          <w:rFonts w:asciiTheme="minorHAnsi" w:hAnsiTheme="minorHAnsi" w:cstheme="minorHAnsi"/>
          <w:sz w:val="24"/>
          <w:szCs w:val="24"/>
          <w:lang w:eastAsia="en-US"/>
        </w:rPr>
        <w:t xml:space="preserve">Meghan Doughty, Puanani Nihoa, </w:t>
      </w:r>
      <w:r w:rsidR="00C71F66">
        <w:rPr>
          <w:rFonts w:asciiTheme="minorHAnsi" w:hAnsiTheme="minorHAnsi" w:cstheme="minorHAnsi"/>
          <w:sz w:val="24"/>
          <w:szCs w:val="24"/>
          <w:lang w:eastAsia="en-US"/>
        </w:rPr>
        <w:t>Cheryl</w:t>
      </w:r>
      <w:r w:rsidR="00227084">
        <w:rPr>
          <w:rFonts w:asciiTheme="minorHAnsi" w:hAnsiTheme="minorHAnsi" w:cstheme="minorHAnsi"/>
          <w:sz w:val="24"/>
          <w:szCs w:val="24"/>
          <w:lang w:eastAsia="en-US"/>
        </w:rPr>
        <w:t xml:space="preserve"> Simrell-King</w:t>
      </w:r>
      <w:r w:rsidR="00C71F66">
        <w:rPr>
          <w:rFonts w:asciiTheme="minorHAnsi" w:hAnsiTheme="minorHAnsi" w:cstheme="minorHAnsi"/>
          <w:sz w:val="24"/>
          <w:szCs w:val="24"/>
          <w:lang w:eastAsia="en-US"/>
        </w:rPr>
        <w:t xml:space="preserve">, Yoichiro Tsuzuki, </w:t>
      </w:r>
      <w:r w:rsidR="00DA3181" w:rsidRPr="001F0649">
        <w:rPr>
          <w:rFonts w:asciiTheme="minorHAnsi" w:hAnsiTheme="minorHAnsi" w:cstheme="minorHAnsi"/>
          <w:sz w:val="24"/>
          <w:szCs w:val="24"/>
          <w:lang w:eastAsia="en-US"/>
        </w:rPr>
        <w:t>Dhara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Katz</w:t>
      </w:r>
      <w:r w:rsidR="00DA3181">
        <w:rPr>
          <w:rFonts w:asciiTheme="minorHAnsi" w:hAnsiTheme="minorHAnsi" w:cstheme="minorHAnsi"/>
          <w:sz w:val="24"/>
          <w:szCs w:val="24"/>
          <w:lang w:eastAsia="en-US"/>
        </w:rPr>
        <w:t xml:space="preserve"> (note taker)</w:t>
      </w:r>
      <w:r>
        <w:rPr>
          <w:rFonts w:asciiTheme="minorHAnsi" w:hAnsiTheme="minorHAnsi" w:cstheme="minorHAnsi"/>
          <w:sz w:val="24"/>
          <w:szCs w:val="24"/>
          <w:lang w:eastAsia="en-US"/>
        </w:rPr>
        <w:t>, and Mike Fraidenb</w:t>
      </w:r>
      <w:r w:rsidR="009253A0">
        <w:rPr>
          <w:rFonts w:asciiTheme="minorHAnsi" w:hAnsiTheme="minorHAnsi" w:cstheme="minorHAnsi"/>
          <w:sz w:val="24"/>
          <w:szCs w:val="24"/>
          <w:lang w:eastAsia="en-US"/>
        </w:rPr>
        <w:t>u</w:t>
      </w:r>
      <w:r>
        <w:rPr>
          <w:rFonts w:asciiTheme="minorHAnsi" w:hAnsiTheme="minorHAnsi" w:cstheme="minorHAnsi"/>
          <w:sz w:val="24"/>
          <w:szCs w:val="24"/>
          <w:lang w:eastAsia="en-US"/>
        </w:rPr>
        <w:t>rg</w:t>
      </w:r>
      <w:r w:rsidR="00343142">
        <w:rPr>
          <w:rFonts w:asciiTheme="minorHAnsi" w:hAnsiTheme="minorHAnsi" w:cstheme="minorHAnsi"/>
          <w:sz w:val="24"/>
          <w:szCs w:val="24"/>
          <w:lang w:eastAsia="en-US"/>
        </w:rPr>
        <w:t xml:space="preserve"> (facilitator</w:t>
      </w:r>
      <w:r w:rsidR="00E661D9">
        <w:rPr>
          <w:rFonts w:asciiTheme="minorHAnsi" w:hAnsiTheme="minorHAnsi" w:cstheme="minorHAnsi"/>
          <w:sz w:val="24"/>
          <w:szCs w:val="24"/>
          <w:lang w:eastAsia="en-US"/>
        </w:rPr>
        <w:t>, DRC</w:t>
      </w:r>
      <w:r w:rsidR="00343142">
        <w:rPr>
          <w:rFonts w:asciiTheme="minorHAnsi" w:hAnsiTheme="minorHAnsi" w:cstheme="minorHAnsi"/>
          <w:sz w:val="24"/>
          <w:szCs w:val="24"/>
          <w:lang w:eastAsia="en-US"/>
        </w:rPr>
        <w:t>)</w:t>
      </w:r>
      <w:r w:rsidR="001F0649" w:rsidRPr="001F0649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491B83" w:rsidRDefault="00491B83"/>
    <w:p w:rsidR="00FE5D44" w:rsidRDefault="00C71F66" w:rsidP="0034314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2"/>
          <w:szCs w:val="32"/>
        </w:rPr>
        <w:t>Homework from Last Curriculum Meeting</w:t>
      </w:r>
      <w:r w:rsidR="00FE5D44" w:rsidRPr="001F0649">
        <w:rPr>
          <w:rFonts w:asciiTheme="minorHAnsi" w:hAnsiTheme="minorHAnsi" w:cstheme="minorHAnsi"/>
          <w:b/>
          <w:sz w:val="32"/>
          <w:szCs w:val="32"/>
        </w:rPr>
        <w:t>:</w:t>
      </w:r>
      <w:r w:rsidR="00FE5D44">
        <w:rPr>
          <w:rFonts w:asciiTheme="minorHAnsi" w:hAnsiTheme="minorHAnsi" w:cstheme="minorHAnsi"/>
          <w:b/>
        </w:rPr>
        <w:t xml:space="preserve"> </w:t>
      </w:r>
    </w:p>
    <w:p w:rsidR="00C71F66" w:rsidRPr="00C71F66" w:rsidRDefault="00C71F66" w:rsidP="00C71F66">
      <w:pPr>
        <w:pStyle w:val="ListParagraph"/>
        <w:numPr>
          <w:ilvl w:val="0"/>
          <w:numId w:val="2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C71F66">
        <w:rPr>
          <w:rFonts w:asciiTheme="minorHAnsi" w:hAnsiTheme="minorHAnsi" w:cstheme="minorHAnsi"/>
          <w:sz w:val="22"/>
          <w:szCs w:val="22"/>
        </w:rPr>
        <w:t>In groups or individually</w:t>
      </w:r>
      <w:r w:rsidR="00227084">
        <w:rPr>
          <w:rFonts w:asciiTheme="minorHAnsi" w:hAnsiTheme="minorHAnsi" w:cstheme="minorHAnsi"/>
          <w:sz w:val="22"/>
          <w:szCs w:val="22"/>
        </w:rPr>
        <w:t>,</w:t>
      </w:r>
      <w:r w:rsidRPr="00C71F66">
        <w:rPr>
          <w:rFonts w:asciiTheme="minorHAnsi" w:hAnsiTheme="minorHAnsi" w:cstheme="minorHAnsi"/>
          <w:sz w:val="22"/>
          <w:szCs w:val="22"/>
        </w:rPr>
        <w:t xml:space="preserve"> discuss and summarize pros and cons of cohort model B, i.e. the 4 core + 2 concentration model, to bring to next meeting</w:t>
      </w:r>
    </w:p>
    <w:p w:rsidR="00C71F66" w:rsidRPr="000B5CE7" w:rsidRDefault="00C71F66" w:rsidP="00C71F66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What do we mean by a model?</w:t>
      </w:r>
    </w:p>
    <w:p w:rsidR="00C71F66" w:rsidRPr="000B5CE7" w:rsidRDefault="00C71F66" w:rsidP="00C71F66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Which values are you trying to achieve?</w:t>
      </w:r>
    </w:p>
    <w:p w:rsidR="00C71F66" w:rsidRDefault="00C71F66" w:rsidP="00C71F66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B5CE7">
        <w:rPr>
          <w:rFonts w:asciiTheme="minorHAnsi" w:hAnsiTheme="minorHAnsi" w:cstheme="minorHAnsi"/>
          <w:sz w:val="22"/>
          <w:szCs w:val="22"/>
        </w:rPr>
        <w:t>What does implementation look like?</w:t>
      </w:r>
    </w:p>
    <w:p w:rsidR="00C71F66" w:rsidRPr="00C71F66" w:rsidRDefault="00C71F66" w:rsidP="00343142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C71F66">
        <w:rPr>
          <w:rFonts w:asciiTheme="minorHAnsi" w:hAnsiTheme="minorHAnsi" w:cstheme="minorHAnsi"/>
          <w:sz w:val="22"/>
          <w:szCs w:val="22"/>
        </w:rPr>
        <w:t>ach workgroup come prepared with its proposal visually illustrated in some way on flip chart paper</w:t>
      </w:r>
    </w:p>
    <w:p w:rsidR="00B54D7F" w:rsidRPr="000B5CE7" w:rsidRDefault="00B54D7F" w:rsidP="00B54D7F">
      <w:pPr>
        <w:rPr>
          <w:rFonts w:asciiTheme="minorHAnsi" w:hAnsiTheme="minorHAnsi" w:cstheme="minorHAnsi"/>
          <w:sz w:val="22"/>
          <w:szCs w:val="22"/>
        </w:rPr>
      </w:pPr>
    </w:p>
    <w:p w:rsidR="000C65EA" w:rsidRPr="005C7713" w:rsidRDefault="00351176" w:rsidP="002F74DC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Presentations from Each Workgroup</w:t>
      </w:r>
      <w:r w:rsidR="009115C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115C0" w:rsidRPr="009115C0">
        <w:rPr>
          <w:rFonts w:asciiTheme="minorHAnsi" w:hAnsiTheme="minorHAnsi" w:cstheme="minorHAnsi"/>
          <w:b/>
          <w:sz w:val="24"/>
          <w:szCs w:val="24"/>
        </w:rPr>
        <w:t>(see photos and addendums</w:t>
      </w:r>
      <w:r w:rsidR="00B9094F" w:rsidRPr="009115C0">
        <w:rPr>
          <w:rFonts w:asciiTheme="minorHAnsi" w:hAnsiTheme="minorHAnsi" w:cstheme="minorHAnsi"/>
          <w:b/>
          <w:sz w:val="24"/>
          <w:szCs w:val="24"/>
        </w:rPr>
        <w:t>)</w:t>
      </w:r>
      <w:r w:rsidR="002F74DC" w:rsidRPr="009115C0">
        <w:rPr>
          <w:rFonts w:asciiTheme="minorHAnsi" w:hAnsiTheme="minorHAnsi" w:cstheme="minorHAnsi"/>
          <w:b/>
          <w:sz w:val="24"/>
          <w:szCs w:val="24"/>
        </w:rPr>
        <w:t>:</w:t>
      </w:r>
      <w:r w:rsidR="002F74DC" w:rsidRPr="001F0649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E82E18" w:rsidRPr="009F475F" w:rsidRDefault="00B9094F" w:rsidP="00B9094F">
      <w:pPr>
        <w:numPr>
          <w:ilvl w:val="0"/>
          <w:numId w:val="21"/>
        </w:numPr>
        <w:rPr>
          <w:rFonts w:asciiTheme="minorHAnsi" w:hAnsiTheme="minorHAnsi" w:cstheme="minorHAnsi"/>
          <w:b/>
          <w:sz w:val="24"/>
          <w:szCs w:val="24"/>
        </w:rPr>
      </w:pPr>
      <w:r w:rsidRPr="009F475F">
        <w:rPr>
          <w:rFonts w:asciiTheme="minorHAnsi" w:hAnsiTheme="minorHAnsi" w:cstheme="minorHAnsi"/>
          <w:b/>
          <w:sz w:val="24"/>
          <w:szCs w:val="24"/>
        </w:rPr>
        <w:t>Meghan and Amy</w:t>
      </w:r>
    </w:p>
    <w:p w:rsidR="00DD5587" w:rsidRDefault="00B9094F" w:rsidP="00DD5587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Credit Core &amp; 2 Concentration Courses-each faculty would teach a 4 credit core and a 4 credit elective; r</w:t>
      </w:r>
      <w:r w:rsidR="00511D8D">
        <w:rPr>
          <w:rFonts w:asciiTheme="minorHAnsi" w:hAnsiTheme="minorHAnsi" w:cstheme="minorHAnsi"/>
          <w:sz w:val="22"/>
          <w:szCs w:val="22"/>
        </w:rPr>
        <w:t xml:space="preserve">etains current cohort structure. A full-time student on a 2-year track would take 4 hours in core and 6 credit hours in electives each quarter. </w:t>
      </w:r>
    </w:p>
    <w:p w:rsidR="00511D8D" w:rsidRPr="00DD5587" w:rsidRDefault="00511D8D" w:rsidP="00DD5587">
      <w:pPr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D5587">
        <w:rPr>
          <w:rFonts w:asciiTheme="minorHAnsi" w:hAnsiTheme="minorHAnsi" w:cstheme="minorHAnsi"/>
          <w:sz w:val="22"/>
          <w:szCs w:val="22"/>
        </w:rPr>
        <w:t>Note: in the last decade we’ve begin offering many more weekend classes, 2 credit offerings and ILCs</w:t>
      </w:r>
    </w:p>
    <w:p w:rsidR="00971EFF" w:rsidRPr="000B5CE7" w:rsidRDefault="00B9094F" w:rsidP="00B9094F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Model follows a caucus mentality; creating a comfortable space for each cohort to do their best work in addition to providing more opportunities for cohorts to mingle in class and in electives</w:t>
      </w:r>
    </w:p>
    <w:p w:rsidR="00E82E18" w:rsidRPr="000B5CE7" w:rsidRDefault="00B9094F" w:rsidP="00B9094F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Crucial to have hybrid learning environments</w:t>
      </w:r>
    </w:p>
    <w:p w:rsidR="00E82E18" w:rsidRDefault="00B9094F" w:rsidP="00B9094F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Unity across instruction hours across the curriculum; cohesion in naming courses to provide more clarity for students</w:t>
      </w:r>
    </w:p>
    <w:p w:rsidR="004E14EE" w:rsidRDefault="004E14EE" w:rsidP="00B9094F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Separate out capstone as a 2</w:t>
      </w:r>
      <w:r w:rsidRPr="004E14EE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year class, </w:t>
      </w:r>
    </w:p>
    <w:p w:rsidR="00971EFF" w:rsidRPr="000B5CE7" w:rsidRDefault="00971EFF" w:rsidP="00491B83">
      <w:pPr>
        <w:ind w:left="1440"/>
        <w:rPr>
          <w:rFonts w:asciiTheme="minorHAnsi" w:hAnsiTheme="minorHAnsi" w:cstheme="minorHAnsi"/>
          <w:sz w:val="22"/>
          <w:szCs w:val="22"/>
        </w:rPr>
      </w:pPr>
    </w:p>
    <w:p w:rsidR="00971EFF" w:rsidRPr="006C11C6" w:rsidRDefault="00B9094F" w:rsidP="006C11C6">
      <w:pPr>
        <w:ind w:left="108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Values: S</w:t>
      </w:r>
      <w:r w:rsidRPr="00B9094F">
        <w:rPr>
          <w:rFonts w:asciiTheme="minorHAnsi" w:hAnsiTheme="minorHAnsi" w:cstheme="minorHAnsi"/>
          <w:i/>
          <w:sz w:val="22"/>
          <w:szCs w:val="22"/>
        </w:rPr>
        <w:t>ocial equity, rigor, outstanding alternative education, student empowerment, practitioner focus, cohesive and consistent curriculum, recruitment, retention.</w:t>
      </w:r>
    </w:p>
    <w:p w:rsidR="00971EFF" w:rsidRPr="000B5CE7" w:rsidRDefault="00971EFF" w:rsidP="00491B83">
      <w:pPr>
        <w:rPr>
          <w:rFonts w:asciiTheme="minorHAnsi" w:hAnsiTheme="minorHAnsi" w:cstheme="minorHAnsi"/>
          <w:sz w:val="22"/>
          <w:szCs w:val="22"/>
        </w:rPr>
      </w:pPr>
    </w:p>
    <w:p w:rsidR="009115C0" w:rsidRPr="009F475F" w:rsidRDefault="009115C0" w:rsidP="009115C0">
      <w:pPr>
        <w:numPr>
          <w:ilvl w:val="0"/>
          <w:numId w:val="21"/>
        </w:numPr>
        <w:rPr>
          <w:rFonts w:asciiTheme="minorHAnsi" w:hAnsiTheme="minorHAnsi" w:cstheme="minorHAnsi"/>
          <w:b/>
          <w:sz w:val="24"/>
          <w:szCs w:val="24"/>
        </w:rPr>
      </w:pPr>
      <w:r w:rsidRPr="009F475F">
        <w:rPr>
          <w:rFonts w:asciiTheme="minorHAnsi" w:hAnsiTheme="minorHAnsi" w:cstheme="minorHAnsi"/>
          <w:b/>
          <w:sz w:val="24"/>
          <w:szCs w:val="24"/>
        </w:rPr>
        <w:t>Doreen, Puanani and Anna</w:t>
      </w:r>
    </w:p>
    <w:p w:rsidR="009115C0" w:rsidRDefault="009115C0" w:rsidP="009115C0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Core + 4 Concentration</w:t>
      </w:r>
      <w:r w:rsidR="00B60E2E">
        <w:rPr>
          <w:rFonts w:asciiTheme="minorHAnsi" w:hAnsiTheme="minorHAnsi" w:cstheme="minorHAnsi"/>
          <w:sz w:val="22"/>
          <w:szCs w:val="22"/>
        </w:rPr>
        <w:t>; first year is scripted (36 hours); keep concentrations; maintain Tacoma and Tribal cohorts; 3 concentrations instead of 2</w:t>
      </w:r>
      <w:r w:rsidR="00DD5587">
        <w:rPr>
          <w:rFonts w:asciiTheme="minorHAnsi" w:hAnsiTheme="minorHAnsi" w:cstheme="minorHAnsi"/>
          <w:sz w:val="22"/>
          <w:szCs w:val="22"/>
        </w:rPr>
        <w:t xml:space="preserve"> (Tribal Governance, Public Policy, and Public and Nonprofit Administration); 24-hour core, </w:t>
      </w:r>
      <w:r w:rsidR="00B60E2E">
        <w:rPr>
          <w:rFonts w:asciiTheme="minorHAnsi" w:hAnsiTheme="minorHAnsi" w:cstheme="minorHAnsi"/>
          <w:sz w:val="22"/>
          <w:szCs w:val="22"/>
        </w:rPr>
        <w:t>12-hour concentrations</w:t>
      </w:r>
      <w:r w:rsidR="00DD5587">
        <w:rPr>
          <w:rFonts w:asciiTheme="minorHAnsi" w:hAnsiTheme="minorHAnsi" w:cstheme="minorHAnsi"/>
          <w:sz w:val="22"/>
          <w:szCs w:val="22"/>
        </w:rPr>
        <w:t>, and 24 hours in electives</w:t>
      </w:r>
    </w:p>
    <w:p w:rsidR="006C11C6" w:rsidRDefault="00B60E2E" w:rsidP="009115C0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Tribal Governance has some curriculum choice, which they don’t currently have </w:t>
      </w:r>
    </w:p>
    <w:p w:rsidR="006C11C6" w:rsidRDefault="006C11C6" w:rsidP="006C11C6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Path to Sovereignty be required for all students to take</w:t>
      </w:r>
      <w:r w:rsidR="00DD5587">
        <w:rPr>
          <w:rFonts w:asciiTheme="minorHAnsi" w:hAnsiTheme="minorHAnsi" w:cstheme="minorHAnsi"/>
          <w:sz w:val="22"/>
          <w:szCs w:val="22"/>
        </w:rPr>
        <w:t xml:space="preserve"> as part of the concentration requirement</w:t>
      </w:r>
    </w:p>
    <w:p w:rsidR="009115C0" w:rsidRPr="000B5CE7" w:rsidRDefault="009115C0" w:rsidP="009115C0">
      <w:pPr>
        <w:ind w:left="1440"/>
        <w:rPr>
          <w:rFonts w:asciiTheme="minorHAnsi" w:hAnsiTheme="minorHAnsi" w:cstheme="minorHAnsi"/>
          <w:sz w:val="22"/>
          <w:szCs w:val="22"/>
        </w:rPr>
      </w:pPr>
    </w:p>
    <w:p w:rsidR="009115C0" w:rsidRDefault="009115C0" w:rsidP="009115C0">
      <w:pPr>
        <w:ind w:left="108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Values: </w:t>
      </w:r>
      <w:r w:rsidR="006C11C6">
        <w:rPr>
          <w:rFonts w:asciiTheme="minorHAnsi" w:hAnsiTheme="minorHAnsi" w:cstheme="minorHAnsi"/>
          <w:i/>
          <w:sz w:val="22"/>
          <w:szCs w:val="22"/>
        </w:rPr>
        <w:t>E</w:t>
      </w:r>
      <w:r w:rsidR="006C11C6" w:rsidRPr="006C11C6">
        <w:rPr>
          <w:rFonts w:asciiTheme="minorHAnsi" w:hAnsiTheme="minorHAnsi" w:cstheme="minorHAnsi"/>
          <w:i/>
          <w:sz w:val="22"/>
          <w:szCs w:val="22"/>
        </w:rPr>
        <w:t>quity, rigor, student choice, student centered, simplicity, cohesive and consistent curriculum, recruitment, retention</w:t>
      </w:r>
      <w:r w:rsidR="006C11C6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83792C">
        <w:rPr>
          <w:rFonts w:asciiTheme="minorHAnsi" w:hAnsiTheme="minorHAnsi" w:cstheme="minorHAnsi"/>
          <w:i/>
          <w:sz w:val="22"/>
          <w:szCs w:val="22"/>
        </w:rPr>
        <w:t>provides an easy model to sell to students</w:t>
      </w:r>
      <w:r w:rsidR="006C11C6" w:rsidRPr="006C11C6">
        <w:rPr>
          <w:rFonts w:asciiTheme="minorHAnsi" w:hAnsiTheme="minorHAnsi" w:cstheme="minorHAnsi"/>
          <w:i/>
          <w:sz w:val="22"/>
          <w:szCs w:val="22"/>
        </w:rPr>
        <w:t>.</w:t>
      </w:r>
    </w:p>
    <w:p w:rsidR="00E371B0" w:rsidRDefault="00E371B0" w:rsidP="009115C0">
      <w:pPr>
        <w:ind w:left="1080"/>
        <w:rPr>
          <w:rFonts w:asciiTheme="minorHAnsi" w:hAnsiTheme="minorHAnsi" w:cstheme="minorHAnsi"/>
          <w:i/>
          <w:sz w:val="22"/>
          <w:szCs w:val="22"/>
        </w:rPr>
      </w:pPr>
    </w:p>
    <w:p w:rsidR="00E371B0" w:rsidRPr="009F475F" w:rsidRDefault="00E371B0" w:rsidP="00E371B0">
      <w:pPr>
        <w:numPr>
          <w:ilvl w:val="0"/>
          <w:numId w:val="21"/>
        </w:numPr>
        <w:rPr>
          <w:rFonts w:asciiTheme="minorHAnsi" w:hAnsiTheme="minorHAnsi" w:cstheme="minorHAnsi"/>
          <w:b/>
          <w:sz w:val="24"/>
          <w:szCs w:val="24"/>
        </w:rPr>
      </w:pPr>
      <w:r w:rsidRPr="009F475F">
        <w:rPr>
          <w:rFonts w:asciiTheme="minorHAnsi" w:hAnsiTheme="minorHAnsi" w:cstheme="minorHAnsi"/>
          <w:b/>
          <w:sz w:val="24"/>
          <w:szCs w:val="24"/>
        </w:rPr>
        <w:t>Cali and Lucky</w:t>
      </w:r>
    </w:p>
    <w:p w:rsidR="005F4A79" w:rsidRDefault="00482772" w:rsidP="00E371B0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Core:</w:t>
      </w:r>
      <w:r w:rsidR="00E45539">
        <w:rPr>
          <w:rFonts w:asciiTheme="minorHAnsi" w:hAnsiTheme="minorHAnsi" w:cstheme="minorHAnsi"/>
          <w:sz w:val="22"/>
          <w:szCs w:val="22"/>
        </w:rPr>
        <w:t xml:space="preserve"> </w:t>
      </w:r>
      <w:r w:rsidR="00E371B0">
        <w:rPr>
          <w:rFonts w:asciiTheme="minorHAnsi" w:hAnsiTheme="minorHAnsi" w:cstheme="minorHAnsi"/>
          <w:sz w:val="22"/>
          <w:szCs w:val="22"/>
        </w:rPr>
        <w:t xml:space="preserve">48 Core Credits out of 60;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4A79" w:rsidRDefault="00482772" w:rsidP="00E371B0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PNAPP Core would meet on </w:t>
      </w:r>
      <w:r w:rsidR="00E371B0">
        <w:rPr>
          <w:rFonts w:asciiTheme="minorHAnsi" w:hAnsiTheme="minorHAnsi" w:cstheme="minorHAnsi"/>
          <w:sz w:val="22"/>
          <w:szCs w:val="22"/>
        </w:rPr>
        <w:t>Tuesdays and Thursdays would offer core skills in different areas of reasoning</w:t>
      </w:r>
      <w:r w:rsidR="00315BFB">
        <w:rPr>
          <w:rFonts w:asciiTheme="minorHAnsi" w:hAnsiTheme="minorHAnsi" w:cstheme="minorHAnsi"/>
          <w:sz w:val="22"/>
          <w:szCs w:val="22"/>
        </w:rPr>
        <w:t xml:space="preserve"> with a different set of 2 person teaching teams on Tuesdays and </w:t>
      </w:r>
      <w:r w:rsidR="00C95FD1">
        <w:rPr>
          <w:rFonts w:asciiTheme="minorHAnsi" w:hAnsiTheme="minorHAnsi" w:cstheme="minorHAnsi"/>
          <w:sz w:val="22"/>
          <w:szCs w:val="22"/>
        </w:rPr>
        <w:t>Thursdays</w:t>
      </w:r>
      <w:r w:rsidR="00E371B0">
        <w:rPr>
          <w:rFonts w:asciiTheme="minorHAnsi" w:hAnsiTheme="minorHAnsi" w:cstheme="minorHAnsi"/>
          <w:sz w:val="22"/>
          <w:szCs w:val="22"/>
        </w:rPr>
        <w:t>; no e</w:t>
      </w:r>
      <w:r w:rsidR="005F4A79">
        <w:rPr>
          <w:rFonts w:asciiTheme="minorHAnsi" w:hAnsiTheme="minorHAnsi" w:cstheme="minorHAnsi"/>
          <w:sz w:val="22"/>
          <w:szCs w:val="22"/>
        </w:rPr>
        <w:t>lectives offered in first year</w:t>
      </w:r>
    </w:p>
    <w:p w:rsidR="005F4A79" w:rsidRDefault="005F4A79" w:rsidP="00E371B0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</w:t>
      </w:r>
      <w:r w:rsidR="00E371B0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concentrations</w:t>
      </w:r>
      <w:r w:rsidR="00E371B0">
        <w:rPr>
          <w:rFonts w:asciiTheme="minorHAnsi" w:hAnsiTheme="minorHAnsi" w:cstheme="minorHAnsi"/>
          <w:sz w:val="22"/>
          <w:szCs w:val="22"/>
        </w:rPr>
        <w:t xml:space="preserve"> because core would be expanded</w:t>
      </w:r>
    </w:p>
    <w:p w:rsidR="00E371B0" w:rsidRDefault="005F4A79" w:rsidP="00E371B0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371B0">
        <w:rPr>
          <w:rFonts w:asciiTheme="minorHAnsi" w:hAnsiTheme="minorHAnsi" w:cstheme="minorHAnsi"/>
          <w:sz w:val="22"/>
          <w:szCs w:val="22"/>
        </w:rPr>
        <w:t>perating off of model 64 seat hours = 8 credits</w:t>
      </w:r>
    </w:p>
    <w:p w:rsidR="00482772" w:rsidRDefault="00482772" w:rsidP="00E371B0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Focus on integrating methods throughout the core curriculum (e.g Tuesday night theory, Thursday night quantitative/data).</w:t>
      </w:r>
    </w:p>
    <w:p w:rsidR="00E371B0" w:rsidRPr="000B5CE7" w:rsidRDefault="00E371B0" w:rsidP="00E371B0">
      <w:pPr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Note: With a graduate assistant, instructors </w:t>
      </w:r>
      <w:r w:rsidR="00482772">
        <w:rPr>
          <w:rFonts w:asciiTheme="minorHAnsi" w:hAnsiTheme="minorHAnsi" w:cstheme="minorHAnsi"/>
          <w:sz w:val="22"/>
          <w:szCs w:val="22"/>
        </w:rPr>
        <w:t>can do more than a 15:1 student ratio</w:t>
      </w:r>
    </w:p>
    <w:p w:rsidR="00E371B0" w:rsidRDefault="00E371B0" w:rsidP="00E371B0">
      <w:pPr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 Resident and </w:t>
      </w:r>
      <w:r w:rsidR="00482772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on-resident students will pay the same amount above 10 credits</w:t>
      </w:r>
    </w:p>
    <w:p w:rsidR="00013373" w:rsidRPr="000B5CE7" w:rsidRDefault="00013373" w:rsidP="00E371B0">
      <w:pPr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Example of reasoning skills students need: getting data from the website, putting into Excel and talking about it in front of a group</w:t>
      </w:r>
    </w:p>
    <w:p w:rsidR="00E371B0" w:rsidRPr="000B5CE7" w:rsidRDefault="00E371B0" w:rsidP="00E371B0">
      <w:pPr>
        <w:ind w:left="1440"/>
        <w:rPr>
          <w:rFonts w:asciiTheme="minorHAnsi" w:hAnsiTheme="minorHAnsi" w:cstheme="minorHAnsi"/>
          <w:sz w:val="22"/>
          <w:szCs w:val="22"/>
        </w:rPr>
      </w:pPr>
    </w:p>
    <w:p w:rsidR="00E371B0" w:rsidRDefault="00E371B0" w:rsidP="00E371B0">
      <w:pPr>
        <w:ind w:left="108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Values: </w:t>
      </w:r>
      <w:r w:rsidR="00E45539">
        <w:rPr>
          <w:rFonts w:asciiTheme="minorHAnsi" w:hAnsiTheme="minorHAnsi" w:cstheme="minorHAnsi"/>
          <w:i/>
          <w:sz w:val="22"/>
          <w:szCs w:val="22"/>
        </w:rPr>
        <w:t>Options, flexibility</w:t>
      </w:r>
      <w:r w:rsidR="00315BFB">
        <w:rPr>
          <w:rFonts w:asciiTheme="minorHAnsi" w:hAnsiTheme="minorHAnsi" w:cstheme="minorHAnsi"/>
          <w:i/>
          <w:sz w:val="22"/>
          <w:szCs w:val="22"/>
        </w:rPr>
        <w:t xml:space="preserve">, meeting the learning needs of students, meeting the expectations of employers, provide a fair and equitable teaching load for faculty in line with peer programs and </w:t>
      </w:r>
      <w:r w:rsidR="008F492E">
        <w:rPr>
          <w:rFonts w:asciiTheme="minorHAnsi" w:hAnsiTheme="minorHAnsi" w:cstheme="minorHAnsi"/>
          <w:i/>
          <w:sz w:val="22"/>
          <w:szCs w:val="22"/>
        </w:rPr>
        <w:br/>
      </w:r>
      <w:r w:rsidR="00315BFB">
        <w:rPr>
          <w:rFonts w:asciiTheme="minorHAnsi" w:hAnsiTheme="minorHAnsi" w:cstheme="minorHAnsi"/>
          <w:i/>
          <w:sz w:val="22"/>
          <w:szCs w:val="22"/>
        </w:rPr>
        <w:t>our CBA.</w:t>
      </w:r>
    </w:p>
    <w:p w:rsidR="009F475F" w:rsidRDefault="009F475F" w:rsidP="00E371B0">
      <w:pPr>
        <w:ind w:left="1080"/>
        <w:rPr>
          <w:rFonts w:asciiTheme="minorHAnsi" w:hAnsiTheme="minorHAnsi" w:cstheme="minorHAnsi"/>
          <w:i/>
          <w:sz w:val="22"/>
          <w:szCs w:val="22"/>
        </w:rPr>
      </w:pPr>
    </w:p>
    <w:p w:rsidR="009F475F" w:rsidRPr="009F475F" w:rsidRDefault="009F475F" w:rsidP="009F475F">
      <w:pPr>
        <w:numPr>
          <w:ilvl w:val="0"/>
          <w:numId w:val="21"/>
        </w:numPr>
        <w:rPr>
          <w:rFonts w:asciiTheme="minorHAnsi" w:hAnsiTheme="minorHAnsi" w:cstheme="minorHAnsi"/>
          <w:b/>
          <w:sz w:val="24"/>
          <w:szCs w:val="24"/>
        </w:rPr>
      </w:pPr>
      <w:r w:rsidRPr="009F475F">
        <w:rPr>
          <w:rFonts w:asciiTheme="minorHAnsi" w:hAnsiTheme="minorHAnsi" w:cstheme="minorHAnsi"/>
          <w:b/>
          <w:sz w:val="24"/>
          <w:szCs w:val="24"/>
        </w:rPr>
        <w:t>Eric</w:t>
      </w:r>
    </w:p>
    <w:p w:rsidR="00671EC4" w:rsidRPr="00671EC4" w:rsidRDefault="000A5C2D" w:rsidP="00671EC4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Change 6 credit </w:t>
      </w:r>
      <w:r w:rsidR="00671EC4">
        <w:rPr>
          <w:rFonts w:asciiTheme="minorHAnsi" w:hAnsiTheme="minorHAnsi" w:cstheme="minorHAnsi"/>
          <w:sz w:val="22"/>
          <w:szCs w:val="22"/>
        </w:rPr>
        <w:t xml:space="preserve">core </w:t>
      </w:r>
      <w:r>
        <w:rPr>
          <w:rFonts w:asciiTheme="minorHAnsi" w:hAnsiTheme="minorHAnsi" w:cstheme="minorHAnsi"/>
          <w:sz w:val="22"/>
          <w:szCs w:val="22"/>
        </w:rPr>
        <w:t>into a 4 credit core class;</w:t>
      </w:r>
      <w:r w:rsidR="00671EC4">
        <w:rPr>
          <w:rFonts w:asciiTheme="minorHAnsi" w:hAnsiTheme="minorHAnsi" w:cstheme="minorHAnsi"/>
          <w:sz w:val="22"/>
          <w:szCs w:val="22"/>
        </w:rPr>
        <w:t xml:space="preserve"> 12 hours in cohort-specific courses (2 credit hours in each quarter); and 12 hours in a concentration (which is not exclusive to cohort)</w:t>
      </w:r>
    </w:p>
    <w:p w:rsidR="000A5C2D" w:rsidRDefault="000A5C2D" w:rsidP="009F475F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1EC4">
        <w:rPr>
          <w:rFonts w:asciiTheme="minorHAnsi" w:hAnsiTheme="minorHAnsi" w:cstheme="minorHAnsi"/>
          <w:sz w:val="22"/>
          <w:szCs w:val="22"/>
        </w:rPr>
        <w:t>Remove cohort-specific</w:t>
      </w:r>
      <w:r>
        <w:rPr>
          <w:rFonts w:asciiTheme="minorHAnsi" w:hAnsiTheme="minorHAnsi" w:cstheme="minorHAnsi"/>
          <w:sz w:val="22"/>
          <w:szCs w:val="22"/>
        </w:rPr>
        <w:t xml:space="preserve"> labels from core classes; pick a certain time that the cohort would have exclusive time together; required </w:t>
      </w:r>
      <w:r w:rsidR="00671EC4">
        <w:rPr>
          <w:rFonts w:asciiTheme="minorHAnsi" w:hAnsiTheme="minorHAnsi" w:cstheme="minorHAnsi"/>
          <w:sz w:val="22"/>
          <w:szCs w:val="22"/>
        </w:rPr>
        <w:t>cohort courses</w:t>
      </w:r>
      <w:r>
        <w:rPr>
          <w:rFonts w:asciiTheme="minorHAnsi" w:hAnsiTheme="minorHAnsi" w:cstheme="minorHAnsi"/>
          <w:sz w:val="22"/>
          <w:szCs w:val="22"/>
        </w:rPr>
        <w:t xml:space="preserve"> would define the cohort</w:t>
      </w:r>
    </w:p>
    <w:p w:rsidR="009F475F" w:rsidRDefault="00671EC4" w:rsidP="009F475F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Flexible Core:</w:t>
      </w:r>
      <w:r w:rsidR="000A5C2D">
        <w:rPr>
          <w:rFonts w:asciiTheme="minorHAnsi" w:hAnsiTheme="minorHAnsi" w:cstheme="minorHAnsi"/>
          <w:sz w:val="22"/>
          <w:szCs w:val="22"/>
        </w:rPr>
        <w:t xml:space="preserve"> cohorts based on buckets of electives; flexibility around student’s work schedules</w:t>
      </w:r>
    </w:p>
    <w:p w:rsidR="000A5C2D" w:rsidRDefault="000A5C2D" w:rsidP="009F475F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Flexibility about which campus faculty teach on</w:t>
      </w:r>
    </w:p>
    <w:p w:rsidR="000A5C2D" w:rsidRDefault="000A5C2D" w:rsidP="009F475F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Some Native American content in all of the cohorts</w:t>
      </w:r>
      <w:r w:rsidR="00671EC4">
        <w:rPr>
          <w:rFonts w:asciiTheme="minorHAnsi" w:hAnsiTheme="minorHAnsi" w:cstheme="minorHAnsi"/>
          <w:sz w:val="22"/>
          <w:szCs w:val="22"/>
        </w:rPr>
        <w:t xml:space="preserve"> (Path to Sovereignty or a similar course required of all students)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0A5C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have Tribal Governance classes with other concentrations</w:t>
      </w:r>
    </w:p>
    <w:p w:rsidR="00A10706" w:rsidRDefault="00A10706" w:rsidP="009F475F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Consistent core would be taught </w:t>
      </w:r>
      <w:r w:rsidR="00671EC4">
        <w:rPr>
          <w:rFonts w:asciiTheme="minorHAnsi" w:hAnsiTheme="minorHAnsi" w:cstheme="minorHAnsi"/>
          <w:sz w:val="22"/>
          <w:szCs w:val="22"/>
        </w:rPr>
        <w:t>the same so there would be a me</w:t>
      </w:r>
      <w:r>
        <w:rPr>
          <w:rFonts w:asciiTheme="minorHAnsi" w:hAnsiTheme="minorHAnsi" w:cstheme="minorHAnsi"/>
          <w:sz w:val="22"/>
          <w:szCs w:val="22"/>
        </w:rPr>
        <w:t>ta</w:t>
      </w:r>
      <w:r w:rsidR="00671EC4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teaching team for core</w:t>
      </w:r>
    </w:p>
    <w:p w:rsidR="009F475F" w:rsidRPr="000B5CE7" w:rsidRDefault="009F475F" w:rsidP="009F475F">
      <w:pPr>
        <w:ind w:left="1440"/>
        <w:rPr>
          <w:rFonts w:asciiTheme="minorHAnsi" w:hAnsiTheme="minorHAnsi" w:cstheme="minorHAnsi"/>
          <w:sz w:val="22"/>
          <w:szCs w:val="22"/>
        </w:rPr>
      </w:pPr>
    </w:p>
    <w:p w:rsidR="000B5CE7" w:rsidRDefault="009F475F" w:rsidP="00A10706">
      <w:pPr>
        <w:ind w:left="108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Values: </w:t>
      </w:r>
      <w:r w:rsidR="00A10706">
        <w:rPr>
          <w:rFonts w:asciiTheme="minorHAnsi" w:hAnsiTheme="minorHAnsi" w:cstheme="minorHAnsi"/>
          <w:i/>
          <w:sz w:val="22"/>
          <w:szCs w:val="22"/>
        </w:rPr>
        <w:t>Equity, meeting student demand, flexibility, relevant, rigor, whole program to have more time together, reduce student barriers, generate more funds for the college.</w:t>
      </w:r>
    </w:p>
    <w:p w:rsidR="001A28B0" w:rsidRDefault="001A28B0" w:rsidP="00A10706">
      <w:pPr>
        <w:ind w:left="1080"/>
        <w:rPr>
          <w:rFonts w:asciiTheme="minorHAnsi" w:hAnsiTheme="minorHAnsi" w:cstheme="minorHAnsi"/>
          <w:i/>
          <w:sz w:val="22"/>
          <w:szCs w:val="22"/>
        </w:rPr>
      </w:pPr>
    </w:p>
    <w:p w:rsidR="001A28B0" w:rsidRDefault="00BE7411" w:rsidP="001A28B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2"/>
          <w:szCs w:val="32"/>
        </w:rPr>
        <w:t>Q&amp;A and Discussion of Presentations</w:t>
      </w:r>
      <w:r w:rsidR="001A28B0" w:rsidRPr="001F0649">
        <w:rPr>
          <w:rFonts w:asciiTheme="minorHAnsi" w:hAnsiTheme="minorHAnsi" w:cstheme="minorHAnsi"/>
          <w:b/>
          <w:sz w:val="32"/>
          <w:szCs w:val="32"/>
        </w:rPr>
        <w:t>:</w:t>
      </w:r>
      <w:r w:rsidR="001A28B0">
        <w:rPr>
          <w:rFonts w:asciiTheme="minorHAnsi" w:hAnsiTheme="minorHAnsi" w:cstheme="minorHAnsi"/>
          <w:b/>
        </w:rPr>
        <w:t xml:space="preserve"> </w:t>
      </w:r>
    </w:p>
    <w:p w:rsidR="00BE7411" w:rsidRDefault="001A28B0" w:rsidP="001A28B0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General consensus to </w:t>
      </w:r>
      <w:r w:rsidR="00BE7411">
        <w:rPr>
          <w:rFonts w:asciiTheme="minorHAnsi" w:hAnsiTheme="minorHAnsi" w:cstheme="minorHAnsi"/>
          <w:sz w:val="22"/>
          <w:szCs w:val="22"/>
        </w:rPr>
        <w:t xml:space="preserve">either eliminate or </w:t>
      </w:r>
      <w:r>
        <w:rPr>
          <w:rFonts w:asciiTheme="minorHAnsi" w:hAnsiTheme="minorHAnsi" w:cstheme="minorHAnsi"/>
          <w:sz w:val="22"/>
          <w:szCs w:val="22"/>
        </w:rPr>
        <w:t xml:space="preserve">change the current statistics </w:t>
      </w:r>
      <w:r w:rsidR="00BE7411">
        <w:rPr>
          <w:rFonts w:asciiTheme="minorHAnsi" w:hAnsiTheme="minorHAnsi" w:cstheme="minorHAnsi"/>
          <w:sz w:val="22"/>
          <w:szCs w:val="22"/>
        </w:rPr>
        <w:t xml:space="preserve">pre-requisite. If changed, the requirement could be broadened to allow research design and methods, philosophy of science, or indigenous </w:t>
      </w:r>
      <w:r>
        <w:rPr>
          <w:rFonts w:asciiTheme="minorHAnsi" w:hAnsiTheme="minorHAnsi" w:cstheme="minorHAnsi"/>
          <w:sz w:val="22"/>
          <w:szCs w:val="22"/>
        </w:rPr>
        <w:t xml:space="preserve">research </w:t>
      </w:r>
      <w:r w:rsidR="00BE7411">
        <w:rPr>
          <w:rFonts w:asciiTheme="minorHAnsi" w:hAnsiTheme="minorHAnsi" w:cstheme="minorHAnsi"/>
          <w:sz w:val="22"/>
          <w:szCs w:val="22"/>
        </w:rPr>
        <w:t>methods to fulfill the requirement</w:t>
      </w:r>
      <w:r>
        <w:rPr>
          <w:rFonts w:asciiTheme="minorHAnsi" w:hAnsiTheme="minorHAnsi" w:cstheme="minorHAnsi"/>
          <w:sz w:val="22"/>
          <w:szCs w:val="22"/>
        </w:rPr>
        <w:t xml:space="preserve"> (students could state what they’ve taken that would count towards our requirements in their application.) This would help with recruitment and it would </w:t>
      </w:r>
      <w:r w:rsidR="00916065">
        <w:rPr>
          <w:rFonts w:asciiTheme="minorHAnsi" w:hAnsiTheme="minorHAnsi" w:cstheme="minorHAnsi"/>
          <w:sz w:val="22"/>
          <w:szCs w:val="22"/>
        </w:rPr>
        <w:t>require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16065">
        <w:rPr>
          <w:rFonts w:asciiTheme="minorHAnsi" w:hAnsiTheme="minorHAnsi" w:cstheme="minorHAnsi"/>
          <w:sz w:val="22"/>
          <w:szCs w:val="22"/>
        </w:rPr>
        <w:t>research methods to be embedded within MPA</w:t>
      </w:r>
      <w:r>
        <w:rPr>
          <w:rFonts w:asciiTheme="minorHAnsi" w:hAnsiTheme="minorHAnsi" w:cstheme="minorHAnsi"/>
          <w:sz w:val="22"/>
          <w:szCs w:val="22"/>
        </w:rPr>
        <w:t xml:space="preserve"> to ensure that students leave the program with those skills</w:t>
      </w:r>
      <w:r w:rsidR="00916065">
        <w:rPr>
          <w:rFonts w:asciiTheme="minorHAnsi" w:hAnsiTheme="minorHAnsi" w:cstheme="minorHAnsi"/>
          <w:sz w:val="22"/>
          <w:szCs w:val="22"/>
        </w:rPr>
        <w:t xml:space="preserve"> and that they show up on their transcript</w:t>
      </w:r>
      <w:r>
        <w:rPr>
          <w:rFonts w:asciiTheme="minorHAnsi" w:hAnsiTheme="minorHAnsi" w:cstheme="minorHAnsi"/>
          <w:sz w:val="22"/>
          <w:szCs w:val="22"/>
        </w:rPr>
        <w:t>.</w:t>
      </w:r>
      <w:r w:rsidR="0001337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7411" w:rsidRDefault="00BE7411" w:rsidP="001A28B0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FF3EA5" w:rsidRDefault="00013373" w:rsidP="001A28B0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Idea to </w:t>
      </w:r>
      <w:r w:rsidR="00FF3EA5">
        <w:rPr>
          <w:rFonts w:asciiTheme="minorHAnsi" w:hAnsiTheme="minorHAnsi" w:cstheme="minorHAnsi"/>
          <w:sz w:val="22"/>
          <w:szCs w:val="22"/>
        </w:rPr>
        <w:t>integrate policy analysis into the Analytic Techniques sequence</w:t>
      </w:r>
      <w:r>
        <w:rPr>
          <w:rFonts w:asciiTheme="minorHAnsi" w:hAnsiTheme="minorHAnsi" w:cstheme="minorHAnsi"/>
          <w:sz w:val="22"/>
          <w:szCs w:val="22"/>
        </w:rPr>
        <w:t xml:space="preserve">. Important to </w:t>
      </w:r>
      <w:r w:rsidR="00C95FD1">
        <w:rPr>
          <w:rFonts w:asciiTheme="minorHAnsi" w:hAnsiTheme="minorHAnsi" w:cstheme="minorHAnsi"/>
          <w:sz w:val="22"/>
          <w:szCs w:val="22"/>
        </w:rPr>
        <w:t xml:space="preserve">continually </w:t>
      </w:r>
      <w:r>
        <w:rPr>
          <w:rFonts w:asciiTheme="minorHAnsi" w:hAnsiTheme="minorHAnsi" w:cstheme="minorHAnsi"/>
          <w:sz w:val="22"/>
          <w:szCs w:val="22"/>
        </w:rPr>
        <w:t xml:space="preserve">find ways to be relevant to </w:t>
      </w:r>
      <w:r w:rsidR="00C95FD1">
        <w:rPr>
          <w:rFonts w:asciiTheme="minorHAnsi" w:hAnsiTheme="minorHAnsi" w:cstheme="minorHAnsi"/>
          <w:sz w:val="22"/>
          <w:szCs w:val="22"/>
        </w:rPr>
        <w:t>students with regards to their careers and advocacy interests.</w:t>
      </w:r>
    </w:p>
    <w:p w:rsidR="00FF3EA5" w:rsidRDefault="00FF3EA5" w:rsidP="001A28B0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FF3EA5" w:rsidRDefault="00C95FD1" w:rsidP="001A28B0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need to create more flow between</w:t>
      </w:r>
      <w:r w:rsidR="00C31215">
        <w:rPr>
          <w:rFonts w:asciiTheme="minorHAnsi" w:hAnsiTheme="minorHAnsi" w:cstheme="minorHAnsi"/>
          <w:sz w:val="22"/>
          <w:szCs w:val="22"/>
        </w:rPr>
        <w:t xml:space="preserve"> </w:t>
      </w:r>
      <w:r w:rsidR="00FF3EA5">
        <w:rPr>
          <w:rFonts w:asciiTheme="minorHAnsi" w:hAnsiTheme="minorHAnsi" w:cstheme="minorHAnsi"/>
          <w:sz w:val="22"/>
          <w:szCs w:val="22"/>
        </w:rPr>
        <w:t xml:space="preserve">first-year </w:t>
      </w:r>
      <w:r w:rsidR="00C31215">
        <w:rPr>
          <w:rFonts w:asciiTheme="minorHAnsi" w:hAnsiTheme="minorHAnsi" w:cstheme="minorHAnsi"/>
          <w:sz w:val="22"/>
          <w:szCs w:val="22"/>
        </w:rPr>
        <w:t xml:space="preserve">Core and </w:t>
      </w:r>
      <w:r w:rsidR="00FF3EA5">
        <w:rPr>
          <w:rFonts w:asciiTheme="minorHAnsi" w:hAnsiTheme="minorHAnsi" w:cstheme="minorHAnsi"/>
          <w:sz w:val="22"/>
          <w:szCs w:val="22"/>
        </w:rPr>
        <w:t xml:space="preserve">second-year </w:t>
      </w:r>
      <w:r w:rsidR="00C31215">
        <w:rPr>
          <w:rFonts w:asciiTheme="minorHAnsi" w:hAnsiTheme="minorHAnsi" w:cstheme="minorHAnsi"/>
          <w:sz w:val="22"/>
          <w:szCs w:val="22"/>
        </w:rPr>
        <w:t>Core to help students adapt to the change in the program.</w:t>
      </w:r>
      <w:r w:rsidR="00027B1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F3EA5" w:rsidRDefault="00FF3EA5" w:rsidP="001A28B0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FF3EA5" w:rsidRDefault="00027B1C" w:rsidP="001A28B0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should stay competitive with other MPA programs that are beginning to offer more and more certificates.</w:t>
      </w:r>
    </w:p>
    <w:p w:rsidR="00FF3EA5" w:rsidRDefault="00FF3EA5" w:rsidP="001A28B0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A28B0" w:rsidRDefault="00DA016F" w:rsidP="001A28B0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Let’s not forget that we’re creating agents of transformational change that are asking the bigger questions and that’s what makes our program “special.”</w:t>
      </w:r>
    </w:p>
    <w:p w:rsidR="00FF3EA5" w:rsidRDefault="00FF3EA5" w:rsidP="001A28B0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FF3EA5" w:rsidRDefault="00FF3EA5" w:rsidP="001A28B0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073F3" w:rsidRDefault="00B073F3" w:rsidP="001A28B0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073F3" w:rsidRDefault="00B073F3" w:rsidP="00B073F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Next Steps</w:t>
      </w:r>
      <w:r w:rsidRPr="001F0649">
        <w:rPr>
          <w:rFonts w:asciiTheme="minorHAnsi" w:hAnsiTheme="minorHAnsi" w:cstheme="minorHAnsi"/>
          <w:b/>
          <w:sz w:val="32"/>
          <w:szCs w:val="32"/>
        </w:rPr>
        <w:t>:</w:t>
      </w:r>
      <w:r>
        <w:rPr>
          <w:rFonts w:asciiTheme="minorHAnsi" w:hAnsiTheme="minorHAnsi" w:cstheme="minorHAnsi"/>
          <w:b/>
        </w:rPr>
        <w:t xml:space="preserve"> </w:t>
      </w:r>
    </w:p>
    <w:p w:rsidR="00E17A3E" w:rsidRDefault="00FF3EA5" w:rsidP="00E17A3E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 the models presented today and the resulting discussion to s</w:t>
      </w:r>
      <w:r w:rsidR="00B073F3">
        <w:rPr>
          <w:rFonts w:asciiTheme="minorHAnsi" w:hAnsiTheme="minorHAnsi" w:cstheme="minorHAnsi"/>
          <w:sz w:val="22"/>
          <w:szCs w:val="22"/>
        </w:rPr>
        <w:t>y</w:t>
      </w:r>
      <w:r w:rsidR="00E17A3E">
        <w:rPr>
          <w:rFonts w:asciiTheme="minorHAnsi" w:hAnsiTheme="minorHAnsi" w:cstheme="minorHAnsi"/>
          <w:sz w:val="22"/>
          <w:szCs w:val="22"/>
        </w:rPr>
        <w:t xml:space="preserve">nthesize and develop two </w:t>
      </w:r>
      <w:r>
        <w:rPr>
          <w:rFonts w:asciiTheme="minorHAnsi" w:hAnsiTheme="minorHAnsi" w:cstheme="minorHAnsi"/>
          <w:sz w:val="22"/>
          <w:szCs w:val="22"/>
        </w:rPr>
        <w:t xml:space="preserve">new </w:t>
      </w:r>
      <w:r w:rsidR="00E17A3E">
        <w:rPr>
          <w:rFonts w:asciiTheme="minorHAnsi" w:hAnsiTheme="minorHAnsi" w:cstheme="minorHAnsi"/>
          <w:sz w:val="22"/>
          <w:szCs w:val="22"/>
        </w:rPr>
        <w:t>models to consider at our next meeting</w:t>
      </w:r>
      <w:r w:rsidR="00B073F3">
        <w:rPr>
          <w:rFonts w:asciiTheme="minorHAnsi" w:hAnsiTheme="minorHAnsi" w:cstheme="minorHAnsi"/>
          <w:sz w:val="22"/>
          <w:szCs w:val="22"/>
        </w:rPr>
        <w:t xml:space="preserve">: 2 teams/2 proposals </w:t>
      </w:r>
      <w:r w:rsidR="00E17A3E">
        <w:rPr>
          <w:rFonts w:asciiTheme="minorHAnsi" w:hAnsiTheme="minorHAnsi" w:cstheme="minorHAnsi"/>
          <w:sz w:val="22"/>
          <w:szCs w:val="22"/>
        </w:rPr>
        <w:t xml:space="preserve">that include a </w:t>
      </w:r>
      <w:r w:rsidR="00B073F3" w:rsidRPr="00B073F3">
        <w:rPr>
          <w:rFonts w:asciiTheme="minorHAnsi" w:hAnsiTheme="minorHAnsi" w:cstheme="minorHAnsi"/>
          <w:sz w:val="22"/>
          <w:szCs w:val="22"/>
        </w:rPr>
        <w:t>student planning worksheet</w:t>
      </w:r>
      <w:r w:rsidR="00E17A3E">
        <w:rPr>
          <w:rFonts w:asciiTheme="minorHAnsi" w:hAnsiTheme="minorHAnsi" w:cstheme="minorHAnsi"/>
          <w:sz w:val="22"/>
          <w:szCs w:val="22"/>
        </w:rPr>
        <w:t>.</w:t>
      </w:r>
    </w:p>
    <w:p w:rsidR="00FF3EA5" w:rsidRDefault="00FF3EA5" w:rsidP="00E17A3E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073F3" w:rsidRDefault="00B073F3" w:rsidP="00E17A3E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Team members are:</w:t>
      </w:r>
    </w:p>
    <w:p w:rsidR="00B073F3" w:rsidRPr="00B073F3" w:rsidRDefault="00B073F3" w:rsidP="00B073F3">
      <w:pPr>
        <w:ind w:left="360" w:firstLine="810"/>
        <w:rPr>
          <w:rFonts w:asciiTheme="minorHAnsi" w:hAnsiTheme="minorHAnsi" w:cstheme="minorHAnsi"/>
          <w:sz w:val="22"/>
          <w:szCs w:val="22"/>
        </w:rPr>
      </w:pPr>
      <w:r w:rsidRPr="00B073F3">
        <w:rPr>
          <w:rFonts w:asciiTheme="minorHAnsi" w:hAnsiTheme="minorHAnsi" w:cstheme="minorHAnsi"/>
          <w:sz w:val="22"/>
          <w:szCs w:val="22"/>
        </w:rPr>
        <w:t>a.</w:t>
      </w:r>
      <w:r w:rsidRPr="00B073F3">
        <w:rPr>
          <w:rFonts w:asciiTheme="minorHAnsi" w:hAnsiTheme="minorHAnsi" w:cstheme="minorHAnsi"/>
          <w:sz w:val="22"/>
          <w:szCs w:val="22"/>
        </w:rPr>
        <w:tab/>
        <w:t>Puanani, Lucky, Amy, Doreen, Mike</w:t>
      </w:r>
    </w:p>
    <w:p w:rsidR="00B073F3" w:rsidRDefault="00B073F3" w:rsidP="00B073F3">
      <w:pPr>
        <w:ind w:left="810" w:firstLine="360"/>
        <w:rPr>
          <w:rFonts w:asciiTheme="minorHAnsi" w:hAnsiTheme="minorHAnsi" w:cstheme="minorHAnsi"/>
          <w:sz w:val="22"/>
          <w:szCs w:val="22"/>
        </w:rPr>
      </w:pPr>
      <w:r w:rsidRPr="00B073F3">
        <w:rPr>
          <w:rFonts w:asciiTheme="minorHAnsi" w:hAnsiTheme="minorHAnsi" w:cstheme="minorHAnsi"/>
          <w:sz w:val="22"/>
          <w:szCs w:val="22"/>
        </w:rPr>
        <w:t>b.</w:t>
      </w:r>
      <w:r w:rsidRPr="00B073F3">
        <w:rPr>
          <w:rFonts w:asciiTheme="minorHAnsi" w:hAnsiTheme="minorHAnsi" w:cstheme="minorHAnsi"/>
          <w:sz w:val="22"/>
          <w:szCs w:val="22"/>
        </w:rPr>
        <w:tab/>
        <w:t>Anna, Cali, Meghan, Eric, Mike, Cheryl</w:t>
      </w:r>
    </w:p>
    <w:p w:rsidR="001A28B0" w:rsidRDefault="001A28B0" w:rsidP="001A28B0">
      <w:pPr>
        <w:rPr>
          <w:rFonts w:asciiTheme="minorHAnsi" w:hAnsiTheme="minorHAnsi" w:cstheme="minorHAnsi"/>
          <w:b/>
        </w:rPr>
      </w:pPr>
    </w:p>
    <w:p w:rsidR="001A28B0" w:rsidRDefault="001A28B0" w:rsidP="001A28B0">
      <w:pPr>
        <w:rPr>
          <w:rFonts w:asciiTheme="minorHAnsi" w:hAnsiTheme="minorHAnsi" w:cstheme="minorHAnsi"/>
          <w:b/>
        </w:rPr>
      </w:pPr>
    </w:p>
    <w:p w:rsidR="00D742BC" w:rsidRDefault="00D742BC" w:rsidP="00E17A3E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Next MPA Curriculum Meeting: </w:t>
      </w:r>
      <w:r w:rsidR="00E17A3E">
        <w:rPr>
          <w:rFonts w:asciiTheme="minorHAnsi" w:hAnsiTheme="minorHAnsi" w:cstheme="minorHAnsi"/>
          <w:i/>
        </w:rPr>
        <w:t>February 20</w:t>
      </w:r>
      <w:r w:rsidR="000B5CE7" w:rsidRPr="000B5CE7">
        <w:rPr>
          <w:rFonts w:asciiTheme="minorHAnsi" w:hAnsiTheme="minorHAnsi" w:cstheme="minorHAnsi"/>
          <w:i/>
          <w:vertAlign w:val="superscript"/>
        </w:rPr>
        <w:t>th</w:t>
      </w:r>
      <w:r w:rsidR="001E7FC6">
        <w:rPr>
          <w:rFonts w:asciiTheme="minorHAnsi" w:hAnsiTheme="minorHAnsi" w:cstheme="minorHAnsi"/>
          <w:i/>
        </w:rPr>
        <w:t xml:space="preserve">, </w:t>
      </w:r>
      <w:r w:rsidR="000B5CE7">
        <w:rPr>
          <w:rFonts w:asciiTheme="minorHAnsi" w:hAnsiTheme="minorHAnsi" w:cstheme="minorHAnsi"/>
          <w:i/>
        </w:rPr>
        <w:t>Thursday</w:t>
      </w:r>
      <w:r w:rsidR="001E7FC6">
        <w:rPr>
          <w:rFonts w:asciiTheme="minorHAnsi" w:hAnsiTheme="minorHAnsi" w:cstheme="minorHAnsi"/>
          <w:i/>
        </w:rPr>
        <w:t xml:space="preserve"> 11</w:t>
      </w:r>
      <w:r w:rsidR="00916A57">
        <w:rPr>
          <w:rFonts w:asciiTheme="minorHAnsi" w:hAnsiTheme="minorHAnsi" w:cstheme="minorHAnsi"/>
          <w:i/>
        </w:rPr>
        <w:t>:0</w:t>
      </w:r>
      <w:r w:rsidR="000B5CE7">
        <w:rPr>
          <w:rFonts w:asciiTheme="minorHAnsi" w:hAnsiTheme="minorHAnsi" w:cstheme="minorHAnsi"/>
          <w:i/>
        </w:rPr>
        <w:t>0</w:t>
      </w:r>
      <w:r w:rsidR="001E7FC6">
        <w:rPr>
          <w:rFonts w:asciiTheme="minorHAnsi" w:hAnsiTheme="minorHAnsi" w:cstheme="minorHAnsi"/>
          <w:i/>
        </w:rPr>
        <w:t>am-</w:t>
      </w:r>
      <w:r w:rsidR="000B5CE7">
        <w:rPr>
          <w:rFonts w:asciiTheme="minorHAnsi" w:hAnsiTheme="minorHAnsi" w:cstheme="minorHAnsi"/>
          <w:i/>
        </w:rPr>
        <w:t>1:00pm</w:t>
      </w:r>
      <w:r w:rsidR="001E7FC6">
        <w:rPr>
          <w:rFonts w:asciiTheme="minorHAnsi" w:hAnsiTheme="minorHAnsi" w:cstheme="minorHAnsi"/>
          <w:i/>
        </w:rPr>
        <w:t xml:space="preserve"> in Lab I</w:t>
      </w:r>
      <w:r w:rsidR="003750BF">
        <w:rPr>
          <w:rFonts w:asciiTheme="minorHAnsi" w:hAnsiTheme="minorHAnsi" w:cstheme="minorHAnsi"/>
          <w:i/>
        </w:rPr>
        <w:t xml:space="preserve"> </w:t>
      </w:r>
      <w:r w:rsidR="001F1989">
        <w:rPr>
          <w:rFonts w:asciiTheme="minorHAnsi" w:hAnsiTheme="minorHAnsi" w:cstheme="minorHAnsi"/>
          <w:i/>
        </w:rPr>
        <w:t>–</w:t>
      </w:r>
      <w:r w:rsidR="001E7FC6">
        <w:rPr>
          <w:rFonts w:asciiTheme="minorHAnsi" w:hAnsiTheme="minorHAnsi" w:cstheme="minorHAnsi"/>
          <w:i/>
        </w:rPr>
        <w:t xml:space="preserve"> 3033</w:t>
      </w:r>
    </w:p>
    <w:p w:rsidR="001F1989" w:rsidRDefault="001F1989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F1989" w:rsidRDefault="001F1989" w:rsidP="00E17A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Homework presentations</w:t>
      </w:r>
    </w:p>
    <w:p w:rsidR="001F1989" w:rsidRDefault="001F1989" w:rsidP="00E17A3E">
      <w:pPr>
        <w:rPr>
          <w:rFonts w:asciiTheme="minorHAnsi" w:hAnsiTheme="minorHAnsi" w:cstheme="minorHAnsi"/>
        </w:rPr>
      </w:pPr>
    </w:p>
    <w:p w:rsidR="001F1989" w:rsidRDefault="001F1989" w:rsidP="00E17A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Team 1: Amy and Meghan</w:t>
      </w:r>
    </w:p>
    <w:p w:rsidR="001F1989" w:rsidRDefault="001F1989" w:rsidP="00E17A3E">
      <w:pPr>
        <w:rPr>
          <w:rFonts w:asciiTheme="minorHAnsi" w:hAnsiTheme="minorHAnsi" w:cstheme="minorHAnsi"/>
        </w:rPr>
      </w:pPr>
    </w:p>
    <w:p w:rsidR="001F1989" w:rsidRDefault="001F1989" w:rsidP="00E17A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44.75pt;height:593.25pt">
            <v:imagedata r:id="rId7" o:title="Meghan-Amy Visual"/>
          </v:shape>
        </w:pict>
      </w:r>
    </w:p>
    <w:p w:rsidR="001F1989" w:rsidRDefault="001F1989" w:rsidP="00E17A3E">
      <w:pPr>
        <w:rPr>
          <w:rFonts w:asciiTheme="minorHAnsi" w:hAnsiTheme="minorHAnsi" w:cstheme="minorHAnsi"/>
        </w:rPr>
      </w:pPr>
    </w:p>
    <w:p w:rsidR="001F1989" w:rsidRDefault="001F1989" w:rsidP="00E17A3E">
      <w:pPr>
        <w:rPr>
          <w:rFonts w:asciiTheme="minorHAnsi" w:hAnsiTheme="minorHAnsi" w:cstheme="minorHAnsi"/>
        </w:rPr>
      </w:pPr>
    </w:p>
    <w:p w:rsidR="001F1989" w:rsidRDefault="001F1989" w:rsidP="00E17A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Team 2:  Anna, Doreen, and Puanani</w:t>
      </w:r>
    </w:p>
    <w:p w:rsidR="001F1989" w:rsidRDefault="001F1989" w:rsidP="00E17A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_x0000_i1027" type="#_x0000_t75" style="width:458.25pt;height:612pt">
            <v:imagedata r:id="rId8" o:title="Anna-Puanani-Doreen Visual"/>
          </v:shape>
        </w:pict>
      </w:r>
    </w:p>
    <w:p w:rsidR="001F1989" w:rsidRDefault="001F1989" w:rsidP="00E17A3E">
      <w:pPr>
        <w:rPr>
          <w:rFonts w:asciiTheme="minorHAnsi" w:hAnsiTheme="minorHAnsi" w:cstheme="minorHAnsi"/>
        </w:rPr>
      </w:pPr>
    </w:p>
    <w:p w:rsidR="001F1989" w:rsidRDefault="001F1989" w:rsidP="00E17A3E">
      <w:pPr>
        <w:rPr>
          <w:rFonts w:asciiTheme="minorHAnsi" w:hAnsiTheme="minorHAnsi" w:cstheme="minorHAnsi"/>
        </w:rPr>
      </w:pPr>
    </w:p>
    <w:p w:rsidR="001F1989" w:rsidRDefault="001F1989" w:rsidP="00E17A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Team 3: Cali and Lucky</w:t>
      </w:r>
    </w:p>
    <w:p w:rsidR="001F1989" w:rsidRDefault="001F1989" w:rsidP="00E17A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_x0000_i1033" type="#_x0000_t75" style="width:477pt;height:636pt">
            <v:imagedata r:id="rId9" o:title="Cali-Lucky Visual"/>
          </v:shape>
        </w:pict>
      </w:r>
    </w:p>
    <w:p w:rsidR="001F1989" w:rsidRDefault="001F1989" w:rsidP="00E17A3E">
      <w:pPr>
        <w:rPr>
          <w:rFonts w:asciiTheme="minorHAnsi" w:hAnsiTheme="minorHAnsi" w:cstheme="minorHAnsi"/>
        </w:rPr>
      </w:pPr>
    </w:p>
    <w:p w:rsidR="001F1989" w:rsidRDefault="001F1989" w:rsidP="00E17A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Team 4:  Eric</w:t>
      </w:r>
    </w:p>
    <w:p w:rsidR="001F1989" w:rsidRDefault="001F1989" w:rsidP="00E17A3E">
      <w:pPr>
        <w:rPr>
          <w:rFonts w:asciiTheme="minorHAnsi" w:hAnsiTheme="minorHAnsi" w:cstheme="minorHAnsi"/>
        </w:rPr>
      </w:pPr>
    </w:p>
    <w:p w:rsidR="001F1989" w:rsidRDefault="001F1989" w:rsidP="00E17A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_x0000_i1036" type="#_x0000_t75" style="width:459pt;height:612pt">
            <v:imagedata r:id="rId10" o:title="Eric Visual"/>
          </v:shape>
        </w:pict>
      </w:r>
    </w:p>
    <w:p w:rsidR="001F1989" w:rsidRDefault="001F1989" w:rsidP="00E17A3E">
      <w:pPr>
        <w:rPr>
          <w:rFonts w:asciiTheme="minorHAnsi" w:hAnsiTheme="minorHAnsi" w:cstheme="minorHAnsi"/>
        </w:rPr>
      </w:pPr>
    </w:p>
    <w:p w:rsidR="009450C7" w:rsidRDefault="009450C7" w:rsidP="00E17A3E">
      <w:pPr>
        <w:rPr>
          <w:rFonts w:asciiTheme="minorHAnsi" w:hAnsiTheme="minorHAnsi" w:cstheme="minorHAnsi"/>
        </w:rPr>
      </w:pPr>
    </w:p>
    <w:p w:rsidR="009450C7" w:rsidRDefault="009450C7" w:rsidP="00E17A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Appendix:  Proposals</w:t>
      </w:r>
    </w:p>
    <w:p w:rsidR="009450C7" w:rsidRDefault="009450C7" w:rsidP="00E17A3E">
      <w:pPr>
        <w:rPr>
          <w:rFonts w:asciiTheme="minorHAnsi" w:hAnsiTheme="minorHAnsi" w:cstheme="minorHAnsi"/>
        </w:rPr>
      </w:pPr>
    </w:p>
    <w:p w:rsidR="009450C7" w:rsidRPr="001F1989" w:rsidRDefault="009450C7" w:rsidP="00E17A3E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9450C7" w:rsidRPr="001F1989" w:rsidSect="00F14B0B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BBA" w:rsidRDefault="00003BBA" w:rsidP="005C7713">
      <w:r>
        <w:separator/>
      </w:r>
    </w:p>
  </w:endnote>
  <w:endnote w:type="continuationSeparator" w:id="0">
    <w:p w:rsidR="00003BBA" w:rsidRDefault="00003BBA" w:rsidP="005C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67" w:rsidRPr="001B69D9" w:rsidRDefault="00C41367" w:rsidP="00C41367">
    <w:pPr>
      <w:pStyle w:val="Footer"/>
      <w:jc w:val="right"/>
      <w:rPr>
        <w:rFonts w:asciiTheme="minorHAnsi" w:hAnsiTheme="minorHAnsi" w:cstheme="minorHAnsi"/>
        <w:sz w:val="24"/>
        <w:szCs w:val="24"/>
      </w:rPr>
    </w:pPr>
    <w:r w:rsidRPr="001B69D9">
      <w:rPr>
        <w:rFonts w:asciiTheme="minorHAnsi" w:hAnsiTheme="minorHAnsi" w:cstheme="minorHAnsi"/>
        <w:color w:val="7F7F7F" w:themeColor="background1" w:themeShade="7F"/>
        <w:spacing w:val="60"/>
        <w:sz w:val="24"/>
        <w:szCs w:val="24"/>
      </w:rPr>
      <w:t>Page</w:t>
    </w:r>
    <w:r w:rsidRPr="001B69D9">
      <w:rPr>
        <w:rFonts w:asciiTheme="minorHAnsi" w:hAnsiTheme="minorHAnsi" w:cstheme="minorHAnsi"/>
        <w:sz w:val="24"/>
        <w:szCs w:val="24"/>
      </w:rPr>
      <w:t xml:space="preserve"> | </w:t>
    </w:r>
    <w:r w:rsidRPr="001B69D9">
      <w:rPr>
        <w:rFonts w:asciiTheme="minorHAnsi" w:hAnsiTheme="minorHAnsi" w:cstheme="minorHAnsi"/>
        <w:sz w:val="24"/>
        <w:szCs w:val="24"/>
      </w:rPr>
      <w:fldChar w:fldCharType="begin"/>
    </w:r>
    <w:r w:rsidRPr="001B69D9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1B69D9">
      <w:rPr>
        <w:rFonts w:asciiTheme="minorHAnsi" w:hAnsiTheme="minorHAnsi" w:cstheme="minorHAnsi"/>
        <w:sz w:val="24"/>
        <w:szCs w:val="24"/>
      </w:rPr>
      <w:fldChar w:fldCharType="separate"/>
    </w:r>
    <w:r w:rsidR="009450C7" w:rsidRPr="009450C7">
      <w:rPr>
        <w:rFonts w:asciiTheme="minorHAnsi" w:hAnsiTheme="minorHAnsi" w:cstheme="minorHAnsi"/>
        <w:b/>
        <w:bCs/>
        <w:noProof/>
        <w:sz w:val="24"/>
        <w:szCs w:val="24"/>
      </w:rPr>
      <w:t>8</w:t>
    </w:r>
    <w:r w:rsidRPr="001B69D9">
      <w:rPr>
        <w:rFonts w:asciiTheme="minorHAnsi" w:hAnsiTheme="minorHAnsi" w:cstheme="minorHAnsi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BBA" w:rsidRDefault="00003BBA" w:rsidP="005C7713">
      <w:r>
        <w:separator/>
      </w:r>
    </w:p>
  </w:footnote>
  <w:footnote w:type="continuationSeparator" w:id="0">
    <w:p w:rsidR="00003BBA" w:rsidRDefault="00003BBA" w:rsidP="005C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4C96"/>
    <w:multiLevelType w:val="hybridMultilevel"/>
    <w:tmpl w:val="C49E9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A170E"/>
    <w:multiLevelType w:val="hybridMultilevel"/>
    <w:tmpl w:val="5FA6DB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F124E9"/>
    <w:multiLevelType w:val="hybridMultilevel"/>
    <w:tmpl w:val="0ADAAAC8"/>
    <w:lvl w:ilvl="0" w:tplc="1B0CE8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52E0"/>
    <w:multiLevelType w:val="hybridMultilevel"/>
    <w:tmpl w:val="28AC99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56776A"/>
    <w:multiLevelType w:val="hybridMultilevel"/>
    <w:tmpl w:val="BF00E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783F22"/>
    <w:multiLevelType w:val="hybridMultilevel"/>
    <w:tmpl w:val="58449A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D57EAF"/>
    <w:multiLevelType w:val="hybridMultilevel"/>
    <w:tmpl w:val="968AA4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0E5202"/>
    <w:multiLevelType w:val="hybridMultilevel"/>
    <w:tmpl w:val="9E7A2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510CE3"/>
    <w:multiLevelType w:val="hybridMultilevel"/>
    <w:tmpl w:val="BDB682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6517D5"/>
    <w:multiLevelType w:val="hybridMultilevel"/>
    <w:tmpl w:val="02ACE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6C6116"/>
    <w:multiLevelType w:val="hybridMultilevel"/>
    <w:tmpl w:val="A12697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464F54"/>
    <w:multiLevelType w:val="hybridMultilevel"/>
    <w:tmpl w:val="5D8ADF8A"/>
    <w:lvl w:ilvl="0" w:tplc="1B0CE8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171C5"/>
    <w:multiLevelType w:val="hybridMultilevel"/>
    <w:tmpl w:val="DE5CF9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AE053F6"/>
    <w:multiLevelType w:val="hybridMultilevel"/>
    <w:tmpl w:val="ACEEC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B23598"/>
    <w:multiLevelType w:val="hybridMultilevel"/>
    <w:tmpl w:val="89D05040"/>
    <w:lvl w:ilvl="0" w:tplc="176606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CA9E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CE3D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26A8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DEC7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3416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B8CA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3967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742B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44134A79"/>
    <w:multiLevelType w:val="hybridMultilevel"/>
    <w:tmpl w:val="89BEB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656924"/>
    <w:multiLevelType w:val="hybridMultilevel"/>
    <w:tmpl w:val="B90C968A"/>
    <w:lvl w:ilvl="0" w:tplc="AFAAB6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A62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26B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DCA5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9F8C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360A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BFCCC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144A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5CD3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57F64E57"/>
    <w:multiLevelType w:val="hybridMultilevel"/>
    <w:tmpl w:val="3D3A419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15EDC"/>
    <w:multiLevelType w:val="hybridMultilevel"/>
    <w:tmpl w:val="ABA6A6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24275D"/>
    <w:multiLevelType w:val="hybridMultilevel"/>
    <w:tmpl w:val="8D3C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1021D"/>
    <w:multiLevelType w:val="hybridMultilevel"/>
    <w:tmpl w:val="6F4C3C96"/>
    <w:lvl w:ilvl="0" w:tplc="CB62E6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3AD6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C4F9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5EB6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8E7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2E15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930EF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BA65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58BD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628B3C13"/>
    <w:multiLevelType w:val="hybridMultilevel"/>
    <w:tmpl w:val="BB9254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137A44"/>
    <w:multiLevelType w:val="hybridMultilevel"/>
    <w:tmpl w:val="C2385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F06CE"/>
    <w:multiLevelType w:val="hybridMultilevel"/>
    <w:tmpl w:val="92B80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3"/>
  </w:num>
  <w:num w:numId="4">
    <w:abstractNumId w:val="19"/>
  </w:num>
  <w:num w:numId="5">
    <w:abstractNumId w:val="2"/>
  </w:num>
  <w:num w:numId="6">
    <w:abstractNumId w:val="18"/>
  </w:num>
  <w:num w:numId="7">
    <w:abstractNumId w:val="21"/>
  </w:num>
  <w:num w:numId="8">
    <w:abstractNumId w:val="15"/>
  </w:num>
  <w:num w:numId="9">
    <w:abstractNumId w:val="9"/>
  </w:num>
  <w:num w:numId="10">
    <w:abstractNumId w:val="14"/>
  </w:num>
  <w:num w:numId="11">
    <w:abstractNumId w:val="16"/>
  </w:num>
  <w:num w:numId="12">
    <w:abstractNumId w:val="20"/>
  </w:num>
  <w:num w:numId="13">
    <w:abstractNumId w:val="12"/>
  </w:num>
  <w:num w:numId="14">
    <w:abstractNumId w:val="13"/>
  </w:num>
  <w:num w:numId="15">
    <w:abstractNumId w:val="22"/>
  </w:num>
  <w:num w:numId="16">
    <w:abstractNumId w:val="6"/>
  </w:num>
  <w:num w:numId="17">
    <w:abstractNumId w:val="7"/>
  </w:num>
  <w:num w:numId="18">
    <w:abstractNumId w:val="4"/>
  </w:num>
  <w:num w:numId="19">
    <w:abstractNumId w:val="17"/>
  </w:num>
  <w:num w:numId="20">
    <w:abstractNumId w:val="0"/>
  </w:num>
  <w:num w:numId="21">
    <w:abstractNumId w:val="11"/>
  </w:num>
  <w:num w:numId="22">
    <w:abstractNumId w:val="5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44"/>
    <w:rsid w:val="00003BBA"/>
    <w:rsid w:val="00013373"/>
    <w:rsid w:val="00027B1C"/>
    <w:rsid w:val="00031297"/>
    <w:rsid w:val="00085D51"/>
    <w:rsid w:val="000A1330"/>
    <w:rsid w:val="000A5C2D"/>
    <w:rsid w:val="000A5CB3"/>
    <w:rsid w:val="000B5CE7"/>
    <w:rsid w:val="000C65EA"/>
    <w:rsid w:val="000C79AA"/>
    <w:rsid w:val="000E58D2"/>
    <w:rsid w:val="000F3932"/>
    <w:rsid w:val="001158F3"/>
    <w:rsid w:val="001457EB"/>
    <w:rsid w:val="001A28B0"/>
    <w:rsid w:val="001B69D9"/>
    <w:rsid w:val="001E37D3"/>
    <w:rsid w:val="001E7FC6"/>
    <w:rsid w:val="001F0649"/>
    <w:rsid w:val="001F1989"/>
    <w:rsid w:val="00210B63"/>
    <w:rsid w:val="00227084"/>
    <w:rsid w:val="00245354"/>
    <w:rsid w:val="00250629"/>
    <w:rsid w:val="002835F5"/>
    <w:rsid w:val="002F74DC"/>
    <w:rsid w:val="00307A4D"/>
    <w:rsid w:val="00315585"/>
    <w:rsid w:val="00315BFB"/>
    <w:rsid w:val="0032330E"/>
    <w:rsid w:val="0033468C"/>
    <w:rsid w:val="00341A2A"/>
    <w:rsid w:val="0034210F"/>
    <w:rsid w:val="00343142"/>
    <w:rsid w:val="00351176"/>
    <w:rsid w:val="003750BF"/>
    <w:rsid w:val="00397826"/>
    <w:rsid w:val="003A3650"/>
    <w:rsid w:val="003A3C1E"/>
    <w:rsid w:val="003D6380"/>
    <w:rsid w:val="003F6E52"/>
    <w:rsid w:val="00415106"/>
    <w:rsid w:val="00415E6E"/>
    <w:rsid w:val="00417FA2"/>
    <w:rsid w:val="00450A1B"/>
    <w:rsid w:val="00471D1C"/>
    <w:rsid w:val="00482772"/>
    <w:rsid w:val="00491B83"/>
    <w:rsid w:val="004C5890"/>
    <w:rsid w:val="004E14EE"/>
    <w:rsid w:val="00511D8D"/>
    <w:rsid w:val="0054461B"/>
    <w:rsid w:val="00574C0A"/>
    <w:rsid w:val="005829F2"/>
    <w:rsid w:val="005B4B86"/>
    <w:rsid w:val="005C3DC0"/>
    <w:rsid w:val="005C7713"/>
    <w:rsid w:val="005F4A79"/>
    <w:rsid w:val="006060B6"/>
    <w:rsid w:val="00671EC4"/>
    <w:rsid w:val="0068292C"/>
    <w:rsid w:val="00694C0C"/>
    <w:rsid w:val="006A1320"/>
    <w:rsid w:val="006C11C6"/>
    <w:rsid w:val="006E68C3"/>
    <w:rsid w:val="00720CB6"/>
    <w:rsid w:val="0075491C"/>
    <w:rsid w:val="007643AD"/>
    <w:rsid w:val="00790837"/>
    <w:rsid w:val="007B66EE"/>
    <w:rsid w:val="007D400B"/>
    <w:rsid w:val="007F48CE"/>
    <w:rsid w:val="0083792C"/>
    <w:rsid w:val="00856934"/>
    <w:rsid w:val="008C316A"/>
    <w:rsid w:val="008F492E"/>
    <w:rsid w:val="009115C0"/>
    <w:rsid w:val="00916065"/>
    <w:rsid w:val="00916A57"/>
    <w:rsid w:val="00917F0C"/>
    <w:rsid w:val="009253A0"/>
    <w:rsid w:val="009450C7"/>
    <w:rsid w:val="00971EFF"/>
    <w:rsid w:val="009A08E7"/>
    <w:rsid w:val="009F475F"/>
    <w:rsid w:val="009F5D8F"/>
    <w:rsid w:val="00A10706"/>
    <w:rsid w:val="00A37B5D"/>
    <w:rsid w:val="00A45198"/>
    <w:rsid w:val="00AA0EA8"/>
    <w:rsid w:val="00AB173D"/>
    <w:rsid w:val="00AB191D"/>
    <w:rsid w:val="00AB7CDF"/>
    <w:rsid w:val="00AC4CBD"/>
    <w:rsid w:val="00AF0FEA"/>
    <w:rsid w:val="00B073F3"/>
    <w:rsid w:val="00B438F3"/>
    <w:rsid w:val="00B54D7F"/>
    <w:rsid w:val="00B60E2E"/>
    <w:rsid w:val="00B759CF"/>
    <w:rsid w:val="00B9094F"/>
    <w:rsid w:val="00BB58AA"/>
    <w:rsid w:val="00BE7411"/>
    <w:rsid w:val="00BF29DA"/>
    <w:rsid w:val="00C31215"/>
    <w:rsid w:val="00C31BF7"/>
    <w:rsid w:val="00C361C2"/>
    <w:rsid w:val="00C41367"/>
    <w:rsid w:val="00C71F66"/>
    <w:rsid w:val="00C95D5C"/>
    <w:rsid w:val="00C95FD1"/>
    <w:rsid w:val="00CA6823"/>
    <w:rsid w:val="00D039B1"/>
    <w:rsid w:val="00D61DE5"/>
    <w:rsid w:val="00D626CF"/>
    <w:rsid w:val="00D703EC"/>
    <w:rsid w:val="00D742BC"/>
    <w:rsid w:val="00D8769C"/>
    <w:rsid w:val="00DA016F"/>
    <w:rsid w:val="00DA3181"/>
    <w:rsid w:val="00DB44D4"/>
    <w:rsid w:val="00DD5587"/>
    <w:rsid w:val="00DF4DD3"/>
    <w:rsid w:val="00E17A3E"/>
    <w:rsid w:val="00E371B0"/>
    <w:rsid w:val="00E45539"/>
    <w:rsid w:val="00E62DC8"/>
    <w:rsid w:val="00E661D9"/>
    <w:rsid w:val="00E82E18"/>
    <w:rsid w:val="00EE4E3D"/>
    <w:rsid w:val="00F14B0B"/>
    <w:rsid w:val="00F25D40"/>
    <w:rsid w:val="00F45AC4"/>
    <w:rsid w:val="00F506FB"/>
    <w:rsid w:val="00F51229"/>
    <w:rsid w:val="00F94254"/>
    <w:rsid w:val="00F9567E"/>
    <w:rsid w:val="00FE5D44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B0DE7"/>
  <w15:chartTrackingRefBased/>
  <w15:docId w15:val="{50E9549E-9FA6-4082-8C47-A9D83F58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B0"/>
    <w:pPr>
      <w:spacing w:after="0" w:line="240" w:lineRule="auto"/>
    </w:pPr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713"/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C7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713"/>
    <w:rPr>
      <w:rFonts w:ascii="Arial" w:eastAsiaTheme="minorEastAsia" w:hAnsi="Arial" w:cs="Times New Roman"/>
      <w:color w:val="000000"/>
      <w:sz w:val="28"/>
      <w:szCs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06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0B6"/>
    <w:rPr>
      <w:rFonts w:ascii="Arial" w:eastAsiaTheme="minorEastAsia" w:hAnsi="Arial" w:cs="Times New Roman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0B6"/>
    <w:rPr>
      <w:rFonts w:ascii="Arial" w:eastAsiaTheme="minorEastAsia" w:hAnsi="Arial" w:cs="Times New Roman"/>
      <w:b/>
      <w:bCs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B6"/>
    <w:rPr>
      <w:rFonts w:ascii="Segoe UI" w:eastAsiaTheme="minorEastAsia" w:hAnsi="Segoe UI" w:cs="Segoe UI"/>
      <w:color w:val="000000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14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0B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C5890"/>
    <w:pPr>
      <w:spacing w:after="0" w:line="240" w:lineRule="auto"/>
    </w:pPr>
    <w:rPr>
      <w:rFonts w:ascii="Arial" w:eastAsiaTheme="minorEastAsia" w:hAnsi="Arial" w:cs="Times New Roman"/>
      <w:color w:val="00000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7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Dhara</dc:creator>
  <cp:keywords/>
  <dc:description/>
  <cp:lastModifiedBy>Craw, Michael</cp:lastModifiedBy>
  <cp:revision>7</cp:revision>
  <cp:lastPrinted>2019-11-23T01:13:00Z</cp:lastPrinted>
  <dcterms:created xsi:type="dcterms:W3CDTF">2020-01-21T19:02:00Z</dcterms:created>
  <dcterms:modified xsi:type="dcterms:W3CDTF">2020-01-21T19:34:00Z</dcterms:modified>
</cp:coreProperties>
</file>