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567" w:rsidRPr="006116E4" w:rsidRDefault="006116E4" w:rsidP="0059002B">
      <w:pPr>
        <w:pStyle w:val="Default"/>
        <w:rPr>
          <w:rFonts w:asciiTheme="minorHAnsi" w:hAnsiTheme="minorHAnsi" w:cstheme="minorHAnsi"/>
          <w:b/>
          <w:bCs/>
          <w:sz w:val="28"/>
          <w:szCs w:val="28"/>
        </w:rPr>
      </w:pPr>
      <w:r>
        <w:rPr>
          <w:rFonts w:asciiTheme="minorHAnsi" w:hAnsiTheme="minorHAnsi" w:cstheme="minorHAnsi"/>
          <w:b/>
          <w:bCs/>
          <w:sz w:val="28"/>
          <w:szCs w:val="28"/>
        </w:rPr>
        <w:br/>
      </w:r>
      <w:bookmarkStart w:id="0" w:name="_GoBack"/>
      <w:bookmarkEnd w:id="0"/>
      <w:r w:rsidR="000540AA" w:rsidRPr="006116E4">
        <w:rPr>
          <w:rFonts w:asciiTheme="minorHAnsi" w:hAnsiTheme="minorHAnsi" w:cstheme="minorHAnsi"/>
          <w:b/>
          <w:bCs/>
          <w:sz w:val="28"/>
          <w:szCs w:val="28"/>
        </w:rPr>
        <w:t>Continuing Faculty</w:t>
      </w:r>
      <w:r w:rsidR="0059002B" w:rsidRPr="006116E4">
        <w:rPr>
          <w:rFonts w:asciiTheme="minorHAnsi" w:hAnsiTheme="minorHAnsi" w:cstheme="minorHAnsi"/>
          <w:b/>
          <w:bCs/>
          <w:sz w:val="28"/>
          <w:szCs w:val="28"/>
        </w:rPr>
        <w:br/>
      </w:r>
    </w:p>
    <w:p w:rsidR="00CA084D" w:rsidRPr="0059002B" w:rsidRDefault="00925567" w:rsidP="00925567">
      <w:pPr>
        <w:rPr>
          <w:rFonts w:cstheme="minorHAnsi"/>
          <w:bCs/>
          <w:color w:val="000000"/>
        </w:rPr>
      </w:pPr>
      <w:r w:rsidRPr="0059002B">
        <w:rPr>
          <w:rFonts w:cstheme="minorHAnsi"/>
          <w:b/>
          <w:bCs/>
          <w:color w:val="000000"/>
        </w:rPr>
        <w:t>Lachezar (Lucky) Anguelov</w:t>
      </w:r>
      <w:r w:rsidRPr="0059002B">
        <w:rPr>
          <w:rFonts w:cstheme="minorHAnsi"/>
          <w:bCs/>
          <w:color w:val="000000"/>
        </w:rPr>
        <w:t xml:space="preserve"> finished his Ph.D. at Florida State University (FSU) in 2016. His dissertation examined the role of costs, agency, and institutions in explaining oversight choices in municipal service outsourcing. He received his MPA, and MS in international affairs at FSU, and an honors BA in political science/international studies from York University (</w:t>
      </w:r>
      <w:proofErr w:type="spellStart"/>
      <w:r w:rsidRPr="0059002B">
        <w:rPr>
          <w:rFonts w:cstheme="minorHAnsi"/>
          <w:bCs/>
          <w:color w:val="000000"/>
        </w:rPr>
        <w:t>Glendon</w:t>
      </w:r>
      <w:proofErr w:type="spellEnd"/>
      <w:r w:rsidRPr="0059002B">
        <w:rPr>
          <w:rFonts w:cstheme="minorHAnsi"/>
          <w:bCs/>
          <w:color w:val="000000"/>
        </w:rPr>
        <w:t xml:space="preserve"> College) in Toronto, Canada. His Master Thesis analyzes factors that influence international realized investment in Serbian municipalities. Lachezar also serves on the board of the Evergreen Chapter of the American Society for Public Administration (ASPA), and actively presents research at the ASPA, Midwest Political Science Association (MPSA), and Southern Political Science Association (SPSA) annual conferences. Lachezar is published in the Review of Policy Research, and Political and Military Sociology journals. He is also the co-author of “Trustworthiness of Public Service” book chapter in Public Administration Reformation: Market Demand from Public Organizations. Lachezar was born in Bulgaria and moved to Canada in his early teens where he lived and studied until 2009, subsequently he was in Tallahassee before moving to Olympia. His current research interests are in the areas of contract oversight and management capacity in local government service delivery; citizen participation and trust in public sector performance; and the use of policy instruments to resolve institutional collective action dilemmas in international and comparative settings.</w:t>
      </w:r>
    </w:p>
    <w:p w:rsidR="00587B13" w:rsidRPr="0059002B" w:rsidRDefault="00587B13" w:rsidP="00925567">
      <w:pPr>
        <w:rPr>
          <w:rFonts w:cstheme="minorHAnsi"/>
        </w:rPr>
      </w:pPr>
      <w:r w:rsidRPr="0059002B">
        <w:rPr>
          <w:rFonts w:cstheme="minorHAnsi"/>
          <w:b/>
        </w:rPr>
        <w:t>Mike Craw</w:t>
      </w:r>
      <w:r w:rsidRPr="0059002B">
        <w:rPr>
          <w:rFonts w:cstheme="minorHAnsi"/>
        </w:rPr>
        <w:t xml:space="preserve"> is faculty and the Master of Public Administration Director at The Evergreen State College. He teaches courses in public finance, policy analysis and urban management. His research on local public finance, social policy and community development has appeared in journals such as the American Journal of Political Science, </w:t>
      </w:r>
      <w:proofErr w:type="spellStart"/>
      <w:r w:rsidRPr="0059002B">
        <w:rPr>
          <w:rFonts w:cstheme="minorHAnsi"/>
        </w:rPr>
        <w:t>Publius</w:t>
      </w:r>
      <w:proofErr w:type="spellEnd"/>
      <w:r w:rsidRPr="0059002B">
        <w:rPr>
          <w:rFonts w:cstheme="minorHAnsi"/>
        </w:rPr>
        <w:t>, and Public Administration Review, and he serves on the editorial board for Urban Affairs Review. He earned his Ph.D. in political science at Indiana University in 2004, specializing in methodology and public policy.</w:t>
      </w:r>
    </w:p>
    <w:p w:rsidR="0059002B" w:rsidRPr="0059002B" w:rsidRDefault="00CA084D" w:rsidP="00CA084D">
      <w:pPr>
        <w:spacing w:before="100" w:beforeAutospacing="1" w:after="100" w:afterAutospacing="1"/>
        <w:rPr>
          <w:rFonts w:cstheme="minorHAnsi"/>
        </w:rPr>
      </w:pPr>
      <w:r w:rsidRPr="0059002B">
        <w:rPr>
          <w:rFonts w:cstheme="minorHAnsi"/>
          <w:b/>
          <w:bCs/>
        </w:rPr>
        <w:t xml:space="preserve">Meghan Doughty </w:t>
      </w:r>
      <w:r w:rsidRPr="0059002B">
        <w:rPr>
          <w:rFonts w:cstheme="minorHAnsi"/>
        </w:rPr>
        <w:t xml:space="preserve">is a second-year full time faculty member at The Evergreen State College. She earned her B.A. in History and Literature from Seattle University in 2010; MSc in Human Rights from the London School of Economics in 2013 </w:t>
      </w:r>
      <w:r w:rsidR="00292F53" w:rsidRPr="0059002B">
        <w:rPr>
          <w:rFonts w:cstheme="minorHAnsi"/>
        </w:rPr>
        <w:t>and her</w:t>
      </w:r>
      <w:r w:rsidRPr="0059002B">
        <w:rPr>
          <w:rFonts w:cstheme="minorHAnsi"/>
        </w:rPr>
        <w:t xml:space="preserve"> Ph.D. in Public Administration and Policy at American University. She also served as an AmeriCorps Volunteer in Sitka, AK from 2010-2012 and as a Research Assistant at the National Institute of Justice in the tribal crime and justice portfolio from 2015-2017. Her research focuses on public administration's effect on vulnerable populations and gender violence policy.</w:t>
      </w:r>
    </w:p>
    <w:p w:rsidR="00FF62F4" w:rsidRPr="0059002B" w:rsidRDefault="00FF62F4" w:rsidP="00CA084D">
      <w:pPr>
        <w:spacing w:before="100" w:beforeAutospacing="1" w:after="100" w:afterAutospacing="1"/>
        <w:rPr>
          <w:rFonts w:cstheme="minorHAnsi"/>
        </w:rPr>
      </w:pPr>
      <w:r w:rsidRPr="0059002B">
        <w:rPr>
          <w:rFonts w:cstheme="minorHAnsi"/>
          <w:b/>
        </w:rPr>
        <w:t>Cali Ellis</w:t>
      </w:r>
      <w:r w:rsidRPr="0059002B">
        <w:rPr>
          <w:rFonts w:cstheme="minorHAnsi"/>
        </w:rPr>
        <w:t xml:space="preserve"> received her Ph.D. in Public Policy and Political Science fr</w:t>
      </w:r>
      <w:r w:rsidR="00D17735" w:rsidRPr="0059002B">
        <w:rPr>
          <w:rFonts w:cstheme="minorHAnsi"/>
        </w:rPr>
        <w:t>om the University of Michigan -</w:t>
      </w:r>
      <w:r w:rsidRPr="0059002B">
        <w:rPr>
          <w:rFonts w:cstheme="minorHAnsi"/>
        </w:rPr>
        <w:t>Ann Arbor in 2015. She has a BA in economics from Bates College and an MPP from the University of Michigan Gerald R. Ford School of Public Policy. She previously worked at the RAND Corporation, the Homeland Security Directorate of the Michigan National Guard, and the Michigan Governor’s Office. Her main research interests are in quantitative analyses of international security, homeland security, and intelligence. She is an author of Why Leaders Fight (Cambridge University Press, 2015) and has published in the Journal of Applied Security Research (2008), PS: Political Science &amp; Politics (2012, 2014), Journal of Homeland Security and Emergency Management (2013), International Interactions (2015), Enterprise Development and Microfinance (2015), and Michigan War Studies Review (2013, 2014, 2015).</w:t>
      </w:r>
    </w:p>
    <w:p w:rsidR="00D17735" w:rsidRPr="0059002B" w:rsidRDefault="0059002B" w:rsidP="00D17735">
      <w:pPr>
        <w:pStyle w:val="Default"/>
        <w:rPr>
          <w:rFonts w:asciiTheme="minorHAnsi" w:hAnsiTheme="minorHAnsi" w:cstheme="minorHAnsi"/>
          <w:sz w:val="22"/>
          <w:szCs w:val="22"/>
        </w:rPr>
      </w:pPr>
      <w:r>
        <w:rPr>
          <w:rFonts w:asciiTheme="minorHAnsi" w:hAnsiTheme="minorHAnsi" w:cstheme="minorHAnsi"/>
          <w:b/>
          <w:bCs/>
          <w:sz w:val="22"/>
          <w:szCs w:val="22"/>
        </w:rPr>
        <w:lastRenderedPageBreak/>
        <w:br/>
      </w:r>
      <w:r w:rsidR="00D17735" w:rsidRPr="0059002B">
        <w:rPr>
          <w:rFonts w:asciiTheme="minorHAnsi" w:hAnsiTheme="minorHAnsi" w:cstheme="minorHAnsi"/>
          <w:b/>
          <w:bCs/>
          <w:sz w:val="22"/>
          <w:szCs w:val="22"/>
        </w:rPr>
        <w:t xml:space="preserve">Amy Gould </w:t>
      </w:r>
      <w:r w:rsidR="00D17735" w:rsidRPr="0059002B">
        <w:rPr>
          <w:rFonts w:asciiTheme="minorHAnsi" w:hAnsiTheme="minorHAnsi" w:cstheme="minorHAnsi"/>
          <w:sz w:val="22"/>
          <w:szCs w:val="22"/>
        </w:rPr>
        <w:t xml:space="preserve">is a full time continuing faculty member at </w:t>
      </w:r>
      <w:r w:rsidR="00D17735" w:rsidRPr="0059002B">
        <w:rPr>
          <w:rFonts w:asciiTheme="minorHAnsi" w:hAnsiTheme="minorHAnsi" w:cstheme="minorHAnsi"/>
          <w:sz w:val="22"/>
          <w:szCs w:val="22"/>
        </w:rPr>
        <w:t>Evergreen</w:t>
      </w:r>
      <w:r w:rsidR="00D17735" w:rsidRPr="0059002B">
        <w:rPr>
          <w:rFonts w:asciiTheme="minorHAnsi" w:hAnsiTheme="minorHAnsi" w:cstheme="minorHAnsi"/>
          <w:sz w:val="22"/>
          <w:szCs w:val="22"/>
        </w:rPr>
        <w:t xml:space="preserve"> and has taught here since 2005. She earned her B.A. in Planning, Public Policy and Management from the University of Oregon in 1997; M.S. in Public Affairs from the University of Oregon in 2000; Ph.D. in Political Science from Northern Arizona University in 2005. As a former practitioner of public administration in transportation, her research and publications include management style and leadership, trust within public service, conformity, social differences, public policy, project management, Office of the U.S. President, religion, and gender studies. </w:t>
      </w:r>
      <w:r w:rsidR="00D17735" w:rsidRPr="0059002B">
        <w:rPr>
          <w:rFonts w:asciiTheme="minorHAnsi" w:hAnsiTheme="minorHAnsi" w:cstheme="minorHAnsi"/>
          <w:sz w:val="22"/>
          <w:szCs w:val="22"/>
        </w:rPr>
        <w:t>in how we shape public spaces to build and sustain communities. She is co-author of one book (Transformational Public Service: Portraits of Theory in Practice) and editor of two (Government is Us: Public Administration in an Anti-Government Era and Government is Us, 2.0) as well as author and contributor to many articles published in academic and trade journals. She serves on editorial boards of journals, reviews manuscripts for journals and publishers, and served in leadership positions in related professional organizations. Locally, she volunteers in local organizations and engages in pro bono research projects that often have work for students looking for research experience.</w:t>
      </w:r>
    </w:p>
    <w:p w:rsidR="00427B6B" w:rsidRPr="0059002B" w:rsidRDefault="00427B6B" w:rsidP="00CA084D">
      <w:pPr>
        <w:spacing w:before="100" w:beforeAutospacing="1" w:after="100" w:afterAutospacing="1"/>
        <w:rPr>
          <w:rFonts w:cstheme="minorHAnsi"/>
        </w:rPr>
      </w:pPr>
      <w:r w:rsidRPr="0059002B">
        <w:rPr>
          <w:rFonts w:cstheme="minorHAnsi"/>
          <w:b/>
          <w:bCs/>
        </w:rPr>
        <w:t>Cheryl Simrell King</w:t>
      </w:r>
      <w:r w:rsidRPr="0059002B">
        <w:rPr>
          <w:rFonts w:cstheme="minorHAnsi"/>
          <w:bCs/>
        </w:rPr>
        <w:t xml:space="preserve"> Is in her third decade of teaching in MPA programs. Prior to her PhD in public affairs, she trained as an experimental psychologist and worked as a regulatory and strategic marketing researcher before pursuing a full-time academic career. Like most Evergreen MPA faculty, she is a generalist and teaches across the MPA curriculum. Most of her scholarship and community-based work is in the area of citizen engagement and transformational practices to improve governance and government. In </w:t>
      </w:r>
      <w:r w:rsidRPr="0059002B">
        <w:rPr>
          <w:rFonts w:cstheme="minorHAnsi"/>
          <w:bCs/>
        </w:rPr>
        <w:t>particular,</w:t>
      </w:r>
      <w:r w:rsidRPr="0059002B">
        <w:rPr>
          <w:rFonts w:cstheme="minorHAnsi"/>
          <w:bCs/>
        </w:rPr>
        <w:t xml:space="preserve"> she is interested in how we shape public spaces to build and sustain communities. She is co-author of one book (Transformational Public Service: Portraits of Theory in Practice) and editor of two (Government is Us: Public Administration in an Anti-Government Era and Government is Us, 2.0) as well as author/coauthor of many articles published in academic and trade journals. She serves on editorial boards of journals, reviews manuscripts for journals and publishers, and served in leadership positions in related professional organizations. Locally, she volunteers in local organizations and engages in pro bono research projects that often have work for students looking for research experience. She previously served two terms as the Evergreen Master of Public Administration Director</w:t>
      </w:r>
      <w:r w:rsidRPr="0059002B">
        <w:rPr>
          <w:rFonts w:cstheme="minorHAnsi"/>
          <w:bCs/>
        </w:rPr>
        <w:t>.</w:t>
      </w:r>
    </w:p>
    <w:p w:rsidR="00D17735" w:rsidRPr="0059002B" w:rsidRDefault="003A2459" w:rsidP="00FE5913">
      <w:pPr>
        <w:rPr>
          <w:rFonts w:eastAsia="Times New Roman" w:cstheme="minorHAnsi"/>
          <w:color w:val="000000"/>
        </w:rPr>
      </w:pPr>
      <w:r w:rsidRPr="0059002B">
        <w:rPr>
          <w:rFonts w:eastAsia="Times New Roman" w:cstheme="minorHAnsi"/>
          <w:b/>
          <w:bCs/>
          <w:color w:val="000000"/>
        </w:rPr>
        <w:t xml:space="preserve">Doreen Swetkis </w:t>
      </w:r>
      <w:r w:rsidR="00292F53" w:rsidRPr="0059002B">
        <w:rPr>
          <w:rFonts w:eastAsia="Times New Roman" w:cstheme="minorHAnsi"/>
          <w:color w:val="000000"/>
        </w:rPr>
        <w:t>is a full-time member of the faculty in the Master of Public</w:t>
      </w:r>
      <w:r w:rsidRPr="0059002B">
        <w:rPr>
          <w:rFonts w:eastAsia="Times New Roman" w:cstheme="minorHAnsi"/>
          <w:color w:val="000000"/>
        </w:rPr>
        <w:t xml:space="preserve"> Administration (MPA) program. </w:t>
      </w:r>
      <w:r w:rsidR="00292F53" w:rsidRPr="0059002B">
        <w:rPr>
          <w:rFonts w:eastAsia="Times New Roman" w:cstheme="minorHAnsi"/>
          <w:color w:val="000000"/>
        </w:rPr>
        <w:t>She is the recent past Director of the MPA program, serving in</w:t>
      </w:r>
      <w:r w:rsidRPr="0059002B">
        <w:rPr>
          <w:rFonts w:eastAsia="Times New Roman" w:cstheme="minorHAnsi"/>
          <w:color w:val="000000"/>
        </w:rPr>
        <w:t xml:space="preserve"> that capacity from 2015-2019. </w:t>
      </w:r>
      <w:r w:rsidR="00292F53" w:rsidRPr="0059002B">
        <w:rPr>
          <w:rFonts w:eastAsia="Times New Roman" w:cstheme="minorHAnsi"/>
          <w:color w:val="000000"/>
        </w:rPr>
        <w:t>Previously, she was a visiting professor at the Maxine Goodman Levin College of Urban Affairs at Cleveland State University (Ohio) and received her doctorate from the Levin Colleg</w:t>
      </w:r>
      <w:r w:rsidRPr="0059002B">
        <w:rPr>
          <w:rFonts w:eastAsia="Times New Roman" w:cstheme="minorHAnsi"/>
          <w:color w:val="000000"/>
        </w:rPr>
        <w:t xml:space="preserve">e in 2009. </w:t>
      </w:r>
      <w:r w:rsidR="00292F53" w:rsidRPr="0059002B">
        <w:rPr>
          <w:rFonts w:eastAsia="Times New Roman" w:cstheme="minorHAnsi"/>
          <w:color w:val="000000"/>
        </w:rPr>
        <w:t>Her dissertation topic examined the relationship between residential property tax abatement programs and change in Ohio's urban neighborhoods. She has taught several courses in public administration, nonprofit administration, urban studies, and statistics.  Doreen has several years of experience as a practitioner in the non-profit sector, including serving as the associate director of development &amp; research for a Clevel</w:t>
      </w:r>
      <w:r w:rsidRPr="0059002B">
        <w:rPr>
          <w:rFonts w:eastAsia="Times New Roman" w:cstheme="minorHAnsi"/>
          <w:color w:val="000000"/>
        </w:rPr>
        <w:t xml:space="preserve">and fair housing organization. </w:t>
      </w:r>
      <w:r w:rsidR="00292F53" w:rsidRPr="0059002B">
        <w:rPr>
          <w:rFonts w:eastAsia="Times New Roman" w:cstheme="minorHAnsi"/>
          <w:color w:val="000000"/>
        </w:rPr>
        <w:t>Doreen is published in the Journal of Genetic Psychology, Congressional Black Caucus Foundation Housing News Service, and the Journal of Public Administration Research &amp; Theory. She is the co-author of The 21st Century American City: Race, Ethnicity and Multicultural Urban Life (2013 and 2019 editions). Doreen currently volunteers for the Housing Justice Project and sits on the board of Thurston County Volunteer Legal Services.</w:t>
      </w:r>
    </w:p>
    <w:p w:rsidR="00D17735" w:rsidRPr="0059002B" w:rsidRDefault="0059002B" w:rsidP="00D17735">
      <w:pPr>
        <w:pStyle w:val="Default"/>
        <w:rPr>
          <w:rFonts w:asciiTheme="minorHAnsi" w:hAnsiTheme="minorHAnsi" w:cstheme="minorHAnsi"/>
          <w:sz w:val="22"/>
          <w:szCs w:val="22"/>
        </w:rPr>
      </w:pPr>
      <w:r>
        <w:rPr>
          <w:rFonts w:asciiTheme="minorHAnsi" w:hAnsiTheme="minorHAnsi" w:cstheme="minorHAnsi"/>
          <w:b/>
          <w:bCs/>
          <w:sz w:val="22"/>
          <w:szCs w:val="22"/>
        </w:rPr>
        <w:lastRenderedPageBreak/>
        <w:br/>
      </w:r>
      <w:r w:rsidR="00D17735" w:rsidRPr="0059002B">
        <w:rPr>
          <w:rFonts w:asciiTheme="minorHAnsi" w:hAnsiTheme="minorHAnsi" w:cstheme="minorHAnsi"/>
          <w:b/>
          <w:bCs/>
          <w:sz w:val="22"/>
          <w:szCs w:val="22"/>
        </w:rPr>
        <w:t xml:space="preserve">Eric S. Trevan </w:t>
      </w:r>
      <w:r w:rsidR="00D17735" w:rsidRPr="0059002B">
        <w:rPr>
          <w:rFonts w:asciiTheme="minorHAnsi" w:hAnsiTheme="minorHAnsi" w:cstheme="minorHAnsi"/>
          <w:sz w:val="22"/>
          <w:szCs w:val="22"/>
        </w:rPr>
        <w:t xml:space="preserve">finished his Ph.D. at Arizona State University with a focus on Local and Tribal Economies, has a Master’s Degree in Administration, Public Administration from Central Michigan University and a Bachelor’s Degree in Public Administration/Economics from Western Michigan University. Originally from Michigan, he is a Tribal Citizen of the Match-E-Be-Nash-She-Wish Band of Pottawatomi Indians and still serves as Chairman of their economic development corporation, Gun Lake Investments. He has served in other leadership positions in local and Tribal government, economic development and is the immediate past president of the National Center for American Indian Enterprise Development. He continues to provide research and advise other government agencies and trade associations on public policy and economic issues. Eric will be teaching the following courses throughout 2018-2019: The Contest of Public Administration, Doing Democratic Public Administration, Policy, Finance and Budgeting for Public Administration, Path to Sovereignty, Intergovernmental Relations, and Tribal Organizations. </w:t>
      </w:r>
    </w:p>
    <w:p w:rsidR="00FE5913" w:rsidRPr="0059002B" w:rsidRDefault="00FE5913" w:rsidP="00FE5913">
      <w:pPr>
        <w:rPr>
          <w:rFonts w:eastAsia="Times New Roman" w:cstheme="minorHAnsi"/>
          <w:color w:val="000000"/>
        </w:rPr>
      </w:pPr>
    </w:p>
    <w:p w:rsidR="000540AA" w:rsidRPr="006116E4" w:rsidRDefault="0059002B" w:rsidP="005013BC">
      <w:pPr>
        <w:pStyle w:val="Default"/>
        <w:rPr>
          <w:rFonts w:asciiTheme="minorHAnsi" w:hAnsiTheme="minorHAnsi" w:cstheme="minorHAnsi"/>
          <w:b/>
          <w:bCs/>
          <w:sz w:val="28"/>
          <w:szCs w:val="28"/>
        </w:rPr>
      </w:pPr>
      <w:r w:rsidRPr="006116E4">
        <w:rPr>
          <w:rFonts w:asciiTheme="minorHAnsi" w:hAnsiTheme="minorHAnsi" w:cstheme="minorHAnsi"/>
          <w:b/>
          <w:bCs/>
          <w:sz w:val="28"/>
          <w:szCs w:val="28"/>
        </w:rPr>
        <w:t>Adjunct Faculty</w:t>
      </w:r>
      <w:r w:rsidRPr="006116E4">
        <w:rPr>
          <w:rFonts w:asciiTheme="minorHAnsi" w:hAnsiTheme="minorHAnsi" w:cstheme="minorHAnsi"/>
          <w:b/>
          <w:bCs/>
          <w:sz w:val="28"/>
          <w:szCs w:val="28"/>
        </w:rPr>
        <w:br/>
      </w:r>
    </w:p>
    <w:p w:rsidR="00EF3B13" w:rsidRPr="0059002B" w:rsidRDefault="00EF3B13" w:rsidP="00EF3B13">
      <w:pPr>
        <w:pStyle w:val="Default"/>
        <w:rPr>
          <w:rFonts w:asciiTheme="minorHAnsi" w:hAnsiTheme="minorHAnsi" w:cstheme="minorHAnsi"/>
          <w:bCs/>
          <w:sz w:val="22"/>
          <w:szCs w:val="22"/>
        </w:rPr>
      </w:pPr>
      <w:r w:rsidRPr="0059002B">
        <w:rPr>
          <w:rFonts w:asciiTheme="minorHAnsi" w:hAnsiTheme="minorHAnsi" w:cstheme="minorHAnsi"/>
          <w:b/>
          <w:bCs/>
          <w:sz w:val="22"/>
          <w:szCs w:val="22"/>
        </w:rPr>
        <w:t>John Fortugno</w:t>
      </w:r>
      <w:r w:rsidRPr="0059002B">
        <w:rPr>
          <w:rFonts w:asciiTheme="minorHAnsi" w:hAnsiTheme="minorHAnsi" w:cstheme="minorHAnsi"/>
          <w:bCs/>
          <w:sz w:val="22"/>
          <w:szCs w:val="22"/>
        </w:rPr>
        <w:t xml:space="preserve"> led Washington State’s Homeland Security Institute, where he oversaw</w:t>
      </w:r>
    </w:p>
    <w:p w:rsidR="00EF3B13" w:rsidRPr="0059002B" w:rsidRDefault="00EF3B13" w:rsidP="00EF3B13">
      <w:pPr>
        <w:pStyle w:val="Default"/>
        <w:rPr>
          <w:rFonts w:asciiTheme="minorHAnsi" w:hAnsiTheme="minorHAnsi" w:cstheme="minorHAnsi"/>
          <w:bCs/>
          <w:sz w:val="22"/>
          <w:szCs w:val="22"/>
        </w:rPr>
      </w:pPr>
      <w:r w:rsidRPr="0059002B">
        <w:rPr>
          <w:rFonts w:asciiTheme="minorHAnsi" w:hAnsiTheme="minorHAnsi" w:cstheme="minorHAnsi"/>
          <w:bCs/>
          <w:sz w:val="22"/>
          <w:szCs w:val="22"/>
        </w:rPr>
        <w:t>training for over 28,000 emergency responders. John creates programs which help</w:t>
      </w:r>
    </w:p>
    <w:p w:rsidR="00EF3B13" w:rsidRPr="0059002B" w:rsidRDefault="00EF3B13" w:rsidP="00EF3B13">
      <w:pPr>
        <w:pStyle w:val="Default"/>
        <w:rPr>
          <w:rFonts w:asciiTheme="minorHAnsi" w:hAnsiTheme="minorHAnsi" w:cstheme="minorHAnsi"/>
          <w:bCs/>
          <w:sz w:val="22"/>
          <w:szCs w:val="22"/>
        </w:rPr>
      </w:pPr>
      <w:r w:rsidRPr="0059002B">
        <w:rPr>
          <w:rFonts w:asciiTheme="minorHAnsi" w:hAnsiTheme="minorHAnsi" w:cstheme="minorHAnsi"/>
          <w:bCs/>
          <w:sz w:val="22"/>
          <w:szCs w:val="22"/>
        </w:rPr>
        <w:t>state agencies, local governments, nonprofits and tribes respond to emergencies. He</w:t>
      </w:r>
    </w:p>
    <w:p w:rsidR="00EF3B13" w:rsidRPr="0059002B" w:rsidRDefault="00EF3B13" w:rsidP="00EF3B13">
      <w:pPr>
        <w:pStyle w:val="Default"/>
        <w:rPr>
          <w:rFonts w:asciiTheme="minorHAnsi" w:hAnsiTheme="minorHAnsi" w:cstheme="minorHAnsi"/>
          <w:bCs/>
          <w:sz w:val="22"/>
          <w:szCs w:val="22"/>
        </w:rPr>
      </w:pPr>
      <w:r w:rsidRPr="0059002B">
        <w:rPr>
          <w:rFonts w:asciiTheme="minorHAnsi" w:hAnsiTheme="minorHAnsi" w:cstheme="minorHAnsi"/>
          <w:bCs/>
          <w:sz w:val="22"/>
          <w:szCs w:val="22"/>
        </w:rPr>
        <w:t>has over 30 years of response and leadership experience, including as a Special Agent</w:t>
      </w:r>
    </w:p>
    <w:p w:rsidR="00EF3B13" w:rsidRPr="0059002B" w:rsidRDefault="00EF3B13" w:rsidP="00EF3B13">
      <w:pPr>
        <w:pStyle w:val="Default"/>
        <w:rPr>
          <w:rFonts w:asciiTheme="minorHAnsi" w:hAnsiTheme="minorHAnsi" w:cstheme="minorHAnsi"/>
          <w:bCs/>
          <w:sz w:val="22"/>
          <w:szCs w:val="22"/>
        </w:rPr>
      </w:pPr>
      <w:r w:rsidRPr="0059002B">
        <w:rPr>
          <w:rFonts w:asciiTheme="minorHAnsi" w:hAnsiTheme="minorHAnsi" w:cstheme="minorHAnsi"/>
          <w:bCs/>
          <w:sz w:val="22"/>
          <w:szCs w:val="22"/>
        </w:rPr>
        <w:t>for the Navy Criminal Investigative Service (NCIS), as a Federal Executive Fellow in</w:t>
      </w:r>
    </w:p>
    <w:p w:rsidR="00EF3B13" w:rsidRPr="0059002B" w:rsidRDefault="00EF3B13" w:rsidP="00EF3B13">
      <w:pPr>
        <w:pStyle w:val="Default"/>
        <w:rPr>
          <w:rFonts w:asciiTheme="minorHAnsi" w:hAnsiTheme="minorHAnsi" w:cstheme="minorHAnsi"/>
          <w:bCs/>
          <w:sz w:val="22"/>
          <w:szCs w:val="22"/>
        </w:rPr>
      </w:pPr>
      <w:r w:rsidRPr="0059002B">
        <w:rPr>
          <w:rFonts w:asciiTheme="minorHAnsi" w:hAnsiTheme="minorHAnsi" w:cstheme="minorHAnsi"/>
          <w:bCs/>
          <w:sz w:val="22"/>
          <w:szCs w:val="22"/>
        </w:rPr>
        <w:t>Washington DC, in embassy posts in Asia and Europe, as a non-profit board member,</w:t>
      </w:r>
    </w:p>
    <w:p w:rsidR="00EF3B13" w:rsidRPr="0059002B" w:rsidRDefault="00EF3B13" w:rsidP="00EF3B13">
      <w:pPr>
        <w:pStyle w:val="Default"/>
        <w:rPr>
          <w:rFonts w:asciiTheme="minorHAnsi" w:hAnsiTheme="minorHAnsi" w:cstheme="minorHAnsi"/>
          <w:bCs/>
          <w:sz w:val="22"/>
          <w:szCs w:val="22"/>
        </w:rPr>
      </w:pPr>
      <w:r w:rsidRPr="0059002B">
        <w:rPr>
          <w:rFonts w:asciiTheme="minorHAnsi" w:hAnsiTheme="minorHAnsi" w:cstheme="minorHAnsi"/>
          <w:bCs/>
          <w:sz w:val="22"/>
          <w:szCs w:val="22"/>
        </w:rPr>
        <w:t>and while serving as interim Vice President of Pierce College (one of Washington’s</w:t>
      </w:r>
    </w:p>
    <w:p w:rsidR="00EF3B13" w:rsidRPr="0059002B" w:rsidRDefault="00EF3B13" w:rsidP="00EF3B13">
      <w:pPr>
        <w:pStyle w:val="Default"/>
        <w:rPr>
          <w:rFonts w:asciiTheme="minorHAnsi" w:hAnsiTheme="minorHAnsi" w:cstheme="minorHAnsi"/>
          <w:bCs/>
          <w:sz w:val="22"/>
          <w:szCs w:val="22"/>
        </w:rPr>
      </w:pPr>
      <w:r w:rsidRPr="0059002B">
        <w:rPr>
          <w:rFonts w:asciiTheme="minorHAnsi" w:hAnsiTheme="minorHAnsi" w:cstheme="minorHAnsi"/>
          <w:bCs/>
          <w:sz w:val="22"/>
          <w:szCs w:val="22"/>
        </w:rPr>
        <w:t>largest community colleges). He has degrees from the University of California, The</w:t>
      </w:r>
    </w:p>
    <w:p w:rsidR="00EF3B13" w:rsidRPr="0059002B" w:rsidRDefault="00EF3B13" w:rsidP="00EF3B13">
      <w:pPr>
        <w:pStyle w:val="Default"/>
        <w:rPr>
          <w:rFonts w:asciiTheme="minorHAnsi" w:hAnsiTheme="minorHAnsi" w:cstheme="minorHAnsi"/>
          <w:bCs/>
          <w:sz w:val="22"/>
          <w:szCs w:val="22"/>
        </w:rPr>
      </w:pPr>
      <w:r w:rsidRPr="0059002B">
        <w:rPr>
          <w:rFonts w:asciiTheme="minorHAnsi" w:hAnsiTheme="minorHAnsi" w:cstheme="minorHAnsi"/>
          <w:bCs/>
          <w:sz w:val="22"/>
          <w:szCs w:val="22"/>
        </w:rPr>
        <w:t>Evergreen State College, University of Southern California, and the United States</w:t>
      </w:r>
    </w:p>
    <w:p w:rsidR="00EF3B13" w:rsidRPr="0059002B" w:rsidRDefault="00EF3B13" w:rsidP="00EF3B13">
      <w:pPr>
        <w:pStyle w:val="Default"/>
        <w:rPr>
          <w:rFonts w:asciiTheme="minorHAnsi" w:hAnsiTheme="minorHAnsi" w:cstheme="minorHAnsi"/>
          <w:bCs/>
          <w:sz w:val="22"/>
          <w:szCs w:val="22"/>
        </w:rPr>
      </w:pPr>
      <w:r w:rsidRPr="0059002B">
        <w:rPr>
          <w:rFonts w:asciiTheme="minorHAnsi" w:hAnsiTheme="minorHAnsi" w:cstheme="minorHAnsi"/>
          <w:bCs/>
          <w:sz w:val="22"/>
          <w:szCs w:val="22"/>
        </w:rPr>
        <w:t>Naval War College, as well as training certifications from the Emergency Management</w:t>
      </w:r>
    </w:p>
    <w:p w:rsidR="00EF3B13" w:rsidRPr="0059002B" w:rsidRDefault="00EF3B13" w:rsidP="00EF3B13">
      <w:pPr>
        <w:pStyle w:val="Default"/>
        <w:rPr>
          <w:rFonts w:asciiTheme="minorHAnsi" w:hAnsiTheme="minorHAnsi" w:cstheme="minorHAnsi"/>
          <w:bCs/>
          <w:sz w:val="22"/>
          <w:szCs w:val="22"/>
        </w:rPr>
      </w:pPr>
      <w:r w:rsidRPr="0059002B">
        <w:rPr>
          <w:rFonts w:asciiTheme="minorHAnsi" w:hAnsiTheme="minorHAnsi" w:cstheme="minorHAnsi"/>
          <w:bCs/>
          <w:sz w:val="22"/>
          <w:szCs w:val="22"/>
        </w:rPr>
        <w:t>Institute. John has worked in recruitment and mentor training for Big Brothers Big</w:t>
      </w:r>
    </w:p>
    <w:p w:rsidR="00EF3B13" w:rsidRPr="0059002B" w:rsidRDefault="00EF3B13" w:rsidP="00EF3B13">
      <w:pPr>
        <w:pStyle w:val="Default"/>
        <w:rPr>
          <w:rFonts w:asciiTheme="minorHAnsi" w:hAnsiTheme="minorHAnsi" w:cstheme="minorHAnsi"/>
          <w:bCs/>
          <w:sz w:val="22"/>
          <w:szCs w:val="22"/>
        </w:rPr>
      </w:pPr>
      <w:r w:rsidRPr="0059002B">
        <w:rPr>
          <w:rFonts w:asciiTheme="minorHAnsi" w:hAnsiTheme="minorHAnsi" w:cstheme="minorHAnsi"/>
          <w:bCs/>
          <w:sz w:val="22"/>
          <w:szCs w:val="22"/>
        </w:rPr>
        <w:t>Sisters, in native-plant restoration efforts, and in improving education opportunities</w:t>
      </w:r>
    </w:p>
    <w:p w:rsidR="00EF3B13" w:rsidRPr="0059002B" w:rsidRDefault="00EF3B13" w:rsidP="00EF3B13">
      <w:pPr>
        <w:pStyle w:val="Default"/>
        <w:rPr>
          <w:rFonts w:asciiTheme="minorHAnsi" w:hAnsiTheme="minorHAnsi" w:cstheme="minorHAnsi"/>
          <w:bCs/>
          <w:sz w:val="22"/>
          <w:szCs w:val="22"/>
        </w:rPr>
      </w:pPr>
      <w:r w:rsidRPr="0059002B">
        <w:rPr>
          <w:rFonts w:asciiTheme="minorHAnsi" w:hAnsiTheme="minorHAnsi" w:cstheme="minorHAnsi"/>
          <w:bCs/>
          <w:sz w:val="22"/>
          <w:szCs w:val="22"/>
        </w:rPr>
        <w:t>for Washington State’s female prisoners.</w:t>
      </w:r>
    </w:p>
    <w:p w:rsidR="00EF3B13" w:rsidRPr="0059002B" w:rsidRDefault="00EF3B13" w:rsidP="005013BC">
      <w:pPr>
        <w:rPr>
          <w:rFonts w:eastAsia="Times New Roman" w:cstheme="minorHAnsi"/>
        </w:rPr>
      </w:pPr>
    </w:p>
    <w:p w:rsidR="005013BC" w:rsidRPr="0059002B" w:rsidRDefault="005013BC" w:rsidP="005013BC">
      <w:pPr>
        <w:pStyle w:val="Default"/>
        <w:rPr>
          <w:rFonts w:asciiTheme="minorHAnsi" w:hAnsiTheme="minorHAnsi" w:cstheme="minorHAnsi"/>
          <w:sz w:val="22"/>
          <w:szCs w:val="22"/>
        </w:rPr>
      </w:pPr>
      <w:r w:rsidRPr="0059002B">
        <w:rPr>
          <w:rFonts w:asciiTheme="minorHAnsi" w:hAnsiTheme="minorHAnsi" w:cstheme="minorHAnsi"/>
          <w:b/>
          <w:bCs/>
          <w:sz w:val="22"/>
          <w:szCs w:val="22"/>
        </w:rPr>
        <w:t xml:space="preserve">Dr. Karen A. Johnson </w:t>
      </w:r>
      <w:r w:rsidRPr="0059002B">
        <w:rPr>
          <w:rFonts w:asciiTheme="minorHAnsi" w:hAnsiTheme="minorHAnsi" w:cstheme="minorHAnsi"/>
          <w:sz w:val="22"/>
          <w:szCs w:val="22"/>
        </w:rPr>
        <w:t xml:space="preserve">(she/her/hers), adjunct faculty in the MPA program, is an inspiring, authentic, servant leader with decades of experience influencing, coaching, and mentoring others to achieve inclusive excellence. She received her doctorate from Old Dominion University. Her dissertation topic examined the perceived role that high-level Black urban managers played in Virginia. She has taught courses in the prevention of sexual harassment, discrimination complaints processing and conflict resolution, as well as facilitated numerous workshops and seminars on leadership, equity and inclusion in the workplace, and self-care. Karen has several years of experience as both a manager in the non-profit sector and executive leader in federal and state government, including serving as the Chief Administrative Officer for the James E. Van Zandt veterans medical center in Altoona, Pennsylvania. She currently serves as the Equity &amp; Inclusion Administrator for the Washington State Department of Corrections, supporting others in building an equity-driven, inclusive workplace culture where everyone is (and feels) included, valued, and heard. She has an extensive portfolio of community service and is a 2018 participant in the Leadership Women America leadership program. Her life work is to advance liberty and justice for all. </w:t>
      </w:r>
    </w:p>
    <w:p w:rsidR="005013BC" w:rsidRPr="0059002B" w:rsidRDefault="005013BC" w:rsidP="005013BC">
      <w:pPr>
        <w:pStyle w:val="Default"/>
        <w:rPr>
          <w:rFonts w:asciiTheme="minorHAnsi" w:hAnsiTheme="minorHAnsi" w:cstheme="minorHAnsi"/>
          <w:sz w:val="22"/>
          <w:szCs w:val="22"/>
        </w:rPr>
      </w:pPr>
    </w:p>
    <w:p w:rsidR="00816A89" w:rsidRPr="0059002B" w:rsidRDefault="0059002B" w:rsidP="00816A89">
      <w:pPr>
        <w:pStyle w:val="Default"/>
        <w:rPr>
          <w:rFonts w:asciiTheme="minorHAnsi" w:hAnsiTheme="minorHAnsi" w:cstheme="minorHAnsi"/>
          <w:bCs/>
          <w:sz w:val="22"/>
          <w:szCs w:val="22"/>
        </w:rPr>
      </w:pPr>
      <w:r>
        <w:rPr>
          <w:rFonts w:asciiTheme="minorHAnsi" w:hAnsiTheme="minorHAnsi" w:cstheme="minorHAnsi"/>
          <w:b/>
          <w:bCs/>
          <w:sz w:val="22"/>
          <w:szCs w:val="22"/>
        </w:rPr>
        <w:lastRenderedPageBreak/>
        <w:br/>
      </w:r>
      <w:r w:rsidR="00816A89" w:rsidRPr="0059002B">
        <w:rPr>
          <w:rFonts w:asciiTheme="minorHAnsi" w:hAnsiTheme="minorHAnsi" w:cstheme="minorHAnsi"/>
          <w:b/>
          <w:bCs/>
          <w:sz w:val="22"/>
          <w:szCs w:val="22"/>
        </w:rPr>
        <w:t xml:space="preserve">Dariush Khaleghi (DK) </w:t>
      </w:r>
      <w:r w:rsidR="00816A89" w:rsidRPr="0059002B">
        <w:rPr>
          <w:rFonts w:asciiTheme="minorHAnsi" w:hAnsiTheme="minorHAnsi" w:cstheme="minorHAnsi"/>
          <w:bCs/>
          <w:sz w:val="22"/>
          <w:szCs w:val="22"/>
        </w:rPr>
        <w:t>has over twenty years of management, HR, and leadership experience in the private, public, and non-profit sectors. He played key management leadership roles at Intel Corpo</w:t>
      </w:r>
      <w:r w:rsidR="00816A89" w:rsidRPr="0059002B">
        <w:rPr>
          <w:rFonts w:asciiTheme="minorHAnsi" w:hAnsiTheme="minorHAnsi" w:cstheme="minorHAnsi"/>
          <w:bCs/>
          <w:sz w:val="22"/>
          <w:szCs w:val="22"/>
        </w:rPr>
        <w:t xml:space="preserve">ration, a Fortune 500 company. </w:t>
      </w:r>
      <w:r w:rsidR="00816A89" w:rsidRPr="0059002B">
        <w:rPr>
          <w:rFonts w:asciiTheme="minorHAnsi" w:hAnsiTheme="minorHAnsi" w:cstheme="minorHAnsi"/>
          <w:bCs/>
          <w:sz w:val="22"/>
          <w:szCs w:val="22"/>
        </w:rPr>
        <w:t>He also served as the Deputy and Interim Director of the Washington State Human Rights Commission, Chief HR, IS, and Strategic Planning for the Department of Veterans Affairs and the Director of Operations for the DSHS Economic Services Administration. DK was the recipient of the Washington State Prestigious Governor’s Leadership Award in 2007. He currently is a leadership, management, HR and organizational behavior faculty at the Evergreen State College. DK is also an HR, Leadership and Certified Public Manager (CPM) Program faculty at the University of Washington Tacoma’s Profess</w:t>
      </w:r>
      <w:r w:rsidR="00816A89" w:rsidRPr="0059002B">
        <w:rPr>
          <w:rFonts w:asciiTheme="minorHAnsi" w:hAnsiTheme="minorHAnsi" w:cstheme="minorHAnsi"/>
          <w:bCs/>
          <w:sz w:val="22"/>
          <w:szCs w:val="22"/>
        </w:rPr>
        <w:t xml:space="preserve">ional Development Center (PDC). </w:t>
      </w:r>
      <w:r w:rsidR="00816A89" w:rsidRPr="0059002B">
        <w:rPr>
          <w:rFonts w:asciiTheme="minorHAnsi" w:hAnsiTheme="minorHAnsi" w:cstheme="minorHAnsi"/>
          <w:bCs/>
          <w:sz w:val="22"/>
          <w:szCs w:val="22"/>
        </w:rPr>
        <w:t>Additionally, DK serves a leadership development faculty for the Washington Banking Association (WBA) and the Oregon State Department of Human Services and the Department of Health leadership development academies.  DK graduated from the University of Washington in business administration and a minor in psychology.  He holds an MS in Industrial/Organizational Psychology from the Portland State University an MBA from the Pacific Lutheran Uni</w:t>
      </w:r>
      <w:r w:rsidR="00816A89" w:rsidRPr="0059002B">
        <w:rPr>
          <w:rFonts w:asciiTheme="minorHAnsi" w:hAnsiTheme="minorHAnsi" w:cstheme="minorHAnsi"/>
          <w:bCs/>
          <w:sz w:val="22"/>
          <w:szCs w:val="22"/>
        </w:rPr>
        <w:t xml:space="preserve">versity in Tacoma, Washington. </w:t>
      </w:r>
      <w:r w:rsidR="00816A89" w:rsidRPr="0059002B">
        <w:rPr>
          <w:rFonts w:asciiTheme="minorHAnsi" w:hAnsiTheme="minorHAnsi" w:cstheme="minorHAnsi"/>
          <w:bCs/>
          <w:sz w:val="22"/>
          <w:szCs w:val="22"/>
        </w:rPr>
        <w:t>DK is an International Coaching Federation (ICF) certified l</w:t>
      </w:r>
      <w:r w:rsidR="00816A89" w:rsidRPr="0059002B">
        <w:rPr>
          <w:rFonts w:asciiTheme="minorHAnsi" w:hAnsiTheme="minorHAnsi" w:cstheme="minorHAnsi"/>
          <w:bCs/>
          <w:sz w:val="22"/>
          <w:szCs w:val="22"/>
        </w:rPr>
        <w:t xml:space="preserve">eadership and executive coach. </w:t>
      </w:r>
      <w:r w:rsidR="00816A89" w:rsidRPr="0059002B">
        <w:rPr>
          <w:rFonts w:asciiTheme="minorHAnsi" w:hAnsiTheme="minorHAnsi" w:cstheme="minorHAnsi"/>
          <w:bCs/>
          <w:sz w:val="22"/>
          <w:szCs w:val="22"/>
        </w:rPr>
        <w:t xml:space="preserve">DK’s mission is to help managers and supervisors differentiate themselves through leadership excellence.  </w:t>
      </w:r>
    </w:p>
    <w:p w:rsidR="00816A89" w:rsidRPr="0059002B" w:rsidRDefault="00816A89" w:rsidP="005013BC">
      <w:pPr>
        <w:pStyle w:val="Default"/>
        <w:rPr>
          <w:rFonts w:asciiTheme="minorHAnsi" w:hAnsiTheme="minorHAnsi" w:cstheme="minorHAnsi"/>
          <w:sz w:val="22"/>
          <w:szCs w:val="22"/>
        </w:rPr>
      </w:pPr>
    </w:p>
    <w:p w:rsidR="00FC0947" w:rsidRPr="0059002B" w:rsidRDefault="00FC0947" w:rsidP="00FC0947">
      <w:pPr>
        <w:pStyle w:val="Default"/>
        <w:rPr>
          <w:rFonts w:asciiTheme="minorHAnsi" w:hAnsiTheme="minorHAnsi" w:cstheme="minorHAnsi"/>
          <w:sz w:val="22"/>
          <w:szCs w:val="22"/>
        </w:rPr>
      </w:pPr>
      <w:r w:rsidRPr="0059002B">
        <w:rPr>
          <w:rFonts w:asciiTheme="minorHAnsi" w:hAnsiTheme="minorHAnsi" w:cstheme="minorHAnsi"/>
          <w:b/>
          <w:sz w:val="22"/>
          <w:szCs w:val="22"/>
        </w:rPr>
        <w:t>Mike Ruth</w:t>
      </w:r>
      <w:r w:rsidRPr="0059002B">
        <w:rPr>
          <w:rFonts w:asciiTheme="minorHAnsi" w:hAnsiTheme="minorHAnsi" w:cstheme="minorHAnsi"/>
          <w:sz w:val="22"/>
          <w:szCs w:val="22"/>
        </w:rPr>
        <w:t xml:space="preserve"> has been teaching Geographic Information System (GIS) courses at The Evergreen State College for five years, mainly in the Masters of Environmental Studies (MES) program.  Mike has a </w:t>
      </w:r>
      <w:proofErr w:type="spellStart"/>
      <w:r w:rsidRPr="0059002B">
        <w:rPr>
          <w:rFonts w:asciiTheme="minorHAnsi" w:hAnsiTheme="minorHAnsi" w:cstheme="minorHAnsi"/>
          <w:sz w:val="22"/>
          <w:szCs w:val="22"/>
        </w:rPr>
        <w:t>Masters</w:t>
      </w:r>
      <w:proofErr w:type="spellEnd"/>
      <w:r w:rsidRPr="0059002B">
        <w:rPr>
          <w:rFonts w:asciiTheme="minorHAnsi" w:hAnsiTheme="minorHAnsi" w:cstheme="minorHAnsi"/>
          <w:sz w:val="22"/>
          <w:szCs w:val="22"/>
        </w:rPr>
        <w:t xml:space="preserve"> of Science degree in Geology from George Washington University and a BA from University of Virginia.  Mike is a Cert</w:t>
      </w:r>
      <w:r w:rsidRPr="0059002B">
        <w:rPr>
          <w:rFonts w:asciiTheme="minorHAnsi" w:hAnsiTheme="minorHAnsi" w:cstheme="minorHAnsi"/>
          <w:sz w:val="22"/>
          <w:szCs w:val="22"/>
        </w:rPr>
        <w:t xml:space="preserve">ified GIS Professional (GISP). </w:t>
      </w:r>
      <w:r w:rsidRPr="0059002B">
        <w:rPr>
          <w:rFonts w:asciiTheme="minorHAnsi" w:hAnsiTheme="minorHAnsi" w:cstheme="minorHAnsi"/>
          <w:sz w:val="22"/>
          <w:szCs w:val="22"/>
        </w:rPr>
        <w:t>This year, Mike started teaching GIS courses to t</w:t>
      </w:r>
      <w:r w:rsidRPr="0059002B">
        <w:rPr>
          <w:rFonts w:asciiTheme="minorHAnsi" w:hAnsiTheme="minorHAnsi" w:cstheme="minorHAnsi"/>
          <w:sz w:val="22"/>
          <w:szCs w:val="22"/>
        </w:rPr>
        <w:t xml:space="preserve">he MPA and undergrad programs. </w:t>
      </w:r>
      <w:r w:rsidRPr="0059002B">
        <w:rPr>
          <w:rFonts w:asciiTheme="minorHAnsi" w:hAnsiTheme="minorHAnsi" w:cstheme="minorHAnsi"/>
          <w:sz w:val="22"/>
          <w:szCs w:val="22"/>
        </w:rPr>
        <w:t>Mike has worked in the field of professional GIS</w:t>
      </w:r>
      <w:r w:rsidRPr="0059002B">
        <w:rPr>
          <w:rFonts w:asciiTheme="minorHAnsi" w:hAnsiTheme="minorHAnsi" w:cstheme="minorHAnsi"/>
          <w:sz w:val="22"/>
          <w:szCs w:val="22"/>
        </w:rPr>
        <w:t xml:space="preserve"> consulting for over 35 years. </w:t>
      </w:r>
      <w:r w:rsidRPr="0059002B">
        <w:rPr>
          <w:rFonts w:asciiTheme="minorHAnsi" w:hAnsiTheme="minorHAnsi" w:cstheme="minorHAnsi"/>
          <w:sz w:val="22"/>
          <w:szCs w:val="22"/>
        </w:rPr>
        <w:t>From 2001 to 2018, Mike worked for the Environmental Systems Research Institute (</w:t>
      </w:r>
      <w:proofErr w:type="spellStart"/>
      <w:r w:rsidRPr="0059002B">
        <w:rPr>
          <w:rFonts w:asciiTheme="minorHAnsi" w:hAnsiTheme="minorHAnsi" w:cstheme="minorHAnsi"/>
          <w:sz w:val="22"/>
          <w:szCs w:val="22"/>
        </w:rPr>
        <w:t>Esri</w:t>
      </w:r>
      <w:proofErr w:type="spellEnd"/>
      <w:r w:rsidRPr="0059002B">
        <w:rPr>
          <w:rFonts w:asciiTheme="minorHAnsi" w:hAnsiTheme="minorHAnsi" w:cstheme="minorHAnsi"/>
          <w:sz w:val="22"/>
          <w:szCs w:val="22"/>
        </w:rPr>
        <w:t xml:space="preserve">) </w:t>
      </w:r>
      <w:proofErr w:type="spellStart"/>
      <w:r w:rsidRPr="0059002B">
        <w:rPr>
          <w:rFonts w:asciiTheme="minorHAnsi" w:hAnsiTheme="minorHAnsi" w:cstheme="minorHAnsi"/>
          <w:sz w:val="22"/>
          <w:szCs w:val="22"/>
        </w:rPr>
        <w:t>Inc</w:t>
      </w:r>
      <w:proofErr w:type="spellEnd"/>
      <w:r w:rsidRPr="0059002B">
        <w:rPr>
          <w:rFonts w:asciiTheme="minorHAnsi" w:hAnsiTheme="minorHAnsi" w:cstheme="minorHAnsi"/>
          <w:sz w:val="22"/>
          <w:szCs w:val="22"/>
        </w:rPr>
        <w:t xml:space="preserve"> as a project manager in </w:t>
      </w:r>
      <w:proofErr w:type="spellStart"/>
      <w:r w:rsidRPr="0059002B">
        <w:rPr>
          <w:rFonts w:asciiTheme="minorHAnsi" w:hAnsiTheme="minorHAnsi" w:cstheme="minorHAnsi"/>
          <w:sz w:val="22"/>
          <w:szCs w:val="22"/>
        </w:rPr>
        <w:t>Esri’s</w:t>
      </w:r>
      <w:proofErr w:type="spellEnd"/>
      <w:r w:rsidRPr="0059002B">
        <w:rPr>
          <w:rFonts w:asciiTheme="minorHAnsi" w:hAnsiTheme="minorHAnsi" w:cstheme="minorHAnsi"/>
          <w:sz w:val="22"/>
          <w:szCs w:val="22"/>
        </w:rPr>
        <w:t xml:space="preserve"> Professional Servic</w:t>
      </w:r>
      <w:r w:rsidRPr="0059002B">
        <w:rPr>
          <w:rFonts w:asciiTheme="minorHAnsi" w:hAnsiTheme="minorHAnsi" w:cstheme="minorHAnsi"/>
          <w:sz w:val="22"/>
          <w:szCs w:val="22"/>
        </w:rPr>
        <w:t>es division.</w:t>
      </w:r>
      <w:r w:rsidRPr="0059002B">
        <w:rPr>
          <w:rFonts w:asciiTheme="minorHAnsi" w:hAnsiTheme="minorHAnsi" w:cstheme="minorHAnsi"/>
          <w:sz w:val="22"/>
          <w:szCs w:val="22"/>
        </w:rPr>
        <w:t xml:space="preserve"> Mike has consulted on more than 100 GIS projects for various customers, including state and federal government agencies, local cities and municipalities, international organizations (including several United Nations agencies) and major non-profit organizations.  Starting in 2010, Mike started </w:t>
      </w:r>
      <w:proofErr w:type="spellStart"/>
      <w:r w:rsidRPr="0059002B">
        <w:rPr>
          <w:rFonts w:asciiTheme="minorHAnsi" w:hAnsiTheme="minorHAnsi" w:cstheme="minorHAnsi"/>
          <w:sz w:val="22"/>
          <w:szCs w:val="22"/>
        </w:rPr>
        <w:t>Esri’s</w:t>
      </w:r>
      <w:proofErr w:type="spellEnd"/>
      <w:r w:rsidRPr="0059002B">
        <w:rPr>
          <w:rFonts w:asciiTheme="minorHAnsi" w:hAnsiTheme="minorHAnsi" w:cstheme="minorHAnsi"/>
          <w:sz w:val="22"/>
          <w:szCs w:val="22"/>
        </w:rPr>
        <w:t xml:space="preserve"> non-profit professional services practice.  In that role, Mike has provided mapping and GIS consulting to international Non-Governmental Organizations (INGO’s) in ~20 countries in Africa, Asia, Sou</w:t>
      </w:r>
      <w:r w:rsidRPr="0059002B">
        <w:rPr>
          <w:rFonts w:asciiTheme="minorHAnsi" w:hAnsiTheme="minorHAnsi" w:cstheme="minorHAnsi"/>
          <w:sz w:val="22"/>
          <w:szCs w:val="22"/>
        </w:rPr>
        <w:t xml:space="preserve">th America, and Europe. </w:t>
      </w:r>
      <w:r w:rsidRPr="0059002B">
        <w:rPr>
          <w:rFonts w:asciiTheme="minorHAnsi" w:hAnsiTheme="minorHAnsi" w:cstheme="minorHAnsi"/>
          <w:sz w:val="22"/>
          <w:szCs w:val="22"/>
        </w:rPr>
        <w:t xml:space="preserve">Before working at </w:t>
      </w:r>
      <w:proofErr w:type="spellStart"/>
      <w:r w:rsidRPr="0059002B">
        <w:rPr>
          <w:rFonts w:asciiTheme="minorHAnsi" w:hAnsiTheme="minorHAnsi" w:cstheme="minorHAnsi"/>
          <w:sz w:val="22"/>
          <w:szCs w:val="22"/>
        </w:rPr>
        <w:t>Esri</w:t>
      </w:r>
      <w:proofErr w:type="spellEnd"/>
      <w:r w:rsidRPr="0059002B">
        <w:rPr>
          <w:rFonts w:asciiTheme="minorHAnsi" w:hAnsiTheme="minorHAnsi" w:cstheme="minorHAnsi"/>
          <w:sz w:val="22"/>
          <w:szCs w:val="22"/>
        </w:rPr>
        <w:t xml:space="preserve">, Mike worked for commercial companies in satellite imaging, telecommunications, and mapping.  He was the Product Innovation Manger at the SPOT Image Corporation – for many years the leading satellite imaging company in the world, where he also developed the </w:t>
      </w:r>
      <w:proofErr w:type="spellStart"/>
      <w:r w:rsidRPr="0059002B">
        <w:rPr>
          <w:rFonts w:asciiTheme="minorHAnsi" w:hAnsiTheme="minorHAnsi" w:cstheme="minorHAnsi"/>
          <w:sz w:val="22"/>
          <w:szCs w:val="22"/>
        </w:rPr>
        <w:t>GeoTIFF</w:t>
      </w:r>
      <w:proofErr w:type="spellEnd"/>
      <w:r w:rsidRPr="0059002B">
        <w:rPr>
          <w:rFonts w:asciiTheme="minorHAnsi" w:hAnsiTheme="minorHAnsi" w:cstheme="minorHAnsi"/>
          <w:sz w:val="22"/>
          <w:szCs w:val="22"/>
        </w:rPr>
        <w:t xml:space="preserve"> format for satellite and aerial imagery.  Mike started his mapping career working for the Earth Satellite Corporation in the 1980’s doing field mapping work as a Staff Geologist.  </w:t>
      </w:r>
    </w:p>
    <w:p w:rsidR="00816A89" w:rsidRPr="0059002B" w:rsidRDefault="00FC0947" w:rsidP="00FC0947">
      <w:pPr>
        <w:pStyle w:val="Default"/>
        <w:rPr>
          <w:rFonts w:asciiTheme="minorHAnsi" w:hAnsiTheme="minorHAnsi" w:cstheme="minorHAnsi"/>
          <w:sz w:val="22"/>
          <w:szCs w:val="22"/>
        </w:rPr>
      </w:pPr>
      <w:r w:rsidRPr="0059002B">
        <w:rPr>
          <w:rFonts w:asciiTheme="minorHAnsi" w:hAnsiTheme="minorHAnsi" w:cstheme="minorHAnsi"/>
          <w:sz w:val="22"/>
          <w:szCs w:val="22"/>
        </w:rPr>
        <w:t xml:space="preserve">Since leaving </w:t>
      </w:r>
      <w:proofErr w:type="spellStart"/>
      <w:r w:rsidRPr="0059002B">
        <w:rPr>
          <w:rFonts w:asciiTheme="minorHAnsi" w:hAnsiTheme="minorHAnsi" w:cstheme="minorHAnsi"/>
          <w:sz w:val="22"/>
          <w:szCs w:val="22"/>
        </w:rPr>
        <w:t>Esri</w:t>
      </w:r>
      <w:proofErr w:type="spellEnd"/>
      <w:r w:rsidRPr="0059002B">
        <w:rPr>
          <w:rFonts w:asciiTheme="minorHAnsi" w:hAnsiTheme="minorHAnsi" w:cstheme="minorHAnsi"/>
          <w:sz w:val="22"/>
          <w:szCs w:val="22"/>
        </w:rPr>
        <w:t xml:space="preserve"> in 2018 Mike has been doing ad hoc GIS consulting locally (e.g. Thurston County Food Bank) and internationally (e.g. The Jane Goodall Institute). Mike has lived in Olympia for the past 14 years.  When he is not mapping and teaching, he enjoys bike commuting, hiking, and canoeing in the Olympia and Cascade Mountains with his wife and two now-grown sons.  </w:t>
      </w:r>
    </w:p>
    <w:p w:rsidR="00FC0947" w:rsidRPr="0059002B" w:rsidRDefault="00FC0947" w:rsidP="005013BC">
      <w:pPr>
        <w:pStyle w:val="Default"/>
        <w:rPr>
          <w:rFonts w:asciiTheme="minorHAnsi" w:hAnsiTheme="minorHAnsi" w:cstheme="minorHAnsi"/>
          <w:sz w:val="22"/>
          <w:szCs w:val="22"/>
        </w:rPr>
      </w:pPr>
    </w:p>
    <w:p w:rsidR="0059002B" w:rsidRDefault="0059002B" w:rsidP="00EF200E">
      <w:pPr>
        <w:rPr>
          <w:rFonts w:cstheme="minorHAnsi"/>
          <w:b/>
          <w:bCs/>
          <w:color w:val="000000"/>
        </w:rPr>
      </w:pPr>
    </w:p>
    <w:p w:rsidR="0059002B" w:rsidRDefault="0059002B" w:rsidP="00EF200E">
      <w:pPr>
        <w:rPr>
          <w:rFonts w:cstheme="minorHAnsi"/>
          <w:b/>
          <w:bCs/>
          <w:color w:val="000000"/>
        </w:rPr>
      </w:pPr>
    </w:p>
    <w:p w:rsidR="0059002B" w:rsidRDefault="0059002B" w:rsidP="00EF200E">
      <w:pPr>
        <w:rPr>
          <w:rFonts w:cstheme="minorHAnsi"/>
          <w:b/>
          <w:bCs/>
          <w:color w:val="000000"/>
        </w:rPr>
      </w:pPr>
    </w:p>
    <w:p w:rsidR="0059002B" w:rsidRDefault="0059002B" w:rsidP="00EF200E">
      <w:pPr>
        <w:rPr>
          <w:rFonts w:cstheme="minorHAnsi"/>
          <w:b/>
          <w:bCs/>
          <w:color w:val="000000"/>
        </w:rPr>
      </w:pPr>
    </w:p>
    <w:p w:rsidR="00EF200E" w:rsidRPr="0059002B" w:rsidRDefault="0059002B" w:rsidP="00EF200E">
      <w:pPr>
        <w:rPr>
          <w:rFonts w:cstheme="minorHAnsi"/>
          <w:bCs/>
          <w:color w:val="000000"/>
        </w:rPr>
      </w:pPr>
      <w:r>
        <w:rPr>
          <w:rFonts w:cstheme="minorHAnsi"/>
          <w:b/>
          <w:bCs/>
          <w:color w:val="000000"/>
        </w:rPr>
        <w:lastRenderedPageBreak/>
        <w:br/>
      </w:r>
      <w:r w:rsidR="00EF200E" w:rsidRPr="0059002B">
        <w:rPr>
          <w:rFonts w:cstheme="minorHAnsi"/>
          <w:b/>
          <w:bCs/>
          <w:color w:val="000000"/>
        </w:rPr>
        <w:t>Larry Seaquist</w:t>
      </w:r>
      <w:r w:rsidR="00EF200E" w:rsidRPr="0059002B">
        <w:rPr>
          <w:rFonts w:cstheme="minorHAnsi"/>
          <w:bCs/>
          <w:color w:val="000000"/>
        </w:rPr>
        <w:t xml:space="preserve"> </w:t>
      </w:r>
      <w:r w:rsidR="00EF200E" w:rsidRPr="0059002B">
        <w:rPr>
          <w:rFonts w:cstheme="minorHAnsi"/>
          <w:bCs/>
          <w:color w:val="000000"/>
        </w:rPr>
        <w:t>is a</w:t>
      </w:r>
      <w:r w:rsidR="00EF200E" w:rsidRPr="0059002B">
        <w:rPr>
          <w:rFonts w:cstheme="minorHAnsi"/>
          <w:bCs/>
          <w:color w:val="000000"/>
        </w:rPr>
        <w:t xml:space="preserve"> former state legislator representing the 26th Legislative District (Gig Harbor-Bremerton), Larry served eight years in the Washington State House of Representatives, four as Chair of the Hou</w:t>
      </w:r>
      <w:r w:rsidR="00EF200E" w:rsidRPr="0059002B">
        <w:rPr>
          <w:rFonts w:cstheme="minorHAnsi"/>
          <w:bCs/>
          <w:color w:val="000000"/>
        </w:rPr>
        <w:t xml:space="preserve">se Higher Education Committee. </w:t>
      </w:r>
      <w:r w:rsidR="00EF200E" w:rsidRPr="0059002B">
        <w:rPr>
          <w:rFonts w:cstheme="minorHAnsi"/>
          <w:bCs/>
          <w:color w:val="000000"/>
        </w:rPr>
        <w:t>Alarmed by our growing crisis of homelessness and racial inequity, Larry continues to assist state and local citizen and government organizations create practical strategies to reduce homelessness and increase education and opportunity for all.  He also encourages next generation</w:t>
      </w:r>
      <w:r w:rsidR="00EF200E" w:rsidRPr="0059002B">
        <w:rPr>
          <w:rFonts w:cstheme="minorHAnsi"/>
          <w:bCs/>
          <w:color w:val="000000"/>
        </w:rPr>
        <w:t xml:space="preserve"> candidates to run for office. </w:t>
      </w:r>
      <w:r w:rsidR="00EF200E" w:rsidRPr="0059002B">
        <w:rPr>
          <w:rFonts w:cstheme="minorHAnsi"/>
          <w:bCs/>
          <w:color w:val="000000"/>
        </w:rPr>
        <w:t xml:space="preserve">A former US Navy warship captain and Pentagon strategist, Larry commanded four warships, including the battleship USS IOWA. Ashore in the Pentagon, he helped develop budget and national security strategy. Following his Navy career, Larry worked for more than a decade with the Director-General of UNESCO to design and demonstrate locally led peacebuilding and community development strategies in at-war and at-risk countries in the Middle East, Central and </w:t>
      </w:r>
      <w:r w:rsidR="00EF200E" w:rsidRPr="0059002B">
        <w:rPr>
          <w:rFonts w:cstheme="minorHAnsi"/>
          <w:bCs/>
          <w:color w:val="000000"/>
        </w:rPr>
        <w:t xml:space="preserve">South Asia, and Latin America. </w:t>
      </w:r>
      <w:r w:rsidR="00EF200E" w:rsidRPr="0059002B">
        <w:rPr>
          <w:rFonts w:cstheme="minorHAnsi"/>
          <w:bCs/>
          <w:color w:val="000000"/>
        </w:rPr>
        <w:t>Larry and his playwright-writer wife, Carla, live in Gig Harbor. Carla has authored several books and regularly contributes commentary to national media.</w:t>
      </w:r>
    </w:p>
    <w:p w:rsidR="00EF200E" w:rsidRPr="0059002B" w:rsidRDefault="00EF200E" w:rsidP="005013BC">
      <w:pPr>
        <w:pStyle w:val="Default"/>
        <w:rPr>
          <w:rFonts w:asciiTheme="minorHAnsi" w:hAnsiTheme="minorHAnsi" w:cstheme="minorHAnsi"/>
          <w:sz w:val="22"/>
          <w:szCs w:val="22"/>
        </w:rPr>
      </w:pPr>
    </w:p>
    <w:p w:rsidR="00EF3B13" w:rsidRPr="0059002B" w:rsidRDefault="00EF3B13" w:rsidP="00EF3B13">
      <w:pPr>
        <w:rPr>
          <w:rFonts w:eastAsia="Times New Roman" w:cstheme="minorHAnsi"/>
          <w:iCs/>
        </w:rPr>
      </w:pPr>
      <w:r w:rsidRPr="0059002B">
        <w:rPr>
          <w:rFonts w:eastAsia="Times New Roman" w:cstheme="minorHAnsi"/>
          <w:b/>
          <w:iCs/>
        </w:rPr>
        <w:t xml:space="preserve">Kathe Taylor </w:t>
      </w:r>
      <w:r w:rsidRPr="0059002B">
        <w:rPr>
          <w:rFonts w:eastAsia="Times New Roman" w:cstheme="minorHAnsi"/>
          <w:iCs/>
        </w:rPr>
        <w:t>is Assistant Superintendent of Learning and Teaching at the Office of Superintendent of Public Instruction (OSPI), where she leads a division that provides direction for all of the subjects taught in K-12 public schools. She has held K-12 and higher education teaching, administrative, and policy positions in several states. She started her career as a high school teacher in Jefferson, GA, then moved to Maryland, earning her M.A. and Ph.D. in Adult Development and Learning from the University of Maryland. She served as Campus Ombudsperson and Executive Assistant to the President of Longwood College in VA for four years before moving to Washington to teach in the Master in Teaching program at The Evergreen State College. She moved on to higher education policy work with the (then) Higher Education Coordinating Board, returning to Evergreen in administrative capacities. She served the Washington State Board of Education as Policy Director for five years before moving to OSPI to lead the early learning assessment initiative. She is the co-author of a book on assessment entitled, “Children at the Center.” She plays Irish and old-time fiddle and volunteers when she can as a mediator for the Thurston County Dispute Resolution Center.</w:t>
      </w:r>
    </w:p>
    <w:p w:rsidR="00D17735" w:rsidRPr="0059002B" w:rsidRDefault="00D17735" w:rsidP="00D17735">
      <w:pPr>
        <w:rPr>
          <w:rFonts w:cstheme="minorHAnsi"/>
          <w:b/>
          <w:iCs/>
        </w:rPr>
      </w:pPr>
    </w:p>
    <w:p w:rsidR="00D17735" w:rsidRPr="0059002B" w:rsidRDefault="00D17735" w:rsidP="00D17735">
      <w:pPr>
        <w:rPr>
          <w:rFonts w:cstheme="minorHAnsi"/>
          <w:iCs/>
        </w:rPr>
      </w:pPr>
      <w:r w:rsidRPr="0059002B">
        <w:rPr>
          <w:rFonts w:cstheme="minorHAnsi"/>
          <w:b/>
          <w:iCs/>
        </w:rPr>
        <w:t>Martin Thies</w:t>
      </w:r>
      <w:r w:rsidRPr="0059002B">
        <w:rPr>
          <w:rFonts w:cstheme="minorHAnsi"/>
          <w:iCs/>
        </w:rPr>
        <w:t xml:space="preserve"> attended Whitman College and holds a doctorate from Duke University, where he specialized in the twentieth century novel and literary theory. He has worked as an auditor and manager in several state agencies, currently for the Washington State Health Care Authority. He also served two terms as Chair of the Intercity Transit Authority. Thies has taught and consulted internationally for the Institute of Internal Auditors, which establishes internal audit standards and ethics for the practice of internal audit. </w:t>
      </w:r>
    </w:p>
    <w:p w:rsidR="005013BC" w:rsidRPr="0059002B" w:rsidRDefault="005013BC" w:rsidP="005013BC">
      <w:pPr>
        <w:pStyle w:val="Default"/>
        <w:rPr>
          <w:rFonts w:asciiTheme="minorHAnsi" w:hAnsiTheme="minorHAnsi" w:cstheme="minorHAnsi"/>
          <w:sz w:val="22"/>
          <w:szCs w:val="22"/>
        </w:rPr>
      </w:pPr>
    </w:p>
    <w:p w:rsidR="00CA084D" w:rsidRPr="0059002B" w:rsidRDefault="00CA084D">
      <w:pPr>
        <w:rPr>
          <w:rFonts w:cstheme="minorHAnsi"/>
        </w:rPr>
      </w:pPr>
    </w:p>
    <w:sectPr w:rsidR="00CA084D" w:rsidRPr="0059002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714" w:rsidRDefault="00757714" w:rsidP="000540AA">
      <w:pPr>
        <w:spacing w:after="0" w:line="240" w:lineRule="auto"/>
      </w:pPr>
      <w:r>
        <w:separator/>
      </w:r>
    </w:p>
  </w:endnote>
  <w:endnote w:type="continuationSeparator" w:id="0">
    <w:p w:rsidR="00757714" w:rsidRDefault="00757714" w:rsidP="0005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714" w:rsidRDefault="00757714" w:rsidP="000540AA">
      <w:pPr>
        <w:spacing w:after="0" w:line="240" w:lineRule="auto"/>
      </w:pPr>
      <w:r>
        <w:separator/>
      </w:r>
    </w:p>
  </w:footnote>
  <w:footnote w:type="continuationSeparator" w:id="0">
    <w:p w:rsidR="00757714" w:rsidRDefault="00757714" w:rsidP="00054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0AA" w:rsidRPr="000540AA" w:rsidRDefault="000540AA" w:rsidP="000540AA">
    <w:pPr>
      <w:pStyle w:val="Header"/>
      <w:jc w:val="center"/>
      <w:rPr>
        <w:b/>
        <w:sz w:val="28"/>
        <w:szCs w:val="28"/>
      </w:rPr>
    </w:pPr>
    <w:r w:rsidRPr="000540AA">
      <w:rPr>
        <w:b/>
        <w:sz w:val="28"/>
        <w:szCs w:val="28"/>
      </w:rPr>
      <w:t>2019-2020</w:t>
    </w:r>
  </w:p>
  <w:p w:rsidR="000540AA" w:rsidRDefault="000540AA" w:rsidP="000540AA">
    <w:pPr>
      <w:pStyle w:val="Header"/>
      <w:jc w:val="center"/>
      <w:rPr>
        <w:b/>
        <w:sz w:val="28"/>
        <w:szCs w:val="28"/>
      </w:rPr>
    </w:pPr>
    <w:r>
      <w:rPr>
        <w:b/>
        <w:sz w:val="28"/>
        <w:szCs w:val="28"/>
      </w:rPr>
      <w:t>MASTER OF PUBLIC ADMINISTRATION</w:t>
    </w:r>
  </w:p>
  <w:p w:rsidR="000540AA" w:rsidRPr="000540AA" w:rsidRDefault="000540AA" w:rsidP="000540AA">
    <w:pPr>
      <w:pStyle w:val="Header"/>
      <w:jc w:val="center"/>
      <w:rPr>
        <w:b/>
        <w:sz w:val="28"/>
        <w:szCs w:val="28"/>
      </w:rPr>
    </w:pPr>
    <w:r>
      <w:rPr>
        <w:b/>
        <w:sz w:val="28"/>
        <w:szCs w:val="28"/>
      </w:rPr>
      <w:t>FACULTY BIOS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4D"/>
    <w:rsid w:val="000540AA"/>
    <w:rsid w:val="00292F53"/>
    <w:rsid w:val="003A2459"/>
    <w:rsid w:val="00427B6B"/>
    <w:rsid w:val="005013BC"/>
    <w:rsid w:val="00587B13"/>
    <w:rsid w:val="0059002B"/>
    <w:rsid w:val="006116E4"/>
    <w:rsid w:val="00757714"/>
    <w:rsid w:val="00816A89"/>
    <w:rsid w:val="00925567"/>
    <w:rsid w:val="00A17F42"/>
    <w:rsid w:val="00CA084D"/>
    <w:rsid w:val="00D17735"/>
    <w:rsid w:val="00D468FB"/>
    <w:rsid w:val="00EF200E"/>
    <w:rsid w:val="00EF3B13"/>
    <w:rsid w:val="00FC0947"/>
    <w:rsid w:val="00FE5913"/>
    <w:rsid w:val="00FF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E7BC"/>
  <w15:chartTrackingRefBased/>
  <w15:docId w15:val="{C2F6D4A2-37BA-4845-92DA-7AEDE68B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13B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54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0AA"/>
  </w:style>
  <w:style w:type="paragraph" w:styleId="Footer">
    <w:name w:val="footer"/>
    <w:basedOn w:val="Normal"/>
    <w:link w:val="FooterChar"/>
    <w:uiPriority w:val="99"/>
    <w:unhideWhenUsed/>
    <w:rsid w:val="00054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0AA"/>
  </w:style>
  <w:style w:type="paragraph" w:styleId="BalloonText">
    <w:name w:val="Balloon Text"/>
    <w:basedOn w:val="Normal"/>
    <w:link w:val="BalloonTextChar"/>
    <w:uiPriority w:val="99"/>
    <w:semiHidden/>
    <w:unhideWhenUsed/>
    <w:rsid w:val="00611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45747">
      <w:bodyDiv w:val="1"/>
      <w:marLeft w:val="0"/>
      <w:marRight w:val="0"/>
      <w:marTop w:val="0"/>
      <w:marBottom w:val="0"/>
      <w:divBdr>
        <w:top w:val="none" w:sz="0" w:space="0" w:color="auto"/>
        <w:left w:val="none" w:sz="0" w:space="0" w:color="auto"/>
        <w:bottom w:val="none" w:sz="0" w:space="0" w:color="auto"/>
        <w:right w:val="none" w:sz="0" w:space="0" w:color="auto"/>
      </w:divBdr>
    </w:div>
    <w:div w:id="1599943877">
      <w:bodyDiv w:val="1"/>
      <w:marLeft w:val="0"/>
      <w:marRight w:val="0"/>
      <w:marTop w:val="0"/>
      <w:marBottom w:val="0"/>
      <w:divBdr>
        <w:top w:val="none" w:sz="0" w:space="0" w:color="auto"/>
        <w:left w:val="none" w:sz="0" w:space="0" w:color="auto"/>
        <w:bottom w:val="none" w:sz="0" w:space="0" w:color="auto"/>
        <w:right w:val="none" w:sz="0" w:space="0" w:color="auto"/>
      </w:divBdr>
    </w:div>
    <w:div w:id="1722754446">
      <w:bodyDiv w:val="1"/>
      <w:marLeft w:val="0"/>
      <w:marRight w:val="0"/>
      <w:marTop w:val="0"/>
      <w:marBottom w:val="0"/>
      <w:divBdr>
        <w:top w:val="none" w:sz="0" w:space="0" w:color="auto"/>
        <w:left w:val="none" w:sz="0" w:space="0" w:color="auto"/>
        <w:bottom w:val="none" w:sz="0" w:space="0" w:color="auto"/>
        <w:right w:val="none" w:sz="0" w:space="0" w:color="auto"/>
      </w:divBdr>
    </w:div>
    <w:div w:id="20790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Katz, Dhara</cp:lastModifiedBy>
  <cp:revision>18</cp:revision>
  <cp:lastPrinted>2019-09-18T22:36:00Z</cp:lastPrinted>
  <dcterms:created xsi:type="dcterms:W3CDTF">2019-09-12T19:03:00Z</dcterms:created>
  <dcterms:modified xsi:type="dcterms:W3CDTF">2019-09-18T22:38:00Z</dcterms:modified>
</cp:coreProperties>
</file>