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45" w:rsidRDefault="00F13845" w:rsidP="008B7DEA">
      <w:pPr>
        <w:pStyle w:val="NoSpacing"/>
        <w:jc w:val="center"/>
        <w:rPr>
          <w:rFonts w:ascii="Arial" w:hAnsi="Arial" w:cs="Arial"/>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3pt;margin-top:-18pt;width:155.35pt;height:51.75pt;z-index:251658240" fillcolor="window">
            <v:imagedata r:id="rId5" o:title=""/>
            <w10:wrap type="square" side="right"/>
          </v:shape>
          <o:OLEObject Type="Embed" ProgID="Word.Picture.8" ShapeID="_x0000_s1026" DrawAspect="Content" ObjectID="_1372592364" r:id="rId6"/>
        </w:pict>
      </w:r>
    </w:p>
    <w:p w:rsidR="00F13845" w:rsidRDefault="00F13845" w:rsidP="00741B12">
      <w:pPr>
        <w:pStyle w:val="NoSpacing"/>
        <w:rPr>
          <w:rFonts w:ascii="Arial" w:hAnsi="Arial" w:cs="Arial"/>
          <w:sz w:val="20"/>
          <w:szCs w:val="20"/>
        </w:rPr>
      </w:pPr>
    </w:p>
    <w:p w:rsidR="00F13845" w:rsidRDefault="00F13845" w:rsidP="00741B12">
      <w:pPr>
        <w:pStyle w:val="NoSpacing"/>
        <w:rPr>
          <w:rFonts w:ascii="Arial" w:hAnsi="Arial" w:cs="Arial"/>
          <w:sz w:val="20"/>
          <w:szCs w:val="20"/>
        </w:rPr>
      </w:pPr>
    </w:p>
    <w:p w:rsidR="00F13845" w:rsidRDefault="00F13845" w:rsidP="00741B12">
      <w:pPr>
        <w:pStyle w:val="NoSpacing"/>
        <w:rPr>
          <w:rFonts w:ascii="Arial" w:hAnsi="Arial" w:cs="Arial"/>
          <w:sz w:val="20"/>
          <w:szCs w:val="20"/>
        </w:rPr>
      </w:pPr>
    </w:p>
    <w:p w:rsidR="00F13845" w:rsidRPr="007B7C20" w:rsidRDefault="00F13845" w:rsidP="00232DA6">
      <w:pPr>
        <w:spacing w:after="0" w:line="240" w:lineRule="auto"/>
        <w:jc w:val="center"/>
      </w:pPr>
      <w:r w:rsidRPr="007B7C20">
        <w:t>Master of Public Administration</w:t>
      </w:r>
    </w:p>
    <w:p w:rsidR="00F13845" w:rsidRPr="007B7C20" w:rsidRDefault="00F13845" w:rsidP="00232DA6">
      <w:pPr>
        <w:spacing w:after="0" w:line="240" w:lineRule="auto"/>
        <w:jc w:val="center"/>
      </w:pPr>
      <w:smartTag w:uri="urn:schemas-microsoft-com:office:smarttags" w:element="address">
        <w:smartTag w:uri="urn:schemas-microsoft-com:office:smarttags" w:element="Street">
          <w:r w:rsidRPr="007B7C20">
            <w:t>2700 Evergreen Parkway NW</w:t>
          </w:r>
        </w:smartTag>
      </w:smartTag>
    </w:p>
    <w:p w:rsidR="00F13845" w:rsidRPr="002A41E2" w:rsidRDefault="00F13845" w:rsidP="00232DA6">
      <w:pPr>
        <w:spacing w:after="0" w:line="240" w:lineRule="auto"/>
        <w:jc w:val="center"/>
      </w:pPr>
      <w:smartTag w:uri="urn:schemas-microsoft-com:office:smarttags" w:element="City">
        <w:smartTag w:uri="urn:schemas-microsoft-com:office:smarttags" w:element="place">
          <w:r w:rsidRPr="007B7C20">
            <w:t>Olympia</w:t>
          </w:r>
        </w:smartTag>
        <w:r w:rsidRPr="007B7C20">
          <w:t xml:space="preserve">, </w:t>
        </w:r>
        <w:smartTag w:uri="urn:schemas-microsoft-com:office:smarttags" w:element="City">
          <w:r w:rsidRPr="007B7C20">
            <w:t>Washington</w:t>
          </w:r>
        </w:smartTag>
        <w:r w:rsidRPr="007B7C20">
          <w:t xml:space="preserve">  </w:t>
        </w:r>
        <w:smartTag w:uri="urn:schemas-microsoft-com:office:smarttags" w:element="City">
          <w:r w:rsidRPr="007B7C20">
            <w:t>98505</w:t>
          </w:r>
        </w:smartTag>
      </w:smartTag>
    </w:p>
    <w:p w:rsidR="00F13845" w:rsidRDefault="00F13845" w:rsidP="00741B12">
      <w:pPr>
        <w:pStyle w:val="NoSpacing"/>
        <w:rPr>
          <w:rFonts w:ascii="Arial" w:hAnsi="Arial" w:cs="Arial"/>
          <w:sz w:val="20"/>
          <w:szCs w:val="20"/>
        </w:rPr>
      </w:pPr>
    </w:p>
    <w:p w:rsidR="00F13845" w:rsidRDefault="00F13845" w:rsidP="00741B12">
      <w:pPr>
        <w:pStyle w:val="NoSpacing"/>
        <w:rPr>
          <w:rFonts w:ascii="Arial" w:hAnsi="Arial" w:cs="Arial"/>
          <w:sz w:val="20"/>
          <w:szCs w:val="20"/>
        </w:rPr>
      </w:pPr>
    </w:p>
    <w:p w:rsidR="00F13845" w:rsidRPr="00741B12" w:rsidRDefault="00F13845" w:rsidP="00741B12">
      <w:pPr>
        <w:pStyle w:val="NoSpacing"/>
        <w:rPr>
          <w:rFonts w:ascii="Arial" w:hAnsi="Arial" w:cs="Arial"/>
          <w:sz w:val="20"/>
          <w:szCs w:val="20"/>
        </w:rPr>
      </w:pPr>
      <w:r>
        <w:rPr>
          <w:rFonts w:ascii="Arial" w:hAnsi="Arial" w:cs="Arial"/>
          <w:sz w:val="20"/>
          <w:szCs w:val="20"/>
        </w:rPr>
        <w:t>July 18, 2011</w:t>
      </w:r>
    </w:p>
    <w:p w:rsidR="00F13845" w:rsidRPr="00741B12" w:rsidRDefault="00F13845" w:rsidP="00741B12">
      <w:pPr>
        <w:pStyle w:val="NoSpacing"/>
        <w:rPr>
          <w:rFonts w:ascii="Arial" w:hAnsi="Arial" w:cs="Arial"/>
          <w:sz w:val="20"/>
          <w:szCs w:val="20"/>
        </w:rPr>
      </w:pPr>
    </w:p>
    <w:p w:rsidR="00F13845" w:rsidRPr="00741B12" w:rsidRDefault="00F13845" w:rsidP="00CE2809">
      <w:pPr>
        <w:pStyle w:val="NoSpacing"/>
        <w:rPr>
          <w:rFonts w:ascii="Arial" w:hAnsi="Arial" w:cs="Arial"/>
          <w:sz w:val="20"/>
          <w:szCs w:val="20"/>
        </w:rPr>
      </w:pPr>
      <w:r>
        <w:rPr>
          <w:rFonts w:ascii="Arial" w:hAnsi="Arial" w:cs="Arial"/>
          <w:sz w:val="20"/>
          <w:szCs w:val="20"/>
        </w:rPr>
        <w:t xml:space="preserve">Dear 2012 MPA Tribal </w:t>
      </w:r>
      <w:r w:rsidRPr="00741B12">
        <w:rPr>
          <w:rFonts w:ascii="Arial" w:hAnsi="Arial" w:cs="Arial"/>
          <w:sz w:val="20"/>
          <w:szCs w:val="20"/>
        </w:rPr>
        <w:t>Cohort,</w:t>
      </w:r>
    </w:p>
    <w:p w:rsidR="00F13845" w:rsidRPr="00741B12" w:rsidRDefault="00F13845" w:rsidP="00741B12">
      <w:pPr>
        <w:pStyle w:val="NoSpacing"/>
        <w:rPr>
          <w:rFonts w:ascii="Arial" w:hAnsi="Arial" w:cs="Arial"/>
          <w:sz w:val="20"/>
          <w:szCs w:val="20"/>
        </w:rPr>
      </w:pPr>
    </w:p>
    <w:p w:rsidR="00F13845" w:rsidRPr="00802A26" w:rsidRDefault="00F13845" w:rsidP="00741B12">
      <w:pPr>
        <w:pStyle w:val="NoSpacing"/>
        <w:rPr>
          <w:rFonts w:ascii="Arial" w:hAnsi="Arial" w:cs="Arial"/>
          <w:sz w:val="20"/>
          <w:szCs w:val="20"/>
        </w:rPr>
      </w:pPr>
      <w:r w:rsidRPr="00802A26">
        <w:rPr>
          <w:rFonts w:ascii="Arial" w:hAnsi="Arial" w:cs="Arial"/>
          <w:sz w:val="20"/>
          <w:szCs w:val="20"/>
        </w:rPr>
        <w:t xml:space="preserve">Hi everyone.  We trust you are having an enjoyable and productive summer wherever you may be.  This letter is being sent to you to provide initial information that you may find useful to hit the ground running, so to speak, when we reassemble as a cohort in the fall.  Included in this letter is a booklist of required readings, and information related to the Moodle site, from which, as is explained in more detail below, will be the primary vehicle for communications between faculty and students.  This course will provide opportunities for you to engage in both individual and group projects concerning analytical research techniques.  More information related to group and individual projects are addressed below.  As faculty, we anticipate this to be an exciting year, one full of challenges and opportunities for you to develop the skills necessary to conduct meaningful, scientifically sound, and ethically based research on subjects of interest to you and your respective communities.  </w:t>
      </w:r>
    </w:p>
    <w:p w:rsidR="00F13845" w:rsidRPr="00741B12" w:rsidRDefault="00F13845" w:rsidP="00741B12">
      <w:pPr>
        <w:pStyle w:val="NoSpacing"/>
        <w:rPr>
          <w:rFonts w:ascii="Arial" w:hAnsi="Arial" w:cs="Arial"/>
          <w:sz w:val="20"/>
          <w:szCs w:val="20"/>
        </w:rPr>
      </w:pPr>
    </w:p>
    <w:p w:rsidR="00F13845" w:rsidRPr="00741B12" w:rsidRDefault="00F13845" w:rsidP="00741B12">
      <w:pPr>
        <w:pStyle w:val="NoSpacing"/>
        <w:rPr>
          <w:rFonts w:ascii="Arial" w:hAnsi="Arial" w:cs="Arial"/>
          <w:sz w:val="20"/>
          <w:szCs w:val="20"/>
        </w:rPr>
      </w:pPr>
      <w:r>
        <w:rPr>
          <w:rFonts w:ascii="Arial" w:hAnsi="Arial" w:cs="Arial"/>
          <w:sz w:val="20"/>
          <w:szCs w:val="20"/>
        </w:rPr>
        <w:t>John and Cheryl</w:t>
      </w:r>
      <w:r w:rsidRPr="00741B12">
        <w:rPr>
          <w:rFonts w:ascii="Arial" w:hAnsi="Arial" w:cs="Arial"/>
          <w:sz w:val="20"/>
          <w:szCs w:val="20"/>
        </w:rPr>
        <w:t xml:space="preserve"> are the teaching team for Fall 2</w:t>
      </w:r>
      <w:r w:rsidRPr="00741B12">
        <w:rPr>
          <w:rFonts w:ascii="Arial" w:hAnsi="Arial" w:cs="Arial"/>
          <w:sz w:val="20"/>
          <w:szCs w:val="20"/>
          <w:vertAlign w:val="superscript"/>
        </w:rPr>
        <w:t>nd</w:t>
      </w:r>
      <w:r w:rsidRPr="00741B12">
        <w:rPr>
          <w:rFonts w:ascii="Arial" w:hAnsi="Arial" w:cs="Arial"/>
          <w:sz w:val="20"/>
          <w:szCs w:val="20"/>
        </w:rPr>
        <w:t xml:space="preserve"> Year Core.  We are, in brief:</w:t>
      </w:r>
    </w:p>
    <w:p w:rsidR="00F13845" w:rsidRPr="00741B12" w:rsidRDefault="00F13845" w:rsidP="00741B12">
      <w:pPr>
        <w:pStyle w:val="NoSpacing"/>
        <w:rPr>
          <w:rFonts w:ascii="Arial" w:hAnsi="Arial" w:cs="Arial"/>
          <w:sz w:val="20"/>
          <w:szCs w:val="20"/>
        </w:rPr>
      </w:pPr>
    </w:p>
    <w:p w:rsidR="00F13845" w:rsidRDefault="00F13845" w:rsidP="00741B12">
      <w:pPr>
        <w:pStyle w:val="NormalWeb"/>
        <w:ind w:left="720"/>
        <w:rPr>
          <w:rFonts w:ascii="Arial" w:hAnsi="Arial" w:cs="Arial"/>
          <w:color w:val="000000"/>
          <w:sz w:val="20"/>
          <w:szCs w:val="20"/>
        </w:rPr>
      </w:pPr>
    </w:p>
    <w:p w:rsidR="00F13845" w:rsidRDefault="00F13845" w:rsidP="00F46187">
      <w:pPr>
        <w:pStyle w:val="NoSpacing"/>
        <w:ind w:left="720"/>
        <w:rPr>
          <w:rFonts w:ascii="Arial" w:hAnsi="Arial" w:cs="Arial"/>
          <w:sz w:val="20"/>
          <w:szCs w:val="20"/>
        </w:rPr>
      </w:pPr>
      <w:r w:rsidRPr="00741B12">
        <w:rPr>
          <w:rFonts w:ascii="Arial" w:hAnsi="Arial" w:cs="Arial"/>
          <w:b/>
          <w:sz w:val="20"/>
          <w:szCs w:val="20"/>
        </w:rPr>
        <w:t>Cheryl Simrell King</w:t>
      </w:r>
      <w:r w:rsidRPr="00741B12">
        <w:rPr>
          <w:rFonts w:ascii="Arial" w:hAnsi="Arial" w:cs="Arial"/>
          <w:sz w:val="20"/>
          <w:szCs w:val="20"/>
        </w:rPr>
        <w:t xml:space="preserve"> </w:t>
      </w:r>
      <w:r>
        <w:rPr>
          <w:rFonts w:ascii="Arial" w:hAnsi="Arial" w:cs="Arial"/>
          <w:sz w:val="20"/>
          <w:szCs w:val="20"/>
        </w:rPr>
        <w:t xml:space="preserve">has taught </w:t>
      </w:r>
      <w:r w:rsidRPr="00741B12">
        <w:rPr>
          <w:rFonts w:ascii="Arial" w:hAnsi="Arial" w:cs="Arial"/>
          <w:sz w:val="20"/>
          <w:szCs w:val="20"/>
        </w:rPr>
        <w:t xml:space="preserve">research and statistics for almost 25 years </w:t>
      </w:r>
      <w:r>
        <w:rPr>
          <w:rFonts w:ascii="Arial" w:hAnsi="Arial" w:cs="Arial"/>
          <w:sz w:val="20"/>
          <w:szCs w:val="20"/>
        </w:rPr>
        <w:t>(12 years at Evergreen)</w:t>
      </w:r>
      <w:r w:rsidRPr="00741B12">
        <w:rPr>
          <w:rFonts w:ascii="Arial" w:hAnsi="Arial" w:cs="Arial"/>
          <w:sz w:val="20"/>
          <w:szCs w:val="20"/>
        </w:rPr>
        <w:t xml:space="preserve">.  Coauthor of </w:t>
      </w:r>
      <w:r w:rsidRPr="00741B12">
        <w:rPr>
          <w:rFonts w:ascii="Arial" w:hAnsi="Arial" w:cs="Arial"/>
          <w:i/>
          <w:iCs/>
          <w:sz w:val="20"/>
          <w:szCs w:val="20"/>
        </w:rPr>
        <w:t xml:space="preserve">Transformative Public Service: Portraits of Theory in Practice </w:t>
      </w:r>
      <w:r w:rsidRPr="00741B12">
        <w:rPr>
          <w:rFonts w:ascii="Arial" w:hAnsi="Arial" w:cs="Arial"/>
          <w:sz w:val="20"/>
          <w:szCs w:val="20"/>
        </w:rPr>
        <w:t xml:space="preserve">(2005, M.E. Sharpe) </w:t>
      </w:r>
      <w:r w:rsidRPr="00741B12">
        <w:rPr>
          <w:rFonts w:ascii="Arial" w:hAnsi="Arial" w:cs="Arial"/>
          <w:i/>
          <w:iCs/>
          <w:sz w:val="20"/>
          <w:szCs w:val="20"/>
        </w:rPr>
        <w:t xml:space="preserve">Government is Us: Public Administration in an Anti-Government Era </w:t>
      </w:r>
      <w:r w:rsidRPr="00741B12">
        <w:rPr>
          <w:rFonts w:ascii="Arial" w:hAnsi="Arial" w:cs="Arial"/>
          <w:sz w:val="20"/>
          <w:szCs w:val="20"/>
        </w:rPr>
        <w:t xml:space="preserve">(1998, Sage Publications) and Editor of </w:t>
      </w:r>
      <w:r w:rsidRPr="00741B12">
        <w:rPr>
          <w:rFonts w:ascii="Arial" w:hAnsi="Arial" w:cs="Arial"/>
          <w:i/>
          <w:sz w:val="20"/>
          <w:szCs w:val="20"/>
        </w:rPr>
        <w:t xml:space="preserve">Government is Us, 2.0 </w:t>
      </w:r>
      <w:r>
        <w:rPr>
          <w:rFonts w:ascii="Arial" w:hAnsi="Arial" w:cs="Arial"/>
          <w:sz w:val="20"/>
          <w:szCs w:val="20"/>
        </w:rPr>
        <w:t>(2011, M.E. Sharpe)</w:t>
      </w:r>
      <w:r w:rsidRPr="00741B12">
        <w:rPr>
          <w:rFonts w:ascii="Arial" w:hAnsi="Arial" w:cs="Arial"/>
          <w:sz w:val="20"/>
          <w:szCs w:val="20"/>
        </w:rPr>
        <w:t xml:space="preserve">, she writes and practices in the areas of democratizing and transforming public administration, accountability, sustainability and the relationships amongst and between citizens and their governments. Her current public service work focuses on transformational sustainability in local governments and assisting local government officials in designing and implementing citizen engagement endeavors. </w:t>
      </w:r>
    </w:p>
    <w:p w:rsidR="00F13845" w:rsidRDefault="00F13845" w:rsidP="00F46187">
      <w:pPr>
        <w:pStyle w:val="NoSpacing"/>
        <w:ind w:left="720"/>
        <w:rPr>
          <w:rFonts w:ascii="Arial" w:hAnsi="Arial" w:cs="Arial"/>
          <w:sz w:val="20"/>
          <w:szCs w:val="20"/>
        </w:rPr>
      </w:pPr>
    </w:p>
    <w:p w:rsidR="00F13845" w:rsidRPr="0038335B" w:rsidRDefault="00F13845" w:rsidP="0038335B">
      <w:pPr>
        <w:pStyle w:val="NoSpacing"/>
        <w:ind w:left="720"/>
        <w:rPr>
          <w:rFonts w:ascii="Arial" w:hAnsi="Arial" w:cs="Arial"/>
          <w:sz w:val="20"/>
          <w:szCs w:val="20"/>
        </w:rPr>
      </w:pPr>
      <w:r w:rsidRPr="0038335B">
        <w:rPr>
          <w:rFonts w:ascii="Arial" w:hAnsi="Arial" w:cs="Arial"/>
          <w:b/>
          <w:sz w:val="20"/>
          <w:szCs w:val="20"/>
        </w:rPr>
        <w:t>John David Gates</w:t>
      </w:r>
      <w:r w:rsidRPr="0038335B">
        <w:rPr>
          <w:rFonts w:ascii="Arial" w:hAnsi="Arial" w:cs="Arial"/>
          <w:sz w:val="20"/>
          <w:szCs w:val="20"/>
        </w:rPr>
        <w:t xml:space="preserve"> is enrolled member of the Cheyenne River Sioux Tribe. His primary areas of professional expertise lie in the areas o</w:t>
      </w:r>
      <w:r>
        <w:rPr>
          <w:rFonts w:ascii="Arial" w:hAnsi="Arial" w:cs="Arial"/>
          <w:sz w:val="20"/>
          <w:szCs w:val="20"/>
        </w:rPr>
        <w:t>f federal Indian law and policy</w:t>
      </w:r>
      <w:r w:rsidRPr="0038335B">
        <w:rPr>
          <w:rFonts w:ascii="Arial" w:hAnsi="Arial" w:cs="Arial"/>
          <w:sz w:val="20"/>
          <w:szCs w:val="20"/>
        </w:rPr>
        <w:t xml:space="preserve"> and international indigenous human rights.  John received his undergraduate degree from the </w:t>
      </w:r>
      <w:smartTag w:uri="urn:schemas-microsoft-com:office:smarttags" w:element="City">
        <w:r w:rsidRPr="0038335B">
          <w:rPr>
            <w:rFonts w:ascii="Arial" w:hAnsi="Arial" w:cs="Arial"/>
            <w:sz w:val="20"/>
            <w:szCs w:val="20"/>
          </w:rPr>
          <w:t>University</w:t>
        </w:r>
      </w:smartTag>
      <w:r w:rsidRPr="0038335B">
        <w:rPr>
          <w:rFonts w:ascii="Arial" w:hAnsi="Arial" w:cs="Arial"/>
          <w:sz w:val="20"/>
          <w:szCs w:val="20"/>
        </w:rPr>
        <w:t xml:space="preserve"> of </w:t>
      </w:r>
      <w:smartTag w:uri="urn:schemas-microsoft-com:office:smarttags" w:element="City">
        <w:r w:rsidRPr="0038335B">
          <w:rPr>
            <w:rFonts w:ascii="Arial" w:hAnsi="Arial" w:cs="Arial"/>
            <w:sz w:val="20"/>
            <w:szCs w:val="20"/>
          </w:rPr>
          <w:t>New Mexico</w:t>
        </w:r>
      </w:smartTag>
      <w:r w:rsidRPr="0038335B">
        <w:rPr>
          <w:rFonts w:ascii="Arial" w:hAnsi="Arial" w:cs="Arial"/>
          <w:sz w:val="20"/>
          <w:szCs w:val="20"/>
        </w:rPr>
        <w:t xml:space="preserve">, and his law degree from the </w:t>
      </w:r>
      <w:smartTag w:uri="urn:schemas-microsoft-com:office:smarttags" w:element="City">
        <w:smartTag w:uri="urn:schemas-microsoft-com:office:smarttags" w:element="City">
          <w:r w:rsidRPr="0038335B">
            <w:rPr>
              <w:rFonts w:ascii="Arial" w:hAnsi="Arial" w:cs="Arial"/>
              <w:sz w:val="20"/>
              <w:szCs w:val="20"/>
            </w:rPr>
            <w:t>University</w:t>
          </w:r>
        </w:smartTag>
        <w:r w:rsidRPr="0038335B">
          <w:rPr>
            <w:rFonts w:ascii="Arial" w:hAnsi="Arial" w:cs="Arial"/>
            <w:sz w:val="20"/>
            <w:szCs w:val="20"/>
          </w:rPr>
          <w:t xml:space="preserve"> Of </w:t>
        </w:r>
        <w:smartTag w:uri="urn:schemas-microsoft-com:office:smarttags" w:element="City">
          <w:r w:rsidRPr="0038335B">
            <w:rPr>
              <w:rFonts w:ascii="Arial" w:hAnsi="Arial" w:cs="Arial"/>
              <w:sz w:val="20"/>
              <w:szCs w:val="20"/>
            </w:rPr>
            <w:t>Iowa College Of Law</w:t>
          </w:r>
        </w:smartTag>
      </w:smartTag>
      <w:r w:rsidRPr="0038335B">
        <w:rPr>
          <w:rFonts w:ascii="Arial" w:hAnsi="Arial" w:cs="Arial"/>
          <w:sz w:val="20"/>
          <w:szCs w:val="20"/>
        </w:rPr>
        <w:t>.  John served as prosecutor for</w:t>
      </w:r>
      <w:r>
        <w:rPr>
          <w:rFonts w:ascii="Arial" w:hAnsi="Arial" w:cs="Arial"/>
          <w:sz w:val="20"/>
          <w:szCs w:val="20"/>
        </w:rPr>
        <w:t xml:space="preserve"> the Cheyenne River Sioux Tribe</w:t>
      </w:r>
      <w:r w:rsidRPr="0038335B">
        <w:rPr>
          <w:rFonts w:ascii="Arial" w:hAnsi="Arial" w:cs="Arial"/>
          <w:sz w:val="20"/>
          <w:szCs w:val="20"/>
        </w:rPr>
        <w:t xml:space="preserve"> and served on the bench as Judge Pro Tem for the Laguna Pueblo, located in </w:t>
      </w:r>
      <w:smartTag w:uri="urn:schemas-microsoft-com:office:smarttags" w:element="City">
        <w:r w:rsidRPr="0038335B">
          <w:rPr>
            <w:rFonts w:ascii="Arial" w:hAnsi="Arial" w:cs="Arial"/>
            <w:sz w:val="20"/>
            <w:szCs w:val="20"/>
          </w:rPr>
          <w:t>New Mexico</w:t>
        </w:r>
      </w:smartTag>
      <w:r w:rsidRPr="0038335B">
        <w:rPr>
          <w:rFonts w:ascii="Arial" w:hAnsi="Arial" w:cs="Arial"/>
          <w:sz w:val="20"/>
          <w:szCs w:val="20"/>
        </w:rPr>
        <w:t xml:space="preserve">.  </w:t>
      </w:r>
      <w:r>
        <w:rPr>
          <w:rFonts w:ascii="Arial" w:hAnsi="Arial" w:cs="Arial"/>
          <w:sz w:val="20"/>
          <w:szCs w:val="20"/>
        </w:rPr>
        <w:t>He</w:t>
      </w:r>
      <w:r w:rsidRPr="0038335B">
        <w:rPr>
          <w:rFonts w:ascii="Arial" w:hAnsi="Arial" w:cs="Arial"/>
          <w:sz w:val="20"/>
          <w:szCs w:val="20"/>
        </w:rPr>
        <w:t xml:space="preserve"> taught courses in Native American Studies </w:t>
      </w:r>
      <w:r>
        <w:rPr>
          <w:rFonts w:ascii="Arial" w:hAnsi="Arial" w:cs="Arial"/>
          <w:sz w:val="20"/>
          <w:szCs w:val="20"/>
        </w:rPr>
        <w:t xml:space="preserve">(NAS) </w:t>
      </w:r>
      <w:r w:rsidRPr="0038335B">
        <w:rPr>
          <w:rFonts w:ascii="Arial" w:hAnsi="Arial" w:cs="Arial"/>
          <w:sz w:val="20"/>
          <w:szCs w:val="20"/>
        </w:rPr>
        <w:t xml:space="preserve">at the </w:t>
      </w:r>
      <w:smartTag w:uri="urn:schemas-microsoft-com:office:smarttags" w:element="City">
        <w:smartTag w:uri="urn:schemas-microsoft-com:office:smarttags" w:element="City">
          <w:r w:rsidRPr="0038335B">
            <w:rPr>
              <w:rFonts w:ascii="Arial" w:hAnsi="Arial" w:cs="Arial"/>
              <w:sz w:val="20"/>
              <w:szCs w:val="20"/>
            </w:rPr>
            <w:t>University</w:t>
          </w:r>
        </w:smartTag>
        <w:r w:rsidRPr="0038335B">
          <w:rPr>
            <w:rFonts w:ascii="Arial" w:hAnsi="Arial" w:cs="Arial"/>
            <w:sz w:val="20"/>
            <w:szCs w:val="20"/>
          </w:rPr>
          <w:t xml:space="preserve"> of </w:t>
        </w:r>
        <w:smartTag w:uri="urn:schemas-microsoft-com:office:smarttags" w:element="City">
          <w:r w:rsidRPr="0038335B">
            <w:rPr>
              <w:rFonts w:ascii="Arial" w:hAnsi="Arial" w:cs="Arial"/>
              <w:sz w:val="20"/>
              <w:szCs w:val="20"/>
            </w:rPr>
            <w:t>New Mexico</w:t>
          </w:r>
        </w:smartTag>
      </w:smartTag>
      <w:r w:rsidRPr="0038335B">
        <w:rPr>
          <w:rFonts w:ascii="Arial" w:hAnsi="Arial" w:cs="Arial"/>
          <w:sz w:val="20"/>
          <w:szCs w:val="20"/>
        </w:rPr>
        <w:t xml:space="preserve"> from 1997/2004, where he also worked collaboratively with the faculty to establish a bachelor degree program in NAS.  While employed under legal contracts with several tribes in </w:t>
      </w:r>
      <w:smartTag w:uri="urn:schemas-microsoft-com:office:smarttags" w:element="City">
        <w:r w:rsidRPr="0038335B">
          <w:rPr>
            <w:rFonts w:ascii="Arial" w:hAnsi="Arial" w:cs="Arial"/>
            <w:sz w:val="20"/>
            <w:szCs w:val="20"/>
          </w:rPr>
          <w:t>New Mexico</w:t>
        </w:r>
      </w:smartTag>
      <w:r w:rsidRPr="0038335B">
        <w:rPr>
          <w:rFonts w:ascii="Arial" w:hAnsi="Arial" w:cs="Arial"/>
          <w:sz w:val="20"/>
          <w:szCs w:val="20"/>
        </w:rPr>
        <w:t xml:space="preserve">, John taught courses in cultural studies at </w:t>
      </w:r>
      <w:smartTag w:uri="urn:schemas-microsoft-com:office:smarttags" w:element="City">
        <w:r w:rsidRPr="0038335B">
          <w:rPr>
            <w:rFonts w:ascii="Arial" w:hAnsi="Arial" w:cs="Arial"/>
            <w:sz w:val="20"/>
            <w:szCs w:val="20"/>
          </w:rPr>
          <w:t>Central</w:t>
        </w:r>
      </w:smartTag>
      <w:r w:rsidRPr="0038335B">
        <w:rPr>
          <w:rFonts w:ascii="Arial" w:hAnsi="Arial" w:cs="Arial"/>
          <w:sz w:val="20"/>
          <w:szCs w:val="20"/>
        </w:rPr>
        <w:t xml:space="preserve"> </w:t>
      </w:r>
      <w:smartTag w:uri="urn:schemas-microsoft-com:office:smarttags" w:element="City">
        <w:r w:rsidRPr="0038335B">
          <w:rPr>
            <w:rFonts w:ascii="Arial" w:hAnsi="Arial" w:cs="Arial"/>
            <w:sz w:val="20"/>
            <w:szCs w:val="20"/>
          </w:rPr>
          <w:t>New Mexico</w:t>
        </w:r>
      </w:smartTag>
      <w:r w:rsidRPr="0038335B">
        <w:rPr>
          <w:rFonts w:ascii="Arial" w:hAnsi="Arial" w:cs="Arial"/>
          <w:sz w:val="20"/>
          <w:szCs w:val="20"/>
        </w:rPr>
        <w:t xml:space="preserve"> </w:t>
      </w:r>
      <w:smartTag w:uri="urn:schemas-microsoft-com:office:smarttags" w:element="City">
        <w:r w:rsidRPr="0038335B">
          <w:rPr>
            <w:rFonts w:ascii="Arial" w:hAnsi="Arial" w:cs="Arial"/>
            <w:sz w:val="20"/>
            <w:szCs w:val="20"/>
          </w:rPr>
          <w:t>Community College</w:t>
        </w:r>
      </w:smartTag>
      <w:r w:rsidRPr="0038335B">
        <w:rPr>
          <w:rFonts w:ascii="Arial" w:hAnsi="Arial" w:cs="Arial"/>
          <w:sz w:val="20"/>
          <w:szCs w:val="20"/>
        </w:rPr>
        <w:t xml:space="preserve"> in </w:t>
      </w:r>
      <w:smartTag w:uri="urn:schemas-microsoft-com:office:smarttags" w:element="City">
        <w:r w:rsidRPr="0038335B">
          <w:rPr>
            <w:rFonts w:ascii="Arial" w:hAnsi="Arial" w:cs="Arial"/>
            <w:sz w:val="20"/>
            <w:szCs w:val="20"/>
          </w:rPr>
          <w:t>Albuquerque</w:t>
        </w:r>
      </w:smartTag>
      <w:r w:rsidRPr="0038335B">
        <w:rPr>
          <w:rFonts w:ascii="Arial" w:hAnsi="Arial" w:cs="Arial"/>
          <w:sz w:val="20"/>
          <w:szCs w:val="20"/>
        </w:rPr>
        <w:t>.  In 2004/05, John was awarded a J. William Fulbright Senior Scholar fellowship to teach courses in federal Indian law and international indigenous human rights at the University Of Bonn, Germany.</w:t>
      </w:r>
      <w:r>
        <w:rPr>
          <w:rFonts w:ascii="Arial" w:hAnsi="Arial" w:cs="Arial"/>
          <w:sz w:val="20"/>
          <w:szCs w:val="20"/>
        </w:rPr>
        <w:t xml:space="preserve"> He </w:t>
      </w:r>
      <w:r w:rsidRPr="0038335B">
        <w:rPr>
          <w:rFonts w:ascii="Arial" w:hAnsi="Arial" w:cs="Arial"/>
          <w:sz w:val="20"/>
          <w:szCs w:val="20"/>
        </w:rPr>
        <w:t>currently serves as an expert witness on matters related to Native Hawai’ian sove</w:t>
      </w:r>
      <w:r>
        <w:rPr>
          <w:rFonts w:ascii="Arial" w:hAnsi="Arial" w:cs="Arial"/>
          <w:sz w:val="20"/>
          <w:szCs w:val="20"/>
        </w:rPr>
        <w:t xml:space="preserve">reignty and self-determination. </w:t>
      </w:r>
    </w:p>
    <w:p w:rsidR="00F13845" w:rsidRDefault="00F13845" w:rsidP="00CE2809">
      <w:pPr>
        <w:pStyle w:val="NoSpacing"/>
        <w:rPr>
          <w:rFonts w:ascii="Arial" w:hAnsi="Arial" w:cs="Arial"/>
          <w:sz w:val="20"/>
          <w:szCs w:val="20"/>
        </w:rPr>
      </w:pPr>
    </w:p>
    <w:p w:rsidR="00F13845" w:rsidRPr="00741B12" w:rsidRDefault="00F13845" w:rsidP="00CE2809">
      <w:pPr>
        <w:pStyle w:val="NoSpacing"/>
        <w:rPr>
          <w:rFonts w:ascii="Arial" w:hAnsi="Arial" w:cs="Arial"/>
          <w:sz w:val="20"/>
          <w:szCs w:val="20"/>
        </w:rPr>
      </w:pPr>
      <w:r>
        <w:rPr>
          <w:rFonts w:ascii="Arial" w:hAnsi="Arial" w:cs="Arial"/>
          <w:sz w:val="20"/>
          <w:szCs w:val="20"/>
        </w:rPr>
        <w:t>Linda and Alan will be stepping in for Winter (Analytical Techniques II) and Spring quarters (Capstone).</w:t>
      </w:r>
    </w:p>
    <w:p w:rsidR="00F13845" w:rsidRDefault="00F13845" w:rsidP="00741B12">
      <w:pPr>
        <w:pStyle w:val="NoSpacing"/>
        <w:rPr>
          <w:rFonts w:ascii="Arial" w:hAnsi="Arial" w:cs="Arial"/>
          <w:sz w:val="20"/>
          <w:szCs w:val="20"/>
        </w:rPr>
      </w:pPr>
    </w:p>
    <w:p w:rsidR="00F13845" w:rsidRDefault="00F13845" w:rsidP="00741B12">
      <w:pPr>
        <w:pStyle w:val="NoSpacing"/>
        <w:rPr>
          <w:rFonts w:ascii="Arial" w:hAnsi="Arial" w:cs="Arial"/>
          <w:sz w:val="20"/>
          <w:szCs w:val="20"/>
        </w:rPr>
      </w:pPr>
      <w:r>
        <w:rPr>
          <w:rFonts w:ascii="Arial" w:hAnsi="Arial" w:cs="Arial"/>
          <w:sz w:val="20"/>
          <w:szCs w:val="20"/>
        </w:rPr>
        <w:t>A preview of Fall quarter follows:</w:t>
      </w:r>
    </w:p>
    <w:p w:rsidR="00F13845" w:rsidRDefault="00F13845" w:rsidP="00741B12">
      <w:pPr>
        <w:pStyle w:val="NoSpacing"/>
        <w:rPr>
          <w:rFonts w:ascii="Arial" w:hAnsi="Arial" w:cs="Arial"/>
          <w:sz w:val="20"/>
          <w:szCs w:val="20"/>
        </w:rPr>
      </w:pPr>
    </w:p>
    <w:p w:rsidR="00F13845" w:rsidRPr="00741B12" w:rsidRDefault="00F13845" w:rsidP="000D5336">
      <w:pPr>
        <w:pStyle w:val="NoSpacing"/>
        <w:numPr>
          <w:ilvl w:val="0"/>
          <w:numId w:val="5"/>
        </w:numPr>
        <w:rPr>
          <w:rFonts w:ascii="Arial" w:hAnsi="Arial" w:cs="Arial"/>
          <w:sz w:val="20"/>
          <w:szCs w:val="20"/>
        </w:rPr>
      </w:pPr>
      <w:r>
        <w:rPr>
          <w:rFonts w:ascii="Arial" w:hAnsi="Arial" w:cs="Arial"/>
          <w:sz w:val="20"/>
          <w:szCs w:val="20"/>
        </w:rPr>
        <w:t xml:space="preserve">The </w:t>
      </w:r>
      <w:r w:rsidRPr="0051292F">
        <w:rPr>
          <w:rFonts w:ascii="Arial" w:hAnsi="Arial" w:cs="Arial"/>
          <w:b/>
          <w:sz w:val="20"/>
          <w:szCs w:val="20"/>
        </w:rPr>
        <w:t xml:space="preserve">book list </w:t>
      </w:r>
      <w:r>
        <w:rPr>
          <w:rFonts w:ascii="Arial" w:hAnsi="Arial" w:cs="Arial"/>
          <w:b/>
          <w:sz w:val="20"/>
          <w:szCs w:val="20"/>
        </w:rPr>
        <w:t>is appended to the end of this message</w:t>
      </w:r>
      <w:r>
        <w:rPr>
          <w:rFonts w:ascii="Arial" w:hAnsi="Arial" w:cs="Arial"/>
          <w:sz w:val="20"/>
          <w:szCs w:val="20"/>
        </w:rPr>
        <w:t>, in the order they are used in the program.  In addition, articles and other readings will be assigned – we’ll post these in a timely manner.  W</w:t>
      </w:r>
      <w:r w:rsidRPr="00741B12">
        <w:rPr>
          <w:rFonts w:ascii="Arial" w:hAnsi="Arial" w:cs="Arial"/>
          <w:sz w:val="20"/>
          <w:szCs w:val="20"/>
        </w:rPr>
        <w:t>e’ve made every effort to</w:t>
      </w:r>
      <w:r>
        <w:rPr>
          <w:rFonts w:ascii="Arial" w:hAnsi="Arial" w:cs="Arial"/>
          <w:sz w:val="20"/>
          <w:szCs w:val="20"/>
        </w:rPr>
        <w:t xml:space="preserve"> keep the cost of books down and to achieve a b</w:t>
      </w:r>
      <w:r w:rsidRPr="00741B12">
        <w:rPr>
          <w:rFonts w:ascii="Arial" w:hAnsi="Arial" w:cs="Arial"/>
          <w:sz w:val="20"/>
          <w:szCs w:val="20"/>
        </w:rPr>
        <w:t xml:space="preserve">alance of “nuts and bolts,” recent research and critical perspectives.  We </w:t>
      </w:r>
      <w:r>
        <w:rPr>
          <w:rFonts w:ascii="Arial" w:hAnsi="Arial" w:cs="Arial"/>
          <w:sz w:val="20"/>
          <w:szCs w:val="20"/>
        </w:rPr>
        <w:t xml:space="preserve">placed an order </w:t>
      </w:r>
      <w:r w:rsidRPr="00741B12">
        <w:rPr>
          <w:rFonts w:ascii="Arial" w:hAnsi="Arial" w:cs="Arial"/>
          <w:sz w:val="20"/>
          <w:szCs w:val="20"/>
        </w:rPr>
        <w:t>through bookstore</w:t>
      </w:r>
      <w:r>
        <w:rPr>
          <w:rFonts w:ascii="Arial" w:hAnsi="Arial" w:cs="Arial"/>
          <w:sz w:val="20"/>
          <w:szCs w:val="20"/>
        </w:rPr>
        <w:t xml:space="preserve"> – books are available there in late August</w:t>
      </w:r>
      <w:r w:rsidRPr="00741B12">
        <w:rPr>
          <w:rFonts w:ascii="Arial" w:hAnsi="Arial" w:cs="Arial"/>
          <w:sz w:val="20"/>
          <w:szCs w:val="20"/>
        </w:rPr>
        <w:t xml:space="preserve">.  </w:t>
      </w:r>
      <w:r>
        <w:rPr>
          <w:rFonts w:ascii="Arial" w:hAnsi="Arial" w:cs="Arial"/>
          <w:sz w:val="20"/>
          <w:szCs w:val="20"/>
        </w:rPr>
        <w:t xml:space="preserve">A word of warning: the </w:t>
      </w:r>
      <w:r w:rsidRPr="00741B12">
        <w:rPr>
          <w:rFonts w:ascii="Arial" w:hAnsi="Arial" w:cs="Arial"/>
          <w:sz w:val="20"/>
          <w:szCs w:val="20"/>
        </w:rPr>
        <w:t>White</w:t>
      </w:r>
      <w:r>
        <w:rPr>
          <w:rFonts w:ascii="Arial" w:hAnsi="Arial" w:cs="Arial"/>
          <w:sz w:val="20"/>
          <w:szCs w:val="20"/>
        </w:rPr>
        <w:t xml:space="preserve"> (</w:t>
      </w:r>
      <w:r w:rsidRPr="00B30169">
        <w:rPr>
          <w:rFonts w:ascii="Arial" w:hAnsi="Arial" w:cs="Arial"/>
          <w:i/>
          <w:sz w:val="20"/>
          <w:szCs w:val="20"/>
        </w:rPr>
        <w:t>Taking Language Seriously</w:t>
      </w:r>
      <w:r>
        <w:rPr>
          <w:rFonts w:ascii="Arial" w:hAnsi="Arial" w:cs="Arial"/>
          <w:sz w:val="20"/>
          <w:szCs w:val="20"/>
        </w:rPr>
        <w:t>)</w:t>
      </w:r>
      <w:r w:rsidRPr="00741B12">
        <w:rPr>
          <w:rFonts w:ascii="Arial" w:hAnsi="Arial" w:cs="Arial"/>
          <w:sz w:val="20"/>
          <w:szCs w:val="20"/>
        </w:rPr>
        <w:t xml:space="preserve"> and Smith </w:t>
      </w:r>
      <w:r>
        <w:rPr>
          <w:rFonts w:ascii="Arial" w:hAnsi="Arial" w:cs="Arial"/>
          <w:sz w:val="20"/>
          <w:szCs w:val="20"/>
        </w:rPr>
        <w:t>(</w:t>
      </w:r>
      <w:r w:rsidRPr="00B30169">
        <w:rPr>
          <w:rFonts w:ascii="Arial" w:hAnsi="Arial" w:cs="Arial"/>
          <w:i/>
          <w:sz w:val="20"/>
          <w:szCs w:val="20"/>
        </w:rPr>
        <w:t>Decolonizing Methodologies</w:t>
      </w:r>
      <w:r>
        <w:rPr>
          <w:rFonts w:ascii="Arial" w:hAnsi="Arial" w:cs="Arial"/>
          <w:sz w:val="20"/>
          <w:szCs w:val="20"/>
        </w:rPr>
        <w:t xml:space="preserve">) </w:t>
      </w:r>
      <w:r w:rsidRPr="00741B12">
        <w:rPr>
          <w:rFonts w:ascii="Arial" w:hAnsi="Arial" w:cs="Arial"/>
          <w:sz w:val="20"/>
          <w:szCs w:val="20"/>
        </w:rPr>
        <w:t>texts are going to be your densest reads.</w:t>
      </w:r>
    </w:p>
    <w:p w:rsidR="00F13845" w:rsidRDefault="00F13845" w:rsidP="00741B12">
      <w:pPr>
        <w:pStyle w:val="NoSpacing"/>
        <w:rPr>
          <w:rFonts w:ascii="Arial" w:hAnsi="Arial" w:cs="Arial"/>
          <w:sz w:val="20"/>
          <w:szCs w:val="20"/>
        </w:rPr>
      </w:pPr>
    </w:p>
    <w:p w:rsidR="00F13845" w:rsidRDefault="00F13845" w:rsidP="000D5336">
      <w:pPr>
        <w:pStyle w:val="NoSpacing"/>
        <w:numPr>
          <w:ilvl w:val="0"/>
          <w:numId w:val="5"/>
        </w:numPr>
        <w:rPr>
          <w:rFonts w:ascii="Arial" w:hAnsi="Arial" w:cs="Arial"/>
          <w:sz w:val="20"/>
          <w:szCs w:val="20"/>
        </w:rPr>
      </w:pPr>
      <w:r>
        <w:rPr>
          <w:rFonts w:ascii="Arial" w:hAnsi="Arial" w:cs="Arial"/>
          <w:sz w:val="20"/>
          <w:szCs w:val="20"/>
        </w:rPr>
        <w:t xml:space="preserve">We will use </w:t>
      </w:r>
      <w:r w:rsidRPr="0051292F">
        <w:rPr>
          <w:rFonts w:ascii="Arial" w:hAnsi="Arial" w:cs="Arial"/>
          <w:b/>
          <w:sz w:val="20"/>
          <w:szCs w:val="20"/>
        </w:rPr>
        <w:t>Moodle as our central organizing place</w:t>
      </w:r>
      <w:r>
        <w:rPr>
          <w:rFonts w:ascii="Arial" w:hAnsi="Arial" w:cs="Arial"/>
          <w:sz w:val="20"/>
          <w:szCs w:val="20"/>
        </w:rPr>
        <w:t xml:space="preserve"> for our work together. Everything from us (including the syllabus) will be posted on the Moodle page.  We’ll communicate to you primarily through Moodle and email.  You will post all your assignments on our Moodle page.  We’ll let you know when the page is up and running.</w:t>
      </w:r>
    </w:p>
    <w:p w:rsidR="00F13845" w:rsidRDefault="00F13845" w:rsidP="00741B12">
      <w:pPr>
        <w:pStyle w:val="NoSpacing"/>
        <w:rPr>
          <w:rFonts w:ascii="Arial" w:hAnsi="Arial" w:cs="Arial"/>
          <w:sz w:val="20"/>
          <w:szCs w:val="20"/>
        </w:rPr>
      </w:pPr>
    </w:p>
    <w:p w:rsidR="00F13845" w:rsidRDefault="00F13845" w:rsidP="00741B12">
      <w:pPr>
        <w:pStyle w:val="NoSpacing"/>
        <w:numPr>
          <w:ilvl w:val="0"/>
          <w:numId w:val="5"/>
        </w:numPr>
        <w:rPr>
          <w:rFonts w:ascii="Arial" w:hAnsi="Arial" w:cs="Arial"/>
          <w:sz w:val="20"/>
          <w:szCs w:val="20"/>
        </w:rPr>
      </w:pPr>
      <w:r w:rsidRPr="0093383D">
        <w:rPr>
          <w:rFonts w:ascii="Arial" w:hAnsi="Arial" w:cs="Arial"/>
          <w:sz w:val="20"/>
          <w:szCs w:val="20"/>
        </w:rPr>
        <w:t xml:space="preserve">The </w:t>
      </w:r>
      <w:r w:rsidRPr="0093383D">
        <w:rPr>
          <w:rFonts w:ascii="Arial" w:hAnsi="Arial" w:cs="Arial"/>
          <w:b/>
          <w:sz w:val="20"/>
          <w:szCs w:val="20"/>
        </w:rPr>
        <w:t>syllabus</w:t>
      </w:r>
      <w:r w:rsidRPr="0093383D">
        <w:rPr>
          <w:rFonts w:ascii="Arial" w:hAnsi="Arial" w:cs="Arial"/>
          <w:sz w:val="20"/>
          <w:szCs w:val="20"/>
        </w:rPr>
        <w:t xml:space="preserve"> will not be ready until the first week of class.  We have finalized the schedule for the first weekend of class. It is appe</w:t>
      </w:r>
      <w:r>
        <w:rPr>
          <w:rFonts w:ascii="Arial" w:hAnsi="Arial" w:cs="Arial"/>
          <w:sz w:val="20"/>
          <w:szCs w:val="20"/>
        </w:rPr>
        <w:t>nded at the end of this message.</w:t>
      </w:r>
    </w:p>
    <w:p w:rsidR="00F13845" w:rsidRPr="0093383D" w:rsidRDefault="00F13845" w:rsidP="004D4C2D">
      <w:pPr>
        <w:pStyle w:val="NoSpacing"/>
        <w:rPr>
          <w:rFonts w:ascii="Arial" w:hAnsi="Arial" w:cs="Arial"/>
          <w:sz w:val="20"/>
          <w:szCs w:val="20"/>
        </w:rPr>
      </w:pPr>
    </w:p>
    <w:p w:rsidR="00F13845" w:rsidRPr="004D4C2D" w:rsidRDefault="00F13845" w:rsidP="000D5336">
      <w:pPr>
        <w:pStyle w:val="NoSpacing"/>
        <w:numPr>
          <w:ilvl w:val="0"/>
          <w:numId w:val="5"/>
        </w:numPr>
        <w:rPr>
          <w:rFonts w:ascii="Arial" w:hAnsi="Arial" w:cs="Arial"/>
          <w:sz w:val="20"/>
          <w:szCs w:val="20"/>
        </w:rPr>
      </w:pPr>
      <w:r>
        <w:rPr>
          <w:rFonts w:ascii="Arial" w:hAnsi="Arial" w:cs="Arial"/>
          <w:sz w:val="20"/>
          <w:szCs w:val="20"/>
        </w:rPr>
        <w:t xml:space="preserve">A bit of information on </w:t>
      </w:r>
      <w:r w:rsidRPr="0051292F">
        <w:rPr>
          <w:rFonts w:ascii="Arial" w:hAnsi="Arial" w:cs="Arial"/>
          <w:b/>
          <w:sz w:val="20"/>
          <w:szCs w:val="20"/>
        </w:rPr>
        <w:t>assignments</w:t>
      </w:r>
      <w:r>
        <w:rPr>
          <w:rFonts w:ascii="Arial" w:hAnsi="Arial" w:cs="Arial"/>
          <w:b/>
          <w:sz w:val="20"/>
          <w:szCs w:val="20"/>
        </w:rPr>
        <w:t xml:space="preserve">: </w:t>
      </w:r>
      <w:r>
        <w:rPr>
          <w:rFonts w:ascii="Arial" w:hAnsi="Arial" w:cs="Arial"/>
          <w:sz w:val="20"/>
          <w:szCs w:val="20"/>
        </w:rPr>
        <w:t xml:space="preserve">the </w:t>
      </w:r>
      <w:r w:rsidRPr="00741B12">
        <w:rPr>
          <w:rFonts w:ascii="Arial" w:hAnsi="Arial" w:cs="Arial"/>
          <w:sz w:val="20"/>
          <w:szCs w:val="20"/>
        </w:rPr>
        <w:t xml:space="preserve">primary goal </w:t>
      </w:r>
      <w:r>
        <w:rPr>
          <w:rFonts w:ascii="Arial" w:hAnsi="Arial" w:cs="Arial"/>
          <w:sz w:val="20"/>
          <w:szCs w:val="20"/>
        </w:rPr>
        <w:t>for both quarters of ATPS</w:t>
      </w:r>
      <w:r w:rsidRPr="00741B12">
        <w:rPr>
          <w:rFonts w:ascii="Arial" w:hAnsi="Arial" w:cs="Arial"/>
          <w:sz w:val="20"/>
          <w:szCs w:val="20"/>
        </w:rPr>
        <w:t xml:space="preserve"> is to give you direct experience with applied primary research.  Y</w:t>
      </w:r>
      <w:r>
        <w:rPr>
          <w:rFonts w:ascii="Arial" w:hAnsi="Arial" w:cs="Arial"/>
          <w:sz w:val="20"/>
          <w:szCs w:val="20"/>
        </w:rPr>
        <w:t>ou will, soup to nuts, design and implement</w:t>
      </w:r>
      <w:r w:rsidRPr="00741B12">
        <w:rPr>
          <w:rFonts w:ascii="Arial" w:hAnsi="Arial" w:cs="Arial"/>
          <w:sz w:val="20"/>
          <w:szCs w:val="20"/>
        </w:rPr>
        <w:t xml:space="preserve"> a research project that informs a public,</w:t>
      </w:r>
      <w:r>
        <w:rPr>
          <w:rFonts w:ascii="Arial" w:hAnsi="Arial" w:cs="Arial"/>
          <w:sz w:val="20"/>
          <w:szCs w:val="20"/>
        </w:rPr>
        <w:t xml:space="preserve"> policy, organizational</w:t>
      </w:r>
      <w:r w:rsidRPr="00741B12">
        <w:rPr>
          <w:rFonts w:ascii="Arial" w:hAnsi="Arial" w:cs="Arial"/>
          <w:sz w:val="20"/>
          <w:szCs w:val="20"/>
        </w:rPr>
        <w:t xml:space="preserve"> </w:t>
      </w:r>
      <w:r>
        <w:rPr>
          <w:rFonts w:ascii="Arial" w:hAnsi="Arial" w:cs="Arial"/>
          <w:sz w:val="20"/>
          <w:szCs w:val="20"/>
        </w:rPr>
        <w:t xml:space="preserve">or </w:t>
      </w:r>
      <w:r w:rsidRPr="00741B12">
        <w:rPr>
          <w:rFonts w:ascii="Arial" w:hAnsi="Arial" w:cs="Arial"/>
          <w:sz w:val="20"/>
          <w:szCs w:val="20"/>
        </w:rPr>
        <w:t xml:space="preserve">social/cultural question or challenge.  In other words, it’s real.  </w:t>
      </w:r>
      <w:r>
        <w:rPr>
          <w:rFonts w:ascii="Arial" w:hAnsi="Arial" w:cs="Arial"/>
          <w:sz w:val="20"/>
          <w:szCs w:val="20"/>
        </w:rPr>
        <w:t>We will work</w:t>
      </w:r>
      <w:r w:rsidRPr="00741B12">
        <w:rPr>
          <w:rFonts w:ascii="Arial" w:hAnsi="Arial" w:cs="Arial"/>
          <w:sz w:val="20"/>
          <w:szCs w:val="20"/>
        </w:rPr>
        <w:t xml:space="preserve"> on defining and narrowing research questions, designing instruments to collect qual</w:t>
      </w:r>
      <w:r>
        <w:rPr>
          <w:rFonts w:ascii="Arial" w:hAnsi="Arial" w:cs="Arial"/>
          <w:sz w:val="20"/>
          <w:szCs w:val="20"/>
        </w:rPr>
        <w:t xml:space="preserve">itative and </w:t>
      </w:r>
      <w:r w:rsidRPr="00741B12">
        <w:rPr>
          <w:rFonts w:ascii="Arial" w:hAnsi="Arial" w:cs="Arial"/>
          <w:sz w:val="20"/>
          <w:szCs w:val="20"/>
        </w:rPr>
        <w:t>quant</w:t>
      </w:r>
      <w:r>
        <w:rPr>
          <w:rFonts w:ascii="Arial" w:hAnsi="Arial" w:cs="Arial"/>
          <w:sz w:val="20"/>
          <w:szCs w:val="20"/>
        </w:rPr>
        <w:t>itative</w:t>
      </w:r>
      <w:r w:rsidRPr="00741B12">
        <w:rPr>
          <w:rFonts w:ascii="Arial" w:hAnsi="Arial" w:cs="Arial"/>
          <w:sz w:val="20"/>
          <w:szCs w:val="20"/>
        </w:rPr>
        <w:t xml:space="preserve"> data, ensure the privacy and safety of research participants, collect and analyze data and reporting your findings.   These </w:t>
      </w:r>
      <w:r>
        <w:rPr>
          <w:rFonts w:ascii="Arial" w:hAnsi="Arial" w:cs="Arial"/>
          <w:sz w:val="20"/>
          <w:szCs w:val="20"/>
        </w:rPr>
        <w:t xml:space="preserve">projects </w:t>
      </w:r>
      <w:r w:rsidRPr="00741B12">
        <w:rPr>
          <w:rFonts w:ascii="Arial" w:hAnsi="Arial" w:cs="Arial"/>
          <w:sz w:val="20"/>
          <w:szCs w:val="20"/>
        </w:rPr>
        <w:t xml:space="preserve">will be done in groups </w:t>
      </w:r>
      <w:r>
        <w:rPr>
          <w:rFonts w:ascii="Arial" w:hAnsi="Arial" w:cs="Arial"/>
          <w:sz w:val="20"/>
          <w:szCs w:val="20"/>
        </w:rPr>
        <w:t xml:space="preserve">of three people; </w:t>
      </w:r>
      <w:r w:rsidRPr="00741B12">
        <w:rPr>
          <w:rFonts w:ascii="Arial" w:hAnsi="Arial" w:cs="Arial"/>
          <w:sz w:val="20"/>
          <w:szCs w:val="20"/>
        </w:rPr>
        <w:t xml:space="preserve">only </w:t>
      </w:r>
      <w:r>
        <w:rPr>
          <w:rFonts w:ascii="Arial" w:hAnsi="Arial" w:cs="Arial"/>
          <w:sz w:val="20"/>
          <w:szCs w:val="20"/>
        </w:rPr>
        <w:t>under exceptional circumstances will we approve a larger or smaller group, or an individual project</w:t>
      </w:r>
      <w:r w:rsidRPr="00741B12">
        <w:rPr>
          <w:rFonts w:ascii="Arial" w:hAnsi="Arial" w:cs="Arial"/>
          <w:sz w:val="20"/>
          <w:szCs w:val="20"/>
        </w:rPr>
        <w:t xml:space="preserve">.  </w:t>
      </w:r>
      <w:r>
        <w:rPr>
          <w:rFonts w:ascii="Arial" w:hAnsi="Arial" w:cs="Arial"/>
          <w:sz w:val="20"/>
          <w:szCs w:val="20"/>
        </w:rPr>
        <w:t xml:space="preserve">Some assignments will be project based (and done in </w:t>
      </w:r>
      <w:r w:rsidRPr="004D4C2D">
        <w:rPr>
          <w:rFonts w:ascii="Arial" w:hAnsi="Arial" w:cs="Arial"/>
          <w:sz w:val="20"/>
          <w:szCs w:val="20"/>
        </w:rPr>
        <w:t>groups); other assignments are individual assignments (and done individually).</w:t>
      </w:r>
      <w:r w:rsidRPr="004D4C2D">
        <w:rPr>
          <w:rFonts w:ascii="Arial" w:hAnsi="Arial" w:cs="Arial"/>
          <w:sz w:val="20"/>
          <w:szCs w:val="20"/>
        </w:rPr>
        <w:br/>
      </w:r>
    </w:p>
    <w:p w:rsidR="00F13845" w:rsidRDefault="00F13845" w:rsidP="004D4C2D">
      <w:pPr>
        <w:pStyle w:val="NoSpacing"/>
        <w:numPr>
          <w:ilvl w:val="0"/>
          <w:numId w:val="5"/>
        </w:numPr>
        <w:rPr>
          <w:rFonts w:ascii="Arial" w:hAnsi="Arial" w:cs="Arial"/>
          <w:sz w:val="20"/>
          <w:szCs w:val="20"/>
        </w:rPr>
      </w:pPr>
      <w:r w:rsidRPr="00802A26">
        <w:rPr>
          <w:rFonts w:ascii="Arial" w:hAnsi="Arial" w:cs="Arial"/>
          <w:sz w:val="20"/>
          <w:szCs w:val="20"/>
        </w:rPr>
        <w:t xml:space="preserve">Therefore, start thinking about </w:t>
      </w:r>
      <w:r w:rsidRPr="00802A26">
        <w:rPr>
          <w:rFonts w:ascii="Arial" w:hAnsi="Arial" w:cs="Arial"/>
          <w:b/>
          <w:sz w:val="20"/>
          <w:szCs w:val="20"/>
        </w:rPr>
        <w:t>potential project ideas</w:t>
      </w:r>
      <w:r w:rsidRPr="00802A26">
        <w:rPr>
          <w:rFonts w:ascii="Arial" w:hAnsi="Arial" w:cs="Arial"/>
          <w:sz w:val="20"/>
          <w:szCs w:val="20"/>
        </w:rPr>
        <w:t xml:space="preserve"> and be prepared to talk about your ideas the first weekend (and submit a short, two-three paragraph description of your idea).  Generally speaking, you may begin to consider your project idea by looking broadly at an issue.  For instance, “I would like to examine what effect climate change may have on existing salmon populations in the </w:t>
      </w:r>
      <w:smartTag w:uri="urn:schemas-microsoft-com:office:smarttags" w:element="City">
        <w:r w:rsidRPr="00802A26">
          <w:rPr>
            <w:rFonts w:ascii="Arial" w:hAnsi="Arial" w:cs="Arial"/>
            <w:sz w:val="20"/>
            <w:szCs w:val="20"/>
          </w:rPr>
          <w:t>Pacific Northwest</w:t>
        </w:r>
      </w:smartTag>
      <w:r w:rsidRPr="00802A26">
        <w:rPr>
          <w:rFonts w:ascii="Arial" w:hAnsi="Arial" w:cs="Arial"/>
          <w:sz w:val="20"/>
          <w:szCs w:val="20"/>
        </w:rPr>
        <w:t xml:space="preserve">.”  From this general question, your research inquiries may proceed under two research methodologies, i.e. analytical research and impact analysis.  These categories are not exclusive of each other, however.  Analytical research leans heavily toward the accumulation of qualitative and quantitative data using the scientific method to support or challenge, as the case may be, an existing topic or situation.  Impact analysis focuses more heavily on examining what impacts a tribal policy, considered or adopted, may have on health, education, social welfare, or the political integrity of the tribe.  Impact analysis would most certainly consider whether the proposed or adopted policy is in compliance with existing relevant tribal, federal and state laws and regulations.  Both methodologies integrate the use, accumulation, and interpretation of data; however impact analysis requires additional inquiry into the appropriate legal authorities.   When considering impacts, you are encouraged to think broadly.  If your subject concerns human impacts you may wish to consider impacts on communities, families, the environment, intergovernmental relationships, cultural and spiritual impacts, if any, etc.  It also may be helpful to review the following general subject matter areas extracted from norms, or elements, related to self-determination from an international perspective.  Professor Anaya describes these areas to be; nondiscrimination, cultural integrity, lands and natural resources, social welfare and development, and self-government. </w:t>
      </w:r>
    </w:p>
    <w:p w:rsidR="00F13845" w:rsidRPr="00802A26" w:rsidRDefault="00F13845" w:rsidP="00802A26">
      <w:pPr>
        <w:pStyle w:val="NoSpacing"/>
        <w:ind w:left="720"/>
        <w:rPr>
          <w:rFonts w:ascii="Arial" w:hAnsi="Arial" w:cs="Arial"/>
          <w:sz w:val="20"/>
          <w:szCs w:val="20"/>
        </w:rPr>
      </w:pPr>
    </w:p>
    <w:p w:rsidR="00F13845" w:rsidRPr="00802A26" w:rsidRDefault="00F13845" w:rsidP="00741B12">
      <w:pPr>
        <w:pStyle w:val="NoSpacing"/>
        <w:numPr>
          <w:ilvl w:val="0"/>
          <w:numId w:val="5"/>
        </w:numPr>
        <w:rPr>
          <w:rFonts w:ascii="Arial" w:hAnsi="Arial" w:cs="Arial"/>
          <w:sz w:val="20"/>
          <w:szCs w:val="20"/>
        </w:rPr>
      </w:pPr>
      <w:r w:rsidRPr="00802A26">
        <w:rPr>
          <w:rFonts w:ascii="Arial" w:hAnsi="Arial" w:cs="Arial"/>
          <w:b/>
          <w:sz w:val="20"/>
          <w:szCs w:val="20"/>
        </w:rPr>
        <w:t>Human Subjects Review/Institutional Review Boards</w:t>
      </w:r>
      <w:r w:rsidRPr="00802A26">
        <w:rPr>
          <w:rFonts w:ascii="Arial" w:hAnsi="Arial" w:cs="Arial"/>
          <w:sz w:val="20"/>
          <w:szCs w:val="20"/>
        </w:rPr>
        <w:t xml:space="preserve">. This subject will be taken up in more depth the first weekend of class; however a preliminary word of caution is in order.  If your research is to include collecting data from people affiliated with a tribe, including interviews, personal, health or medical information obtained or access sought, you are strongly urged to contact the tribe with which you want to work and determine what protocols it has established regarding conducting this research within its jurisdiction.  Policies, laws, </w:t>
      </w:r>
      <w:r>
        <w:rPr>
          <w:rFonts w:ascii="Arial" w:hAnsi="Arial" w:cs="Arial"/>
          <w:sz w:val="20"/>
          <w:szCs w:val="20"/>
        </w:rPr>
        <w:t xml:space="preserve">ordinances, tribal executive orders, </w:t>
      </w:r>
      <w:r w:rsidRPr="00802A26">
        <w:rPr>
          <w:rFonts w:ascii="Arial" w:hAnsi="Arial" w:cs="Arial"/>
          <w:sz w:val="20"/>
          <w:szCs w:val="20"/>
        </w:rPr>
        <w:t>regulations, or protocols may exist which would prevent you from obtaining the necessary consent and approval from the appropriate committee, review board, or individual empowered to issue approval of your project.  It is entirely possible that the timeline you might be confronted with</w:t>
      </w:r>
      <w:r>
        <w:rPr>
          <w:rFonts w:ascii="Arial" w:hAnsi="Arial" w:cs="Arial"/>
          <w:sz w:val="20"/>
          <w:szCs w:val="20"/>
        </w:rPr>
        <w:t xml:space="preserve"> in order to get approval from a tribe</w:t>
      </w:r>
      <w:r w:rsidRPr="00802A26">
        <w:rPr>
          <w:rFonts w:ascii="Arial" w:hAnsi="Arial" w:cs="Arial"/>
          <w:sz w:val="20"/>
          <w:szCs w:val="20"/>
        </w:rPr>
        <w:t xml:space="preserve"> would eliminate your project idea from being </w:t>
      </w:r>
      <w:r>
        <w:rPr>
          <w:rFonts w:ascii="Arial" w:hAnsi="Arial" w:cs="Arial"/>
          <w:sz w:val="20"/>
          <w:szCs w:val="20"/>
        </w:rPr>
        <w:t>completed this academic year.  Indeed, t</w:t>
      </w:r>
      <w:r w:rsidRPr="00802A26">
        <w:rPr>
          <w:rFonts w:ascii="Arial" w:hAnsi="Arial" w:cs="Arial"/>
          <w:sz w:val="20"/>
          <w:szCs w:val="20"/>
        </w:rPr>
        <w:t xml:space="preserve">his subject might be an interesting research topic in itself.  For instance, what impacts on tribal governments, communities and tribal citizens might arise when existing protocols are onerous or excessively burdensome?  What steps might be taken to both ensure the rights and interests of tribes and tribal citizens are protected, while at the same time creating an environment where meaningful and useful research may be conducted where review protocols truly benefit the subjects of that research.  This subject itself might be well of particular interest and value, i.e. if you were to conduct a survey looking at a representative sample of tribes’ research protocols existing today, what might one discover from such research?  </w:t>
      </w:r>
    </w:p>
    <w:p w:rsidR="00F13845" w:rsidRDefault="00F13845" w:rsidP="000D5336">
      <w:pPr>
        <w:pStyle w:val="NoSpacing"/>
        <w:numPr>
          <w:ilvl w:val="0"/>
          <w:numId w:val="5"/>
        </w:numPr>
        <w:rPr>
          <w:rFonts w:ascii="Arial" w:hAnsi="Arial" w:cs="Arial"/>
          <w:sz w:val="20"/>
          <w:szCs w:val="20"/>
        </w:rPr>
      </w:pPr>
      <w:r>
        <w:rPr>
          <w:rFonts w:ascii="Arial" w:hAnsi="Arial" w:cs="Arial"/>
          <w:sz w:val="20"/>
          <w:szCs w:val="20"/>
        </w:rPr>
        <w:t>For the second weekend of class,</w:t>
      </w:r>
      <w:r w:rsidRPr="00741B12">
        <w:rPr>
          <w:rFonts w:ascii="Arial" w:hAnsi="Arial" w:cs="Arial"/>
          <w:sz w:val="20"/>
          <w:szCs w:val="20"/>
        </w:rPr>
        <w:t xml:space="preserve"> you’ll be require</w:t>
      </w:r>
      <w:r>
        <w:rPr>
          <w:rFonts w:ascii="Arial" w:hAnsi="Arial" w:cs="Arial"/>
          <w:sz w:val="20"/>
          <w:szCs w:val="20"/>
        </w:rPr>
        <w:t xml:space="preserve">d to submit a </w:t>
      </w:r>
      <w:r w:rsidRPr="0038335B">
        <w:rPr>
          <w:rFonts w:ascii="Arial" w:hAnsi="Arial" w:cs="Arial"/>
          <w:b/>
          <w:sz w:val="20"/>
          <w:szCs w:val="20"/>
        </w:rPr>
        <w:t>literature review</w:t>
      </w:r>
      <w:r>
        <w:rPr>
          <w:rFonts w:ascii="Arial" w:hAnsi="Arial" w:cs="Arial"/>
          <w:sz w:val="20"/>
          <w:szCs w:val="20"/>
        </w:rPr>
        <w:t>. T</w:t>
      </w:r>
      <w:r w:rsidRPr="00741B12">
        <w:rPr>
          <w:rFonts w:ascii="Arial" w:hAnsi="Arial" w:cs="Arial"/>
          <w:sz w:val="20"/>
          <w:szCs w:val="20"/>
        </w:rPr>
        <w:t xml:space="preserve">his is an individual </w:t>
      </w:r>
      <w:r>
        <w:rPr>
          <w:rFonts w:ascii="Arial" w:hAnsi="Arial" w:cs="Arial"/>
          <w:sz w:val="20"/>
          <w:szCs w:val="20"/>
        </w:rPr>
        <w:t>assignment.</w:t>
      </w:r>
      <w:r w:rsidRPr="00741B12">
        <w:rPr>
          <w:rFonts w:ascii="Arial" w:hAnsi="Arial" w:cs="Arial"/>
          <w:sz w:val="20"/>
          <w:szCs w:val="20"/>
        </w:rPr>
        <w:t xml:space="preserve">  We’ll talk more about it the first week of class but it’s </w:t>
      </w:r>
      <w:r>
        <w:rPr>
          <w:rFonts w:ascii="Arial" w:hAnsi="Arial" w:cs="Arial"/>
          <w:sz w:val="20"/>
          <w:szCs w:val="20"/>
        </w:rPr>
        <w:t>also important to start thinking about it early</w:t>
      </w:r>
      <w:r w:rsidRPr="00741B12">
        <w:rPr>
          <w:rFonts w:ascii="Arial" w:hAnsi="Arial" w:cs="Arial"/>
          <w:sz w:val="20"/>
          <w:szCs w:val="20"/>
        </w:rPr>
        <w:t>. Basically, you’ll use scholarly/peer reviewed source material to situate a resea</w:t>
      </w:r>
      <w:r>
        <w:rPr>
          <w:rFonts w:ascii="Arial" w:hAnsi="Arial" w:cs="Arial"/>
          <w:sz w:val="20"/>
          <w:szCs w:val="20"/>
        </w:rPr>
        <w:t xml:space="preserve">rch question in the literature. This topic </w:t>
      </w:r>
      <w:r w:rsidRPr="00741B12">
        <w:rPr>
          <w:rFonts w:ascii="Arial" w:hAnsi="Arial" w:cs="Arial"/>
          <w:sz w:val="20"/>
          <w:szCs w:val="20"/>
        </w:rPr>
        <w:t>can be of any are</w:t>
      </w:r>
      <w:r>
        <w:rPr>
          <w:rFonts w:ascii="Arial" w:hAnsi="Arial" w:cs="Arial"/>
          <w:sz w:val="20"/>
          <w:szCs w:val="20"/>
        </w:rPr>
        <w:t>a</w:t>
      </w:r>
      <w:r w:rsidRPr="00741B12">
        <w:rPr>
          <w:rFonts w:ascii="Arial" w:hAnsi="Arial" w:cs="Arial"/>
          <w:sz w:val="20"/>
          <w:szCs w:val="20"/>
        </w:rPr>
        <w:t xml:space="preserve"> of interest</w:t>
      </w:r>
      <w:r>
        <w:rPr>
          <w:rFonts w:ascii="Arial" w:hAnsi="Arial" w:cs="Arial"/>
          <w:sz w:val="20"/>
          <w:szCs w:val="20"/>
        </w:rPr>
        <w:t xml:space="preserve"> to you or it may be the topic of your group project</w:t>
      </w:r>
      <w:r w:rsidRPr="00741B12">
        <w:rPr>
          <w:rFonts w:ascii="Arial" w:hAnsi="Arial" w:cs="Arial"/>
          <w:sz w:val="20"/>
          <w:szCs w:val="20"/>
        </w:rPr>
        <w:t>.</w:t>
      </w:r>
    </w:p>
    <w:p w:rsidR="00F13845" w:rsidRDefault="00F13845" w:rsidP="00741B12">
      <w:pPr>
        <w:pStyle w:val="NoSpacing"/>
        <w:rPr>
          <w:rFonts w:ascii="Arial" w:hAnsi="Arial" w:cs="Arial"/>
          <w:sz w:val="20"/>
          <w:szCs w:val="20"/>
        </w:rPr>
      </w:pPr>
    </w:p>
    <w:p w:rsidR="00F13845" w:rsidRDefault="00F13845" w:rsidP="00741B12">
      <w:pPr>
        <w:pStyle w:val="NoSpacing"/>
        <w:rPr>
          <w:rFonts w:ascii="Arial" w:hAnsi="Arial" w:cs="Arial"/>
          <w:sz w:val="20"/>
          <w:szCs w:val="20"/>
        </w:rPr>
      </w:pPr>
      <w:r>
        <w:rPr>
          <w:rFonts w:ascii="Arial" w:hAnsi="Arial" w:cs="Arial"/>
          <w:sz w:val="20"/>
          <w:szCs w:val="20"/>
        </w:rPr>
        <w:t>That’s about all for now.  As we already indicated, the full syllabus won’t be available until the first week of class.  We don’t think we will be bothering you any further this summer.  However, if you have any questions or concerns, feel free to email us.</w:t>
      </w:r>
    </w:p>
    <w:p w:rsidR="00F13845" w:rsidRDefault="00F13845" w:rsidP="00802A26">
      <w:pPr>
        <w:pStyle w:val="NoSpacing"/>
        <w:rPr>
          <w:rFonts w:ascii="Arial" w:hAnsi="Arial" w:cs="Arial"/>
          <w:sz w:val="20"/>
          <w:szCs w:val="20"/>
        </w:rPr>
      </w:pPr>
    </w:p>
    <w:p w:rsidR="00F13845" w:rsidRDefault="00F13845" w:rsidP="00802A26">
      <w:pPr>
        <w:pStyle w:val="NoSpacing"/>
        <w:rPr>
          <w:rFonts w:ascii="Arial" w:hAnsi="Arial" w:cs="Arial"/>
          <w:sz w:val="20"/>
          <w:szCs w:val="20"/>
        </w:rPr>
      </w:pPr>
      <w:r w:rsidRPr="00802A26">
        <w:rPr>
          <w:rFonts w:ascii="Arial" w:hAnsi="Arial" w:cs="Arial"/>
          <w:sz w:val="20"/>
          <w:szCs w:val="20"/>
        </w:rPr>
        <w:t>In closing, we welcome back into the fold, Erin Genia, who reassumes her duties as Assistant Director of the MPA Tribal Cohort on July 18</w:t>
      </w:r>
      <w:r w:rsidRPr="00802A26">
        <w:rPr>
          <w:rFonts w:ascii="Arial" w:hAnsi="Arial" w:cs="Arial"/>
          <w:sz w:val="20"/>
          <w:szCs w:val="20"/>
          <w:vertAlign w:val="superscript"/>
        </w:rPr>
        <w:t>th</w:t>
      </w:r>
      <w:r w:rsidRPr="00802A26">
        <w:rPr>
          <w:rFonts w:ascii="Arial" w:hAnsi="Arial" w:cs="Arial"/>
          <w:sz w:val="20"/>
          <w:szCs w:val="20"/>
        </w:rPr>
        <w:t xml:space="preserve">.  We look forward to seeing each of you soon. </w:t>
      </w:r>
    </w:p>
    <w:p w:rsidR="00F13845" w:rsidRDefault="00F13845" w:rsidP="00741B12">
      <w:pPr>
        <w:pStyle w:val="NoSpacing"/>
        <w:rPr>
          <w:rFonts w:ascii="Arial" w:hAnsi="Arial" w:cs="Arial"/>
          <w:sz w:val="20"/>
          <w:szCs w:val="20"/>
        </w:rPr>
      </w:pPr>
    </w:p>
    <w:p w:rsidR="00F13845" w:rsidRDefault="00F13845" w:rsidP="00741B12">
      <w:pPr>
        <w:pStyle w:val="NoSpacing"/>
        <w:rPr>
          <w:rFonts w:ascii="Arial" w:hAnsi="Arial" w:cs="Arial"/>
          <w:sz w:val="20"/>
          <w:szCs w:val="20"/>
        </w:rPr>
      </w:pPr>
      <w:r>
        <w:rPr>
          <w:rFonts w:ascii="Arial" w:hAnsi="Arial" w:cs="Arial"/>
          <w:sz w:val="20"/>
          <w:szCs w:val="20"/>
        </w:rPr>
        <w:t>Enjoy your summer.</w:t>
      </w:r>
    </w:p>
    <w:p w:rsidR="00F13845" w:rsidRDefault="00F13845" w:rsidP="00741B12">
      <w:pPr>
        <w:pStyle w:val="NoSpacing"/>
        <w:rPr>
          <w:rFonts w:ascii="Arial" w:hAnsi="Arial" w:cs="Arial"/>
          <w:sz w:val="20"/>
          <w:szCs w:val="20"/>
        </w:rPr>
      </w:pPr>
    </w:p>
    <w:p w:rsidR="00F13845" w:rsidRDefault="00F13845" w:rsidP="00741B12">
      <w:pPr>
        <w:pStyle w:val="NoSpacing"/>
        <w:rPr>
          <w:rFonts w:ascii="Arial" w:hAnsi="Arial" w:cs="Arial"/>
          <w:sz w:val="20"/>
          <w:szCs w:val="20"/>
        </w:rPr>
      </w:pPr>
      <w:r>
        <w:rPr>
          <w:rFonts w:ascii="Arial" w:hAnsi="Arial" w:cs="Arial"/>
          <w:sz w:val="20"/>
          <w:szCs w:val="20"/>
        </w:rPr>
        <w:t>Sincerely,</w:t>
      </w:r>
    </w:p>
    <w:p w:rsidR="00F13845" w:rsidRDefault="00F13845" w:rsidP="00741B12">
      <w:pPr>
        <w:pStyle w:val="NoSpacing"/>
        <w:rPr>
          <w:rFonts w:ascii="Arial" w:hAnsi="Arial" w:cs="Arial"/>
          <w:sz w:val="20"/>
          <w:szCs w:val="20"/>
        </w:rPr>
      </w:pPr>
    </w:p>
    <w:p w:rsidR="00F13845" w:rsidRDefault="00F13845" w:rsidP="00741B12">
      <w:pPr>
        <w:pStyle w:val="NoSpacing"/>
        <w:rPr>
          <w:rFonts w:ascii="Arial" w:hAnsi="Arial" w:cs="Arial"/>
          <w:sz w:val="20"/>
          <w:szCs w:val="20"/>
        </w:rPr>
      </w:pPr>
      <w:r>
        <w:rPr>
          <w:rFonts w:ascii="Arial" w:hAnsi="Arial" w:cs="Arial"/>
          <w:sz w:val="20"/>
          <w:szCs w:val="20"/>
        </w:rPr>
        <w:t>Your Faculty Team</w:t>
      </w:r>
    </w:p>
    <w:p w:rsidR="00F13845" w:rsidRDefault="00F13845" w:rsidP="008B7DEA"/>
    <w:p w:rsidR="00F13845" w:rsidRDefault="00F13845" w:rsidP="008B7DEA"/>
    <w:p w:rsidR="00F13845" w:rsidRDefault="00F13845" w:rsidP="008B7DEA"/>
    <w:p w:rsidR="00F13845" w:rsidRDefault="00F13845" w:rsidP="008B7DEA"/>
    <w:p w:rsidR="00F13845" w:rsidRDefault="00F13845" w:rsidP="008B7DEA"/>
    <w:p w:rsidR="00F13845" w:rsidRDefault="00F13845" w:rsidP="008B7DEA"/>
    <w:p w:rsidR="00F13845" w:rsidRDefault="00F13845" w:rsidP="008B7DEA"/>
    <w:p w:rsidR="00F13845" w:rsidRDefault="00F13845" w:rsidP="008B7DEA"/>
    <w:p w:rsidR="00F13845" w:rsidRDefault="00F13845" w:rsidP="008B7DEA"/>
    <w:p w:rsidR="00F13845" w:rsidRDefault="00F13845" w:rsidP="008B7DEA"/>
    <w:p w:rsidR="00F13845" w:rsidRDefault="00F13845" w:rsidP="008B7DEA"/>
    <w:p w:rsidR="00F13845" w:rsidRDefault="00F13845" w:rsidP="008B7DEA"/>
    <w:p w:rsidR="00F13845" w:rsidRDefault="00F13845" w:rsidP="008B7DEA"/>
    <w:p w:rsidR="00F13845" w:rsidRDefault="00F13845" w:rsidP="008B7DEA"/>
    <w:p w:rsidR="00F13845" w:rsidRDefault="00F13845" w:rsidP="008B7DEA"/>
    <w:p w:rsidR="00F13845" w:rsidRDefault="00F13845" w:rsidP="008B7DEA"/>
    <w:p w:rsidR="00F13845" w:rsidRDefault="00F13845" w:rsidP="008B7DEA"/>
    <w:p w:rsidR="00F13845" w:rsidRPr="00C16331" w:rsidRDefault="00F13845" w:rsidP="008B7DEA">
      <w:pPr>
        <w:rPr>
          <w:rFonts w:ascii="Arial" w:hAnsi="Arial" w:cs="Arial"/>
          <w:b/>
          <w:sz w:val="20"/>
          <w:szCs w:val="20"/>
          <w:u w:val="single"/>
        </w:rPr>
      </w:pPr>
      <w:r w:rsidRPr="00C16331">
        <w:rPr>
          <w:b/>
          <w:u w:val="single"/>
        </w:rPr>
        <w:t>Book List:</w:t>
      </w:r>
      <w:r w:rsidRPr="00C16331">
        <w:rPr>
          <w:b/>
          <w:u w:val="single"/>
        </w:rPr>
        <w:br/>
      </w:r>
    </w:p>
    <w:p w:rsidR="00F13845" w:rsidRPr="00114B03" w:rsidRDefault="00F13845" w:rsidP="00114B03">
      <w:pPr>
        <w:pStyle w:val="NoSpacing"/>
        <w:numPr>
          <w:ilvl w:val="0"/>
          <w:numId w:val="1"/>
        </w:numPr>
        <w:rPr>
          <w:rFonts w:ascii="Arial" w:hAnsi="Arial" w:cs="Arial"/>
          <w:i/>
          <w:sz w:val="20"/>
          <w:szCs w:val="20"/>
        </w:rPr>
      </w:pPr>
      <w:r w:rsidRPr="00E51517">
        <w:rPr>
          <w:rStyle w:val="Strong"/>
          <w:rFonts w:ascii="Arial" w:hAnsi="Arial" w:cs="Arial"/>
          <w:b w:val="0"/>
          <w:sz w:val="20"/>
          <w:szCs w:val="20"/>
        </w:rPr>
        <w:t>W. Lawrence Neuman (2005)</w:t>
      </w:r>
      <w:r w:rsidRPr="00E51517">
        <w:rPr>
          <w:rStyle w:val="booktitle"/>
          <w:rFonts w:ascii="Arial" w:hAnsi="Arial" w:cs="Arial"/>
          <w:i/>
          <w:sz w:val="20"/>
          <w:szCs w:val="20"/>
        </w:rPr>
        <w:t xml:space="preserve"> Social Research Methods: Qualitative and Quantitative Approaches, (6</w:t>
      </w:r>
      <w:r w:rsidRPr="00E51517">
        <w:rPr>
          <w:rStyle w:val="booktitle"/>
          <w:rFonts w:ascii="Arial" w:hAnsi="Arial" w:cs="Arial"/>
          <w:i/>
          <w:sz w:val="20"/>
          <w:szCs w:val="20"/>
          <w:vertAlign w:val="superscript"/>
        </w:rPr>
        <w:t>th</w:t>
      </w:r>
      <w:r w:rsidRPr="00E51517">
        <w:rPr>
          <w:rStyle w:val="booktitle"/>
          <w:rFonts w:ascii="Arial" w:hAnsi="Arial" w:cs="Arial"/>
          <w:i/>
          <w:sz w:val="20"/>
          <w:szCs w:val="20"/>
        </w:rPr>
        <w:t xml:space="preserve"> Edition)</w:t>
      </w:r>
      <w:r w:rsidRPr="00E51517">
        <w:rPr>
          <w:rFonts w:ascii="Arial" w:hAnsi="Arial" w:cs="Arial"/>
          <w:i/>
          <w:sz w:val="20"/>
          <w:szCs w:val="20"/>
        </w:rPr>
        <w:t xml:space="preserve">; </w:t>
      </w:r>
      <w:r w:rsidRPr="00E51517">
        <w:rPr>
          <w:rFonts w:ascii="Arial" w:hAnsi="Arial" w:cs="Arial"/>
          <w:b/>
          <w:bCs/>
          <w:sz w:val="20"/>
          <w:szCs w:val="20"/>
        </w:rPr>
        <w:t>ISBN-13:</w:t>
      </w:r>
      <w:r w:rsidRPr="00E51517">
        <w:rPr>
          <w:rFonts w:ascii="Arial" w:hAnsi="Arial" w:cs="Arial"/>
          <w:sz w:val="20"/>
          <w:szCs w:val="20"/>
        </w:rPr>
        <w:t xml:space="preserve"> 978-0205457939</w:t>
      </w:r>
      <w:r w:rsidRPr="00E51517">
        <w:rPr>
          <w:rFonts w:ascii="Arial" w:hAnsi="Arial" w:cs="Arial"/>
          <w:i/>
          <w:sz w:val="20"/>
          <w:szCs w:val="20"/>
        </w:rPr>
        <w:t xml:space="preserve">; </w:t>
      </w:r>
      <w:r>
        <w:rPr>
          <w:rFonts w:ascii="Arial" w:hAnsi="Arial" w:cs="Arial"/>
          <w:sz w:val="20"/>
          <w:szCs w:val="20"/>
        </w:rPr>
        <w:t>Allyn &amp; Bacon</w:t>
      </w:r>
      <w:r w:rsidRPr="00E51517">
        <w:rPr>
          <w:rFonts w:ascii="Arial" w:hAnsi="Arial" w:cs="Arial"/>
          <w:sz w:val="20"/>
          <w:szCs w:val="20"/>
        </w:rPr>
        <w:t xml:space="preserve"> (~$</w:t>
      </w:r>
      <w:r>
        <w:rPr>
          <w:rFonts w:ascii="Arial" w:hAnsi="Arial" w:cs="Arial"/>
          <w:sz w:val="20"/>
          <w:szCs w:val="20"/>
        </w:rPr>
        <w:t>25 – using both</w:t>
      </w:r>
      <w:r w:rsidRPr="00E51517">
        <w:rPr>
          <w:rFonts w:ascii="Arial" w:hAnsi="Arial" w:cs="Arial"/>
          <w:sz w:val="20"/>
          <w:szCs w:val="20"/>
        </w:rPr>
        <w:t xml:space="preserve"> Fall and Winter Quarters)</w:t>
      </w:r>
      <w:r>
        <w:rPr>
          <w:rFonts w:ascii="Arial" w:hAnsi="Arial" w:cs="Arial"/>
          <w:sz w:val="20"/>
          <w:szCs w:val="20"/>
        </w:rPr>
        <w:t>. Chapters will be assigned from this textbook to supplement other reading, most weeks.</w:t>
      </w:r>
    </w:p>
    <w:p w:rsidR="00F13845" w:rsidRDefault="00F13845" w:rsidP="00105BF4">
      <w:pPr>
        <w:pStyle w:val="NoSpacing"/>
        <w:rPr>
          <w:rFonts w:ascii="Arial" w:hAnsi="Arial" w:cs="Arial"/>
          <w:i/>
          <w:sz w:val="20"/>
          <w:szCs w:val="20"/>
        </w:rPr>
      </w:pPr>
    </w:p>
    <w:p w:rsidR="00F13845" w:rsidRPr="00114B03" w:rsidRDefault="00F13845" w:rsidP="00114B03">
      <w:pPr>
        <w:pStyle w:val="NoSpacing"/>
        <w:ind w:left="720"/>
        <w:rPr>
          <w:rFonts w:ascii="Arial" w:hAnsi="Arial" w:cs="Arial"/>
          <w:i/>
          <w:sz w:val="20"/>
          <w:szCs w:val="20"/>
        </w:rPr>
      </w:pPr>
      <w:hyperlink r:id="rId7" w:history="1">
        <w:r w:rsidRPr="00114B03">
          <w:rPr>
            <w:rStyle w:val="Hyperlink"/>
            <w:rFonts w:ascii="Arial" w:hAnsi="Arial" w:cs="Arial"/>
            <w:sz w:val="20"/>
            <w:szCs w:val="20"/>
          </w:rPr>
          <w:t>go here to Amazon.com</w:t>
        </w:r>
      </w:hyperlink>
    </w:p>
    <w:p w:rsidR="00F13845" w:rsidRDefault="00F13845" w:rsidP="00114B03">
      <w:pPr>
        <w:pStyle w:val="NoSpacing"/>
        <w:rPr>
          <w:rFonts w:ascii="Arial" w:hAnsi="Arial" w:cs="Arial"/>
          <w:i/>
          <w:sz w:val="20"/>
          <w:szCs w:val="20"/>
        </w:rPr>
      </w:pPr>
    </w:p>
    <w:p w:rsidR="00F13845" w:rsidRPr="00204BE9" w:rsidRDefault="00F13845" w:rsidP="00114B03">
      <w:pPr>
        <w:pStyle w:val="NoSpacing"/>
        <w:rPr>
          <w:rStyle w:val="booktitle"/>
          <w:rFonts w:ascii="Arial" w:hAnsi="Arial" w:cs="Arial"/>
          <w:b/>
          <w:i/>
          <w:sz w:val="20"/>
          <w:szCs w:val="20"/>
        </w:rPr>
      </w:pPr>
      <w:r>
        <w:rPr>
          <w:rStyle w:val="booktitle"/>
          <w:rFonts w:ascii="Arial" w:hAnsi="Arial" w:cs="Arial"/>
          <w:b/>
          <w:i/>
          <w:sz w:val="20"/>
          <w:szCs w:val="20"/>
        </w:rPr>
        <w:t xml:space="preserve"> </w:t>
      </w:r>
    </w:p>
    <w:p w:rsidR="00F13845" w:rsidRDefault="00F13845" w:rsidP="00114B03">
      <w:pPr>
        <w:pStyle w:val="NoSpacing"/>
        <w:rPr>
          <w:rStyle w:val="booktitle"/>
          <w:rFonts w:ascii="Arial" w:hAnsi="Arial" w:cs="Arial"/>
          <w:b/>
          <w:i/>
          <w:noProof/>
          <w:sz w:val="20"/>
          <w:szCs w:val="20"/>
        </w:rPr>
      </w:pPr>
      <w:r>
        <w:rPr>
          <w:rStyle w:val="booktitle"/>
          <w:rFonts w:ascii="Arial" w:hAnsi="Arial" w:cs="Arial"/>
          <w:b/>
          <w:i/>
          <w:noProof/>
          <w:sz w:val="20"/>
          <w:szCs w:val="20"/>
        </w:rPr>
        <w:t xml:space="preserve">        </w:t>
      </w:r>
      <w:r w:rsidRPr="00AF01CF">
        <w:rPr>
          <w:rFonts w:ascii="Arial" w:hAnsi="Arial" w:cs="Arial"/>
          <w:noProof/>
          <w:sz w:val="20"/>
          <w:szCs w:val="20"/>
        </w:rPr>
        <w:pict>
          <v:shape id="Picture 2" o:spid="_x0000_i1027" type="#_x0000_t75" style="width:101.25pt;height:101.25pt;visibility:visible">
            <v:imagedata r:id="rId8" o:title=""/>
          </v:shape>
        </w:pict>
      </w:r>
    </w:p>
    <w:p w:rsidR="00F13845" w:rsidRPr="00204BE9" w:rsidRDefault="00F13845" w:rsidP="00114B03">
      <w:pPr>
        <w:pStyle w:val="NoSpacing"/>
        <w:rPr>
          <w:rStyle w:val="booktitle"/>
          <w:rFonts w:ascii="Arial" w:hAnsi="Arial" w:cs="Arial"/>
          <w:b/>
          <w:i/>
          <w:noProof/>
          <w:sz w:val="20"/>
          <w:szCs w:val="20"/>
        </w:rPr>
      </w:pPr>
    </w:p>
    <w:p w:rsidR="00F13845" w:rsidRPr="00204BE9" w:rsidRDefault="00F13845" w:rsidP="00114B03">
      <w:pPr>
        <w:pStyle w:val="NoSpacing"/>
        <w:rPr>
          <w:rFonts w:ascii="Arial" w:hAnsi="Arial" w:cs="Arial"/>
          <w:sz w:val="20"/>
          <w:szCs w:val="20"/>
        </w:rPr>
      </w:pPr>
    </w:p>
    <w:p w:rsidR="00F13845" w:rsidRDefault="00F13845" w:rsidP="00114B03">
      <w:pPr>
        <w:pStyle w:val="BodyText"/>
        <w:numPr>
          <w:ilvl w:val="0"/>
          <w:numId w:val="1"/>
        </w:numPr>
        <w:rPr>
          <w:rFonts w:ascii="Arial" w:hAnsi="Arial" w:cs="Arial"/>
          <w:color w:val="000000"/>
          <w:sz w:val="20"/>
          <w:szCs w:val="20"/>
        </w:rPr>
      </w:pPr>
      <w:r w:rsidRPr="00204BE9">
        <w:rPr>
          <w:rFonts w:ascii="Arial" w:hAnsi="Arial" w:cs="Arial"/>
          <w:sz w:val="20"/>
          <w:szCs w:val="20"/>
        </w:rPr>
        <w:t xml:space="preserve">White, Jay. (2002). </w:t>
      </w:r>
      <w:r w:rsidRPr="00204BE9">
        <w:rPr>
          <w:rFonts w:ascii="Arial" w:hAnsi="Arial" w:cs="Arial"/>
          <w:i/>
          <w:sz w:val="20"/>
          <w:szCs w:val="20"/>
        </w:rPr>
        <w:t>Taking Language Seriously: The Narrative Foundations of Public Administration Research</w:t>
      </w:r>
      <w:r w:rsidRPr="00204BE9">
        <w:rPr>
          <w:rFonts w:ascii="Arial" w:hAnsi="Arial" w:cs="Arial"/>
          <w:sz w:val="20"/>
          <w:szCs w:val="20"/>
        </w:rPr>
        <w:t xml:space="preserve">. Georgetown University Press. ISBN: </w:t>
      </w:r>
      <w:r w:rsidRPr="00204BE9">
        <w:rPr>
          <w:rFonts w:ascii="Arial" w:hAnsi="Arial" w:cs="Arial"/>
          <w:color w:val="000000"/>
          <w:sz w:val="20"/>
          <w:szCs w:val="20"/>
        </w:rPr>
        <w:t>978-0878408788. (~$25</w:t>
      </w:r>
      <w:r>
        <w:rPr>
          <w:rFonts w:ascii="Arial" w:hAnsi="Arial" w:cs="Arial"/>
          <w:color w:val="000000"/>
          <w:sz w:val="20"/>
          <w:szCs w:val="20"/>
        </w:rPr>
        <w:t>)</w:t>
      </w:r>
    </w:p>
    <w:p w:rsidR="00F13845" w:rsidRPr="001035DC" w:rsidRDefault="00F13845" w:rsidP="00114B03">
      <w:pPr>
        <w:pStyle w:val="NoSpacing"/>
        <w:ind w:left="360" w:firstLine="360"/>
        <w:rPr>
          <w:rFonts w:ascii="Arial" w:hAnsi="Arial" w:cs="Arial"/>
          <w:sz w:val="20"/>
          <w:szCs w:val="20"/>
        </w:rPr>
      </w:pPr>
      <w:hyperlink r:id="rId9" w:history="1">
        <w:r w:rsidRPr="001035DC">
          <w:rPr>
            <w:rStyle w:val="Hyperlink"/>
            <w:rFonts w:ascii="Arial" w:hAnsi="Arial" w:cs="Arial"/>
            <w:sz w:val="20"/>
            <w:szCs w:val="20"/>
          </w:rPr>
          <w:t>go here to Amazon.com</w:t>
        </w:r>
      </w:hyperlink>
    </w:p>
    <w:p w:rsidR="00F13845" w:rsidRPr="00204BE9" w:rsidRDefault="00F13845" w:rsidP="00114B03">
      <w:pPr>
        <w:pStyle w:val="BodyText"/>
        <w:ind w:left="720"/>
        <w:rPr>
          <w:rFonts w:ascii="Arial" w:hAnsi="Arial" w:cs="Arial"/>
          <w:color w:val="000000"/>
          <w:sz w:val="20"/>
          <w:szCs w:val="20"/>
        </w:rPr>
      </w:pPr>
    </w:p>
    <w:p w:rsidR="00F13845" w:rsidRPr="00204BE9" w:rsidRDefault="00F13845" w:rsidP="00114B03">
      <w:pPr>
        <w:pStyle w:val="BodyText"/>
        <w:ind w:left="720"/>
        <w:rPr>
          <w:rFonts w:ascii="Arial" w:hAnsi="Arial" w:cs="Arial"/>
          <w:noProof/>
          <w:sz w:val="20"/>
          <w:szCs w:val="20"/>
        </w:rPr>
      </w:pPr>
      <w:r w:rsidRPr="00AF01CF">
        <w:rPr>
          <w:rFonts w:ascii="Arial" w:hAnsi="Arial" w:cs="Arial"/>
          <w:noProof/>
          <w:sz w:val="20"/>
          <w:szCs w:val="20"/>
        </w:rPr>
        <w:pict>
          <v:shape id="Picture 10" o:spid="_x0000_i1028" type="#_x0000_t75" style="width:123.75pt;height:121.5pt;visibility:visible">
            <v:imagedata r:id="rId10" o:title=""/>
          </v:shape>
        </w:pict>
      </w:r>
      <w:r w:rsidRPr="001C2383">
        <w:rPr>
          <w:rFonts w:ascii="Arial" w:hAnsi="Arial" w:cs="Arial"/>
          <w:noProof/>
          <w:sz w:val="20"/>
          <w:szCs w:val="20"/>
        </w:rPr>
        <w:t xml:space="preserve"> </w:t>
      </w:r>
    </w:p>
    <w:p w:rsidR="00F13845" w:rsidRPr="00204BE9" w:rsidRDefault="00F13845" w:rsidP="0051292F">
      <w:pPr>
        <w:pStyle w:val="NoSpacing"/>
        <w:rPr>
          <w:rStyle w:val="booktitle"/>
          <w:rFonts w:ascii="Arial" w:hAnsi="Arial" w:cs="Arial"/>
          <w:b/>
          <w:i/>
          <w:noProof/>
          <w:sz w:val="20"/>
          <w:szCs w:val="20"/>
        </w:rPr>
      </w:pPr>
    </w:p>
    <w:p w:rsidR="00F13845" w:rsidRPr="00204BE9" w:rsidRDefault="00F13845" w:rsidP="0051292F">
      <w:pPr>
        <w:pStyle w:val="NoSpacing"/>
        <w:rPr>
          <w:rFonts w:ascii="Arial" w:hAnsi="Arial" w:cs="Arial"/>
          <w:sz w:val="20"/>
          <w:szCs w:val="20"/>
        </w:rPr>
      </w:pPr>
    </w:p>
    <w:p w:rsidR="00F13845" w:rsidRPr="00204BE9" w:rsidRDefault="00F13845" w:rsidP="00114B03">
      <w:pPr>
        <w:pStyle w:val="NoSpacing"/>
        <w:numPr>
          <w:ilvl w:val="0"/>
          <w:numId w:val="1"/>
        </w:numPr>
        <w:rPr>
          <w:rFonts w:ascii="Arial" w:hAnsi="Arial" w:cs="Arial"/>
          <w:sz w:val="20"/>
          <w:szCs w:val="20"/>
        </w:rPr>
      </w:pPr>
      <w:r w:rsidRPr="00204BE9">
        <w:rPr>
          <w:rFonts w:ascii="Arial" w:hAnsi="Arial" w:cs="Arial"/>
          <w:sz w:val="20"/>
          <w:szCs w:val="20"/>
        </w:rPr>
        <w:t xml:space="preserve">Linda Tuhiwai Smith (1999). </w:t>
      </w:r>
      <w:r w:rsidRPr="00204BE9">
        <w:rPr>
          <w:rFonts w:ascii="Arial" w:hAnsi="Arial" w:cs="Arial"/>
          <w:i/>
          <w:sz w:val="20"/>
          <w:szCs w:val="20"/>
        </w:rPr>
        <w:t>Decolonizing Methodologies: Research and Indigenous Peoples</w:t>
      </w:r>
      <w:r>
        <w:rPr>
          <w:rFonts w:ascii="Arial" w:hAnsi="Arial" w:cs="Arial"/>
          <w:i/>
          <w:sz w:val="20"/>
          <w:szCs w:val="20"/>
        </w:rPr>
        <w:t>.</w:t>
      </w:r>
      <w:r>
        <w:rPr>
          <w:rFonts w:ascii="Arial" w:hAnsi="Arial" w:cs="Arial"/>
          <w:sz w:val="20"/>
          <w:szCs w:val="20"/>
        </w:rPr>
        <w:t xml:space="preserve"> </w:t>
      </w:r>
      <w:r w:rsidRPr="00204BE9">
        <w:rPr>
          <w:rFonts w:ascii="Arial" w:hAnsi="Arial" w:cs="Arial"/>
          <w:sz w:val="20"/>
          <w:szCs w:val="20"/>
        </w:rPr>
        <w:t xml:space="preserve"> (</w:t>
      </w:r>
      <w:r>
        <w:rPr>
          <w:rFonts w:ascii="Arial" w:hAnsi="Arial" w:cs="Arial"/>
          <w:sz w:val="20"/>
          <w:szCs w:val="20"/>
        </w:rPr>
        <w:t>~</w:t>
      </w:r>
      <w:r w:rsidRPr="00204BE9">
        <w:rPr>
          <w:rFonts w:ascii="Arial" w:hAnsi="Arial" w:cs="Arial"/>
          <w:sz w:val="20"/>
          <w:szCs w:val="20"/>
        </w:rPr>
        <w:t>$25)</w:t>
      </w:r>
      <w:r>
        <w:rPr>
          <w:rFonts w:ascii="Arial" w:hAnsi="Arial" w:cs="Arial"/>
          <w:sz w:val="20"/>
          <w:szCs w:val="20"/>
        </w:rPr>
        <w:t xml:space="preserve">. </w:t>
      </w:r>
      <w:r w:rsidRPr="00114B03">
        <w:rPr>
          <w:rFonts w:ascii="Arial" w:hAnsi="Arial" w:cs="Arial"/>
          <w:bCs/>
          <w:sz w:val="20"/>
          <w:szCs w:val="20"/>
        </w:rPr>
        <w:t>ISBN-13:</w:t>
      </w:r>
      <w:r w:rsidRPr="00114B03">
        <w:rPr>
          <w:rFonts w:ascii="Arial" w:hAnsi="Arial" w:cs="Arial"/>
          <w:sz w:val="20"/>
          <w:szCs w:val="20"/>
        </w:rPr>
        <w:t xml:space="preserve"> 978-1856496247</w:t>
      </w:r>
      <w:r>
        <w:rPr>
          <w:rFonts w:ascii="Arial" w:hAnsi="Arial" w:cs="Arial"/>
          <w:sz w:val="20"/>
          <w:szCs w:val="20"/>
        </w:rPr>
        <w:t>. Zed Books.</w:t>
      </w:r>
    </w:p>
    <w:p w:rsidR="00F13845" w:rsidRDefault="00F13845" w:rsidP="0051292F">
      <w:pPr>
        <w:pStyle w:val="NoSpacing"/>
        <w:rPr>
          <w:rFonts w:ascii="Arial" w:hAnsi="Arial" w:cs="Arial"/>
          <w:sz w:val="20"/>
          <w:szCs w:val="20"/>
        </w:rPr>
      </w:pPr>
    </w:p>
    <w:p w:rsidR="00F13845" w:rsidRPr="00204BE9" w:rsidRDefault="00F13845" w:rsidP="00114B03">
      <w:pPr>
        <w:pStyle w:val="NoSpacing"/>
        <w:ind w:firstLine="720"/>
        <w:rPr>
          <w:rFonts w:ascii="Arial" w:hAnsi="Arial" w:cs="Arial"/>
          <w:sz w:val="20"/>
          <w:szCs w:val="20"/>
        </w:rPr>
      </w:pPr>
      <w:hyperlink r:id="rId11" w:history="1">
        <w:r>
          <w:rPr>
            <w:rStyle w:val="Hyperlink"/>
            <w:rFonts w:ascii="Arial" w:hAnsi="Arial" w:cs="Arial"/>
            <w:sz w:val="20"/>
            <w:szCs w:val="20"/>
          </w:rPr>
          <w:t>go here to Amazon.com</w:t>
        </w:r>
      </w:hyperlink>
    </w:p>
    <w:p w:rsidR="00F13845" w:rsidRDefault="00F13845" w:rsidP="0051292F">
      <w:pPr>
        <w:pStyle w:val="NoSpacing"/>
        <w:rPr>
          <w:rFonts w:ascii="Arial" w:hAnsi="Arial" w:cs="Arial"/>
          <w:noProof/>
          <w:sz w:val="20"/>
          <w:szCs w:val="20"/>
        </w:rPr>
      </w:pPr>
      <w:r>
        <w:rPr>
          <w:rFonts w:ascii="Arial" w:hAnsi="Arial" w:cs="Arial"/>
          <w:noProof/>
          <w:sz w:val="20"/>
          <w:szCs w:val="20"/>
        </w:rPr>
        <w:t xml:space="preserve">           </w:t>
      </w:r>
      <w:r w:rsidRPr="00AF01CF">
        <w:rPr>
          <w:rFonts w:ascii="Arial" w:hAnsi="Arial" w:cs="Arial"/>
          <w:noProof/>
          <w:sz w:val="20"/>
          <w:szCs w:val="20"/>
        </w:rPr>
        <w:pict>
          <v:shape id="Picture 4" o:spid="_x0000_i1029" type="#_x0000_t75" style="width:123.75pt;height:123.75pt;visibility:visible">
            <v:imagedata r:id="rId12" o:title=""/>
          </v:shape>
        </w:pict>
      </w:r>
    </w:p>
    <w:p w:rsidR="00F13845" w:rsidRDefault="00F13845" w:rsidP="0051292F">
      <w:pPr>
        <w:pStyle w:val="NoSpacing"/>
        <w:rPr>
          <w:rFonts w:ascii="Arial" w:hAnsi="Arial" w:cs="Arial"/>
          <w:sz w:val="20"/>
          <w:szCs w:val="20"/>
        </w:rPr>
      </w:pPr>
      <w:r>
        <w:rPr>
          <w:rFonts w:ascii="Arial" w:hAnsi="Arial" w:cs="Arial"/>
          <w:sz w:val="20"/>
          <w:szCs w:val="20"/>
        </w:rPr>
        <w:t xml:space="preserve"> </w:t>
      </w:r>
    </w:p>
    <w:p w:rsidR="00F13845" w:rsidRDefault="00F13845" w:rsidP="0051292F">
      <w:pPr>
        <w:pStyle w:val="NoSpacing"/>
        <w:rPr>
          <w:rFonts w:ascii="Arial" w:hAnsi="Arial" w:cs="Arial"/>
          <w:sz w:val="20"/>
          <w:szCs w:val="20"/>
        </w:rPr>
      </w:pPr>
    </w:p>
    <w:p w:rsidR="00F13845" w:rsidRPr="00105BF4" w:rsidRDefault="00F13845" w:rsidP="00105BF4">
      <w:pPr>
        <w:pStyle w:val="ListParagraph"/>
        <w:numPr>
          <w:ilvl w:val="0"/>
          <w:numId w:val="1"/>
        </w:numPr>
        <w:rPr>
          <w:rFonts w:ascii="Arial" w:hAnsi="Arial" w:cs="Arial"/>
          <w:sz w:val="20"/>
          <w:szCs w:val="20"/>
        </w:rPr>
      </w:pPr>
      <w:r w:rsidRPr="00114B03">
        <w:rPr>
          <w:rFonts w:ascii="Arial" w:hAnsi="Arial" w:cs="Arial"/>
          <w:sz w:val="20"/>
          <w:szCs w:val="20"/>
        </w:rPr>
        <w:t xml:space="preserve">Diane Ravitch (2010). </w:t>
      </w:r>
      <w:r w:rsidRPr="00114B03">
        <w:rPr>
          <w:rFonts w:ascii="Arial" w:hAnsi="Arial" w:cs="Arial"/>
          <w:i/>
          <w:sz w:val="20"/>
          <w:szCs w:val="20"/>
        </w:rPr>
        <w:t>The Death and Life of the Great American School System.</w:t>
      </w:r>
      <w:r w:rsidRPr="00114B03">
        <w:rPr>
          <w:rFonts w:ascii="Arial" w:hAnsi="Arial" w:cs="Arial"/>
          <w:sz w:val="20"/>
          <w:szCs w:val="20"/>
        </w:rPr>
        <w:t xml:space="preserve"> </w:t>
      </w:r>
      <w:r w:rsidRPr="00114B03">
        <w:rPr>
          <w:rFonts w:ascii="Arial" w:hAnsi="Arial" w:cs="Arial"/>
          <w:bCs/>
          <w:sz w:val="20"/>
          <w:szCs w:val="20"/>
        </w:rPr>
        <w:t>ISBN-13</w:t>
      </w:r>
      <w:r w:rsidRPr="00114B03">
        <w:rPr>
          <w:rFonts w:ascii="Arial" w:hAnsi="Arial" w:cs="Arial"/>
          <w:b/>
          <w:bCs/>
          <w:sz w:val="20"/>
          <w:szCs w:val="20"/>
        </w:rPr>
        <w:t>:</w:t>
      </w:r>
      <w:r w:rsidRPr="00114B03">
        <w:rPr>
          <w:rFonts w:ascii="Arial" w:hAnsi="Arial" w:cs="Arial"/>
          <w:sz w:val="20"/>
          <w:szCs w:val="20"/>
        </w:rPr>
        <w:t xml:space="preserve"> 978-0465014910. </w:t>
      </w:r>
      <w:r>
        <w:rPr>
          <w:rFonts w:ascii="Arial" w:hAnsi="Arial" w:cs="Arial"/>
          <w:sz w:val="20"/>
          <w:szCs w:val="20"/>
        </w:rPr>
        <w:t xml:space="preserve">Basic Books </w:t>
      </w:r>
      <w:r w:rsidRPr="00114B03">
        <w:rPr>
          <w:rFonts w:ascii="Arial" w:hAnsi="Arial" w:cs="Arial"/>
          <w:sz w:val="20"/>
          <w:szCs w:val="20"/>
        </w:rPr>
        <w:t>(~$16)</w:t>
      </w:r>
    </w:p>
    <w:p w:rsidR="00F13845" w:rsidRPr="00114B03" w:rsidRDefault="00F13845" w:rsidP="00114B03">
      <w:pPr>
        <w:ind w:left="720"/>
        <w:rPr>
          <w:rFonts w:ascii="Arial" w:hAnsi="Arial" w:cs="Arial"/>
          <w:sz w:val="20"/>
          <w:szCs w:val="20"/>
        </w:rPr>
      </w:pPr>
      <w:hyperlink r:id="rId13" w:history="1">
        <w:r>
          <w:rPr>
            <w:rStyle w:val="Hyperlink"/>
            <w:rFonts w:ascii="Arial" w:hAnsi="Arial" w:cs="Arial"/>
            <w:sz w:val="20"/>
            <w:szCs w:val="20"/>
          </w:rPr>
          <w:t>go here to Amazon.com</w:t>
        </w:r>
      </w:hyperlink>
    </w:p>
    <w:p w:rsidR="00F13845" w:rsidRPr="00204BE9" w:rsidRDefault="00F13845" w:rsidP="0051292F">
      <w:pPr>
        <w:rPr>
          <w:rFonts w:ascii="Arial" w:hAnsi="Arial" w:cs="Arial"/>
          <w:sz w:val="20"/>
          <w:szCs w:val="20"/>
        </w:rPr>
      </w:pPr>
      <w:r>
        <w:rPr>
          <w:rFonts w:ascii="Arial" w:hAnsi="Arial" w:cs="Arial"/>
          <w:sz w:val="20"/>
          <w:szCs w:val="20"/>
        </w:rPr>
        <w:t xml:space="preserve">         </w:t>
      </w:r>
      <w:r w:rsidRPr="00AF01CF">
        <w:rPr>
          <w:rFonts w:ascii="Arial" w:hAnsi="Arial" w:cs="Arial"/>
          <w:noProof/>
          <w:sz w:val="20"/>
          <w:szCs w:val="20"/>
        </w:rPr>
        <w:pict>
          <v:shape id="Picture 16" o:spid="_x0000_i1030" type="#_x0000_t75" style="width:128.25pt;height:128.25pt;visibility:visible">
            <v:imagedata r:id="rId14" o:title=""/>
          </v:shape>
        </w:pict>
      </w:r>
    </w:p>
    <w:p w:rsidR="00F13845" w:rsidRPr="00E06242" w:rsidRDefault="00F13845" w:rsidP="00B95728">
      <w:pPr>
        <w:numPr>
          <w:ilvl w:val="0"/>
          <w:numId w:val="1"/>
        </w:numPr>
        <w:spacing w:after="0" w:line="240" w:lineRule="auto"/>
        <w:rPr>
          <w:rFonts w:ascii="Arial" w:hAnsi="Arial" w:cs="Arial"/>
          <w:sz w:val="20"/>
          <w:szCs w:val="20"/>
        </w:rPr>
      </w:pPr>
      <w:r w:rsidRPr="00E06242">
        <w:rPr>
          <w:rFonts w:ascii="Arial" w:hAnsi="Arial" w:cs="Arial"/>
          <w:sz w:val="20"/>
          <w:szCs w:val="20"/>
        </w:rPr>
        <w:t xml:space="preserve">Wilson, Shawn (2009). </w:t>
      </w:r>
      <w:r w:rsidRPr="00E06242">
        <w:rPr>
          <w:rFonts w:ascii="Arial" w:hAnsi="Arial" w:cs="Arial"/>
          <w:i/>
          <w:sz w:val="20"/>
          <w:szCs w:val="20"/>
        </w:rPr>
        <w:t xml:space="preserve">Research is Ceremony: Indigenous Research Methods. </w:t>
      </w:r>
      <w:r w:rsidRPr="00E06242">
        <w:rPr>
          <w:rFonts w:ascii="Arial" w:hAnsi="Arial" w:cs="Arial"/>
          <w:bCs/>
          <w:sz w:val="20"/>
          <w:szCs w:val="20"/>
        </w:rPr>
        <w:t>ISBN-13:</w:t>
      </w:r>
      <w:r w:rsidRPr="00E06242">
        <w:rPr>
          <w:rFonts w:ascii="Arial" w:hAnsi="Arial" w:cs="Arial"/>
          <w:sz w:val="20"/>
          <w:szCs w:val="20"/>
        </w:rPr>
        <w:t xml:space="preserve"> 978-1552662816. (~$15)</w:t>
      </w:r>
    </w:p>
    <w:p w:rsidR="00F13845" w:rsidRPr="00E06242" w:rsidRDefault="00F13845" w:rsidP="00B95728">
      <w:pPr>
        <w:ind w:left="720"/>
        <w:rPr>
          <w:rFonts w:ascii="Arial" w:hAnsi="Arial" w:cs="Arial"/>
          <w:sz w:val="20"/>
          <w:szCs w:val="20"/>
        </w:rPr>
      </w:pPr>
    </w:p>
    <w:p w:rsidR="00F13845" w:rsidRPr="00E06242" w:rsidRDefault="00F13845" w:rsidP="00B95728">
      <w:pPr>
        <w:ind w:left="720"/>
        <w:rPr>
          <w:rFonts w:ascii="Arial" w:hAnsi="Arial" w:cs="Arial"/>
          <w:sz w:val="20"/>
          <w:szCs w:val="20"/>
        </w:rPr>
      </w:pPr>
      <w:hyperlink r:id="rId15" w:history="1">
        <w:r w:rsidRPr="00E06242">
          <w:rPr>
            <w:rStyle w:val="Hyperlink"/>
            <w:rFonts w:ascii="Arial" w:hAnsi="Arial" w:cs="Arial"/>
            <w:sz w:val="20"/>
            <w:szCs w:val="20"/>
          </w:rPr>
          <w:t>go here to Amazon.com</w:t>
        </w:r>
      </w:hyperlink>
    </w:p>
    <w:p w:rsidR="00F13845" w:rsidRDefault="00F13845" w:rsidP="00B95728">
      <w:r>
        <w:rPr>
          <w:noProof/>
        </w:rPr>
        <w:t xml:space="preserve">     </w:t>
      </w:r>
      <w:r>
        <w:rPr>
          <w:noProof/>
        </w:rPr>
        <w:pict>
          <v:shape id="Picture 1" o:spid="_x0000_i1031" type="#_x0000_t75" style="width:127.5pt;height:127.5pt;visibility:visible">
            <v:imagedata r:id="rId16" o:title=""/>
          </v:shape>
        </w:pict>
      </w:r>
    </w:p>
    <w:p w:rsidR="00F13845" w:rsidRDefault="00F13845" w:rsidP="0051292F">
      <w:pPr>
        <w:rPr>
          <w:rFonts w:ascii="Arial" w:hAnsi="Arial" w:cs="Arial"/>
          <w:sz w:val="20"/>
          <w:szCs w:val="20"/>
        </w:rPr>
      </w:pPr>
    </w:p>
    <w:p w:rsidR="00F13845" w:rsidRDefault="00F13845">
      <w:pPr>
        <w:rPr>
          <w:rFonts w:ascii="Arial" w:hAnsi="Arial" w:cs="Arial"/>
          <w:b/>
          <w:sz w:val="20"/>
          <w:szCs w:val="20"/>
          <w:u w:val="single"/>
        </w:rPr>
      </w:pPr>
      <w:r>
        <w:rPr>
          <w:rFonts w:ascii="Arial" w:hAnsi="Arial" w:cs="Arial"/>
          <w:b/>
          <w:sz w:val="20"/>
          <w:szCs w:val="20"/>
          <w:u w:val="single"/>
        </w:rPr>
        <w:br w:type="page"/>
      </w:r>
    </w:p>
    <w:p w:rsidR="00F13845" w:rsidRPr="00204BE9" w:rsidRDefault="00F13845" w:rsidP="00000689">
      <w:pPr>
        <w:pStyle w:val="BodyText"/>
        <w:rPr>
          <w:rFonts w:ascii="Arial" w:hAnsi="Arial" w:cs="Arial"/>
          <w:b/>
          <w:sz w:val="20"/>
          <w:szCs w:val="20"/>
          <w:u w:val="single"/>
        </w:rPr>
      </w:pPr>
      <w:r w:rsidRPr="00204BE9">
        <w:rPr>
          <w:rFonts w:ascii="Arial" w:hAnsi="Arial" w:cs="Arial"/>
          <w:b/>
          <w:sz w:val="20"/>
          <w:szCs w:val="20"/>
          <w:u w:val="single"/>
        </w:rPr>
        <w:t>Schedule</w:t>
      </w:r>
      <w:r>
        <w:rPr>
          <w:rFonts w:ascii="Arial" w:hAnsi="Arial" w:cs="Arial"/>
          <w:b/>
          <w:sz w:val="20"/>
          <w:szCs w:val="20"/>
          <w:u w:val="single"/>
        </w:rPr>
        <w:t xml:space="preserve"> (first weekend)</w:t>
      </w:r>
      <w:r w:rsidRPr="00204BE9">
        <w:rPr>
          <w:rFonts w:ascii="Arial" w:hAnsi="Arial" w:cs="Arial"/>
          <w:b/>
          <w:sz w:val="20"/>
          <w:szCs w:val="20"/>
          <w:u w:val="single"/>
        </w:rPr>
        <w:t>:</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3240"/>
        <w:gridCol w:w="2620"/>
        <w:gridCol w:w="2060"/>
      </w:tblGrid>
      <w:tr w:rsidR="00F13845" w:rsidRPr="00204BE9" w:rsidTr="00E36A1A">
        <w:tc>
          <w:tcPr>
            <w:tcW w:w="1890" w:type="dxa"/>
            <w:shd w:val="clear" w:color="auto" w:fill="D9D9D9"/>
          </w:tcPr>
          <w:p w:rsidR="00F13845" w:rsidRPr="00204BE9" w:rsidRDefault="00F13845" w:rsidP="00B95728">
            <w:pPr>
              <w:jc w:val="center"/>
              <w:rPr>
                <w:rFonts w:ascii="Arial" w:hAnsi="Arial" w:cs="Arial"/>
                <w:b/>
                <w:sz w:val="20"/>
                <w:szCs w:val="20"/>
              </w:rPr>
            </w:pPr>
            <w:r>
              <w:rPr>
                <w:rFonts w:ascii="Arial" w:hAnsi="Arial" w:cs="Arial"/>
                <w:b/>
                <w:sz w:val="20"/>
                <w:szCs w:val="20"/>
              </w:rPr>
              <w:t>WEEKEND</w:t>
            </w:r>
          </w:p>
        </w:tc>
        <w:tc>
          <w:tcPr>
            <w:tcW w:w="3240" w:type="dxa"/>
            <w:shd w:val="clear" w:color="auto" w:fill="D9D9D9"/>
          </w:tcPr>
          <w:p w:rsidR="00F13845" w:rsidRPr="00204BE9" w:rsidRDefault="00F13845" w:rsidP="00B95728">
            <w:pPr>
              <w:jc w:val="center"/>
              <w:rPr>
                <w:rFonts w:ascii="Arial" w:hAnsi="Arial" w:cs="Arial"/>
                <w:b/>
                <w:sz w:val="20"/>
                <w:szCs w:val="20"/>
              </w:rPr>
            </w:pPr>
            <w:r w:rsidRPr="00204BE9">
              <w:rPr>
                <w:rFonts w:ascii="Arial" w:hAnsi="Arial" w:cs="Arial"/>
                <w:b/>
                <w:sz w:val="20"/>
                <w:szCs w:val="20"/>
              </w:rPr>
              <w:t>TOPIC/ACTIVITIES</w:t>
            </w:r>
          </w:p>
        </w:tc>
        <w:tc>
          <w:tcPr>
            <w:tcW w:w="2620" w:type="dxa"/>
            <w:shd w:val="clear" w:color="auto" w:fill="D9D9D9"/>
          </w:tcPr>
          <w:p w:rsidR="00F13845" w:rsidRPr="00204BE9" w:rsidRDefault="00F13845" w:rsidP="00B95728">
            <w:pPr>
              <w:jc w:val="center"/>
              <w:rPr>
                <w:rFonts w:ascii="Arial" w:hAnsi="Arial" w:cs="Arial"/>
                <w:b/>
                <w:sz w:val="20"/>
                <w:szCs w:val="20"/>
              </w:rPr>
            </w:pPr>
            <w:r w:rsidRPr="00204BE9">
              <w:rPr>
                <w:rFonts w:ascii="Arial" w:hAnsi="Arial" w:cs="Arial"/>
                <w:b/>
                <w:sz w:val="20"/>
                <w:szCs w:val="20"/>
              </w:rPr>
              <w:t>READINGS</w:t>
            </w:r>
          </w:p>
        </w:tc>
        <w:tc>
          <w:tcPr>
            <w:tcW w:w="2060" w:type="dxa"/>
            <w:shd w:val="clear" w:color="auto" w:fill="D9D9D9"/>
          </w:tcPr>
          <w:p w:rsidR="00F13845" w:rsidRPr="00204BE9" w:rsidRDefault="00F13845" w:rsidP="00B95728">
            <w:pPr>
              <w:jc w:val="center"/>
              <w:rPr>
                <w:rFonts w:ascii="Arial" w:hAnsi="Arial" w:cs="Arial"/>
                <w:b/>
                <w:sz w:val="20"/>
                <w:szCs w:val="20"/>
              </w:rPr>
            </w:pPr>
            <w:r w:rsidRPr="00204BE9">
              <w:rPr>
                <w:rFonts w:ascii="Arial" w:hAnsi="Arial" w:cs="Arial"/>
                <w:b/>
                <w:sz w:val="20"/>
                <w:szCs w:val="20"/>
              </w:rPr>
              <w:t>DUE</w:t>
            </w:r>
          </w:p>
        </w:tc>
      </w:tr>
      <w:tr w:rsidR="00F13845" w:rsidRPr="00204BE9" w:rsidTr="00E36A1A">
        <w:tc>
          <w:tcPr>
            <w:tcW w:w="1890" w:type="dxa"/>
            <w:shd w:val="clear" w:color="auto" w:fill="FFFFFF"/>
          </w:tcPr>
          <w:p w:rsidR="00F13845" w:rsidRDefault="00F13845" w:rsidP="00B95728">
            <w:pPr>
              <w:shd w:val="clear" w:color="auto" w:fill="D9D9D9"/>
              <w:rPr>
                <w:rFonts w:ascii="Arial" w:hAnsi="Arial" w:cs="Arial"/>
                <w:b/>
                <w:sz w:val="20"/>
                <w:szCs w:val="20"/>
              </w:rPr>
            </w:pPr>
          </w:p>
          <w:p w:rsidR="00F13845" w:rsidRDefault="00F13845" w:rsidP="00B95728">
            <w:pPr>
              <w:shd w:val="clear" w:color="auto" w:fill="D9D9D9"/>
              <w:rPr>
                <w:rFonts w:ascii="Arial" w:hAnsi="Arial" w:cs="Arial"/>
                <w:b/>
                <w:sz w:val="20"/>
                <w:szCs w:val="20"/>
              </w:rPr>
            </w:pPr>
            <w:r w:rsidRPr="00204BE9">
              <w:rPr>
                <w:rFonts w:ascii="Arial" w:hAnsi="Arial" w:cs="Arial"/>
                <w:b/>
                <w:sz w:val="20"/>
                <w:szCs w:val="20"/>
              </w:rPr>
              <w:t>Week</w:t>
            </w:r>
            <w:r>
              <w:rPr>
                <w:rFonts w:ascii="Arial" w:hAnsi="Arial" w:cs="Arial"/>
                <w:b/>
                <w:sz w:val="20"/>
                <w:szCs w:val="20"/>
              </w:rPr>
              <w:t>end</w:t>
            </w:r>
            <w:r w:rsidRPr="00204BE9">
              <w:rPr>
                <w:rFonts w:ascii="Arial" w:hAnsi="Arial" w:cs="Arial"/>
                <w:b/>
                <w:sz w:val="20"/>
                <w:szCs w:val="20"/>
              </w:rPr>
              <w:t xml:space="preserve"> 1</w:t>
            </w:r>
          </w:p>
          <w:p w:rsidR="00F13845" w:rsidRDefault="00F13845" w:rsidP="00E36A1A">
            <w:pPr>
              <w:shd w:val="clear" w:color="auto" w:fill="D9D9D9"/>
              <w:rPr>
                <w:rFonts w:ascii="Arial" w:hAnsi="Arial" w:cs="Arial"/>
                <w:b/>
                <w:sz w:val="20"/>
                <w:szCs w:val="20"/>
              </w:rPr>
            </w:pPr>
            <w:r>
              <w:rPr>
                <w:rFonts w:ascii="Arial" w:hAnsi="Arial" w:cs="Arial"/>
                <w:b/>
                <w:sz w:val="20"/>
                <w:szCs w:val="20"/>
              </w:rPr>
              <w:t>Sept 30-Oct 2</w:t>
            </w:r>
          </w:p>
          <w:p w:rsidR="00F13845" w:rsidRDefault="00F13845" w:rsidP="00E36A1A">
            <w:pPr>
              <w:shd w:val="clear" w:color="auto" w:fill="D9D9D9"/>
              <w:rPr>
                <w:rFonts w:ascii="Arial" w:hAnsi="Arial" w:cs="Arial"/>
                <w:b/>
                <w:sz w:val="20"/>
                <w:szCs w:val="20"/>
              </w:rPr>
            </w:pPr>
          </w:p>
          <w:p w:rsidR="00F13845" w:rsidRDefault="00F13845" w:rsidP="00E36A1A">
            <w:pPr>
              <w:shd w:val="clear" w:color="auto" w:fill="D9D9D9"/>
              <w:rPr>
                <w:rFonts w:ascii="Arial" w:hAnsi="Arial" w:cs="Arial"/>
                <w:b/>
                <w:sz w:val="20"/>
                <w:szCs w:val="20"/>
              </w:rPr>
            </w:pPr>
          </w:p>
          <w:p w:rsidR="00F13845" w:rsidRDefault="00F13845" w:rsidP="00E36A1A">
            <w:pPr>
              <w:shd w:val="clear" w:color="auto" w:fill="D9D9D9"/>
              <w:rPr>
                <w:rFonts w:ascii="Arial" w:hAnsi="Arial" w:cs="Arial"/>
                <w:b/>
                <w:sz w:val="20"/>
                <w:szCs w:val="20"/>
              </w:rPr>
            </w:pPr>
          </w:p>
          <w:p w:rsidR="00F13845" w:rsidRDefault="00F13845" w:rsidP="00E36A1A">
            <w:pPr>
              <w:shd w:val="clear" w:color="auto" w:fill="D9D9D9"/>
              <w:rPr>
                <w:rFonts w:ascii="Arial" w:hAnsi="Arial" w:cs="Arial"/>
                <w:b/>
                <w:sz w:val="20"/>
                <w:szCs w:val="20"/>
              </w:rPr>
            </w:pPr>
          </w:p>
          <w:p w:rsidR="00F13845" w:rsidRDefault="00F13845" w:rsidP="00E36A1A">
            <w:pPr>
              <w:shd w:val="clear" w:color="auto" w:fill="D9D9D9"/>
              <w:rPr>
                <w:rFonts w:ascii="Arial" w:hAnsi="Arial" w:cs="Arial"/>
                <w:b/>
                <w:sz w:val="20"/>
                <w:szCs w:val="20"/>
              </w:rPr>
            </w:pPr>
          </w:p>
          <w:p w:rsidR="00F13845" w:rsidRDefault="00F13845" w:rsidP="00E36A1A">
            <w:pPr>
              <w:shd w:val="clear" w:color="auto" w:fill="D9D9D9"/>
              <w:rPr>
                <w:rFonts w:ascii="Arial" w:hAnsi="Arial" w:cs="Arial"/>
                <w:b/>
                <w:sz w:val="20"/>
                <w:szCs w:val="20"/>
              </w:rPr>
            </w:pPr>
          </w:p>
          <w:p w:rsidR="00F13845" w:rsidRDefault="00F13845" w:rsidP="00E36A1A">
            <w:pPr>
              <w:shd w:val="clear" w:color="auto" w:fill="D9D9D9"/>
              <w:rPr>
                <w:rFonts w:ascii="Arial" w:hAnsi="Arial" w:cs="Arial"/>
                <w:b/>
                <w:sz w:val="20"/>
                <w:szCs w:val="20"/>
              </w:rPr>
            </w:pPr>
          </w:p>
          <w:p w:rsidR="00F13845" w:rsidRDefault="00F13845" w:rsidP="00E36A1A">
            <w:pPr>
              <w:shd w:val="clear" w:color="auto" w:fill="D9D9D9"/>
              <w:rPr>
                <w:rFonts w:ascii="Arial" w:hAnsi="Arial" w:cs="Arial"/>
                <w:b/>
                <w:sz w:val="20"/>
                <w:szCs w:val="20"/>
              </w:rPr>
            </w:pPr>
          </w:p>
          <w:p w:rsidR="00F13845" w:rsidRDefault="00F13845" w:rsidP="00E36A1A">
            <w:pPr>
              <w:shd w:val="clear" w:color="auto" w:fill="D9D9D9"/>
              <w:rPr>
                <w:rFonts w:ascii="Arial" w:hAnsi="Arial" w:cs="Arial"/>
                <w:b/>
                <w:sz w:val="20"/>
                <w:szCs w:val="20"/>
              </w:rPr>
            </w:pPr>
          </w:p>
          <w:p w:rsidR="00F13845" w:rsidRDefault="00F13845" w:rsidP="00E36A1A">
            <w:pPr>
              <w:shd w:val="clear" w:color="auto" w:fill="D9D9D9"/>
              <w:rPr>
                <w:rFonts w:ascii="Arial" w:hAnsi="Arial" w:cs="Arial"/>
                <w:b/>
                <w:sz w:val="20"/>
                <w:szCs w:val="20"/>
              </w:rPr>
            </w:pPr>
          </w:p>
          <w:p w:rsidR="00F13845" w:rsidRDefault="00F13845" w:rsidP="00E36A1A">
            <w:pPr>
              <w:shd w:val="clear" w:color="auto" w:fill="D9D9D9"/>
              <w:rPr>
                <w:rFonts w:ascii="Arial" w:hAnsi="Arial" w:cs="Arial"/>
                <w:b/>
                <w:sz w:val="20"/>
                <w:szCs w:val="20"/>
              </w:rPr>
            </w:pPr>
          </w:p>
          <w:p w:rsidR="00F13845" w:rsidRPr="00E36A1A" w:rsidRDefault="00F13845" w:rsidP="00E36A1A">
            <w:pPr>
              <w:shd w:val="clear" w:color="auto" w:fill="D9D9D9"/>
              <w:rPr>
                <w:rFonts w:ascii="Arial" w:hAnsi="Arial" w:cs="Arial"/>
                <w:b/>
                <w:sz w:val="20"/>
                <w:szCs w:val="20"/>
              </w:rPr>
            </w:pPr>
          </w:p>
        </w:tc>
        <w:tc>
          <w:tcPr>
            <w:tcW w:w="3240" w:type="dxa"/>
            <w:shd w:val="clear" w:color="auto" w:fill="FFFFFF"/>
          </w:tcPr>
          <w:p w:rsidR="00F13845" w:rsidRDefault="00F13845" w:rsidP="00B95728">
            <w:pPr>
              <w:widowControl w:val="0"/>
              <w:autoSpaceDE w:val="0"/>
              <w:autoSpaceDN w:val="0"/>
              <w:adjustRightInd w:val="0"/>
              <w:rPr>
                <w:rFonts w:ascii="Arial" w:hAnsi="Arial" w:cs="Arial"/>
                <w:sz w:val="20"/>
                <w:szCs w:val="20"/>
              </w:rPr>
            </w:pPr>
          </w:p>
          <w:p w:rsidR="00F13845" w:rsidRPr="00E36A1A" w:rsidRDefault="00F13845" w:rsidP="00B95728">
            <w:pPr>
              <w:widowControl w:val="0"/>
              <w:autoSpaceDE w:val="0"/>
              <w:autoSpaceDN w:val="0"/>
              <w:adjustRightInd w:val="0"/>
              <w:rPr>
                <w:rFonts w:ascii="Arial" w:hAnsi="Arial" w:cs="Arial"/>
                <w:b/>
                <w:i/>
                <w:sz w:val="20"/>
                <w:szCs w:val="20"/>
              </w:rPr>
            </w:pPr>
            <w:r>
              <w:rPr>
                <w:rFonts w:ascii="Arial" w:hAnsi="Arial" w:cs="Arial"/>
                <w:b/>
                <w:i/>
                <w:sz w:val="20"/>
                <w:szCs w:val="20"/>
              </w:rPr>
              <w:t>Introduction to Research</w:t>
            </w:r>
          </w:p>
          <w:p w:rsidR="00F13845" w:rsidRPr="00100460" w:rsidRDefault="00F13845" w:rsidP="00E36A1A">
            <w:pPr>
              <w:widowControl w:val="0"/>
              <w:numPr>
                <w:ilvl w:val="0"/>
                <w:numId w:val="1"/>
              </w:numPr>
              <w:autoSpaceDE w:val="0"/>
              <w:autoSpaceDN w:val="0"/>
              <w:adjustRightInd w:val="0"/>
              <w:rPr>
                <w:rFonts w:ascii="Arial" w:hAnsi="Arial" w:cs="Arial"/>
                <w:sz w:val="20"/>
                <w:szCs w:val="20"/>
              </w:rPr>
            </w:pPr>
            <w:r w:rsidRPr="00100460">
              <w:rPr>
                <w:rFonts w:ascii="Arial" w:hAnsi="Arial" w:cs="Arial"/>
                <w:sz w:val="20"/>
                <w:szCs w:val="20"/>
              </w:rPr>
              <w:t>Introduction to course</w:t>
            </w:r>
          </w:p>
          <w:p w:rsidR="00F13845" w:rsidRDefault="00F13845" w:rsidP="00E36A1A">
            <w:pPr>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What is research? (csk)</w:t>
            </w:r>
          </w:p>
          <w:p w:rsidR="00F13845" w:rsidRDefault="00F13845" w:rsidP="00E36A1A">
            <w:pPr>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How to do literature reviews (csk)</w:t>
            </w:r>
          </w:p>
          <w:p w:rsidR="00F13845" w:rsidRDefault="00F13845" w:rsidP="00E36A1A">
            <w:pPr>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Ethics of Research (jdg)</w:t>
            </w:r>
          </w:p>
          <w:p w:rsidR="00F13845" w:rsidRDefault="00F13845" w:rsidP="00E36A1A">
            <w:pPr>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Human Subjects Review (jdg)</w:t>
            </w:r>
          </w:p>
          <w:p w:rsidR="00F13845" w:rsidRDefault="00F13845" w:rsidP="00E36A1A">
            <w:pPr>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Methodology Overview (csk)</w:t>
            </w:r>
          </w:p>
          <w:p w:rsidR="00F13845" w:rsidRDefault="00F13845" w:rsidP="00E36A1A">
            <w:pPr>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Indigenous Research (jdg)</w:t>
            </w:r>
          </w:p>
          <w:p w:rsidR="00F13845" w:rsidRDefault="00F13845" w:rsidP="00B95728">
            <w:pPr>
              <w:widowControl w:val="0"/>
              <w:autoSpaceDE w:val="0"/>
              <w:autoSpaceDN w:val="0"/>
              <w:adjustRightInd w:val="0"/>
              <w:rPr>
                <w:rFonts w:ascii="Arial" w:hAnsi="Arial" w:cs="Arial"/>
                <w:sz w:val="20"/>
                <w:szCs w:val="20"/>
              </w:rPr>
            </w:pPr>
          </w:p>
          <w:p w:rsidR="00F13845" w:rsidRDefault="00F13845" w:rsidP="00B95728">
            <w:pPr>
              <w:widowControl w:val="0"/>
              <w:autoSpaceDE w:val="0"/>
              <w:autoSpaceDN w:val="0"/>
              <w:adjustRightInd w:val="0"/>
              <w:rPr>
                <w:rFonts w:ascii="Arial" w:hAnsi="Arial" w:cs="Arial"/>
                <w:sz w:val="20"/>
                <w:szCs w:val="20"/>
              </w:rPr>
            </w:pPr>
            <w:r>
              <w:rPr>
                <w:rFonts w:ascii="Arial" w:hAnsi="Arial" w:cs="Arial"/>
                <w:sz w:val="20"/>
                <w:szCs w:val="20"/>
              </w:rPr>
              <w:t>Film: “Day after Trinity”</w:t>
            </w:r>
          </w:p>
          <w:p w:rsidR="00F13845" w:rsidRPr="00F25A46" w:rsidRDefault="00F13845" w:rsidP="00B95728">
            <w:pPr>
              <w:widowControl w:val="0"/>
              <w:autoSpaceDE w:val="0"/>
              <w:autoSpaceDN w:val="0"/>
              <w:adjustRightInd w:val="0"/>
              <w:rPr>
                <w:rFonts w:ascii="Arial" w:hAnsi="Arial" w:cs="Arial"/>
                <w:sz w:val="20"/>
                <w:szCs w:val="20"/>
              </w:rPr>
            </w:pPr>
            <w:r>
              <w:rPr>
                <w:rFonts w:ascii="Arial" w:hAnsi="Arial" w:cs="Arial"/>
                <w:sz w:val="20"/>
                <w:szCs w:val="20"/>
              </w:rPr>
              <w:t>Groups – meeting time</w:t>
            </w:r>
          </w:p>
        </w:tc>
        <w:tc>
          <w:tcPr>
            <w:tcW w:w="2620" w:type="dxa"/>
          </w:tcPr>
          <w:p w:rsidR="00F13845" w:rsidRDefault="00F13845" w:rsidP="00B95728">
            <w:pPr>
              <w:rPr>
                <w:rFonts w:ascii="Arial" w:hAnsi="Arial" w:cs="Arial"/>
                <w:sz w:val="20"/>
                <w:szCs w:val="20"/>
              </w:rPr>
            </w:pPr>
          </w:p>
          <w:p w:rsidR="00F13845" w:rsidRDefault="00F13845" w:rsidP="00B95728">
            <w:pPr>
              <w:rPr>
                <w:rFonts w:ascii="Arial" w:hAnsi="Arial" w:cs="Arial"/>
                <w:sz w:val="20"/>
                <w:szCs w:val="20"/>
              </w:rPr>
            </w:pPr>
            <w:r>
              <w:rPr>
                <w:rFonts w:ascii="Arial" w:hAnsi="Arial" w:cs="Arial"/>
                <w:sz w:val="20"/>
                <w:szCs w:val="20"/>
              </w:rPr>
              <w:t>White (all)</w:t>
            </w:r>
          </w:p>
          <w:p w:rsidR="00F13845" w:rsidRDefault="00F13845" w:rsidP="00B95728">
            <w:pPr>
              <w:rPr>
                <w:rFonts w:ascii="Arial" w:hAnsi="Arial" w:cs="Arial"/>
                <w:sz w:val="20"/>
                <w:szCs w:val="20"/>
              </w:rPr>
            </w:pPr>
            <w:r>
              <w:rPr>
                <w:rFonts w:ascii="Arial" w:hAnsi="Arial" w:cs="Arial"/>
                <w:sz w:val="20"/>
                <w:szCs w:val="20"/>
              </w:rPr>
              <w:t>Smith (all)</w:t>
            </w:r>
          </w:p>
          <w:p w:rsidR="00F13845" w:rsidRDefault="00F13845" w:rsidP="00B95728">
            <w:pPr>
              <w:rPr>
                <w:rFonts w:ascii="Arial" w:hAnsi="Arial" w:cs="Arial"/>
                <w:sz w:val="20"/>
                <w:szCs w:val="20"/>
              </w:rPr>
            </w:pPr>
            <w:r>
              <w:rPr>
                <w:rFonts w:ascii="Arial" w:hAnsi="Arial" w:cs="Arial"/>
                <w:sz w:val="20"/>
                <w:szCs w:val="20"/>
              </w:rPr>
              <w:t xml:space="preserve">Kuhn reading: </w:t>
            </w:r>
            <w:hyperlink r:id="rId17" w:history="1">
              <w:r w:rsidRPr="00CB5E61">
                <w:rPr>
                  <w:rStyle w:val="Hyperlink"/>
                  <w:rFonts w:ascii="Arial" w:hAnsi="Arial" w:cs="Arial"/>
                  <w:sz w:val="20"/>
                  <w:szCs w:val="20"/>
                </w:rPr>
                <w:t>go here</w:t>
              </w:r>
            </w:hyperlink>
          </w:p>
          <w:p w:rsidR="00F13845" w:rsidRPr="00204BE9" w:rsidRDefault="00F13845" w:rsidP="00B95728">
            <w:pPr>
              <w:rPr>
                <w:rFonts w:ascii="Arial" w:hAnsi="Arial" w:cs="Arial"/>
                <w:sz w:val="20"/>
                <w:szCs w:val="20"/>
              </w:rPr>
            </w:pPr>
            <w:r>
              <w:rPr>
                <w:rFonts w:ascii="Arial" w:hAnsi="Arial" w:cs="Arial"/>
                <w:sz w:val="20"/>
                <w:szCs w:val="20"/>
              </w:rPr>
              <w:t>Newman, Chapters 1-5</w:t>
            </w:r>
          </w:p>
        </w:tc>
        <w:tc>
          <w:tcPr>
            <w:tcW w:w="2060" w:type="dxa"/>
          </w:tcPr>
          <w:p w:rsidR="00F13845" w:rsidRDefault="00F13845" w:rsidP="00B95728">
            <w:pPr>
              <w:rPr>
                <w:rFonts w:ascii="Arial" w:hAnsi="Arial" w:cs="Arial"/>
                <w:b/>
                <w:sz w:val="20"/>
                <w:szCs w:val="20"/>
              </w:rPr>
            </w:pPr>
          </w:p>
          <w:p w:rsidR="00F13845" w:rsidRDefault="00F13845" w:rsidP="00B95728">
            <w:pPr>
              <w:rPr>
                <w:rFonts w:ascii="Arial" w:hAnsi="Arial" w:cs="Arial"/>
                <w:b/>
                <w:sz w:val="20"/>
                <w:szCs w:val="20"/>
              </w:rPr>
            </w:pPr>
            <w:r>
              <w:rPr>
                <w:rFonts w:ascii="Arial" w:hAnsi="Arial" w:cs="Arial"/>
                <w:b/>
                <w:sz w:val="20"/>
                <w:szCs w:val="20"/>
              </w:rPr>
              <w:t>Project Overview/Abstract Idea for Research – Individual</w:t>
            </w:r>
          </w:p>
          <w:p w:rsidR="00F13845" w:rsidRDefault="00F13845" w:rsidP="00E36A1A">
            <w:pPr>
              <w:rPr>
                <w:rFonts w:ascii="Arial" w:hAnsi="Arial" w:cs="Arial"/>
                <w:b/>
                <w:sz w:val="20"/>
                <w:szCs w:val="20"/>
              </w:rPr>
            </w:pPr>
            <w:r>
              <w:rPr>
                <w:rFonts w:ascii="Arial" w:hAnsi="Arial" w:cs="Arial"/>
                <w:b/>
                <w:sz w:val="20"/>
                <w:szCs w:val="20"/>
              </w:rPr>
              <w:t>Project Overview/Abstract Idea for Research – Group</w:t>
            </w:r>
          </w:p>
          <w:p w:rsidR="00F13845" w:rsidRPr="00204BE9" w:rsidRDefault="00F13845" w:rsidP="00B95728">
            <w:pPr>
              <w:rPr>
                <w:rFonts w:ascii="Arial" w:hAnsi="Arial" w:cs="Arial"/>
                <w:b/>
                <w:sz w:val="20"/>
                <w:szCs w:val="20"/>
              </w:rPr>
            </w:pPr>
          </w:p>
        </w:tc>
      </w:tr>
    </w:tbl>
    <w:p w:rsidR="00F13845" w:rsidRPr="00741B12" w:rsidRDefault="00F13845" w:rsidP="0051292F">
      <w:pPr>
        <w:pStyle w:val="NoSpacing"/>
        <w:rPr>
          <w:rFonts w:ascii="Arial" w:hAnsi="Arial" w:cs="Arial"/>
          <w:sz w:val="20"/>
          <w:szCs w:val="20"/>
        </w:rPr>
      </w:pPr>
    </w:p>
    <w:sectPr w:rsidR="00F13845" w:rsidRPr="00741B12" w:rsidSect="008B7DEA">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203C7"/>
    <w:multiLevelType w:val="hybridMultilevel"/>
    <w:tmpl w:val="48C0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5559F1"/>
    <w:multiLevelType w:val="hybridMultilevel"/>
    <w:tmpl w:val="9536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9E45E3"/>
    <w:multiLevelType w:val="hybridMultilevel"/>
    <w:tmpl w:val="12FC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B63A20"/>
    <w:multiLevelType w:val="hybridMultilevel"/>
    <w:tmpl w:val="5EDC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15109E"/>
    <w:multiLevelType w:val="hybridMultilevel"/>
    <w:tmpl w:val="508C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6DA"/>
    <w:rsid w:val="00000689"/>
    <w:rsid w:val="000612D7"/>
    <w:rsid w:val="000D3DF6"/>
    <w:rsid w:val="000D5336"/>
    <w:rsid w:val="00100460"/>
    <w:rsid w:val="001035DC"/>
    <w:rsid w:val="00105BF4"/>
    <w:rsid w:val="00114B03"/>
    <w:rsid w:val="00165499"/>
    <w:rsid w:val="001C2383"/>
    <w:rsid w:val="001D7815"/>
    <w:rsid w:val="001F0575"/>
    <w:rsid w:val="00204BE9"/>
    <w:rsid w:val="00232DA6"/>
    <w:rsid w:val="00280BA8"/>
    <w:rsid w:val="002A41E2"/>
    <w:rsid w:val="003733F2"/>
    <w:rsid w:val="0038335B"/>
    <w:rsid w:val="003E0F62"/>
    <w:rsid w:val="004D4C2D"/>
    <w:rsid w:val="004E7068"/>
    <w:rsid w:val="0051292F"/>
    <w:rsid w:val="00561264"/>
    <w:rsid w:val="005909F7"/>
    <w:rsid w:val="0064356A"/>
    <w:rsid w:val="00657658"/>
    <w:rsid w:val="00695D51"/>
    <w:rsid w:val="006A68BE"/>
    <w:rsid w:val="006D1864"/>
    <w:rsid w:val="00741B12"/>
    <w:rsid w:val="007B7C20"/>
    <w:rsid w:val="007F2D72"/>
    <w:rsid w:val="00802A26"/>
    <w:rsid w:val="00810755"/>
    <w:rsid w:val="008340FC"/>
    <w:rsid w:val="008B7DEA"/>
    <w:rsid w:val="0093383D"/>
    <w:rsid w:val="009439E1"/>
    <w:rsid w:val="009B207E"/>
    <w:rsid w:val="009C5023"/>
    <w:rsid w:val="009E50B3"/>
    <w:rsid w:val="009F28A6"/>
    <w:rsid w:val="00A10C14"/>
    <w:rsid w:val="00A330CD"/>
    <w:rsid w:val="00A66836"/>
    <w:rsid w:val="00A91A2D"/>
    <w:rsid w:val="00AE336B"/>
    <w:rsid w:val="00AF01CF"/>
    <w:rsid w:val="00B30169"/>
    <w:rsid w:val="00B95728"/>
    <w:rsid w:val="00BB1FDB"/>
    <w:rsid w:val="00BF23ED"/>
    <w:rsid w:val="00C16331"/>
    <w:rsid w:val="00C46244"/>
    <w:rsid w:val="00C77AA7"/>
    <w:rsid w:val="00CB5E61"/>
    <w:rsid w:val="00CC731D"/>
    <w:rsid w:val="00CE2809"/>
    <w:rsid w:val="00D63D06"/>
    <w:rsid w:val="00DB6348"/>
    <w:rsid w:val="00E06242"/>
    <w:rsid w:val="00E22778"/>
    <w:rsid w:val="00E34A15"/>
    <w:rsid w:val="00E36A1A"/>
    <w:rsid w:val="00E51517"/>
    <w:rsid w:val="00EE757C"/>
    <w:rsid w:val="00EF195F"/>
    <w:rsid w:val="00F13845"/>
    <w:rsid w:val="00F21712"/>
    <w:rsid w:val="00F25A46"/>
    <w:rsid w:val="00F40150"/>
    <w:rsid w:val="00F46187"/>
    <w:rsid w:val="00FB0DEF"/>
    <w:rsid w:val="00FC56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14"/>
    <w:pPr>
      <w:spacing w:after="200" w:line="276" w:lineRule="auto"/>
    </w:pPr>
  </w:style>
  <w:style w:type="paragraph" w:styleId="Heading1">
    <w:name w:val="heading 1"/>
    <w:basedOn w:val="Normal"/>
    <w:next w:val="Normal"/>
    <w:link w:val="Heading1Char"/>
    <w:uiPriority w:val="99"/>
    <w:qFormat/>
    <w:rsid w:val="0051292F"/>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292F"/>
    <w:rPr>
      <w:rFonts w:ascii="Arial" w:hAnsi="Arial" w:cs="Arial"/>
      <w:b/>
      <w:bCs/>
      <w:kern w:val="32"/>
      <w:sz w:val="32"/>
      <w:szCs w:val="32"/>
    </w:rPr>
  </w:style>
  <w:style w:type="paragraph" w:styleId="NoSpacing">
    <w:name w:val="No Spacing"/>
    <w:uiPriority w:val="99"/>
    <w:qFormat/>
    <w:rsid w:val="00741B12"/>
  </w:style>
  <w:style w:type="paragraph" w:styleId="NormalWeb">
    <w:name w:val="Normal (Web)"/>
    <w:basedOn w:val="Normal"/>
    <w:uiPriority w:val="99"/>
    <w:semiHidden/>
    <w:rsid w:val="00741B12"/>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rsid w:val="0051292F"/>
    <w:rPr>
      <w:rFonts w:cs="Times New Roman"/>
      <w:color w:val="0000FF"/>
      <w:u w:val="single"/>
    </w:rPr>
  </w:style>
  <w:style w:type="character" w:styleId="Strong">
    <w:name w:val="Strong"/>
    <w:basedOn w:val="DefaultParagraphFont"/>
    <w:uiPriority w:val="99"/>
    <w:qFormat/>
    <w:rsid w:val="0051292F"/>
    <w:rPr>
      <w:rFonts w:cs="Times New Roman"/>
      <w:b/>
      <w:bCs/>
    </w:rPr>
  </w:style>
  <w:style w:type="paragraph" w:styleId="BodyText">
    <w:name w:val="Body Text"/>
    <w:basedOn w:val="Normal"/>
    <w:link w:val="BodyTextChar"/>
    <w:uiPriority w:val="99"/>
    <w:rsid w:val="0051292F"/>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51292F"/>
    <w:rPr>
      <w:rFonts w:ascii="Times New Roman" w:hAnsi="Times New Roman" w:cs="Times New Roman"/>
      <w:sz w:val="24"/>
      <w:szCs w:val="24"/>
    </w:rPr>
  </w:style>
  <w:style w:type="character" w:customStyle="1" w:styleId="booktitle">
    <w:name w:val="booktitle"/>
    <w:basedOn w:val="DefaultParagraphFont"/>
    <w:uiPriority w:val="99"/>
    <w:rsid w:val="0051292F"/>
    <w:rPr>
      <w:rFonts w:cs="Times New Roman"/>
    </w:rPr>
  </w:style>
  <w:style w:type="paragraph" w:styleId="BalloonText">
    <w:name w:val="Balloon Text"/>
    <w:basedOn w:val="Normal"/>
    <w:link w:val="BalloonTextChar"/>
    <w:uiPriority w:val="99"/>
    <w:semiHidden/>
    <w:rsid w:val="0051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292F"/>
    <w:rPr>
      <w:rFonts w:ascii="Tahoma" w:hAnsi="Tahoma" w:cs="Tahoma"/>
      <w:sz w:val="16"/>
      <w:szCs w:val="16"/>
    </w:rPr>
  </w:style>
  <w:style w:type="paragraph" w:styleId="ListParagraph">
    <w:name w:val="List Paragraph"/>
    <w:basedOn w:val="Normal"/>
    <w:uiPriority w:val="99"/>
    <w:qFormat/>
    <w:rsid w:val="00114B03"/>
    <w:pPr>
      <w:ind w:left="720"/>
      <w:contextualSpacing/>
    </w:pPr>
  </w:style>
  <w:style w:type="character" w:styleId="FollowedHyperlink">
    <w:name w:val="FollowedHyperlink"/>
    <w:basedOn w:val="DefaultParagraphFont"/>
    <w:uiPriority w:val="99"/>
    <w:semiHidden/>
    <w:rsid w:val="004E7068"/>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008633141">
      <w:marLeft w:val="0"/>
      <w:marRight w:val="0"/>
      <w:marTop w:val="0"/>
      <w:marBottom w:val="0"/>
      <w:divBdr>
        <w:top w:val="none" w:sz="0" w:space="0" w:color="auto"/>
        <w:left w:val="none" w:sz="0" w:space="0" w:color="auto"/>
        <w:bottom w:val="none" w:sz="0" w:space="0" w:color="auto"/>
        <w:right w:val="none" w:sz="0" w:space="0" w:color="auto"/>
      </w:divBdr>
      <w:divsChild>
        <w:div w:id="2008633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mazon.com/Death-Great-American-School-System/dp/046501491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Social-Research-Methods-Qualitative-Quantitative/dp/0205457932/ref=sr_1_2?s=books&amp;ie=UTF8&amp;qid=1308580324&amp;sr=1-2" TargetMode="External"/><Relationship Id="rId12" Type="http://schemas.openxmlformats.org/officeDocument/2006/relationships/image" Target="media/image4.png"/><Relationship Id="rId17" Type="http://schemas.openxmlformats.org/officeDocument/2006/relationships/hyperlink" Target="http://stripe.colorado.edu/~yulsman/paradigms.pdf" TargetMode="Externa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amazon.com/Decolonizing-Methodologies-Research-Indigenous-Peoples/dp/1856496244" TargetMode="External"/><Relationship Id="rId5" Type="http://schemas.openxmlformats.org/officeDocument/2006/relationships/image" Target="media/image1.wmf"/><Relationship Id="rId15" Type="http://schemas.openxmlformats.org/officeDocument/2006/relationships/hyperlink" Target="http://www.amazon.com/gp/product/1552662810/ref=pd_lpo_k2_dp_sr_3?pf_rd_p=486539851&amp;pf_rd_s=lpo-top-stripe-1&amp;pf_rd_t=201&amp;pf_rd_i=1856496244&amp;pf_rd_m=ATVPDKIKX0DER&amp;pf_rd_r=07VR1J8KSDKDF8RH90R4"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mazon.com/Taking-Language-Seriously-Foundations-Administration/dp/0878408789/ref=sr_1_1?s=books&amp;ie=UTF8&amp;qid=1307389694&amp;sr=1-1" TargetMode="Externa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E:\letter.to.students.tribal.coh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letter.to.students.tribal.cohort</Template>
  <TotalTime>22</TotalTime>
  <Pages>6</Pages>
  <Words>1811</Words>
  <Characters>10323</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18, 2011</dc:title>
  <dc:subject/>
  <dc:creator>gatesj</dc:creator>
  <cp:keywords/>
  <dc:description/>
  <cp:lastModifiedBy>Erin Genia</cp:lastModifiedBy>
  <cp:revision>7</cp:revision>
  <cp:lastPrinted>2011-07-18T22:29:00Z</cp:lastPrinted>
  <dcterms:created xsi:type="dcterms:W3CDTF">2011-07-18T23:19:00Z</dcterms:created>
  <dcterms:modified xsi:type="dcterms:W3CDTF">2011-07-19T21:53:00Z</dcterms:modified>
</cp:coreProperties>
</file>