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87" w:rsidRDefault="005D7187" w:rsidP="005D7187">
      <w:pPr>
        <w:rPr>
          <w:color w:val="000000"/>
        </w:rPr>
      </w:pPr>
      <w:bookmarkStart w:id="0" w:name="_MailOriginal"/>
      <w:bookmarkStart w:id="1" w:name="_GoBack"/>
      <w:bookmarkEnd w:id="1"/>
      <w:r>
        <w:rPr>
          <w:color w:val="000000"/>
        </w:rPr>
        <w:t> </w:t>
      </w:r>
    </w:p>
    <w:p w:rsidR="005D7187" w:rsidRDefault="005D7187" w:rsidP="005D718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EDB4B5" wp14:editId="003A8C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1619250"/>
            <wp:effectExtent l="0" t="0" r="9525" b="0"/>
            <wp:wrapSquare wrapText="bothSides"/>
            <wp:docPr id="2" name="Picture 2" descr="http://www.evergreen.edu/marketingcommunications/images/evergreen-stacked-tree-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vergreen.edu/marketingcommunications/images/evergreen-stacked-tree-ol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 </w:t>
      </w:r>
    </w:p>
    <w:p w:rsidR="005D7187" w:rsidRDefault="005D7187" w:rsidP="005D7187">
      <w:pPr>
        <w:rPr>
          <w:color w:val="000000"/>
        </w:rPr>
      </w:pPr>
      <w:r>
        <w:rPr>
          <w:color w:val="000000"/>
        </w:rPr>
        <w:t> </w:t>
      </w:r>
    </w:p>
    <w:p w:rsidR="005D7187" w:rsidRPr="00646B1E" w:rsidRDefault="005D7187" w:rsidP="00646B1E">
      <w:pPr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>March 27</w:t>
      </w:r>
      <w:r>
        <w:rPr>
          <w:rFonts w:ascii="Times New Roman" w:hAnsi="Times New Roman"/>
          <w:color w:val="000000"/>
        </w:rPr>
        <w:t>, 2017</w:t>
      </w:r>
    </w:p>
    <w:p w:rsidR="00646B1E" w:rsidRDefault="00646B1E" w:rsidP="00646B1E">
      <w:pPr>
        <w:spacing w:after="0"/>
        <w:jc w:val="right"/>
        <w:rPr>
          <w:rFonts w:ascii="Times New Roman" w:hAnsi="Times New Roman"/>
          <w:color w:val="000000"/>
        </w:rPr>
      </w:pPr>
    </w:p>
    <w:p w:rsidR="00646B1E" w:rsidRDefault="00646B1E" w:rsidP="00646B1E">
      <w:pPr>
        <w:spacing w:after="0"/>
        <w:jc w:val="right"/>
        <w:rPr>
          <w:color w:val="000000"/>
        </w:rPr>
      </w:pPr>
    </w:p>
    <w:p w:rsidR="005D7187" w:rsidRDefault="005D7187" w:rsidP="00646B1E">
      <w:pPr>
        <w:spacing w:after="0"/>
        <w:jc w:val="right"/>
        <w:rPr>
          <w:color w:val="000000"/>
        </w:rPr>
      </w:pPr>
      <w:r>
        <w:rPr>
          <w:rFonts w:ascii="Times New Roman" w:hAnsi="Times New Roman"/>
          <w:color w:val="000000"/>
        </w:rPr>
        <w:t xml:space="preserve">Washington Indian Gaming Association </w:t>
      </w:r>
    </w:p>
    <w:p w:rsidR="005D7187" w:rsidRDefault="005D7187" w:rsidP="005D7187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1110 Capitol Way So., Ste</w:t>
      </w:r>
      <w:proofErr w:type="gramStart"/>
      <w:r>
        <w:rPr>
          <w:rFonts w:ascii="Times New Roman" w:hAnsi="Times New Roman"/>
          <w:color w:val="000000"/>
        </w:rPr>
        <w:t>.#</w:t>
      </w:r>
      <w:proofErr w:type="gramEnd"/>
      <w:r>
        <w:rPr>
          <w:rFonts w:ascii="Times New Roman" w:hAnsi="Times New Roman"/>
          <w:color w:val="000000"/>
        </w:rPr>
        <w:t>404</w:t>
      </w:r>
    </w:p>
    <w:p w:rsidR="005D7187" w:rsidRDefault="005D7187" w:rsidP="005D7187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Olympia, WA 98501</w:t>
      </w:r>
    </w:p>
    <w:p w:rsidR="00646B1E" w:rsidRDefault="00646B1E" w:rsidP="005D7187">
      <w:pPr>
        <w:spacing w:after="0"/>
        <w:rPr>
          <w:color w:val="000000"/>
        </w:rPr>
      </w:pPr>
    </w:p>
    <w:p w:rsidR="005D7187" w:rsidRPr="005D7187" w:rsidRDefault="005D7187" w:rsidP="005D7187">
      <w:pPr>
        <w:spacing w:after="0"/>
        <w:rPr>
          <w:rFonts w:ascii="Times New Roman" w:hAnsi="Times New Roman"/>
          <w:color w:val="000000"/>
        </w:rPr>
      </w:pPr>
      <w:r w:rsidRPr="005D7187">
        <w:rPr>
          <w:rFonts w:ascii="Times New Roman" w:hAnsi="Times New Roman"/>
          <w:color w:val="000000"/>
        </w:rPr>
        <w:t xml:space="preserve">Deputy Director </w:t>
      </w:r>
    </w:p>
    <w:p w:rsidR="005D7187" w:rsidRPr="00646B1E" w:rsidRDefault="005D7187" w:rsidP="005D7187">
      <w:pPr>
        <w:spacing w:after="0"/>
        <w:rPr>
          <w:rFonts w:ascii="Times New Roman" w:hAnsi="Times New Roman"/>
          <w:color w:val="000000"/>
        </w:rPr>
      </w:pPr>
      <w:r w:rsidRPr="00646B1E">
        <w:rPr>
          <w:rFonts w:ascii="Times New Roman" w:hAnsi="Times New Roman"/>
          <w:color w:val="000000"/>
        </w:rPr>
        <w:t>Rebecca Kalador</w:t>
      </w:r>
    </w:p>
    <w:p w:rsidR="005D7187" w:rsidRDefault="005D7187" w:rsidP="005D7187">
      <w:pPr>
        <w:spacing w:after="0"/>
        <w:rPr>
          <w:color w:val="000000"/>
        </w:rPr>
      </w:pPr>
      <w:r>
        <w:rPr>
          <w:color w:val="000000"/>
        </w:rPr>
        <w:t> </w:t>
      </w:r>
    </w:p>
    <w:p w:rsidR="005D7187" w:rsidRDefault="005D7187" w:rsidP="00646B1E">
      <w:pPr>
        <w:spacing w:after="120"/>
        <w:rPr>
          <w:color w:val="000000"/>
        </w:rPr>
      </w:pPr>
      <w:r>
        <w:rPr>
          <w:rFonts w:ascii="Times New Roman" w:hAnsi="Times New Roman"/>
          <w:color w:val="000000"/>
        </w:rPr>
        <w:t>Re.:    Jennifer Cordova- James/A#00396894</w:t>
      </w:r>
    </w:p>
    <w:p w:rsidR="005D7187" w:rsidRDefault="005D7187" w:rsidP="00646B1E">
      <w:pPr>
        <w:spacing w:after="120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>Dear Ms. Kalador</w:t>
      </w:r>
      <w:r>
        <w:rPr>
          <w:rFonts w:ascii="Times New Roman" w:hAnsi="Times New Roman"/>
          <w:color w:val="000000"/>
        </w:rPr>
        <w:t xml:space="preserve">, </w:t>
      </w:r>
    </w:p>
    <w:p w:rsidR="005D7187" w:rsidRDefault="005D7187" w:rsidP="00646B1E">
      <w:pPr>
        <w:spacing w:after="120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This letter is to explain our MPA program credit format. MPA graduate students are considered full time students when registering for 8-credits and up per quarter. The </w:t>
      </w:r>
      <w:r>
        <w:rPr>
          <w:rFonts w:ascii="Times New Roman" w:hAnsi="Times New Roman"/>
          <w:i/>
          <w:iCs/>
          <w:color w:val="000000"/>
        </w:rPr>
        <w:t xml:space="preserve">Tribal Governance </w:t>
      </w:r>
      <w:r>
        <w:rPr>
          <w:rFonts w:ascii="Times New Roman" w:hAnsi="Times New Roman"/>
          <w:color w:val="000000"/>
        </w:rPr>
        <w:t xml:space="preserve">(TG) </w:t>
      </w:r>
      <w:r>
        <w:rPr>
          <w:rFonts w:ascii="Times New Roman" w:hAnsi="Times New Roman"/>
          <w:i/>
          <w:iCs/>
          <w:color w:val="000000"/>
        </w:rPr>
        <w:t xml:space="preserve">concentration </w:t>
      </w:r>
      <w:r>
        <w:rPr>
          <w:rFonts w:ascii="Times New Roman" w:hAnsi="Times New Roman"/>
          <w:color w:val="000000"/>
        </w:rPr>
        <w:t xml:space="preserve">students are </w:t>
      </w:r>
      <w:r>
        <w:rPr>
          <w:rFonts w:ascii="Times New Roman" w:hAnsi="Times New Roman"/>
          <w:color w:val="000000"/>
          <w:u w:val="single"/>
        </w:rPr>
        <w:t>required</w:t>
      </w:r>
      <w:r>
        <w:rPr>
          <w:rFonts w:ascii="Times New Roman" w:hAnsi="Times New Roman"/>
          <w:color w:val="000000"/>
        </w:rPr>
        <w:t xml:space="preserve"> to register for 10-credits every quarter excluding summer. This structure allows students to graduate in two years. Below is an itemized cost analysis for our students. 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$</w:t>
      </w:r>
      <w:proofErr w:type="gramStart"/>
      <w:r>
        <w:rPr>
          <w:rFonts w:ascii="Times New Roman" w:hAnsi="Times New Roman"/>
          <w:color w:val="000000"/>
        </w:rPr>
        <w:t>  319.30</w:t>
      </w:r>
      <w:proofErr w:type="gramEnd"/>
      <w:r>
        <w:rPr>
          <w:rFonts w:ascii="Times New Roman" w:hAnsi="Times New Roman"/>
          <w:color w:val="000000"/>
        </w:rPr>
        <w:t xml:space="preserve"> Cost per graduate credit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  <w:u w:val="single"/>
        </w:rPr>
        <w:t>10</w:t>
      </w:r>
      <w:r>
        <w:rPr>
          <w:rFonts w:ascii="Times New Roman" w:hAnsi="Times New Roman"/>
          <w:color w:val="000000"/>
        </w:rPr>
        <w:t xml:space="preserve"> Credits per quarter-Required for </w:t>
      </w:r>
      <w:r>
        <w:rPr>
          <w:rFonts w:ascii="Times New Roman" w:hAnsi="Times New Roman"/>
          <w:i/>
          <w:iCs/>
          <w:color w:val="000000"/>
        </w:rPr>
        <w:t>TG students</w:t>
      </w:r>
    </w:p>
    <w:p w:rsidR="005D7187" w:rsidRDefault="005D7187" w:rsidP="005D7187">
      <w:pPr>
        <w:spacing w:after="0"/>
        <w:rPr>
          <w:color w:val="000000"/>
        </w:rPr>
      </w:pPr>
      <w:r>
        <w:rPr>
          <w:color w:val="000000"/>
        </w:rPr>
        <w:t> 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$3,193.00 Tuition per quarter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       10.00 Fee / </w:t>
      </w:r>
      <w:r>
        <w:rPr>
          <w:rFonts w:ascii="Times New Roman" w:hAnsi="Times New Roman"/>
          <w:i/>
          <w:iCs/>
          <w:color w:val="000000"/>
        </w:rPr>
        <w:t>TG students only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     </w:t>
      </w:r>
      <w:proofErr w:type="gramStart"/>
      <w:r>
        <w:rPr>
          <w:rFonts w:ascii="Times New Roman" w:hAnsi="Times New Roman"/>
          <w:color w:val="000000"/>
        </w:rPr>
        <w:t>350.00</w:t>
      </w:r>
      <w:proofErr w:type="gramEnd"/>
      <w:r>
        <w:rPr>
          <w:rFonts w:ascii="Times New Roman" w:hAnsi="Times New Roman"/>
          <w:color w:val="000000"/>
        </w:rPr>
        <w:t xml:space="preserve"> Books/Supplies (</w:t>
      </w:r>
      <w:r>
        <w:rPr>
          <w:rFonts w:ascii="Adobe Garamond Pro" w:hAnsi="Adobe Garamond Pro"/>
          <w:i/>
          <w:iCs/>
          <w:color w:val="000000"/>
        </w:rPr>
        <w:t>students can search for supplies at a lower cost</w:t>
      </w:r>
      <w:r>
        <w:rPr>
          <w:rFonts w:ascii="Times New Roman" w:hAnsi="Times New Roman"/>
          <w:color w:val="000000"/>
        </w:rPr>
        <w:t>)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     685.00 Personal (</w:t>
      </w:r>
      <w:r>
        <w:rPr>
          <w:rFonts w:ascii="Adobe Garamond Pro" w:hAnsi="Adobe Garamond Pro"/>
          <w:i/>
          <w:iCs/>
          <w:color w:val="000000"/>
        </w:rPr>
        <w:t>vary</w:t>
      </w:r>
      <w:r>
        <w:rPr>
          <w:rFonts w:ascii="Times New Roman" w:hAnsi="Times New Roman"/>
          <w:color w:val="000000"/>
        </w:rPr>
        <w:t>)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     375.00 Travel (</w:t>
      </w:r>
      <w:r>
        <w:rPr>
          <w:rFonts w:ascii="Adobe Garamond Pro" w:hAnsi="Adobe Garamond Pro"/>
          <w:i/>
          <w:iCs/>
          <w:color w:val="000000"/>
        </w:rPr>
        <w:t>vary from student to student based on their home base</w:t>
      </w:r>
      <w:r>
        <w:rPr>
          <w:rFonts w:ascii="Times New Roman" w:hAnsi="Times New Roman"/>
          <w:color w:val="000000"/>
        </w:rPr>
        <w:t xml:space="preserve">) 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  3,120.00</w:t>
      </w:r>
      <w:r>
        <w:rPr>
          <w:rFonts w:ascii="Times New Roman" w:hAnsi="Times New Roman"/>
          <w:color w:val="000000"/>
        </w:rPr>
        <w:t xml:space="preserve"> Room &amp; Board (</w:t>
      </w:r>
      <w:r>
        <w:rPr>
          <w:rFonts w:ascii="Adobe Garamond Pro" w:hAnsi="Adobe Garamond Pro"/>
          <w:i/>
          <w:iCs/>
          <w:color w:val="000000"/>
        </w:rPr>
        <w:t>vary from student to student</w:t>
      </w:r>
      <w:r>
        <w:rPr>
          <w:rFonts w:ascii="Times New Roman" w:hAnsi="Times New Roman"/>
          <w:color w:val="000000"/>
        </w:rPr>
        <w:t>)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$7,733.00</w:t>
      </w:r>
    </w:p>
    <w:p w:rsidR="005D7187" w:rsidRDefault="005D7187" w:rsidP="005D7187">
      <w:pPr>
        <w:spacing w:after="0"/>
        <w:rPr>
          <w:color w:val="000000"/>
        </w:rPr>
      </w:pPr>
      <w:r>
        <w:rPr>
          <w:color w:val="000000"/>
        </w:rPr>
        <w:t> 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If you require further information regarding the student above please don’t hesitate to contact me at 360 867 6202 or </w:t>
      </w:r>
      <w:hyperlink r:id="rId6" w:tgtFrame="_blank" w:history="1">
        <w:r>
          <w:rPr>
            <w:rStyle w:val="Hyperlink"/>
            <w:rFonts w:ascii="Times New Roman" w:hAnsi="Times New Roman"/>
          </w:rPr>
          <w:t>nihoap@evergreen.edu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5D7187" w:rsidRDefault="005D7187" w:rsidP="005D7187">
      <w:pPr>
        <w:spacing w:after="0"/>
        <w:rPr>
          <w:color w:val="000000"/>
        </w:rPr>
      </w:pPr>
      <w:r>
        <w:rPr>
          <w:color w:val="000000"/>
        </w:rPr>
        <w:t> 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Thank you, </w:t>
      </w:r>
    </w:p>
    <w:p w:rsidR="005D7187" w:rsidRDefault="005D7187" w:rsidP="005D7187">
      <w:pPr>
        <w:spacing w:after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13B3049" wp14:editId="36B8423A">
            <wp:extent cx="1076325" cy="180975"/>
            <wp:effectExtent l="0" t="0" r="9525" b="9525"/>
            <wp:docPr id="1" name="Picture 1" descr="cid:image002.jpg@01D2A6F3.78CCB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A6F3.78CCB0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Puanani Nihoa, MPA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Assistant Director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MPA-</w:t>
      </w:r>
      <w:r>
        <w:rPr>
          <w:rFonts w:ascii="Times New Roman" w:hAnsi="Times New Roman"/>
          <w:i/>
          <w:iCs/>
          <w:color w:val="000000"/>
        </w:rPr>
        <w:t>Tribal Governance Concentration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2700 Evergreen Parkway NW</w:t>
      </w:r>
    </w:p>
    <w:p w:rsidR="005D7187" w:rsidRDefault="005D7187" w:rsidP="005D7187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Olympia, WA 98505</w:t>
      </w:r>
    </w:p>
    <w:p w:rsidR="003B6395" w:rsidRPr="00646B1E" w:rsidRDefault="005D7187" w:rsidP="00646B1E">
      <w:pPr>
        <w:spacing w:after="0"/>
        <w:rPr>
          <w:color w:val="000000"/>
        </w:rPr>
      </w:pPr>
      <w:hyperlink r:id="rId9" w:tgtFrame="_blank" w:history="1">
        <w:r>
          <w:rPr>
            <w:rStyle w:val="Hyperlink"/>
            <w:rFonts w:ascii="Times New Roman" w:hAnsi="Times New Roman"/>
          </w:rPr>
          <w:t>http://www.evergreen.edu/mpa</w:t>
        </w:r>
      </w:hyperlink>
      <w:r>
        <w:rPr>
          <w:rFonts w:ascii="Times New Roman" w:hAnsi="Times New Roman"/>
          <w:color w:val="000000"/>
        </w:rPr>
        <w:t xml:space="preserve"> </w:t>
      </w:r>
      <w:bookmarkEnd w:id="0"/>
    </w:p>
    <w:sectPr w:rsidR="003B6395" w:rsidRPr="00646B1E" w:rsidSect="00646B1E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38"/>
    <w:rsid w:val="001B4738"/>
    <w:rsid w:val="003B6395"/>
    <w:rsid w:val="005D7187"/>
    <w:rsid w:val="006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8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1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8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1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A6F3.78CCB0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hoap@evergreen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3</cp:revision>
  <dcterms:created xsi:type="dcterms:W3CDTF">2017-03-27T22:32:00Z</dcterms:created>
  <dcterms:modified xsi:type="dcterms:W3CDTF">2017-03-27T22:34:00Z</dcterms:modified>
</cp:coreProperties>
</file>