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23" w:rsidRPr="00D64956" w:rsidRDefault="00D64956">
      <w:pPr>
        <w:rPr>
          <w:b/>
        </w:rPr>
      </w:pPr>
      <w:r w:rsidRPr="00D64956">
        <w:rPr>
          <w:b/>
        </w:rPr>
        <w:t>Merit Waiver Policy (updated 3/14/18)</w:t>
      </w:r>
    </w:p>
    <w:p w:rsidR="00D64956" w:rsidRDefault="00D64956" w:rsidP="00D64956">
      <w:r>
        <w:t>Primary Criteria</w:t>
      </w:r>
    </w:p>
    <w:p w:rsidR="00D64956" w:rsidRDefault="00D64956" w:rsidP="00D64956">
      <w:pPr>
        <w:pStyle w:val="ListParagraph"/>
        <w:numPr>
          <w:ilvl w:val="0"/>
          <w:numId w:val="1"/>
        </w:numPr>
      </w:pPr>
      <w:r>
        <w:t>Must have completed online form</w:t>
      </w:r>
    </w:p>
    <w:p w:rsidR="00D64956" w:rsidRDefault="00D64956" w:rsidP="00D64956">
      <w:pPr>
        <w:pStyle w:val="ListParagraph"/>
        <w:numPr>
          <w:ilvl w:val="0"/>
          <w:numId w:val="1"/>
        </w:numPr>
      </w:pPr>
      <w:r>
        <w:t>Using Admissions Committee ratings of Top 5 of incoming students for 1</w:t>
      </w:r>
      <w:r>
        <w:rPr>
          <w:vertAlign w:val="superscript"/>
        </w:rPr>
        <w:t>st</w:t>
      </w:r>
      <w:r>
        <w:t xml:space="preserve"> year students in both PNAPP and TG</w:t>
      </w:r>
    </w:p>
    <w:p w:rsidR="00D64956" w:rsidRDefault="00D64956" w:rsidP="00D64956">
      <w:pPr>
        <w:pStyle w:val="ListParagraph"/>
        <w:numPr>
          <w:ilvl w:val="0"/>
          <w:numId w:val="1"/>
        </w:numPr>
      </w:pPr>
      <w:r>
        <w:t>Using 17-18 Core faculty ratings of Top 2 students for 2</w:t>
      </w:r>
      <w:r>
        <w:rPr>
          <w:vertAlign w:val="superscript"/>
        </w:rPr>
        <w:t>nd</w:t>
      </w:r>
      <w:r>
        <w:t xml:space="preserve"> year core PNAPP</w:t>
      </w:r>
    </w:p>
    <w:p w:rsidR="00D64956" w:rsidRDefault="00D64956" w:rsidP="00D64956"/>
    <w:p w:rsidR="00D64956" w:rsidRDefault="00D64956" w:rsidP="00D64956">
      <w:r>
        <w:t>Secondary Criterion</w:t>
      </w:r>
    </w:p>
    <w:p w:rsidR="00D64956" w:rsidRDefault="00D64956" w:rsidP="00D64956">
      <w:pPr>
        <w:pStyle w:val="ListParagraph"/>
        <w:numPr>
          <w:ilvl w:val="0"/>
          <w:numId w:val="1"/>
        </w:numPr>
      </w:pPr>
      <w:r>
        <w:t>Any remaining merit waiver money will be divided equally among all students entering 1</w:t>
      </w:r>
      <w:r>
        <w:rPr>
          <w:vertAlign w:val="superscript"/>
        </w:rPr>
        <w:t>st</w:t>
      </w:r>
      <w:r>
        <w:t xml:space="preserve">  Year Core who completed the form and show financial need, if that information is available (e.g., EFC, employer benefit, etc.).</w:t>
      </w:r>
      <w:bookmarkStart w:id="0" w:name="_GoBack"/>
      <w:bookmarkEnd w:id="0"/>
    </w:p>
    <w:p w:rsidR="00D64956" w:rsidRDefault="00D64956"/>
    <w:sectPr w:rsidR="00D64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C51FA"/>
    <w:multiLevelType w:val="hybridMultilevel"/>
    <w:tmpl w:val="29B8D854"/>
    <w:lvl w:ilvl="0" w:tplc="698EEA5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56"/>
    <w:rsid w:val="00404A23"/>
    <w:rsid w:val="00D6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ECF09-7805-48BF-BC3E-E93E6EAE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956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1</cp:revision>
  <dcterms:created xsi:type="dcterms:W3CDTF">2018-03-14T20:53:00Z</dcterms:created>
  <dcterms:modified xsi:type="dcterms:W3CDTF">2018-03-14T20:54:00Z</dcterms:modified>
</cp:coreProperties>
</file>