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CF" w:rsidRDefault="000D5861">
      <w:r>
        <w:t xml:space="preserve">Since we have had some difficulty meeting as a group this quarter, I wanted to share the </w:t>
      </w:r>
      <w:r w:rsidR="00186700">
        <w:t xml:space="preserve">2015-16 </w:t>
      </w:r>
      <w:r>
        <w:t xml:space="preserve">MPA </w:t>
      </w:r>
      <w:r w:rsidR="00186700">
        <w:t>F</w:t>
      </w:r>
      <w:r>
        <w:t xml:space="preserve">aculty Public Service Plans.  </w:t>
      </w:r>
    </w:p>
    <w:p w:rsidR="000D5861" w:rsidRPr="00186700" w:rsidRDefault="000D5861">
      <w:pPr>
        <w:rPr>
          <w:u w:val="single"/>
        </w:rPr>
      </w:pPr>
      <w:r w:rsidRPr="00186700">
        <w:rPr>
          <w:u w:val="single"/>
        </w:rPr>
        <w:t>Amy</w:t>
      </w:r>
    </w:p>
    <w:p w:rsidR="00186700" w:rsidRDefault="00186700" w:rsidP="00186700">
      <w:pPr>
        <w:pStyle w:val="ListParagraph"/>
        <w:numPr>
          <w:ilvl w:val="0"/>
          <w:numId w:val="5"/>
        </w:numPr>
      </w:pPr>
      <w:r>
        <w:t>S</w:t>
      </w:r>
      <w:r>
        <w:t xml:space="preserve">econd term serving on ASPA's Evergreen Chapter </w:t>
      </w:r>
      <w:proofErr w:type="spellStart"/>
      <w:r>
        <w:t>BoD</w:t>
      </w:r>
      <w:proofErr w:type="spellEnd"/>
      <w:r>
        <w:t>. My tasks there involve being the event chair for the 2016 national conference and event planner for a fall season member meet-n-greet along with our spring Mariners event.</w:t>
      </w:r>
    </w:p>
    <w:p w:rsidR="00186700" w:rsidRDefault="00186700" w:rsidP="00186700">
      <w:pPr>
        <w:pStyle w:val="ListParagraph"/>
        <w:numPr>
          <w:ilvl w:val="0"/>
          <w:numId w:val="5"/>
        </w:numPr>
      </w:pPr>
      <w:r>
        <w:t>P</w:t>
      </w:r>
      <w:r>
        <w:t xml:space="preserve">anel organizer/moderator for ASPA national conference: "Innovations within Tribal Organizations." Panelists include Linda Moon Stumpff (TESC), Jean Dennison (UW), </w:t>
      </w:r>
      <w:proofErr w:type="gramStart"/>
      <w:r>
        <w:t>Laura</w:t>
      </w:r>
      <w:proofErr w:type="gramEnd"/>
      <w:r>
        <w:t xml:space="preserve"> Evans (UW). </w:t>
      </w:r>
    </w:p>
    <w:p w:rsidR="00186700" w:rsidRDefault="00186700" w:rsidP="00186700">
      <w:pPr>
        <w:pStyle w:val="ListParagraph"/>
        <w:numPr>
          <w:ilvl w:val="0"/>
          <w:numId w:val="5"/>
        </w:numPr>
      </w:pPr>
      <w:r>
        <w:t>P</w:t>
      </w:r>
      <w:r>
        <w:t xml:space="preserve">aper co-submitted for another panel at ASPA national conference: "Multi-State Agreements vs. Compacts: Fiscal Options States Should Know." Co-presenter is current 3rd year MPA student Kathy Hoffman.    </w:t>
      </w:r>
    </w:p>
    <w:p w:rsidR="00186700" w:rsidRDefault="00186700" w:rsidP="00186700">
      <w:pPr>
        <w:pStyle w:val="ListParagraph"/>
        <w:numPr>
          <w:ilvl w:val="0"/>
          <w:numId w:val="5"/>
        </w:numPr>
      </w:pPr>
      <w:r>
        <w:t>C</w:t>
      </w:r>
      <w:r>
        <w:t>ontinue to work on an article under consideration with Administrative Theory &amp; Praxis: "A Question for the Ongoing Feminist Revolution: Can Critical Feminisms Be Relevant in Women Centered U.S. Nonprofits &amp; International NGOs?"</w:t>
      </w:r>
    </w:p>
    <w:p w:rsidR="00186700" w:rsidRDefault="00186700" w:rsidP="00186700">
      <w:pPr>
        <w:pStyle w:val="ListParagraph"/>
        <w:numPr>
          <w:ilvl w:val="0"/>
          <w:numId w:val="5"/>
        </w:numPr>
      </w:pPr>
      <w:r>
        <w:t>C</w:t>
      </w:r>
      <w:r>
        <w:t>ontinue to develop research plans for my second book: Leave the Leaves Alone: Crucial Decisions Public Servants Never Made.</w:t>
      </w:r>
    </w:p>
    <w:p w:rsidR="00F359CE" w:rsidRDefault="00F359CE">
      <w:pPr>
        <w:rPr>
          <w:u w:val="single"/>
        </w:rPr>
      </w:pPr>
    </w:p>
    <w:p w:rsidR="000D5861" w:rsidRPr="000D5861" w:rsidRDefault="000D5861">
      <w:pPr>
        <w:rPr>
          <w:u w:val="single"/>
        </w:rPr>
      </w:pPr>
      <w:r w:rsidRPr="000D5861">
        <w:rPr>
          <w:u w:val="single"/>
        </w:rPr>
        <w:t>Cheryl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>Serve as Board Secretary for the PARC Foundation of Thurston County (Parks, Arts, Recreation and Culture)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>Two invited book chapters: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social class and PA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participatory research and community building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 xml:space="preserve">One invited book review essay for </w:t>
      </w:r>
      <w:r w:rsidRPr="00186700">
        <w:rPr>
          <w:i/>
        </w:rPr>
        <w:t>Public Administration Review</w:t>
      </w:r>
      <w:r>
        <w:t xml:space="preserve"> on public lands </w:t>
      </w:r>
      <w:r w:rsidR="00186700">
        <w:t>and</w:t>
      </w:r>
      <w:r>
        <w:t xml:space="preserve"> the national parks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>Board of Editors or peer reviewer for the following journals/review, on average, one article a month: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Public Administration Review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American Review of Public Administration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Administration and Society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Administrative Theory and Praxis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State and Local Government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>Serve as external reviewer for tenure and promotion for two national colleagues</w:t>
      </w:r>
    </w:p>
    <w:p w:rsidR="000D5861" w:rsidRDefault="000D5861" w:rsidP="00186700">
      <w:pPr>
        <w:pStyle w:val="ListParagraph"/>
        <w:numPr>
          <w:ilvl w:val="0"/>
          <w:numId w:val="6"/>
        </w:numPr>
      </w:pPr>
      <w:r>
        <w:t>Two proposals submitted for ASPA conference in Seattle; will attend conference regardless: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Co-authored paper (with Rhys Roth) on sustainable infrastructure</w:t>
      </w:r>
    </w:p>
    <w:p w:rsidR="000D5861" w:rsidRDefault="000D5861" w:rsidP="00186700">
      <w:pPr>
        <w:pStyle w:val="ListParagraph"/>
        <w:numPr>
          <w:ilvl w:val="1"/>
          <w:numId w:val="6"/>
        </w:numPr>
      </w:pPr>
      <w:r>
        <w:t>Paper on lessons learned, for PA, from new social movements (as part of a proposed panel on New Social Democracy)</w:t>
      </w:r>
    </w:p>
    <w:p w:rsidR="00F359CE" w:rsidRDefault="00F359CE">
      <w:pPr>
        <w:rPr>
          <w:u w:val="single"/>
        </w:rPr>
      </w:pPr>
    </w:p>
    <w:p w:rsidR="000D5861" w:rsidRPr="00186700" w:rsidRDefault="000D5861">
      <w:pPr>
        <w:rPr>
          <w:u w:val="single"/>
        </w:rPr>
      </w:pPr>
      <w:r w:rsidRPr="00186700">
        <w:rPr>
          <w:u w:val="single"/>
        </w:rPr>
        <w:t>Doreen</w:t>
      </w:r>
    </w:p>
    <w:p w:rsidR="00F359CE" w:rsidRDefault="00F359CE" w:rsidP="00186700">
      <w:pPr>
        <w:pStyle w:val="ListParagraph"/>
        <w:numPr>
          <w:ilvl w:val="0"/>
          <w:numId w:val="7"/>
        </w:numPr>
      </w:pPr>
      <w:r>
        <w:t xml:space="preserve">As Director, represent the MPA Program at various community events (and beyond such as NASPAA). </w:t>
      </w:r>
    </w:p>
    <w:p w:rsidR="00186700" w:rsidRDefault="00186700" w:rsidP="00186700">
      <w:pPr>
        <w:pStyle w:val="ListParagraph"/>
        <w:numPr>
          <w:ilvl w:val="0"/>
          <w:numId w:val="7"/>
        </w:numPr>
      </w:pPr>
      <w:r>
        <w:t>Volunteer for the Evergreen Swim Club, a local nonprofit organization (possibl</w:t>
      </w:r>
      <w:r w:rsidR="00F359CE">
        <w:t>y</w:t>
      </w:r>
      <w:r>
        <w:t xml:space="preserve"> join the Board of Trustees</w:t>
      </w:r>
      <w:r w:rsidR="00F359CE">
        <w:t xml:space="preserve"> in 2016</w:t>
      </w:r>
      <w:r>
        <w:t>)</w:t>
      </w:r>
    </w:p>
    <w:p w:rsidR="00186700" w:rsidRDefault="00186700" w:rsidP="00186700">
      <w:pPr>
        <w:pStyle w:val="ListParagraph"/>
        <w:numPr>
          <w:ilvl w:val="0"/>
          <w:numId w:val="7"/>
        </w:numPr>
      </w:pPr>
      <w:r>
        <w:t>Continue working with The Center for Ethical Leadership</w:t>
      </w:r>
      <w:r w:rsidR="00F359CE">
        <w:t>.</w:t>
      </w:r>
    </w:p>
    <w:p w:rsidR="00186700" w:rsidRDefault="00186700" w:rsidP="00186700">
      <w:pPr>
        <w:pStyle w:val="ListParagraph"/>
        <w:numPr>
          <w:ilvl w:val="0"/>
          <w:numId w:val="7"/>
        </w:numPr>
      </w:pPr>
      <w:r>
        <w:t>Continue work on article evaluating the effectiveness of n</w:t>
      </w:r>
      <w:r w:rsidR="00F359CE">
        <w:t>onprofit crowdfunding campaigns.</w:t>
      </w:r>
    </w:p>
    <w:p w:rsidR="00F359CE" w:rsidRDefault="00F359CE" w:rsidP="00186700">
      <w:pPr>
        <w:pStyle w:val="ListParagraph"/>
        <w:numPr>
          <w:ilvl w:val="0"/>
          <w:numId w:val="7"/>
        </w:numPr>
      </w:pPr>
      <w:r>
        <w:t xml:space="preserve">Continue work on publication examining the effectiveness of </w:t>
      </w:r>
      <w:bookmarkStart w:id="0" w:name="_GoBack"/>
      <w:bookmarkEnd w:id="0"/>
      <w:r>
        <w:t>arts program.</w:t>
      </w:r>
    </w:p>
    <w:p w:rsidR="000D5861" w:rsidRDefault="000D5861"/>
    <w:p w:rsidR="000D5861" w:rsidRPr="00ED01E0" w:rsidRDefault="000D5861">
      <w:pPr>
        <w:rPr>
          <w:u w:val="single"/>
        </w:rPr>
      </w:pPr>
      <w:r w:rsidRPr="00ED01E0">
        <w:rPr>
          <w:u w:val="single"/>
        </w:rPr>
        <w:lastRenderedPageBreak/>
        <w:t>Larry</w:t>
      </w:r>
    </w:p>
    <w:p w:rsidR="00ED01E0" w:rsidRDefault="00ED01E0" w:rsidP="00ED01E0">
      <w:pPr>
        <w:pStyle w:val="ListParagraph"/>
        <w:numPr>
          <w:ilvl w:val="0"/>
          <w:numId w:val="4"/>
        </w:numPr>
      </w:pPr>
      <w:r>
        <w:t>Serve as Board Secretary for the Child Care Action Council Board of Trustees.</w:t>
      </w:r>
    </w:p>
    <w:p w:rsidR="00ED01E0" w:rsidRDefault="00ED01E0" w:rsidP="00ED01E0">
      <w:pPr>
        <w:pStyle w:val="ListParagraph"/>
        <w:numPr>
          <w:ilvl w:val="0"/>
          <w:numId w:val="4"/>
        </w:numPr>
      </w:pPr>
      <w:r>
        <w:t>Rework a paper on globalization and public administration that I drafted last year and submit it for publication.</w:t>
      </w:r>
    </w:p>
    <w:p w:rsidR="00ED01E0" w:rsidRDefault="00ED01E0" w:rsidP="00ED01E0">
      <w:pPr>
        <w:pStyle w:val="ListParagraph"/>
        <w:numPr>
          <w:ilvl w:val="0"/>
          <w:numId w:val="4"/>
        </w:numPr>
      </w:pPr>
      <w:r>
        <w:t>I have proposed a paper on local greenhouse gas mitigation initiatives for presentation at the ASPA Conference in March.</w:t>
      </w:r>
    </w:p>
    <w:p w:rsidR="00ED01E0" w:rsidRDefault="00ED01E0" w:rsidP="00ED01E0">
      <w:pPr>
        <w:pStyle w:val="ListParagraph"/>
        <w:numPr>
          <w:ilvl w:val="0"/>
          <w:numId w:val="4"/>
        </w:numPr>
      </w:pPr>
      <w:r>
        <w:t>I'm doing the preliminary research for a couple of potential major research projects that I would like to turn into a book.</w:t>
      </w:r>
    </w:p>
    <w:p w:rsidR="000D5861" w:rsidRDefault="000D5861"/>
    <w:p w:rsidR="000D5861" w:rsidRPr="000D5861" w:rsidRDefault="000D5861">
      <w:pPr>
        <w:rPr>
          <w:u w:val="single"/>
        </w:rPr>
      </w:pPr>
      <w:r w:rsidRPr="000D5861">
        <w:rPr>
          <w:u w:val="single"/>
        </w:rPr>
        <w:t>Michael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 xml:space="preserve">Indigenous Peoples Climate Justice Symposium 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>Walk for Leonard Peltier Clemency Planning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>Developing Indigenous Sovereignty Speaker series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proofErr w:type="spellStart"/>
      <w:r>
        <w:t>Te</w:t>
      </w:r>
      <w:proofErr w:type="spellEnd"/>
      <w:r>
        <w:t xml:space="preserve"> </w:t>
      </w:r>
      <w:proofErr w:type="spellStart"/>
      <w:r>
        <w:t>Whare</w:t>
      </w:r>
      <w:proofErr w:type="spellEnd"/>
      <w:r>
        <w:t xml:space="preserve"> </w:t>
      </w:r>
      <w:proofErr w:type="spellStart"/>
      <w:r>
        <w:t>Wananga</w:t>
      </w:r>
      <w:proofErr w:type="spellEnd"/>
      <w:r>
        <w:t xml:space="preserve"> o </w:t>
      </w:r>
      <w:proofErr w:type="spellStart"/>
      <w:r>
        <w:t>Awanuiarangi</w:t>
      </w:r>
      <w:proofErr w:type="spellEnd"/>
      <w:r>
        <w:t xml:space="preserve"> relations and PhD Program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>Developing a Northwest Indigenous Environmental Justice Network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>Exploring a Walk from Alcatraz to Vancouver BC on linking Indigenous Nations in the region to coordinate advocacy issues.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 xml:space="preserve">Research on Indigenous Peoples Determinants of Health article with </w:t>
      </w:r>
      <w:proofErr w:type="spellStart"/>
      <w:r>
        <w:t>Dr</w:t>
      </w:r>
      <w:proofErr w:type="spellEnd"/>
      <w:r>
        <w:t xml:space="preserve">, Chris </w:t>
      </w:r>
      <w:proofErr w:type="spellStart"/>
      <w:r>
        <w:t>Furgal</w:t>
      </w:r>
      <w:proofErr w:type="spellEnd"/>
      <w:r>
        <w:t xml:space="preserve"> at Trent University (this has been on hold for the past couple years but we recently talked about getting it going again)</w:t>
      </w:r>
    </w:p>
    <w:p w:rsidR="000D5861" w:rsidRDefault="000D5861" w:rsidP="000D62B7">
      <w:pPr>
        <w:pStyle w:val="ListParagraph"/>
        <w:numPr>
          <w:ilvl w:val="0"/>
          <w:numId w:val="3"/>
        </w:numPr>
      </w:pPr>
      <w:r>
        <w:t xml:space="preserve">Conduct research on the long term impacts of binge watching </w:t>
      </w:r>
      <w:proofErr w:type="spellStart"/>
      <w:proofErr w:type="gramStart"/>
      <w:r>
        <w:t>tv</w:t>
      </w:r>
      <w:proofErr w:type="spellEnd"/>
      <w:proofErr w:type="gramEnd"/>
      <w:r>
        <w:t xml:space="preserve"> series on </w:t>
      </w:r>
      <w:proofErr w:type="spellStart"/>
      <w:r>
        <w:t>netflix</w:t>
      </w:r>
      <w:proofErr w:type="spellEnd"/>
      <w:r>
        <w:t>, and monitoring various television and sporting events on Evergreen faculty.  This is a personal case study, establishing links between positionality, pop culture, Indigenous thought, popular gastronomy, and personal and public health frameworks</w:t>
      </w:r>
      <w:r>
        <w:t>.</w:t>
      </w:r>
    </w:p>
    <w:sectPr w:rsidR="000D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BC8"/>
    <w:multiLevelType w:val="hybridMultilevel"/>
    <w:tmpl w:val="12140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CCE"/>
    <w:multiLevelType w:val="hybridMultilevel"/>
    <w:tmpl w:val="9FF2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EEA"/>
    <w:multiLevelType w:val="hybridMultilevel"/>
    <w:tmpl w:val="FE1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4F0F"/>
    <w:multiLevelType w:val="hybridMultilevel"/>
    <w:tmpl w:val="946C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5AAF"/>
    <w:multiLevelType w:val="hybridMultilevel"/>
    <w:tmpl w:val="5AD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5470"/>
    <w:multiLevelType w:val="hybridMultilevel"/>
    <w:tmpl w:val="30F8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61"/>
    <w:rsid w:val="000D5861"/>
    <w:rsid w:val="000D62B7"/>
    <w:rsid w:val="00186700"/>
    <w:rsid w:val="00A24ECF"/>
    <w:rsid w:val="00ED01E0"/>
    <w:rsid w:val="00F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E5B1-0B65-4F3E-ABFB-3ED7F06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861"/>
    <w:pPr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</dc:creator>
  <cp:keywords/>
  <dc:description/>
  <cp:lastModifiedBy>Doreen</cp:lastModifiedBy>
  <cp:revision>3</cp:revision>
  <dcterms:created xsi:type="dcterms:W3CDTF">2015-11-03T20:59:00Z</dcterms:created>
  <dcterms:modified xsi:type="dcterms:W3CDTF">2015-11-03T22:04:00Z</dcterms:modified>
</cp:coreProperties>
</file>