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Agenda for February 23, 2018, Faculty/Staff Meeting:</w:t>
      </w:r>
    </w:p>
    <w:p>
      <w:pPr>
        <w:pStyle w:val="ListParagraph"/>
        <w:numPr>
          <w:ilvl w:val="0"/>
          <w:numId w:val="1"/>
        </w:numPr>
        <w:rPr/>
      </w:pPr>
      <w:r>
        <w:rPr/>
        <w:t>Announcements</w:t>
      </w:r>
    </w:p>
    <w:p>
      <w:pPr>
        <w:pStyle w:val="ListParagraph"/>
        <w:numPr>
          <w:ilvl w:val="0"/>
          <w:numId w:val="1"/>
        </w:numPr>
        <w:rPr/>
      </w:pPr>
      <w:r>
        <w:rPr/>
        <w:t>Fall 2017 Admissions update (Randee/Admissions Committee)</w:t>
      </w:r>
    </w:p>
    <w:p>
      <w:pPr>
        <w:pStyle w:val="ListParagraph"/>
        <w:numPr>
          <w:ilvl w:val="0"/>
          <w:numId w:val="1"/>
        </w:numPr>
        <w:rPr/>
      </w:pPr>
      <w:r>
        <w:rPr/>
        <w:t>MPA adjunct discussion:</w:t>
      </w:r>
    </w:p>
    <w:p>
      <w:pPr>
        <w:pStyle w:val="ListParagraph"/>
        <w:numPr>
          <w:ilvl w:val="1"/>
          <w:numId w:val="1"/>
        </w:numPr>
        <w:rPr/>
      </w:pPr>
      <w:r>
        <w:rPr/>
        <w:t>How many MPA alums teaching in MPA is “too much”?</w:t>
      </w:r>
    </w:p>
    <w:p>
      <w:pPr>
        <w:pStyle w:val="ListParagraph"/>
        <w:numPr>
          <w:ilvl w:val="1"/>
          <w:numId w:val="1"/>
        </w:numPr>
        <w:rPr/>
      </w:pPr>
      <w:r>
        <w:rPr/>
        <w:t>Online faculty hiring system help with layer of fairness in hiring MPA adjuncts; do we need more?</w:t>
      </w:r>
    </w:p>
    <w:p>
      <w:pPr>
        <w:pStyle w:val="ListParagraph"/>
        <w:numPr>
          <w:ilvl w:val="1"/>
          <w:numId w:val="1"/>
        </w:numPr>
        <w:rPr/>
      </w:pPr>
      <w:r>
        <w:rPr/>
        <w:t>Are we satisfied with this current policy (“visiting” to “adjunct”)?  Do we expand the pool to all TESC faculty or case by case with Director’s approval?  MPA student handbook currently reads:</w:t>
      </w:r>
    </w:p>
    <w:p>
      <w:pPr>
        <w:pStyle w:val="ListParagraph"/>
        <w:numPr>
          <w:ilvl w:val="2"/>
          <w:numId w:val="1"/>
        </w:numPr>
        <w:rPr/>
      </w:pPr>
      <w:r>
        <w:rPr>
          <w:rFonts w:cs="Helvetica" w:ascii="Helvetica" w:hAnsi="Helvetica"/>
          <w:color w:val="000000"/>
          <w:sz w:val="27"/>
          <w:szCs w:val="27"/>
        </w:rPr>
        <w:t>Contracts may be sponsored by continuing and visiting faculty members who are either currently teaching in MPA or regularly teach in Evergreen graduate programs.</w:t>
      </w:r>
    </w:p>
    <w:p>
      <w:pPr>
        <w:pStyle w:val="ListParagraph"/>
        <w:numPr>
          <w:ilvl w:val="0"/>
          <w:numId w:val="1"/>
        </w:numPr>
        <w:rPr/>
      </w:pPr>
      <w:r>
        <w:rPr/>
        <w:t xml:space="preserve">Faculty rotation schedule </w:t>
      </w:r>
      <w:r>
        <w:rPr/>
        <w:t>requests</w:t>
      </w:r>
    </w:p>
    <w:p>
      <w:pPr>
        <w:pStyle w:val="ListParagraph"/>
        <w:numPr>
          <w:ilvl w:val="0"/>
          <w:numId w:val="1"/>
        </w:numPr>
        <w:rPr/>
      </w:pPr>
      <w:r>
        <w:rPr/>
        <w:t xml:space="preserve">Next year’s big work:  </w:t>
      </w:r>
    </w:p>
    <w:p>
      <w:pPr>
        <w:pStyle w:val="ListParagraph"/>
        <w:numPr>
          <w:ilvl w:val="1"/>
          <w:numId w:val="1"/>
        </w:numPr>
        <w:rPr/>
      </w:pPr>
      <w:r>
        <w:rPr/>
        <w:t>Admissions--2 cohorts of MPA apps to review</w:t>
      </w:r>
    </w:p>
    <w:p>
      <w:pPr>
        <w:pStyle w:val="ListParagraph"/>
        <w:numPr>
          <w:ilvl w:val="1"/>
          <w:numId w:val="1"/>
        </w:numPr>
        <w:rPr/>
      </w:pPr>
      <w:r>
        <w:rPr/>
        <w:t>MPA Hire—need Committee chair</w:t>
      </w:r>
    </w:p>
    <w:p>
      <w:pPr>
        <w:pStyle w:val="Normal"/>
        <w:rPr/>
      </w:pPr>
      <w:bookmarkStart w:id="0" w:name="_GoBack"/>
      <w:bookmarkStart w:id="1" w:name="_GoBack"/>
      <w:bookmarkEnd w:id="1"/>
      <w:r>
        <w:rPr/>
      </w:r>
    </w:p>
    <w:p>
      <w:pPr>
        <w:pStyle w:val="Normal"/>
        <w:rPr/>
      </w:pPr>
      <w:bookmarkStart w:id="2" w:name="__DdeLink__25_689207422"/>
      <w:r>
        <w:rPr>
          <w:u w:val="single"/>
        </w:rPr>
        <w:t>March meeting</w:t>
      </w:r>
      <w:r>
        <w:rPr>
          <w:u w:val="none"/>
        </w:rPr>
        <w:t xml:space="preserve">: </w:t>
      </w:r>
      <w:r>
        <w:rPr/>
        <w:t xml:space="preserve"> Kendra Aguilar and Michael Tuncap </w:t>
      </w:r>
      <w:r>
        <w:rPr/>
        <w:t xml:space="preserve">presenting a workshop on intergenerational and historic oppression and its impact on student learning. </w:t>
      </w:r>
    </w:p>
    <w:p>
      <w:pPr>
        <w:pStyle w:val="Normal"/>
        <w:rPr/>
      </w:pPr>
      <w:r>
        <w:rPr>
          <w:u w:val="single"/>
        </w:rPr>
        <w:t>April</w:t>
      </w:r>
      <w:r>
        <w:rPr>
          <w:u w:val="single"/>
        </w:rPr>
        <w:t xml:space="preserve"> meeting</w:t>
      </w:r>
      <w:r>
        <w:rPr/>
        <w:t>:  Begin “compelling message for MPA” discussion with potential guests Sandy Kaiser, VP College Relations and Susan Bustetter, Director of Web Services</w:t>
      </w:r>
    </w:p>
    <w:p>
      <w:pPr>
        <w:pStyle w:val="Normal"/>
        <w:rPr/>
      </w:pPr>
      <w:r>
        <w:rPr/>
        <w:t>--current MPA tag line, mission, vision</w:t>
      </w:r>
    </w:p>
    <w:p>
      <w:pPr>
        <w:pStyle w:val="Normal"/>
        <w:spacing w:before="0" w:after="160"/>
        <w:rPr/>
      </w:pPr>
      <w:r>
        <w:rPr>
          <w:u w:val="single"/>
        </w:rPr>
        <w:t>May</w:t>
      </w:r>
      <w:r>
        <w:rPr>
          <w:u w:val="single"/>
        </w:rPr>
        <w:t xml:space="preserve"> meeting</w:t>
      </w:r>
      <w:r>
        <w:rPr/>
        <w:t xml:space="preserve">:  Conclude Competencies discussion; continue with “compelling message” </w:t>
      </w:r>
      <w:bookmarkEnd w:id="2"/>
      <w:r>
        <w:rPr/>
        <w:t>discussion</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Helvetica">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Symbol" w:hAnsi="Symbol" w:cs="Symbol"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9063a5"/>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Application>LibreOffice/5.1.4.2$Linux_X86_64 LibreOffice_project/10m0$Build-2</Application>
  <Pages>1</Pages>
  <Words>192</Words>
  <Characters>1063</Characters>
  <CharactersWithSpaces>1233</CharactersWithSpaces>
  <Paragraphs>16</Paragraphs>
  <Company>The Evergreen State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2017-02-02T19:18:00Z</dcterms:created>
  <dc:creator>Swetkis, Doreen</dc:creator>
  <dc:description/>
  <dc:language>en-US</dc:language>
  <cp:lastModifiedBy/>
  <dcterms:modified xsi:type="dcterms:W3CDTF">2017-02-21T15:51:58Z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The Evergreen State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