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719" w:rsidRDefault="005E3C11">
      <w:r>
        <w:t>Notes for MPA Alumni Circle Meeting on Sept. 1, 2016</w:t>
      </w:r>
    </w:p>
    <w:p w:rsidR="005E3C11" w:rsidRDefault="005E3C11"/>
    <w:p w:rsidR="005E3C11" w:rsidRDefault="00510084">
      <w:r>
        <w:t xml:space="preserve">Thank you for asking me to speak tonight. </w:t>
      </w:r>
      <w:r w:rsidR="005E3C11">
        <w:t xml:space="preserve"> I am so excited to see continued interest in graduates of the MPA Program to stay connected and involved with MPA.</w:t>
      </w:r>
    </w:p>
    <w:p w:rsidR="005E3C11" w:rsidRDefault="005E3C11">
      <w:r>
        <w:t>Role of MPA staff in relation to the MPA Alumni Group:</w:t>
      </w:r>
    </w:p>
    <w:p w:rsidR="005E3C11" w:rsidRDefault="005E3C11" w:rsidP="005E3C11">
      <w:pPr>
        <w:pStyle w:val="ListParagraph"/>
        <w:numPr>
          <w:ilvl w:val="0"/>
          <w:numId w:val="1"/>
        </w:numPr>
      </w:pPr>
      <w:r>
        <w:t>Provide information</w:t>
      </w:r>
    </w:p>
    <w:p w:rsidR="005E3C11" w:rsidRDefault="005E3C11" w:rsidP="005E3C11">
      <w:pPr>
        <w:pStyle w:val="ListParagraph"/>
        <w:numPr>
          <w:ilvl w:val="0"/>
          <w:numId w:val="1"/>
        </w:numPr>
      </w:pPr>
      <w:r>
        <w:t>Disseminating information to current students</w:t>
      </w:r>
    </w:p>
    <w:p w:rsidR="005E3C11" w:rsidRDefault="005E3C11" w:rsidP="005E3C11">
      <w:pPr>
        <w:pStyle w:val="ListParagraph"/>
        <w:numPr>
          <w:ilvl w:val="0"/>
          <w:numId w:val="1"/>
        </w:numPr>
      </w:pPr>
      <w:r>
        <w:t>Reserve space on campus, make photo copies</w:t>
      </w:r>
    </w:p>
    <w:p w:rsidR="005E3C11" w:rsidRDefault="005E3C11" w:rsidP="005E3C11">
      <w:pPr>
        <w:pStyle w:val="ListParagraph"/>
        <w:numPr>
          <w:ilvl w:val="0"/>
          <w:numId w:val="1"/>
        </w:numPr>
      </w:pPr>
      <w:r>
        <w:t>Evergreen’s Advancement Office can help, too.  (e.g., item procurement (Hire a caterer); communications</w:t>
      </w:r>
    </w:p>
    <w:p w:rsidR="005E3C11" w:rsidRDefault="005E3C11">
      <w:r>
        <w:t>I wanted to share with you where I think the MPA Program could use your help:</w:t>
      </w:r>
    </w:p>
    <w:p w:rsidR="005E3C11" w:rsidRDefault="005E3C11" w:rsidP="005E3C11">
      <w:pPr>
        <w:pStyle w:val="ListParagraph"/>
        <w:numPr>
          <w:ilvl w:val="0"/>
          <w:numId w:val="1"/>
        </w:numPr>
      </w:pPr>
      <w:r>
        <w:t>Mentoring and networking</w:t>
      </w:r>
      <w:r w:rsidR="00886DE8">
        <w:t>—mention Tacoma cohort</w:t>
      </w:r>
    </w:p>
    <w:p w:rsidR="005E3C11" w:rsidRDefault="005E3C11" w:rsidP="005E3C11">
      <w:pPr>
        <w:pStyle w:val="ListParagraph"/>
        <w:numPr>
          <w:ilvl w:val="0"/>
          <w:numId w:val="1"/>
        </w:numPr>
      </w:pPr>
      <w:r>
        <w:t>Supporting, advocating for the Program</w:t>
      </w:r>
    </w:p>
    <w:p w:rsidR="005E3C11" w:rsidRDefault="005E3C11" w:rsidP="005E3C11">
      <w:pPr>
        <w:pStyle w:val="ListParagraph"/>
        <w:numPr>
          <w:ilvl w:val="0"/>
          <w:numId w:val="1"/>
        </w:numPr>
      </w:pPr>
      <w:r>
        <w:t>No</w:t>
      </w:r>
      <w:r w:rsidR="00510084">
        <w:t>t</w:t>
      </w:r>
      <w:r>
        <w:t xml:space="preserve"> fundraising per se (except for the Circle’</w:t>
      </w:r>
      <w:r w:rsidR="00510084">
        <w:t>s</w:t>
      </w:r>
      <w:r>
        <w:t xml:space="preserve"> pursuits), but we have established s</w:t>
      </w:r>
      <w:r w:rsidR="0092146F">
        <w:t>cholarships that are always in need of financial feeding</w:t>
      </w:r>
      <w:bookmarkStart w:id="0" w:name="_GoBack"/>
      <w:bookmarkEnd w:id="0"/>
    </w:p>
    <w:p w:rsidR="005E3C11" w:rsidRDefault="005E3C11">
      <w:r>
        <w:t>Now…what would you like to share with me?</w:t>
      </w:r>
    </w:p>
    <w:p w:rsidR="00705B0B" w:rsidRDefault="00705B0B">
      <w:r w:rsidRPr="00705B0B">
        <w:t>The MPA Alumni accounts, org 91111, has $3,019.02 available for spending.  All of this money is from prior donations in past years</w:t>
      </w:r>
    </w:p>
    <w:p w:rsidR="00886DE8" w:rsidRDefault="00886DE8" w:rsidP="00886DE8"/>
    <w:p w:rsidR="00886DE8" w:rsidRDefault="00886DE8" w:rsidP="00886DE8">
      <w:r>
        <w:t>Next, I would like to introduce Evergreen’s President, Dr. George Bridges.</w:t>
      </w:r>
    </w:p>
    <w:p w:rsidR="00886DE8" w:rsidRDefault="00886DE8" w:rsidP="00886DE8">
      <w:r>
        <w:t xml:space="preserve">George Bridges came to Evergreen after serving for ten years as president of Whitman College in Walla Walla, Washington. He previously served as Dean and Vice Provost of Undergraduate Education at the University of Washington, where he also served as Professor of Sociology. After earning his undergraduate degree from the University of Washington, Dr. Bridges pursued his graduate studies at the University of Pennsylvania. There he earned his M.A. in criminology and Ph.D. in sociology. </w:t>
      </w:r>
    </w:p>
    <w:p w:rsidR="00886DE8" w:rsidRDefault="00886DE8" w:rsidP="00886DE8">
      <w:r>
        <w:t>Over the course of his career Dr. Bridges has taught and lectured at many universities. He has testified numerous times before legislative bodies, including the U.S. Congress, the Washington State Legislature, and the U. S. Civil Rights Commission, primarily on subjects pertaining to legal policy and treatment of racial and ethnic minorities in the administration of criminal justice.</w:t>
      </w:r>
    </w:p>
    <w:p w:rsidR="00886DE8" w:rsidRDefault="00886DE8">
      <w:r>
        <w:t xml:space="preserve">Dr. Bridges has received extensive recognition for his teaching and his scholarship. During his tenure at the University of Washington, he received six awards for excellence in teaching, including its most prestigious teaching prize, the Distinguished Teaching Award. He is the recipient of nearly 20 research grants and contracts from such prestigious national organizations as the National Institute of Mental Health, the National Institute of Justice, the Pew Charitable Trusts, and government agencies and commissions in Washington State. His research has sparked legal reforms in juvenile and criminal justice nationally and in Washington State. He has authored or co-authored dozens of peer-reviewed articles in leading professional journals, book chapters, government reports, and professional papers. </w:t>
      </w:r>
    </w:p>
    <w:sectPr w:rsidR="00886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10C1"/>
    <w:multiLevelType w:val="hybridMultilevel"/>
    <w:tmpl w:val="C56A0184"/>
    <w:lvl w:ilvl="0" w:tplc="EE5A82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11"/>
    <w:rsid w:val="002D2729"/>
    <w:rsid w:val="00510084"/>
    <w:rsid w:val="005E3C11"/>
    <w:rsid w:val="00705B0B"/>
    <w:rsid w:val="00886DE8"/>
    <w:rsid w:val="0092146F"/>
    <w:rsid w:val="00D2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9F05"/>
  <w15:chartTrackingRefBased/>
  <w15:docId w15:val="{4CB63D7C-A0B5-4AA8-B14C-1197CFF6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Swetkis, Doreen</cp:lastModifiedBy>
  <cp:revision>5</cp:revision>
  <dcterms:created xsi:type="dcterms:W3CDTF">2016-08-10T20:51:00Z</dcterms:created>
  <dcterms:modified xsi:type="dcterms:W3CDTF">2016-08-31T22:04:00Z</dcterms:modified>
</cp:coreProperties>
</file>