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B6" w:rsidRPr="009B26FC" w:rsidRDefault="00065EB6">
      <w:pPr>
        <w:pStyle w:val="Title"/>
        <w:rPr>
          <w:rFonts w:ascii="Arial" w:eastAsia="Batang" w:hAnsi="Arial" w:cs="Arial"/>
          <w:sz w:val="22"/>
          <w:szCs w:val="22"/>
        </w:rPr>
      </w:pPr>
      <w:r w:rsidRPr="009B26FC">
        <w:rPr>
          <w:rFonts w:ascii="Arial" w:eastAsia="Batang" w:hAnsi="Arial" w:cs="Arial"/>
          <w:sz w:val="22"/>
          <w:szCs w:val="22"/>
        </w:rPr>
        <w:t xml:space="preserve">The Evergreen </w:t>
      </w:r>
      <w:smartTag w:uri="urn:schemas-microsoft-com:office:smarttags" w:element="place">
        <w:r w:rsidRPr="009B26FC">
          <w:rPr>
            <w:rFonts w:ascii="Arial" w:eastAsia="Batang" w:hAnsi="Arial" w:cs="Arial"/>
            <w:sz w:val="22"/>
            <w:szCs w:val="22"/>
          </w:rPr>
          <w:t>State College</w:t>
        </w:r>
      </w:smartTag>
    </w:p>
    <w:p w:rsidR="00065EB6" w:rsidRPr="009B26FC" w:rsidRDefault="00065EB6">
      <w:pPr>
        <w:pStyle w:val="Title"/>
        <w:rPr>
          <w:rFonts w:ascii="Arial" w:eastAsia="Batang" w:hAnsi="Arial" w:cs="Arial"/>
          <w:sz w:val="22"/>
          <w:szCs w:val="22"/>
        </w:rPr>
      </w:pPr>
      <w:r w:rsidRPr="009B26FC">
        <w:rPr>
          <w:rFonts w:ascii="Arial" w:eastAsia="Batang" w:hAnsi="Arial" w:cs="Arial"/>
          <w:sz w:val="22"/>
          <w:szCs w:val="22"/>
        </w:rPr>
        <w:t>Master of Public Administration Program</w:t>
      </w:r>
    </w:p>
    <w:p w:rsidR="00065EB6" w:rsidRPr="009B26FC" w:rsidRDefault="00065EB6">
      <w:pPr>
        <w:jc w:val="center"/>
        <w:rPr>
          <w:rFonts w:ascii="Arial" w:eastAsia="Batang" w:hAnsi="Arial" w:cs="Arial"/>
          <w:b/>
          <w:bCs/>
          <w:sz w:val="22"/>
          <w:szCs w:val="22"/>
        </w:rPr>
      </w:pPr>
    </w:p>
    <w:p w:rsidR="00065EB6" w:rsidRPr="009B26FC" w:rsidRDefault="00065EB6">
      <w:pPr>
        <w:jc w:val="center"/>
        <w:rPr>
          <w:rFonts w:ascii="Arial" w:eastAsia="Batang" w:hAnsi="Arial" w:cs="Arial"/>
          <w:b/>
          <w:bCs/>
          <w:color w:val="FF0000"/>
          <w:sz w:val="22"/>
          <w:szCs w:val="22"/>
        </w:rPr>
      </w:pPr>
      <w:r w:rsidRPr="009B26FC">
        <w:rPr>
          <w:rFonts w:ascii="Arial" w:eastAsia="Batang" w:hAnsi="Arial" w:cs="Arial"/>
          <w:b/>
          <w:bCs/>
          <w:sz w:val="22"/>
          <w:szCs w:val="22"/>
        </w:rPr>
        <w:t>Context of Public Admin</w:t>
      </w:r>
      <w:r>
        <w:rPr>
          <w:rFonts w:ascii="Arial" w:eastAsia="Batang" w:hAnsi="Arial" w:cs="Arial"/>
          <w:b/>
          <w:bCs/>
          <w:sz w:val="22"/>
          <w:szCs w:val="22"/>
        </w:rPr>
        <w:t>istration Syllabus</w:t>
      </w:r>
    </w:p>
    <w:p w:rsidR="00065EB6" w:rsidRPr="009B26FC" w:rsidRDefault="00065EB6">
      <w:pPr>
        <w:jc w:val="center"/>
        <w:rPr>
          <w:rFonts w:ascii="Arial" w:eastAsia="Batang" w:hAnsi="Arial" w:cs="Arial"/>
          <w:b/>
          <w:bCs/>
          <w:sz w:val="20"/>
          <w:szCs w:val="20"/>
        </w:rPr>
      </w:pPr>
      <w:r w:rsidRPr="009B26FC">
        <w:rPr>
          <w:rFonts w:ascii="Arial" w:eastAsia="Batang" w:hAnsi="Arial" w:cs="Arial"/>
          <w:b/>
          <w:bCs/>
          <w:sz w:val="20"/>
          <w:szCs w:val="20"/>
        </w:rPr>
        <w:t>Fall, 2011 – 1</w:t>
      </w:r>
      <w:r w:rsidRPr="009B26FC">
        <w:rPr>
          <w:rFonts w:ascii="Arial" w:eastAsia="Batang" w:hAnsi="Arial" w:cs="Arial"/>
          <w:b/>
          <w:bCs/>
          <w:sz w:val="20"/>
          <w:szCs w:val="20"/>
          <w:vertAlign w:val="superscript"/>
        </w:rPr>
        <w:t>st</w:t>
      </w:r>
      <w:r w:rsidRPr="009B26FC">
        <w:rPr>
          <w:rFonts w:ascii="Arial" w:eastAsia="Batang" w:hAnsi="Arial" w:cs="Arial"/>
          <w:b/>
          <w:bCs/>
          <w:sz w:val="20"/>
          <w:szCs w:val="20"/>
        </w:rPr>
        <w:t xml:space="preserve"> Year Core (General Cohort)</w:t>
      </w:r>
    </w:p>
    <w:p w:rsidR="00065EB6" w:rsidRPr="002B0A01" w:rsidRDefault="00065EB6">
      <w:pPr>
        <w:pStyle w:val="Heading3"/>
        <w:rPr>
          <w:rFonts w:ascii="Arial" w:eastAsia="Batang" w:hAnsi="Arial" w:cs="Arial"/>
          <w:sz w:val="20"/>
          <w:szCs w:val="20"/>
        </w:rPr>
      </w:pPr>
      <w:r w:rsidRPr="009B26FC">
        <w:rPr>
          <w:rFonts w:ascii="Arial" w:eastAsia="Batang" w:hAnsi="Arial" w:cs="Arial"/>
          <w:sz w:val="20"/>
          <w:szCs w:val="20"/>
        </w:rPr>
        <w:t>Tuesdays 6-10pm</w:t>
      </w:r>
      <w:r w:rsidRPr="009B26FC">
        <w:rPr>
          <w:rFonts w:ascii="Arial" w:eastAsia="Batang" w:hAnsi="Arial" w:cs="Arial"/>
          <w:sz w:val="20"/>
          <w:szCs w:val="20"/>
        </w:rPr>
        <w:tab/>
        <w:t xml:space="preserve">Location: </w:t>
      </w:r>
      <w:r>
        <w:rPr>
          <w:rFonts w:ascii="Arial" w:eastAsia="Batang" w:hAnsi="Arial" w:cs="Arial"/>
          <w:sz w:val="20"/>
          <w:szCs w:val="20"/>
        </w:rPr>
        <w:t>TBD</w:t>
      </w:r>
    </w:p>
    <w:p w:rsidR="00065EB6" w:rsidRPr="002B0A01" w:rsidRDefault="00065EB6">
      <w:pPr>
        <w:jc w:val="center"/>
        <w:rPr>
          <w:rFonts w:ascii="Arial" w:eastAsia="Batang" w:hAnsi="Arial" w:cs="Arial"/>
          <w:b/>
          <w:bCs/>
          <w:sz w:val="20"/>
          <w:szCs w:val="20"/>
        </w:rPr>
      </w:pPr>
      <w:r w:rsidRPr="002B0A01">
        <w:rPr>
          <w:rFonts w:ascii="Arial" w:eastAsia="Batang" w:hAnsi="Arial" w:cs="Arial"/>
          <w:b/>
          <w:bCs/>
          <w:sz w:val="20"/>
          <w:szCs w:val="20"/>
        </w:rPr>
        <w:t xml:space="preserve">Seminar Rooms: </w:t>
      </w:r>
      <w:r>
        <w:rPr>
          <w:rFonts w:ascii="Arial" w:eastAsia="Batang" w:hAnsi="Arial" w:cs="Arial"/>
          <w:b/>
          <w:bCs/>
          <w:sz w:val="20"/>
          <w:szCs w:val="20"/>
        </w:rPr>
        <w:t>TBD</w:t>
      </w:r>
    </w:p>
    <w:p w:rsidR="00065EB6" w:rsidRPr="009B26FC" w:rsidRDefault="00065EB6">
      <w:pPr>
        <w:rPr>
          <w:rFonts w:ascii="Arial" w:eastAsia="Batang" w:hAnsi="Arial" w:cs="Arial"/>
          <w:sz w:val="22"/>
          <w:szCs w:val="22"/>
        </w:rPr>
      </w:pPr>
    </w:p>
    <w:p w:rsidR="00065EB6" w:rsidRPr="009B26FC" w:rsidRDefault="00065EB6">
      <w:pPr>
        <w:pStyle w:val="Heading1"/>
        <w:rPr>
          <w:rFonts w:ascii="Arial" w:eastAsia="Batang" w:hAnsi="Arial" w:cs="Arial"/>
          <w:sz w:val="22"/>
          <w:szCs w:val="22"/>
          <w:u w:val="single"/>
        </w:rPr>
      </w:pPr>
      <w:r w:rsidRPr="009B26FC">
        <w:rPr>
          <w:rFonts w:ascii="Arial" w:eastAsia="Batang" w:hAnsi="Arial" w:cs="Arial"/>
          <w:sz w:val="22"/>
          <w:szCs w:val="22"/>
          <w:u w:val="single"/>
        </w:rPr>
        <w:t>Faculty</w:t>
      </w:r>
      <w:r w:rsidRPr="009B26FC">
        <w:rPr>
          <w:rFonts w:ascii="Arial" w:eastAsia="Batang" w:hAnsi="Arial" w:cs="Arial"/>
          <w:sz w:val="22"/>
          <w:szCs w:val="22"/>
          <w:u w:val="single"/>
        </w:rPr>
        <w:tab/>
        <w:t xml:space="preserve">      Email</w:t>
      </w:r>
      <w:r w:rsidRPr="009B26FC">
        <w:rPr>
          <w:rFonts w:ascii="Arial" w:eastAsia="Batang" w:hAnsi="Arial" w:cs="Arial"/>
          <w:sz w:val="22"/>
          <w:szCs w:val="22"/>
          <w:u w:val="single"/>
        </w:rPr>
        <w:tab/>
      </w:r>
      <w:r w:rsidRPr="009B26FC">
        <w:rPr>
          <w:rFonts w:ascii="Arial" w:eastAsia="Batang" w:hAnsi="Arial" w:cs="Arial"/>
          <w:sz w:val="22"/>
          <w:szCs w:val="22"/>
          <w:u w:val="single"/>
        </w:rPr>
        <w:tab/>
      </w:r>
      <w:r w:rsidRPr="009B26FC">
        <w:rPr>
          <w:rFonts w:ascii="Arial" w:eastAsia="Batang" w:hAnsi="Arial" w:cs="Arial"/>
          <w:sz w:val="22"/>
          <w:szCs w:val="22"/>
          <w:u w:val="single"/>
        </w:rPr>
        <w:tab/>
        <w:t xml:space="preserve">       Phone</w:t>
      </w:r>
      <w:r w:rsidRPr="009B26FC">
        <w:rPr>
          <w:rFonts w:ascii="Arial" w:eastAsia="Batang" w:hAnsi="Arial" w:cs="Arial"/>
          <w:sz w:val="22"/>
          <w:szCs w:val="22"/>
          <w:u w:val="single"/>
        </w:rPr>
        <w:tab/>
        <w:t xml:space="preserve">Office    </w:t>
      </w:r>
      <w:r w:rsidRPr="009B26FC">
        <w:rPr>
          <w:rFonts w:ascii="Arial" w:eastAsia="Batang" w:hAnsi="Arial" w:cs="Arial"/>
          <w:sz w:val="22"/>
          <w:szCs w:val="22"/>
          <w:u w:val="single"/>
        </w:rPr>
        <w:tab/>
      </w:r>
      <w:r w:rsidRPr="009B26FC">
        <w:rPr>
          <w:rFonts w:ascii="Arial" w:eastAsia="Batang" w:hAnsi="Arial" w:cs="Arial"/>
          <w:sz w:val="22"/>
          <w:szCs w:val="22"/>
          <w:u w:val="single"/>
        </w:rPr>
        <w:tab/>
        <w:t>Office hours</w:t>
      </w:r>
      <w:r w:rsidRPr="009B26FC">
        <w:rPr>
          <w:rFonts w:ascii="Arial" w:eastAsia="Batang" w:hAnsi="Arial" w:cs="Arial"/>
          <w:sz w:val="22"/>
          <w:szCs w:val="22"/>
          <w:u w:val="single"/>
        </w:rPr>
        <w:tab/>
        <w:t xml:space="preserve"> </w:t>
      </w:r>
    </w:p>
    <w:p w:rsidR="00065EB6" w:rsidRPr="009B26FC" w:rsidRDefault="00065EB6">
      <w:pPr>
        <w:rPr>
          <w:rFonts w:ascii="Arial" w:eastAsia="Batang" w:hAnsi="Arial" w:cs="Arial"/>
          <w:sz w:val="22"/>
          <w:szCs w:val="22"/>
        </w:rPr>
      </w:pPr>
      <w:r w:rsidRPr="009B26FC">
        <w:rPr>
          <w:rFonts w:ascii="Arial" w:eastAsia="Batang" w:hAnsi="Arial" w:cs="Arial"/>
          <w:sz w:val="22"/>
          <w:szCs w:val="22"/>
        </w:rPr>
        <w:t>Larry Geri</w:t>
      </w:r>
      <w:r w:rsidRPr="009B26FC">
        <w:rPr>
          <w:rFonts w:ascii="Arial" w:eastAsia="Batang" w:hAnsi="Arial" w:cs="Arial"/>
          <w:sz w:val="22"/>
          <w:szCs w:val="22"/>
        </w:rPr>
        <w:tab/>
        <w:t xml:space="preserve">      geril@evergreen.edu</w:t>
      </w:r>
      <w:r w:rsidRPr="009B26FC">
        <w:rPr>
          <w:rFonts w:ascii="Arial" w:eastAsia="Batang" w:hAnsi="Arial" w:cs="Arial"/>
          <w:sz w:val="22"/>
          <w:szCs w:val="22"/>
        </w:rPr>
        <w:tab/>
        <w:t xml:space="preserve">       x 6616   </w:t>
      </w:r>
      <w:r w:rsidRPr="009B26FC">
        <w:rPr>
          <w:rFonts w:ascii="Arial" w:eastAsia="Batang" w:hAnsi="Arial" w:cs="Arial"/>
          <w:sz w:val="22"/>
          <w:szCs w:val="22"/>
        </w:rPr>
        <w:tab/>
        <w:t xml:space="preserve">Lab 1 – 3002     </w:t>
      </w:r>
      <w:r w:rsidRPr="009B26FC">
        <w:rPr>
          <w:rFonts w:ascii="Arial" w:eastAsia="Batang" w:hAnsi="Arial" w:cs="Arial"/>
          <w:sz w:val="22"/>
          <w:szCs w:val="22"/>
        </w:rPr>
        <w:tab/>
        <w:t>By appt.</w:t>
      </w:r>
    </w:p>
    <w:p w:rsidR="00065EB6" w:rsidRPr="009B26FC" w:rsidRDefault="00065EB6">
      <w:pPr>
        <w:rPr>
          <w:rFonts w:ascii="Arial" w:eastAsia="Batang" w:hAnsi="Arial" w:cs="Arial"/>
          <w:sz w:val="22"/>
          <w:szCs w:val="22"/>
        </w:rPr>
      </w:pPr>
      <w:r w:rsidRPr="009B26FC">
        <w:rPr>
          <w:rFonts w:ascii="Arial" w:eastAsia="Batang" w:hAnsi="Arial" w:cs="Arial"/>
          <w:sz w:val="22"/>
          <w:szCs w:val="22"/>
        </w:rPr>
        <w:t>Lee Lyttle</w:t>
      </w:r>
      <w:r w:rsidRPr="009B26FC">
        <w:rPr>
          <w:rFonts w:ascii="Arial" w:eastAsia="Batang" w:hAnsi="Arial" w:cs="Arial"/>
          <w:sz w:val="22"/>
          <w:szCs w:val="22"/>
        </w:rPr>
        <w:tab/>
        <w:t xml:space="preserve">      lyttlel@evergreen.edu</w:t>
      </w:r>
      <w:r w:rsidRPr="009B26FC">
        <w:rPr>
          <w:rFonts w:ascii="Arial" w:eastAsia="Batang" w:hAnsi="Arial" w:cs="Arial"/>
          <w:sz w:val="22"/>
          <w:szCs w:val="22"/>
        </w:rPr>
        <w:tab/>
        <w:t xml:space="preserve">       x 6678  </w:t>
      </w:r>
      <w:r w:rsidRPr="009B26FC">
        <w:rPr>
          <w:rFonts w:ascii="Arial" w:eastAsia="Batang" w:hAnsi="Arial" w:cs="Arial"/>
          <w:sz w:val="22"/>
          <w:szCs w:val="22"/>
        </w:rPr>
        <w:tab/>
        <w:t xml:space="preserve">Lab 1 – 3011     </w:t>
      </w:r>
      <w:r w:rsidRPr="009B26FC">
        <w:rPr>
          <w:rFonts w:ascii="Arial" w:eastAsia="Batang" w:hAnsi="Arial" w:cs="Arial"/>
          <w:sz w:val="22"/>
          <w:szCs w:val="22"/>
        </w:rPr>
        <w:tab/>
        <w:t xml:space="preserve">By appt. </w:t>
      </w:r>
    </w:p>
    <w:p w:rsidR="00065EB6" w:rsidRPr="009B26FC" w:rsidRDefault="00065EB6">
      <w:pPr>
        <w:rPr>
          <w:rFonts w:ascii="Arial" w:eastAsia="Batang" w:hAnsi="Arial" w:cs="Arial"/>
          <w:sz w:val="22"/>
          <w:szCs w:val="22"/>
        </w:rPr>
      </w:pPr>
      <w:r w:rsidRPr="009B26FC">
        <w:rPr>
          <w:rFonts w:ascii="Arial" w:eastAsia="Batang" w:hAnsi="Arial" w:cs="Arial"/>
          <w:sz w:val="22"/>
          <w:szCs w:val="22"/>
        </w:rPr>
        <w:t>Doreen Swetkis     swetkisd@evergreen.edu       x 5320</w:t>
      </w:r>
      <w:r w:rsidRPr="009B26FC">
        <w:rPr>
          <w:rFonts w:ascii="Arial" w:eastAsia="Batang" w:hAnsi="Arial" w:cs="Arial"/>
          <w:sz w:val="22"/>
          <w:szCs w:val="22"/>
        </w:rPr>
        <w:tab/>
        <w:t>Lab 1 – 1015</w:t>
      </w:r>
      <w:r w:rsidRPr="009B26FC">
        <w:rPr>
          <w:rFonts w:ascii="Arial" w:eastAsia="Batang" w:hAnsi="Arial" w:cs="Arial"/>
          <w:sz w:val="22"/>
          <w:szCs w:val="22"/>
        </w:rPr>
        <w:tab/>
        <w:t xml:space="preserve"> </w:t>
      </w:r>
      <w:r w:rsidRPr="009B26FC">
        <w:rPr>
          <w:rFonts w:ascii="Arial" w:eastAsia="Batang" w:hAnsi="Arial" w:cs="Arial"/>
          <w:sz w:val="22"/>
          <w:szCs w:val="22"/>
        </w:rPr>
        <w:tab/>
        <w:t>By appt.</w:t>
      </w:r>
    </w:p>
    <w:p w:rsidR="00065EB6" w:rsidRPr="009B26FC" w:rsidRDefault="00065EB6">
      <w:pPr>
        <w:pStyle w:val="Heading1"/>
        <w:rPr>
          <w:rFonts w:ascii="Arial" w:eastAsia="Batang" w:hAnsi="Arial" w:cs="Arial"/>
          <w:sz w:val="22"/>
          <w:szCs w:val="22"/>
          <w:u w:val="single"/>
        </w:rPr>
      </w:pPr>
    </w:p>
    <w:p w:rsidR="00065EB6" w:rsidRPr="009B26FC" w:rsidRDefault="00065EB6">
      <w:pPr>
        <w:rPr>
          <w:rFonts w:ascii="Arial" w:eastAsia="Batang" w:hAnsi="Arial" w:cs="Arial"/>
          <w:sz w:val="22"/>
          <w:szCs w:val="22"/>
        </w:rPr>
      </w:pPr>
      <w:r w:rsidRPr="009B26FC">
        <w:rPr>
          <w:rFonts w:ascii="Arial" w:eastAsia="Batang" w:hAnsi="Arial" w:cs="Arial"/>
          <w:b/>
          <w:bCs/>
          <w:sz w:val="22"/>
          <w:szCs w:val="22"/>
          <w:u w:val="single"/>
        </w:rPr>
        <w:t xml:space="preserve">Moodle Website: </w:t>
      </w:r>
      <w:r w:rsidRPr="009B26FC">
        <w:rPr>
          <w:rFonts w:ascii="Arial" w:eastAsia="Batang" w:hAnsi="Arial" w:cs="Arial"/>
          <w:sz w:val="22"/>
          <w:szCs w:val="22"/>
        </w:rPr>
        <w:t xml:space="preserve">http://academic.evergreen.edu/ </w:t>
      </w:r>
    </w:p>
    <w:p w:rsidR="00065EB6" w:rsidRPr="009B26FC" w:rsidRDefault="00065EB6">
      <w:pPr>
        <w:rPr>
          <w:rFonts w:ascii="Arial" w:eastAsia="Batang" w:hAnsi="Arial" w:cs="Arial"/>
          <w:sz w:val="22"/>
          <w:szCs w:val="22"/>
        </w:rPr>
      </w:pPr>
    </w:p>
    <w:p w:rsidR="00065EB6" w:rsidRPr="00914C80" w:rsidRDefault="00065EB6">
      <w:pPr>
        <w:rPr>
          <w:rFonts w:ascii="Arial" w:eastAsia="Batang" w:hAnsi="Arial" w:cs="Arial"/>
          <w:sz w:val="22"/>
          <w:szCs w:val="22"/>
        </w:rPr>
      </w:pPr>
      <w:r w:rsidRPr="00914C80">
        <w:rPr>
          <w:rFonts w:ascii="Arial" w:eastAsia="Batang" w:hAnsi="Arial" w:cs="Arial"/>
          <w:sz w:val="22"/>
          <w:szCs w:val="22"/>
        </w:rPr>
        <w:t xml:space="preserve">Under heading “2011-2013 Fall, </w:t>
      </w:r>
      <w:r>
        <w:rPr>
          <w:rFonts w:ascii="Arial" w:eastAsia="Batang" w:hAnsi="Arial" w:cs="Arial"/>
          <w:sz w:val="22"/>
          <w:szCs w:val="22"/>
        </w:rPr>
        <w:t>W</w:t>
      </w:r>
      <w:r w:rsidRPr="00914C80">
        <w:rPr>
          <w:rFonts w:ascii="Arial" w:eastAsia="Batang" w:hAnsi="Arial" w:cs="Arial"/>
          <w:sz w:val="22"/>
          <w:szCs w:val="22"/>
        </w:rPr>
        <w:t>inter</w:t>
      </w:r>
      <w:r>
        <w:rPr>
          <w:rFonts w:ascii="Arial" w:eastAsia="Batang" w:hAnsi="Arial" w:cs="Arial"/>
          <w:sz w:val="22"/>
          <w:szCs w:val="22"/>
        </w:rPr>
        <w:t>, S</w:t>
      </w:r>
      <w:r w:rsidRPr="00914C80">
        <w:rPr>
          <w:rFonts w:ascii="Arial" w:eastAsia="Batang" w:hAnsi="Arial" w:cs="Arial"/>
          <w:sz w:val="22"/>
          <w:szCs w:val="22"/>
        </w:rPr>
        <w:t>pring,” choose: MPA Cohort 11-12.</w:t>
      </w:r>
    </w:p>
    <w:p w:rsidR="00065EB6" w:rsidRPr="009B26FC" w:rsidRDefault="00065EB6">
      <w:pPr>
        <w:rPr>
          <w:rFonts w:ascii="Arial" w:eastAsia="Batang" w:hAnsi="Arial" w:cs="Arial"/>
          <w:sz w:val="22"/>
          <w:szCs w:val="22"/>
        </w:rPr>
      </w:pPr>
    </w:p>
    <w:p w:rsidR="00065EB6" w:rsidRPr="009B26FC" w:rsidRDefault="00065EB6">
      <w:pPr>
        <w:pStyle w:val="Heading1"/>
        <w:rPr>
          <w:rFonts w:ascii="Arial" w:eastAsia="Batang" w:hAnsi="Arial" w:cs="Arial"/>
          <w:b w:val="0"/>
          <w:bCs w:val="0"/>
          <w:sz w:val="22"/>
          <w:szCs w:val="22"/>
        </w:rPr>
      </w:pPr>
      <w:r w:rsidRPr="009B26FC">
        <w:rPr>
          <w:rFonts w:ascii="Arial" w:eastAsia="Batang" w:hAnsi="Arial" w:cs="Arial"/>
          <w:sz w:val="22"/>
          <w:szCs w:val="22"/>
          <w:u w:val="single"/>
        </w:rPr>
        <w:t xml:space="preserve">MPA </w:t>
      </w:r>
      <w:smartTag w:uri="urn:schemas-microsoft-com:office:smarttags" w:element="City">
        <w:smartTag w:uri="urn:schemas-microsoft-com:office:smarttags" w:element="place">
          <w:r w:rsidRPr="009B26FC">
            <w:rPr>
              <w:rFonts w:ascii="Arial" w:eastAsia="Batang" w:hAnsi="Arial" w:cs="Arial"/>
              <w:sz w:val="22"/>
              <w:szCs w:val="22"/>
              <w:u w:val="single"/>
            </w:rPr>
            <w:t>Mission</w:t>
          </w:r>
        </w:smartTag>
      </w:smartTag>
      <w:r w:rsidRPr="009B26FC">
        <w:rPr>
          <w:rFonts w:ascii="Arial" w:eastAsia="Batang" w:hAnsi="Arial" w:cs="Arial"/>
          <w:sz w:val="22"/>
          <w:szCs w:val="22"/>
          <w:u w:val="single"/>
        </w:rPr>
        <w:t xml:space="preserve">   </w:t>
      </w:r>
      <w:r w:rsidRPr="009B26FC">
        <w:rPr>
          <w:rFonts w:ascii="Arial" w:eastAsia="Batang" w:hAnsi="Arial" w:cs="Arial"/>
          <w:b w:val="0"/>
          <w:bCs w:val="0"/>
          <w:i/>
          <w:iCs/>
          <w:sz w:val="22"/>
          <w:szCs w:val="22"/>
        </w:rPr>
        <w:t xml:space="preserve">“You must be the change you wish to see in the world.”   </w:t>
      </w:r>
      <w:r w:rsidRPr="009B26FC">
        <w:rPr>
          <w:rFonts w:ascii="Arial" w:eastAsia="Batang" w:hAnsi="Arial" w:cs="Arial"/>
          <w:b w:val="0"/>
          <w:bCs w:val="0"/>
          <w:sz w:val="22"/>
          <w:szCs w:val="22"/>
        </w:rPr>
        <w:t>—Mohandas K. Gandhi</w:t>
      </w:r>
    </w:p>
    <w:p w:rsidR="00065EB6" w:rsidRPr="009B26FC" w:rsidRDefault="00065EB6">
      <w:pPr>
        <w:autoSpaceDE w:val="0"/>
        <w:autoSpaceDN w:val="0"/>
        <w:adjustRightInd w:val="0"/>
        <w:rPr>
          <w:rFonts w:ascii="Arial" w:eastAsia="Batang" w:hAnsi="Arial" w:cs="Arial"/>
          <w:sz w:val="22"/>
          <w:szCs w:val="22"/>
        </w:rPr>
      </w:pPr>
      <w:r w:rsidRPr="009B26FC">
        <w:rPr>
          <w:rFonts w:ascii="Arial" w:eastAsia="Batang" w:hAnsi="Arial" w:cs="Arial"/>
          <w:sz w:val="22"/>
          <w:szCs w:val="22"/>
        </w:rPr>
        <w:t>Evergreen students, faculty and staff create learning communities to explore and implement socially just, democratic public service. We</w:t>
      </w:r>
    </w:p>
    <w:p w:rsidR="00065EB6" w:rsidRPr="009B26FC" w:rsidRDefault="00065EB6">
      <w:pPr>
        <w:numPr>
          <w:ilvl w:val="0"/>
          <w:numId w:val="1"/>
        </w:numPr>
        <w:autoSpaceDE w:val="0"/>
        <w:autoSpaceDN w:val="0"/>
        <w:adjustRightInd w:val="0"/>
        <w:rPr>
          <w:rFonts w:ascii="Arial" w:eastAsia="Batang" w:hAnsi="Arial" w:cs="Arial"/>
          <w:sz w:val="22"/>
          <w:szCs w:val="22"/>
        </w:rPr>
      </w:pPr>
      <w:r w:rsidRPr="009B26FC">
        <w:rPr>
          <w:rFonts w:ascii="Arial" w:eastAsia="Batang" w:hAnsi="Arial" w:cs="Arial"/>
          <w:sz w:val="22"/>
          <w:szCs w:val="22"/>
        </w:rPr>
        <w:t>think critically and creatively;</w:t>
      </w:r>
    </w:p>
    <w:p w:rsidR="00065EB6" w:rsidRPr="009B26FC" w:rsidRDefault="00065EB6">
      <w:pPr>
        <w:numPr>
          <w:ilvl w:val="0"/>
          <w:numId w:val="1"/>
        </w:numPr>
        <w:autoSpaceDE w:val="0"/>
        <w:autoSpaceDN w:val="0"/>
        <w:adjustRightInd w:val="0"/>
        <w:rPr>
          <w:rFonts w:ascii="Arial" w:eastAsia="Batang" w:hAnsi="Arial" w:cs="Arial"/>
          <w:sz w:val="22"/>
          <w:szCs w:val="22"/>
        </w:rPr>
      </w:pPr>
      <w:r w:rsidRPr="009B26FC">
        <w:rPr>
          <w:rFonts w:ascii="Arial" w:eastAsia="Batang" w:hAnsi="Arial" w:cs="Arial"/>
          <w:sz w:val="22"/>
          <w:szCs w:val="22"/>
        </w:rPr>
        <w:t>communicate effectively;</w:t>
      </w:r>
    </w:p>
    <w:p w:rsidR="00065EB6" w:rsidRPr="009B26FC" w:rsidRDefault="00065EB6">
      <w:pPr>
        <w:numPr>
          <w:ilvl w:val="0"/>
          <w:numId w:val="1"/>
        </w:numPr>
        <w:autoSpaceDE w:val="0"/>
        <w:autoSpaceDN w:val="0"/>
        <w:adjustRightInd w:val="0"/>
        <w:rPr>
          <w:rFonts w:ascii="Arial" w:eastAsia="Batang" w:hAnsi="Arial" w:cs="Arial"/>
          <w:sz w:val="22"/>
          <w:szCs w:val="22"/>
        </w:rPr>
      </w:pPr>
      <w:r w:rsidRPr="009B26FC">
        <w:rPr>
          <w:rFonts w:ascii="Arial" w:eastAsia="Batang" w:hAnsi="Arial" w:cs="Arial"/>
          <w:sz w:val="22"/>
          <w:szCs w:val="22"/>
        </w:rPr>
        <w:t>work collaboratively;</w:t>
      </w:r>
    </w:p>
    <w:p w:rsidR="00065EB6" w:rsidRPr="009B26FC" w:rsidRDefault="00065EB6">
      <w:pPr>
        <w:numPr>
          <w:ilvl w:val="0"/>
          <w:numId w:val="1"/>
        </w:numPr>
        <w:autoSpaceDE w:val="0"/>
        <w:autoSpaceDN w:val="0"/>
        <w:adjustRightInd w:val="0"/>
        <w:rPr>
          <w:rFonts w:ascii="Arial" w:eastAsia="Batang" w:hAnsi="Arial" w:cs="Arial"/>
          <w:sz w:val="22"/>
          <w:szCs w:val="22"/>
        </w:rPr>
      </w:pPr>
      <w:r w:rsidRPr="009B26FC">
        <w:rPr>
          <w:rFonts w:ascii="Arial" w:eastAsia="Batang" w:hAnsi="Arial" w:cs="Arial"/>
          <w:sz w:val="22"/>
          <w:szCs w:val="22"/>
        </w:rPr>
        <w:t>embrace diversity;</w:t>
      </w:r>
    </w:p>
    <w:p w:rsidR="00065EB6" w:rsidRPr="009B26FC" w:rsidRDefault="00065EB6">
      <w:pPr>
        <w:numPr>
          <w:ilvl w:val="0"/>
          <w:numId w:val="1"/>
        </w:numPr>
        <w:autoSpaceDE w:val="0"/>
        <w:autoSpaceDN w:val="0"/>
        <w:adjustRightInd w:val="0"/>
        <w:rPr>
          <w:rFonts w:ascii="Arial" w:eastAsia="Batang" w:hAnsi="Arial" w:cs="Arial"/>
          <w:sz w:val="22"/>
          <w:szCs w:val="22"/>
        </w:rPr>
      </w:pPr>
      <w:r w:rsidRPr="009B26FC">
        <w:rPr>
          <w:rFonts w:ascii="Arial" w:eastAsia="Batang" w:hAnsi="Arial" w:cs="Arial"/>
          <w:sz w:val="22"/>
          <w:szCs w:val="22"/>
        </w:rPr>
        <w:t>value fairness and equity;</w:t>
      </w:r>
    </w:p>
    <w:p w:rsidR="00065EB6" w:rsidRPr="009B26FC" w:rsidRDefault="00065EB6">
      <w:pPr>
        <w:numPr>
          <w:ilvl w:val="0"/>
          <w:numId w:val="1"/>
        </w:numPr>
        <w:autoSpaceDE w:val="0"/>
        <w:autoSpaceDN w:val="0"/>
        <w:adjustRightInd w:val="0"/>
        <w:rPr>
          <w:rFonts w:ascii="Arial" w:eastAsia="Batang" w:hAnsi="Arial" w:cs="Arial"/>
          <w:sz w:val="22"/>
          <w:szCs w:val="22"/>
        </w:rPr>
      </w:pPr>
      <w:r w:rsidRPr="009B26FC">
        <w:rPr>
          <w:rFonts w:ascii="Arial" w:eastAsia="Batang" w:hAnsi="Arial" w:cs="Arial"/>
          <w:sz w:val="22"/>
          <w:szCs w:val="22"/>
        </w:rPr>
        <w:t>advocate powerfully on behalf of the public; and</w:t>
      </w:r>
    </w:p>
    <w:p w:rsidR="00065EB6" w:rsidRPr="009B26FC" w:rsidRDefault="00065EB6">
      <w:pPr>
        <w:numPr>
          <w:ilvl w:val="0"/>
          <w:numId w:val="1"/>
        </w:numPr>
        <w:autoSpaceDE w:val="0"/>
        <w:autoSpaceDN w:val="0"/>
        <w:adjustRightInd w:val="0"/>
        <w:rPr>
          <w:rFonts w:ascii="Arial" w:eastAsia="Batang" w:hAnsi="Arial" w:cs="Arial"/>
          <w:sz w:val="22"/>
          <w:szCs w:val="22"/>
        </w:rPr>
      </w:pPr>
      <w:r w:rsidRPr="009B26FC">
        <w:rPr>
          <w:rFonts w:ascii="Arial" w:eastAsia="Batang" w:hAnsi="Arial" w:cs="Arial"/>
          <w:sz w:val="22"/>
          <w:szCs w:val="22"/>
        </w:rPr>
        <w:t>imagine new possibilities and accomplish positive change in our workplaces and in our communities.</w:t>
      </w:r>
    </w:p>
    <w:p w:rsidR="00065EB6" w:rsidRPr="009B26FC" w:rsidRDefault="00065EB6">
      <w:pPr>
        <w:pStyle w:val="Heading1"/>
        <w:rPr>
          <w:rFonts w:ascii="Arial" w:eastAsia="Batang" w:hAnsi="Arial" w:cs="Arial"/>
          <w:sz w:val="22"/>
          <w:szCs w:val="22"/>
          <w:u w:val="single"/>
        </w:rPr>
      </w:pPr>
    </w:p>
    <w:p w:rsidR="00065EB6" w:rsidRPr="009B26FC" w:rsidRDefault="00065EB6">
      <w:pPr>
        <w:pStyle w:val="Heading1"/>
        <w:rPr>
          <w:rFonts w:ascii="Arial" w:eastAsia="Batang" w:hAnsi="Arial" w:cs="Arial"/>
          <w:sz w:val="22"/>
          <w:szCs w:val="22"/>
          <w:u w:val="single"/>
        </w:rPr>
      </w:pPr>
      <w:r w:rsidRPr="009B26FC">
        <w:rPr>
          <w:rFonts w:ascii="Arial" w:eastAsia="Batang" w:hAnsi="Arial" w:cs="Arial"/>
          <w:sz w:val="22"/>
          <w:szCs w:val="22"/>
          <w:u w:val="single"/>
        </w:rPr>
        <w:t>1</w:t>
      </w:r>
      <w:r w:rsidRPr="009B26FC">
        <w:rPr>
          <w:rFonts w:ascii="Arial" w:eastAsia="Batang" w:hAnsi="Arial" w:cs="Arial"/>
          <w:sz w:val="22"/>
          <w:szCs w:val="22"/>
          <w:u w:val="single"/>
          <w:vertAlign w:val="superscript"/>
        </w:rPr>
        <w:t>st</w:t>
      </w:r>
      <w:r w:rsidRPr="009B26FC">
        <w:rPr>
          <w:rFonts w:ascii="Arial" w:eastAsia="Batang" w:hAnsi="Arial" w:cs="Arial"/>
          <w:sz w:val="22"/>
          <w:szCs w:val="22"/>
          <w:u w:val="single"/>
        </w:rPr>
        <w:t xml:space="preserve"> Year Core Description (Fall, Winter and Spring)</w:t>
      </w:r>
    </w:p>
    <w:p w:rsidR="00065EB6" w:rsidRPr="009B26FC" w:rsidRDefault="00065EB6">
      <w:pPr>
        <w:rPr>
          <w:rFonts w:ascii="Arial" w:eastAsia="Batang" w:hAnsi="Arial" w:cs="Arial"/>
          <w:sz w:val="22"/>
          <w:szCs w:val="22"/>
        </w:rPr>
      </w:pPr>
    </w:p>
    <w:p w:rsidR="00065EB6" w:rsidRPr="009B26FC" w:rsidRDefault="00065EB6">
      <w:pPr>
        <w:rPr>
          <w:rFonts w:ascii="Arial" w:eastAsia="Batang" w:hAnsi="Arial" w:cs="Arial"/>
          <w:sz w:val="22"/>
          <w:szCs w:val="22"/>
        </w:rPr>
      </w:pPr>
      <w:r w:rsidRPr="009B26FC">
        <w:rPr>
          <w:rFonts w:ascii="Arial" w:eastAsia="Batang" w:hAnsi="Arial" w:cs="Arial"/>
          <w:sz w:val="22"/>
          <w:szCs w:val="22"/>
        </w:rPr>
        <w:t>Throughout the 1</w:t>
      </w:r>
      <w:r w:rsidRPr="009B26FC">
        <w:rPr>
          <w:rFonts w:ascii="Arial" w:eastAsia="Batang" w:hAnsi="Arial" w:cs="Arial"/>
          <w:sz w:val="22"/>
          <w:szCs w:val="22"/>
          <w:vertAlign w:val="superscript"/>
        </w:rPr>
        <w:t>st</w:t>
      </w:r>
      <w:r w:rsidRPr="009B26FC">
        <w:rPr>
          <w:rFonts w:ascii="Arial" w:eastAsia="Batang" w:hAnsi="Arial" w:cs="Arial"/>
          <w:sz w:val="22"/>
          <w:szCs w:val="22"/>
        </w:rPr>
        <w:t xml:space="preserve"> year Core we explore the fundamentals of administering for the public good in a globalized world. Fall quarter we examine the foundations of administration and democracy and the enduring issues public administrators wrestle with no matter where public administration is practiced (governments, tribes, non-profits, for profit, social entrepreneurial organizations, etc).  In </w:t>
      </w:r>
      <w:r>
        <w:rPr>
          <w:rFonts w:ascii="Arial" w:eastAsia="Batang" w:hAnsi="Arial" w:cs="Arial"/>
          <w:sz w:val="22"/>
          <w:szCs w:val="22"/>
        </w:rPr>
        <w:t>w</w:t>
      </w:r>
      <w:r w:rsidRPr="009B26FC">
        <w:rPr>
          <w:rFonts w:ascii="Arial" w:eastAsia="Batang" w:hAnsi="Arial" w:cs="Arial"/>
          <w:sz w:val="22"/>
          <w:szCs w:val="22"/>
        </w:rPr>
        <w:t>inter quarter we will examine the knowledge and skills needed to practice democratic public administration. Spring quarter we examine the policy and fiscal foundations of doing the public’s business.</w:t>
      </w:r>
    </w:p>
    <w:p w:rsidR="00065EB6" w:rsidRPr="009B26FC" w:rsidRDefault="00065EB6">
      <w:pPr>
        <w:pStyle w:val="Heading1"/>
        <w:rPr>
          <w:rFonts w:ascii="Arial" w:eastAsia="Batang" w:hAnsi="Arial" w:cs="Arial"/>
          <w:sz w:val="22"/>
          <w:szCs w:val="22"/>
          <w:u w:val="single"/>
        </w:rPr>
      </w:pPr>
    </w:p>
    <w:p w:rsidR="00065EB6" w:rsidRPr="009B26FC" w:rsidRDefault="00065EB6">
      <w:pPr>
        <w:pStyle w:val="Heading1"/>
        <w:rPr>
          <w:rFonts w:ascii="Arial" w:eastAsia="Batang" w:hAnsi="Arial" w:cs="Arial"/>
          <w:sz w:val="22"/>
          <w:szCs w:val="22"/>
          <w:u w:val="single"/>
        </w:rPr>
      </w:pPr>
      <w:r w:rsidRPr="009B26FC">
        <w:rPr>
          <w:rFonts w:ascii="Arial" w:eastAsia="Batang" w:hAnsi="Arial" w:cs="Arial"/>
          <w:sz w:val="22"/>
          <w:szCs w:val="22"/>
          <w:u w:val="single"/>
        </w:rPr>
        <w:t>Context of Public Administration Course Description (Fall)</w:t>
      </w:r>
    </w:p>
    <w:p w:rsidR="00065EB6" w:rsidRPr="009B26FC" w:rsidRDefault="00065EB6">
      <w:pPr>
        <w:rPr>
          <w:rFonts w:ascii="Arial" w:eastAsia="Batang" w:hAnsi="Arial" w:cs="Arial"/>
          <w:sz w:val="22"/>
          <w:szCs w:val="22"/>
        </w:rPr>
      </w:pPr>
    </w:p>
    <w:p w:rsidR="00065EB6" w:rsidRPr="009B26FC" w:rsidRDefault="00065EB6">
      <w:pPr>
        <w:rPr>
          <w:rFonts w:ascii="Arial" w:eastAsia="Batang" w:hAnsi="Arial" w:cs="Arial"/>
          <w:sz w:val="22"/>
          <w:szCs w:val="22"/>
        </w:rPr>
      </w:pPr>
      <w:r w:rsidRPr="009B26FC">
        <w:rPr>
          <w:rFonts w:ascii="Arial" w:eastAsia="Batang" w:hAnsi="Arial" w:cs="Arial"/>
          <w:sz w:val="22"/>
          <w:szCs w:val="22"/>
        </w:rPr>
        <w:t xml:space="preserve">In the first quarter we explore many of the enduring issues of </w:t>
      </w:r>
      <w:smartTag w:uri="urn:schemas-microsoft-com:office:smarttags" w:element="country-region">
        <w:smartTag w:uri="urn:schemas-microsoft-com:office:smarttags" w:element="place">
          <w:r w:rsidRPr="009B26FC">
            <w:rPr>
              <w:rFonts w:ascii="Arial" w:eastAsia="Batang" w:hAnsi="Arial" w:cs="Arial"/>
              <w:sz w:val="22"/>
              <w:szCs w:val="22"/>
            </w:rPr>
            <w:t>U.S.</w:t>
          </w:r>
        </w:smartTag>
      </w:smartTag>
      <w:r w:rsidRPr="009B26FC">
        <w:rPr>
          <w:rFonts w:ascii="Arial" w:eastAsia="Batang" w:hAnsi="Arial" w:cs="Arial"/>
          <w:sz w:val="22"/>
          <w:szCs w:val="22"/>
        </w:rPr>
        <w:t xml:space="preserve"> public administration, increasing our understanding of important aspects of the political, social, economic and environmental contexts of effective public administration when our boundaries are no longer clearly defined.  Who practices public administration?   In the past, this was a fairly easy question to answer: governments were defined by geographical and constitutional boundaries. Today, these boundaries no longer restrict the practices of administration and governance.  We live, administer and are citizens and practitioners of and in a globalized world.  As such, in this quarter we explore:</w:t>
      </w:r>
    </w:p>
    <w:p w:rsidR="00065EB6" w:rsidRPr="009B26FC" w:rsidRDefault="00065EB6">
      <w:pPr>
        <w:numPr>
          <w:ilvl w:val="0"/>
          <w:numId w:val="6"/>
        </w:numPr>
        <w:rPr>
          <w:rFonts w:ascii="Arial" w:hAnsi="Arial" w:cs="Arial"/>
          <w:sz w:val="22"/>
          <w:szCs w:val="22"/>
        </w:rPr>
      </w:pPr>
      <w:r w:rsidRPr="009B26FC">
        <w:rPr>
          <w:rFonts w:ascii="Arial" w:hAnsi="Arial" w:cs="Arial"/>
          <w:sz w:val="22"/>
          <w:szCs w:val="22"/>
        </w:rPr>
        <w:t xml:space="preserve">Your role as a reflective administrator </w:t>
      </w:r>
    </w:p>
    <w:p w:rsidR="00065EB6" w:rsidRPr="009B26FC" w:rsidRDefault="00065EB6">
      <w:pPr>
        <w:numPr>
          <w:ilvl w:val="0"/>
          <w:numId w:val="6"/>
        </w:numPr>
        <w:rPr>
          <w:rFonts w:ascii="Arial" w:hAnsi="Arial" w:cs="Arial"/>
          <w:sz w:val="22"/>
          <w:szCs w:val="22"/>
        </w:rPr>
      </w:pPr>
      <w:r w:rsidRPr="009B26FC">
        <w:rPr>
          <w:rFonts w:ascii="Arial" w:hAnsi="Arial" w:cs="Arial"/>
          <w:sz w:val="22"/>
          <w:szCs w:val="22"/>
        </w:rPr>
        <w:t>The role(s) of power(s) of government</w:t>
      </w:r>
    </w:p>
    <w:p w:rsidR="00065EB6" w:rsidRPr="009B26FC" w:rsidRDefault="00065EB6">
      <w:pPr>
        <w:numPr>
          <w:ilvl w:val="0"/>
          <w:numId w:val="6"/>
        </w:numPr>
        <w:rPr>
          <w:rFonts w:ascii="Arial" w:hAnsi="Arial" w:cs="Arial"/>
          <w:sz w:val="22"/>
          <w:szCs w:val="22"/>
        </w:rPr>
      </w:pPr>
      <w:r w:rsidRPr="009B26FC">
        <w:rPr>
          <w:rFonts w:ascii="Arial" w:hAnsi="Arial" w:cs="Arial"/>
          <w:sz w:val="22"/>
          <w:szCs w:val="22"/>
        </w:rPr>
        <w:t>Development of the field of public administration – the discipline and practices of public administration (past and present)</w:t>
      </w:r>
    </w:p>
    <w:p w:rsidR="00065EB6" w:rsidRPr="009B26FC" w:rsidRDefault="00065EB6">
      <w:pPr>
        <w:numPr>
          <w:ilvl w:val="0"/>
          <w:numId w:val="6"/>
        </w:numPr>
        <w:rPr>
          <w:rFonts w:ascii="Arial" w:hAnsi="Arial" w:cs="Arial"/>
          <w:sz w:val="22"/>
          <w:szCs w:val="22"/>
        </w:rPr>
      </w:pPr>
      <w:r w:rsidRPr="009B26FC">
        <w:rPr>
          <w:rFonts w:ascii="Arial" w:hAnsi="Arial" w:cs="Arial"/>
          <w:sz w:val="22"/>
          <w:szCs w:val="22"/>
        </w:rPr>
        <w:t>The contexts within which we practice public administration (political, economic, social, environmental)</w:t>
      </w:r>
    </w:p>
    <w:p w:rsidR="00065EB6" w:rsidRPr="009B26FC" w:rsidRDefault="00065EB6">
      <w:pPr>
        <w:ind w:left="720"/>
        <w:rPr>
          <w:rFonts w:ascii="Arial" w:hAnsi="Arial" w:cs="Arial"/>
          <w:sz w:val="22"/>
          <w:szCs w:val="22"/>
        </w:rPr>
      </w:pPr>
    </w:p>
    <w:p w:rsidR="00065EB6" w:rsidRDefault="00065EB6">
      <w:pPr>
        <w:pStyle w:val="Heading2"/>
        <w:jc w:val="left"/>
        <w:rPr>
          <w:rFonts w:ascii="Arial" w:eastAsia="Batang" w:hAnsi="Arial" w:cs="Arial"/>
          <w:sz w:val="22"/>
          <w:szCs w:val="22"/>
          <w:u w:val="single"/>
        </w:rPr>
      </w:pPr>
    </w:p>
    <w:p w:rsidR="00065EB6" w:rsidRDefault="00065EB6">
      <w:pPr>
        <w:pStyle w:val="Heading2"/>
        <w:jc w:val="left"/>
        <w:rPr>
          <w:rFonts w:ascii="Arial" w:eastAsia="Batang" w:hAnsi="Arial" w:cs="Arial"/>
          <w:sz w:val="22"/>
          <w:szCs w:val="22"/>
          <w:u w:val="single"/>
        </w:rPr>
      </w:pPr>
    </w:p>
    <w:p w:rsidR="00065EB6" w:rsidRPr="009B26FC" w:rsidRDefault="00065EB6">
      <w:pPr>
        <w:pStyle w:val="Heading2"/>
        <w:jc w:val="left"/>
        <w:rPr>
          <w:rFonts w:ascii="Arial" w:eastAsia="Batang" w:hAnsi="Arial" w:cs="Arial"/>
          <w:sz w:val="22"/>
          <w:szCs w:val="22"/>
          <w:u w:val="single"/>
        </w:rPr>
      </w:pPr>
      <w:r w:rsidRPr="009B26FC">
        <w:rPr>
          <w:rFonts w:ascii="Arial" w:eastAsia="Batang" w:hAnsi="Arial" w:cs="Arial"/>
          <w:sz w:val="22"/>
          <w:szCs w:val="22"/>
          <w:u w:val="single"/>
        </w:rPr>
        <w:t>Learning Objectives</w:t>
      </w:r>
    </w:p>
    <w:p w:rsidR="00065EB6" w:rsidRPr="009B26FC" w:rsidRDefault="00065EB6">
      <w:pPr>
        <w:rPr>
          <w:rFonts w:ascii="Arial" w:eastAsia="Batang" w:hAnsi="Arial" w:cs="Arial"/>
          <w:sz w:val="22"/>
          <w:szCs w:val="22"/>
        </w:rPr>
      </w:pPr>
    </w:p>
    <w:p w:rsidR="00065EB6" w:rsidRPr="009B26FC" w:rsidRDefault="00065EB6">
      <w:pPr>
        <w:numPr>
          <w:ilvl w:val="0"/>
          <w:numId w:val="2"/>
        </w:numPr>
        <w:outlineLvl w:val="0"/>
        <w:rPr>
          <w:rFonts w:ascii="Arial" w:eastAsia="Batang" w:hAnsi="Arial" w:cs="Arial"/>
          <w:sz w:val="22"/>
          <w:szCs w:val="22"/>
        </w:rPr>
      </w:pPr>
      <w:r w:rsidRPr="009B26FC">
        <w:rPr>
          <w:rFonts w:ascii="Arial" w:eastAsia="Batang" w:hAnsi="Arial" w:cs="Arial"/>
          <w:sz w:val="22"/>
          <w:szCs w:val="22"/>
        </w:rPr>
        <w:t>Understand public administration within the historical contexts of politics, economics and the academic discipline.</w:t>
      </w:r>
    </w:p>
    <w:p w:rsidR="00065EB6" w:rsidRPr="009B26FC" w:rsidRDefault="00065EB6">
      <w:pPr>
        <w:numPr>
          <w:ilvl w:val="0"/>
          <w:numId w:val="2"/>
        </w:numPr>
        <w:outlineLvl w:val="0"/>
        <w:rPr>
          <w:rFonts w:ascii="Arial" w:eastAsia="Batang" w:hAnsi="Arial" w:cs="Arial"/>
          <w:sz w:val="22"/>
          <w:szCs w:val="22"/>
        </w:rPr>
      </w:pPr>
      <w:r w:rsidRPr="009B26FC">
        <w:rPr>
          <w:rFonts w:ascii="Arial" w:eastAsia="Batang" w:hAnsi="Arial" w:cs="Arial"/>
          <w:sz w:val="22"/>
          <w:szCs w:val="22"/>
        </w:rPr>
        <w:t>Build expertise in public administration and public policy in scholarship and practice.</w:t>
      </w:r>
    </w:p>
    <w:p w:rsidR="00065EB6" w:rsidRPr="009B26FC" w:rsidRDefault="00065EB6">
      <w:pPr>
        <w:numPr>
          <w:ilvl w:val="0"/>
          <w:numId w:val="2"/>
        </w:numPr>
        <w:outlineLvl w:val="0"/>
        <w:rPr>
          <w:rFonts w:ascii="Arial" w:eastAsia="Batang" w:hAnsi="Arial" w:cs="Arial"/>
          <w:sz w:val="22"/>
          <w:szCs w:val="22"/>
        </w:rPr>
      </w:pPr>
      <w:r w:rsidRPr="009B26FC">
        <w:rPr>
          <w:rFonts w:ascii="Arial" w:eastAsia="Batang" w:hAnsi="Arial" w:cs="Arial"/>
          <w:sz w:val="22"/>
          <w:szCs w:val="22"/>
        </w:rPr>
        <w:t>Understand the roles, responsibilities and relationships of the various participants in governance processes.</w:t>
      </w:r>
    </w:p>
    <w:p w:rsidR="00065EB6" w:rsidRPr="009B26FC" w:rsidRDefault="00065EB6">
      <w:pPr>
        <w:numPr>
          <w:ilvl w:val="0"/>
          <w:numId w:val="2"/>
        </w:numPr>
        <w:outlineLvl w:val="0"/>
        <w:rPr>
          <w:rFonts w:ascii="Arial" w:eastAsia="Batang" w:hAnsi="Arial" w:cs="Arial"/>
          <w:sz w:val="22"/>
          <w:szCs w:val="22"/>
        </w:rPr>
      </w:pPr>
      <w:r w:rsidRPr="009B26FC">
        <w:rPr>
          <w:rFonts w:ascii="Arial" w:eastAsia="Batang" w:hAnsi="Arial" w:cs="Arial"/>
          <w:sz w:val="22"/>
          <w:szCs w:val="22"/>
        </w:rPr>
        <w:t>Understand your relation to public service and global citizenship.</w:t>
      </w:r>
    </w:p>
    <w:p w:rsidR="00065EB6" w:rsidRPr="009B26FC" w:rsidRDefault="00065EB6">
      <w:pPr>
        <w:numPr>
          <w:ilvl w:val="0"/>
          <w:numId w:val="2"/>
        </w:numPr>
        <w:outlineLvl w:val="0"/>
        <w:rPr>
          <w:rFonts w:ascii="Arial" w:eastAsia="Batang" w:hAnsi="Arial" w:cs="Arial"/>
          <w:sz w:val="22"/>
          <w:szCs w:val="22"/>
        </w:rPr>
      </w:pPr>
      <w:r w:rsidRPr="009B26FC">
        <w:rPr>
          <w:rFonts w:ascii="Arial" w:eastAsia="Batang" w:hAnsi="Arial" w:cs="Arial"/>
          <w:sz w:val="22"/>
          <w:szCs w:val="22"/>
        </w:rPr>
        <w:t>Improve skills in critical thinking, writing, presentation and research.</w:t>
      </w:r>
    </w:p>
    <w:p w:rsidR="00065EB6" w:rsidRPr="009B26FC" w:rsidRDefault="00065EB6">
      <w:pPr>
        <w:numPr>
          <w:ilvl w:val="0"/>
          <w:numId w:val="2"/>
        </w:numPr>
        <w:outlineLvl w:val="0"/>
        <w:rPr>
          <w:rFonts w:ascii="Arial" w:eastAsia="Batang" w:hAnsi="Arial" w:cs="Arial"/>
          <w:sz w:val="22"/>
          <w:szCs w:val="22"/>
        </w:rPr>
      </w:pPr>
      <w:r w:rsidRPr="009B26FC">
        <w:rPr>
          <w:rFonts w:ascii="Arial" w:eastAsia="Batang" w:hAnsi="Arial" w:cs="Arial"/>
          <w:sz w:val="22"/>
          <w:szCs w:val="22"/>
        </w:rPr>
        <w:t>Develop ability to work effectively in teams.</w:t>
      </w:r>
    </w:p>
    <w:p w:rsidR="00065EB6" w:rsidRPr="009B26FC" w:rsidRDefault="00065EB6">
      <w:pPr>
        <w:numPr>
          <w:ilvl w:val="0"/>
          <w:numId w:val="2"/>
        </w:numPr>
        <w:outlineLvl w:val="0"/>
        <w:rPr>
          <w:rFonts w:ascii="Arial" w:eastAsia="Batang" w:hAnsi="Arial" w:cs="Arial"/>
          <w:sz w:val="22"/>
          <w:szCs w:val="22"/>
        </w:rPr>
      </w:pPr>
      <w:r w:rsidRPr="009B26FC">
        <w:rPr>
          <w:rFonts w:ascii="Arial" w:eastAsia="Batang" w:hAnsi="Arial" w:cs="Arial"/>
          <w:sz w:val="22"/>
          <w:szCs w:val="22"/>
        </w:rPr>
        <w:t>Develop ability to work effectively in diverse environments and with diverse populations.</w:t>
      </w:r>
    </w:p>
    <w:p w:rsidR="00065EB6" w:rsidRPr="009B26FC" w:rsidRDefault="00065EB6">
      <w:pPr>
        <w:rPr>
          <w:rFonts w:ascii="Arial" w:eastAsia="Batang" w:hAnsi="Arial" w:cs="Arial"/>
          <w:sz w:val="22"/>
          <w:szCs w:val="22"/>
        </w:rPr>
      </w:pPr>
    </w:p>
    <w:p w:rsidR="00065EB6" w:rsidRPr="009B26FC" w:rsidRDefault="00065EB6">
      <w:pPr>
        <w:pStyle w:val="Heading2"/>
        <w:jc w:val="left"/>
        <w:rPr>
          <w:rFonts w:ascii="Arial" w:eastAsia="Batang" w:hAnsi="Arial" w:cs="Arial"/>
          <w:sz w:val="22"/>
          <w:szCs w:val="22"/>
          <w:u w:val="single"/>
        </w:rPr>
      </w:pPr>
      <w:r w:rsidRPr="009B26FC">
        <w:rPr>
          <w:rFonts w:ascii="Arial" w:eastAsia="Batang" w:hAnsi="Arial" w:cs="Arial"/>
          <w:sz w:val="22"/>
          <w:szCs w:val="22"/>
          <w:u w:val="single"/>
        </w:rPr>
        <w:t>Expectations</w:t>
      </w:r>
    </w:p>
    <w:p w:rsidR="00065EB6" w:rsidRPr="009B26FC" w:rsidRDefault="00065EB6">
      <w:pPr>
        <w:rPr>
          <w:rFonts w:ascii="Arial" w:eastAsia="Batang" w:hAnsi="Arial" w:cs="Arial"/>
          <w:sz w:val="22"/>
          <w:szCs w:val="22"/>
        </w:rPr>
      </w:pPr>
    </w:p>
    <w:p w:rsidR="00065EB6" w:rsidRPr="009B26FC" w:rsidRDefault="00065EB6">
      <w:pPr>
        <w:rPr>
          <w:rFonts w:ascii="Arial" w:eastAsia="Batang" w:hAnsi="Arial" w:cs="Arial"/>
          <w:b/>
          <w:bCs/>
          <w:i/>
          <w:iCs/>
          <w:sz w:val="22"/>
          <w:szCs w:val="22"/>
        </w:rPr>
      </w:pPr>
      <w:r w:rsidRPr="009B26FC">
        <w:rPr>
          <w:rFonts w:ascii="Arial" w:eastAsia="Batang" w:hAnsi="Arial" w:cs="Arial"/>
          <w:b/>
          <w:bCs/>
          <w:i/>
          <w:iCs/>
          <w:sz w:val="22"/>
          <w:szCs w:val="22"/>
        </w:rPr>
        <w:t>Students</w:t>
      </w:r>
    </w:p>
    <w:p w:rsidR="00065EB6" w:rsidRPr="009B26FC" w:rsidRDefault="00065EB6">
      <w:pPr>
        <w:numPr>
          <w:ilvl w:val="0"/>
          <w:numId w:val="4"/>
        </w:numPr>
        <w:tabs>
          <w:tab w:val="num" w:pos="720"/>
        </w:tabs>
        <w:ind w:left="720"/>
        <w:rPr>
          <w:rFonts w:ascii="Arial" w:eastAsia="Batang" w:hAnsi="Arial" w:cs="Arial"/>
          <w:sz w:val="22"/>
          <w:szCs w:val="22"/>
        </w:rPr>
      </w:pPr>
      <w:r w:rsidRPr="009B26FC">
        <w:rPr>
          <w:rFonts w:ascii="Arial" w:eastAsia="Batang" w:hAnsi="Arial" w:cs="Arial"/>
          <w:sz w:val="22"/>
          <w:szCs w:val="22"/>
        </w:rPr>
        <w:t>Attend every class; be on time.</w:t>
      </w:r>
      <w:r w:rsidRPr="009B26FC">
        <w:rPr>
          <w:rFonts w:ascii="Arial" w:hAnsi="Arial" w:cs="Arial"/>
          <w:sz w:val="22"/>
          <w:szCs w:val="22"/>
        </w:rPr>
        <w:t xml:space="preserve"> Participation includes speaking in class, listening to others, taking notes, completing class interactive exercises, and listening to and dialoging with the guest speakers. If an absence is unavoidable, s</w:t>
      </w:r>
      <w:r w:rsidRPr="009B26FC">
        <w:rPr>
          <w:rStyle w:val="Emphasis"/>
          <w:rFonts w:ascii="Arial" w:hAnsi="Arial" w:cs="Arial"/>
          <w:i w:val="0"/>
          <w:iCs w:val="0"/>
          <w:sz w:val="22"/>
          <w:szCs w:val="22"/>
        </w:rPr>
        <w:t xml:space="preserve">eminar faculty must be notified prior to a class and/or seminar absence. After one absence per quarter, make-up work may be assigned at faculty discretion, on a case-by-case basis. </w:t>
      </w:r>
      <w:r w:rsidRPr="009B26FC">
        <w:rPr>
          <w:rFonts w:ascii="Arial" w:hAnsi="Arial" w:cs="Arial"/>
          <w:sz w:val="22"/>
          <w:szCs w:val="22"/>
        </w:rPr>
        <w:t xml:space="preserve">Makeup work must be completed by the end of the quarter in question to ensure full receipt of course credit. </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Comply with TESC Student Conduct Code</w:t>
      </w:r>
      <w:r w:rsidRPr="009B26FC">
        <w:rPr>
          <w:rFonts w:ascii="Arial" w:hAnsi="Arial" w:cs="Arial"/>
          <w:sz w:val="22"/>
          <w:szCs w:val="22"/>
        </w:rPr>
        <w:t>.</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Writing is expected to be of the highest quality, clear with accurate grammar and spelling.  Students are encouraged, and may be required, to work with The Writing Center.</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hAnsi="Arial" w:cs="Arial"/>
          <w:sz w:val="22"/>
          <w:szCs w:val="22"/>
        </w:rPr>
        <w:t xml:space="preserve">Students will receive 6 graduate credits at the completion of each quarter if all course requirements have been satisfactorily completed to meet course objectives. </w:t>
      </w:r>
      <w:r w:rsidRPr="009B26FC">
        <w:rPr>
          <w:rFonts w:ascii="Arial" w:hAnsi="Arial" w:cs="Arial"/>
          <w:sz w:val="22"/>
          <w:szCs w:val="22"/>
          <w:u w:val="single"/>
        </w:rPr>
        <w:t>No partial credit will be awarded</w:t>
      </w:r>
      <w:r w:rsidRPr="009B26FC">
        <w:rPr>
          <w:rFonts w:ascii="Arial" w:hAnsi="Arial" w:cs="Arial"/>
          <w:sz w:val="22"/>
          <w:szCs w:val="22"/>
        </w:rPr>
        <w:t xml:space="preserve">. </w:t>
      </w:r>
      <w:r w:rsidRPr="009B26FC">
        <w:rPr>
          <w:rFonts w:ascii="Arial" w:hAnsi="Arial" w:cs="Arial"/>
          <w:sz w:val="22"/>
          <w:szCs w:val="22"/>
          <w:u w:val="single"/>
        </w:rPr>
        <w:t>Incompletes will not be offered.</w:t>
      </w:r>
      <w:r w:rsidRPr="009B26FC">
        <w:rPr>
          <w:rFonts w:ascii="Arial" w:hAnsi="Arial" w:cs="Arial"/>
          <w:sz w:val="22"/>
          <w:szCs w:val="22"/>
        </w:rPr>
        <w:t xml:space="preserve"> Credit denial decisions will be made by the faculty team</w:t>
      </w:r>
      <w:r w:rsidRPr="009B26FC">
        <w:rPr>
          <w:rFonts w:ascii="Arial" w:hAnsi="Arial" w:cs="Arial"/>
          <w:b/>
          <w:bCs/>
          <w:sz w:val="22"/>
          <w:szCs w:val="22"/>
        </w:rPr>
        <w:t xml:space="preserve">. </w:t>
      </w:r>
      <w:r w:rsidRPr="009B26FC">
        <w:rPr>
          <w:rFonts w:ascii="Arial" w:hAnsi="Arial" w:cs="Arial"/>
          <w:sz w:val="22"/>
          <w:szCs w:val="22"/>
        </w:rPr>
        <w:t xml:space="preserve">Denial of credit for two terms of core may result in expulsion from the MPA program. Plagiarism (i.e., using other peoples’ work as your own), failing to complete one or more assignments, completing one or more assignments late (without having made arrangements </w:t>
      </w:r>
      <w:r w:rsidRPr="009B26FC">
        <w:rPr>
          <w:rFonts w:ascii="Arial" w:hAnsi="Arial" w:cs="Arial"/>
          <w:i/>
          <w:iCs/>
          <w:sz w:val="22"/>
          <w:szCs w:val="22"/>
        </w:rPr>
        <w:t xml:space="preserve">before </w:t>
      </w:r>
      <w:r w:rsidRPr="009B26FC">
        <w:rPr>
          <w:rFonts w:ascii="Arial" w:hAnsi="Arial" w:cs="Arial"/>
          <w:sz w:val="22"/>
          <w:szCs w:val="22"/>
        </w:rPr>
        <w:t>the due date), or multiple absences may constitute denial of total credit. Unexcused absences or lack of academic work may result in no credit at the discretion of the faculty. Students will also be evaluated based upon their progress towards the learning goals that will be assessed from classroom, seminar, and assignment performance. The faculty team makes decisions for no credit when necessary, based on absence or failure to meet academic course requirements.</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 xml:space="preserve">Having respect for others is fundamental to having open, educational dialogue.  </w:t>
      </w:r>
      <w:r w:rsidRPr="009B26FC">
        <w:rPr>
          <w:rFonts w:ascii="Arial" w:hAnsi="Arial" w:cs="Arial"/>
          <w:sz w:val="22"/>
          <w:szCs w:val="22"/>
        </w:rPr>
        <w:t>All students are expected to support and contribute to a well functioning MPA classroom learning community. Behavior that disrupts the learning community may be grounds for disciplinary action, including dismissal from the MPA program.</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Students are required to have and use an Evergreen e-mail account for communication about class work and to participate in program list serves and Moodle.</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Computer and Internet access are required to complete course work outside of class.</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 xml:space="preserve">Cell phones may be on but ringers need to be off during seminars and presentations. </w:t>
      </w:r>
    </w:p>
    <w:p w:rsidR="00065EB6" w:rsidRPr="009B26FC" w:rsidRDefault="00065EB6">
      <w:pPr>
        <w:numPr>
          <w:ilvl w:val="0"/>
          <w:numId w:val="4"/>
        </w:numPr>
        <w:tabs>
          <w:tab w:val="num" w:pos="720"/>
        </w:tabs>
        <w:ind w:left="720"/>
        <w:outlineLvl w:val="0"/>
        <w:rPr>
          <w:rFonts w:ascii="Arial" w:eastAsia="Batang" w:hAnsi="Arial" w:cs="Arial"/>
          <w:color w:val="FF0000"/>
          <w:sz w:val="22"/>
          <w:szCs w:val="22"/>
        </w:rPr>
      </w:pPr>
      <w:r w:rsidRPr="009B26FC">
        <w:rPr>
          <w:rFonts w:ascii="Arial" w:hAnsi="Arial" w:cs="Arial"/>
          <w:sz w:val="22"/>
          <w:szCs w:val="22"/>
        </w:rPr>
        <w:t>Written self-evaluations and seminar faculty evaluations are required for credit, at the end of each quarter, and will be discussed along with faculty evaluations of students at the evaluation conference.</w:t>
      </w:r>
      <w:r w:rsidRPr="009B26FC">
        <w:rPr>
          <w:rStyle w:val="Emphasis"/>
          <w:rFonts w:ascii="Arial" w:hAnsi="Arial" w:cs="Arial"/>
          <w:i w:val="0"/>
          <w:iCs w:val="0"/>
          <w:sz w:val="22"/>
          <w:szCs w:val="22"/>
        </w:rPr>
        <w:t xml:space="preserve"> (Students may elect to submit faculty evaluations to MPA Program Secretaries</w:t>
      </w:r>
      <w:r w:rsidRPr="009B26FC">
        <w:rPr>
          <w:rFonts w:ascii="Arial" w:eastAsia="Batang" w:hAnsi="Arial" w:cs="Arial"/>
          <w:sz w:val="22"/>
          <w:szCs w:val="22"/>
        </w:rPr>
        <w:t xml:space="preserve"> at lab2support@evergreen.edu</w:t>
      </w:r>
      <w:r w:rsidRPr="009B26FC">
        <w:rPr>
          <w:rStyle w:val="Emphasis"/>
          <w:rFonts w:ascii="Arial" w:hAnsi="Arial" w:cs="Arial"/>
          <w:i w:val="0"/>
          <w:iCs w:val="0"/>
          <w:sz w:val="22"/>
          <w:szCs w:val="22"/>
        </w:rPr>
        <w:t xml:space="preserve">) </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Reflect upon, integrate, and demonstrate learning in class participation and in assignments.</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Hard copies of all assignments should be submitted on respective due dates.</w:t>
      </w:r>
    </w:p>
    <w:p w:rsidR="00065EB6" w:rsidRPr="009B26FC" w:rsidRDefault="00065EB6">
      <w:pPr>
        <w:numPr>
          <w:ilvl w:val="0"/>
          <w:numId w:val="4"/>
        </w:numPr>
        <w:tabs>
          <w:tab w:val="num" w:pos="720"/>
        </w:tabs>
        <w:ind w:left="720"/>
        <w:outlineLvl w:val="0"/>
        <w:rPr>
          <w:rFonts w:ascii="Arial" w:eastAsia="Batang" w:hAnsi="Arial" w:cs="Arial"/>
          <w:sz w:val="22"/>
          <w:szCs w:val="22"/>
        </w:rPr>
      </w:pPr>
      <w:r w:rsidRPr="009B26FC">
        <w:rPr>
          <w:rFonts w:ascii="Arial" w:eastAsia="Batang" w:hAnsi="Arial" w:cs="Arial"/>
          <w:sz w:val="22"/>
          <w:szCs w:val="22"/>
        </w:rPr>
        <w:t>Students are expected to take advantage of College resources to maintain academic standards.</w:t>
      </w:r>
    </w:p>
    <w:p w:rsidR="00065EB6" w:rsidRPr="009B26FC" w:rsidRDefault="00065EB6">
      <w:pPr>
        <w:outlineLvl w:val="0"/>
        <w:rPr>
          <w:rFonts w:ascii="Arial" w:eastAsia="Batang" w:hAnsi="Arial" w:cs="Arial"/>
          <w:b/>
          <w:bCs/>
          <w:i/>
          <w:iCs/>
          <w:sz w:val="22"/>
          <w:szCs w:val="22"/>
        </w:rPr>
      </w:pPr>
    </w:p>
    <w:p w:rsidR="00065EB6" w:rsidRPr="009B26FC" w:rsidRDefault="00065EB6">
      <w:pPr>
        <w:outlineLvl w:val="0"/>
        <w:rPr>
          <w:rFonts w:ascii="Arial" w:eastAsia="Batang" w:hAnsi="Arial" w:cs="Arial"/>
          <w:b/>
          <w:bCs/>
          <w:i/>
          <w:iCs/>
          <w:sz w:val="22"/>
          <w:szCs w:val="22"/>
        </w:rPr>
      </w:pPr>
      <w:r w:rsidRPr="009B26FC">
        <w:rPr>
          <w:rFonts w:ascii="Arial" w:eastAsia="Batang" w:hAnsi="Arial" w:cs="Arial"/>
          <w:b/>
          <w:bCs/>
          <w:i/>
          <w:iCs/>
          <w:sz w:val="22"/>
          <w:szCs w:val="22"/>
        </w:rPr>
        <w:t>Faculty</w:t>
      </w:r>
    </w:p>
    <w:p w:rsidR="00065EB6" w:rsidRPr="009B26FC" w:rsidRDefault="00065EB6">
      <w:pPr>
        <w:numPr>
          <w:ilvl w:val="0"/>
          <w:numId w:val="3"/>
        </w:numPr>
        <w:outlineLvl w:val="0"/>
        <w:rPr>
          <w:rFonts w:ascii="Arial" w:eastAsia="Batang" w:hAnsi="Arial" w:cs="Arial"/>
          <w:sz w:val="22"/>
          <w:szCs w:val="22"/>
        </w:rPr>
      </w:pPr>
      <w:r w:rsidRPr="009B26FC">
        <w:rPr>
          <w:rFonts w:ascii="Arial" w:eastAsia="Batang" w:hAnsi="Arial" w:cs="Arial"/>
          <w:sz w:val="22"/>
          <w:szCs w:val="22"/>
        </w:rPr>
        <w:t>Faculty members are expected to conform to the expectations above, as appropriate, be prepared for class, responsive to student questions, and to promptly return student work.</w:t>
      </w:r>
    </w:p>
    <w:p w:rsidR="00065EB6" w:rsidRPr="009B26FC" w:rsidRDefault="00065EB6">
      <w:pPr>
        <w:numPr>
          <w:ilvl w:val="0"/>
          <w:numId w:val="3"/>
        </w:numPr>
        <w:outlineLvl w:val="0"/>
        <w:rPr>
          <w:rFonts w:ascii="Arial" w:eastAsia="Batang" w:hAnsi="Arial" w:cs="Arial"/>
          <w:sz w:val="22"/>
          <w:szCs w:val="22"/>
        </w:rPr>
      </w:pPr>
      <w:r w:rsidRPr="009B26FC">
        <w:rPr>
          <w:rFonts w:ascii="Arial" w:eastAsia="Batang" w:hAnsi="Arial" w:cs="Arial"/>
          <w:sz w:val="22"/>
          <w:szCs w:val="22"/>
        </w:rPr>
        <w:t>Faculty members can be expected to be reasonably available to students.</w:t>
      </w:r>
    </w:p>
    <w:p w:rsidR="00065EB6" w:rsidRPr="009B26FC" w:rsidRDefault="00065EB6">
      <w:pPr>
        <w:pStyle w:val="Heading2"/>
        <w:jc w:val="left"/>
        <w:rPr>
          <w:rFonts w:ascii="Arial" w:eastAsia="Batang" w:hAnsi="Arial" w:cs="Arial"/>
          <w:sz w:val="22"/>
          <w:szCs w:val="22"/>
          <w:u w:val="single"/>
        </w:rPr>
      </w:pPr>
    </w:p>
    <w:p w:rsidR="00065EB6" w:rsidRPr="009F665D" w:rsidRDefault="00065EB6">
      <w:pPr>
        <w:pStyle w:val="Heading2"/>
        <w:jc w:val="left"/>
        <w:rPr>
          <w:rFonts w:ascii="Arial" w:eastAsia="Batang" w:hAnsi="Arial" w:cs="Arial"/>
          <w:color w:val="FF0000"/>
          <w:sz w:val="22"/>
          <w:szCs w:val="22"/>
          <w:u w:val="single"/>
        </w:rPr>
      </w:pPr>
      <w:r w:rsidRPr="009B26FC">
        <w:rPr>
          <w:rFonts w:ascii="Arial" w:eastAsia="Batang" w:hAnsi="Arial" w:cs="Arial"/>
          <w:sz w:val="22"/>
          <w:szCs w:val="22"/>
          <w:u w:val="single"/>
        </w:rPr>
        <w:t xml:space="preserve">Required </w:t>
      </w:r>
      <w:r>
        <w:rPr>
          <w:rFonts w:ascii="Arial" w:eastAsia="Batang" w:hAnsi="Arial" w:cs="Arial"/>
          <w:sz w:val="22"/>
          <w:szCs w:val="22"/>
          <w:u w:val="single"/>
        </w:rPr>
        <w:t xml:space="preserve">Texts (Additional </w:t>
      </w:r>
      <w:smartTag w:uri="urn:schemas-microsoft-com:office:smarttags" w:element="City">
        <w:smartTag w:uri="urn:schemas-microsoft-com:office:smarttags" w:element="place">
          <w:r w:rsidRPr="009B26FC">
            <w:rPr>
              <w:rFonts w:ascii="Arial" w:eastAsia="Batang" w:hAnsi="Arial" w:cs="Arial"/>
              <w:sz w:val="22"/>
              <w:szCs w:val="22"/>
              <w:u w:val="single"/>
            </w:rPr>
            <w:t>Reading</w:t>
          </w:r>
          <w:r>
            <w:rPr>
              <w:rFonts w:ascii="Arial" w:eastAsia="Batang" w:hAnsi="Arial" w:cs="Arial"/>
              <w:sz w:val="22"/>
              <w:szCs w:val="22"/>
              <w:u w:val="single"/>
            </w:rPr>
            <w:t>s</w:t>
          </w:r>
        </w:smartTag>
      </w:smartTag>
      <w:r>
        <w:rPr>
          <w:rFonts w:ascii="Arial" w:eastAsia="Batang" w:hAnsi="Arial" w:cs="Arial"/>
          <w:sz w:val="22"/>
          <w:szCs w:val="22"/>
          <w:u w:val="single"/>
        </w:rPr>
        <w:t xml:space="preserve"> posted to Moodle)</w:t>
      </w:r>
    </w:p>
    <w:p w:rsidR="00065EB6" w:rsidRPr="009B26FC" w:rsidRDefault="00065EB6">
      <w:pPr>
        <w:rPr>
          <w:rFonts w:ascii="Arial" w:eastAsia="Batang" w:hAnsi="Arial" w:cs="Arial"/>
          <w:sz w:val="22"/>
          <w:szCs w:val="22"/>
        </w:rPr>
      </w:pPr>
    </w:p>
    <w:p w:rsidR="00065EB6" w:rsidRPr="009B26FC" w:rsidRDefault="00065EB6">
      <w:pPr>
        <w:pStyle w:val="Heading1"/>
        <w:keepNext w:val="0"/>
        <w:numPr>
          <w:ilvl w:val="0"/>
          <w:numId w:val="10"/>
        </w:numPr>
        <w:rPr>
          <w:rFonts w:ascii="Arial" w:hAnsi="Arial" w:cs="Arial"/>
          <w:b w:val="0"/>
          <w:bCs w:val="0"/>
          <w:sz w:val="20"/>
          <w:szCs w:val="20"/>
          <w:u w:val="single"/>
        </w:rPr>
      </w:pPr>
      <w:r w:rsidRPr="009B26FC">
        <w:rPr>
          <w:rFonts w:ascii="Arial" w:hAnsi="Arial" w:cs="Arial"/>
          <w:b w:val="0"/>
          <w:bCs w:val="0"/>
          <w:color w:val="000000"/>
          <w:sz w:val="20"/>
          <w:szCs w:val="20"/>
        </w:rPr>
        <w:t xml:space="preserve">Appiah, K. A. (2007). </w:t>
      </w:r>
      <w:r w:rsidRPr="009B26FC">
        <w:rPr>
          <w:rFonts w:ascii="Arial" w:hAnsi="Arial" w:cs="Arial"/>
          <w:b w:val="0"/>
          <w:bCs w:val="0"/>
          <w:i/>
          <w:iCs/>
          <w:color w:val="000000"/>
          <w:sz w:val="20"/>
          <w:szCs w:val="20"/>
        </w:rPr>
        <w:t>Cosmopolitanism: Ethics in a World of Strangers</w:t>
      </w:r>
      <w:r w:rsidRPr="009B26FC">
        <w:rPr>
          <w:rFonts w:ascii="Arial" w:hAnsi="Arial" w:cs="Arial"/>
          <w:b w:val="0"/>
          <w:bCs w:val="0"/>
          <w:color w:val="000000"/>
          <w:sz w:val="20"/>
          <w:szCs w:val="20"/>
        </w:rPr>
        <w:t xml:space="preserve">. </w:t>
      </w:r>
      <w:smartTag w:uri="urn:schemas-microsoft-com:office:smarttags" w:element="City">
        <w:smartTag w:uri="urn:schemas-microsoft-com:office:smarttags" w:element="State">
          <w:smartTag w:uri="urn:schemas-microsoft-com:office:smarttags" w:element="place">
            <w:r w:rsidRPr="009B26FC">
              <w:rPr>
                <w:rFonts w:ascii="Arial" w:hAnsi="Arial" w:cs="Arial"/>
                <w:b w:val="0"/>
                <w:bCs w:val="0"/>
                <w:color w:val="000000"/>
                <w:sz w:val="20"/>
                <w:szCs w:val="20"/>
              </w:rPr>
              <w:t>New York</w:t>
            </w:r>
          </w:smartTag>
        </w:smartTag>
      </w:smartTag>
      <w:r w:rsidRPr="009B26FC">
        <w:rPr>
          <w:rFonts w:ascii="Arial" w:hAnsi="Arial" w:cs="Arial"/>
          <w:b w:val="0"/>
          <w:bCs w:val="0"/>
          <w:color w:val="000000"/>
          <w:sz w:val="20"/>
          <w:szCs w:val="20"/>
        </w:rPr>
        <w:t>: W.W. Norton.</w:t>
      </w:r>
    </w:p>
    <w:p w:rsidR="00065EB6" w:rsidRPr="009B26FC" w:rsidRDefault="00065EB6">
      <w:pPr>
        <w:pStyle w:val="NoSpacing"/>
        <w:ind w:left="720"/>
        <w:rPr>
          <w:rFonts w:ascii="Arial" w:hAnsi="Arial" w:cs="Arial"/>
          <w:sz w:val="20"/>
          <w:szCs w:val="20"/>
        </w:rPr>
      </w:pPr>
    </w:p>
    <w:p w:rsidR="00065EB6" w:rsidRPr="009B26FC" w:rsidRDefault="00065EB6">
      <w:pPr>
        <w:pStyle w:val="NoSpacing"/>
        <w:numPr>
          <w:ilvl w:val="0"/>
          <w:numId w:val="10"/>
        </w:numPr>
        <w:rPr>
          <w:rFonts w:ascii="Arial" w:hAnsi="Arial" w:cs="Arial"/>
          <w:sz w:val="20"/>
          <w:szCs w:val="20"/>
        </w:rPr>
      </w:pPr>
      <w:r w:rsidRPr="009B26FC">
        <w:rPr>
          <w:rFonts w:ascii="Arial" w:hAnsi="Arial" w:cs="Arial"/>
          <w:sz w:val="20"/>
          <w:szCs w:val="20"/>
        </w:rPr>
        <w:t xml:space="preserve">Box, Richard C. (Ed) (2009) </w:t>
      </w:r>
      <w:r w:rsidRPr="009B26FC">
        <w:rPr>
          <w:rFonts w:ascii="Arial" w:hAnsi="Arial" w:cs="Arial"/>
          <w:i/>
          <w:iCs/>
          <w:sz w:val="20"/>
          <w:szCs w:val="20"/>
        </w:rPr>
        <w:t>Public Administration and Society: Critical Issues in American Governance (2</w:t>
      </w:r>
      <w:r w:rsidRPr="009B26FC">
        <w:rPr>
          <w:rFonts w:ascii="Arial" w:hAnsi="Arial" w:cs="Arial"/>
          <w:i/>
          <w:iCs/>
          <w:sz w:val="20"/>
          <w:szCs w:val="20"/>
          <w:vertAlign w:val="superscript"/>
        </w:rPr>
        <w:t>nd</w:t>
      </w:r>
      <w:r w:rsidRPr="009B26FC">
        <w:rPr>
          <w:rFonts w:ascii="Arial" w:hAnsi="Arial" w:cs="Arial"/>
          <w:i/>
          <w:iCs/>
          <w:sz w:val="20"/>
          <w:szCs w:val="20"/>
        </w:rPr>
        <w:t xml:space="preserve"> Edition). </w:t>
      </w:r>
      <w:r w:rsidRPr="009B26FC">
        <w:rPr>
          <w:rFonts w:ascii="Arial" w:hAnsi="Arial" w:cs="Arial"/>
          <w:sz w:val="20"/>
          <w:szCs w:val="20"/>
        </w:rPr>
        <w:t xml:space="preserve"> M.E. Sharpe.</w:t>
      </w:r>
    </w:p>
    <w:p w:rsidR="00065EB6" w:rsidRPr="009B26FC" w:rsidRDefault="00065EB6">
      <w:pPr>
        <w:pStyle w:val="NoSpacing"/>
        <w:rPr>
          <w:rFonts w:ascii="Arial" w:hAnsi="Arial" w:cs="Arial"/>
          <w:sz w:val="20"/>
          <w:szCs w:val="20"/>
        </w:rPr>
      </w:pPr>
    </w:p>
    <w:p w:rsidR="00065EB6" w:rsidRPr="009B26FC" w:rsidRDefault="00065EB6">
      <w:pPr>
        <w:pStyle w:val="Heading1"/>
        <w:keepNext w:val="0"/>
        <w:numPr>
          <w:ilvl w:val="0"/>
          <w:numId w:val="10"/>
        </w:numPr>
        <w:rPr>
          <w:rFonts w:ascii="Arial" w:hAnsi="Arial" w:cs="Arial"/>
          <w:sz w:val="20"/>
          <w:szCs w:val="20"/>
        </w:rPr>
      </w:pPr>
      <w:r w:rsidRPr="009B26FC">
        <w:rPr>
          <w:rFonts w:ascii="Arial" w:hAnsi="Arial" w:cs="Arial"/>
          <w:b w:val="0"/>
          <w:bCs w:val="0"/>
          <w:sz w:val="20"/>
          <w:szCs w:val="20"/>
        </w:rPr>
        <w:t xml:space="preserve">Denhardt, Robert, Janet Vinzant Denhardt &amp; Maria P. Aristigueta (2008).  </w:t>
      </w:r>
      <w:r w:rsidRPr="009B26FC">
        <w:rPr>
          <w:rFonts w:ascii="Arial" w:hAnsi="Arial" w:cs="Arial"/>
          <w:b w:val="0"/>
          <w:bCs w:val="0"/>
          <w:i/>
          <w:iCs/>
          <w:color w:val="000000"/>
          <w:sz w:val="20"/>
          <w:szCs w:val="20"/>
        </w:rPr>
        <w:t>Managing Human Behavior in Public and Nonprofit Organizations (2</w:t>
      </w:r>
      <w:r w:rsidRPr="009B26FC">
        <w:rPr>
          <w:rFonts w:ascii="Arial" w:hAnsi="Arial" w:cs="Arial"/>
          <w:b w:val="0"/>
          <w:bCs w:val="0"/>
          <w:i/>
          <w:iCs/>
          <w:color w:val="000000"/>
          <w:sz w:val="20"/>
          <w:szCs w:val="20"/>
          <w:vertAlign w:val="superscript"/>
        </w:rPr>
        <w:t>nd</w:t>
      </w:r>
      <w:r w:rsidRPr="009B26FC">
        <w:rPr>
          <w:rFonts w:ascii="Arial" w:hAnsi="Arial" w:cs="Arial"/>
          <w:b w:val="0"/>
          <w:bCs w:val="0"/>
          <w:i/>
          <w:iCs/>
          <w:color w:val="000000"/>
          <w:sz w:val="20"/>
          <w:szCs w:val="20"/>
        </w:rPr>
        <w:t xml:space="preserve"> Edition)</w:t>
      </w:r>
      <w:r w:rsidRPr="009B26FC">
        <w:rPr>
          <w:rFonts w:ascii="Arial" w:hAnsi="Arial" w:cs="Arial"/>
          <w:b w:val="0"/>
          <w:bCs w:val="0"/>
          <w:color w:val="000000"/>
          <w:sz w:val="20"/>
          <w:szCs w:val="20"/>
        </w:rPr>
        <w:t xml:space="preserve">. </w:t>
      </w:r>
    </w:p>
    <w:p w:rsidR="00065EB6" w:rsidRPr="009B26FC" w:rsidRDefault="00065EB6">
      <w:pPr>
        <w:pStyle w:val="Heading1"/>
        <w:keepNext w:val="0"/>
        <w:ind w:left="720"/>
        <w:rPr>
          <w:rFonts w:ascii="Arial" w:hAnsi="Arial" w:cs="Arial"/>
          <w:b w:val="0"/>
          <w:bCs w:val="0"/>
          <w:sz w:val="20"/>
          <w:szCs w:val="20"/>
        </w:rPr>
      </w:pPr>
    </w:p>
    <w:p w:rsidR="00065EB6" w:rsidRPr="009B26FC" w:rsidRDefault="00065EB6">
      <w:pPr>
        <w:pStyle w:val="NormalWeb"/>
        <w:numPr>
          <w:ilvl w:val="0"/>
          <w:numId w:val="10"/>
        </w:numPr>
        <w:spacing w:before="0" w:beforeAutospacing="0" w:after="240" w:afterAutospacing="0"/>
        <w:rPr>
          <w:rFonts w:ascii="Arial" w:hAnsi="Arial" w:cs="Arial"/>
          <w:b/>
          <w:sz w:val="20"/>
          <w:szCs w:val="20"/>
        </w:rPr>
      </w:pPr>
      <w:r w:rsidRPr="009B26FC">
        <w:rPr>
          <w:rFonts w:ascii="Arial" w:hAnsi="Arial" w:cs="Arial"/>
          <w:sz w:val="20"/>
          <w:szCs w:val="20"/>
        </w:rPr>
        <w:t>Paul,</w:t>
      </w:r>
      <w:r>
        <w:rPr>
          <w:rFonts w:ascii="Arial" w:hAnsi="Arial" w:cs="Arial"/>
          <w:sz w:val="20"/>
          <w:szCs w:val="20"/>
        </w:rPr>
        <w:t xml:space="preserve"> Richard and Linda Elder (2008)</w:t>
      </w:r>
      <w:r w:rsidRPr="009B26FC">
        <w:rPr>
          <w:rFonts w:ascii="Arial" w:hAnsi="Arial" w:cs="Arial"/>
          <w:sz w:val="20"/>
          <w:szCs w:val="20"/>
        </w:rPr>
        <w:t xml:space="preserve"> </w:t>
      </w:r>
      <w:r w:rsidRPr="009B26FC">
        <w:rPr>
          <w:rFonts w:ascii="Arial" w:hAnsi="Arial" w:cs="Arial"/>
          <w:i/>
          <w:iCs/>
          <w:sz w:val="20"/>
          <w:szCs w:val="20"/>
        </w:rPr>
        <w:t>The Miniature Guide to Critical Thinking: Concepts and Tools</w:t>
      </w:r>
      <w:r w:rsidRPr="009B26FC">
        <w:rPr>
          <w:rFonts w:ascii="Arial" w:hAnsi="Arial" w:cs="Arial"/>
          <w:sz w:val="20"/>
          <w:szCs w:val="20"/>
          <w:u w:val="single"/>
        </w:rPr>
        <w:t>.</w:t>
      </w:r>
      <w:r w:rsidRPr="009B26FC">
        <w:rPr>
          <w:rFonts w:ascii="Arial" w:hAnsi="Arial" w:cs="Arial"/>
          <w:sz w:val="20"/>
          <w:szCs w:val="20"/>
        </w:rPr>
        <w:t xml:space="preserve">  The Foundation for Critical Thinking. www.criticalthinking.org  </w:t>
      </w:r>
      <w:r w:rsidRPr="009B26FC">
        <w:rPr>
          <w:rFonts w:ascii="Arial" w:hAnsi="Arial" w:cs="Arial"/>
          <w:b/>
          <w:sz w:val="20"/>
          <w:szCs w:val="20"/>
        </w:rPr>
        <w:t>(Copy included in mailing)</w:t>
      </w:r>
    </w:p>
    <w:p w:rsidR="00065EB6" w:rsidRPr="009B26FC" w:rsidRDefault="00065EB6">
      <w:pPr>
        <w:pStyle w:val="NormalWeb"/>
        <w:numPr>
          <w:ilvl w:val="0"/>
          <w:numId w:val="10"/>
        </w:numPr>
        <w:spacing w:before="0" w:beforeAutospacing="0" w:after="240" w:afterAutospacing="0"/>
        <w:rPr>
          <w:rFonts w:ascii="Arial" w:hAnsi="Arial" w:cs="Arial"/>
          <w:sz w:val="20"/>
          <w:szCs w:val="20"/>
        </w:rPr>
      </w:pPr>
      <w:r w:rsidRPr="009B26FC">
        <w:rPr>
          <w:rFonts w:ascii="Arial" w:hAnsi="Arial" w:cs="Arial"/>
          <w:sz w:val="20"/>
          <w:szCs w:val="20"/>
        </w:rPr>
        <w:t xml:space="preserve">Pommersheim, Frank. (1997). </w:t>
      </w:r>
      <w:r w:rsidRPr="009B26FC">
        <w:rPr>
          <w:rFonts w:ascii="Arial" w:hAnsi="Arial" w:cs="Arial"/>
          <w:i/>
          <w:iCs/>
          <w:sz w:val="20"/>
          <w:szCs w:val="20"/>
        </w:rPr>
        <w:t>Braid of Feathers: American Indian Law and Contemporary Tribal Life</w:t>
      </w:r>
      <w:r w:rsidRPr="009B26FC">
        <w:rPr>
          <w:rFonts w:ascii="Arial" w:hAnsi="Arial" w:cs="Arial"/>
          <w:sz w:val="20"/>
          <w:szCs w:val="20"/>
        </w:rPr>
        <w:t xml:space="preserve">   Berkeley: </w:t>
      </w:r>
      <w:smartTag w:uri="urn:schemas-microsoft-com:office:smarttags" w:element="City">
        <w:smartTag w:uri="urn:schemas-microsoft-com:office:smarttags" w:element="PlaceType">
          <w:smartTag w:uri="urn:schemas-microsoft-com:office:smarttags" w:element="PlaceType">
            <w:smartTag w:uri="urn:schemas-microsoft-com:office:smarttags" w:element="place">
              <w:r w:rsidRPr="009B26FC">
                <w:rPr>
                  <w:rFonts w:ascii="Arial" w:hAnsi="Arial" w:cs="Arial"/>
                  <w:sz w:val="20"/>
                  <w:szCs w:val="20"/>
                </w:rPr>
                <w:t>Univ.</w:t>
              </w:r>
            </w:smartTag>
          </w:smartTag>
          <w:r w:rsidRPr="009B26FC">
            <w:rPr>
              <w:rFonts w:ascii="Arial" w:hAnsi="Arial" w:cs="Arial"/>
              <w:sz w:val="20"/>
              <w:szCs w:val="20"/>
            </w:rPr>
            <w:t xml:space="preserve"> of </w:t>
          </w:r>
          <w:smartTag w:uri="urn:schemas-microsoft-com:office:smarttags" w:element="City">
            <w:smartTag w:uri="urn:schemas-microsoft-com:office:smarttags" w:element="PlaceName">
              <w:r w:rsidRPr="009B26FC">
                <w:rPr>
                  <w:rFonts w:ascii="Arial" w:hAnsi="Arial" w:cs="Arial"/>
                  <w:sz w:val="20"/>
                  <w:szCs w:val="20"/>
                </w:rPr>
                <w:t>California</w:t>
              </w:r>
            </w:smartTag>
          </w:smartTag>
        </w:smartTag>
      </w:smartTag>
      <w:r w:rsidRPr="009B26FC">
        <w:rPr>
          <w:rFonts w:ascii="Arial" w:hAnsi="Arial" w:cs="Arial"/>
          <w:sz w:val="20"/>
          <w:szCs w:val="20"/>
        </w:rPr>
        <w:t xml:space="preserve"> Press. </w:t>
      </w:r>
    </w:p>
    <w:p w:rsidR="00065EB6" w:rsidRPr="009B26FC" w:rsidRDefault="00065EB6">
      <w:pPr>
        <w:pStyle w:val="NormalWeb"/>
        <w:numPr>
          <w:ilvl w:val="0"/>
          <w:numId w:val="10"/>
        </w:numPr>
        <w:spacing w:before="0" w:beforeAutospacing="0" w:after="0" w:afterAutospacing="0"/>
        <w:rPr>
          <w:rFonts w:ascii="Arial" w:hAnsi="Arial" w:cs="Arial"/>
          <w:sz w:val="20"/>
          <w:szCs w:val="20"/>
        </w:rPr>
      </w:pPr>
      <w:r w:rsidRPr="009B26FC">
        <w:rPr>
          <w:rFonts w:ascii="Arial" w:hAnsi="Arial" w:cs="Arial"/>
          <w:sz w:val="20"/>
          <w:szCs w:val="20"/>
        </w:rPr>
        <w:t xml:space="preserve">Rabow, Jerome, Michelle Charness, Johanna Kippermann </w:t>
      </w:r>
      <w:r>
        <w:rPr>
          <w:rFonts w:ascii="Arial" w:hAnsi="Arial" w:cs="Arial"/>
          <w:sz w:val="20"/>
          <w:szCs w:val="20"/>
        </w:rPr>
        <w:t>&amp; Susan Radcliffe-Vasile (1994)</w:t>
      </w:r>
      <w:r w:rsidRPr="009B26FC">
        <w:rPr>
          <w:rFonts w:ascii="Arial" w:hAnsi="Arial" w:cs="Arial"/>
          <w:sz w:val="20"/>
          <w:szCs w:val="20"/>
        </w:rPr>
        <w:t xml:space="preserve"> </w:t>
      </w:r>
      <w:r w:rsidRPr="009B26FC">
        <w:rPr>
          <w:rFonts w:ascii="Arial" w:hAnsi="Arial" w:cs="Arial"/>
          <w:i/>
          <w:iCs/>
          <w:sz w:val="20"/>
          <w:szCs w:val="20"/>
        </w:rPr>
        <w:t>William Fawcett Hill’s Learning through Discussion (3</w:t>
      </w:r>
      <w:r w:rsidRPr="009B26FC">
        <w:rPr>
          <w:rFonts w:ascii="Arial" w:hAnsi="Arial" w:cs="Arial"/>
          <w:i/>
          <w:iCs/>
          <w:sz w:val="20"/>
          <w:szCs w:val="20"/>
          <w:vertAlign w:val="superscript"/>
        </w:rPr>
        <w:t>rd</w:t>
      </w:r>
      <w:r w:rsidRPr="009B26FC">
        <w:rPr>
          <w:rFonts w:ascii="Arial" w:hAnsi="Arial" w:cs="Arial"/>
          <w:i/>
          <w:iCs/>
          <w:sz w:val="20"/>
          <w:szCs w:val="20"/>
        </w:rPr>
        <w:t xml:space="preserve">  Ed. )</w:t>
      </w:r>
      <w:r w:rsidRPr="009B26FC">
        <w:rPr>
          <w:rFonts w:ascii="Arial" w:hAnsi="Arial" w:cs="Arial"/>
          <w:sz w:val="20"/>
          <w:szCs w:val="20"/>
        </w:rPr>
        <w:t xml:space="preserve"> Waveland Press.</w:t>
      </w:r>
    </w:p>
    <w:p w:rsidR="00065EB6" w:rsidRPr="009B26FC" w:rsidRDefault="00065EB6">
      <w:pPr>
        <w:pStyle w:val="NormalWeb"/>
        <w:spacing w:before="0" w:beforeAutospacing="0" w:after="0" w:afterAutospacing="0"/>
        <w:ind w:left="720"/>
        <w:rPr>
          <w:rFonts w:ascii="Arial" w:hAnsi="Arial" w:cs="Arial"/>
          <w:sz w:val="20"/>
          <w:szCs w:val="20"/>
        </w:rPr>
      </w:pPr>
    </w:p>
    <w:p w:rsidR="00065EB6" w:rsidRDefault="00065EB6">
      <w:pPr>
        <w:pStyle w:val="Heading1"/>
        <w:keepNext w:val="0"/>
        <w:numPr>
          <w:ilvl w:val="0"/>
          <w:numId w:val="10"/>
        </w:numPr>
        <w:textAlignment w:val="top"/>
        <w:rPr>
          <w:rFonts w:ascii="Arial" w:hAnsi="Arial" w:cs="Arial"/>
          <w:b w:val="0"/>
          <w:bCs w:val="0"/>
          <w:color w:val="000000"/>
          <w:sz w:val="20"/>
          <w:szCs w:val="20"/>
        </w:rPr>
      </w:pPr>
      <w:r w:rsidRPr="009B26FC">
        <w:rPr>
          <w:rFonts w:ascii="Arial" w:hAnsi="Arial" w:cs="Arial"/>
          <w:b w:val="0"/>
          <w:bCs w:val="0"/>
          <w:color w:val="000000"/>
          <w:sz w:val="20"/>
          <w:szCs w:val="20"/>
        </w:rPr>
        <w:t xml:space="preserve">Reich, Robert (2008) </w:t>
      </w:r>
      <w:r w:rsidRPr="009B26FC">
        <w:rPr>
          <w:rFonts w:ascii="Arial" w:hAnsi="Arial" w:cs="Arial"/>
          <w:b w:val="0"/>
          <w:bCs w:val="0"/>
          <w:i/>
          <w:iCs/>
          <w:color w:val="000000"/>
          <w:sz w:val="20"/>
          <w:szCs w:val="20"/>
        </w:rPr>
        <w:t>Supercapitalism:  The Transformation of Business, Democracy, and Everyday Life.</w:t>
      </w:r>
      <w:r>
        <w:rPr>
          <w:rFonts w:ascii="Arial" w:hAnsi="Arial" w:cs="Arial"/>
          <w:b w:val="0"/>
          <w:bCs w:val="0"/>
          <w:i/>
          <w:iCs/>
          <w:color w:val="000000"/>
          <w:sz w:val="20"/>
          <w:szCs w:val="20"/>
        </w:rPr>
        <w:t xml:space="preserve"> </w:t>
      </w:r>
      <w:r w:rsidRPr="009B26FC">
        <w:rPr>
          <w:rFonts w:ascii="Arial" w:hAnsi="Arial" w:cs="Arial"/>
          <w:b w:val="0"/>
          <w:bCs w:val="0"/>
          <w:color w:val="000000"/>
          <w:sz w:val="20"/>
          <w:szCs w:val="20"/>
        </w:rPr>
        <w:t>Vintage.</w:t>
      </w:r>
    </w:p>
    <w:p w:rsidR="00065EB6" w:rsidRDefault="00065EB6" w:rsidP="009F665D">
      <w:pPr>
        <w:pStyle w:val="NoSpacing"/>
        <w:rPr>
          <w:rFonts w:ascii="Arial" w:hAnsi="Arial" w:cs="Arial"/>
          <w:sz w:val="20"/>
          <w:szCs w:val="20"/>
        </w:rPr>
      </w:pPr>
    </w:p>
    <w:p w:rsidR="00065EB6" w:rsidRDefault="00065EB6" w:rsidP="00E13E96">
      <w:pPr>
        <w:pStyle w:val="NoSpacing"/>
        <w:numPr>
          <w:ilvl w:val="0"/>
          <w:numId w:val="10"/>
        </w:numPr>
        <w:rPr>
          <w:rFonts w:ascii="Arial" w:hAnsi="Arial" w:cs="Arial"/>
          <w:sz w:val="20"/>
          <w:szCs w:val="20"/>
        </w:rPr>
      </w:pPr>
      <w:r>
        <w:rPr>
          <w:rFonts w:ascii="Arial" w:hAnsi="Arial" w:cs="Arial"/>
          <w:sz w:val="20"/>
          <w:szCs w:val="20"/>
        </w:rPr>
        <w:t>Rodrik, Dani.  (2011)</w:t>
      </w:r>
      <w:r w:rsidRPr="00E13E96">
        <w:rPr>
          <w:rFonts w:ascii="Arial" w:hAnsi="Arial" w:cs="Arial"/>
          <w:sz w:val="20"/>
          <w:szCs w:val="20"/>
        </w:rPr>
        <w:t xml:space="preserve"> </w:t>
      </w:r>
      <w:r w:rsidRPr="00382C37">
        <w:rPr>
          <w:rFonts w:ascii="Arial" w:hAnsi="Arial" w:cs="Arial"/>
          <w:i/>
          <w:sz w:val="20"/>
          <w:szCs w:val="20"/>
        </w:rPr>
        <w:t>The Globalization Paradox: Democracy and the Future of the World Economy</w:t>
      </w:r>
      <w:r w:rsidRPr="00E13E96">
        <w:rPr>
          <w:rFonts w:ascii="Arial" w:hAnsi="Arial" w:cs="Arial"/>
          <w:sz w:val="20"/>
          <w:szCs w:val="20"/>
        </w:rPr>
        <w:t xml:space="preserve">.  </w:t>
      </w:r>
    </w:p>
    <w:p w:rsidR="00065EB6" w:rsidRDefault="00065EB6" w:rsidP="00E13E96">
      <w:pPr>
        <w:pStyle w:val="NoSpacing"/>
        <w:ind w:firstLine="720"/>
        <w:rPr>
          <w:rFonts w:ascii="Arial" w:hAnsi="Arial" w:cs="Arial"/>
          <w:sz w:val="20"/>
          <w:szCs w:val="20"/>
        </w:rPr>
      </w:pPr>
      <w:r w:rsidRPr="00E13E96">
        <w:rPr>
          <w:rFonts w:ascii="Arial" w:hAnsi="Arial" w:cs="Arial"/>
          <w:sz w:val="20"/>
          <w:szCs w:val="20"/>
        </w:rPr>
        <w:t xml:space="preserve">W. W. Norton &amp; Company.  </w:t>
      </w:r>
    </w:p>
    <w:p w:rsidR="00065EB6" w:rsidRPr="00E13E96" w:rsidRDefault="00065EB6" w:rsidP="00E13E96">
      <w:pPr>
        <w:pStyle w:val="NoSpacing"/>
        <w:ind w:firstLine="720"/>
        <w:rPr>
          <w:rFonts w:ascii="Arial" w:hAnsi="Arial" w:cs="Arial"/>
          <w:sz w:val="20"/>
          <w:szCs w:val="20"/>
        </w:rPr>
      </w:pPr>
    </w:p>
    <w:p w:rsidR="00065EB6" w:rsidRPr="009B26FC" w:rsidRDefault="00065EB6" w:rsidP="009F665D">
      <w:pPr>
        <w:pStyle w:val="NoSpacing"/>
        <w:rPr>
          <w:rFonts w:ascii="Arial" w:hAnsi="Arial" w:cs="Arial"/>
          <w:vanish/>
          <w:sz w:val="20"/>
          <w:szCs w:val="20"/>
        </w:rPr>
      </w:pPr>
    </w:p>
    <w:p w:rsidR="00065EB6" w:rsidRPr="009B26FC" w:rsidRDefault="00065EB6" w:rsidP="00382C37">
      <w:pPr>
        <w:pStyle w:val="NoSpacing"/>
        <w:numPr>
          <w:ilvl w:val="0"/>
          <w:numId w:val="13"/>
        </w:numPr>
        <w:rPr>
          <w:rFonts w:ascii="Arial" w:hAnsi="Arial" w:cs="Arial"/>
          <w:vanish/>
          <w:sz w:val="20"/>
          <w:szCs w:val="20"/>
        </w:rPr>
      </w:pPr>
    </w:p>
    <w:p w:rsidR="00065EB6" w:rsidRPr="009B26FC" w:rsidRDefault="00065EB6" w:rsidP="00382C37">
      <w:pPr>
        <w:pStyle w:val="NoSpacing"/>
        <w:numPr>
          <w:ilvl w:val="0"/>
          <w:numId w:val="13"/>
        </w:numPr>
        <w:rPr>
          <w:rFonts w:ascii="Arial" w:hAnsi="Arial" w:cs="Arial"/>
          <w:vanish/>
          <w:sz w:val="20"/>
          <w:szCs w:val="20"/>
        </w:rPr>
      </w:pPr>
    </w:p>
    <w:p w:rsidR="00065EB6" w:rsidRPr="009B26FC" w:rsidRDefault="00065EB6" w:rsidP="00382C37">
      <w:pPr>
        <w:pStyle w:val="NoSpacing"/>
        <w:numPr>
          <w:ilvl w:val="0"/>
          <w:numId w:val="13"/>
        </w:numPr>
        <w:rPr>
          <w:rFonts w:ascii="Arial" w:hAnsi="Arial" w:cs="Arial"/>
          <w:vanish/>
          <w:sz w:val="20"/>
          <w:szCs w:val="20"/>
        </w:rPr>
      </w:pPr>
    </w:p>
    <w:p w:rsidR="00065EB6" w:rsidRPr="009B26FC" w:rsidRDefault="00065EB6" w:rsidP="00382C37">
      <w:pPr>
        <w:pStyle w:val="NoSpacing"/>
        <w:numPr>
          <w:ilvl w:val="0"/>
          <w:numId w:val="13"/>
        </w:numPr>
        <w:rPr>
          <w:rFonts w:ascii="Arial" w:hAnsi="Arial" w:cs="Arial"/>
          <w:vanish/>
          <w:sz w:val="20"/>
          <w:szCs w:val="20"/>
        </w:rPr>
      </w:pPr>
    </w:p>
    <w:p w:rsidR="00065EB6" w:rsidRPr="009B26FC" w:rsidRDefault="00065EB6" w:rsidP="00382C37">
      <w:pPr>
        <w:pStyle w:val="NoSpacing"/>
        <w:numPr>
          <w:ilvl w:val="0"/>
          <w:numId w:val="13"/>
        </w:numPr>
        <w:rPr>
          <w:rFonts w:ascii="Arial" w:hAnsi="Arial" w:cs="Arial"/>
          <w:vanish/>
          <w:sz w:val="20"/>
          <w:szCs w:val="20"/>
        </w:rPr>
      </w:pPr>
    </w:p>
    <w:p w:rsidR="00065EB6" w:rsidRDefault="00065EB6" w:rsidP="00382C37">
      <w:pPr>
        <w:pStyle w:val="NoSpacing"/>
        <w:numPr>
          <w:ilvl w:val="0"/>
          <w:numId w:val="13"/>
        </w:numPr>
        <w:rPr>
          <w:rFonts w:ascii="Arial" w:eastAsia="Batang" w:hAnsi="Arial" w:cs="Arial"/>
          <w:b/>
          <w:sz w:val="20"/>
          <w:szCs w:val="20"/>
        </w:rPr>
      </w:pPr>
      <w:r w:rsidRPr="00382C37">
        <w:rPr>
          <w:rFonts w:ascii="Arial" w:eastAsia="Batang" w:hAnsi="Arial" w:cs="Arial"/>
          <w:sz w:val="20"/>
          <w:szCs w:val="20"/>
        </w:rPr>
        <w:t>Shafritz, Ja</w:t>
      </w:r>
      <w:r>
        <w:rPr>
          <w:rFonts w:ascii="Arial" w:eastAsia="Batang" w:hAnsi="Arial" w:cs="Arial"/>
          <w:sz w:val="20"/>
          <w:szCs w:val="20"/>
        </w:rPr>
        <w:t>y M. and Hyde, Albert C. (2008)</w:t>
      </w:r>
      <w:r w:rsidRPr="00382C37">
        <w:rPr>
          <w:rFonts w:ascii="Arial" w:eastAsia="Batang" w:hAnsi="Arial" w:cs="Arial"/>
          <w:sz w:val="20"/>
          <w:szCs w:val="20"/>
        </w:rPr>
        <w:t xml:space="preserve"> </w:t>
      </w:r>
      <w:r w:rsidRPr="00382C37">
        <w:rPr>
          <w:rFonts w:ascii="Arial" w:eastAsia="Batang" w:hAnsi="Arial" w:cs="Arial"/>
          <w:i/>
          <w:sz w:val="20"/>
          <w:szCs w:val="20"/>
        </w:rPr>
        <w:t>Classics of Public Administration</w:t>
      </w:r>
      <w:r w:rsidRPr="00382C37">
        <w:rPr>
          <w:rFonts w:ascii="Arial" w:eastAsia="Batang" w:hAnsi="Arial" w:cs="Arial"/>
          <w:sz w:val="20"/>
          <w:szCs w:val="20"/>
        </w:rPr>
        <w:t xml:space="preserve">  </w:t>
      </w:r>
      <w:r w:rsidRPr="00382C37">
        <w:rPr>
          <w:rFonts w:ascii="Arial" w:eastAsia="Batang" w:hAnsi="Arial" w:cs="Arial"/>
          <w:b/>
          <w:sz w:val="20"/>
          <w:szCs w:val="20"/>
        </w:rPr>
        <w:t xml:space="preserve">6th edition </w:t>
      </w:r>
    </w:p>
    <w:p w:rsidR="00065EB6" w:rsidRDefault="00065EB6" w:rsidP="00382C37">
      <w:pPr>
        <w:pStyle w:val="NoSpacing"/>
        <w:ind w:left="360" w:firstLine="360"/>
        <w:rPr>
          <w:rFonts w:ascii="Arial" w:eastAsia="Batang" w:hAnsi="Arial" w:cs="Arial"/>
          <w:sz w:val="20"/>
          <w:szCs w:val="20"/>
        </w:rPr>
      </w:pPr>
      <w:smartTag w:uri="urn:schemas-microsoft-com:office:smarttags" w:element="City">
        <w:smartTag w:uri="urn:schemas-microsoft-com:office:smarttags" w:element="place">
          <w:r w:rsidRPr="00382C37">
            <w:rPr>
              <w:rFonts w:ascii="Arial" w:eastAsia="Batang" w:hAnsi="Arial" w:cs="Arial"/>
              <w:sz w:val="20"/>
              <w:szCs w:val="20"/>
            </w:rPr>
            <w:t>Wadsworth</w:t>
          </w:r>
        </w:smartTag>
      </w:smartTag>
      <w:r w:rsidRPr="00382C37">
        <w:rPr>
          <w:rFonts w:ascii="Arial" w:eastAsia="Batang" w:hAnsi="Arial" w:cs="Arial"/>
          <w:sz w:val="20"/>
          <w:szCs w:val="20"/>
        </w:rPr>
        <w:t xml:space="preserve"> Publishing. ISBN:  978-0495189565.</w:t>
      </w:r>
    </w:p>
    <w:p w:rsidR="00065EB6" w:rsidRPr="00382C37" w:rsidRDefault="00065EB6" w:rsidP="00914C80">
      <w:pPr>
        <w:pStyle w:val="NoSpacing"/>
        <w:ind w:left="360"/>
        <w:rPr>
          <w:rFonts w:ascii="Arial" w:eastAsia="Batang" w:hAnsi="Arial" w:cs="Arial"/>
          <w:sz w:val="20"/>
          <w:szCs w:val="20"/>
        </w:rPr>
      </w:pPr>
    </w:p>
    <w:p w:rsidR="00065EB6" w:rsidRPr="00914C80" w:rsidRDefault="00065EB6" w:rsidP="00914C80">
      <w:pPr>
        <w:pStyle w:val="NoSpacing"/>
        <w:numPr>
          <w:ilvl w:val="0"/>
          <w:numId w:val="10"/>
        </w:numPr>
        <w:rPr>
          <w:rFonts w:ascii="Arial" w:hAnsi="Arial" w:cs="Arial"/>
          <w:vanish/>
          <w:sz w:val="20"/>
          <w:szCs w:val="20"/>
        </w:rPr>
      </w:pPr>
      <w:r w:rsidRPr="009B26FC">
        <w:rPr>
          <w:rFonts w:ascii="Arial" w:hAnsi="Arial" w:cs="Arial"/>
          <w:sz w:val="20"/>
          <w:szCs w:val="20"/>
        </w:rPr>
        <w:t xml:space="preserve">Sowell, Thomas (2011). </w:t>
      </w:r>
      <w:r w:rsidRPr="009B26FC">
        <w:rPr>
          <w:rFonts w:ascii="Arial" w:hAnsi="Arial" w:cs="Arial"/>
          <w:i/>
          <w:iCs/>
          <w:sz w:val="20"/>
          <w:szCs w:val="20"/>
        </w:rPr>
        <w:t>Basic Economics 3rd Ed: A Common Sense Guide to the Economy</w:t>
      </w:r>
      <w:r w:rsidRPr="009B26FC">
        <w:rPr>
          <w:rFonts w:ascii="Arial" w:hAnsi="Arial" w:cs="Arial"/>
          <w:sz w:val="20"/>
          <w:szCs w:val="20"/>
        </w:rPr>
        <w:t xml:space="preserve">.  Basic Books. </w:t>
      </w:r>
    </w:p>
    <w:p w:rsidR="00065EB6" w:rsidRPr="00914C80" w:rsidRDefault="00065EB6" w:rsidP="00914C80">
      <w:pPr>
        <w:pStyle w:val="NoSpacing"/>
        <w:numPr>
          <w:ilvl w:val="0"/>
          <w:numId w:val="10"/>
        </w:numPr>
        <w:rPr>
          <w:rFonts w:ascii="Arial" w:hAnsi="Arial" w:cs="Arial"/>
          <w:vanish/>
          <w:sz w:val="20"/>
          <w:szCs w:val="20"/>
        </w:rPr>
      </w:pPr>
    </w:p>
    <w:p w:rsidR="00065EB6" w:rsidRPr="00914C80" w:rsidRDefault="00065EB6" w:rsidP="00914C80">
      <w:pPr>
        <w:pStyle w:val="NoSpacing"/>
        <w:numPr>
          <w:ilvl w:val="0"/>
          <w:numId w:val="10"/>
        </w:numPr>
        <w:rPr>
          <w:rFonts w:ascii="Arial" w:hAnsi="Arial" w:cs="Arial"/>
          <w:vanish/>
          <w:sz w:val="20"/>
          <w:szCs w:val="20"/>
        </w:rPr>
      </w:pPr>
    </w:p>
    <w:p w:rsidR="00065EB6" w:rsidRPr="00914C80" w:rsidRDefault="00065EB6" w:rsidP="00914C80">
      <w:pPr>
        <w:pStyle w:val="NoSpacing"/>
        <w:numPr>
          <w:ilvl w:val="0"/>
          <w:numId w:val="10"/>
        </w:numPr>
        <w:rPr>
          <w:rFonts w:ascii="Arial" w:hAnsi="Arial" w:cs="Arial"/>
          <w:vanish/>
          <w:sz w:val="20"/>
          <w:szCs w:val="20"/>
        </w:rPr>
      </w:pPr>
    </w:p>
    <w:p w:rsidR="00065EB6" w:rsidRPr="00914C80" w:rsidRDefault="00065EB6" w:rsidP="00914C80">
      <w:pPr>
        <w:pStyle w:val="NoSpacing"/>
        <w:numPr>
          <w:ilvl w:val="0"/>
          <w:numId w:val="10"/>
        </w:numPr>
        <w:rPr>
          <w:rFonts w:ascii="Arial" w:hAnsi="Arial" w:cs="Arial"/>
          <w:vanish/>
          <w:sz w:val="20"/>
          <w:szCs w:val="20"/>
        </w:rPr>
      </w:pPr>
    </w:p>
    <w:p w:rsidR="00065EB6" w:rsidRPr="00914C80" w:rsidRDefault="00065EB6" w:rsidP="00914C80">
      <w:pPr>
        <w:pStyle w:val="NoSpacing"/>
        <w:numPr>
          <w:ilvl w:val="0"/>
          <w:numId w:val="10"/>
        </w:numPr>
        <w:rPr>
          <w:rFonts w:ascii="Arial" w:hAnsi="Arial" w:cs="Arial"/>
          <w:vanish/>
          <w:sz w:val="20"/>
          <w:szCs w:val="20"/>
        </w:rPr>
      </w:pPr>
    </w:p>
    <w:p w:rsidR="00065EB6" w:rsidRPr="009B26FC" w:rsidRDefault="00065EB6" w:rsidP="00914C80">
      <w:pPr>
        <w:pStyle w:val="NoSpacing"/>
        <w:numPr>
          <w:ilvl w:val="0"/>
          <w:numId w:val="10"/>
        </w:numPr>
        <w:rPr>
          <w:rFonts w:ascii="Arial" w:hAnsi="Arial" w:cs="Arial"/>
          <w:vanish/>
          <w:sz w:val="20"/>
          <w:szCs w:val="20"/>
        </w:rPr>
      </w:pPr>
      <w:r w:rsidRPr="009B26FC">
        <w:rPr>
          <w:rFonts w:ascii="Arial" w:hAnsi="Arial" w:cs="Arial"/>
          <w:vanish/>
          <w:color w:val="E47911"/>
          <w:sz w:val="20"/>
          <w:szCs w:val="20"/>
        </w:rPr>
        <w:t>Thomas Sowell</w:t>
      </w:r>
      <w:r w:rsidRPr="009B26FC">
        <w:rPr>
          <w:rFonts w:ascii="Arial" w:hAnsi="Arial" w:cs="Arial"/>
          <w:vanish/>
          <w:sz w:val="20"/>
          <w:szCs w:val="20"/>
        </w:rPr>
        <w:t xml:space="preserve"> (Author) </w:t>
      </w:r>
    </w:p>
    <w:p w:rsidR="00065EB6" w:rsidRPr="009B26FC" w:rsidRDefault="00065EB6" w:rsidP="00914C80">
      <w:pPr>
        <w:pStyle w:val="NoSpacing"/>
        <w:numPr>
          <w:ilvl w:val="0"/>
          <w:numId w:val="10"/>
        </w:numPr>
        <w:rPr>
          <w:rFonts w:ascii="Arial" w:hAnsi="Arial" w:cs="Arial"/>
          <w:vanish/>
          <w:sz w:val="20"/>
          <w:szCs w:val="20"/>
        </w:rPr>
      </w:pPr>
      <w:r w:rsidRPr="009B26FC">
        <w:rPr>
          <w:rFonts w:ascii="Arial" w:hAnsi="Arial" w:cs="Arial"/>
          <w:vanish/>
          <w:color w:val="E47911"/>
          <w:sz w:val="20"/>
          <w:szCs w:val="20"/>
        </w:rPr>
        <w:t>›</w:t>
      </w:r>
      <w:r w:rsidRPr="009B26FC">
        <w:rPr>
          <w:rFonts w:ascii="Arial" w:hAnsi="Arial" w:cs="Arial"/>
          <w:vanish/>
          <w:sz w:val="20"/>
          <w:szCs w:val="20"/>
        </w:rPr>
        <w:t xml:space="preserve"> </w:t>
      </w:r>
      <w:hyperlink r:id="rId7" w:history="1">
        <w:r w:rsidRPr="009B26FC">
          <w:rPr>
            <w:rStyle w:val="Hyperlink"/>
            <w:rFonts w:ascii="Arial" w:hAnsi="Arial" w:cs="Arial"/>
            <w:vanish/>
            <w:sz w:val="20"/>
            <w:szCs w:val="20"/>
          </w:rPr>
          <w:t>Visit Amazon's Thomas Sowell Page</w:t>
        </w:r>
      </w:hyperlink>
    </w:p>
    <w:p w:rsidR="00065EB6" w:rsidRPr="009B26FC" w:rsidRDefault="00065EB6" w:rsidP="00914C80">
      <w:pPr>
        <w:pStyle w:val="NoSpacing"/>
        <w:numPr>
          <w:ilvl w:val="0"/>
          <w:numId w:val="10"/>
        </w:numPr>
        <w:rPr>
          <w:rFonts w:ascii="Arial" w:hAnsi="Arial" w:cs="Arial"/>
          <w:vanish/>
          <w:sz w:val="20"/>
          <w:szCs w:val="20"/>
        </w:rPr>
      </w:pPr>
      <w:r w:rsidRPr="009B26FC">
        <w:rPr>
          <w:rFonts w:ascii="Arial" w:hAnsi="Arial" w:cs="Arial"/>
          <w:vanish/>
          <w:sz w:val="20"/>
          <w:szCs w:val="20"/>
        </w:rPr>
        <w:t>Find all the books, read about the author, and more.</w:t>
      </w:r>
    </w:p>
    <w:p w:rsidR="00065EB6" w:rsidRPr="009B26FC" w:rsidRDefault="00065EB6" w:rsidP="00914C80">
      <w:pPr>
        <w:pStyle w:val="NoSpacing"/>
        <w:numPr>
          <w:ilvl w:val="0"/>
          <w:numId w:val="10"/>
        </w:numPr>
        <w:rPr>
          <w:rFonts w:ascii="Arial" w:hAnsi="Arial" w:cs="Arial"/>
          <w:vanish/>
          <w:sz w:val="20"/>
          <w:szCs w:val="20"/>
        </w:rPr>
      </w:pPr>
      <w:r w:rsidRPr="009B26FC">
        <w:rPr>
          <w:rFonts w:ascii="Arial" w:hAnsi="Arial" w:cs="Arial"/>
          <w:vanish/>
          <w:sz w:val="20"/>
          <w:szCs w:val="20"/>
        </w:rPr>
        <w:t xml:space="preserve">See </w:t>
      </w:r>
      <w:hyperlink r:id="rId8" w:history="1">
        <w:r w:rsidRPr="009B26FC">
          <w:rPr>
            <w:rStyle w:val="Hyperlink"/>
            <w:rFonts w:ascii="Arial" w:hAnsi="Arial" w:cs="Arial"/>
            <w:vanish/>
            <w:sz w:val="20"/>
            <w:szCs w:val="20"/>
          </w:rPr>
          <w:t>search results</w:t>
        </w:r>
      </w:hyperlink>
      <w:r w:rsidRPr="009B26FC">
        <w:rPr>
          <w:rFonts w:ascii="Arial" w:hAnsi="Arial" w:cs="Arial"/>
          <w:vanish/>
          <w:sz w:val="20"/>
          <w:szCs w:val="20"/>
        </w:rPr>
        <w:t xml:space="preserve"> for this author </w:t>
      </w:r>
    </w:p>
    <w:p w:rsidR="00065EB6" w:rsidRPr="009B26FC" w:rsidRDefault="00065EB6" w:rsidP="00914C80">
      <w:pPr>
        <w:pStyle w:val="NoSpacing"/>
        <w:numPr>
          <w:ilvl w:val="0"/>
          <w:numId w:val="10"/>
        </w:numPr>
        <w:rPr>
          <w:rFonts w:ascii="Arial" w:hAnsi="Arial" w:cs="Arial"/>
          <w:vanish/>
          <w:sz w:val="20"/>
          <w:szCs w:val="20"/>
        </w:rPr>
      </w:pPr>
      <w:r w:rsidRPr="009B26FC">
        <w:rPr>
          <w:rFonts w:ascii="Arial" w:hAnsi="Arial" w:cs="Arial"/>
          <w:vanish/>
          <w:sz w:val="20"/>
          <w:szCs w:val="20"/>
        </w:rPr>
        <w:t xml:space="preserve">Are you an author? </w:t>
      </w:r>
      <w:hyperlink r:id="rId9" w:history="1">
        <w:r w:rsidRPr="009B26FC">
          <w:rPr>
            <w:rStyle w:val="Hyperlink"/>
            <w:rFonts w:ascii="Arial" w:hAnsi="Arial" w:cs="Arial"/>
            <w:vanish/>
            <w:sz w:val="20"/>
            <w:szCs w:val="20"/>
          </w:rPr>
          <w:t>Learn about Author Central</w:t>
        </w:r>
      </w:hyperlink>
      <w:r w:rsidRPr="009B26FC">
        <w:rPr>
          <w:rFonts w:ascii="Arial" w:hAnsi="Arial" w:cs="Arial"/>
          <w:vanish/>
          <w:sz w:val="20"/>
          <w:szCs w:val="20"/>
        </w:rPr>
        <w:t xml:space="preserve"> </w:t>
      </w:r>
    </w:p>
    <w:p w:rsidR="00065EB6" w:rsidRPr="009B26FC" w:rsidRDefault="00065EB6" w:rsidP="00914C80">
      <w:pPr>
        <w:pStyle w:val="NoSpacing"/>
        <w:numPr>
          <w:ilvl w:val="0"/>
          <w:numId w:val="10"/>
        </w:numPr>
        <w:rPr>
          <w:rFonts w:ascii="Arial" w:eastAsia="Batang" w:hAnsi="Arial" w:cs="Arial"/>
          <w:sz w:val="20"/>
          <w:szCs w:val="20"/>
        </w:rPr>
      </w:pPr>
    </w:p>
    <w:p w:rsidR="00065EB6" w:rsidRPr="003C469D" w:rsidRDefault="00065EB6" w:rsidP="003959C1">
      <w:pPr>
        <w:pStyle w:val="NoSpacing"/>
        <w:rPr>
          <w:rFonts w:ascii="Arial" w:eastAsia="Batang" w:hAnsi="Arial" w:cs="Arial"/>
          <w:i/>
          <w:sz w:val="20"/>
          <w:szCs w:val="20"/>
        </w:rPr>
      </w:pPr>
    </w:p>
    <w:p w:rsidR="00065EB6" w:rsidRPr="009B26FC" w:rsidRDefault="00065EB6">
      <w:pPr>
        <w:pStyle w:val="Heading2"/>
        <w:jc w:val="left"/>
        <w:rPr>
          <w:rFonts w:ascii="Arial" w:eastAsia="Batang" w:hAnsi="Arial" w:cs="Arial"/>
          <w:sz w:val="22"/>
          <w:szCs w:val="22"/>
          <w:u w:val="single"/>
        </w:rPr>
      </w:pPr>
      <w:r w:rsidRPr="009B26FC">
        <w:rPr>
          <w:rFonts w:ascii="Arial" w:eastAsia="Batang" w:hAnsi="Arial" w:cs="Arial"/>
          <w:sz w:val="22"/>
          <w:szCs w:val="22"/>
          <w:u w:val="single"/>
        </w:rPr>
        <w:t>Assignments</w:t>
      </w:r>
    </w:p>
    <w:p w:rsidR="00065EB6" w:rsidRPr="009B26FC" w:rsidRDefault="00065EB6">
      <w:pPr>
        <w:rPr>
          <w:rFonts w:ascii="Arial" w:eastAsia="Batang" w:hAnsi="Arial" w:cs="Arial"/>
          <w:sz w:val="22"/>
          <w:szCs w:val="22"/>
        </w:rPr>
      </w:pPr>
    </w:p>
    <w:p w:rsidR="00065EB6" w:rsidRPr="006129B5" w:rsidRDefault="00065EB6">
      <w:pPr>
        <w:rPr>
          <w:rFonts w:ascii="Arial" w:eastAsia="Batang" w:hAnsi="Arial" w:cs="Arial"/>
          <w:sz w:val="22"/>
          <w:szCs w:val="22"/>
        </w:rPr>
      </w:pPr>
      <w:r w:rsidRPr="006129B5">
        <w:rPr>
          <w:rFonts w:ascii="Arial" w:eastAsia="Batang" w:hAnsi="Arial" w:cs="Arial"/>
          <w:sz w:val="22"/>
          <w:szCs w:val="22"/>
        </w:rPr>
        <w:t xml:space="preserve">All assignments must be submitted on time.  Late submission of assignments may be accepted upon </w:t>
      </w:r>
      <w:r w:rsidRPr="006018B1">
        <w:rPr>
          <w:rFonts w:ascii="Arial" w:eastAsia="Batang" w:hAnsi="Arial" w:cs="Arial"/>
          <w:b/>
          <w:bCs/>
          <w:sz w:val="22"/>
          <w:szCs w:val="22"/>
        </w:rPr>
        <w:t>prior</w:t>
      </w:r>
      <w:r w:rsidRPr="006018B1">
        <w:rPr>
          <w:rFonts w:ascii="Arial" w:eastAsia="Batang" w:hAnsi="Arial" w:cs="Arial"/>
          <w:b/>
          <w:sz w:val="22"/>
          <w:szCs w:val="22"/>
        </w:rPr>
        <w:t xml:space="preserve"> approval from faculty</w:t>
      </w:r>
      <w:r w:rsidRPr="006129B5">
        <w:rPr>
          <w:rFonts w:ascii="Arial" w:eastAsia="Batang" w:hAnsi="Arial" w:cs="Arial"/>
          <w:sz w:val="22"/>
          <w:szCs w:val="22"/>
        </w:rPr>
        <w:t>.</w:t>
      </w:r>
    </w:p>
    <w:p w:rsidR="00065EB6" w:rsidRPr="006129B5" w:rsidRDefault="00065EB6">
      <w:pPr>
        <w:rPr>
          <w:rFonts w:ascii="Arial" w:eastAsia="Batang" w:hAnsi="Arial" w:cs="Arial"/>
          <w:sz w:val="22"/>
          <w:szCs w:val="22"/>
        </w:rPr>
      </w:pPr>
    </w:p>
    <w:p w:rsidR="00065EB6" w:rsidRPr="006129B5" w:rsidRDefault="00065EB6" w:rsidP="00AF183C">
      <w:pPr>
        <w:rPr>
          <w:rFonts w:ascii="Arial" w:eastAsia="Batang" w:hAnsi="Arial" w:cs="Arial"/>
          <w:b/>
          <w:bCs/>
          <w:i/>
          <w:iCs/>
          <w:sz w:val="22"/>
          <w:szCs w:val="22"/>
        </w:rPr>
      </w:pPr>
      <w:r w:rsidRPr="006129B5">
        <w:rPr>
          <w:rFonts w:ascii="Arial" w:eastAsia="Batang" w:hAnsi="Arial" w:cs="Arial"/>
          <w:b/>
          <w:bCs/>
          <w:i/>
          <w:iCs/>
          <w:sz w:val="22"/>
          <w:szCs w:val="22"/>
        </w:rPr>
        <w:t>Reflective Exercise:</w:t>
      </w:r>
    </w:p>
    <w:p w:rsidR="00065EB6" w:rsidRPr="006129B5" w:rsidRDefault="00065EB6" w:rsidP="006A5149">
      <w:pPr>
        <w:pBdr>
          <w:bottom w:val="single" w:sz="6" w:space="4" w:color="auto"/>
        </w:pBdr>
        <w:rPr>
          <w:rFonts w:ascii="Arial" w:eastAsia="Batang" w:hAnsi="Arial" w:cs="Arial"/>
          <w:b/>
          <w:sz w:val="22"/>
          <w:szCs w:val="22"/>
        </w:rPr>
      </w:pPr>
      <w:r w:rsidRPr="006129B5">
        <w:rPr>
          <w:rFonts w:ascii="Arial" w:eastAsia="Batang" w:hAnsi="Arial" w:cs="Arial"/>
          <w:b/>
          <w:bCs/>
          <w:sz w:val="22"/>
          <w:szCs w:val="22"/>
        </w:rPr>
        <w:t xml:space="preserve">DUE:  Orientation weekend (Saturday, 9/24); </w:t>
      </w:r>
      <w:r>
        <w:rPr>
          <w:rFonts w:ascii="Arial" w:eastAsia="Batang" w:hAnsi="Arial" w:cs="Arial"/>
          <w:b/>
          <w:bCs/>
          <w:sz w:val="22"/>
          <w:szCs w:val="22"/>
        </w:rPr>
        <w:t>1-2 pages</w:t>
      </w:r>
      <w:r w:rsidRPr="006129B5">
        <w:rPr>
          <w:rFonts w:ascii="Arial" w:eastAsia="Batang" w:hAnsi="Arial" w:cs="Arial"/>
          <w:b/>
          <w:sz w:val="22"/>
          <w:szCs w:val="22"/>
        </w:rPr>
        <w:t>.</w:t>
      </w:r>
      <w:r>
        <w:rPr>
          <w:rFonts w:ascii="Arial" w:eastAsia="Batang" w:hAnsi="Arial" w:cs="Arial"/>
          <w:b/>
          <w:sz w:val="22"/>
          <w:szCs w:val="22"/>
        </w:rPr>
        <w:t xml:space="preserve">  Bring hard copy.</w:t>
      </w:r>
      <w:r w:rsidRPr="006129B5">
        <w:rPr>
          <w:rFonts w:ascii="Arial" w:eastAsia="Batang" w:hAnsi="Arial" w:cs="Arial"/>
          <w:b/>
          <w:sz w:val="22"/>
          <w:szCs w:val="22"/>
        </w:rPr>
        <w:t xml:space="preserve">  </w:t>
      </w:r>
    </w:p>
    <w:p w:rsidR="00065EB6" w:rsidRPr="006129B5" w:rsidRDefault="00065EB6" w:rsidP="00AF183C">
      <w:pPr>
        <w:pBdr>
          <w:bottom w:val="single" w:sz="6" w:space="4" w:color="auto"/>
        </w:pBdr>
        <w:rPr>
          <w:rFonts w:ascii="Arial" w:eastAsia="Batang" w:hAnsi="Arial" w:cs="Arial"/>
          <w:b/>
          <w:bCs/>
          <w:sz w:val="22"/>
          <w:szCs w:val="22"/>
        </w:rPr>
      </w:pPr>
    </w:p>
    <w:p w:rsidR="00065EB6" w:rsidRPr="006129B5" w:rsidRDefault="00065EB6" w:rsidP="00AF183C">
      <w:pPr>
        <w:pBdr>
          <w:bottom w:val="single" w:sz="6" w:space="4" w:color="auto"/>
        </w:pBdr>
        <w:rPr>
          <w:rFonts w:ascii="Arial" w:eastAsia="Batang" w:hAnsi="Arial" w:cs="Arial"/>
          <w:sz w:val="22"/>
          <w:szCs w:val="22"/>
        </w:rPr>
      </w:pPr>
      <w:r>
        <w:rPr>
          <w:rFonts w:ascii="Arial" w:eastAsia="Batang" w:hAnsi="Arial" w:cs="Arial"/>
          <w:sz w:val="22"/>
          <w:szCs w:val="22"/>
        </w:rPr>
        <w:t xml:space="preserve">Participating in a learning community and in seminar is fundamental to the Evergreen learning environment.  Therefore, we ask </w:t>
      </w:r>
      <w:r w:rsidRPr="003C469D">
        <w:rPr>
          <w:rFonts w:ascii="Arial" w:eastAsia="Batang" w:hAnsi="Arial" w:cs="Arial"/>
          <w:sz w:val="22"/>
          <w:szCs w:val="22"/>
        </w:rPr>
        <w:t xml:space="preserve">students </w:t>
      </w:r>
      <w:r>
        <w:rPr>
          <w:rFonts w:ascii="Arial" w:eastAsia="Batang" w:hAnsi="Arial" w:cs="Arial"/>
          <w:sz w:val="22"/>
          <w:szCs w:val="22"/>
        </w:rPr>
        <w:t xml:space="preserve">to </w:t>
      </w:r>
      <w:r w:rsidRPr="003C469D">
        <w:rPr>
          <w:rFonts w:ascii="Arial" w:eastAsia="Batang" w:hAnsi="Arial" w:cs="Arial"/>
          <w:sz w:val="22"/>
          <w:szCs w:val="22"/>
        </w:rPr>
        <w:t xml:space="preserve">examine an aspect of working and learning in groups. </w:t>
      </w:r>
      <w:r>
        <w:rPr>
          <w:rFonts w:ascii="Arial" w:eastAsia="Batang" w:hAnsi="Arial" w:cs="Arial"/>
          <w:sz w:val="22"/>
          <w:szCs w:val="22"/>
        </w:rPr>
        <w:t>In 1-2 pages, d</w:t>
      </w:r>
      <w:r w:rsidRPr="006129B5">
        <w:rPr>
          <w:rFonts w:ascii="Arial" w:eastAsia="Batang" w:hAnsi="Arial" w:cs="Arial"/>
          <w:sz w:val="22"/>
          <w:szCs w:val="22"/>
        </w:rPr>
        <w:t>escribe your experience working in teams and your self-perception of how you work in teams (likes and dislikes, strengths and weaknesses, etc.)</w:t>
      </w:r>
      <w:r>
        <w:rPr>
          <w:rFonts w:ascii="Arial" w:eastAsia="Batang" w:hAnsi="Arial" w:cs="Arial"/>
          <w:sz w:val="22"/>
          <w:szCs w:val="22"/>
        </w:rPr>
        <w:t>.</w:t>
      </w:r>
    </w:p>
    <w:p w:rsidR="00065EB6" w:rsidRPr="006129B5" w:rsidRDefault="00065EB6" w:rsidP="00AF183C">
      <w:pPr>
        <w:pBdr>
          <w:bottom w:val="single" w:sz="6" w:space="4" w:color="auto"/>
        </w:pBdr>
        <w:rPr>
          <w:rFonts w:ascii="Arial" w:eastAsia="Batang" w:hAnsi="Arial" w:cs="Arial"/>
          <w:sz w:val="22"/>
          <w:szCs w:val="22"/>
        </w:rPr>
      </w:pPr>
    </w:p>
    <w:p w:rsidR="00065EB6" w:rsidRPr="006129B5" w:rsidRDefault="00065EB6">
      <w:pPr>
        <w:rPr>
          <w:rFonts w:ascii="Arial" w:eastAsia="Batang" w:hAnsi="Arial" w:cs="Arial"/>
          <w:b/>
          <w:bCs/>
          <w:i/>
          <w:iCs/>
          <w:sz w:val="22"/>
          <w:szCs w:val="22"/>
        </w:rPr>
      </w:pPr>
    </w:p>
    <w:p w:rsidR="00065EB6" w:rsidRPr="006129B5" w:rsidRDefault="00065EB6">
      <w:pPr>
        <w:rPr>
          <w:rFonts w:ascii="Arial" w:eastAsia="Batang" w:hAnsi="Arial" w:cs="Arial"/>
          <w:b/>
          <w:bCs/>
          <w:i/>
          <w:iCs/>
          <w:sz w:val="22"/>
          <w:szCs w:val="22"/>
        </w:rPr>
      </w:pPr>
      <w:r w:rsidRPr="006129B5">
        <w:rPr>
          <w:rFonts w:ascii="Arial" w:eastAsia="Batang" w:hAnsi="Arial" w:cs="Arial"/>
          <w:b/>
          <w:bCs/>
          <w:i/>
          <w:iCs/>
          <w:sz w:val="22"/>
          <w:szCs w:val="22"/>
        </w:rPr>
        <w:t xml:space="preserve">Seminar Papers: </w:t>
      </w:r>
    </w:p>
    <w:p w:rsidR="00065EB6" w:rsidRPr="006129B5" w:rsidRDefault="00065EB6">
      <w:pPr>
        <w:rPr>
          <w:rFonts w:ascii="Arial" w:eastAsia="Batang" w:hAnsi="Arial" w:cs="Arial"/>
          <w:b/>
          <w:bCs/>
          <w:sz w:val="22"/>
          <w:szCs w:val="22"/>
        </w:rPr>
      </w:pPr>
    </w:p>
    <w:p w:rsidR="00065EB6" w:rsidRPr="006129B5" w:rsidRDefault="00065EB6">
      <w:pPr>
        <w:rPr>
          <w:rFonts w:ascii="Arial" w:eastAsia="Batang" w:hAnsi="Arial" w:cs="Arial"/>
          <w:b/>
          <w:bCs/>
          <w:sz w:val="22"/>
          <w:szCs w:val="22"/>
        </w:rPr>
      </w:pPr>
      <w:r w:rsidRPr="006129B5">
        <w:rPr>
          <w:rFonts w:ascii="Arial" w:eastAsia="Batang" w:hAnsi="Arial" w:cs="Arial"/>
          <w:b/>
          <w:bCs/>
          <w:sz w:val="22"/>
          <w:szCs w:val="22"/>
        </w:rPr>
        <w:t xml:space="preserve">DUE:  Weeks 1, 2, 3, 3.1, 5, 8 &amp; 9; 2-3 pages, double spaced.   </w:t>
      </w:r>
    </w:p>
    <w:p w:rsidR="00065EB6" w:rsidRPr="009B26FC" w:rsidRDefault="00065EB6">
      <w:pPr>
        <w:rPr>
          <w:rFonts w:ascii="Arial" w:hAnsi="Arial" w:cs="Arial"/>
          <w:color w:val="000000"/>
          <w:sz w:val="22"/>
          <w:szCs w:val="22"/>
        </w:rPr>
      </w:pPr>
      <w:r w:rsidRPr="009B26FC">
        <w:rPr>
          <w:rFonts w:ascii="Arial" w:hAnsi="Arial" w:cs="Arial"/>
          <w:color w:val="000000"/>
          <w:sz w:val="22"/>
          <w:szCs w:val="22"/>
        </w:rPr>
        <w:t xml:space="preserve">The seminar papers summarize the main elements of the assigned text. In order to write these papers well, we recommend you use </w:t>
      </w:r>
      <w:r w:rsidRPr="009B26FC">
        <w:rPr>
          <w:rFonts w:ascii="Arial" w:hAnsi="Arial" w:cs="Arial"/>
          <w:color w:val="000000"/>
          <w:sz w:val="22"/>
          <w:szCs w:val="22"/>
          <w:u w:val="single"/>
        </w:rPr>
        <w:t>The Miniature Guide to Critical Thinking</w:t>
      </w:r>
      <w:r w:rsidRPr="009B26FC">
        <w:rPr>
          <w:rFonts w:ascii="Arial" w:hAnsi="Arial" w:cs="Arial"/>
          <w:color w:val="000000"/>
          <w:sz w:val="22"/>
          <w:szCs w:val="22"/>
        </w:rPr>
        <w:t xml:space="preserve"> (copies sent with mailing). Specifically, the Template for Analyzing the Logic of an Article is particularly helpful. Instead of analyzing an article, you will analyze the assigned reading (which may be a chapter, several chapters or an entire book – when it is several chapters, perhaps by different authors, do not analyze each chapter separately but, rather, the general themes that tie the chapters together).  </w:t>
      </w:r>
      <w:r>
        <w:rPr>
          <w:rFonts w:ascii="Arial" w:hAnsi="Arial" w:cs="Arial"/>
          <w:color w:val="000000"/>
          <w:sz w:val="22"/>
          <w:szCs w:val="22"/>
        </w:rPr>
        <w:t>A</w:t>
      </w:r>
      <w:r w:rsidRPr="009B26FC">
        <w:rPr>
          <w:rFonts w:ascii="Arial" w:hAnsi="Arial" w:cs="Arial"/>
          <w:color w:val="000000"/>
          <w:sz w:val="22"/>
          <w:szCs w:val="22"/>
        </w:rPr>
        <w:t>dditional information on what is expected for these papers will be discussed during orientation.</w:t>
      </w:r>
    </w:p>
    <w:p w:rsidR="00065EB6" w:rsidRPr="009B26FC" w:rsidRDefault="00065EB6">
      <w:pPr>
        <w:pBdr>
          <w:bottom w:val="single" w:sz="6" w:space="4" w:color="auto"/>
        </w:pBdr>
        <w:rPr>
          <w:rFonts w:ascii="Arial" w:eastAsia="Batang" w:hAnsi="Arial" w:cs="Arial"/>
          <w:sz w:val="22"/>
          <w:szCs w:val="22"/>
        </w:rPr>
      </w:pPr>
    </w:p>
    <w:p w:rsidR="00065EB6" w:rsidRPr="009B26FC" w:rsidRDefault="00065EB6" w:rsidP="00B7496C">
      <w:pPr>
        <w:rPr>
          <w:rFonts w:ascii="Arial" w:hAnsi="Arial" w:cs="Arial"/>
          <w:i/>
          <w:sz w:val="22"/>
          <w:szCs w:val="22"/>
        </w:rPr>
      </w:pPr>
      <w:r w:rsidRPr="009B26FC">
        <w:rPr>
          <w:rFonts w:ascii="Arial" w:hAnsi="Arial" w:cs="Arial"/>
          <w:b/>
          <w:i/>
          <w:sz w:val="22"/>
          <w:szCs w:val="22"/>
        </w:rPr>
        <w:t>Case Study Analysis:</w:t>
      </w:r>
      <w:r w:rsidRPr="009B26FC">
        <w:rPr>
          <w:rFonts w:ascii="Arial" w:hAnsi="Arial" w:cs="Arial"/>
          <w:i/>
          <w:sz w:val="22"/>
          <w:szCs w:val="22"/>
        </w:rPr>
        <w:t xml:space="preserve">  </w:t>
      </w:r>
    </w:p>
    <w:p w:rsidR="00065EB6" w:rsidRPr="009B26FC" w:rsidRDefault="00065EB6" w:rsidP="00B7496C">
      <w:pPr>
        <w:rPr>
          <w:rFonts w:ascii="Arial" w:hAnsi="Arial" w:cs="Arial"/>
          <w:sz w:val="22"/>
          <w:szCs w:val="22"/>
        </w:rPr>
      </w:pPr>
    </w:p>
    <w:p w:rsidR="00065EB6" w:rsidRDefault="00065EB6" w:rsidP="00B7496C">
      <w:pPr>
        <w:rPr>
          <w:rFonts w:ascii="Arial" w:eastAsia="Batang" w:hAnsi="Arial" w:cs="Arial"/>
          <w:b/>
          <w:bCs/>
          <w:sz w:val="22"/>
          <w:szCs w:val="22"/>
        </w:rPr>
      </w:pPr>
      <w:r w:rsidRPr="009B26FC">
        <w:rPr>
          <w:rFonts w:ascii="Arial" w:eastAsia="Batang" w:hAnsi="Arial" w:cs="Arial"/>
          <w:b/>
          <w:bCs/>
          <w:sz w:val="22"/>
          <w:szCs w:val="22"/>
        </w:rPr>
        <w:t xml:space="preserve">DUE:  Weeks 3.1, </w:t>
      </w:r>
      <w:r>
        <w:rPr>
          <w:rFonts w:ascii="Arial" w:eastAsia="Batang" w:hAnsi="Arial" w:cs="Arial"/>
          <w:b/>
          <w:bCs/>
          <w:sz w:val="22"/>
          <w:szCs w:val="22"/>
        </w:rPr>
        <w:t>4</w:t>
      </w:r>
      <w:r w:rsidRPr="009B26FC">
        <w:rPr>
          <w:rFonts w:ascii="Arial" w:eastAsia="Batang" w:hAnsi="Arial" w:cs="Arial"/>
          <w:b/>
          <w:bCs/>
          <w:sz w:val="22"/>
          <w:szCs w:val="22"/>
        </w:rPr>
        <w:t>; 3-4 pages, double spaced.</w:t>
      </w:r>
    </w:p>
    <w:p w:rsidR="00065EB6" w:rsidRPr="009B26FC" w:rsidRDefault="00065EB6" w:rsidP="00B7496C">
      <w:pPr>
        <w:rPr>
          <w:rFonts w:ascii="Arial" w:hAnsi="Arial" w:cs="Arial"/>
          <w:sz w:val="22"/>
          <w:szCs w:val="22"/>
        </w:rPr>
      </w:pPr>
    </w:p>
    <w:p w:rsidR="00065EB6" w:rsidRDefault="00065EB6" w:rsidP="00B7496C">
      <w:pPr>
        <w:pBdr>
          <w:bottom w:val="single" w:sz="6" w:space="1" w:color="auto"/>
        </w:pBdr>
        <w:rPr>
          <w:rFonts w:ascii="Arial" w:hAnsi="Arial" w:cs="Arial"/>
          <w:sz w:val="22"/>
          <w:szCs w:val="22"/>
        </w:rPr>
      </w:pPr>
      <w:r w:rsidRPr="009B26FC">
        <w:rPr>
          <w:rFonts w:ascii="Arial" w:hAnsi="Arial" w:cs="Arial"/>
          <w:sz w:val="22"/>
          <w:szCs w:val="22"/>
        </w:rPr>
        <w:t xml:space="preserve">The case approach is widely used in the study of administration. Each case will highlight the topic presented through a “real world” case for you to analyze and interpret.  Your case analysis papers must 1) define what you believe is the major problem presented by the case, 2) discuss what was done to rectify the situation, 3) assess the effectiveness of that decision, and 4) link the case to the readings for the week.  </w:t>
      </w:r>
      <w:r>
        <w:rPr>
          <w:rFonts w:ascii="Arial" w:hAnsi="Arial" w:cs="Arial"/>
          <w:sz w:val="22"/>
          <w:szCs w:val="22"/>
        </w:rPr>
        <w:t>Cases will</w:t>
      </w:r>
      <w:r w:rsidRPr="009B26FC">
        <w:rPr>
          <w:rFonts w:ascii="Arial" w:hAnsi="Arial" w:cs="Arial"/>
          <w:sz w:val="22"/>
          <w:szCs w:val="22"/>
        </w:rPr>
        <w:t xml:space="preserve"> be posted on the course Moodle site.  Additional details on how to do case analysis will be presented in class. </w:t>
      </w:r>
    </w:p>
    <w:p w:rsidR="00065EB6" w:rsidRPr="009B26FC" w:rsidRDefault="00065EB6" w:rsidP="00B7496C">
      <w:pPr>
        <w:pBdr>
          <w:bottom w:val="single" w:sz="6" w:space="1" w:color="auto"/>
        </w:pBdr>
        <w:rPr>
          <w:rFonts w:ascii="Arial" w:hAnsi="Arial" w:cs="Arial"/>
          <w:sz w:val="22"/>
          <w:szCs w:val="22"/>
        </w:rPr>
      </w:pPr>
    </w:p>
    <w:p w:rsidR="00065EB6" w:rsidRPr="009B26FC" w:rsidRDefault="00065EB6">
      <w:pPr>
        <w:pBdr>
          <w:bottom w:val="single" w:sz="6" w:space="31" w:color="auto"/>
        </w:pBdr>
        <w:rPr>
          <w:rFonts w:ascii="Arial" w:eastAsia="Batang" w:hAnsi="Arial" w:cs="Arial"/>
          <w:b/>
          <w:bCs/>
          <w:i/>
          <w:iCs/>
          <w:sz w:val="22"/>
          <w:szCs w:val="22"/>
        </w:rPr>
      </w:pPr>
    </w:p>
    <w:p w:rsidR="00065EB6" w:rsidRPr="009B26FC" w:rsidRDefault="00065EB6">
      <w:pPr>
        <w:pBdr>
          <w:bottom w:val="single" w:sz="6" w:space="31" w:color="auto"/>
        </w:pBdr>
        <w:rPr>
          <w:rFonts w:ascii="Arial" w:eastAsia="Batang" w:hAnsi="Arial" w:cs="Arial"/>
          <w:b/>
          <w:bCs/>
          <w:i/>
          <w:iCs/>
          <w:sz w:val="22"/>
          <w:szCs w:val="22"/>
        </w:rPr>
      </w:pPr>
      <w:r w:rsidRPr="009B26FC">
        <w:rPr>
          <w:rFonts w:ascii="Arial" w:eastAsia="Batang" w:hAnsi="Arial" w:cs="Arial"/>
          <w:b/>
          <w:bCs/>
          <w:i/>
          <w:iCs/>
          <w:sz w:val="22"/>
          <w:szCs w:val="22"/>
        </w:rPr>
        <w:t>Analysis of Globalization Paper:</w:t>
      </w:r>
    </w:p>
    <w:p w:rsidR="00065EB6" w:rsidRPr="009B26FC" w:rsidRDefault="00065EB6">
      <w:pPr>
        <w:pBdr>
          <w:bottom w:val="single" w:sz="6" w:space="31" w:color="auto"/>
        </w:pBdr>
        <w:rPr>
          <w:rFonts w:ascii="Arial" w:eastAsia="Batang" w:hAnsi="Arial" w:cs="Arial"/>
          <w:b/>
          <w:bCs/>
          <w:sz w:val="22"/>
          <w:szCs w:val="22"/>
        </w:rPr>
      </w:pPr>
    </w:p>
    <w:p w:rsidR="00065EB6" w:rsidRPr="009B26FC" w:rsidRDefault="00065EB6">
      <w:pPr>
        <w:pBdr>
          <w:bottom w:val="single" w:sz="6" w:space="31" w:color="auto"/>
        </w:pBdr>
        <w:rPr>
          <w:rFonts w:ascii="Arial" w:eastAsia="Batang" w:hAnsi="Arial" w:cs="Arial"/>
          <w:b/>
          <w:bCs/>
          <w:sz w:val="22"/>
          <w:szCs w:val="22"/>
        </w:rPr>
      </w:pPr>
      <w:r w:rsidRPr="009B26FC">
        <w:rPr>
          <w:rFonts w:ascii="Arial" w:eastAsia="Batang" w:hAnsi="Arial" w:cs="Arial"/>
          <w:b/>
          <w:bCs/>
          <w:sz w:val="22"/>
          <w:szCs w:val="22"/>
        </w:rPr>
        <w:t xml:space="preserve">DUE:  Week 6; 3-4 page paper, double-spaced, reference list separate and must use APA citation style.  </w:t>
      </w:r>
    </w:p>
    <w:p w:rsidR="00065EB6" w:rsidRPr="009B26FC" w:rsidRDefault="00065EB6">
      <w:pPr>
        <w:pBdr>
          <w:bottom w:val="single" w:sz="6" w:space="31" w:color="auto"/>
        </w:pBdr>
        <w:rPr>
          <w:rFonts w:ascii="Arial" w:eastAsia="Batang" w:hAnsi="Arial" w:cs="Arial"/>
          <w:b/>
          <w:bCs/>
          <w:sz w:val="22"/>
          <w:szCs w:val="22"/>
        </w:rPr>
      </w:pPr>
    </w:p>
    <w:p w:rsidR="00065EB6" w:rsidRPr="00BF58DC" w:rsidRDefault="00065EB6" w:rsidP="00BF58DC">
      <w:pPr>
        <w:pBdr>
          <w:bottom w:val="single" w:sz="6" w:space="31" w:color="auto"/>
        </w:pBdr>
        <w:rPr>
          <w:rFonts w:ascii="Arial" w:hAnsi="Arial" w:cs="Arial"/>
          <w:sz w:val="22"/>
          <w:szCs w:val="22"/>
        </w:rPr>
      </w:pPr>
      <w:r w:rsidRPr="00BF58DC">
        <w:rPr>
          <w:rFonts w:ascii="Arial" w:hAnsi="Arial" w:cs="Arial"/>
          <w:sz w:val="22"/>
          <w:szCs w:val="22"/>
        </w:rPr>
        <w:t xml:space="preserve">Rodrik’s text on globalization examines the history and effects of global economic integration and its links to national political systems.   His thesis is that globalization creates enormous tensions between democratic systems of governance and global markets.  He argues (see pg. 200) that nation-states cannot concurrently emphasize truly democratic values, protect the sovereignty of the nation state, or support a hyper-globalized economy: at best, we can have two out of the three.  Write an essay in which you critique his argument and make a case for one of the three options he suggests: limiting democracy through the “Golden Straitjacket,” placing constraints on globalization through democratic means, or moving to a form of global governance that would limit the sovereignty of nation states. </w:t>
      </w:r>
    </w:p>
    <w:p w:rsidR="00065EB6" w:rsidRPr="00BF58DC" w:rsidRDefault="00065EB6" w:rsidP="00BF58DC">
      <w:pPr>
        <w:pBdr>
          <w:bottom w:val="single" w:sz="6" w:space="31" w:color="auto"/>
        </w:pBdr>
        <w:rPr>
          <w:rFonts w:ascii="Arial" w:hAnsi="Arial" w:cs="Arial"/>
          <w:sz w:val="22"/>
          <w:szCs w:val="22"/>
        </w:rPr>
      </w:pPr>
    </w:p>
    <w:p w:rsidR="00065EB6" w:rsidRDefault="00065EB6" w:rsidP="00BF58DC">
      <w:pPr>
        <w:pBdr>
          <w:bottom w:val="single" w:sz="6" w:space="31" w:color="auto"/>
        </w:pBdr>
        <w:rPr>
          <w:rFonts w:ascii="Arial" w:hAnsi="Arial" w:cs="Arial"/>
          <w:sz w:val="22"/>
          <w:szCs w:val="22"/>
        </w:rPr>
      </w:pPr>
      <w:r>
        <w:rPr>
          <w:rFonts w:ascii="Arial" w:hAnsi="Arial" w:cs="Arial"/>
          <w:sz w:val="22"/>
          <w:szCs w:val="22"/>
        </w:rPr>
        <w:t>-----------------------------------------------------------------------------------------------------------------------------------</w:t>
      </w:r>
    </w:p>
    <w:p w:rsidR="00065EB6" w:rsidRDefault="00065EB6">
      <w:pPr>
        <w:pBdr>
          <w:bottom w:val="single" w:sz="6" w:space="31" w:color="auto"/>
        </w:pBdr>
        <w:rPr>
          <w:rFonts w:ascii="Arial" w:eastAsia="Batang" w:hAnsi="Arial" w:cs="Arial"/>
          <w:sz w:val="22"/>
          <w:szCs w:val="22"/>
        </w:rPr>
      </w:pPr>
    </w:p>
    <w:p w:rsidR="00065EB6" w:rsidRPr="009B26FC" w:rsidRDefault="00065EB6">
      <w:pPr>
        <w:pBdr>
          <w:bottom w:val="single" w:sz="6" w:space="31" w:color="auto"/>
        </w:pBdr>
        <w:rPr>
          <w:rFonts w:ascii="Arial" w:eastAsia="Batang" w:hAnsi="Arial" w:cs="Arial"/>
          <w:b/>
          <w:bCs/>
          <w:i/>
          <w:iCs/>
          <w:sz w:val="22"/>
          <w:szCs w:val="22"/>
        </w:rPr>
      </w:pPr>
      <w:r w:rsidRPr="009B26FC">
        <w:rPr>
          <w:rFonts w:ascii="Arial" w:eastAsia="Batang" w:hAnsi="Arial" w:cs="Arial"/>
          <w:b/>
          <w:bCs/>
          <w:i/>
          <w:iCs/>
          <w:sz w:val="22"/>
          <w:szCs w:val="22"/>
        </w:rPr>
        <w:t>Problem Analysis Research Paper:</w:t>
      </w:r>
    </w:p>
    <w:p w:rsidR="00065EB6" w:rsidRPr="009B26FC" w:rsidRDefault="00065EB6">
      <w:pPr>
        <w:pBdr>
          <w:bottom w:val="single" w:sz="6" w:space="31" w:color="auto"/>
        </w:pBdr>
        <w:rPr>
          <w:rFonts w:ascii="Arial" w:eastAsia="Batang" w:hAnsi="Arial" w:cs="Arial"/>
          <w:b/>
          <w:bCs/>
          <w:sz w:val="22"/>
          <w:szCs w:val="22"/>
        </w:rPr>
      </w:pPr>
    </w:p>
    <w:p w:rsidR="00065EB6" w:rsidRPr="009B26FC" w:rsidRDefault="00065EB6">
      <w:pPr>
        <w:pBdr>
          <w:bottom w:val="single" w:sz="6" w:space="31" w:color="auto"/>
        </w:pBdr>
        <w:rPr>
          <w:rFonts w:ascii="Arial" w:eastAsia="Batang" w:hAnsi="Arial" w:cs="Arial"/>
          <w:b/>
          <w:bCs/>
          <w:sz w:val="22"/>
          <w:szCs w:val="22"/>
        </w:rPr>
      </w:pPr>
      <w:r w:rsidRPr="009B26FC">
        <w:rPr>
          <w:rFonts w:ascii="Arial" w:eastAsia="Batang" w:hAnsi="Arial" w:cs="Arial"/>
          <w:b/>
          <w:bCs/>
          <w:sz w:val="22"/>
          <w:szCs w:val="22"/>
        </w:rPr>
        <w:t>DUE: Outline of the project Week 5; final paper due Week 10.  Length: 8-10 pages, double spaced (bibliography separate and must use APA citation style).</w:t>
      </w:r>
    </w:p>
    <w:p w:rsidR="00065EB6" w:rsidRPr="009B26FC" w:rsidRDefault="00065EB6">
      <w:pPr>
        <w:pBdr>
          <w:bottom w:val="single" w:sz="6" w:space="31" w:color="auto"/>
        </w:pBdr>
        <w:rPr>
          <w:rFonts w:ascii="Arial" w:eastAsia="Batang" w:hAnsi="Arial" w:cs="Arial"/>
          <w:b/>
          <w:bCs/>
          <w:sz w:val="22"/>
          <w:szCs w:val="22"/>
        </w:rPr>
      </w:pPr>
    </w:p>
    <w:p w:rsidR="00065EB6" w:rsidRPr="009B26FC" w:rsidRDefault="00065EB6" w:rsidP="005C1674">
      <w:pPr>
        <w:pBdr>
          <w:bottom w:val="single" w:sz="6" w:space="31" w:color="auto"/>
        </w:pBdr>
        <w:rPr>
          <w:rFonts w:ascii="Arial" w:eastAsia="Batang" w:hAnsi="Arial" w:cs="Arial"/>
          <w:b/>
          <w:bCs/>
        </w:rPr>
      </w:pPr>
      <w:r w:rsidRPr="00B90E12">
        <w:rPr>
          <w:rFonts w:ascii="Arial" w:eastAsia="Batang" w:hAnsi="Arial" w:cs="Arial"/>
          <w:sz w:val="22"/>
          <w:szCs w:val="22"/>
        </w:rPr>
        <w:t>This assignment allows you to integrate what you learned this term and demonstrate analytical, critical thinking/writing and research skills. The topic: “What is the role of the federal government in solving Am</w:t>
      </w:r>
      <w:r>
        <w:rPr>
          <w:rFonts w:ascii="Arial" w:eastAsia="Batang" w:hAnsi="Arial" w:cs="Arial"/>
          <w:sz w:val="22"/>
          <w:szCs w:val="22"/>
        </w:rPr>
        <w:t xml:space="preserve">erican society’s problems?”  Should government’s role be the same across all problems/policy arenas </w:t>
      </w:r>
      <w:r w:rsidRPr="00B90E12">
        <w:rPr>
          <w:rFonts w:ascii="Arial" w:eastAsia="Batang" w:hAnsi="Arial" w:cs="Arial"/>
          <w:sz w:val="22"/>
          <w:szCs w:val="22"/>
        </w:rPr>
        <w:t xml:space="preserve">(e.g., health care, </w:t>
      </w:r>
      <w:r>
        <w:rPr>
          <w:rFonts w:ascii="Arial" w:eastAsia="Batang" w:hAnsi="Arial" w:cs="Arial"/>
          <w:sz w:val="22"/>
          <w:szCs w:val="22"/>
        </w:rPr>
        <w:t>housing, transportation</w:t>
      </w:r>
      <w:r w:rsidRPr="00B90E12">
        <w:rPr>
          <w:rFonts w:ascii="Arial" w:eastAsia="Batang" w:hAnsi="Arial" w:cs="Arial"/>
          <w:sz w:val="22"/>
          <w:szCs w:val="22"/>
        </w:rPr>
        <w:t>, energy</w:t>
      </w:r>
      <w:r>
        <w:rPr>
          <w:rFonts w:ascii="Arial" w:eastAsia="Batang" w:hAnsi="Arial" w:cs="Arial"/>
          <w:sz w:val="22"/>
          <w:szCs w:val="22"/>
        </w:rPr>
        <w:t>, etc.</w:t>
      </w:r>
      <w:r w:rsidRPr="00B90E12">
        <w:rPr>
          <w:rFonts w:ascii="Arial" w:eastAsia="Batang" w:hAnsi="Arial" w:cs="Arial"/>
          <w:sz w:val="22"/>
          <w:szCs w:val="22"/>
        </w:rPr>
        <w:t>)</w:t>
      </w:r>
      <w:r>
        <w:rPr>
          <w:rFonts w:ascii="Arial" w:eastAsia="Batang" w:hAnsi="Arial" w:cs="Arial"/>
          <w:sz w:val="22"/>
          <w:szCs w:val="22"/>
        </w:rPr>
        <w:t>?</w:t>
      </w:r>
      <w:r w:rsidRPr="00B90E12">
        <w:rPr>
          <w:rFonts w:ascii="Arial" w:eastAsia="Batang" w:hAnsi="Arial" w:cs="Arial"/>
          <w:sz w:val="22"/>
          <w:szCs w:val="22"/>
        </w:rPr>
        <w:t xml:space="preserve">  Why or why not?  Pick a problem</w:t>
      </w:r>
      <w:r>
        <w:rPr>
          <w:rFonts w:ascii="Arial" w:eastAsia="Batang" w:hAnsi="Arial" w:cs="Arial"/>
          <w:sz w:val="22"/>
          <w:szCs w:val="22"/>
        </w:rPr>
        <w:t>/policy arena</w:t>
      </w:r>
      <w:r w:rsidRPr="00B90E12">
        <w:rPr>
          <w:rFonts w:ascii="Arial" w:eastAsia="Batang" w:hAnsi="Arial" w:cs="Arial"/>
          <w:sz w:val="22"/>
          <w:szCs w:val="22"/>
        </w:rPr>
        <w:t xml:space="preserve"> of your choice and debate the arguments for or against federal government involvement.  This assignment is designed for an analysis at the national level; we examine other levels of government in winter and spring.  Should the federal government be the regulator, provide a safety net, bail out the private sector, limit its role, etc.? The focus is to connect the topic to as many themes learned in the quarter as possible – economics, ethics, decision making, stakeholders, capitalism, democracy and players in the governance process.  Research for this paper must consist of document analysis only (in other words, you can not formally interview folks) and must include peer-reviewed and other scholastic research.  All sources must be cited (guidance will be given in class). This paper should conform to the American Psychological Association Citation Style (APA), the standard accepted citation style in the fields of public administration/policy/management.   </w:t>
      </w:r>
      <w:r w:rsidRPr="00B90E12">
        <w:rPr>
          <w:rFonts w:ascii="Arial" w:eastAsia="Batang" w:hAnsi="Arial" w:cs="Arial"/>
          <w:b/>
          <w:i/>
          <w:sz w:val="22"/>
          <w:szCs w:val="22"/>
        </w:rPr>
        <w:t xml:space="preserve">Please note:  this is not an opinion piece, but a well-researched, </w:t>
      </w:r>
      <w:r>
        <w:rPr>
          <w:rFonts w:ascii="Arial" w:eastAsia="Batang" w:hAnsi="Arial" w:cs="Arial"/>
          <w:b/>
          <w:i/>
          <w:sz w:val="22"/>
          <w:szCs w:val="22"/>
        </w:rPr>
        <w:t xml:space="preserve">well-cited </w:t>
      </w:r>
      <w:r w:rsidRPr="00B90E12">
        <w:rPr>
          <w:rFonts w:ascii="Arial" w:eastAsia="Batang" w:hAnsi="Arial" w:cs="Arial"/>
          <w:b/>
          <w:i/>
          <w:sz w:val="22"/>
          <w:szCs w:val="22"/>
        </w:rPr>
        <w:t>scholarly paper.</w:t>
      </w:r>
      <w:r w:rsidRPr="009B26FC">
        <w:rPr>
          <w:rFonts w:ascii="Arial" w:eastAsia="Batang" w:hAnsi="Arial" w:cs="Arial"/>
          <w:i/>
          <w:color w:val="3366FF"/>
        </w:rPr>
        <w:t xml:space="preserve">  </w:t>
      </w:r>
      <w:r w:rsidRPr="009B26FC">
        <w:rPr>
          <w:rFonts w:ascii="Arial" w:eastAsia="Batang" w:hAnsi="Arial" w:cs="Arial"/>
          <w:b/>
          <w:bCs/>
        </w:rPr>
        <w:br w:type="page"/>
        <w:t>Class Schedule: Subject to Change</w:t>
      </w:r>
    </w:p>
    <w:tbl>
      <w:tblPr>
        <w:tblW w:w="10196" w:type="dxa"/>
        <w:tblInd w:w="-8" w:type="dxa"/>
        <w:tblBorders>
          <w:top w:val="double" w:sz="2" w:space="0" w:color="000001"/>
          <w:left w:val="double" w:sz="2" w:space="0" w:color="000001"/>
          <w:bottom w:val="single" w:sz="6" w:space="0" w:color="000001"/>
          <w:right w:val="single" w:sz="6" w:space="0" w:color="000001"/>
        </w:tblBorders>
        <w:tblCellMar>
          <w:left w:w="10" w:type="dxa"/>
          <w:right w:w="10" w:type="dxa"/>
        </w:tblCellMar>
        <w:tblLook w:val="0000"/>
      </w:tblPr>
      <w:tblGrid>
        <w:gridCol w:w="1215"/>
        <w:gridCol w:w="3609"/>
        <w:gridCol w:w="2250"/>
        <w:gridCol w:w="122"/>
        <w:gridCol w:w="3000"/>
      </w:tblGrid>
      <w:tr w:rsidR="00065EB6" w:rsidRPr="009B26FC" w:rsidTr="00186BE4">
        <w:trPr>
          <w:trHeight w:val="237"/>
          <w:tblHeader/>
        </w:trPr>
        <w:tc>
          <w:tcPr>
            <w:tcW w:w="1215" w:type="dxa"/>
            <w:tcBorders>
              <w:top w:val="double" w:sz="2"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pPr>
              <w:pStyle w:val="Header"/>
              <w:jc w:val="center"/>
              <w:rPr>
                <w:rFonts w:ascii="Arial" w:hAnsi="Arial" w:cs="Arial"/>
                <w:sz w:val="20"/>
                <w:szCs w:val="20"/>
              </w:rPr>
            </w:pPr>
            <w:r w:rsidRPr="009B26FC">
              <w:rPr>
                <w:rFonts w:ascii="Arial" w:eastAsia="Batang" w:hAnsi="Arial" w:cs="Arial"/>
                <w:b/>
                <w:bCs/>
                <w:caps/>
                <w:sz w:val="20"/>
                <w:szCs w:val="20"/>
              </w:rPr>
              <w:t>DATe</w:t>
            </w:r>
          </w:p>
        </w:tc>
        <w:tc>
          <w:tcPr>
            <w:tcW w:w="3609" w:type="dxa"/>
            <w:tcBorders>
              <w:top w:val="double" w:sz="2" w:space="0" w:color="000001"/>
              <w:left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pPr>
              <w:pStyle w:val="Default"/>
              <w:jc w:val="center"/>
              <w:rPr>
                <w:rFonts w:ascii="Arial" w:hAnsi="Arial" w:cs="Arial"/>
                <w:sz w:val="20"/>
                <w:szCs w:val="20"/>
              </w:rPr>
            </w:pPr>
            <w:r w:rsidRPr="009B26FC">
              <w:rPr>
                <w:rFonts w:ascii="Arial" w:eastAsia="Batang" w:hAnsi="Arial" w:cs="Arial"/>
                <w:b/>
                <w:bCs/>
                <w:caps/>
                <w:sz w:val="20"/>
                <w:szCs w:val="20"/>
              </w:rPr>
              <w:t>Topic</w:t>
            </w:r>
          </w:p>
        </w:tc>
        <w:tc>
          <w:tcPr>
            <w:tcW w:w="2372" w:type="dxa"/>
            <w:gridSpan w:val="2"/>
            <w:tcBorders>
              <w:top w:val="double" w:sz="2" w:space="0" w:color="000001"/>
              <w:left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pPr>
              <w:pStyle w:val="Default"/>
              <w:jc w:val="center"/>
              <w:rPr>
                <w:rFonts w:ascii="Arial" w:hAnsi="Arial" w:cs="Arial"/>
                <w:sz w:val="20"/>
                <w:szCs w:val="20"/>
              </w:rPr>
            </w:pPr>
            <w:r w:rsidRPr="009B26FC">
              <w:rPr>
                <w:rFonts w:ascii="Arial" w:eastAsia="Batang" w:hAnsi="Arial" w:cs="Arial"/>
                <w:b/>
                <w:bCs/>
                <w:caps/>
                <w:sz w:val="20"/>
                <w:szCs w:val="20"/>
              </w:rPr>
              <w:t>readings/Seminar</w:t>
            </w:r>
          </w:p>
        </w:tc>
        <w:tc>
          <w:tcPr>
            <w:tcW w:w="3000" w:type="dxa"/>
            <w:tcBorders>
              <w:top w:val="double" w:sz="2" w:space="0" w:color="000001"/>
              <w:left w:val="single" w:sz="6" w:space="0" w:color="000001"/>
              <w:bottom w:val="single" w:sz="6" w:space="0" w:color="000001"/>
              <w:right w:val="double" w:sz="2" w:space="0" w:color="000001"/>
            </w:tcBorders>
            <w:shd w:val="clear" w:color="auto" w:fill="E6E6E6"/>
            <w:tcMar>
              <w:top w:w="0" w:type="dxa"/>
              <w:left w:w="108" w:type="dxa"/>
              <w:bottom w:w="0" w:type="dxa"/>
              <w:right w:w="108" w:type="dxa"/>
            </w:tcMar>
          </w:tcPr>
          <w:p w:rsidR="00065EB6" w:rsidRPr="009B26FC" w:rsidRDefault="00065EB6">
            <w:pPr>
              <w:pStyle w:val="Default"/>
              <w:jc w:val="center"/>
              <w:rPr>
                <w:rFonts w:ascii="Arial" w:hAnsi="Arial" w:cs="Arial"/>
                <w:sz w:val="20"/>
                <w:szCs w:val="20"/>
              </w:rPr>
            </w:pPr>
            <w:r w:rsidRPr="009B26FC">
              <w:rPr>
                <w:rFonts w:ascii="Arial" w:eastAsia="Batang" w:hAnsi="Arial" w:cs="Arial"/>
                <w:b/>
                <w:bCs/>
                <w:caps/>
                <w:sz w:val="20"/>
                <w:szCs w:val="20"/>
              </w:rPr>
              <w:t>due</w:t>
            </w:r>
          </w:p>
        </w:tc>
      </w:tr>
      <w:tr w:rsidR="00065EB6" w:rsidRPr="009B26FC" w:rsidTr="00186BE4">
        <w:trPr>
          <w:trHeight w:val="629"/>
        </w:trPr>
        <w:tc>
          <w:tcPr>
            <w:tcW w:w="1215" w:type="dxa"/>
            <w:tcBorders>
              <w:top w:val="single" w:sz="6" w:space="0" w:color="000001"/>
              <w:bottom w:val="nil"/>
              <w:right w:val="single" w:sz="6" w:space="0" w:color="000001"/>
            </w:tcBorders>
            <w:shd w:val="clear" w:color="auto" w:fill="E6E6E6"/>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Friday, Sept 24</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5pm-9pm</w:t>
            </w:r>
          </w:p>
        </w:tc>
        <w:tc>
          <w:tcPr>
            <w:tcW w:w="3609" w:type="dxa"/>
            <w:tcBorders>
              <w:top w:val="single" w:sz="6" w:space="0" w:color="000001"/>
              <w:left w:val="single" w:sz="6" w:space="0" w:color="000001"/>
              <w:bottom w:val="nil"/>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Orientation Part I</w:t>
            </w:r>
          </w:p>
          <w:p w:rsidR="00065EB6" w:rsidRPr="009B26FC" w:rsidRDefault="00065EB6">
            <w:pPr>
              <w:pStyle w:val="Default"/>
              <w:rPr>
                <w:rFonts w:ascii="Arial" w:hAnsi="Arial" w:cs="Arial"/>
                <w:sz w:val="20"/>
                <w:szCs w:val="20"/>
              </w:rPr>
            </w:pPr>
          </w:p>
        </w:tc>
        <w:tc>
          <w:tcPr>
            <w:tcW w:w="2372" w:type="dxa"/>
            <w:gridSpan w:val="2"/>
            <w:tcBorders>
              <w:top w:val="single" w:sz="6" w:space="0" w:color="000001"/>
              <w:left w:val="single" w:sz="6" w:space="0" w:color="000001"/>
              <w:bottom w:val="nil"/>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p>
        </w:tc>
        <w:tc>
          <w:tcPr>
            <w:tcW w:w="3000" w:type="dxa"/>
            <w:tcBorders>
              <w:top w:val="single" w:sz="6" w:space="0" w:color="000001"/>
              <w:left w:val="single" w:sz="6" w:space="0" w:color="000001"/>
              <w:bottom w:val="nil"/>
              <w:right w:val="double" w:sz="2"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p>
        </w:tc>
      </w:tr>
      <w:tr w:rsidR="00065EB6" w:rsidRPr="009B26FC" w:rsidTr="00186BE4">
        <w:trPr>
          <w:trHeight w:val="629"/>
        </w:trPr>
        <w:tc>
          <w:tcPr>
            <w:tcW w:w="1215" w:type="dxa"/>
            <w:tcBorders>
              <w:top w:val="single" w:sz="6" w:space="0" w:color="000001"/>
              <w:bottom w:val="nil"/>
              <w:right w:val="single" w:sz="6" w:space="0" w:color="000001"/>
            </w:tcBorders>
            <w:shd w:val="clear" w:color="auto" w:fill="E6E6E6"/>
            <w:tcMar>
              <w:top w:w="0" w:type="dxa"/>
              <w:left w:w="108" w:type="dxa"/>
              <w:bottom w:w="0" w:type="dxa"/>
              <w:right w:w="108" w:type="dxa"/>
            </w:tcMar>
          </w:tcPr>
          <w:p w:rsidR="00065EB6" w:rsidRPr="009B26FC" w:rsidRDefault="00065EB6">
            <w:pPr>
              <w:pStyle w:val="Default"/>
              <w:rPr>
                <w:rFonts w:ascii="Arial" w:hAnsi="Arial" w:cs="Arial"/>
                <w:sz w:val="20"/>
                <w:szCs w:val="20"/>
              </w:rPr>
            </w:pP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Saturday,</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Sept 25</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9:00-4:00</w:t>
            </w:r>
          </w:p>
        </w:tc>
        <w:tc>
          <w:tcPr>
            <w:tcW w:w="3609" w:type="dxa"/>
            <w:tcBorders>
              <w:top w:val="single" w:sz="6" w:space="0" w:color="000001"/>
              <w:left w:val="single" w:sz="6" w:space="0" w:color="000001"/>
              <w:bottom w:val="nil"/>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Orientation Part II</w:t>
            </w:r>
          </w:p>
          <w:p w:rsidR="00065EB6" w:rsidRPr="009B26FC" w:rsidRDefault="00065EB6">
            <w:pPr>
              <w:pStyle w:val="Default"/>
              <w:rPr>
                <w:rFonts w:ascii="Arial" w:hAnsi="Arial" w:cs="Arial"/>
                <w:sz w:val="20"/>
                <w:szCs w:val="20"/>
              </w:rPr>
            </w:pPr>
            <w:r w:rsidRPr="009B26FC">
              <w:rPr>
                <w:rFonts w:ascii="Arial" w:eastAsia="Batang" w:hAnsi="Arial" w:cs="Arial"/>
                <w:sz w:val="20"/>
                <w:szCs w:val="20"/>
              </w:rPr>
              <w:t>Review of syllabus</w:t>
            </w:r>
          </w:p>
          <w:p w:rsidR="00065EB6" w:rsidRPr="009B26FC" w:rsidRDefault="00065EB6">
            <w:pPr>
              <w:pStyle w:val="Default"/>
              <w:rPr>
                <w:rFonts w:ascii="Arial" w:eastAsia="Batang" w:hAnsi="Arial" w:cs="Arial"/>
                <w:sz w:val="20"/>
                <w:szCs w:val="20"/>
              </w:rPr>
            </w:pPr>
            <w:r w:rsidRPr="009B26FC">
              <w:rPr>
                <w:rFonts w:ascii="Arial" w:eastAsia="Batang" w:hAnsi="Arial" w:cs="Arial"/>
                <w:sz w:val="20"/>
                <w:szCs w:val="20"/>
              </w:rPr>
              <w:t>Seminar on readings</w:t>
            </w:r>
          </w:p>
          <w:p w:rsidR="00065EB6" w:rsidRPr="009B26FC" w:rsidRDefault="00065EB6">
            <w:pPr>
              <w:pStyle w:val="Default"/>
              <w:rPr>
                <w:rFonts w:ascii="Arial" w:hAnsi="Arial" w:cs="Arial"/>
                <w:sz w:val="20"/>
                <w:szCs w:val="20"/>
              </w:rPr>
            </w:pPr>
            <w:r w:rsidRPr="009B26FC">
              <w:rPr>
                <w:rFonts w:ascii="Arial" w:eastAsia="Batang" w:hAnsi="Arial" w:cs="Arial"/>
                <w:sz w:val="20"/>
                <w:szCs w:val="20"/>
              </w:rPr>
              <w:t>How to write a seminar paper</w:t>
            </w:r>
            <w:r w:rsidRPr="009B26FC">
              <w:rPr>
                <w:rFonts w:ascii="Arial" w:eastAsia="Batang" w:hAnsi="Arial" w:cs="Arial"/>
                <w:b/>
                <w:bCs/>
                <w:sz w:val="20"/>
                <w:szCs w:val="20"/>
              </w:rPr>
              <w:t xml:space="preserve"> </w:t>
            </w:r>
          </w:p>
        </w:tc>
        <w:tc>
          <w:tcPr>
            <w:tcW w:w="2372" w:type="dxa"/>
            <w:gridSpan w:val="2"/>
            <w:tcBorders>
              <w:top w:val="single" w:sz="6" w:space="0" w:color="000001"/>
              <w:left w:val="single" w:sz="6" w:space="0" w:color="000001"/>
              <w:bottom w:val="nil"/>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sz w:val="20"/>
                <w:szCs w:val="20"/>
              </w:rPr>
              <w:t>Rabow, Critical Thinking Guidebook, Wilson reading (on Moodle), &amp; Denhardt et al. (Chapter 2)</w:t>
            </w:r>
          </w:p>
        </w:tc>
        <w:tc>
          <w:tcPr>
            <w:tcW w:w="3000" w:type="dxa"/>
            <w:tcBorders>
              <w:top w:val="single" w:sz="6" w:space="0" w:color="000001"/>
              <w:left w:val="single" w:sz="6" w:space="0" w:color="000001"/>
              <w:bottom w:val="nil"/>
              <w:right w:val="double" w:sz="2"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Reflective Exercise</w:t>
            </w:r>
          </w:p>
        </w:tc>
      </w:tr>
      <w:tr w:rsidR="00065EB6" w:rsidRPr="009B26FC" w:rsidTr="00186BE4">
        <w:trPr>
          <w:trHeight w:val="813"/>
        </w:trPr>
        <w:tc>
          <w:tcPr>
            <w:tcW w:w="1215" w:type="dxa"/>
            <w:tcBorders>
              <w:top w:val="single" w:sz="6" w:space="0" w:color="000001"/>
              <w:bottom w:val="nil"/>
              <w:right w:val="single" w:sz="6" w:space="0" w:color="000001"/>
            </w:tcBorders>
            <w:shd w:val="clear" w:color="auto" w:fill="E6E6E6"/>
            <w:tcMar>
              <w:top w:w="0" w:type="dxa"/>
              <w:left w:w="108" w:type="dxa"/>
              <w:bottom w:w="0" w:type="dxa"/>
              <w:right w:w="108" w:type="dxa"/>
            </w:tcMar>
          </w:tcPr>
          <w:p w:rsidR="00065EB6" w:rsidRPr="009B26FC" w:rsidRDefault="00065EB6">
            <w:pPr>
              <w:pStyle w:val="Default"/>
              <w:rPr>
                <w:rFonts w:ascii="Arial" w:hAnsi="Arial" w:cs="Arial"/>
                <w:sz w:val="20"/>
                <w:szCs w:val="20"/>
              </w:rPr>
            </w:pP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Week 1</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9/27</w:t>
            </w:r>
          </w:p>
          <w:p w:rsidR="00065EB6" w:rsidRPr="009B26FC" w:rsidRDefault="00065EB6">
            <w:pPr>
              <w:pStyle w:val="Default"/>
              <w:rPr>
                <w:rFonts w:ascii="Arial" w:hAnsi="Arial" w:cs="Arial"/>
                <w:sz w:val="20"/>
                <w:szCs w:val="20"/>
              </w:rPr>
            </w:pPr>
          </w:p>
        </w:tc>
        <w:tc>
          <w:tcPr>
            <w:tcW w:w="3609" w:type="dxa"/>
            <w:tcBorders>
              <w:top w:val="single" w:sz="6" w:space="0" w:color="000001"/>
              <w:left w:val="single" w:sz="6" w:space="0" w:color="000001"/>
              <w:bottom w:val="nil"/>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Founding of a Nation/Nations</w:t>
            </w:r>
          </w:p>
          <w:p w:rsidR="00065EB6" w:rsidRPr="009B26FC" w:rsidRDefault="00065EB6">
            <w:pPr>
              <w:pStyle w:val="Default"/>
              <w:rPr>
                <w:rFonts w:ascii="Arial" w:hAnsi="Arial" w:cs="Arial"/>
                <w:sz w:val="20"/>
                <w:szCs w:val="20"/>
              </w:rPr>
            </w:pPr>
          </w:p>
        </w:tc>
        <w:tc>
          <w:tcPr>
            <w:tcW w:w="2372" w:type="dxa"/>
            <w:gridSpan w:val="2"/>
            <w:tcBorders>
              <w:top w:val="single" w:sz="6" w:space="0" w:color="000001"/>
              <w:left w:val="single" w:sz="6" w:space="0" w:color="000001"/>
              <w:bottom w:val="nil"/>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sz w:val="20"/>
                <w:szCs w:val="20"/>
              </w:rPr>
              <w:t xml:space="preserve">Box ( Part 2);  </w:t>
            </w:r>
            <w:r w:rsidRPr="009B26FC">
              <w:rPr>
                <w:rFonts w:ascii="Arial" w:eastAsia="Batang" w:hAnsi="Arial" w:cs="Arial"/>
                <w:iCs/>
                <w:sz w:val="20"/>
                <w:szCs w:val="20"/>
              </w:rPr>
              <w:t>Pommersheim (Parts I &amp; 3)</w:t>
            </w:r>
          </w:p>
        </w:tc>
        <w:tc>
          <w:tcPr>
            <w:tcW w:w="3000" w:type="dxa"/>
            <w:tcBorders>
              <w:top w:val="single" w:sz="6" w:space="0" w:color="000001"/>
              <w:left w:val="single" w:sz="6" w:space="0" w:color="000001"/>
              <w:bottom w:val="nil"/>
              <w:right w:val="double" w:sz="2"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Seminar paper: Box &amp; Pommersheim</w:t>
            </w:r>
            <w:r w:rsidRPr="009B26FC">
              <w:rPr>
                <w:rFonts w:ascii="Arial" w:eastAsia="Batang" w:hAnsi="Arial" w:cs="Arial"/>
                <w:b/>
                <w:bCs/>
                <w:iCs/>
                <w:sz w:val="20"/>
                <w:szCs w:val="20"/>
              </w:rPr>
              <w:t xml:space="preserve"> (</w:t>
            </w:r>
            <w:r w:rsidRPr="009B26FC">
              <w:rPr>
                <w:rFonts w:ascii="Arial" w:eastAsia="Batang" w:hAnsi="Arial" w:cs="Arial"/>
                <w:b/>
                <w:bCs/>
                <w:sz w:val="20"/>
                <w:szCs w:val="20"/>
              </w:rPr>
              <w:t xml:space="preserve">one paper on both) </w:t>
            </w:r>
          </w:p>
        </w:tc>
      </w:tr>
      <w:tr w:rsidR="00065EB6" w:rsidRPr="009B26FC" w:rsidTr="00186BE4">
        <w:trPr>
          <w:trHeight w:val="912"/>
        </w:trPr>
        <w:tc>
          <w:tcPr>
            <w:tcW w:w="1215" w:type="dxa"/>
            <w:tcBorders>
              <w:top w:val="single" w:sz="6" w:space="0" w:color="000001"/>
              <w:bottom w:val="single" w:sz="4" w:space="0" w:color="00000A"/>
              <w:right w:val="single" w:sz="6" w:space="0" w:color="000001"/>
            </w:tcBorders>
            <w:shd w:val="clear" w:color="auto" w:fill="E6E6E6"/>
            <w:tcMar>
              <w:top w:w="0" w:type="dxa"/>
              <w:left w:w="108" w:type="dxa"/>
              <w:bottom w:w="0" w:type="dxa"/>
              <w:right w:w="108" w:type="dxa"/>
            </w:tcMar>
          </w:tcPr>
          <w:p w:rsidR="00065EB6" w:rsidRPr="009B26FC" w:rsidRDefault="00065EB6">
            <w:pPr>
              <w:pStyle w:val="Default"/>
              <w:rPr>
                <w:rFonts w:ascii="Arial" w:hAnsi="Arial" w:cs="Arial"/>
                <w:sz w:val="20"/>
                <w:szCs w:val="20"/>
              </w:rPr>
            </w:pP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Week 2</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10/4</w:t>
            </w:r>
          </w:p>
        </w:tc>
        <w:tc>
          <w:tcPr>
            <w:tcW w:w="3609" w:type="dxa"/>
            <w:tcBorders>
              <w:top w:val="single" w:sz="6" w:space="0" w:color="000001"/>
              <w:left w:val="single" w:sz="6" w:space="0" w:color="000001"/>
              <w:bottom w:val="single" w:sz="4" w:space="0" w:color="00000A"/>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hAnsi="Arial" w:cs="Arial"/>
                <w:b/>
                <w:bCs/>
                <w:sz w:val="20"/>
                <w:szCs w:val="20"/>
              </w:rPr>
              <w:t>Founding of the Discipline Part I</w:t>
            </w:r>
          </w:p>
          <w:p w:rsidR="00065EB6" w:rsidRPr="009B26FC" w:rsidRDefault="00065EB6">
            <w:pPr>
              <w:pStyle w:val="Default"/>
              <w:rPr>
                <w:rFonts w:ascii="Arial" w:hAnsi="Arial" w:cs="Arial"/>
                <w:sz w:val="20"/>
                <w:szCs w:val="20"/>
              </w:rPr>
            </w:pPr>
            <w:r w:rsidRPr="009B26FC">
              <w:rPr>
                <w:rFonts w:ascii="Arial" w:hAnsi="Arial" w:cs="Arial"/>
                <w:sz w:val="20"/>
                <w:szCs w:val="20"/>
              </w:rPr>
              <w:t>How to analyze a case</w:t>
            </w:r>
          </w:p>
        </w:tc>
        <w:tc>
          <w:tcPr>
            <w:tcW w:w="2372" w:type="dxa"/>
            <w:gridSpan w:val="2"/>
            <w:tcBorders>
              <w:top w:val="single" w:sz="6" w:space="0" w:color="000001"/>
              <w:left w:val="single" w:sz="6" w:space="0" w:color="000001"/>
              <w:bottom w:val="single" w:sz="4" w:space="0" w:color="00000A"/>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sz w:val="20"/>
                <w:szCs w:val="20"/>
              </w:rPr>
              <w:t>Box (Part I); Denhardt et al. (Chapter 1); Shafritz &amp; Hyde (Discipline of PA)</w:t>
            </w:r>
          </w:p>
        </w:tc>
        <w:tc>
          <w:tcPr>
            <w:tcW w:w="3000" w:type="dxa"/>
            <w:tcBorders>
              <w:top w:val="single" w:sz="6" w:space="0" w:color="000001"/>
              <w:left w:val="single" w:sz="6" w:space="0" w:color="000001"/>
              <w:bottom w:val="single" w:sz="4" w:space="0" w:color="00000A"/>
              <w:right w:val="double" w:sz="2"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Seminar paper:  all readings</w:t>
            </w:r>
          </w:p>
        </w:tc>
      </w:tr>
      <w:tr w:rsidR="00065EB6" w:rsidRPr="009B26FC" w:rsidTr="00186BE4">
        <w:trPr>
          <w:trHeight w:val="710"/>
        </w:trPr>
        <w:tc>
          <w:tcPr>
            <w:tcW w:w="1215" w:type="dxa"/>
            <w:tcBorders>
              <w:top w:val="nil"/>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pPr>
              <w:pStyle w:val="Default"/>
              <w:rPr>
                <w:rFonts w:ascii="Arial" w:hAnsi="Arial" w:cs="Arial"/>
                <w:sz w:val="20"/>
                <w:szCs w:val="20"/>
              </w:rPr>
            </w:pP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Week 3</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10/11</w:t>
            </w:r>
          </w:p>
        </w:tc>
        <w:tc>
          <w:tcPr>
            <w:tcW w:w="3609" w:type="dxa"/>
            <w:tcBorders>
              <w:top w:val="nil"/>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b/>
                <w:sz w:val="20"/>
                <w:szCs w:val="20"/>
              </w:rPr>
            </w:pPr>
            <w:r w:rsidRPr="009B26FC">
              <w:rPr>
                <w:rFonts w:ascii="Arial" w:hAnsi="Arial" w:cs="Arial"/>
                <w:b/>
                <w:sz w:val="20"/>
                <w:szCs w:val="20"/>
              </w:rPr>
              <w:t>Founding of the Discipline Part II</w:t>
            </w:r>
          </w:p>
          <w:p w:rsidR="00065EB6" w:rsidRPr="009B26FC" w:rsidRDefault="00065EB6">
            <w:pPr>
              <w:pStyle w:val="Default"/>
              <w:rPr>
                <w:rFonts w:ascii="Arial" w:hAnsi="Arial" w:cs="Arial"/>
                <w:sz w:val="20"/>
                <w:szCs w:val="20"/>
              </w:rPr>
            </w:pPr>
          </w:p>
        </w:tc>
        <w:tc>
          <w:tcPr>
            <w:tcW w:w="2372" w:type="dxa"/>
            <w:gridSpan w:val="2"/>
            <w:tcBorders>
              <w:top w:val="nil"/>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rsidP="00A8559C">
            <w:pPr>
              <w:pStyle w:val="Default"/>
              <w:rPr>
                <w:rFonts w:ascii="Arial" w:hAnsi="Arial" w:cs="Arial"/>
                <w:sz w:val="20"/>
                <w:szCs w:val="20"/>
              </w:rPr>
            </w:pPr>
            <w:r>
              <w:rPr>
                <w:rFonts w:ascii="Arial" w:hAnsi="Arial" w:cs="Arial"/>
                <w:sz w:val="20"/>
                <w:szCs w:val="20"/>
              </w:rPr>
              <w:t xml:space="preserve">Shafritz &amp; Hyde </w:t>
            </w:r>
            <w:r w:rsidRPr="009B26FC">
              <w:rPr>
                <w:rFonts w:ascii="Arial" w:hAnsi="Arial" w:cs="Arial"/>
                <w:sz w:val="20"/>
                <w:szCs w:val="20"/>
              </w:rPr>
              <w:t xml:space="preserve"> </w:t>
            </w:r>
            <w:r>
              <w:rPr>
                <w:rFonts w:ascii="Arial" w:hAnsi="Arial" w:cs="Arial"/>
                <w:sz w:val="20"/>
                <w:szCs w:val="20"/>
              </w:rPr>
              <w:t>(</w:t>
            </w:r>
            <w:r w:rsidRPr="009B26FC">
              <w:rPr>
                <w:rFonts w:ascii="Arial" w:hAnsi="Arial" w:cs="Arial"/>
                <w:sz w:val="20"/>
                <w:szCs w:val="20"/>
              </w:rPr>
              <w:t>Political Context; Bureaucracy)</w:t>
            </w:r>
          </w:p>
        </w:tc>
        <w:tc>
          <w:tcPr>
            <w:tcW w:w="3000" w:type="dxa"/>
            <w:tcBorders>
              <w:top w:val="nil"/>
              <w:left w:val="single" w:sz="6" w:space="0" w:color="000001"/>
              <w:bottom w:val="single" w:sz="6" w:space="0" w:color="000001"/>
              <w:right w:val="double" w:sz="2" w:space="0" w:color="000001"/>
            </w:tcBorders>
            <w:tcMar>
              <w:top w:w="0" w:type="dxa"/>
              <w:left w:w="108" w:type="dxa"/>
              <w:bottom w:w="0" w:type="dxa"/>
              <w:right w:w="108" w:type="dxa"/>
            </w:tcMar>
          </w:tcPr>
          <w:p w:rsidR="00065EB6" w:rsidRPr="009B26FC" w:rsidRDefault="00065EB6" w:rsidP="00A8559C">
            <w:pPr>
              <w:pStyle w:val="Default"/>
              <w:rPr>
                <w:rFonts w:ascii="Arial" w:hAnsi="Arial" w:cs="Arial"/>
                <w:b/>
                <w:sz w:val="20"/>
                <w:szCs w:val="20"/>
              </w:rPr>
            </w:pPr>
            <w:r w:rsidRPr="009B26FC">
              <w:rPr>
                <w:rFonts w:ascii="Arial" w:hAnsi="Arial" w:cs="Arial"/>
                <w:b/>
                <w:sz w:val="20"/>
                <w:szCs w:val="20"/>
              </w:rPr>
              <w:t>Seminar Paper:  Authors in S&amp;H readings</w:t>
            </w:r>
          </w:p>
        </w:tc>
      </w:tr>
      <w:tr w:rsidR="00065EB6" w:rsidRPr="009B26FC" w:rsidTr="00186BE4">
        <w:trPr>
          <w:trHeight w:val="750"/>
        </w:trPr>
        <w:tc>
          <w:tcPr>
            <w:tcW w:w="1215" w:type="dxa"/>
            <w:tcBorders>
              <w:top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Default="00065EB6" w:rsidP="00784321">
            <w:pPr>
              <w:pStyle w:val="Default"/>
              <w:rPr>
                <w:rFonts w:ascii="Arial" w:eastAsia="Batang" w:hAnsi="Arial" w:cs="Arial"/>
                <w:b/>
                <w:bCs/>
                <w:sz w:val="20"/>
                <w:szCs w:val="20"/>
              </w:rPr>
            </w:pPr>
          </w:p>
          <w:p w:rsidR="00065EB6" w:rsidRPr="009B26FC" w:rsidRDefault="00065EB6" w:rsidP="00784321">
            <w:pPr>
              <w:pStyle w:val="Default"/>
              <w:rPr>
                <w:rFonts w:ascii="Arial" w:eastAsia="Batang" w:hAnsi="Arial" w:cs="Arial"/>
                <w:b/>
                <w:bCs/>
                <w:sz w:val="20"/>
                <w:szCs w:val="20"/>
              </w:rPr>
            </w:pPr>
            <w:r w:rsidRPr="009B26FC">
              <w:rPr>
                <w:rFonts w:ascii="Arial" w:eastAsia="Batang" w:hAnsi="Arial" w:cs="Arial"/>
                <w:b/>
                <w:bCs/>
                <w:sz w:val="20"/>
                <w:szCs w:val="20"/>
              </w:rPr>
              <w:t>Week 3.1</w:t>
            </w:r>
          </w:p>
          <w:p w:rsidR="00065EB6" w:rsidRPr="009B26FC" w:rsidRDefault="00065EB6" w:rsidP="00784321">
            <w:pPr>
              <w:pStyle w:val="Default"/>
              <w:rPr>
                <w:rFonts w:ascii="Arial" w:hAnsi="Arial" w:cs="Arial"/>
                <w:sz w:val="20"/>
                <w:szCs w:val="20"/>
              </w:rPr>
            </w:pPr>
            <w:r w:rsidRPr="009B26FC">
              <w:rPr>
                <w:rFonts w:ascii="Arial" w:eastAsia="Batang" w:hAnsi="Arial" w:cs="Arial"/>
                <w:b/>
                <w:bCs/>
                <w:sz w:val="20"/>
                <w:szCs w:val="20"/>
              </w:rPr>
              <w:t>Sunday,</w:t>
            </w:r>
          </w:p>
          <w:p w:rsidR="00065EB6" w:rsidRDefault="00065EB6" w:rsidP="00784321">
            <w:pPr>
              <w:pStyle w:val="Default"/>
              <w:rPr>
                <w:rFonts w:ascii="Arial" w:eastAsia="Batang" w:hAnsi="Arial" w:cs="Arial"/>
                <w:b/>
                <w:bCs/>
                <w:sz w:val="20"/>
                <w:szCs w:val="20"/>
              </w:rPr>
            </w:pPr>
            <w:r w:rsidRPr="009B26FC">
              <w:rPr>
                <w:rFonts w:ascii="Arial" w:eastAsia="Batang" w:hAnsi="Arial" w:cs="Arial"/>
                <w:b/>
                <w:bCs/>
                <w:sz w:val="20"/>
                <w:szCs w:val="20"/>
              </w:rPr>
              <w:t>10/16</w:t>
            </w:r>
          </w:p>
          <w:p w:rsidR="00065EB6" w:rsidRPr="009B26FC" w:rsidRDefault="00065EB6" w:rsidP="00784321">
            <w:pPr>
              <w:pStyle w:val="Default"/>
              <w:rPr>
                <w:rFonts w:ascii="Arial" w:hAnsi="Arial" w:cs="Arial"/>
                <w:sz w:val="20"/>
                <w:szCs w:val="20"/>
              </w:rPr>
            </w:pPr>
            <w:r>
              <w:rPr>
                <w:rFonts w:ascii="Arial" w:eastAsia="Batang" w:hAnsi="Arial" w:cs="Arial"/>
                <w:b/>
                <w:bCs/>
                <w:sz w:val="20"/>
                <w:szCs w:val="20"/>
              </w:rPr>
              <w:t>9am-6pm</w:t>
            </w:r>
          </w:p>
        </w:tc>
        <w:tc>
          <w:tcPr>
            <w:tcW w:w="36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rsidP="00A8559C">
            <w:pPr>
              <w:pStyle w:val="Default"/>
              <w:rPr>
                <w:rFonts w:ascii="Arial" w:eastAsia="Batang" w:hAnsi="Arial" w:cs="Arial"/>
                <w:b/>
                <w:bCs/>
                <w:sz w:val="20"/>
                <w:szCs w:val="20"/>
              </w:rPr>
            </w:pPr>
            <w:r w:rsidRPr="009B26FC">
              <w:rPr>
                <w:rFonts w:ascii="Arial" w:hAnsi="Arial" w:cs="Arial"/>
                <w:b/>
                <w:sz w:val="20"/>
                <w:szCs w:val="20"/>
              </w:rPr>
              <w:t>Administrative Responsibility</w:t>
            </w:r>
          </w:p>
          <w:p w:rsidR="00065EB6" w:rsidRPr="009B26FC" w:rsidRDefault="00065EB6" w:rsidP="00A8559C">
            <w:pPr>
              <w:pStyle w:val="Default"/>
              <w:rPr>
                <w:rFonts w:ascii="Arial" w:eastAsia="Batang" w:hAnsi="Arial" w:cs="Arial"/>
                <w:b/>
                <w:bCs/>
                <w:sz w:val="20"/>
                <w:szCs w:val="20"/>
              </w:rPr>
            </w:pPr>
          </w:p>
          <w:p w:rsidR="00065EB6" w:rsidRPr="009B26FC" w:rsidRDefault="00065EB6" w:rsidP="00A8559C">
            <w:pPr>
              <w:pStyle w:val="Default"/>
              <w:rPr>
                <w:rFonts w:ascii="Arial" w:eastAsia="Batang" w:hAnsi="Arial" w:cs="Arial"/>
                <w:b/>
                <w:bCs/>
                <w:sz w:val="20"/>
                <w:szCs w:val="20"/>
              </w:rPr>
            </w:pPr>
          </w:p>
          <w:p w:rsidR="00065EB6" w:rsidRPr="009B26FC" w:rsidRDefault="00065EB6" w:rsidP="00A8559C">
            <w:pPr>
              <w:pStyle w:val="Default"/>
              <w:rPr>
                <w:rFonts w:ascii="Arial" w:eastAsia="Batang" w:hAnsi="Arial" w:cs="Arial"/>
                <w:b/>
                <w:bCs/>
                <w:sz w:val="20"/>
                <w:szCs w:val="20"/>
              </w:rPr>
            </w:pPr>
          </w:p>
          <w:p w:rsidR="00065EB6" w:rsidRPr="009B26FC" w:rsidRDefault="00065EB6" w:rsidP="00A8559C">
            <w:pPr>
              <w:pStyle w:val="Default"/>
              <w:rPr>
                <w:rFonts w:ascii="Arial" w:hAnsi="Arial" w:cs="Arial"/>
                <w:sz w:val="20"/>
                <w:szCs w:val="20"/>
              </w:rPr>
            </w:pPr>
            <w:r w:rsidRPr="009B26FC">
              <w:rPr>
                <w:rFonts w:ascii="Arial" w:eastAsia="Batang" w:hAnsi="Arial" w:cs="Arial"/>
                <w:b/>
                <w:bCs/>
                <w:sz w:val="20"/>
                <w:szCs w:val="20"/>
              </w:rPr>
              <w:t xml:space="preserve">Economics </w:t>
            </w:r>
            <w:r>
              <w:rPr>
                <w:rFonts w:ascii="Arial" w:eastAsia="Batang" w:hAnsi="Arial" w:cs="Arial"/>
                <w:b/>
                <w:bCs/>
                <w:sz w:val="20"/>
                <w:szCs w:val="20"/>
              </w:rPr>
              <w:t>&amp; the Public Sector</w:t>
            </w:r>
          </w:p>
          <w:p w:rsidR="00065EB6" w:rsidRPr="009B26FC" w:rsidRDefault="00065EB6" w:rsidP="00A8559C">
            <w:pPr>
              <w:pStyle w:val="Default"/>
              <w:rPr>
                <w:rFonts w:ascii="Arial" w:hAnsi="Arial" w:cs="Arial"/>
                <w:sz w:val="20"/>
                <w:szCs w:val="20"/>
              </w:rPr>
            </w:pPr>
          </w:p>
        </w:tc>
        <w:tc>
          <w:tcPr>
            <w:tcW w:w="2372"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rsidP="00A8559C">
            <w:pPr>
              <w:pStyle w:val="Default"/>
              <w:rPr>
                <w:rFonts w:ascii="Arial" w:hAnsi="Arial" w:cs="Arial"/>
                <w:sz w:val="20"/>
                <w:szCs w:val="20"/>
              </w:rPr>
            </w:pPr>
            <w:r w:rsidRPr="009B26FC">
              <w:rPr>
                <w:rFonts w:ascii="Arial" w:hAnsi="Arial" w:cs="Arial"/>
                <w:sz w:val="20"/>
                <w:szCs w:val="20"/>
              </w:rPr>
              <w:t xml:space="preserve">Friedrich; Finer; Lipsky; </w:t>
            </w:r>
            <w:r w:rsidRPr="009B26FC">
              <w:rPr>
                <w:rFonts w:ascii="Arial" w:hAnsi="Arial" w:cs="Arial"/>
                <w:i/>
                <w:sz w:val="20"/>
                <w:szCs w:val="20"/>
              </w:rPr>
              <w:t>Torture &amp; Public Policy</w:t>
            </w:r>
            <w:r w:rsidRPr="009B26FC">
              <w:rPr>
                <w:rFonts w:ascii="Arial" w:hAnsi="Arial" w:cs="Arial"/>
                <w:sz w:val="20"/>
                <w:szCs w:val="20"/>
              </w:rPr>
              <w:t xml:space="preserve"> (all on Moodle)</w:t>
            </w:r>
          </w:p>
          <w:p w:rsidR="00065EB6" w:rsidRPr="009B26FC" w:rsidRDefault="00065EB6" w:rsidP="00A8559C">
            <w:pPr>
              <w:pStyle w:val="Default"/>
              <w:rPr>
                <w:rFonts w:ascii="Arial" w:hAnsi="Arial" w:cs="Arial"/>
                <w:sz w:val="20"/>
                <w:szCs w:val="20"/>
              </w:rPr>
            </w:pPr>
            <w:r w:rsidRPr="009B26FC">
              <w:rPr>
                <w:rFonts w:ascii="Arial" w:eastAsia="Batang" w:hAnsi="Arial" w:cs="Arial"/>
                <w:sz w:val="20"/>
                <w:szCs w:val="20"/>
              </w:rPr>
              <w:t>Sowell (Part I, Part II, Part V &amp; Part VI)</w:t>
            </w:r>
          </w:p>
        </w:tc>
        <w:tc>
          <w:tcPr>
            <w:tcW w:w="3000" w:type="dxa"/>
            <w:tcBorders>
              <w:top w:val="single" w:sz="6" w:space="0" w:color="000001"/>
              <w:left w:val="single" w:sz="6" w:space="0" w:color="000001"/>
              <w:bottom w:val="single" w:sz="6" w:space="0" w:color="000001"/>
              <w:right w:val="double" w:sz="2" w:space="0" w:color="000001"/>
            </w:tcBorders>
            <w:tcMar>
              <w:top w:w="0" w:type="dxa"/>
              <w:left w:w="108" w:type="dxa"/>
              <w:bottom w:w="0" w:type="dxa"/>
              <w:right w:w="108" w:type="dxa"/>
            </w:tcMar>
          </w:tcPr>
          <w:p w:rsidR="00065EB6" w:rsidRPr="009B26FC" w:rsidRDefault="00065EB6" w:rsidP="00A8559C">
            <w:pPr>
              <w:pStyle w:val="Default"/>
              <w:rPr>
                <w:rFonts w:ascii="Arial" w:eastAsia="Batang" w:hAnsi="Arial" w:cs="Arial"/>
                <w:b/>
                <w:bCs/>
                <w:sz w:val="20"/>
                <w:szCs w:val="20"/>
              </w:rPr>
            </w:pPr>
            <w:r w:rsidRPr="009B26FC">
              <w:rPr>
                <w:rFonts w:ascii="Arial" w:hAnsi="Arial" w:cs="Arial"/>
                <w:b/>
                <w:sz w:val="20"/>
                <w:szCs w:val="20"/>
              </w:rPr>
              <w:t xml:space="preserve">Case Analysis:  </w:t>
            </w:r>
            <w:r w:rsidRPr="009B26FC">
              <w:rPr>
                <w:rFonts w:ascii="Arial" w:hAnsi="Arial" w:cs="Arial"/>
                <w:b/>
                <w:i/>
                <w:sz w:val="20"/>
                <w:szCs w:val="20"/>
              </w:rPr>
              <w:t>Torture &amp; Public Policy</w:t>
            </w:r>
            <w:r w:rsidRPr="009B26FC">
              <w:rPr>
                <w:rFonts w:ascii="Arial" w:eastAsia="Batang" w:hAnsi="Arial" w:cs="Arial"/>
                <w:b/>
                <w:bCs/>
                <w:sz w:val="20"/>
                <w:szCs w:val="20"/>
              </w:rPr>
              <w:t xml:space="preserve"> </w:t>
            </w:r>
          </w:p>
          <w:p w:rsidR="00065EB6" w:rsidRPr="009B26FC" w:rsidRDefault="00065EB6" w:rsidP="00A8559C">
            <w:pPr>
              <w:pStyle w:val="Default"/>
              <w:rPr>
                <w:rFonts w:ascii="Arial" w:eastAsia="Batang" w:hAnsi="Arial" w:cs="Arial"/>
                <w:b/>
                <w:bCs/>
                <w:sz w:val="20"/>
                <w:szCs w:val="20"/>
              </w:rPr>
            </w:pPr>
          </w:p>
          <w:p w:rsidR="00065EB6" w:rsidRPr="009B26FC" w:rsidRDefault="00065EB6" w:rsidP="00A8559C">
            <w:pPr>
              <w:pStyle w:val="Default"/>
              <w:rPr>
                <w:rFonts w:ascii="Arial" w:eastAsia="Batang" w:hAnsi="Arial" w:cs="Arial"/>
                <w:b/>
                <w:bCs/>
                <w:sz w:val="20"/>
                <w:szCs w:val="20"/>
              </w:rPr>
            </w:pPr>
          </w:p>
          <w:p w:rsidR="00065EB6" w:rsidRPr="009B26FC" w:rsidRDefault="00065EB6" w:rsidP="00A8559C">
            <w:pPr>
              <w:pStyle w:val="Default"/>
              <w:rPr>
                <w:rFonts w:ascii="Arial" w:hAnsi="Arial" w:cs="Arial"/>
                <w:sz w:val="20"/>
                <w:szCs w:val="20"/>
              </w:rPr>
            </w:pPr>
            <w:r w:rsidRPr="009B26FC">
              <w:rPr>
                <w:rFonts w:ascii="Arial" w:eastAsia="Batang" w:hAnsi="Arial" w:cs="Arial"/>
                <w:b/>
                <w:bCs/>
                <w:sz w:val="20"/>
                <w:szCs w:val="20"/>
              </w:rPr>
              <w:t>Seminar paper: Sowell</w:t>
            </w:r>
          </w:p>
        </w:tc>
      </w:tr>
      <w:tr w:rsidR="00065EB6" w:rsidRPr="009B26FC" w:rsidTr="00186BE4">
        <w:trPr>
          <w:trHeight w:val="750"/>
        </w:trPr>
        <w:tc>
          <w:tcPr>
            <w:tcW w:w="1215" w:type="dxa"/>
            <w:tcBorders>
              <w:top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rsidP="003F2E30">
            <w:pPr>
              <w:pStyle w:val="Default"/>
              <w:rPr>
                <w:rFonts w:ascii="Arial" w:eastAsia="Batang" w:hAnsi="Arial" w:cs="Arial"/>
                <w:b/>
                <w:bCs/>
                <w:sz w:val="20"/>
                <w:szCs w:val="20"/>
              </w:rPr>
            </w:pP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Week 4</w:t>
            </w: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10/18</w:t>
            </w:r>
          </w:p>
        </w:tc>
        <w:tc>
          <w:tcPr>
            <w:tcW w:w="36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Decision Making and Conflict</w:t>
            </w:r>
          </w:p>
          <w:p w:rsidR="00065EB6" w:rsidRPr="009B26FC" w:rsidRDefault="00065EB6" w:rsidP="003F2E30">
            <w:pPr>
              <w:pStyle w:val="Default"/>
              <w:rPr>
                <w:rFonts w:ascii="Arial" w:hAnsi="Arial" w:cs="Arial"/>
                <w:sz w:val="20"/>
                <w:szCs w:val="20"/>
              </w:rPr>
            </w:pPr>
            <w:r w:rsidRPr="009B26FC">
              <w:rPr>
                <w:rFonts w:ascii="Arial" w:eastAsia="Batang" w:hAnsi="Arial" w:cs="Arial"/>
                <w:sz w:val="20"/>
                <w:szCs w:val="20"/>
              </w:rPr>
              <w:t>Library Research/Literature Review Workshop</w:t>
            </w:r>
          </w:p>
        </w:tc>
        <w:tc>
          <w:tcPr>
            <w:tcW w:w="2372"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r w:rsidRPr="009B26FC">
              <w:rPr>
                <w:rFonts w:ascii="Arial" w:eastAsia="Batang" w:hAnsi="Arial" w:cs="Arial"/>
                <w:sz w:val="20"/>
                <w:szCs w:val="20"/>
              </w:rPr>
              <w:t xml:space="preserve">Denhardt et al. (Chapter 5 &amp; 10, 11); Lindblom (on Moodle); </w:t>
            </w:r>
            <w:r w:rsidRPr="009B26FC">
              <w:rPr>
                <w:rFonts w:ascii="Arial" w:eastAsia="Batang" w:hAnsi="Arial" w:cs="Arial"/>
                <w:i/>
                <w:sz w:val="20"/>
                <w:szCs w:val="20"/>
              </w:rPr>
              <w:t>How a City Slowly Drowned</w:t>
            </w:r>
            <w:r w:rsidRPr="009B26FC">
              <w:rPr>
                <w:rFonts w:ascii="Arial" w:eastAsia="Batang" w:hAnsi="Arial" w:cs="Arial"/>
                <w:sz w:val="20"/>
                <w:szCs w:val="20"/>
              </w:rPr>
              <w:t xml:space="preserve"> (on Moodle)</w:t>
            </w:r>
          </w:p>
        </w:tc>
        <w:tc>
          <w:tcPr>
            <w:tcW w:w="3000" w:type="dxa"/>
            <w:tcBorders>
              <w:top w:val="single" w:sz="6" w:space="0" w:color="000001"/>
              <w:left w:val="single" w:sz="6" w:space="0" w:color="000001"/>
              <w:bottom w:val="single" w:sz="6" w:space="0" w:color="000001"/>
              <w:right w:val="double" w:sz="2" w:space="0" w:color="000001"/>
            </w:tcBorders>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Case Analysis:</w:t>
            </w:r>
            <w:r w:rsidRPr="009B26FC">
              <w:rPr>
                <w:rFonts w:ascii="Arial" w:eastAsia="Batang" w:hAnsi="Arial" w:cs="Arial"/>
                <w:b/>
                <w:bCs/>
                <w:i/>
                <w:sz w:val="20"/>
                <w:szCs w:val="20"/>
              </w:rPr>
              <w:t xml:space="preserve"> How a City Slowly Drowned</w:t>
            </w:r>
          </w:p>
          <w:p w:rsidR="00065EB6" w:rsidRPr="009B26FC" w:rsidRDefault="00065EB6" w:rsidP="003F2E30">
            <w:pPr>
              <w:pStyle w:val="Default"/>
              <w:rPr>
                <w:rFonts w:ascii="Arial" w:hAnsi="Arial" w:cs="Arial"/>
                <w:sz w:val="20"/>
                <w:szCs w:val="20"/>
              </w:rPr>
            </w:pPr>
          </w:p>
        </w:tc>
      </w:tr>
      <w:tr w:rsidR="00065EB6" w:rsidRPr="009B26FC" w:rsidTr="00186BE4">
        <w:trPr>
          <w:trHeight w:val="750"/>
        </w:trPr>
        <w:tc>
          <w:tcPr>
            <w:tcW w:w="1215" w:type="dxa"/>
            <w:tcBorders>
              <w:top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Week 5</w:t>
            </w: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10/25</w:t>
            </w:r>
          </w:p>
        </w:tc>
        <w:tc>
          <w:tcPr>
            <w:tcW w:w="36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Supercapitalism, Democracy and Regulation</w:t>
            </w:r>
          </w:p>
        </w:tc>
        <w:tc>
          <w:tcPr>
            <w:tcW w:w="2372"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sz w:val="20"/>
                <w:szCs w:val="20"/>
              </w:rPr>
              <w:t>Reich (all)</w:t>
            </w:r>
          </w:p>
          <w:p w:rsidR="00065EB6" w:rsidRPr="009B26FC" w:rsidRDefault="00065EB6">
            <w:pPr>
              <w:pStyle w:val="Default"/>
              <w:rPr>
                <w:rFonts w:ascii="Arial" w:hAnsi="Arial" w:cs="Arial"/>
                <w:sz w:val="20"/>
                <w:szCs w:val="20"/>
              </w:rPr>
            </w:pPr>
          </w:p>
        </w:tc>
        <w:tc>
          <w:tcPr>
            <w:tcW w:w="3000" w:type="dxa"/>
            <w:tcBorders>
              <w:top w:val="single" w:sz="6" w:space="0" w:color="000001"/>
              <w:left w:val="single" w:sz="6" w:space="0" w:color="000001"/>
              <w:bottom w:val="single" w:sz="6" w:space="0" w:color="000001"/>
              <w:right w:val="double" w:sz="2"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Seminar paper: Reich</w:t>
            </w:r>
          </w:p>
        </w:tc>
      </w:tr>
      <w:tr w:rsidR="00065EB6" w:rsidRPr="009B26FC" w:rsidTr="00186BE4">
        <w:trPr>
          <w:trHeight w:val="629"/>
        </w:trPr>
        <w:tc>
          <w:tcPr>
            <w:tcW w:w="1215" w:type="dxa"/>
            <w:tcBorders>
              <w:top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rsidP="003F2E30">
            <w:pPr>
              <w:pStyle w:val="Default"/>
              <w:rPr>
                <w:rFonts w:ascii="Arial" w:eastAsia="Batang" w:hAnsi="Arial" w:cs="Arial"/>
                <w:b/>
                <w:bCs/>
                <w:sz w:val="20"/>
                <w:szCs w:val="20"/>
              </w:rPr>
            </w:pP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Week 6</w:t>
            </w: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11/1</w:t>
            </w:r>
          </w:p>
        </w:tc>
        <w:tc>
          <w:tcPr>
            <w:tcW w:w="36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eastAsia="Batang" w:hAnsi="Arial" w:cs="Arial"/>
                <w:b/>
                <w:bCs/>
                <w:sz w:val="20"/>
                <w:szCs w:val="20"/>
              </w:rPr>
            </w:pPr>
            <w:r w:rsidRPr="009B26FC">
              <w:rPr>
                <w:rFonts w:ascii="Arial" w:eastAsia="Batang" w:hAnsi="Arial" w:cs="Arial"/>
                <w:b/>
                <w:bCs/>
                <w:sz w:val="20"/>
                <w:szCs w:val="20"/>
              </w:rPr>
              <w:t>Who Governs? Elected Officials, Non Profits and Private Sector</w:t>
            </w:r>
          </w:p>
          <w:p w:rsidR="00065EB6" w:rsidRPr="009B26FC" w:rsidRDefault="00065EB6">
            <w:pPr>
              <w:pStyle w:val="Default"/>
              <w:rPr>
                <w:rFonts w:ascii="Arial" w:hAnsi="Arial" w:cs="Arial"/>
                <w:sz w:val="20"/>
                <w:szCs w:val="20"/>
              </w:rPr>
            </w:pPr>
            <w:r w:rsidRPr="009B26FC">
              <w:rPr>
                <w:rFonts w:ascii="Arial" w:eastAsia="Batang" w:hAnsi="Arial" w:cs="Arial"/>
                <w:sz w:val="20"/>
                <w:szCs w:val="20"/>
              </w:rPr>
              <w:t>Panel</w:t>
            </w:r>
          </w:p>
        </w:tc>
        <w:tc>
          <w:tcPr>
            <w:tcW w:w="2372"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hAnsi="Arial" w:cs="Arial"/>
                <w:sz w:val="20"/>
                <w:szCs w:val="20"/>
              </w:rPr>
              <w:t xml:space="preserve">Conlan; </w:t>
            </w:r>
            <w:r w:rsidRPr="009B26FC">
              <w:rPr>
                <w:rFonts w:ascii="Arial" w:hAnsi="Arial" w:cs="Arial"/>
                <w:i/>
                <w:sz w:val="20"/>
                <w:szCs w:val="20"/>
              </w:rPr>
              <w:t>Wichita Confronts Contamination</w:t>
            </w:r>
            <w:r w:rsidRPr="009B26FC">
              <w:rPr>
                <w:rFonts w:ascii="Arial" w:hAnsi="Arial" w:cs="Arial"/>
                <w:sz w:val="20"/>
                <w:szCs w:val="20"/>
              </w:rPr>
              <w:t xml:space="preserve"> (both on Moodle)</w:t>
            </w:r>
          </w:p>
        </w:tc>
        <w:tc>
          <w:tcPr>
            <w:tcW w:w="3000" w:type="dxa"/>
            <w:tcBorders>
              <w:top w:val="single" w:sz="6" w:space="0" w:color="000001"/>
              <w:left w:val="single" w:sz="6" w:space="0" w:color="000001"/>
              <w:bottom w:val="single" w:sz="6" w:space="0" w:color="000001"/>
              <w:right w:val="double" w:sz="2"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 xml:space="preserve">Outline of Problem Analysis Research Paper </w:t>
            </w:r>
          </w:p>
        </w:tc>
      </w:tr>
      <w:tr w:rsidR="00065EB6" w:rsidRPr="009B26FC" w:rsidTr="00186BE4">
        <w:trPr>
          <w:trHeight w:val="723"/>
        </w:trPr>
        <w:tc>
          <w:tcPr>
            <w:tcW w:w="1215" w:type="dxa"/>
            <w:tcBorders>
              <w:top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Week 7</w:t>
            </w: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11/8</w:t>
            </w:r>
          </w:p>
          <w:p w:rsidR="00065EB6" w:rsidRPr="009B26FC" w:rsidRDefault="00065EB6" w:rsidP="003F2E30">
            <w:pPr>
              <w:pStyle w:val="Default"/>
              <w:rPr>
                <w:rFonts w:ascii="Arial" w:hAnsi="Arial" w:cs="Arial"/>
                <w:sz w:val="20"/>
                <w:szCs w:val="20"/>
              </w:rPr>
            </w:pPr>
          </w:p>
        </w:tc>
        <w:tc>
          <w:tcPr>
            <w:tcW w:w="36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NoSpacing"/>
              <w:rPr>
                <w:rFonts w:ascii="Arial" w:hAnsi="Arial" w:cs="Arial"/>
                <w:sz w:val="20"/>
                <w:szCs w:val="20"/>
              </w:rPr>
            </w:pPr>
            <w:r w:rsidRPr="009B26FC">
              <w:rPr>
                <w:rFonts w:ascii="Arial" w:eastAsia="Batang" w:hAnsi="Arial" w:cs="Arial"/>
                <w:b/>
                <w:bCs/>
                <w:sz w:val="20"/>
                <w:szCs w:val="20"/>
              </w:rPr>
              <w:t>Global Economies and Democracies</w:t>
            </w:r>
          </w:p>
        </w:tc>
        <w:tc>
          <w:tcPr>
            <w:tcW w:w="2372"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Pr>
                <w:rFonts w:ascii="Arial" w:eastAsia="Batang" w:hAnsi="Arial" w:cs="Arial"/>
                <w:sz w:val="20"/>
                <w:szCs w:val="20"/>
              </w:rPr>
              <w:t>Rodrik (all)</w:t>
            </w:r>
          </w:p>
        </w:tc>
        <w:tc>
          <w:tcPr>
            <w:tcW w:w="3000" w:type="dxa"/>
            <w:tcBorders>
              <w:top w:val="single" w:sz="6" w:space="0" w:color="000001"/>
              <w:left w:val="single" w:sz="6" w:space="0" w:color="000001"/>
              <w:bottom w:val="single" w:sz="6" w:space="0" w:color="000001"/>
              <w:right w:val="double" w:sz="2"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Analysis of Globalization Paper</w:t>
            </w:r>
          </w:p>
        </w:tc>
      </w:tr>
      <w:tr w:rsidR="00065EB6" w:rsidRPr="009B26FC" w:rsidTr="00186BE4">
        <w:trPr>
          <w:trHeight w:val="885"/>
        </w:trPr>
        <w:tc>
          <w:tcPr>
            <w:tcW w:w="1215" w:type="dxa"/>
            <w:tcBorders>
              <w:top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Week 8</w:t>
            </w:r>
          </w:p>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11/15</w:t>
            </w:r>
          </w:p>
        </w:tc>
        <w:tc>
          <w:tcPr>
            <w:tcW w:w="36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Ethics in a World of Strangers</w:t>
            </w:r>
          </w:p>
          <w:p w:rsidR="00065EB6" w:rsidRPr="009B26FC" w:rsidRDefault="00065EB6" w:rsidP="003F2E30">
            <w:pPr>
              <w:pStyle w:val="Default"/>
              <w:rPr>
                <w:rFonts w:ascii="Arial" w:hAnsi="Arial" w:cs="Arial"/>
                <w:sz w:val="20"/>
                <w:szCs w:val="20"/>
              </w:rPr>
            </w:pPr>
            <w:r w:rsidRPr="009B26FC">
              <w:rPr>
                <w:rFonts w:ascii="Arial" w:eastAsia="Batang" w:hAnsi="Arial" w:cs="Arial"/>
                <w:sz w:val="20"/>
                <w:szCs w:val="20"/>
              </w:rPr>
              <w:t>Guided viewing of film: “The Visitor”</w:t>
            </w:r>
          </w:p>
        </w:tc>
        <w:tc>
          <w:tcPr>
            <w:tcW w:w="2372"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r w:rsidRPr="009B26FC">
              <w:rPr>
                <w:rFonts w:ascii="Arial" w:eastAsia="Batang" w:hAnsi="Arial" w:cs="Arial"/>
                <w:sz w:val="20"/>
                <w:szCs w:val="20"/>
              </w:rPr>
              <w:t>Appiah (all)</w:t>
            </w:r>
          </w:p>
          <w:p w:rsidR="00065EB6" w:rsidRPr="009B26FC" w:rsidRDefault="00065EB6" w:rsidP="003F2E30">
            <w:pPr>
              <w:pStyle w:val="Default"/>
              <w:rPr>
                <w:rFonts w:ascii="Arial" w:hAnsi="Arial" w:cs="Arial"/>
                <w:sz w:val="20"/>
                <w:szCs w:val="20"/>
              </w:rPr>
            </w:pPr>
            <w:r w:rsidRPr="009B26FC">
              <w:rPr>
                <w:rFonts w:ascii="Arial" w:eastAsia="Batang" w:hAnsi="Arial" w:cs="Arial"/>
                <w:color w:val="FF0000"/>
                <w:sz w:val="20"/>
                <w:szCs w:val="20"/>
              </w:rPr>
              <w:t xml:space="preserve"> </w:t>
            </w:r>
          </w:p>
        </w:tc>
        <w:tc>
          <w:tcPr>
            <w:tcW w:w="3000" w:type="dxa"/>
            <w:tcBorders>
              <w:top w:val="single" w:sz="6" w:space="0" w:color="000001"/>
              <w:left w:val="single" w:sz="6" w:space="0" w:color="000001"/>
              <w:bottom w:val="single" w:sz="6" w:space="0" w:color="000001"/>
              <w:right w:val="double" w:sz="2" w:space="0" w:color="000001"/>
            </w:tcBorders>
            <w:tcMar>
              <w:top w:w="0" w:type="dxa"/>
              <w:left w:w="108" w:type="dxa"/>
              <w:bottom w:w="0" w:type="dxa"/>
              <w:right w:w="108" w:type="dxa"/>
            </w:tcMar>
          </w:tcPr>
          <w:p w:rsidR="00065EB6" w:rsidRPr="009B26FC" w:rsidRDefault="00065EB6" w:rsidP="003F2E30">
            <w:pPr>
              <w:pStyle w:val="Default"/>
              <w:rPr>
                <w:rFonts w:ascii="Arial" w:hAnsi="Arial" w:cs="Arial"/>
                <w:sz w:val="20"/>
                <w:szCs w:val="20"/>
              </w:rPr>
            </w:pPr>
            <w:r w:rsidRPr="009B26FC">
              <w:rPr>
                <w:rFonts w:ascii="Arial" w:eastAsia="Batang" w:hAnsi="Arial" w:cs="Arial"/>
                <w:b/>
                <w:bCs/>
                <w:sz w:val="20"/>
                <w:szCs w:val="20"/>
              </w:rPr>
              <w:t>Seminar paper: Appiah</w:t>
            </w:r>
          </w:p>
        </w:tc>
      </w:tr>
      <w:tr w:rsidR="00065EB6" w:rsidRPr="009B26FC" w:rsidTr="00186BE4">
        <w:trPr>
          <w:cantSplit/>
          <w:trHeight w:val="273"/>
        </w:trPr>
        <w:tc>
          <w:tcPr>
            <w:tcW w:w="10196" w:type="dxa"/>
            <w:gridSpan w:val="5"/>
            <w:tcBorders>
              <w:top w:val="single" w:sz="6" w:space="0" w:color="000001"/>
              <w:bottom w:val="single" w:sz="6" w:space="0" w:color="000001"/>
            </w:tcBorders>
            <w:shd w:val="clear" w:color="auto" w:fill="E6E6E6"/>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11/21-25                                                              THANKSGIVING BREAK</w:t>
            </w:r>
          </w:p>
        </w:tc>
      </w:tr>
      <w:tr w:rsidR="00065EB6" w:rsidRPr="009B26FC" w:rsidTr="00186BE4">
        <w:trPr>
          <w:trHeight w:val="858"/>
        </w:trPr>
        <w:tc>
          <w:tcPr>
            <w:tcW w:w="1215" w:type="dxa"/>
            <w:tcBorders>
              <w:top w:val="single" w:sz="6" w:space="0" w:color="000001"/>
              <w:bottom w:val="single" w:sz="6" w:space="0" w:color="000001"/>
              <w:right w:val="single" w:sz="6" w:space="0" w:color="000001"/>
            </w:tcBorders>
            <w:shd w:val="clear" w:color="auto" w:fill="E6E6E6"/>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Week 9</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11/29</w:t>
            </w:r>
          </w:p>
          <w:p w:rsidR="00065EB6" w:rsidRPr="009B26FC" w:rsidRDefault="00065EB6">
            <w:pPr>
              <w:pStyle w:val="Default"/>
              <w:rPr>
                <w:rFonts w:ascii="Arial" w:hAnsi="Arial" w:cs="Arial"/>
                <w:sz w:val="20"/>
                <w:szCs w:val="20"/>
              </w:rPr>
            </w:pPr>
          </w:p>
        </w:tc>
        <w:tc>
          <w:tcPr>
            <w:tcW w:w="36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hAnsi="Arial" w:cs="Arial"/>
                <w:b/>
                <w:bCs/>
                <w:sz w:val="20"/>
                <w:szCs w:val="20"/>
              </w:rPr>
              <w:t xml:space="preserve">The Discipline and Practices of PA Today </w:t>
            </w:r>
          </w:p>
        </w:tc>
        <w:tc>
          <w:tcPr>
            <w:tcW w:w="22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sz w:val="20"/>
                <w:szCs w:val="20"/>
              </w:rPr>
              <w:t>Box (Part 4); Sowell (Part VII)</w:t>
            </w:r>
          </w:p>
        </w:tc>
        <w:tc>
          <w:tcPr>
            <w:tcW w:w="3122" w:type="dxa"/>
            <w:gridSpan w:val="2"/>
            <w:tcBorders>
              <w:top w:val="single" w:sz="6" w:space="0" w:color="000001"/>
              <w:left w:val="single" w:sz="6" w:space="0" w:color="000001"/>
              <w:bottom w:val="single" w:sz="6" w:space="0" w:color="000001"/>
              <w:right w:val="double" w:sz="2"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 xml:space="preserve">Seminar paper: Box &amp; Sowell </w:t>
            </w:r>
            <w:r w:rsidRPr="009B26FC">
              <w:rPr>
                <w:rFonts w:ascii="Arial" w:eastAsia="Batang" w:hAnsi="Arial" w:cs="Arial"/>
                <w:b/>
                <w:bCs/>
                <w:iCs/>
                <w:sz w:val="20"/>
                <w:szCs w:val="20"/>
              </w:rPr>
              <w:t>(</w:t>
            </w:r>
            <w:r w:rsidRPr="009B26FC">
              <w:rPr>
                <w:rFonts w:ascii="Arial" w:eastAsia="Batang" w:hAnsi="Arial" w:cs="Arial"/>
                <w:b/>
                <w:bCs/>
                <w:sz w:val="20"/>
                <w:szCs w:val="20"/>
              </w:rPr>
              <w:t>one paper on both)</w:t>
            </w:r>
          </w:p>
        </w:tc>
      </w:tr>
      <w:tr w:rsidR="00065EB6" w:rsidRPr="009B26FC" w:rsidTr="00186BE4">
        <w:trPr>
          <w:trHeight w:val="867"/>
        </w:trPr>
        <w:tc>
          <w:tcPr>
            <w:tcW w:w="1215" w:type="dxa"/>
            <w:tcBorders>
              <w:top w:val="single" w:sz="6" w:space="0" w:color="000001"/>
              <w:bottom w:val="double" w:sz="2" w:space="0" w:color="000001"/>
              <w:right w:val="single" w:sz="6" w:space="0" w:color="000001"/>
            </w:tcBorders>
            <w:shd w:val="clear" w:color="auto" w:fill="E6E6E6"/>
            <w:tcMar>
              <w:top w:w="0" w:type="dxa"/>
              <w:left w:w="108" w:type="dxa"/>
              <w:bottom w:w="0" w:type="dxa"/>
              <w:right w:w="108" w:type="dxa"/>
            </w:tcMar>
          </w:tcPr>
          <w:p w:rsidR="00065EB6" w:rsidRPr="009B26FC" w:rsidRDefault="00065EB6">
            <w:pPr>
              <w:pStyle w:val="Default"/>
              <w:rPr>
                <w:rFonts w:ascii="Arial" w:hAnsi="Arial" w:cs="Arial"/>
                <w:sz w:val="20"/>
                <w:szCs w:val="20"/>
              </w:rPr>
            </w:pP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Week 10</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12/6</w:t>
            </w:r>
          </w:p>
          <w:p w:rsidR="00065EB6" w:rsidRPr="009B26FC" w:rsidRDefault="00065EB6">
            <w:pPr>
              <w:pStyle w:val="Default"/>
              <w:rPr>
                <w:rFonts w:ascii="Arial" w:hAnsi="Arial" w:cs="Arial"/>
                <w:sz w:val="20"/>
                <w:szCs w:val="20"/>
              </w:rPr>
            </w:pPr>
          </w:p>
        </w:tc>
        <w:tc>
          <w:tcPr>
            <w:tcW w:w="3609" w:type="dxa"/>
            <w:tcBorders>
              <w:top w:val="single" w:sz="6" w:space="0" w:color="000001"/>
              <w:left w:val="single" w:sz="6" w:space="0" w:color="000001"/>
              <w:bottom w:val="double" w:sz="2"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Course wrap-up</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Potluck</w:t>
            </w:r>
          </w:p>
          <w:p w:rsidR="00065EB6" w:rsidRPr="009B26FC" w:rsidRDefault="00065EB6">
            <w:pPr>
              <w:pStyle w:val="Default"/>
              <w:rPr>
                <w:rFonts w:ascii="Arial" w:hAnsi="Arial" w:cs="Arial"/>
                <w:sz w:val="20"/>
                <w:szCs w:val="20"/>
              </w:rPr>
            </w:pPr>
            <w:r w:rsidRPr="009B26FC">
              <w:rPr>
                <w:rFonts w:ascii="Arial" w:eastAsia="Batang" w:hAnsi="Arial" w:cs="Arial"/>
                <w:b/>
                <w:bCs/>
                <w:sz w:val="20"/>
                <w:szCs w:val="20"/>
              </w:rPr>
              <w:t>Student Presentations in Seminar</w:t>
            </w:r>
          </w:p>
        </w:tc>
        <w:tc>
          <w:tcPr>
            <w:tcW w:w="2250" w:type="dxa"/>
            <w:tcBorders>
              <w:top w:val="single" w:sz="6" w:space="0" w:color="000001"/>
              <w:left w:val="single" w:sz="6" w:space="0" w:color="000001"/>
              <w:bottom w:val="double" w:sz="2" w:space="0" w:color="000001"/>
              <w:right w:val="single" w:sz="6" w:space="0" w:color="000001"/>
            </w:tcBorders>
            <w:tcMar>
              <w:top w:w="0" w:type="dxa"/>
              <w:left w:w="108" w:type="dxa"/>
              <w:bottom w:w="0" w:type="dxa"/>
              <w:right w:w="108" w:type="dxa"/>
            </w:tcMar>
          </w:tcPr>
          <w:p w:rsidR="00065EB6" w:rsidRPr="009B26FC" w:rsidRDefault="00065EB6">
            <w:pPr>
              <w:pStyle w:val="Default"/>
              <w:rPr>
                <w:rFonts w:ascii="Arial" w:hAnsi="Arial" w:cs="Arial"/>
                <w:sz w:val="20"/>
                <w:szCs w:val="20"/>
              </w:rPr>
            </w:pPr>
          </w:p>
          <w:p w:rsidR="00065EB6" w:rsidRPr="009B26FC" w:rsidRDefault="00065EB6">
            <w:pPr>
              <w:pStyle w:val="Default"/>
              <w:rPr>
                <w:rFonts w:ascii="Arial" w:hAnsi="Arial" w:cs="Arial"/>
                <w:sz w:val="20"/>
                <w:szCs w:val="20"/>
              </w:rPr>
            </w:pPr>
          </w:p>
        </w:tc>
        <w:tc>
          <w:tcPr>
            <w:tcW w:w="3122" w:type="dxa"/>
            <w:gridSpan w:val="2"/>
            <w:tcBorders>
              <w:top w:val="single" w:sz="6" w:space="0" w:color="000001"/>
              <w:left w:val="single" w:sz="6" w:space="0" w:color="000001"/>
              <w:bottom w:val="double" w:sz="2" w:space="0" w:color="000001"/>
              <w:right w:val="double" w:sz="2" w:space="0" w:color="000001"/>
            </w:tcBorders>
            <w:tcMar>
              <w:top w:w="0" w:type="dxa"/>
              <w:left w:w="108" w:type="dxa"/>
              <w:bottom w:w="0" w:type="dxa"/>
              <w:right w:w="108" w:type="dxa"/>
            </w:tcMar>
          </w:tcPr>
          <w:p w:rsidR="00065EB6" w:rsidRPr="009B26FC" w:rsidRDefault="00065EB6" w:rsidP="00B57586">
            <w:pPr>
              <w:pStyle w:val="Default"/>
              <w:numPr>
                <w:ilvl w:val="0"/>
                <w:numId w:val="10"/>
              </w:numPr>
              <w:rPr>
                <w:rFonts w:ascii="Arial" w:eastAsia="Batang" w:hAnsi="Arial" w:cs="Arial"/>
                <w:b/>
                <w:bCs/>
                <w:sz w:val="20"/>
                <w:szCs w:val="20"/>
              </w:rPr>
            </w:pPr>
            <w:r w:rsidRPr="009B26FC">
              <w:rPr>
                <w:rFonts w:ascii="Arial" w:eastAsia="Batang" w:hAnsi="Arial" w:cs="Arial"/>
                <w:b/>
                <w:bCs/>
                <w:sz w:val="20"/>
                <w:szCs w:val="20"/>
              </w:rPr>
              <w:t>Presentation</w:t>
            </w:r>
          </w:p>
          <w:p w:rsidR="00065EB6" w:rsidRPr="009B26FC" w:rsidRDefault="00065EB6" w:rsidP="00B57586">
            <w:pPr>
              <w:pStyle w:val="Default"/>
              <w:numPr>
                <w:ilvl w:val="0"/>
                <w:numId w:val="10"/>
              </w:numPr>
              <w:rPr>
                <w:rFonts w:ascii="Arial" w:hAnsi="Arial" w:cs="Arial"/>
                <w:sz w:val="20"/>
                <w:szCs w:val="20"/>
              </w:rPr>
            </w:pPr>
            <w:r w:rsidRPr="009B26FC">
              <w:rPr>
                <w:rFonts w:ascii="Arial" w:eastAsia="Batang" w:hAnsi="Arial" w:cs="Arial"/>
                <w:b/>
                <w:bCs/>
                <w:sz w:val="20"/>
                <w:szCs w:val="20"/>
              </w:rPr>
              <w:t>Problem Analysis Research Paper</w:t>
            </w:r>
          </w:p>
        </w:tc>
      </w:tr>
    </w:tbl>
    <w:p w:rsidR="00065EB6" w:rsidRPr="009B26FC" w:rsidRDefault="00065EB6" w:rsidP="00DE3B8E">
      <w:pPr>
        <w:tabs>
          <w:tab w:val="center" w:pos="4824"/>
          <w:tab w:val="left" w:pos="7736"/>
        </w:tabs>
      </w:pPr>
    </w:p>
    <w:sectPr w:rsidR="00065EB6" w:rsidRPr="009B26FC" w:rsidSect="006018B1">
      <w:headerReference w:type="default" r:id="rId10"/>
      <w:footerReference w:type="default" r:id="rId11"/>
      <w:headerReference w:type="first" r:id="rId12"/>
      <w:type w:val="continuous"/>
      <w:pgSz w:w="12240" w:h="15840"/>
      <w:pgMar w:top="576" w:right="1152" w:bottom="576"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B6" w:rsidRDefault="00065EB6">
      <w:r>
        <w:separator/>
      </w:r>
    </w:p>
  </w:endnote>
  <w:endnote w:type="continuationSeparator" w:id="0">
    <w:p w:rsidR="00065EB6" w:rsidRDefault="00065E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EB6" w:rsidRDefault="00065EB6">
    <w:pPr>
      <w:pStyle w:val="Head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B6" w:rsidRDefault="00065EB6">
      <w:r>
        <w:separator/>
      </w:r>
    </w:p>
  </w:footnote>
  <w:footnote w:type="continuationSeparator" w:id="0">
    <w:p w:rsidR="00065EB6" w:rsidRDefault="00065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EB6" w:rsidRDefault="00065EB6">
    <w:pPr>
      <w:pStyle w:val="Header"/>
      <w:ind w:right="360"/>
      <w:jc w:val="right"/>
      <w:rPr>
        <w:rFonts w:ascii="Arial" w:hAnsi="Arial" w:cs="Arial"/>
        <w:b/>
        <w:bCs/>
        <w:sz w:val="16"/>
        <w:szCs w:val="16"/>
      </w:rPr>
    </w:pPr>
    <w:r>
      <w:rPr>
        <w:rFonts w:ascii="Arial" w:hAnsi="Arial" w:cs="Arial"/>
        <w:b/>
        <w:bCs/>
        <w:sz w:val="16"/>
        <w:szCs w:val="16"/>
      </w:rPr>
      <w:t>MPA 1</w:t>
    </w:r>
    <w:r>
      <w:rPr>
        <w:rFonts w:ascii="Arial" w:hAnsi="Arial" w:cs="Arial"/>
        <w:b/>
        <w:bCs/>
        <w:sz w:val="16"/>
        <w:szCs w:val="16"/>
        <w:vertAlign w:val="superscript"/>
      </w:rPr>
      <w:t>st</w:t>
    </w:r>
    <w:r>
      <w:rPr>
        <w:rFonts w:ascii="Arial" w:hAnsi="Arial" w:cs="Arial"/>
        <w:b/>
        <w:bCs/>
        <w:sz w:val="16"/>
        <w:szCs w:val="16"/>
      </w:rPr>
      <w:t xml:space="preserve"> Year Core - Fall, 2011</w:t>
    </w:r>
  </w:p>
  <w:p w:rsidR="00065EB6" w:rsidRDefault="00065EB6">
    <w:pPr>
      <w:pStyle w:val="Header"/>
      <w:ind w:right="360"/>
      <w:jc w:val="right"/>
      <w:rPr>
        <w:rFonts w:ascii="Arial" w:hAnsi="Arial" w:cs="Arial"/>
        <w:b/>
        <w:bCs/>
        <w:sz w:val="16"/>
        <w:szCs w:val="16"/>
      </w:rPr>
    </w:pPr>
    <w:r>
      <w:rPr>
        <w:rFonts w:ascii="Arial" w:hAnsi="Arial" w:cs="Arial"/>
        <w:b/>
        <w:bCs/>
        <w:sz w:val="16"/>
        <w:szCs w:val="16"/>
      </w:rPr>
      <w:t xml:space="preserve">p. </w:t>
    </w:r>
    <w:r>
      <w:rPr>
        <w:rStyle w:val="PageNumber"/>
        <w:rFonts w:ascii="Arial" w:hAnsi="Arial" w:cs="Arial"/>
        <w:b/>
        <w:bCs/>
        <w:sz w:val="16"/>
        <w:szCs w:val="16"/>
      </w:rPr>
      <w:fldChar w:fldCharType="begin"/>
    </w:r>
    <w:r>
      <w:rPr>
        <w:rStyle w:val="PageNumber"/>
        <w:rFonts w:ascii="Arial" w:hAnsi="Arial" w:cs="Arial"/>
        <w:b/>
        <w:bCs/>
        <w:sz w:val="16"/>
        <w:szCs w:val="16"/>
      </w:rPr>
      <w:instrText xml:space="preserve"> PAGE </w:instrText>
    </w:r>
    <w:r>
      <w:rPr>
        <w:rStyle w:val="PageNumber"/>
        <w:rFonts w:ascii="Arial" w:hAnsi="Arial" w:cs="Arial"/>
        <w:b/>
        <w:bCs/>
        <w:sz w:val="16"/>
        <w:szCs w:val="16"/>
      </w:rPr>
      <w:fldChar w:fldCharType="separate"/>
    </w:r>
    <w:r>
      <w:rPr>
        <w:rStyle w:val="PageNumber"/>
        <w:rFonts w:ascii="Arial" w:hAnsi="Arial" w:cs="Arial"/>
        <w:b/>
        <w:bCs/>
        <w:noProof/>
        <w:sz w:val="16"/>
        <w:szCs w:val="16"/>
      </w:rPr>
      <w:t>2</w:t>
    </w:r>
    <w:r>
      <w:rPr>
        <w:rStyle w:val="PageNumber"/>
        <w:rFonts w:ascii="Arial" w:hAnsi="Arial" w:cs="Arial"/>
        <w:b/>
        <w:bCs/>
        <w:sz w:val="16"/>
        <w:szCs w:val="16"/>
      </w:rPr>
      <w:fldChar w:fldCharType="end"/>
    </w:r>
    <w:r>
      <w:rPr>
        <w:rStyle w:val="PageNumber"/>
        <w:rFonts w:ascii="Arial" w:hAnsi="Arial" w:cs="Arial"/>
        <w:b/>
        <w:bCs/>
        <w:sz w:val="16"/>
        <w:szCs w:val="16"/>
      </w:rPr>
      <w:t xml:space="preserve"> of </w:t>
    </w:r>
    <w:r>
      <w:rPr>
        <w:rStyle w:val="PageNumber"/>
        <w:rFonts w:ascii="Arial" w:hAnsi="Arial" w:cs="Arial"/>
        <w:b/>
        <w:bCs/>
        <w:sz w:val="16"/>
        <w:szCs w:val="16"/>
      </w:rPr>
      <w:fldChar w:fldCharType="begin"/>
    </w:r>
    <w:r>
      <w:rPr>
        <w:rStyle w:val="PageNumber"/>
        <w:rFonts w:ascii="Arial" w:hAnsi="Arial" w:cs="Arial"/>
        <w:b/>
        <w:bCs/>
        <w:sz w:val="16"/>
        <w:szCs w:val="16"/>
      </w:rPr>
      <w:instrText xml:space="preserve"> NUMPAGES </w:instrText>
    </w:r>
    <w:r>
      <w:rPr>
        <w:rStyle w:val="PageNumber"/>
        <w:rFonts w:ascii="Arial" w:hAnsi="Arial" w:cs="Arial"/>
        <w:b/>
        <w:bCs/>
        <w:sz w:val="16"/>
        <w:szCs w:val="16"/>
      </w:rPr>
      <w:fldChar w:fldCharType="separate"/>
    </w:r>
    <w:r>
      <w:rPr>
        <w:rStyle w:val="PageNumber"/>
        <w:rFonts w:ascii="Arial" w:hAnsi="Arial" w:cs="Arial"/>
        <w:b/>
        <w:bCs/>
        <w:noProof/>
        <w:sz w:val="16"/>
        <w:szCs w:val="16"/>
      </w:rPr>
      <w:t>5</w:t>
    </w:r>
    <w:r>
      <w:rPr>
        <w:rStyle w:val="PageNumber"/>
        <w:rFonts w:ascii="Arial" w:hAnsi="Arial" w:cs="Arial"/>
        <w:b/>
        <w:bCs/>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EB6" w:rsidRDefault="00065EB6">
    <w:pPr>
      <w:pStyle w:val="Header"/>
      <w:ind w:right="360"/>
      <w:jc w:val="right"/>
      <w:rPr>
        <w:rFonts w:ascii="Arial" w:hAnsi="Arial" w:cs="Arial"/>
        <w:b/>
        <w:bCs/>
        <w:sz w:val="16"/>
        <w:szCs w:val="16"/>
      </w:rPr>
    </w:pPr>
    <w:r>
      <w:rPr>
        <w:rFonts w:ascii="Arial" w:hAnsi="Arial" w:cs="Arial"/>
        <w:b/>
        <w:bCs/>
        <w:sz w:val="16"/>
        <w:szCs w:val="16"/>
      </w:rPr>
      <w:t xml:space="preserve">                                                                           </w:t>
    </w:r>
    <w:r>
      <w:rPr>
        <w:rFonts w:ascii="Arial" w:hAnsi="Arial" w:cs="Arial"/>
        <w:b/>
        <w:bCs/>
        <w:sz w:val="20"/>
        <w:szCs w:val="20"/>
      </w:rPr>
      <w:t xml:space="preserve">  </w:t>
    </w:r>
    <w:r>
      <w:rPr>
        <w:rFonts w:ascii="Arial" w:hAnsi="Arial" w:cs="Arial"/>
        <w:b/>
        <w:bCs/>
        <w:sz w:val="16"/>
        <w:szCs w:val="16"/>
      </w:rPr>
      <w:tab/>
      <w:t xml:space="preserve">        </w:t>
    </w:r>
  </w:p>
  <w:p w:rsidR="00065EB6" w:rsidRDefault="00065EB6">
    <w:pPr>
      <w:pStyle w:val="Header"/>
      <w:jc w:val="right"/>
      <w:rPr>
        <w:rFonts w:ascii="Arial" w:hAnsi="Arial" w:cs="Arial"/>
        <w:b/>
        <w:b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2BC5"/>
    <w:multiLevelType w:val="hybridMultilevel"/>
    <w:tmpl w:val="9C8630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1D5161E"/>
    <w:multiLevelType w:val="hybridMultilevel"/>
    <w:tmpl w:val="CBCE3FE4"/>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224F6E2D"/>
    <w:multiLevelType w:val="hybridMultilevel"/>
    <w:tmpl w:val="F1E8FC2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4A8088F"/>
    <w:multiLevelType w:val="hybridMultilevel"/>
    <w:tmpl w:val="7C32295C"/>
    <w:lvl w:ilvl="0" w:tplc="2800D1BA">
      <w:start w:val="1"/>
      <w:numFmt w:val="bullet"/>
      <w:lvlText w:val=""/>
      <w:lvlJc w:val="left"/>
      <w:pPr>
        <w:tabs>
          <w:tab w:val="num" w:pos="1800"/>
        </w:tabs>
        <w:ind w:left="1800" w:hanging="360"/>
      </w:pPr>
      <w:rPr>
        <w:rFonts w:ascii="Wingdings" w:hAnsi="Wingdings" w:hint="default"/>
        <w:color w:val="auto"/>
      </w:rPr>
    </w:lvl>
    <w:lvl w:ilvl="1" w:tplc="2E68D7EA">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47E01CC"/>
    <w:multiLevelType w:val="hybridMultilevel"/>
    <w:tmpl w:val="44328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A7E2620"/>
    <w:multiLevelType w:val="hybridMultilevel"/>
    <w:tmpl w:val="E13E8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D2D1F39"/>
    <w:multiLevelType w:val="hybridMultilevel"/>
    <w:tmpl w:val="01B27B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41D3700B"/>
    <w:multiLevelType w:val="hybridMultilevel"/>
    <w:tmpl w:val="B75028F6"/>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44C204D6"/>
    <w:multiLevelType w:val="hybridMultilevel"/>
    <w:tmpl w:val="80F4A02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4EEC0C72"/>
    <w:multiLevelType w:val="hybridMultilevel"/>
    <w:tmpl w:val="68C27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5F6642"/>
    <w:multiLevelType w:val="multilevel"/>
    <w:tmpl w:val="9FB45E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5F2B3136"/>
    <w:multiLevelType w:val="hybridMultilevel"/>
    <w:tmpl w:val="631C8D1E"/>
    <w:lvl w:ilvl="0" w:tplc="04090005">
      <w:start w:val="1"/>
      <w:numFmt w:val="bullet"/>
      <w:lvlText w:val=""/>
      <w:lvlJc w:val="left"/>
      <w:pPr>
        <w:tabs>
          <w:tab w:val="num" w:pos="720"/>
        </w:tabs>
        <w:ind w:left="720" w:hanging="360"/>
      </w:pPr>
      <w:rPr>
        <w:rFonts w:ascii="Wingdings" w:hAnsi="Wingdings" w:hint="default"/>
      </w:rPr>
    </w:lvl>
    <w:lvl w:ilvl="1" w:tplc="2E68D7EA">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3A00D2A"/>
    <w:multiLevelType w:val="hybridMultilevel"/>
    <w:tmpl w:val="90A82A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3"/>
  </w:num>
  <w:num w:numId="5">
    <w:abstractNumId w:val="0"/>
  </w:num>
  <w:num w:numId="6">
    <w:abstractNumId w:val="5"/>
  </w:num>
  <w:num w:numId="7">
    <w:abstractNumId w:val="7"/>
  </w:num>
  <w:num w:numId="8">
    <w:abstractNumId w:val="12"/>
  </w:num>
  <w:num w:numId="9">
    <w:abstractNumId w:val="6"/>
  </w:num>
  <w:num w:numId="10">
    <w:abstractNumId w:val="4"/>
  </w:num>
  <w:num w:numId="11">
    <w:abstractNumId w:val="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54C"/>
    <w:rsid w:val="00004867"/>
    <w:rsid w:val="0004298B"/>
    <w:rsid w:val="000454F3"/>
    <w:rsid w:val="0005086A"/>
    <w:rsid w:val="00065EB6"/>
    <w:rsid w:val="000867F2"/>
    <w:rsid w:val="000A12DC"/>
    <w:rsid w:val="000A3A81"/>
    <w:rsid w:val="000E6D6C"/>
    <w:rsid w:val="00152B7B"/>
    <w:rsid w:val="00186BE4"/>
    <w:rsid w:val="001B0415"/>
    <w:rsid w:val="001E36A4"/>
    <w:rsid w:val="00205C18"/>
    <w:rsid w:val="00244C0D"/>
    <w:rsid w:val="00254C03"/>
    <w:rsid w:val="002878BD"/>
    <w:rsid w:val="002A326B"/>
    <w:rsid w:val="002B0A01"/>
    <w:rsid w:val="002D50C1"/>
    <w:rsid w:val="00322FEB"/>
    <w:rsid w:val="00382C37"/>
    <w:rsid w:val="003959C1"/>
    <w:rsid w:val="003A5FA3"/>
    <w:rsid w:val="003B5BCA"/>
    <w:rsid w:val="003C469D"/>
    <w:rsid w:val="003D7C34"/>
    <w:rsid w:val="003F2E30"/>
    <w:rsid w:val="003F5776"/>
    <w:rsid w:val="00414A1A"/>
    <w:rsid w:val="00427285"/>
    <w:rsid w:val="00442E79"/>
    <w:rsid w:val="00471EAC"/>
    <w:rsid w:val="004931CE"/>
    <w:rsid w:val="0053009E"/>
    <w:rsid w:val="00543AEE"/>
    <w:rsid w:val="005B5B48"/>
    <w:rsid w:val="005C1674"/>
    <w:rsid w:val="005D1255"/>
    <w:rsid w:val="005D40D8"/>
    <w:rsid w:val="006018B1"/>
    <w:rsid w:val="006129B5"/>
    <w:rsid w:val="00635425"/>
    <w:rsid w:val="00651D53"/>
    <w:rsid w:val="006A5149"/>
    <w:rsid w:val="006E0C69"/>
    <w:rsid w:val="006E3FF6"/>
    <w:rsid w:val="00701311"/>
    <w:rsid w:val="0075552C"/>
    <w:rsid w:val="007712B0"/>
    <w:rsid w:val="00775982"/>
    <w:rsid w:val="00784321"/>
    <w:rsid w:val="00787F7E"/>
    <w:rsid w:val="00794995"/>
    <w:rsid w:val="007D2B61"/>
    <w:rsid w:val="00800222"/>
    <w:rsid w:val="00865A39"/>
    <w:rsid w:val="00874322"/>
    <w:rsid w:val="00886C89"/>
    <w:rsid w:val="008A7122"/>
    <w:rsid w:val="008B02B9"/>
    <w:rsid w:val="008B6141"/>
    <w:rsid w:val="00914C80"/>
    <w:rsid w:val="00915A73"/>
    <w:rsid w:val="00927F5A"/>
    <w:rsid w:val="009411D2"/>
    <w:rsid w:val="00951405"/>
    <w:rsid w:val="00966F26"/>
    <w:rsid w:val="009B26FC"/>
    <w:rsid w:val="009F0364"/>
    <w:rsid w:val="009F665D"/>
    <w:rsid w:val="00A219CF"/>
    <w:rsid w:val="00A26CC6"/>
    <w:rsid w:val="00A35601"/>
    <w:rsid w:val="00A60C5A"/>
    <w:rsid w:val="00A75834"/>
    <w:rsid w:val="00A8559C"/>
    <w:rsid w:val="00AD12EA"/>
    <w:rsid w:val="00AF183C"/>
    <w:rsid w:val="00B27461"/>
    <w:rsid w:val="00B57586"/>
    <w:rsid w:val="00B7496C"/>
    <w:rsid w:val="00B841FC"/>
    <w:rsid w:val="00B90E12"/>
    <w:rsid w:val="00BA4CC3"/>
    <w:rsid w:val="00BD099E"/>
    <w:rsid w:val="00BF58DC"/>
    <w:rsid w:val="00C07BC8"/>
    <w:rsid w:val="00C13548"/>
    <w:rsid w:val="00C2540F"/>
    <w:rsid w:val="00C30D64"/>
    <w:rsid w:val="00C3374D"/>
    <w:rsid w:val="00C350F3"/>
    <w:rsid w:val="00CC0F13"/>
    <w:rsid w:val="00D76AA4"/>
    <w:rsid w:val="00D8173D"/>
    <w:rsid w:val="00D87253"/>
    <w:rsid w:val="00DB01E1"/>
    <w:rsid w:val="00DB6F96"/>
    <w:rsid w:val="00DC5FF2"/>
    <w:rsid w:val="00DE3B8E"/>
    <w:rsid w:val="00E13E96"/>
    <w:rsid w:val="00E57911"/>
    <w:rsid w:val="00E65E4E"/>
    <w:rsid w:val="00E92F5F"/>
    <w:rsid w:val="00EF154C"/>
    <w:rsid w:val="00F14A96"/>
    <w:rsid w:val="00F740A3"/>
    <w:rsid w:val="00F87C37"/>
    <w:rsid w:val="00F94C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364"/>
    <w:rPr>
      <w:rFonts w:ascii="Times New Roman" w:hAnsi="Times New Roman"/>
      <w:sz w:val="24"/>
      <w:szCs w:val="24"/>
    </w:rPr>
  </w:style>
  <w:style w:type="paragraph" w:styleId="Heading1">
    <w:name w:val="heading 1"/>
    <w:basedOn w:val="Normal"/>
    <w:next w:val="Normal"/>
    <w:link w:val="Heading1Char"/>
    <w:uiPriority w:val="99"/>
    <w:qFormat/>
    <w:rsid w:val="009F0364"/>
    <w:pPr>
      <w:keepNext/>
      <w:outlineLvl w:val="0"/>
    </w:pPr>
    <w:rPr>
      <w:b/>
      <w:bCs/>
    </w:rPr>
  </w:style>
  <w:style w:type="paragraph" w:styleId="Heading2">
    <w:name w:val="heading 2"/>
    <w:basedOn w:val="Normal"/>
    <w:next w:val="Normal"/>
    <w:link w:val="Heading2Char"/>
    <w:uiPriority w:val="99"/>
    <w:qFormat/>
    <w:rsid w:val="009F0364"/>
    <w:pPr>
      <w:keepNext/>
      <w:jc w:val="center"/>
      <w:outlineLvl w:val="1"/>
    </w:pPr>
    <w:rPr>
      <w:b/>
      <w:bCs/>
      <w:sz w:val="20"/>
      <w:szCs w:val="20"/>
    </w:rPr>
  </w:style>
  <w:style w:type="paragraph" w:styleId="Heading3">
    <w:name w:val="heading 3"/>
    <w:basedOn w:val="Normal"/>
    <w:next w:val="Normal"/>
    <w:link w:val="Heading3Char"/>
    <w:uiPriority w:val="99"/>
    <w:qFormat/>
    <w:rsid w:val="009F0364"/>
    <w:pPr>
      <w:keepNext/>
      <w:jc w:val="center"/>
      <w:outlineLvl w:val="2"/>
    </w:pPr>
    <w:rPr>
      <w:b/>
      <w:bCs/>
    </w:rPr>
  </w:style>
  <w:style w:type="paragraph" w:styleId="Heading4">
    <w:name w:val="heading 4"/>
    <w:basedOn w:val="Normal"/>
    <w:next w:val="Normal"/>
    <w:link w:val="Heading4Char"/>
    <w:uiPriority w:val="99"/>
    <w:qFormat/>
    <w:rsid w:val="009F0364"/>
    <w:pPr>
      <w:keepNext/>
      <w:outlineLvl w:val="3"/>
    </w:pPr>
    <w:rPr>
      <w:b/>
      <w:bCs/>
      <w:sz w:val="20"/>
      <w:szCs w:val="20"/>
    </w:rPr>
  </w:style>
  <w:style w:type="paragraph" w:styleId="Heading5">
    <w:name w:val="heading 5"/>
    <w:basedOn w:val="Normal"/>
    <w:next w:val="Normal"/>
    <w:link w:val="Heading5Char"/>
    <w:uiPriority w:val="99"/>
    <w:qFormat/>
    <w:rsid w:val="009F0364"/>
    <w:pPr>
      <w:keepNext/>
      <w:outlineLvl w:val="4"/>
    </w:pPr>
    <w:rPr>
      <w:b/>
      <w:bCs/>
      <w:sz w:val="22"/>
      <w:szCs w:val="22"/>
    </w:rPr>
  </w:style>
  <w:style w:type="paragraph" w:styleId="Heading6">
    <w:name w:val="heading 6"/>
    <w:basedOn w:val="Normal"/>
    <w:next w:val="Normal"/>
    <w:link w:val="Heading6Char"/>
    <w:uiPriority w:val="99"/>
    <w:qFormat/>
    <w:rsid w:val="009F0364"/>
    <w:pPr>
      <w:keepNext/>
      <w:outlineLvl w:val="5"/>
    </w:pPr>
    <w:rPr>
      <w:b/>
      <w:bCs/>
      <w:i/>
      <w:iCs/>
      <w:sz w:val="22"/>
      <w:szCs w:val="22"/>
    </w:rPr>
  </w:style>
  <w:style w:type="paragraph" w:styleId="Heading7">
    <w:name w:val="heading 7"/>
    <w:basedOn w:val="Normal"/>
    <w:next w:val="Normal"/>
    <w:link w:val="Heading7Char"/>
    <w:uiPriority w:val="99"/>
    <w:qFormat/>
    <w:rsid w:val="009F0364"/>
    <w:pPr>
      <w:keepNext/>
      <w:jc w:val="center"/>
      <w:outlineLvl w:val="6"/>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364"/>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9F0364"/>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F0364"/>
    <w:rPr>
      <w:rFonts w:ascii="Cambria" w:hAnsi="Cambria" w:cs="Cambria"/>
      <w:b/>
      <w:bCs/>
      <w:sz w:val="26"/>
      <w:szCs w:val="26"/>
    </w:rPr>
  </w:style>
  <w:style w:type="character" w:customStyle="1" w:styleId="Heading4Char">
    <w:name w:val="Heading 4 Char"/>
    <w:basedOn w:val="DefaultParagraphFont"/>
    <w:link w:val="Heading4"/>
    <w:uiPriority w:val="99"/>
    <w:locked/>
    <w:rsid w:val="009F0364"/>
    <w:rPr>
      <w:rFonts w:ascii="Calibri" w:hAnsi="Calibri" w:cs="Calibri"/>
      <w:b/>
      <w:bCs/>
      <w:sz w:val="28"/>
      <w:szCs w:val="28"/>
    </w:rPr>
  </w:style>
  <w:style w:type="character" w:customStyle="1" w:styleId="Heading5Char">
    <w:name w:val="Heading 5 Char"/>
    <w:basedOn w:val="DefaultParagraphFont"/>
    <w:link w:val="Heading5"/>
    <w:uiPriority w:val="99"/>
    <w:locked/>
    <w:rsid w:val="009F0364"/>
    <w:rPr>
      <w:rFonts w:ascii="Calibri" w:hAnsi="Calibri" w:cs="Calibri"/>
      <w:b/>
      <w:bCs/>
      <w:i/>
      <w:iCs/>
      <w:sz w:val="26"/>
      <w:szCs w:val="26"/>
    </w:rPr>
  </w:style>
  <w:style w:type="character" w:customStyle="1" w:styleId="Heading6Char">
    <w:name w:val="Heading 6 Char"/>
    <w:basedOn w:val="DefaultParagraphFont"/>
    <w:link w:val="Heading6"/>
    <w:uiPriority w:val="99"/>
    <w:locked/>
    <w:rsid w:val="009F0364"/>
    <w:rPr>
      <w:rFonts w:ascii="Calibri" w:hAnsi="Calibri" w:cs="Calibri"/>
      <w:b/>
      <w:bCs/>
    </w:rPr>
  </w:style>
  <w:style w:type="character" w:customStyle="1" w:styleId="Heading7Char">
    <w:name w:val="Heading 7 Char"/>
    <w:basedOn w:val="DefaultParagraphFont"/>
    <w:link w:val="Heading7"/>
    <w:uiPriority w:val="99"/>
    <w:locked/>
    <w:rsid w:val="009F0364"/>
    <w:rPr>
      <w:rFonts w:ascii="Calibri" w:hAnsi="Calibri" w:cs="Calibri"/>
      <w:sz w:val="24"/>
      <w:szCs w:val="24"/>
    </w:rPr>
  </w:style>
  <w:style w:type="character" w:styleId="Hyperlink">
    <w:name w:val="Hyperlink"/>
    <w:basedOn w:val="DefaultParagraphFont"/>
    <w:uiPriority w:val="99"/>
    <w:rsid w:val="009F0364"/>
    <w:rPr>
      <w:rFonts w:ascii="Times New Roman" w:hAnsi="Times New Roman" w:cs="Times New Roman"/>
      <w:color w:val="0000FF"/>
      <w:u w:val="single"/>
    </w:rPr>
  </w:style>
  <w:style w:type="paragraph" w:styleId="Footer">
    <w:name w:val="footer"/>
    <w:basedOn w:val="Normal"/>
    <w:link w:val="FooterChar"/>
    <w:uiPriority w:val="99"/>
    <w:rsid w:val="009F0364"/>
    <w:pPr>
      <w:tabs>
        <w:tab w:val="center" w:pos="4320"/>
        <w:tab w:val="right" w:pos="8640"/>
      </w:tabs>
    </w:pPr>
  </w:style>
  <w:style w:type="character" w:customStyle="1" w:styleId="FooterChar">
    <w:name w:val="Footer Char"/>
    <w:basedOn w:val="DefaultParagraphFont"/>
    <w:link w:val="Footer"/>
    <w:uiPriority w:val="99"/>
    <w:locked/>
    <w:rsid w:val="009F0364"/>
    <w:rPr>
      <w:rFonts w:ascii="Times New Roman" w:hAnsi="Times New Roman" w:cs="Times New Roman"/>
      <w:sz w:val="24"/>
      <w:szCs w:val="24"/>
    </w:rPr>
  </w:style>
  <w:style w:type="character" w:styleId="PageNumber">
    <w:name w:val="page number"/>
    <w:basedOn w:val="DefaultParagraphFont"/>
    <w:uiPriority w:val="99"/>
    <w:rsid w:val="009F0364"/>
    <w:rPr>
      <w:rFonts w:ascii="Times New Roman" w:hAnsi="Times New Roman" w:cs="Times New Roman"/>
    </w:rPr>
  </w:style>
  <w:style w:type="paragraph" w:styleId="Title">
    <w:name w:val="Title"/>
    <w:basedOn w:val="Normal"/>
    <w:link w:val="TitleChar"/>
    <w:uiPriority w:val="99"/>
    <w:qFormat/>
    <w:rsid w:val="009F0364"/>
    <w:pPr>
      <w:jc w:val="center"/>
    </w:pPr>
    <w:rPr>
      <w:b/>
      <w:bCs/>
    </w:rPr>
  </w:style>
  <w:style w:type="character" w:customStyle="1" w:styleId="TitleChar">
    <w:name w:val="Title Char"/>
    <w:basedOn w:val="DefaultParagraphFont"/>
    <w:link w:val="Title"/>
    <w:uiPriority w:val="99"/>
    <w:locked/>
    <w:rsid w:val="009F0364"/>
    <w:rPr>
      <w:rFonts w:ascii="Cambria" w:hAnsi="Cambria" w:cs="Cambria"/>
      <w:b/>
      <w:bCs/>
      <w:kern w:val="28"/>
      <w:sz w:val="32"/>
      <w:szCs w:val="32"/>
    </w:rPr>
  </w:style>
  <w:style w:type="paragraph" w:styleId="BodyText3">
    <w:name w:val="Body Text 3"/>
    <w:basedOn w:val="Normal"/>
    <w:link w:val="BodyText3Char"/>
    <w:uiPriority w:val="99"/>
    <w:rsid w:val="009F0364"/>
    <w:rPr>
      <w:sz w:val="20"/>
      <w:szCs w:val="20"/>
    </w:rPr>
  </w:style>
  <w:style w:type="character" w:customStyle="1" w:styleId="BodyText3Char">
    <w:name w:val="Body Text 3 Char"/>
    <w:basedOn w:val="DefaultParagraphFont"/>
    <w:link w:val="BodyText3"/>
    <w:uiPriority w:val="99"/>
    <w:locked/>
    <w:rsid w:val="009F0364"/>
    <w:rPr>
      <w:rFonts w:ascii="Times New Roman" w:hAnsi="Times New Roman" w:cs="Times New Roman"/>
      <w:sz w:val="16"/>
      <w:szCs w:val="16"/>
    </w:rPr>
  </w:style>
  <w:style w:type="paragraph" w:styleId="BodyText">
    <w:name w:val="Body Text"/>
    <w:basedOn w:val="Normal"/>
    <w:link w:val="BodyTextChar"/>
    <w:uiPriority w:val="99"/>
    <w:rsid w:val="009F0364"/>
    <w:rPr>
      <w:b/>
      <w:bCs/>
      <w:i/>
      <w:iCs/>
      <w:sz w:val="22"/>
      <w:szCs w:val="22"/>
    </w:rPr>
  </w:style>
  <w:style w:type="character" w:customStyle="1" w:styleId="BodyTextChar">
    <w:name w:val="Body Text Char"/>
    <w:basedOn w:val="DefaultParagraphFont"/>
    <w:link w:val="BodyText"/>
    <w:uiPriority w:val="99"/>
    <w:locked/>
    <w:rsid w:val="009F0364"/>
    <w:rPr>
      <w:rFonts w:ascii="Times New Roman" w:hAnsi="Times New Roman" w:cs="Times New Roman"/>
      <w:sz w:val="24"/>
      <w:szCs w:val="24"/>
    </w:rPr>
  </w:style>
  <w:style w:type="paragraph" w:styleId="BodyText2">
    <w:name w:val="Body Text 2"/>
    <w:basedOn w:val="Normal"/>
    <w:link w:val="BodyText2Char"/>
    <w:uiPriority w:val="99"/>
    <w:rsid w:val="009F0364"/>
    <w:pPr>
      <w:ind w:left="360"/>
    </w:pPr>
    <w:rPr>
      <w:sz w:val="20"/>
      <w:szCs w:val="20"/>
    </w:rPr>
  </w:style>
  <w:style w:type="character" w:customStyle="1" w:styleId="BodyText2Char">
    <w:name w:val="Body Text 2 Char"/>
    <w:basedOn w:val="DefaultParagraphFont"/>
    <w:link w:val="BodyText2"/>
    <w:uiPriority w:val="99"/>
    <w:locked/>
    <w:rsid w:val="009F0364"/>
    <w:rPr>
      <w:rFonts w:ascii="Times New Roman" w:hAnsi="Times New Roman" w:cs="Times New Roman"/>
      <w:sz w:val="24"/>
      <w:szCs w:val="24"/>
    </w:rPr>
  </w:style>
  <w:style w:type="paragraph" w:styleId="Header">
    <w:name w:val="header"/>
    <w:basedOn w:val="Normal"/>
    <w:link w:val="HeaderChar"/>
    <w:uiPriority w:val="99"/>
    <w:rsid w:val="009F0364"/>
    <w:pPr>
      <w:tabs>
        <w:tab w:val="center" w:pos="4320"/>
        <w:tab w:val="right" w:pos="8640"/>
      </w:tabs>
    </w:pPr>
  </w:style>
  <w:style w:type="character" w:customStyle="1" w:styleId="HeaderChar">
    <w:name w:val="Header Char"/>
    <w:basedOn w:val="DefaultParagraphFont"/>
    <w:link w:val="Header"/>
    <w:uiPriority w:val="99"/>
    <w:locked/>
    <w:rsid w:val="009F0364"/>
    <w:rPr>
      <w:rFonts w:ascii="Times New Roman" w:hAnsi="Times New Roman" w:cs="Times New Roman"/>
      <w:sz w:val="24"/>
      <w:szCs w:val="24"/>
    </w:rPr>
  </w:style>
  <w:style w:type="character" w:customStyle="1" w:styleId="BodyTextIndentChar">
    <w:name w:val="Body Text Indent Char"/>
    <w:basedOn w:val="DefaultParagraphFont"/>
    <w:uiPriority w:val="99"/>
    <w:rsid w:val="009F0364"/>
    <w:rPr>
      <w:rFonts w:ascii="Times New Roman" w:hAnsi="Times New Roman" w:cs="Times New Roman"/>
      <w:sz w:val="24"/>
      <w:szCs w:val="24"/>
    </w:rPr>
  </w:style>
  <w:style w:type="paragraph" w:styleId="NormalWeb">
    <w:name w:val="Normal (Web)"/>
    <w:basedOn w:val="Normal"/>
    <w:uiPriority w:val="99"/>
    <w:rsid w:val="009F0364"/>
    <w:pPr>
      <w:spacing w:before="100" w:beforeAutospacing="1" w:after="100" w:afterAutospacing="1"/>
    </w:pPr>
  </w:style>
  <w:style w:type="paragraph" w:styleId="NoSpacing">
    <w:name w:val="No Spacing"/>
    <w:uiPriority w:val="99"/>
    <w:qFormat/>
    <w:rsid w:val="009F0364"/>
    <w:rPr>
      <w:rFonts w:cs="Calibri"/>
    </w:rPr>
  </w:style>
  <w:style w:type="paragraph" w:styleId="BalloonText">
    <w:name w:val="Balloon Text"/>
    <w:basedOn w:val="Normal"/>
    <w:link w:val="BalloonTextChar"/>
    <w:uiPriority w:val="99"/>
    <w:rsid w:val="009F0364"/>
    <w:rPr>
      <w:rFonts w:ascii="Tahoma" w:hAnsi="Tahoma" w:cs="Tahoma"/>
      <w:sz w:val="16"/>
      <w:szCs w:val="16"/>
    </w:rPr>
  </w:style>
  <w:style w:type="character" w:customStyle="1" w:styleId="BalloonTextChar">
    <w:name w:val="Balloon Text Char"/>
    <w:basedOn w:val="DefaultParagraphFont"/>
    <w:link w:val="BalloonText"/>
    <w:uiPriority w:val="99"/>
    <w:locked/>
    <w:rsid w:val="009F0364"/>
    <w:rPr>
      <w:rFonts w:ascii="Tahoma" w:hAnsi="Tahoma" w:cs="Tahoma"/>
      <w:sz w:val="16"/>
      <w:szCs w:val="16"/>
    </w:rPr>
  </w:style>
  <w:style w:type="character" w:styleId="CommentReference">
    <w:name w:val="annotation reference"/>
    <w:basedOn w:val="DefaultParagraphFont"/>
    <w:uiPriority w:val="99"/>
    <w:rsid w:val="009F0364"/>
    <w:rPr>
      <w:rFonts w:ascii="Times New Roman" w:hAnsi="Times New Roman" w:cs="Times New Roman"/>
      <w:sz w:val="16"/>
      <w:szCs w:val="16"/>
    </w:rPr>
  </w:style>
  <w:style w:type="paragraph" w:styleId="CommentText">
    <w:name w:val="annotation text"/>
    <w:basedOn w:val="Normal"/>
    <w:link w:val="CommentTextChar"/>
    <w:uiPriority w:val="99"/>
    <w:rsid w:val="009F0364"/>
    <w:rPr>
      <w:sz w:val="20"/>
      <w:szCs w:val="20"/>
    </w:rPr>
  </w:style>
  <w:style w:type="character" w:customStyle="1" w:styleId="CommentTextChar">
    <w:name w:val="Comment Text Char"/>
    <w:basedOn w:val="DefaultParagraphFont"/>
    <w:link w:val="CommentText"/>
    <w:uiPriority w:val="99"/>
    <w:locked/>
    <w:rsid w:val="009F0364"/>
    <w:rPr>
      <w:rFonts w:ascii="Times New Roman" w:hAnsi="Times New Roman" w:cs="Times New Roman"/>
    </w:rPr>
  </w:style>
  <w:style w:type="paragraph" w:styleId="CommentSubject">
    <w:name w:val="annotation subject"/>
    <w:basedOn w:val="CommentText"/>
    <w:next w:val="CommentText"/>
    <w:link w:val="CommentSubjectChar"/>
    <w:uiPriority w:val="99"/>
    <w:rsid w:val="009F0364"/>
    <w:rPr>
      <w:b/>
      <w:bCs/>
    </w:rPr>
  </w:style>
  <w:style w:type="character" w:customStyle="1" w:styleId="CommentSubjectChar">
    <w:name w:val="Comment Subject Char"/>
    <w:basedOn w:val="CommentTextChar"/>
    <w:link w:val="CommentSubject"/>
    <w:uiPriority w:val="99"/>
    <w:locked/>
    <w:rsid w:val="009F0364"/>
    <w:rPr>
      <w:b/>
      <w:bCs/>
    </w:rPr>
  </w:style>
  <w:style w:type="character" w:styleId="FollowedHyperlink">
    <w:name w:val="FollowedHyperlink"/>
    <w:basedOn w:val="DefaultParagraphFont"/>
    <w:uiPriority w:val="99"/>
    <w:rsid w:val="009F0364"/>
    <w:rPr>
      <w:rFonts w:ascii="Times New Roman" w:hAnsi="Times New Roman" w:cs="Times New Roman"/>
      <w:color w:val="800080"/>
      <w:u w:val="single"/>
    </w:rPr>
  </w:style>
  <w:style w:type="paragraph" w:styleId="ListParagraph">
    <w:name w:val="List Paragraph"/>
    <w:basedOn w:val="Normal"/>
    <w:uiPriority w:val="99"/>
    <w:qFormat/>
    <w:rsid w:val="009F0364"/>
    <w:pPr>
      <w:ind w:left="720"/>
    </w:pPr>
  </w:style>
  <w:style w:type="character" w:styleId="Emphasis">
    <w:name w:val="Emphasis"/>
    <w:basedOn w:val="DefaultParagraphFont"/>
    <w:uiPriority w:val="99"/>
    <w:qFormat/>
    <w:rsid w:val="009F0364"/>
    <w:rPr>
      <w:rFonts w:ascii="Times New Roman" w:hAnsi="Times New Roman" w:cs="Times New Roman"/>
      <w:i/>
      <w:iCs/>
    </w:rPr>
  </w:style>
  <w:style w:type="paragraph" w:customStyle="1" w:styleId="Default">
    <w:name w:val="Default"/>
    <w:uiPriority w:val="99"/>
    <w:rsid w:val="009F0364"/>
    <w:pPr>
      <w:tabs>
        <w:tab w:val="left" w:pos="709"/>
      </w:tabs>
      <w:suppressAutoHyphens/>
      <w:spacing w:line="100" w:lineRule="atLeas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ref=ntt_athr_dp_sr_1?%5Fencoding=UTF8&amp;search-type=ss&amp;index=books&amp;field-author=Thomas%20Sowe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Thomas-Sowell/e/B000APQ7EI/ref=ntt_athr_dp_pel_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uthorcentral.amazon.com/gp/landing/ref=ntt_atc_dp_pel_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2313</Words>
  <Characters>13185</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dc:title>
  <dc:subject/>
  <dc:creator>The Evergreen State College</dc:creator>
  <cp:keywords/>
  <dc:description/>
  <cp:lastModifiedBy>haysj</cp:lastModifiedBy>
  <cp:revision>2</cp:revision>
  <cp:lastPrinted>2011-07-04T15:09:00Z</cp:lastPrinted>
  <dcterms:created xsi:type="dcterms:W3CDTF">2011-07-13T16:38:00Z</dcterms:created>
  <dcterms:modified xsi:type="dcterms:W3CDTF">2011-07-13T16:38:00Z</dcterms:modified>
</cp:coreProperties>
</file>