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91" w:rsidRDefault="00896891" w:rsidP="00896891">
      <w:pPr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Here are the 2014-15 costs – these are *</w:t>
      </w:r>
      <w:r>
        <w:rPr>
          <w:rFonts w:ascii="Arial" w:hAnsi="Arial" w:cs="Arial"/>
          <w:b/>
          <w:bCs/>
          <w:color w:val="000080"/>
        </w:rPr>
        <w:t>tuition only</w:t>
      </w:r>
      <w:r>
        <w:rPr>
          <w:rFonts w:ascii="Arial" w:hAnsi="Arial" w:cs="Arial"/>
          <w:color w:val="000080"/>
        </w:rPr>
        <w:t>*, need to add fees:</w:t>
      </w:r>
    </w:p>
    <w:p w:rsidR="00896891" w:rsidRDefault="00896891" w:rsidP="00896891">
      <w:pPr>
        <w:rPr>
          <w:rFonts w:ascii="Arial" w:hAnsi="Arial" w:cs="Arial"/>
          <w:color w:val="000080"/>
        </w:rPr>
      </w:pPr>
    </w:p>
    <w:p w:rsidR="00896891" w:rsidRDefault="00896891" w:rsidP="00896891">
      <w:pPr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Graduate Resident: (5% increase from 2013-14)</w:t>
      </w:r>
    </w:p>
    <w:p w:rsidR="00896891" w:rsidRDefault="00896891" w:rsidP="00896891">
      <w:pPr>
        <w:rPr>
          <w:rFonts w:ascii="Arial" w:hAnsi="Arial" w:cs="Arial"/>
          <w:color w:val="000080"/>
        </w:rPr>
      </w:pPr>
    </w:p>
    <w:p w:rsidR="00896891" w:rsidRDefault="00896891" w:rsidP="00896891">
      <w:pPr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$290.70 per credit</w:t>
      </w:r>
    </w:p>
    <w:p w:rsidR="00896891" w:rsidRDefault="00896891" w:rsidP="00896891">
      <w:pPr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$6,978 per year, at 8 credits per quarter</w:t>
      </w:r>
    </w:p>
    <w:p w:rsidR="00896891" w:rsidRDefault="00896891" w:rsidP="00896891">
      <w:pPr>
        <w:rPr>
          <w:rFonts w:ascii="Arial" w:hAnsi="Arial" w:cs="Arial"/>
          <w:color w:val="000080"/>
        </w:rPr>
      </w:pPr>
    </w:p>
    <w:p w:rsidR="00896891" w:rsidRDefault="00896891" w:rsidP="00896891">
      <w:pPr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Graduate Nonresident: (2% increase from 2013-14))</w:t>
      </w:r>
    </w:p>
    <w:p w:rsidR="00896891" w:rsidRDefault="00896891" w:rsidP="00896891">
      <w:pPr>
        <w:rPr>
          <w:rFonts w:ascii="Arial" w:hAnsi="Arial" w:cs="Arial"/>
          <w:color w:val="000080"/>
        </w:rPr>
      </w:pPr>
    </w:p>
    <w:p w:rsidR="00896891" w:rsidRDefault="00896891" w:rsidP="00896891">
      <w:pPr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$696.10 per credit</w:t>
      </w:r>
    </w:p>
    <w:p w:rsidR="00896891" w:rsidRDefault="00896891" w:rsidP="00896891">
      <w:pPr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$16,707 per year, at 8 credits per quarter</w:t>
      </w:r>
    </w:p>
    <w:p w:rsidR="00896891" w:rsidRDefault="00896891" w:rsidP="00896891">
      <w:pPr>
        <w:rPr>
          <w:rFonts w:ascii="Arial" w:hAnsi="Arial" w:cs="Arial"/>
          <w:color w:val="000080"/>
        </w:rPr>
      </w:pPr>
    </w:p>
    <w:p w:rsidR="00A65E9C" w:rsidRDefault="00A65E9C">
      <w:bookmarkStart w:id="0" w:name="_GoBack"/>
      <w:bookmarkEnd w:id="0"/>
    </w:p>
    <w:sectPr w:rsidR="00A65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91"/>
    <w:rsid w:val="00896891"/>
    <w:rsid w:val="00A6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89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89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Hendrix, Laura (Staff)</dc:creator>
  <cp:lastModifiedBy>Hendrix, Laura (Staff)</cp:lastModifiedBy>
  <cp:revision>1</cp:revision>
  <dcterms:created xsi:type="dcterms:W3CDTF">2014-02-12T18:45:00Z</dcterms:created>
  <dcterms:modified xsi:type="dcterms:W3CDTF">2014-02-12T18:45:00Z</dcterms:modified>
</cp:coreProperties>
</file>