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97" w:rsidRPr="00035D34" w:rsidRDefault="000F4097" w:rsidP="000F4097">
      <w:pPr>
        <w:tabs>
          <w:tab w:val="left" w:pos="1080"/>
          <w:tab w:val="left" w:pos="3960"/>
        </w:tabs>
        <w:jc w:val="center"/>
        <w:rPr>
          <w:b/>
          <w:sz w:val="28"/>
          <w:szCs w:val="28"/>
        </w:rPr>
      </w:pPr>
      <w:r w:rsidRPr="00035D34">
        <w:rPr>
          <w:b/>
          <w:sz w:val="28"/>
          <w:szCs w:val="28"/>
        </w:rPr>
        <w:t xml:space="preserve">The Evergreen </w:t>
      </w:r>
      <w:smartTag w:uri="urn:schemas-microsoft-com:office:smarttags" w:element="place">
        <w:r w:rsidRPr="00035D34">
          <w:rPr>
            <w:b/>
            <w:sz w:val="28"/>
            <w:szCs w:val="28"/>
          </w:rPr>
          <w:t>State College</w:t>
        </w:r>
      </w:smartTag>
      <w:r>
        <w:rPr>
          <w:b/>
          <w:sz w:val="28"/>
          <w:szCs w:val="28"/>
        </w:rPr>
        <w:t xml:space="preserve"> MPA Program</w:t>
      </w:r>
    </w:p>
    <w:p w:rsidR="000F4097" w:rsidRDefault="000F4097" w:rsidP="000F4097">
      <w:pPr>
        <w:tabs>
          <w:tab w:val="left" w:pos="1080"/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Spring </w:t>
      </w:r>
      <w:r w:rsidRPr="00035D3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035D34">
        <w:rPr>
          <w:b/>
          <w:sz w:val="28"/>
          <w:szCs w:val="28"/>
        </w:rPr>
        <w:t xml:space="preserve"> Capstone </w:t>
      </w:r>
      <w:r>
        <w:rPr>
          <w:b/>
          <w:sz w:val="28"/>
          <w:szCs w:val="28"/>
        </w:rPr>
        <w:t>Project Topics</w:t>
      </w:r>
    </w:p>
    <w:p w:rsidR="00903E23" w:rsidRDefault="00903E23"/>
    <w:p w:rsidR="000F4097" w:rsidRDefault="000F4097" w:rsidP="000F4097">
      <w:pPr>
        <w:jc w:val="center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F4097">
        <w:rPr>
          <w:color w:val="000000"/>
          <w:sz w:val="24"/>
          <w:szCs w:val="24"/>
        </w:rPr>
        <w:t>GRuB</w:t>
      </w:r>
      <w:proofErr w:type="spellEnd"/>
      <w:r w:rsidRPr="000F4097">
        <w:rPr>
          <w:color w:val="000000"/>
          <w:sz w:val="24"/>
          <w:szCs w:val="24"/>
        </w:rPr>
        <w:t xml:space="preserve"> </w:t>
      </w:r>
      <w:r w:rsidRPr="000F4097">
        <w:rPr>
          <w:color w:val="000000"/>
          <w:sz w:val="24"/>
          <w:szCs w:val="24"/>
        </w:rPr>
        <w:t>(Garden Raised Urban Bounty</w:t>
      </w:r>
      <w:r>
        <w:rPr>
          <w:color w:val="000000"/>
          <w:sz w:val="24"/>
          <w:szCs w:val="24"/>
        </w:rPr>
        <w:t>, a local non-profit</w:t>
      </w:r>
      <w:r w:rsidRPr="000F4097">
        <w:rPr>
          <w:color w:val="000000"/>
          <w:sz w:val="24"/>
          <w:szCs w:val="24"/>
        </w:rPr>
        <w:t xml:space="preserve">) </w:t>
      </w:r>
      <w:r w:rsidRPr="000F4097">
        <w:rPr>
          <w:color w:val="000000"/>
          <w:sz w:val="24"/>
          <w:szCs w:val="24"/>
        </w:rPr>
        <w:t>Strategic Planning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Business Plan for a Farm</w:t>
      </w:r>
      <w:bookmarkStart w:id="0" w:name="_GoBack"/>
      <w:bookmarkEnd w:id="0"/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Nonprofit Employee Engagement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Worker Cooperatives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  <w:sz w:val="24"/>
          <w:szCs w:val="24"/>
        </w:rPr>
        <w:t>Tenino Quarry Pool/</w:t>
      </w:r>
      <w:r w:rsidRPr="000F4097">
        <w:rPr>
          <w:color w:val="000000"/>
          <w:sz w:val="24"/>
          <w:szCs w:val="24"/>
        </w:rPr>
        <w:t>Operations Plan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Co-Op Preschool Capacity Building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Afterschool Programs in Yelm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Yelm Lions Foundation Six-Year Strategic Plan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Recidivism &amp; Remediation of Disciplined Healthcare Professionals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  <w:sz w:val="24"/>
          <w:szCs w:val="24"/>
        </w:rPr>
        <w:t>The Connection Between T</w:t>
      </w:r>
      <w:r w:rsidRPr="000F4097"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(Tuberculosis)</w:t>
      </w:r>
      <w:r w:rsidRPr="000F4097">
        <w:rPr>
          <w:color w:val="000000"/>
          <w:sz w:val="24"/>
          <w:szCs w:val="24"/>
        </w:rPr>
        <w:t xml:space="preserve"> and Diabetes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Arts Education and Development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 xml:space="preserve">DSHS </w:t>
      </w:r>
      <w:r>
        <w:rPr>
          <w:color w:val="000000"/>
          <w:sz w:val="24"/>
          <w:szCs w:val="24"/>
        </w:rPr>
        <w:t xml:space="preserve">(Washington State Department of Social and Health Services) </w:t>
      </w:r>
      <w:r w:rsidRPr="000F4097">
        <w:rPr>
          <w:color w:val="000000"/>
          <w:sz w:val="24"/>
          <w:szCs w:val="24"/>
        </w:rPr>
        <w:t>Program Evaluation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Accountability Measures for Industry Specific Training Programs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Eviction and the Sociology of Rental Markets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PARC Foundation Strategic Plan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Implementing Public Policy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  <w:sz w:val="24"/>
          <w:szCs w:val="24"/>
        </w:rPr>
        <w:t xml:space="preserve">L&amp;I (Washington State Department of </w:t>
      </w:r>
      <w:r w:rsidRPr="000F4097">
        <w:rPr>
          <w:color w:val="000000"/>
          <w:sz w:val="24"/>
          <w:szCs w:val="24"/>
        </w:rPr>
        <w:t>Labor &amp; Industries</w:t>
      </w:r>
      <w:r>
        <w:rPr>
          <w:color w:val="000000"/>
          <w:sz w:val="24"/>
          <w:szCs w:val="24"/>
        </w:rPr>
        <w:t>)</w:t>
      </w:r>
      <w:r w:rsidRPr="000F4097">
        <w:rPr>
          <w:color w:val="000000"/>
          <w:sz w:val="24"/>
          <w:szCs w:val="24"/>
        </w:rPr>
        <w:t xml:space="preserve"> Project Planning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Brownfields in Washington State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How Local Governments Promote Sustainable Development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Light Pollution in Olympia, WA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Implementing an Institutional Effectiveness Model a</w:t>
      </w:r>
      <w:r>
        <w:rPr>
          <w:color w:val="000000"/>
          <w:sz w:val="24"/>
          <w:szCs w:val="24"/>
        </w:rPr>
        <w:t>t</w:t>
      </w:r>
      <w:r w:rsidRPr="000F4097">
        <w:rPr>
          <w:color w:val="000000"/>
          <w:sz w:val="24"/>
          <w:szCs w:val="24"/>
        </w:rPr>
        <w:t xml:space="preserve"> SPSCC</w:t>
      </w:r>
      <w:r>
        <w:rPr>
          <w:color w:val="000000"/>
          <w:sz w:val="24"/>
          <w:szCs w:val="24"/>
        </w:rPr>
        <w:t xml:space="preserve"> (South Puget Sound Community College)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The Effects of Local Sourcing L</w:t>
      </w:r>
      <w:r>
        <w:rPr>
          <w:color w:val="000000"/>
          <w:sz w:val="24"/>
          <w:szCs w:val="24"/>
        </w:rPr>
        <w:t>aw: Farmers and Processors in Washington</w:t>
      </w:r>
      <w:r w:rsidRPr="000F4097">
        <w:rPr>
          <w:color w:val="000000"/>
          <w:sz w:val="24"/>
          <w:szCs w:val="24"/>
        </w:rPr>
        <w:t xml:space="preserve"> State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Moving Charter Schools Forward in WA State:  Administrative Documents at WSCSC</w:t>
      </w:r>
      <w:r>
        <w:rPr>
          <w:color w:val="000000"/>
          <w:sz w:val="24"/>
          <w:szCs w:val="24"/>
        </w:rPr>
        <w:t xml:space="preserve"> (Washington State Charter Schools Commission)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Evolving the Evergreen Experiment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Estuary Project Plan</w:t>
      </w:r>
      <w:r>
        <w:rPr>
          <w:color w:val="000000"/>
          <w:sz w:val="24"/>
          <w:szCs w:val="24"/>
        </w:rPr>
        <w:t>/</w:t>
      </w:r>
      <w:r w:rsidRPr="000F4097">
        <w:rPr>
          <w:color w:val="000000"/>
          <w:sz w:val="24"/>
          <w:szCs w:val="24"/>
        </w:rPr>
        <w:t>CLAMP</w:t>
      </w:r>
      <w:r>
        <w:rPr>
          <w:color w:val="000000"/>
          <w:sz w:val="24"/>
          <w:szCs w:val="24"/>
        </w:rPr>
        <w:t xml:space="preserve"> (Capitol Lake Adaptive Management Plan)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Operation Place Safety:  Group Violence Reduction Strategy for Prisons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Inclusive Intimacy:  Documentary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Dual Credit in High School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Funding TOGETHER!</w:t>
      </w:r>
      <w:r>
        <w:rPr>
          <w:color w:val="000000"/>
          <w:sz w:val="24"/>
          <w:szCs w:val="24"/>
        </w:rPr>
        <w:t xml:space="preserve"> ( a local non-profit)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More Efficient Technology Processes</w:t>
      </w:r>
    </w:p>
    <w:p w:rsidR="000F4097" w:rsidRDefault="000F4097"/>
    <w:sectPr w:rsidR="000F4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67FD"/>
    <w:multiLevelType w:val="hybridMultilevel"/>
    <w:tmpl w:val="424CD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97"/>
    <w:rsid w:val="000F4097"/>
    <w:rsid w:val="0090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97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97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Randee Gibbons</dc:creator>
  <cp:lastModifiedBy>Randee Gibbons</cp:lastModifiedBy>
  <cp:revision>1</cp:revision>
  <dcterms:created xsi:type="dcterms:W3CDTF">2014-07-07T17:25:00Z</dcterms:created>
  <dcterms:modified xsi:type="dcterms:W3CDTF">2014-07-07T17:35:00Z</dcterms:modified>
</cp:coreProperties>
</file>