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12" w:rsidRDefault="008B1512" w:rsidP="00960436">
      <w:pPr>
        <w:pStyle w:val="NoSpacing"/>
        <w:jc w:val="center"/>
        <w:rPr>
          <w:b/>
        </w:rPr>
      </w:pPr>
      <w:r>
        <w:rPr>
          <w:b/>
        </w:rPr>
        <w:t xml:space="preserve">The Evergreen </w:t>
      </w:r>
      <w:smartTag w:uri="urn:schemas-microsoft-com:office:smarttags" w:element="place">
        <w:r>
          <w:rPr>
            <w:b/>
          </w:rPr>
          <w:t>State College</w:t>
        </w:r>
      </w:smartTag>
    </w:p>
    <w:p w:rsidR="008B1512" w:rsidRDefault="008B1512" w:rsidP="00960436">
      <w:pPr>
        <w:pStyle w:val="NoSpacing"/>
        <w:jc w:val="center"/>
        <w:rPr>
          <w:b/>
        </w:rPr>
      </w:pPr>
      <w:r>
        <w:rPr>
          <w:b/>
        </w:rPr>
        <w:t>Master of Public Administration (</w:t>
      </w:r>
      <w:r w:rsidRPr="00960436">
        <w:rPr>
          <w:b/>
        </w:rPr>
        <w:t>MPA</w:t>
      </w:r>
      <w:r>
        <w:rPr>
          <w:b/>
        </w:rPr>
        <w:t>)</w:t>
      </w:r>
      <w:r w:rsidRPr="00960436">
        <w:rPr>
          <w:b/>
        </w:rPr>
        <w:t xml:space="preserve"> Core Competencies</w:t>
      </w:r>
    </w:p>
    <w:p w:rsidR="008B1512" w:rsidRDefault="008B1512" w:rsidP="00960436">
      <w:pPr>
        <w:pStyle w:val="NoSpacing"/>
        <w:jc w:val="center"/>
        <w:rPr>
          <w:b/>
        </w:rPr>
      </w:pPr>
      <w:r>
        <w:rPr>
          <w:b/>
        </w:rPr>
        <w:t>DRAFT</w:t>
      </w:r>
    </w:p>
    <w:p w:rsidR="008B1512" w:rsidRDefault="008B1512" w:rsidP="00960436">
      <w:pPr>
        <w:pStyle w:val="NoSpacing"/>
        <w:jc w:val="center"/>
        <w:rPr>
          <w:b/>
        </w:rPr>
      </w:pPr>
    </w:p>
    <w:p w:rsidR="008B1512" w:rsidRDefault="008B1512" w:rsidP="00960436">
      <w:pPr>
        <w:pStyle w:val="NoSpacing"/>
        <w:jc w:val="center"/>
      </w:pPr>
    </w:p>
    <w:p w:rsidR="008B1512" w:rsidRDefault="008B1512" w:rsidP="00960436">
      <w:pPr>
        <w:pStyle w:val="NoSpacing"/>
      </w:pPr>
      <w:r>
        <w:t>(Document for consideration and review – culled from various meetings and facilitated efforts (2007-2009) to define TESC MPA Core Competencies, led by Nita Rinehart. The intention of this draft is to craft a document that describes our Core competencies in a brief, accessible and general way, instead of crafting specific details for each year of Core – the details are important for curriculum design and building but not necessary in a statement that will be used for marketing and promotion along with the mission.)</w:t>
      </w:r>
    </w:p>
    <w:p w:rsidR="008B1512" w:rsidRDefault="008B1512" w:rsidP="00960436">
      <w:pPr>
        <w:pStyle w:val="NoSpacing"/>
      </w:pPr>
    </w:p>
    <w:p w:rsidR="008B1512" w:rsidRDefault="008B1512" w:rsidP="00960436">
      <w:pPr>
        <w:pStyle w:val="NoSpacing"/>
      </w:pPr>
      <w:r>
        <w:t>Core Competences describe the key knowledge, skills and abilities (KSAs) TESC MPA students can attain from the MPA program.  Core Competencies entail a commitment from MPA faculty and administration to structure the MPA program around, and create learning communities to teach and learn to, an agreed set of KSAs.  Core Competencies entail a promise to students that the program will design classes, particularly Core classes, to the competencies.</w:t>
      </w:r>
    </w:p>
    <w:p w:rsidR="008B1512" w:rsidRDefault="008B1512" w:rsidP="00960436">
      <w:pPr>
        <w:pStyle w:val="NoSpacing"/>
      </w:pPr>
    </w:p>
    <w:p w:rsidR="008B1512" w:rsidRDefault="008B1512" w:rsidP="00301993">
      <w:pPr>
        <w:pStyle w:val="NoSpacing"/>
      </w:pPr>
      <w:r>
        <w:t xml:space="preserve">Core Competencies do not, necessarily, describe competencies associated with MPA concentrations (public and non-profit management; public policy; tribal governance).  Instead, they describe the KSAs general to all concentrations and central to TESC’s interpretation of the central and crucial things that define the </w:t>
      </w:r>
      <w:r>
        <w:rPr>
          <w:i/>
        </w:rPr>
        <w:t>Master</w:t>
      </w:r>
      <w:r>
        <w:t xml:space="preserve"> of Public Administration.  As such, they define TESC’s particular version or brand of the MPA.</w:t>
      </w:r>
    </w:p>
    <w:p w:rsidR="008B1512" w:rsidRDefault="008B1512" w:rsidP="00301993">
      <w:pPr>
        <w:pStyle w:val="NoSpacing"/>
      </w:pPr>
    </w:p>
    <w:p w:rsidR="008B1512" w:rsidRPr="00301993" w:rsidRDefault="008B1512" w:rsidP="00301993">
      <w:pPr>
        <w:pStyle w:val="NoSpacing"/>
        <w:rPr>
          <w:b/>
        </w:rPr>
      </w:pPr>
      <w:r w:rsidRPr="00301993">
        <w:rPr>
          <w:b/>
        </w:rPr>
        <w:t xml:space="preserve">TESC MPA </w:t>
      </w:r>
      <w:smartTag w:uri="urn:schemas-microsoft-com:office:smarttags" w:element="place">
        <w:smartTag w:uri="urn:schemas-microsoft-com:office:smarttags" w:element="City">
          <w:r w:rsidRPr="00301993">
            <w:rPr>
              <w:b/>
            </w:rPr>
            <w:t>Mission</w:t>
          </w:r>
        </w:smartTag>
      </w:smartTag>
    </w:p>
    <w:p w:rsidR="008B1512" w:rsidRDefault="008B1512" w:rsidP="00301993">
      <w:pPr>
        <w:pStyle w:val="NoSpacing"/>
      </w:pPr>
      <w:r>
        <w:t>“You must be the change you wish to see in the world” -- Mohandas K. Gandhi</w:t>
      </w:r>
    </w:p>
    <w:p w:rsidR="008B1512" w:rsidRDefault="008B1512" w:rsidP="00301993">
      <w:pPr>
        <w:pStyle w:val="NoSpacing"/>
      </w:pPr>
    </w:p>
    <w:p w:rsidR="008B1512" w:rsidRDefault="008B1512" w:rsidP="00301993">
      <w:pPr>
        <w:pStyle w:val="NoSpacing"/>
      </w:pPr>
      <w:r>
        <w:t>Evergreen MPA students, faculty and staff create learning communities to explore and implement socially just, democratic public service.  We:</w:t>
      </w:r>
    </w:p>
    <w:p w:rsidR="008B1512" w:rsidRDefault="008B1512" w:rsidP="00596292">
      <w:pPr>
        <w:pStyle w:val="NoSpacing"/>
        <w:numPr>
          <w:ilvl w:val="0"/>
          <w:numId w:val="1"/>
        </w:numPr>
      </w:pPr>
      <w:r>
        <w:t>Think critically and creatively;</w:t>
      </w:r>
    </w:p>
    <w:p w:rsidR="008B1512" w:rsidRDefault="008B1512" w:rsidP="00596292">
      <w:pPr>
        <w:pStyle w:val="NoSpacing"/>
        <w:numPr>
          <w:ilvl w:val="0"/>
          <w:numId w:val="1"/>
        </w:numPr>
      </w:pPr>
      <w:r>
        <w:t>Communicate effectively;</w:t>
      </w:r>
    </w:p>
    <w:p w:rsidR="008B1512" w:rsidRDefault="008B1512" w:rsidP="00596292">
      <w:pPr>
        <w:pStyle w:val="NoSpacing"/>
        <w:numPr>
          <w:ilvl w:val="0"/>
          <w:numId w:val="1"/>
        </w:numPr>
      </w:pPr>
      <w:r>
        <w:t>Work collaboratively;</w:t>
      </w:r>
    </w:p>
    <w:p w:rsidR="008B1512" w:rsidRDefault="008B1512" w:rsidP="00596292">
      <w:pPr>
        <w:pStyle w:val="NoSpacing"/>
        <w:numPr>
          <w:ilvl w:val="0"/>
          <w:numId w:val="1"/>
        </w:numPr>
      </w:pPr>
      <w:r>
        <w:t>Embrace diversity;</w:t>
      </w:r>
    </w:p>
    <w:p w:rsidR="008B1512" w:rsidRDefault="008B1512" w:rsidP="00596292">
      <w:pPr>
        <w:pStyle w:val="NoSpacing"/>
        <w:numPr>
          <w:ilvl w:val="0"/>
          <w:numId w:val="1"/>
        </w:numPr>
      </w:pPr>
      <w:r>
        <w:t>Value fairness and equity;</w:t>
      </w:r>
    </w:p>
    <w:p w:rsidR="008B1512" w:rsidRDefault="008B1512" w:rsidP="00596292">
      <w:pPr>
        <w:pStyle w:val="NoSpacing"/>
        <w:numPr>
          <w:ilvl w:val="0"/>
          <w:numId w:val="1"/>
        </w:numPr>
      </w:pPr>
      <w:r>
        <w:t>Advocate powerfully on behalf of the public; and</w:t>
      </w:r>
    </w:p>
    <w:p w:rsidR="008B1512" w:rsidRDefault="008B1512" w:rsidP="00596292">
      <w:pPr>
        <w:pStyle w:val="NoSpacing"/>
        <w:numPr>
          <w:ilvl w:val="0"/>
          <w:numId w:val="1"/>
        </w:numPr>
      </w:pPr>
      <w:r>
        <w:t>Imagine new possibilities and accomplish positive change in our workplaces and communities.</w:t>
      </w:r>
    </w:p>
    <w:p w:rsidR="008B1512" w:rsidRDefault="008B1512" w:rsidP="00596292">
      <w:pPr>
        <w:pStyle w:val="NoSpacing"/>
      </w:pPr>
    </w:p>
    <w:p w:rsidR="008B1512" w:rsidRPr="004406A1" w:rsidRDefault="008B1512" w:rsidP="00596292">
      <w:pPr>
        <w:pStyle w:val="NoSpacing"/>
        <w:rPr>
          <w:b/>
        </w:rPr>
      </w:pPr>
      <w:r w:rsidRPr="004406A1">
        <w:rPr>
          <w:b/>
        </w:rPr>
        <w:t>TESC MPA Core Competencies</w:t>
      </w:r>
    </w:p>
    <w:p w:rsidR="008B1512" w:rsidRDefault="008B1512" w:rsidP="00596292">
      <w:pPr>
        <w:pStyle w:val="NoSpacing"/>
      </w:pPr>
    </w:p>
    <w:p w:rsidR="008B1512" w:rsidRDefault="008B1512" w:rsidP="004406A1">
      <w:pPr>
        <w:pStyle w:val="NoSpacing"/>
        <w:numPr>
          <w:ilvl w:val="0"/>
          <w:numId w:val="3"/>
        </w:numPr>
      </w:pPr>
      <w:r>
        <w:t xml:space="preserve">An understanding of the history, economics, politics, theories (mainstream and otherwise), legal frameworks and best practices of democratic public administration. </w:t>
      </w:r>
    </w:p>
    <w:p w:rsidR="008B1512" w:rsidRDefault="008B1512" w:rsidP="004406A1">
      <w:pPr>
        <w:pStyle w:val="NoSpacing"/>
        <w:numPr>
          <w:ilvl w:val="0"/>
          <w:numId w:val="3"/>
        </w:numPr>
      </w:pPr>
      <w:r>
        <w:t>An understanding of government structures, processes and intergovernmental relations amongst and between those who administer for the public good:  tribes, state, local, federal , nonprofits and for-profits.</w:t>
      </w:r>
    </w:p>
    <w:p w:rsidR="008B1512" w:rsidRDefault="008B1512" w:rsidP="004406A1">
      <w:pPr>
        <w:pStyle w:val="NoSpacing"/>
        <w:numPr>
          <w:ilvl w:val="0"/>
          <w:numId w:val="3"/>
        </w:numPr>
      </w:pPr>
      <w:r>
        <w:t>An understanding, and appreciation, of the dynamic and crucial relationships amongst and between citizens and their governments.</w:t>
      </w:r>
    </w:p>
    <w:p w:rsidR="008B1512" w:rsidRDefault="008B1512" w:rsidP="004406A1">
      <w:pPr>
        <w:pStyle w:val="NoSpacing"/>
        <w:numPr>
          <w:ilvl w:val="0"/>
          <w:numId w:val="3"/>
        </w:numPr>
      </w:pPr>
      <w:r>
        <w:t>An understanding of, and capacity to practice, management and administrative systems and practices that maximize socially and economically just, democratic public service.</w:t>
      </w:r>
    </w:p>
    <w:p w:rsidR="008B1512" w:rsidRDefault="008B1512" w:rsidP="004406A1">
      <w:pPr>
        <w:pStyle w:val="NoSpacing"/>
        <w:numPr>
          <w:ilvl w:val="0"/>
          <w:numId w:val="3"/>
        </w:numPr>
      </w:pPr>
      <w:r>
        <w:t>An understanding of, and capacity to practice, budgeting and finance systems and practices that maximize socially and economically just, democratic public service.</w:t>
      </w:r>
    </w:p>
    <w:p w:rsidR="008B1512" w:rsidRDefault="008B1512" w:rsidP="004406A1">
      <w:pPr>
        <w:pStyle w:val="NoSpacing"/>
        <w:numPr>
          <w:ilvl w:val="0"/>
          <w:numId w:val="3"/>
        </w:numPr>
      </w:pPr>
      <w:r>
        <w:t>Understand and be able to perform policy creation, analysis and implementation.</w:t>
      </w:r>
    </w:p>
    <w:p w:rsidR="008B1512" w:rsidRDefault="008B1512" w:rsidP="004406A1">
      <w:pPr>
        <w:pStyle w:val="NoSpacing"/>
        <w:numPr>
          <w:ilvl w:val="0"/>
          <w:numId w:val="3"/>
        </w:numPr>
      </w:pPr>
      <w:r>
        <w:t>Understand and be able to perform research and analysis (including indigenous research) for administrative, developmental, community-based, policy and other public purposes.</w:t>
      </w:r>
    </w:p>
    <w:p w:rsidR="008B1512" w:rsidRDefault="008B1512" w:rsidP="004406A1">
      <w:pPr>
        <w:pStyle w:val="NoSpacing"/>
        <w:numPr>
          <w:ilvl w:val="0"/>
          <w:numId w:val="3"/>
        </w:numPr>
      </w:pPr>
      <w:r>
        <w:t>The ability to write and communicate clearly and effectively in a variety of settings and situations.</w:t>
      </w:r>
    </w:p>
    <w:p w:rsidR="008B1512" w:rsidRDefault="008B1512" w:rsidP="004406A1">
      <w:pPr>
        <w:pStyle w:val="NoSpacing"/>
        <w:numPr>
          <w:ilvl w:val="0"/>
          <w:numId w:val="3"/>
        </w:numPr>
      </w:pPr>
      <w:r>
        <w:t>The skills to communicate effectively, and collaborate, across differences.</w:t>
      </w:r>
    </w:p>
    <w:p w:rsidR="008B1512" w:rsidRDefault="008B1512" w:rsidP="004406A1">
      <w:pPr>
        <w:pStyle w:val="NoSpacing"/>
        <w:numPr>
          <w:ilvl w:val="0"/>
          <w:numId w:val="3"/>
        </w:numPr>
      </w:pPr>
      <w:r>
        <w:t>The ability to practice active, respectful listening and to effectively facilitate/negotiate people listening to and communicating with each other.</w:t>
      </w:r>
    </w:p>
    <w:p w:rsidR="008B1512" w:rsidRDefault="008B1512" w:rsidP="004406A1">
      <w:pPr>
        <w:pStyle w:val="NoSpacing"/>
        <w:numPr>
          <w:ilvl w:val="0"/>
          <w:numId w:val="3"/>
        </w:numPr>
      </w:pPr>
      <w:r>
        <w:t>An understanding of different learning and work styles and how these translate into practices in organizational and community life.</w:t>
      </w:r>
    </w:p>
    <w:p w:rsidR="008B1512" w:rsidRDefault="008B1512" w:rsidP="004406A1">
      <w:pPr>
        <w:pStyle w:val="NoSpacing"/>
        <w:numPr>
          <w:ilvl w:val="0"/>
          <w:numId w:val="3"/>
        </w:numPr>
      </w:pPr>
      <w:r>
        <w:t>An understanding of team dynamics and the ability to work effectively in team/collaborative situations.</w:t>
      </w:r>
    </w:p>
    <w:p w:rsidR="008B1512" w:rsidRDefault="008B1512" w:rsidP="004406A1">
      <w:pPr>
        <w:pStyle w:val="NoSpacing"/>
        <w:numPr>
          <w:ilvl w:val="0"/>
          <w:numId w:val="3"/>
        </w:numPr>
      </w:pPr>
      <w:r>
        <w:t>An ability to work with, and through, conflict.</w:t>
      </w:r>
    </w:p>
    <w:p w:rsidR="008B1512" w:rsidRDefault="008B1512" w:rsidP="004406A1">
      <w:pPr>
        <w:pStyle w:val="NoSpacing"/>
        <w:numPr>
          <w:ilvl w:val="0"/>
          <w:numId w:val="3"/>
        </w:numPr>
      </w:pPr>
      <w:r>
        <w:t>The recognition and development of a strong personal and professional code of ethics that supports socially and economically just, democratic public service.</w:t>
      </w:r>
    </w:p>
    <w:p w:rsidR="008B1512" w:rsidRDefault="008B1512" w:rsidP="004406A1">
      <w:pPr>
        <w:pStyle w:val="NoSpacing"/>
        <w:numPr>
          <w:ilvl w:val="0"/>
          <w:numId w:val="3"/>
        </w:numPr>
      </w:pPr>
      <w:r>
        <w:t>The recognition of inequities, the ability to assess differential impacts of policies and actions, a recognition of differing definitions of fairness and equity and the abilities understand power dynamics and ensure that those with less power are included and part of designing solutions.</w:t>
      </w:r>
    </w:p>
    <w:p w:rsidR="008B1512" w:rsidRDefault="008B1512" w:rsidP="004406A1">
      <w:pPr>
        <w:pStyle w:val="NoSpacing"/>
        <w:numPr>
          <w:ilvl w:val="0"/>
          <w:numId w:val="3"/>
        </w:numPr>
      </w:pPr>
      <w:r>
        <w:t>The ability to think and work independently; the ability to ask difficult questions and seek the answers; the ability to “think outside the box.”</w:t>
      </w:r>
    </w:p>
    <w:p w:rsidR="008B1512" w:rsidRDefault="008B1512" w:rsidP="004406A1">
      <w:pPr>
        <w:pStyle w:val="NoSpacing"/>
        <w:numPr>
          <w:ilvl w:val="0"/>
          <w:numId w:val="3"/>
        </w:numPr>
      </w:pPr>
      <w:r>
        <w:t>Flexibility (“nimbleness”); acceptance of ambiguity and complexity; the ability to identify and create strategies to remove barriers to positive change.</w:t>
      </w:r>
    </w:p>
    <w:p w:rsidR="008B1512" w:rsidRDefault="008B1512" w:rsidP="00301993">
      <w:pPr>
        <w:pStyle w:val="NoSpacing"/>
      </w:pPr>
    </w:p>
    <w:p w:rsidR="008B1512" w:rsidRDefault="008B1512" w:rsidP="00301993">
      <w:pPr>
        <w:pStyle w:val="NoSpacing"/>
      </w:pPr>
    </w:p>
    <w:p w:rsidR="008B1512" w:rsidRDefault="008B1512" w:rsidP="00301993">
      <w:pPr>
        <w:pStyle w:val="NoSpacing"/>
      </w:pPr>
    </w:p>
    <w:p w:rsidR="008B1512" w:rsidRDefault="008B1512" w:rsidP="00301993">
      <w:pPr>
        <w:pStyle w:val="NoSpacing"/>
      </w:pPr>
      <w:r>
        <w:t>Submitted to the MPA Faculty and Staff</w:t>
      </w:r>
    </w:p>
    <w:p w:rsidR="008B1512" w:rsidRDefault="008B1512" w:rsidP="00301993">
      <w:pPr>
        <w:pStyle w:val="NoSpacing"/>
      </w:pPr>
      <w:r>
        <w:t>September, 2010</w:t>
      </w:r>
    </w:p>
    <w:p w:rsidR="008B1512" w:rsidRPr="00301993" w:rsidRDefault="008B1512" w:rsidP="00301993">
      <w:pPr>
        <w:pStyle w:val="NoSpacing"/>
      </w:pPr>
      <w:r>
        <w:t xml:space="preserve">by Cheryl Simrell King </w:t>
      </w:r>
    </w:p>
    <w:p w:rsidR="008B1512" w:rsidRDefault="008B1512" w:rsidP="00960436">
      <w:pPr>
        <w:pStyle w:val="NoSpacing"/>
      </w:pPr>
    </w:p>
    <w:sectPr w:rsidR="008B1512" w:rsidSect="00FF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6467"/>
    <w:multiLevelType w:val="hybridMultilevel"/>
    <w:tmpl w:val="768A2D3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3B2720"/>
    <w:multiLevelType w:val="hybridMultilevel"/>
    <w:tmpl w:val="425E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E316BC"/>
    <w:multiLevelType w:val="hybridMultilevel"/>
    <w:tmpl w:val="C216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436"/>
    <w:rsid w:val="00025561"/>
    <w:rsid w:val="00155D4B"/>
    <w:rsid w:val="00301993"/>
    <w:rsid w:val="004406A1"/>
    <w:rsid w:val="00515BA5"/>
    <w:rsid w:val="00596292"/>
    <w:rsid w:val="005B753E"/>
    <w:rsid w:val="008B1512"/>
    <w:rsid w:val="00960436"/>
    <w:rsid w:val="009A0DE5"/>
    <w:rsid w:val="009E24B6"/>
    <w:rsid w:val="009F6964"/>
    <w:rsid w:val="00B91212"/>
    <w:rsid w:val="00C54852"/>
    <w:rsid w:val="00D94EBD"/>
    <w:rsid w:val="00FF0E24"/>
    <w:rsid w:val="00FF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2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FF"/>
    <w:rPr>
      <w:rFonts w:ascii="Times New Roman" w:hAnsi="Times New Roman"/>
      <w:sz w:val="0"/>
      <w:szCs w:val="0"/>
    </w:rPr>
  </w:style>
  <w:style w:type="paragraph" w:styleId="NoSpacing">
    <w:name w:val="No Spacing"/>
    <w:uiPriority w:val="99"/>
    <w:qFormat/>
    <w:rsid w:val="0096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1408</TotalTime>
  <Pages>2</Pages>
  <Words>678</Words>
  <Characters>3866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Evergreen State College</dc:title>
  <dc:subject/>
  <dc:creator>Cheryl</dc:creator>
  <cp:keywords/>
  <dc:description/>
  <cp:lastModifiedBy>Cheryl Simrell King</cp:lastModifiedBy>
  <cp:revision>3</cp:revision>
  <dcterms:created xsi:type="dcterms:W3CDTF">2010-09-14T23:04:00Z</dcterms:created>
  <dcterms:modified xsi:type="dcterms:W3CDTF">2010-09-15T23:06:00Z</dcterms:modified>
</cp:coreProperties>
</file>