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7C" w:rsidRDefault="00E1547C" w:rsidP="00E1547C">
      <w:pPr>
        <w:pStyle w:val="Heading3"/>
        <w:rPr>
          <w:rFonts w:ascii="Arial" w:eastAsia="Times New Roman" w:hAnsi="Arial" w:cs="Arial"/>
        </w:rPr>
      </w:pPr>
      <w:r>
        <w:rPr>
          <w:rFonts w:ascii="Arial" w:eastAsia="Times New Roman" w:hAnsi="Arial" w:cs="Arial"/>
        </w:rPr>
        <w:t>PERFORMANCE: ARE WE SERVING STUDENTS?</w:t>
      </w:r>
    </w:p>
    <w:p w:rsidR="00E1547C" w:rsidRDefault="00E1547C" w:rsidP="00E1547C">
      <w:pPr>
        <w:rPr>
          <w:rFonts w:ascii="Arial" w:hAnsi="Arial" w:cs="Arial"/>
          <w:b/>
          <w:bCs/>
          <w:sz w:val="20"/>
          <w:szCs w:val="20"/>
        </w:rPr>
      </w:pPr>
    </w:p>
    <w:p w:rsidR="00E1547C" w:rsidRDefault="00E1547C" w:rsidP="00E1547C">
      <w:pPr>
        <w:pStyle w:val="BodyText2"/>
        <w:rPr>
          <w:rFonts w:ascii="Arial" w:hAnsi="Arial" w:cs="Arial"/>
          <w:sz w:val="20"/>
          <w:szCs w:val="20"/>
        </w:rPr>
      </w:pPr>
      <w:r>
        <w:rPr>
          <w:rFonts w:ascii="Arial" w:hAnsi="Arial" w:cs="Arial"/>
          <w:sz w:val="20"/>
          <w:szCs w:val="20"/>
          <w:u w:val="single"/>
        </w:rPr>
        <w:t>Enrollment:</w:t>
      </w:r>
      <w:r>
        <w:rPr>
          <w:rFonts w:ascii="Arial" w:hAnsi="Arial" w:cs="Arial"/>
          <w:sz w:val="20"/>
          <w:szCs w:val="20"/>
        </w:rPr>
        <w:t>  If increasing applications and retention are measures of the program’s overall health, then the program i</w:t>
      </w:r>
      <w:r>
        <w:rPr>
          <w:rFonts w:ascii="Arial" w:hAnsi="Arial" w:cs="Arial"/>
          <w:sz w:val="20"/>
          <w:szCs w:val="20"/>
        </w:rPr>
        <w:t xml:space="preserve">s meeting those challenges. The </w:t>
      </w:r>
      <w:r>
        <w:rPr>
          <w:rFonts w:ascii="Arial" w:hAnsi="Arial" w:cs="Arial"/>
          <w:sz w:val="20"/>
          <w:szCs w:val="20"/>
        </w:rPr>
        <w:t>E</w:t>
      </w:r>
      <w:r>
        <w:rPr>
          <w:rFonts w:ascii="Arial" w:hAnsi="Arial" w:cs="Arial"/>
          <w:sz w:val="20"/>
          <w:szCs w:val="20"/>
        </w:rPr>
        <w:t xml:space="preserve">vergreen </w:t>
      </w:r>
      <w:r>
        <w:rPr>
          <w:rFonts w:ascii="Arial" w:hAnsi="Arial" w:cs="Arial"/>
          <w:sz w:val="20"/>
          <w:szCs w:val="20"/>
        </w:rPr>
        <w:t>S</w:t>
      </w:r>
      <w:r>
        <w:rPr>
          <w:rFonts w:ascii="Arial" w:hAnsi="Arial" w:cs="Arial"/>
          <w:sz w:val="20"/>
          <w:szCs w:val="20"/>
        </w:rPr>
        <w:t xml:space="preserve">tate </w:t>
      </w:r>
      <w:r>
        <w:rPr>
          <w:rFonts w:ascii="Arial" w:hAnsi="Arial" w:cs="Arial"/>
          <w:sz w:val="20"/>
          <w:szCs w:val="20"/>
        </w:rPr>
        <w:t>C</w:t>
      </w:r>
      <w:r>
        <w:rPr>
          <w:rFonts w:ascii="Arial" w:hAnsi="Arial" w:cs="Arial"/>
          <w:sz w:val="20"/>
          <w:szCs w:val="20"/>
        </w:rPr>
        <w:t>ollege</w:t>
      </w:r>
      <w:r>
        <w:rPr>
          <w:rFonts w:ascii="Arial" w:hAnsi="Arial" w:cs="Arial"/>
          <w:sz w:val="20"/>
          <w:szCs w:val="20"/>
        </w:rPr>
        <w:t xml:space="preserve"> MPA is becoming a high demand, regional MPA program.  In the general cohort we’ve closed admissions in</w:t>
      </w:r>
      <w:r>
        <w:rPr>
          <w:rFonts w:ascii="Arial" w:hAnsi="Arial" w:cs="Arial"/>
          <w:sz w:val="20"/>
          <w:szCs w:val="20"/>
        </w:rPr>
        <w:t xml:space="preserve"> early spring for the last eight</w:t>
      </w:r>
      <w:r>
        <w:rPr>
          <w:rFonts w:ascii="Arial" w:hAnsi="Arial" w:cs="Arial"/>
          <w:sz w:val="20"/>
          <w:szCs w:val="20"/>
        </w:rPr>
        <w:t xml:space="preserve"> years – a stark contrast to years past when admissions stayed open well into September. </w:t>
      </w:r>
      <w:r>
        <w:rPr>
          <w:rFonts w:ascii="Arial" w:hAnsi="Arial" w:cs="Arial"/>
          <w:sz w:val="20"/>
          <w:szCs w:val="20"/>
        </w:rPr>
        <w:t>We also had our first enrollment of 65 students for a pilot study on student increase.</w:t>
      </w:r>
      <w:r>
        <w:rPr>
          <w:rFonts w:ascii="Arial" w:hAnsi="Arial" w:cs="Arial"/>
          <w:sz w:val="20"/>
          <w:szCs w:val="20"/>
        </w:rPr>
        <w:t xml:space="preserve"> </w:t>
      </w:r>
      <w:r>
        <w:rPr>
          <w:rFonts w:ascii="Arial" w:hAnsi="Arial" w:cs="Arial"/>
          <w:sz w:val="20"/>
          <w:szCs w:val="20"/>
        </w:rPr>
        <w:t>This is in tandem with</w:t>
      </w:r>
      <w:r>
        <w:rPr>
          <w:rFonts w:ascii="Arial" w:hAnsi="Arial" w:cs="Arial"/>
          <w:sz w:val="20"/>
          <w:szCs w:val="20"/>
        </w:rPr>
        <w:t xml:space="preserve"> the largest number</w:t>
      </w:r>
      <w:r w:rsidR="00FF5E1B">
        <w:rPr>
          <w:rFonts w:ascii="Arial" w:hAnsi="Arial" w:cs="Arial"/>
          <w:sz w:val="20"/>
          <w:szCs w:val="20"/>
        </w:rPr>
        <w:t>,</w:t>
      </w:r>
      <w:r>
        <w:rPr>
          <w:rFonts w:ascii="Arial" w:hAnsi="Arial" w:cs="Arial"/>
          <w:sz w:val="20"/>
          <w:szCs w:val="20"/>
        </w:rPr>
        <w:t xml:space="preserve"> in our history</w:t>
      </w:r>
      <w:r w:rsidR="00FF5E1B">
        <w:rPr>
          <w:rFonts w:ascii="Arial" w:hAnsi="Arial" w:cs="Arial"/>
          <w:sz w:val="20"/>
          <w:szCs w:val="20"/>
        </w:rPr>
        <w:t>,</w:t>
      </w:r>
      <w:r>
        <w:rPr>
          <w:rFonts w:ascii="Arial" w:hAnsi="Arial" w:cs="Arial"/>
          <w:sz w:val="20"/>
          <w:szCs w:val="20"/>
        </w:rPr>
        <w:t xml:space="preserve"> of tribal concentration students</w:t>
      </w:r>
      <w:r w:rsidR="00FF5E1B">
        <w:rPr>
          <w:rFonts w:ascii="Arial" w:hAnsi="Arial" w:cs="Arial"/>
          <w:sz w:val="20"/>
          <w:szCs w:val="20"/>
        </w:rPr>
        <w:t>;</w:t>
      </w:r>
      <w:r>
        <w:rPr>
          <w:rFonts w:ascii="Arial" w:hAnsi="Arial" w:cs="Arial"/>
          <w:sz w:val="20"/>
          <w:szCs w:val="20"/>
        </w:rPr>
        <w:t xml:space="preserve"> 35</w:t>
      </w:r>
      <w:r>
        <w:rPr>
          <w:rFonts w:ascii="Arial" w:hAnsi="Arial" w:cs="Arial"/>
          <w:sz w:val="20"/>
          <w:szCs w:val="20"/>
        </w:rPr>
        <w:t>. The recent economic recessionary years may have been a contributing factor as individuals look for new educational opportunities for re-training. </w:t>
      </w:r>
      <w:r>
        <w:rPr>
          <w:rFonts w:ascii="Arial" w:hAnsi="Arial" w:cs="Arial"/>
          <w:sz w:val="20"/>
          <w:szCs w:val="20"/>
        </w:rPr>
        <w:t>We have increased our marketing efforts, to ensure that we are relevant and modern; w</w:t>
      </w:r>
      <w:r>
        <w:rPr>
          <w:rFonts w:ascii="Arial" w:hAnsi="Arial" w:cs="Arial"/>
          <w:sz w:val="20"/>
          <w:szCs w:val="20"/>
        </w:rPr>
        <w:t xml:space="preserve">e will continue to take extra recruiting measures to maintain a strong demand for the program. </w:t>
      </w: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r>
        <w:rPr>
          <w:rFonts w:ascii="Arial" w:hAnsi="Arial" w:cs="Arial"/>
          <w:sz w:val="20"/>
          <w:szCs w:val="20"/>
          <w:u w:val="single"/>
        </w:rPr>
        <w:t>Student Satisfaction:</w:t>
      </w:r>
      <w:r>
        <w:rPr>
          <w:rFonts w:ascii="Arial" w:hAnsi="Arial" w:cs="Arial"/>
          <w:sz w:val="20"/>
          <w:szCs w:val="20"/>
        </w:rPr>
        <w:t xml:space="preserve"> In May 2005, we began regularly surveying students (we have some limited data from 2003).  For the most part, our annual surveys are a census of all students registered in the spring quarter and our response rates are usually over 90%.  In AY09-10 we began using an online data gathering method and response rate dipped only a bit.  </w:t>
      </w:r>
      <w:r>
        <w:rPr>
          <w:rFonts w:ascii="Arial" w:hAnsi="Arial" w:cs="Arial"/>
          <w:sz w:val="20"/>
          <w:szCs w:val="20"/>
        </w:rPr>
        <w:t xml:space="preserve">Consequently, </w:t>
      </w:r>
      <w:r>
        <w:rPr>
          <w:rFonts w:ascii="Arial" w:hAnsi="Arial" w:cs="Arial"/>
          <w:sz w:val="20"/>
          <w:szCs w:val="20"/>
        </w:rPr>
        <w:t>we returned to hand collected paper surveys in ord</w:t>
      </w:r>
      <w:r>
        <w:rPr>
          <w:rFonts w:ascii="Arial" w:hAnsi="Arial" w:cs="Arial"/>
          <w:sz w:val="20"/>
          <w:szCs w:val="20"/>
        </w:rPr>
        <w:t>er to improve our response rate, though second year, general, core completed the survey online.  Next year we are looking at offering the option of completing the survey online during a set aside time in class, as most people have access to a device during class time.</w:t>
      </w:r>
    </w:p>
    <w:p w:rsidR="00E1547C" w:rsidRDefault="00E1547C" w:rsidP="00E1547C">
      <w:pPr>
        <w:pStyle w:val="BodyText2"/>
        <w:jc w:val="center"/>
        <w:rPr>
          <w:rFonts w:ascii="Arial" w:hAnsi="Arial" w:cs="Arial"/>
          <w:b/>
          <w:bCs/>
          <w:sz w:val="20"/>
          <w:szCs w:val="20"/>
        </w:rPr>
      </w:pPr>
    </w:p>
    <w:p w:rsidR="00E1547C" w:rsidRDefault="0037451A" w:rsidP="00E1547C">
      <w:pPr>
        <w:pStyle w:val="BodyText2"/>
        <w:jc w:val="center"/>
        <w:rPr>
          <w:rFonts w:ascii="Arial" w:hAnsi="Arial" w:cs="Arial"/>
          <w:b/>
          <w:bCs/>
          <w:sz w:val="20"/>
          <w:szCs w:val="20"/>
        </w:rPr>
      </w:pPr>
      <w:r>
        <w:rPr>
          <w:rFonts w:ascii="Arial" w:hAnsi="Arial" w:cs="Arial"/>
          <w:b/>
          <w:bCs/>
          <w:sz w:val="20"/>
          <w:szCs w:val="20"/>
        </w:rPr>
        <w:t>Table</w:t>
      </w:r>
      <w:r w:rsidR="00E1547C">
        <w:rPr>
          <w:rFonts w:ascii="Arial" w:hAnsi="Arial" w:cs="Arial"/>
          <w:b/>
          <w:bCs/>
          <w:sz w:val="20"/>
          <w:szCs w:val="20"/>
        </w:rPr>
        <w:t>1.  Student Satisfaction Indicators</w:t>
      </w:r>
      <w:bookmarkStart w:id="0" w:name="_GoBack"/>
      <w:bookmarkEnd w:id="0"/>
    </w:p>
    <w:p w:rsidR="00E1547C" w:rsidRDefault="00E1547C" w:rsidP="00E1547C">
      <w:pPr>
        <w:rPr>
          <w:rFonts w:ascii="Arial" w:hAnsi="Arial" w:cs="Arial"/>
          <w:sz w:val="20"/>
          <w:szCs w:val="20"/>
        </w:rPr>
      </w:pPr>
    </w:p>
    <w:tbl>
      <w:tblPr>
        <w:tblW w:w="10368" w:type="dxa"/>
        <w:tblInd w:w="-792" w:type="dxa"/>
        <w:tblCellMar>
          <w:left w:w="0" w:type="dxa"/>
          <w:right w:w="0" w:type="dxa"/>
        </w:tblCellMar>
        <w:tblLook w:val="04A0" w:firstRow="1" w:lastRow="0" w:firstColumn="1" w:lastColumn="0" w:noHBand="0" w:noVBand="1"/>
      </w:tblPr>
      <w:tblGrid>
        <w:gridCol w:w="1417"/>
        <w:gridCol w:w="950"/>
        <w:gridCol w:w="950"/>
        <w:gridCol w:w="950"/>
        <w:gridCol w:w="999"/>
        <w:gridCol w:w="999"/>
        <w:gridCol w:w="1168"/>
        <w:gridCol w:w="1168"/>
        <w:gridCol w:w="1168"/>
        <w:gridCol w:w="981"/>
      </w:tblGrid>
      <w:tr w:rsidR="00E1547C" w:rsidTr="00E1547C">
        <w:trPr>
          <w:trHeight w:val="372"/>
        </w:trPr>
        <w:tc>
          <w:tcPr>
            <w:tcW w:w="1417"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E1547C" w:rsidRDefault="00E1547C">
            <w:pPr>
              <w:jc w:val="center"/>
              <w:rPr>
                <w:sz w:val="24"/>
                <w:szCs w:val="24"/>
              </w:rPr>
            </w:pPr>
          </w:p>
        </w:tc>
        <w:tc>
          <w:tcPr>
            <w:tcW w:w="97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 xml:space="preserve">2005 </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97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2006</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97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2007</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104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2008</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104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2009</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116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2010</w:t>
            </w:r>
          </w:p>
          <w:p w:rsidR="00E1547C" w:rsidRDefault="00E1547C">
            <w:pPr>
              <w:jc w:val="center"/>
              <w:rPr>
                <w:rFonts w:ascii="Arial" w:hAnsi="Arial" w:cs="Arial"/>
                <w:b/>
                <w:bCs/>
                <w:sz w:val="20"/>
                <w:szCs w:val="20"/>
              </w:rPr>
            </w:pPr>
            <w:r>
              <w:rPr>
                <w:rFonts w:ascii="Arial" w:hAnsi="Arial" w:cs="Arial"/>
                <w:b/>
                <w:bCs/>
                <w:sz w:val="20"/>
                <w:szCs w:val="20"/>
              </w:rPr>
              <w:t>All cohorts</w:t>
            </w:r>
          </w:p>
        </w:tc>
        <w:tc>
          <w:tcPr>
            <w:tcW w:w="116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2011</w:t>
            </w:r>
          </w:p>
          <w:p w:rsidR="00E1547C" w:rsidRDefault="00E1547C">
            <w:pPr>
              <w:jc w:val="center"/>
              <w:rPr>
                <w:rFonts w:ascii="Arial" w:hAnsi="Arial" w:cs="Arial"/>
                <w:b/>
                <w:bCs/>
                <w:sz w:val="20"/>
                <w:szCs w:val="20"/>
              </w:rPr>
            </w:pPr>
            <w:r>
              <w:rPr>
                <w:rFonts w:ascii="Arial" w:hAnsi="Arial" w:cs="Arial"/>
                <w:b/>
                <w:bCs/>
                <w:sz w:val="20"/>
                <w:szCs w:val="20"/>
              </w:rPr>
              <w:t>All</w:t>
            </w:r>
          </w:p>
          <w:p w:rsidR="00E1547C" w:rsidRDefault="00E1547C">
            <w:pPr>
              <w:jc w:val="center"/>
              <w:rPr>
                <w:rFonts w:ascii="Arial" w:hAnsi="Arial" w:cs="Arial"/>
                <w:b/>
                <w:bCs/>
                <w:sz w:val="20"/>
                <w:szCs w:val="20"/>
              </w:rPr>
            </w:pPr>
            <w:r>
              <w:rPr>
                <w:rFonts w:ascii="Arial" w:hAnsi="Arial" w:cs="Arial"/>
                <w:b/>
                <w:bCs/>
                <w:sz w:val="20"/>
                <w:szCs w:val="20"/>
              </w:rPr>
              <w:t>cohorts</w:t>
            </w:r>
          </w:p>
        </w:tc>
        <w:tc>
          <w:tcPr>
            <w:tcW w:w="116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ind w:right="164"/>
              <w:jc w:val="center"/>
              <w:rPr>
                <w:rFonts w:ascii="Arial" w:hAnsi="Arial" w:cs="Arial"/>
                <w:b/>
                <w:bCs/>
                <w:sz w:val="20"/>
                <w:szCs w:val="20"/>
              </w:rPr>
            </w:pPr>
            <w:r>
              <w:rPr>
                <w:rFonts w:ascii="Arial" w:hAnsi="Arial" w:cs="Arial"/>
                <w:b/>
                <w:bCs/>
                <w:sz w:val="20"/>
                <w:szCs w:val="20"/>
              </w:rPr>
              <w:t>2012</w:t>
            </w:r>
          </w:p>
          <w:p w:rsidR="00E1547C" w:rsidRDefault="00E1547C">
            <w:pPr>
              <w:ind w:right="164"/>
              <w:jc w:val="center"/>
              <w:rPr>
                <w:rFonts w:ascii="Arial" w:hAnsi="Arial" w:cs="Arial"/>
                <w:b/>
                <w:bCs/>
                <w:sz w:val="20"/>
                <w:szCs w:val="20"/>
              </w:rPr>
            </w:pPr>
            <w:r>
              <w:rPr>
                <w:rFonts w:ascii="Arial" w:hAnsi="Arial" w:cs="Arial"/>
                <w:b/>
                <w:bCs/>
                <w:sz w:val="20"/>
                <w:szCs w:val="20"/>
              </w:rPr>
              <w:t>All cohorts</w:t>
            </w:r>
          </w:p>
        </w:tc>
        <w:tc>
          <w:tcPr>
            <w:tcW w:w="443" w:type="dxa"/>
            <w:tcBorders>
              <w:top w:val="single" w:sz="8" w:space="0" w:color="auto"/>
              <w:left w:val="nil"/>
              <w:bottom w:val="single" w:sz="8" w:space="0" w:color="auto"/>
              <w:right w:val="single" w:sz="8" w:space="0" w:color="auto"/>
            </w:tcBorders>
            <w:shd w:val="clear" w:color="auto" w:fill="CCFFFF"/>
          </w:tcPr>
          <w:p w:rsidR="00E1547C" w:rsidRDefault="00E1547C">
            <w:pPr>
              <w:ind w:right="164"/>
              <w:jc w:val="center"/>
              <w:rPr>
                <w:rFonts w:ascii="Arial" w:hAnsi="Arial" w:cs="Arial"/>
                <w:b/>
                <w:bCs/>
                <w:sz w:val="20"/>
                <w:szCs w:val="20"/>
              </w:rPr>
            </w:pPr>
            <w:r>
              <w:rPr>
                <w:rFonts w:ascii="Arial" w:hAnsi="Arial" w:cs="Arial"/>
                <w:b/>
                <w:bCs/>
                <w:sz w:val="20"/>
                <w:szCs w:val="20"/>
              </w:rPr>
              <w:t>2013</w:t>
            </w:r>
            <w:r w:rsidR="00FF5E1B">
              <w:rPr>
                <w:rFonts w:ascii="Arial" w:hAnsi="Arial" w:cs="Arial"/>
                <w:b/>
                <w:bCs/>
                <w:sz w:val="20"/>
                <w:szCs w:val="20"/>
              </w:rPr>
              <w:t>-14</w:t>
            </w:r>
          </w:p>
          <w:p w:rsidR="00E1547C" w:rsidRDefault="00E1547C">
            <w:pPr>
              <w:ind w:right="164"/>
              <w:jc w:val="center"/>
              <w:rPr>
                <w:rFonts w:ascii="Arial" w:hAnsi="Arial" w:cs="Arial"/>
                <w:b/>
                <w:bCs/>
                <w:sz w:val="20"/>
                <w:szCs w:val="20"/>
              </w:rPr>
            </w:pPr>
            <w:r>
              <w:rPr>
                <w:rFonts w:ascii="Arial" w:hAnsi="Arial" w:cs="Arial"/>
                <w:b/>
                <w:bCs/>
                <w:sz w:val="20"/>
                <w:szCs w:val="20"/>
              </w:rPr>
              <w:t>All</w:t>
            </w:r>
          </w:p>
          <w:p w:rsidR="00E1547C" w:rsidRDefault="00E1547C">
            <w:pPr>
              <w:ind w:right="164"/>
              <w:jc w:val="center"/>
              <w:rPr>
                <w:rFonts w:ascii="Arial" w:hAnsi="Arial" w:cs="Arial"/>
                <w:b/>
                <w:bCs/>
                <w:sz w:val="20"/>
                <w:szCs w:val="20"/>
              </w:rPr>
            </w:pPr>
            <w:r>
              <w:rPr>
                <w:rFonts w:ascii="Arial" w:hAnsi="Arial" w:cs="Arial"/>
                <w:b/>
                <w:bCs/>
                <w:sz w:val="20"/>
                <w:szCs w:val="20"/>
              </w:rPr>
              <w:t>cohorts</w:t>
            </w:r>
          </w:p>
        </w:tc>
      </w:tr>
      <w:tr w:rsidR="00E1547C" w:rsidTr="00E1547C">
        <w:trPr>
          <w:trHeight w:val="704"/>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Satisfaction with program</w:t>
            </w:r>
          </w:p>
          <w:p w:rsidR="00E1547C" w:rsidRDefault="00E1547C">
            <w:pPr>
              <w:jc w:val="center"/>
              <w:rPr>
                <w:rFonts w:ascii="Arial" w:hAnsi="Arial" w:cs="Arial"/>
                <w:sz w:val="16"/>
                <w:szCs w:val="16"/>
              </w:rPr>
            </w:pPr>
            <w:r>
              <w:rPr>
                <w:rFonts w:ascii="Arial" w:hAnsi="Arial" w:cs="Arial"/>
                <w:sz w:val="16"/>
                <w:szCs w:val="16"/>
              </w:rPr>
              <w:t>(combined very satisfied and satisfied)</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89%</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57%</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94%</w:t>
            </w:r>
          </w:p>
          <w:p w:rsidR="00E1547C" w:rsidRDefault="00E1547C">
            <w:pPr>
              <w:jc w:val="center"/>
              <w:rPr>
                <w:rFonts w:ascii="Arial" w:hAnsi="Arial" w:cs="Arial"/>
                <w:sz w:val="16"/>
                <w:szCs w:val="16"/>
              </w:rPr>
            </w:pPr>
            <w:r>
              <w:rPr>
                <w:rFonts w:ascii="Arial" w:hAnsi="Arial" w:cs="Arial"/>
                <w:sz w:val="16"/>
                <w:szCs w:val="16"/>
              </w:rPr>
              <w:t>(42% very satisfied; 52% satisfied)</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86%</w:t>
            </w:r>
          </w:p>
          <w:p w:rsidR="00E1547C" w:rsidRDefault="00E1547C">
            <w:pPr>
              <w:jc w:val="center"/>
              <w:rPr>
                <w:rFonts w:ascii="Arial" w:hAnsi="Arial" w:cs="Arial"/>
                <w:sz w:val="20"/>
                <w:szCs w:val="20"/>
              </w:rPr>
            </w:pPr>
            <w:r>
              <w:rPr>
                <w:rFonts w:ascii="Arial" w:hAnsi="Arial" w:cs="Arial"/>
                <w:sz w:val="16"/>
                <w:szCs w:val="16"/>
              </w:rPr>
              <w:t>(36% very satisfied; 51% satisfied)</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87%</w:t>
            </w:r>
          </w:p>
          <w:p w:rsidR="00E1547C" w:rsidRDefault="00E1547C">
            <w:pPr>
              <w:jc w:val="center"/>
              <w:rPr>
                <w:rFonts w:ascii="Arial" w:hAnsi="Arial" w:cs="Arial"/>
                <w:sz w:val="16"/>
                <w:szCs w:val="16"/>
              </w:rPr>
            </w:pPr>
            <w:r>
              <w:rPr>
                <w:rFonts w:ascii="Arial" w:hAnsi="Arial" w:cs="Arial"/>
                <w:sz w:val="16"/>
                <w:szCs w:val="16"/>
              </w:rPr>
              <w:t>27% very satisfied; 60%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84%</w:t>
            </w:r>
          </w:p>
          <w:p w:rsidR="00E1547C" w:rsidRDefault="00E1547C">
            <w:pPr>
              <w:jc w:val="center"/>
              <w:rPr>
                <w:rFonts w:ascii="Arial" w:hAnsi="Arial" w:cs="Arial"/>
                <w:sz w:val="16"/>
                <w:szCs w:val="16"/>
              </w:rPr>
            </w:pPr>
            <w:r>
              <w:rPr>
                <w:rFonts w:ascii="Arial" w:hAnsi="Arial" w:cs="Arial"/>
                <w:sz w:val="16"/>
                <w:szCs w:val="16"/>
              </w:rPr>
              <w:t xml:space="preserve">(40% very satisfied;44% satisfied) </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78%</w:t>
            </w:r>
          </w:p>
          <w:p w:rsidR="00E1547C" w:rsidRDefault="00E1547C">
            <w:pPr>
              <w:jc w:val="center"/>
              <w:rPr>
                <w:rFonts w:ascii="Arial" w:hAnsi="Arial" w:cs="Arial"/>
                <w:sz w:val="16"/>
                <w:szCs w:val="16"/>
              </w:rPr>
            </w:pPr>
            <w:r>
              <w:rPr>
                <w:rFonts w:ascii="Arial" w:hAnsi="Arial" w:cs="Arial"/>
                <w:sz w:val="16"/>
                <w:szCs w:val="16"/>
              </w:rPr>
              <w:t>(35% very satisfied;43%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82%</w:t>
            </w:r>
          </w:p>
          <w:p w:rsidR="00E1547C" w:rsidRDefault="00E1547C">
            <w:pPr>
              <w:jc w:val="center"/>
              <w:rPr>
                <w:rFonts w:ascii="Arial" w:hAnsi="Arial" w:cs="Arial"/>
                <w:sz w:val="16"/>
                <w:szCs w:val="16"/>
              </w:rPr>
            </w:pPr>
            <w:r>
              <w:rPr>
                <w:rFonts w:ascii="Arial" w:hAnsi="Arial" w:cs="Arial"/>
                <w:sz w:val="16"/>
                <w:szCs w:val="16"/>
              </w:rPr>
              <w:t>(47% very satisfied;40% satisfied)</w:t>
            </w:r>
          </w:p>
        </w:tc>
        <w:tc>
          <w:tcPr>
            <w:tcW w:w="443" w:type="dxa"/>
            <w:tcBorders>
              <w:top w:val="nil"/>
              <w:left w:val="nil"/>
              <w:bottom w:val="single" w:sz="8" w:space="0" w:color="auto"/>
              <w:right w:val="single" w:sz="8" w:space="0" w:color="auto"/>
            </w:tcBorders>
          </w:tcPr>
          <w:p w:rsidR="00E1547C" w:rsidRDefault="00E1547C">
            <w:pPr>
              <w:jc w:val="center"/>
              <w:rPr>
                <w:rFonts w:ascii="Arial" w:hAnsi="Arial" w:cs="Arial"/>
                <w:b/>
                <w:bCs/>
                <w:sz w:val="20"/>
                <w:szCs w:val="20"/>
              </w:rPr>
            </w:pPr>
            <w:r>
              <w:rPr>
                <w:rFonts w:ascii="Arial" w:hAnsi="Arial" w:cs="Arial"/>
                <w:b/>
                <w:bCs/>
                <w:sz w:val="20"/>
                <w:szCs w:val="20"/>
              </w:rPr>
              <w:t>87%</w:t>
            </w:r>
          </w:p>
          <w:p w:rsidR="00E1547C" w:rsidRPr="00E1547C" w:rsidRDefault="00E1547C">
            <w:pPr>
              <w:jc w:val="center"/>
              <w:rPr>
                <w:rFonts w:ascii="Arial" w:hAnsi="Arial" w:cs="Arial"/>
                <w:bCs/>
                <w:sz w:val="16"/>
                <w:szCs w:val="16"/>
              </w:rPr>
            </w:pPr>
            <w:r>
              <w:rPr>
                <w:rFonts w:ascii="Arial" w:hAnsi="Arial" w:cs="Arial"/>
                <w:bCs/>
                <w:sz w:val="16"/>
                <w:szCs w:val="16"/>
              </w:rPr>
              <w:t xml:space="preserve">(42% very satisfied;48% satisfied) </w:t>
            </w:r>
          </w:p>
        </w:tc>
      </w:tr>
      <w:tr w:rsidR="00E1547C" w:rsidTr="00E1547C">
        <w:trPr>
          <w:trHeight w:val="424"/>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Recommend</w:t>
            </w:r>
          </w:p>
          <w:p w:rsidR="00E1547C" w:rsidRDefault="00E1547C">
            <w:pPr>
              <w:jc w:val="center"/>
              <w:rPr>
                <w:rFonts w:ascii="Arial" w:hAnsi="Arial" w:cs="Arial"/>
                <w:b/>
                <w:bCs/>
                <w:sz w:val="20"/>
                <w:szCs w:val="20"/>
              </w:rPr>
            </w:pPr>
            <w:proofErr w:type="gramStart"/>
            <w:r>
              <w:rPr>
                <w:rFonts w:ascii="Arial" w:hAnsi="Arial" w:cs="Arial"/>
                <w:b/>
                <w:bCs/>
                <w:sz w:val="20"/>
                <w:szCs w:val="20"/>
              </w:rPr>
              <w:t>the</w:t>
            </w:r>
            <w:proofErr w:type="gramEnd"/>
            <w:r>
              <w:rPr>
                <w:rFonts w:ascii="Arial" w:hAnsi="Arial" w:cs="Arial"/>
                <w:b/>
                <w:bCs/>
                <w:sz w:val="20"/>
                <w:szCs w:val="20"/>
              </w:rPr>
              <w:t xml:space="preserve"> Program?</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72%</w:t>
            </w:r>
            <w:r>
              <w:rPr>
                <w:rFonts w:ascii="Arial" w:hAnsi="Arial" w:cs="Arial"/>
                <w:sz w:val="20"/>
                <w:szCs w:val="20"/>
              </w:rPr>
              <w:t xml:space="preserve"> </w:t>
            </w:r>
          </w:p>
          <w:p w:rsidR="00E1547C" w:rsidRDefault="00E1547C">
            <w:pPr>
              <w:jc w:val="center"/>
              <w:rPr>
                <w:rFonts w:ascii="Arial" w:hAnsi="Arial" w:cs="Arial"/>
                <w:sz w:val="16"/>
                <w:szCs w:val="16"/>
              </w:rPr>
            </w:pPr>
            <w:r>
              <w:rPr>
                <w:rFonts w:ascii="Arial" w:hAnsi="Arial" w:cs="Arial"/>
                <w:sz w:val="16"/>
                <w:szCs w:val="16"/>
              </w:rPr>
              <w:t xml:space="preserve">strongly or generally; </w:t>
            </w:r>
          </w:p>
          <w:p w:rsidR="00E1547C" w:rsidRDefault="00E1547C">
            <w:pPr>
              <w:jc w:val="center"/>
              <w:rPr>
                <w:rFonts w:ascii="Arial" w:hAnsi="Arial" w:cs="Arial"/>
                <w:sz w:val="20"/>
                <w:szCs w:val="20"/>
              </w:rPr>
            </w:pPr>
            <w:r>
              <w:rPr>
                <w:rFonts w:ascii="Arial" w:hAnsi="Arial" w:cs="Arial"/>
                <w:sz w:val="16"/>
                <w:szCs w:val="16"/>
              </w:rPr>
              <w:t>27% possibly</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55%</w:t>
            </w:r>
            <w:r>
              <w:rPr>
                <w:rFonts w:ascii="Arial" w:hAnsi="Arial" w:cs="Arial"/>
                <w:sz w:val="20"/>
                <w:szCs w:val="20"/>
              </w:rPr>
              <w:t xml:space="preserve"> </w:t>
            </w:r>
          </w:p>
          <w:p w:rsidR="00E1547C" w:rsidRDefault="00E1547C">
            <w:pPr>
              <w:jc w:val="center"/>
              <w:rPr>
                <w:rFonts w:ascii="Arial" w:hAnsi="Arial" w:cs="Arial"/>
                <w:sz w:val="16"/>
                <w:szCs w:val="16"/>
              </w:rPr>
            </w:pPr>
            <w:r>
              <w:rPr>
                <w:rFonts w:ascii="Arial" w:hAnsi="Arial" w:cs="Arial"/>
                <w:sz w:val="16"/>
                <w:szCs w:val="16"/>
              </w:rPr>
              <w:t>strongly or generally;</w:t>
            </w:r>
          </w:p>
          <w:p w:rsidR="00E1547C" w:rsidRDefault="00E1547C">
            <w:pPr>
              <w:jc w:val="center"/>
              <w:rPr>
                <w:rFonts w:ascii="Arial" w:hAnsi="Arial" w:cs="Arial"/>
                <w:sz w:val="16"/>
                <w:szCs w:val="16"/>
              </w:rPr>
            </w:pPr>
            <w:r>
              <w:rPr>
                <w:rFonts w:ascii="Arial" w:hAnsi="Arial" w:cs="Arial"/>
                <w:sz w:val="16"/>
                <w:szCs w:val="16"/>
              </w:rPr>
              <w:t>27% possibly</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89%</w:t>
            </w:r>
            <w:r>
              <w:rPr>
                <w:rFonts w:ascii="Arial" w:hAnsi="Arial" w:cs="Arial"/>
                <w:sz w:val="20"/>
                <w:szCs w:val="20"/>
              </w:rPr>
              <w:t xml:space="preserve"> </w:t>
            </w:r>
          </w:p>
          <w:p w:rsidR="00E1547C" w:rsidRDefault="00E1547C">
            <w:pPr>
              <w:jc w:val="center"/>
              <w:rPr>
                <w:rFonts w:ascii="Arial" w:hAnsi="Arial" w:cs="Arial"/>
                <w:sz w:val="16"/>
                <w:szCs w:val="16"/>
              </w:rPr>
            </w:pPr>
            <w:r>
              <w:rPr>
                <w:rFonts w:ascii="Arial" w:hAnsi="Arial" w:cs="Arial"/>
                <w:sz w:val="16"/>
                <w:szCs w:val="16"/>
              </w:rPr>
              <w:t>strongly or generally;</w:t>
            </w:r>
          </w:p>
          <w:p w:rsidR="00E1547C" w:rsidRDefault="00E1547C">
            <w:pPr>
              <w:jc w:val="center"/>
              <w:rPr>
                <w:rFonts w:ascii="Arial" w:hAnsi="Arial" w:cs="Arial"/>
                <w:sz w:val="20"/>
                <w:szCs w:val="20"/>
              </w:rPr>
            </w:pPr>
            <w:r>
              <w:rPr>
                <w:rFonts w:ascii="Arial" w:hAnsi="Arial" w:cs="Arial"/>
                <w:sz w:val="16"/>
                <w:szCs w:val="16"/>
              </w:rPr>
              <w:t>7% possibly</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 xml:space="preserve">84% </w:t>
            </w:r>
          </w:p>
          <w:p w:rsidR="00E1547C" w:rsidRDefault="00E1547C">
            <w:pPr>
              <w:jc w:val="center"/>
              <w:rPr>
                <w:rFonts w:ascii="Arial" w:hAnsi="Arial" w:cs="Arial"/>
                <w:sz w:val="16"/>
                <w:szCs w:val="16"/>
              </w:rPr>
            </w:pPr>
            <w:r>
              <w:rPr>
                <w:rFonts w:ascii="Arial" w:hAnsi="Arial" w:cs="Arial"/>
                <w:sz w:val="16"/>
                <w:szCs w:val="16"/>
              </w:rPr>
              <w:t xml:space="preserve">strongly or generally; </w:t>
            </w:r>
          </w:p>
          <w:p w:rsidR="00E1547C" w:rsidRDefault="00E1547C">
            <w:pPr>
              <w:jc w:val="center"/>
              <w:rPr>
                <w:rFonts w:ascii="Arial" w:hAnsi="Arial" w:cs="Arial"/>
                <w:b/>
                <w:bCs/>
                <w:sz w:val="20"/>
                <w:szCs w:val="20"/>
              </w:rPr>
            </w:pPr>
            <w:r>
              <w:rPr>
                <w:rFonts w:ascii="Arial" w:hAnsi="Arial" w:cs="Arial"/>
                <w:sz w:val="16"/>
                <w:szCs w:val="16"/>
              </w:rPr>
              <w:t>15% possibly</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83%</w:t>
            </w:r>
          </w:p>
          <w:p w:rsidR="00E1547C" w:rsidRDefault="00E1547C">
            <w:pPr>
              <w:jc w:val="center"/>
              <w:rPr>
                <w:rFonts w:ascii="Arial" w:hAnsi="Arial" w:cs="Arial"/>
                <w:sz w:val="16"/>
                <w:szCs w:val="16"/>
              </w:rPr>
            </w:pPr>
            <w:r>
              <w:rPr>
                <w:rFonts w:ascii="Arial" w:hAnsi="Arial" w:cs="Arial"/>
                <w:sz w:val="16"/>
                <w:szCs w:val="16"/>
              </w:rPr>
              <w:t>Strongly or generally; 14% possibly</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80%</w:t>
            </w:r>
          </w:p>
          <w:p w:rsidR="00E1547C" w:rsidRDefault="00E1547C">
            <w:pPr>
              <w:jc w:val="center"/>
              <w:rPr>
                <w:rFonts w:ascii="Arial" w:hAnsi="Arial" w:cs="Arial"/>
                <w:sz w:val="16"/>
                <w:szCs w:val="16"/>
              </w:rPr>
            </w:pPr>
            <w:r>
              <w:rPr>
                <w:rFonts w:ascii="Arial" w:hAnsi="Arial" w:cs="Arial"/>
                <w:sz w:val="16"/>
                <w:szCs w:val="16"/>
              </w:rPr>
              <w:t>Strongly or generally; 16% possibly</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sz w:val="20"/>
                <w:szCs w:val="20"/>
              </w:rPr>
            </w:pPr>
            <w:r>
              <w:rPr>
                <w:rFonts w:ascii="Arial" w:hAnsi="Arial" w:cs="Arial"/>
                <w:b/>
                <w:bCs/>
                <w:sz w:val="20"/>
                <w:szCs w:val="20"/>
              </w:rPr>
              <w:t>77%</w:t>
            </w:r>
          </w:p>
          <w:p w:rsidR="00E1547C" w:rsidRDefault="00E1547C">
            <w:pPr>
              <w:jc w:val="center"/>
              <w:rPr>
                <w:rFonts w:ascii="Arial" w:hAnsi="Arial" w:cs="Arial"/>
                <w:b/>
                <w:bCs/>
                <w:sz w:val="20"/>
                <w:szCs w:val="20"/>
              </w:rPr>
            </w:pPr>
            <w:r>
              <w:rPr>
                <w:rFonts w:ascii="Arial" w:hAnsi="Arial" w:cs="Arial"/>
                <w:sz w:val="16"/>
                <w:szCs w:val="16"/>
              </w:rPr>
              <w:t>Strongly or generally; 15% possibly</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88%</w:t>
            </w:r>
          </w:p>
          <w:p w:rsidR="00E1547C" w:rsidRDefault="00E1547C">
            <w:pPr>
              <w:jc w:val="center"/>
              <w:rPr>
                <w:rFonts w:ascii="Arial" w:hAnsi="Arial" w:cs="Arial"/>
                <w:b/>
                <w:bCs/>
                <w:sz w:val="20"/>
                <w:szCs w:val="20"/>
              </w:rPr>
            </w:pPr>
            <w:r>
              <w:rPr>
                <w:rFonts w:ascii="Arial" w:hAnsi="Arial" w:cs="Arial"/>
                <w:sz w:val="16"/>
                <w:szCs w:val="16"/>
              </w:rPr>
              <w:t>Strongly or generally; 10% possibly</w:t>
            </w:r>
          </w:p>
        </w:tc>
        <w:tc>
          <w:tcPr>
            <w:tcW w:w="443" w:type="dxa"/>
            <w:tcBorders>
              <w:top w:val="nil"/>
              <w:left w:val="nil"/>
              <w:bottom w:val="single" w:sz="8" w:space="0" w:color="auto"/>
              <w:right w:val="single" w:sz="8" w:space="0" w:color="auto"/>
            </w:tcBorders>
          </w:tcPr>
          <w:p w:rsidR="00E1547C" w:rsidRDefault="009328A6">
            <w:pPr>
              <w:jc w:val="center"/>
              <w:rPr>
                <w:rFonts w:ascii="Arial" w:hAnsi="Arial" w:cs="Arial"/>
                <w:b/>
                <w:bCs/>
                <w:sz w:val="20"/>
                <w:szCs w:val="20"/>
              </w:rPr>
            </w:pPr>
            <w:r>
              <w:rPr>
                <w:rFonts w:ascii="Arial" w:hAnsi="Arial" w:cs="Arial"/>
                <w:b/>
                <w:bCs/>
                <w:sz w:val="20"/>
                <w:szCs w:val="20"/>
              </w:rPr>
              <w:t>85%</w:t>
            </w:r>
          </w:p>
          <w:p w:rsidR="009328A6" w:rsidRPr="009328A6" w:rsidRDefault="009328A6">
            <w:pPr>
              <w:jc w:val="center"/>
              <w:rPr>
                <w:rFonts w:ascii="Arial" w:hAnsi="Arial" w:cs="Arial"/>
                <w:bCs/>
                <w:sz w:val="16"/>
                <w:szCs w:val="16"/>
              </w:rPr>
            </w:pPr>
            <w:r>
              <w:rPr>
                <w:rFonts w:ascii="Arial" w:hAnsi="Arial" w:cs="Arial"/>
                <w:bCs/>
                <w:sz w:val="16"/>
                <w:szCs w:val="16"/>
              </w:rPr>
              <w:t>Strongly or generally; 5% possibly</w:t>
            </w:r>
          </w:p>
        </w:tc>
      </w:tr>
      <w:tr w:rsidR="00E1547C" w:rsidTr="00E1547C">
        <w:trPr>
          <w:trHeight w:val="562"/>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Quality of Instruction</w:t>
            </w:r>
          </w:p>
          <w:p w:rsidR="00E1547C" w:rsidRDefault="00E1547C">
            <w:pPr>
              <w:jc w:val="center"/>
              <w:rPr>
                <w:rFonts w:ascii="Arial" w:hAnsi="Arial" w:cs="Arial"/>
                <w:b/>
                <w:bCs/>
                <w:sz w:val="20"/>
                <w:szCs w:val="20"/>
              </w:rPr>
            </w:pPr>
            <w:r>
              <w:rPr>
                <w:rFonts w:ascii="Arial" w:hAnsi="Arial" w:cs="Arial"/>
                <w:sz w:val="16"/>
                <w:szCs w:val="16"/>
              </w:rPr>
              <w:t>(combined very satisfied and satisfied)</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94%</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72%</w:t>
            </w:r>
          </w:p>
        </w:tc>
        <w:tc>
          <w:tcPr>
            <w:tcW w:w="970"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95%</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90%</w:t>
            </w:r>
          </w:p>
          <w:p w:rsidR="00E1547C" w:rsidRDefault="00E1547C">
            <w:pPr>
              <w:jc w:val="center"/>
              <w:rPr>
                <w:rFonts w:ascii="Arial" w:hAnsi="Arial" w:cs="Arial"/>
                <w:sz w:val="16"/>
                <w:szCs w:val="16"/>
              </w:rPr>
            </w:pPr>
            <w:r>
              <w:rPr>
                <w:rFonts w:ascii="Arial" w:hAnsi="Arial" w:cs="Arial"/>
                <w:sz w:val="16"/>
                <w:szCs w:val="16"/>
              </w:rPr>
              <w:t>(50% very satisfied, 41% somewhat)</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81%</w:t>
            </w:r>
          </w:p>
          <w:p w:rsidR="00E1547C" w:rsidRDefault="00E1547C">
            <w:pPr>
              <w:jc w:val="center"/>
              <w:rPr>
                <w:rFonts w:ascii="Arial" w:hAnsi="Arial" w:cs="Arial"/>
                <w:sz w:val="16"/>
                <w:szCs w:val="16"/>
              </w:rPr>
            </w:pPr>
            <w:r>
              <w:rPr>
                <w:rFonts w:ascii="Arial" w:hAnsi="Arial" w:cs="Arial"/>
                <w:sz w:val="16"/>
                <w:szCs w:val="16"/>
              </w:rPr>
              <w:t>(43% very satisfied; 38% somewhat)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90%</w:t>
            </w:r>
          </w:p>
          <w:p w:rsidR="00E1547C" w:rsidRDefault="00E1547C">
            <w:pPr>
              <w:jc w:val="center"/>
              <w:rPr>
                <w:rFonts w:ascii="Arial" w:hAnsi="Arial" w:cs="Arial"/>
                <w:b/>
                <w:bCs/>
                <w:sz w:val="20"/>
                <w:szCs w:val="20"/>
              </w:rPr>
            </w:pPr>
            <w:r>
              <w:rPr>
                <w:rFonts w:ascii="Arial" w:hAnsi="Arial" w:cs="Arial"/>
                <w:sz w:val="16"/>
                <w:szCs w:val="16"/>
              </w:rPr>
              <w:t>(46% very satisfied; 44%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82%</w:t>
            </w:r>
          </w:p>
          <w:p w:rsidR="00E1547C" w:rsidRDefault="00E1547C">
            <w:pPr>
              <w:jc w:val="center"/>
              <w:rPr>
                <w:rFonts w:ascii="Arial" w:hAnsi="Arial" w:cs="Arial"/>
                <w:b/>
                <w:bCs/>
                <w:sz w:val="20"/>
                <w:szCs w:val="20"/>
              </w:rPr>
            </w:pPr>
            <w:r>
              <w:rPr>
                <w:rFonts w:ascii="Arial" w:hAnsi="Arial" w:cs="Arial"/>
                <w:sz w:val="16"/>
                <w:szCs w:val="16"/>
              </w:rPr>
              <w:t>(42% very satisfied;40% satisfied)</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93%</w:t>
            </w:r>
          </w:p>
          <w:p w:rsidR="00E1547C" w:rsidRDefault="00E1547C">
            <w:pPr>
              <w:jc w:val="center"/>
              <w:rPr>
                <w:rFonts w:ascii="Arial" w:hAnsi="Arial" w:cs="Arial"/>
                <w:b/>
                <w:bCs/>
                <w:sz w:val="20"/>
                <w:szCs w:val="20"/>
              </w:rPr>
            </w:pPr>
            <w:r>
              <w:rPr>
                <w:rFonts w:ascii="Arial" w:hAnsi="Arial" w:cs="Arial"/>
                <w:sz w:val="16"/>
                <w:szCs w:val="16"/>
              </w:rPr>
              <w:t>(57% very satisfied;36% satisfied)</w:t>
            </w:r>
          </w:p>
        </w:tc>
        <w:tc>
          <w:tcPr>
            <w:tcW w:w="443" w:type="dxa"/>
            <w:tcBorders>
              <w:top w:val="nil"/>
              <w:left w:val="nil"/>
              <w:bottom w:val="single" w:sz="8" w:space="0" w:color="auto"/>
              <w:right w:val="single" w:sz="8" w:space="0" w:color="auto"/>
            </w:tcBorders>
          </w:tcPr>
          <w:p w:rsidR="00E1547C" w:rsidRDefault="009328A6">
            <w:pPr>
              <w:jc w:val="center"/>
              <w:rPr>
                <w:rFonts w:ascii="Arial" w:hAnsi="Arial" w:cs="Arial"/>
                <w:b/>
                <w:bCs/>
                <w:sz w:val="20"/>
                <w:szCs w:val="20"/>
              </w:rPr>
            </w:pPr>
            <w:r>
              <w:rPr>
                <w:rFonts w:ascii="Arial" w:hAnsi="Arial" w:cs="Arial"/>
                <w:b/>
                <w:bCs/>
                <w:sz w:val="20"/>
                <w:szCs w:val="20"/>
              </w:rPr>
              <w:t>89%</w:t>
            </w:r>
          </w:p>
          <w:p w:rsidR="009328A6" w:rsidRPr="009328A6" w:rsidRDefault="009328A6">
            <w:pPr>
              <w:jc w:val="center"/>
              <w:rPr>
                <w:rFonts w:ascii="Arial" w:hAnsi="Arial" w:cs="Arial"/>
                <w:bCs/>
                <w:sz w:val="16"/>
                <w:szCs w:val="16"/>
              </w:rPr>
            </w:pPr>
            <w:r>
              <w:rPr>
                <w:rFonts w:ascii="Arial" w:hAnsi="Arial" w:cs="Arial"/>
                <w:bCs/>
                <w:sz w:val="16"/>
                <w:szCs w:val="16"/>
              </w:rPr>
              <w:t>(40% very satisfied; 48%satisfied)</w:t>
            </w:r>
          </w:p>
        </w:tc>
      </w:tr>
      <w:tr w:rsidR="00E1547C" w:rsidTr="00E1547C">
        <w:trPr>
          <w:trHeight w:val="1367"/>
        </w:trPr>
        <w:tc>
          <w:tcPr>
            <w:tcW w:w="1417"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Program Meets Learning Goals</w:t>
            </w:r>
          </w:p>
          <w:p w:rsidR="00E1547C" w:rsidRDefault="00E1547C">
            <w:pPr>
              <w:jc w:val="center"/>
              <w:rPr>
                <w:rFonts w:ascii="Arial" w:hAnsi="Arial" w:cs="Arial"/>
                <w:b/>
                <w:bCs/>
                <w:sz w:val="20"/>
                <w:szCs w:val="20"/>
              </w:rPr>
            </w:pPr>
            <w:r>
              <w:rPr>
                <w:rFonts w:ascii="Arial" w:hAnsi="Arial" w:cs="Arial"/>
                <w:sz w:val="16"/>
                <w:szCs w:val="16"/>
              </w:rPr>
              <w:t>(combined great and moderate) extent)</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E1547C" w:rsidRDefault="00E1547C">
            <w:pPr>
              <w:jc w:val="center"/>
              <w:rPr>
                <w:rFonts w:ascii="Arial" w:hAnsi="Arial" w:cs="Arial"/>
                <w:sz w:val="20"/>
                <w:szCs w:val="20"/>
              </w:rPr>
            </w:pP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E1547C" w:rsidRDefault="00E1547C">
            <w:pPr>
              <w:jc w:val="center"/>
              <w:rPr>
                <w:rFonts w:ascii="Arial" w:hAnsi="Arial" w:cs="Arial"/>
                <w:sz w:val="20"/>
                <w:szCs w:val="20"/>
              </w:rPr>
            </w:pP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E1547C" w:rsidRDefault="00E1547C">
            <w:pPr>
              <w:jc w:val="center"/>
              <w:rPr>
                <w:rFonts w:ascii="Arial" w:hAnsi="Arial" w:cs="Arial"/>
                <w:sz w:val="20"/>
                <w:szCs w:val="20"/>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87%</w:t>
            </w:r>
          </w:p>
          <w:p w:rsidR="00E1547C" w:rsidRDefault="00E1547C">
            <w:pPr>
              <w:jc w:val="center"/>
              <w:rPr>
                <w:rFonts w:ascii="Arial" w:hAnsi="Arial" w:cs="Arial"/>
                <w:sz w:val="16"/>
                <w:szCs w:val="16"/>
              </w:rPr>
            </w:pPr>
            <w:r>
              <w:rPr>
                <w:rFonts w:ascii="Arial" w:hAnsi="Arial" w:cs="Arial"/>
                <w:sz w:val="16"/>
                <w:szCs w:val="16"/>
              </w:rPr>
              <w:t>(46% great extent; 41% moderate extent)</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89%</w:t>
            </w:r>
          </w:p>
          <w:p w:rsidR="00E1547C" w:rsidRDefault="00E1547C">
            <w:pPr>
              <w:jc w:val="center"/>
              <w:rPr>
                <w:rFonts w:ascii="Arial" w:hAnsi="Arial" w:cs="Arial"/>
                <w:sz w:val="16"/>
                <w:szCs w:val="16"/>
              </w:rPr>
            </w:pPr>
            <w:r>
              <w:rPr>
                <w:rFonts w:ascii="Arial" w:hAnsi="Arial" w:cs="Arial"/>
                <w:sz w:val="16"/>
                <w:szCs w:val="16"/>
              </w:rPr>
              <w:t>(43% great extent; 49% moderate extent)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86%</w:t>
            </w:r>
          </w:p>
          <w:p w:rsidR="00E1547C" w:rsidRDefault="00E1547C">
            <w:pPr>
              <w:jc w:val="center"/>
              <w:rPr>
                <w:rFonts w:ascii="Arial" w:hAnsi="Arial" w:cs="Arial"/>
                <w:sz w:val="16"/>
                <w:szCs w:val="16"/>
              </w:rPr>
            </w:pPr>
            <w:r>
              <w:rPr>
                <w:rFonts w:ascii="Arial" w:hAnsi="Arial" w:cs="Arial"/>
                <w:sz w:val="16"/>
                <w:szCs w:val="16"/>
              </w:rPr>
              <w:t>(46% great extent; 40% moderate extent)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80%</w:t>
            </w:r>
          </w:p>
          <w:p w:rsidR="00E1547C" w:rsidRDefault="00E1547C">
            <w:pPr>
              <w:jc w:val="center"/>
              <w:rPr>
                <w:rFonts w:ascii="Arial" w:hAnsi="Arial" w:cs="Arial"/>
                <w:b/>
                <w:bCs/>
                <w:sz w:val="20"/>
                <w:szCs w:val="20"/>
              </w:rPr>
            </w:pPr>
            <w:r>
              <w:rPr>
                <w:rFonts w:ascii="Arial" w:hAnsi="Arial" w:cs="Arial"/>
                <w:sz w:val="16"/>
                <w:szCs w:val="16"/>
              </w:rPr>
              <w:t>(37% great extent; 43% moderate extent)</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E1547C" w:rsidRDefault="00E1547C">
            <w:pPr>
              <w:jc w:val="center"/>
              <w:rPr>
                <w:rFonts w:ascii="Arial" w:hAnsi="Arial" w:cs="Arial"/>
                <w:b/>
                <w:bCs/>
                <w:sz w:val="20"/>
                <w:szCs w:val="20"/>
              </w:rPr>
            </w:pPr>
            <w:r>
              <w:rPr>
                <w:rFonts w:ascii="Arial" w:hAnsi="Arial" w:cs="Arial"/>
                <w:b/>
                <w:bCs/>
                <w:sz w:val="20"/>
                <w:szCs w:val="20"/>
              </w:rPr>
              <w:t>88%</w:t>
            </w:r>
          </w:p>
          <w:p w:rsidR="00E1547C" w:rsidRDefault="00E1547C">
            <w:pPr>
              <w:jc w:val="center"/>
              <w:rPr>
                <w:rFonts w:ascii="Arial" w:hAnsi="Arial" w:cs="Arial"/>
                <w:b/>
                <w:bCs/>
                <w:sz w:val="20"/>
                <w:szCs w:val="20"/>
              </w:rPr>
            </w:pPr>
            <w:r>
              <w:rPr>
                <w:rFonts w:ascii="Arial" w:hAnsi="Arial" w:cs="Arial"/>
                <w:sz w:val="16"/>
                <w:szCs w:val="16"/>
              </w:rPr>
              <w:t>(59% great extent; 29% moderate extent)</w:t>
            </w:r>
          </w:p>
        </w:tc>
        <w:tc>
          <w:tcPr>
            <w:tcW w:w="443" w:type="dxa"/>
            <w:tcBorders>
              <w:top w:val="nil"/>
              <w:left w:val="nil"/>
              <w:bottom w:val="single" w:sz="8" w:space="0" w:color="auto"/>
              <w:right w:val="single" w:sz="8" w:space="0" w:color="auto"/>
            </w:tcBorders>
          </w:tcPr>
          <w:p w:rsidR="00E1547C" w:rsidRDefault="009328A6">
            <w:pPr>
              <w:jc w:val="center"/>
              <w:rPr>
                <w:rFonts w:ascii="Arial" w:hAnsi="Arial" w:cs="Arial"/>
                <w:b/>
                <w:bCs/>
                <w:sz w:val="20"/>
                <w:szCs w:val="20"/>
              </w:rPr>
            </w:pPr>
            <w:r>
              <w:rPr>
                <w:rFonts w:ascii="Arial" w:hAnsi="Arial" w:cs="Arial"/>
                <w:b/>
                <w:bCs/>
                <w:sz w:val="20"/>
                <w:szCs w:val="20"/>
              </w:rPr>
              <w:t>84%</w:t>
            </w:r>
          </w:p>
          <w:p w:rsidR="009328A6" w:rsidRPr="009328A6" w:rsidRDefault="009328A6">
            <w:pPr>
              <w:jc w:val="center"/>
              <w:rPr>
                <w:rFonts w:ascii="Arial" w:hAnsi="Arial" w:cs="Arial"/>
                <w:bCs/>
                <w:sz w:val="16"/>
                <w:szCs w:val="16"/>
              </w:rPr>
            </w:pPr>
            <w:r>
              <w:rPr>
                <w:rFonts w:ascii="Arial" w:hAnsi="Arial" w:cs="Arial"/>
                <w:bCs/>
                <w:sz w:val="16"/>
                <w:szCs w:val="16"/>
              </w:rPr>
              <w:t>(</w:t>
            </w:r>
            <w:r w:rsidRPr="009328A6">
              <w:rPr>
                <w:rFonts w:ascii="Arial" w:hAnsi="Arial" w:cs="Arial"/>
                <w:bCs/>
                <w:sz w:val="16"/>
                <w:szCs w:val="16"/>
              </w:rPr>
              <w:t>48%</w:t>
            </w:r>
            <w:r>
              <w:rPr>
                <w:rFonts w:ascii="Arial" w:hAnsi="Arial" w:cs="Arial"/>
                <w:bCs/>
                <w:sz w:val="16"/>
                <w:szCs w:val="16"/>
              </w:rPr>
              <w:t xml:space="preserve"> great extent; 35% moderate extent)</w:t>
            </w:r>
          </w:p>
        </w:tc>
      </w:tr>
    </w:tbl>
    <w:p w:rsidR="00E1547C" w:rsidRDefault="00E1547C" w:rsidP="00E1547C">
      <w:pPr>
        <w:pStyle w:val="Heading3"/>
        <w:rPr>
          <w:rFonts w:ascii="Arial" w:eastAsia="Times New Roman" w:hAnsi="Arial" w:cs="Arial"/>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p>
    <w:p w:rsidR="00E1547C" w:rsidRDefault="00E1547C" w:rsidP="00E1547C">
      <w:pPr>
        <w:pStyle w:val="BodyText2"/>
        <w:rPr>
          <w:rFonts w:ascii="Arial" w:hAnsi="Arial" w:cs="Arial"/>
          <w:sz w:val="20"/>
          <w:szCs w:val="20"/>
        </w:rPr>
      </w:pPr>
      <w:r>
        <w:rPr>
          <w:rFonts w:ascii="Arial" w:hAnsi="Arial" w:cs="Arial"/>
          <w:sz w:val="20"/>
          <w:szCs w:val="20"/>
        </w:rPr>
        <w:lastRenderedPageBreak/>
        <w:t xml:space="preserve">As indicated in Table 1, satisfaction with the program generally increased from 2003 through 2007, with some variation reflecting yearly differences in teaching teams and program content as well as cohort vagaries.  Overall satisfaction indicators had been dropping in the years 2008 through 2011 </w:t>
      </w:r>
      <w:r w:rsidR="007F7557">
        <w:rPr>
          <w:rFonts w:ascii="Arial" w:hAnsi="Arial" w:cs="Arial"/>
          <w:sz w:val="20"/>
          <w:szCs w:val="20"/>
        </w:rPr>
        <w:t xml:space="preserve">years.  However, this past year, and to a degree, this year, </w:t>
      </w:r>
      <w:r>
        <w:rPr>
          <w:rFonts w:ascii="Arial" w:hAnsi="Arial" w:cs="Arial"/>
          <w:sz w:val="20"/>
          <w:szCs w:val="20"/>
        </w:rPr>
        <w:t xml:space="preserve">showed a marked increase in students’ satisfaction with the program.  </w:t>
      </w:r>
    </w:p>
    <w:p w:rsidR="00E1547C" w:rsidRDefault="00E1547C" w:rsidP="00E1547C">
      <w:pPr>
        <w:pStyle w:val="BodyText2"/>
        <w:rPr>
          <w:rFonts w:ascii="Arial" w:hAnsi="Arial" w:cs="Arial"/>
          <w:sz w:val="20"/>
          <w:szCs w:val="20"/>
        </w:rPr>
      </w:pPr>
    </w:p>
    <w:p w:rsidR="00E1547C" w:rsidRDefault="007F7557" w:rsidP="00E1547C">
      <w:pPr>
        <w:rPr>
          <w:rFonts w:ascii="Arial" w:hAnsi="Arial" w:cs="Arial"/>
          <w:sz w:val="20"/>
          <w:szCs w:val="20"/>
        </w:rPr>
      </w:pPr>
      <w:r>
        <w:rPr>
          <w:rFonts w:ascii="Arial" w:hAnsi="Arial" w:cs="Arial"/>
          <w:sz w:val="20"/>
          <w:szCs w:val="20"/>
        </w:rPr>
        <w:t>As with 2012, survey data</w:t>
      </w:r>
      <w:r w:rsidR="00E1547C">
        <w:rPr>
          <w:rFonts w:ascii="Arial" w:hAnsi="Arial" w:cs="Arial"/>
          <w:sz w:val="20"/>
          <w:szCs w:val="20"/>
        </w:rPr>
        <w:t xml:space="preserve"> reveals that 1</w:t>
      </w:r>
      <w:r w:rsidR="00E1547C">
        <w:rPr>
          <w:rFonts w:ascii="Arial" w:hAnsi="Arial" w:cs="Arial"/>
          <w:sz w:val="20"/>
          <w:szCs w:val="20"/>
          <w:vertAlign w:val="superscript"/>
        </w:rPr>
        <w:t>st</w:t>
      </w:r>
      <w:r w:rsidR="00E1547C">
        <w:rPr>
          <w:rFonts w:ascii="Arial" w:hAnsi="Arial" w:cs="Arial"/>
          <w:sz w:val="20"/>
          <w:szCs w:val="20"/>
        </w:rPr>
        <w:t xml:space="preserve"> year general and 2</w:t>
      </w:r>
      <w:r w:rsidR="00E1547C">
        <w:rPr>
          <w:rFonts w:ascii="Arial" w:hAnsi="Arial" w:cs="Arial"/>
          <w:sz w:val="20"/>
          <w:szCs w:val="20"/>
          <w:vertAlign w:val="superscript"/>
        </w:rPr>
        <w:t>nd</w:t>
      </w:r>
      <w:r w:rsidR="00E1547C">
        <w:rPr>
          <w:rFonts w:ascii="Arial" w:hAnsi="Arial" w:cs="Arial"/>
          <w:sz w:val="20"/>
          <w:szCs w:val="20"/>
        </w:rPr>
        <w:t xml:space="preserve"> year tribal cohorts had a more rewarding experience than the 2</w:t>
      </w:r>
      <w:r w:rsidR="00E1547C">
        <w:rPr>
          <w:rFonts w:ascii="Arial" w:hAnsi="Arial" w:cs="Arial"/>
          <w:sz w:val="20"/>
          <w:szCs w:val="20"/>
          <w:vertAlign w:val="superscript"/>
        </w:rPr>
        <w:t>nd</w:t>
      </w:r>
      <w:r w:rsidR="00E1547C">
        <w:rPr>
          <w:rFonts w:ascii="Arial" w:hAnsi="Arial" w:cs="Arial"/>
          <w:sz w:val="20"/>
          <w:szCs w:val="20"/>
        </w:rPr>
        <w:t xml:space="preserve"> year general cohort.  Comments from student surveys seem to point to issues of inadequate feedback and support from some 2</w:t>
      </w:r>
      <w:r w:rsidR="00E1547C">
        <w:rPr>
          <w:rFonts w:ascii="Arial" w:hAnsi="Arial" w:cs="Arial"/>
          <w:sz w:val="20"/>
          <w:szCs w:val="20"/>
          <w:vertAlign w:val="superscript"/>
        </w:rPr>
        <w:t>nd</w:t>
      </w:r>
      <w:r w:rsidR="00E1547C">
        <w:rPr>
          <w:rFonts w:ascii="Arial" w:hAnsi="Arial" w:cs="Arial"/>
          <w:sz w:val="20"/>
          <w:szCs w:val="20"/>
        </w:rPr>
        <w:t xml:space="preserve"> year faculty members coupled with challenges associated with the abrupt switch to deeper analytical studies and work.</w:t>
      </w:r>
    </w:p>
    <w:p w:rsidR="007F7557" w:rsidRDefault="007F7557" w:rsidP="00E1547C">
      <w:pPr>
        <w:rPr>
          <w:rFonts w:ascii="Arial" w:hAnsi="Arial" w:cs="Arial"/>
          <w:sz w:val="20"/>
          <w:szCs w:val="20"/>
        </w:rPr>
      </w:pPr>
    </w:p>
    <w:p w:rsidR="00E1547C" w:rsidRDefault="00E1547C" w:rsidP="00E1547C">
      <w:pPr>
        <w:pStyle w:val="Heading3"/>
        <w:rPr>
          <w:rFonts w:ascii="Arial" w:eastAsia="Times New Roman" w:hAnsi="Arial" w:cs="Arial"/>
        </w:rPr>
      </w:pPr>
      <w:r>
        <w:rPr>
          <w:rFonts w:ascii="Arial" w:eastAsia="Times New Roman" w:hAnsi="Arial" w:cs="Arial"/>
        </w:rPr>
        <w:t>ARE WE MEETING OUR MISSION?</w:t>
      </w:r>
    </w:p>
    <w:p w:rsidR="00E1547C" w:rsidRDefault="00E1547C" w:rsidP="00E1547C">
      <w:pPr>
        <w:pStyle w:val="BodyText3"/>
        <w:rPr>
          <w:sz w:val="22"/>
          <w:szCs w:val="22"/>
        </w:rPr>
      </w:pPr>
    </w:p>
    <w:p w:rsidR="00E1547C" w:rsidRDefault="00E1547C" w:rsidP="00E1547C">
      <w:pPr>
        <w:rPr>
          <w:rFonts w:ascii="Arial" w:hAnsi="Arial" w:cs="Arial"/>
          <w:sz w:val="20"/>
          <w:szCs w:val="20"/>
        </w:rPr>
      </w:pPr>
      <w:r>
        <w:rPr>
          <w:rFonts w:ascii="Arial" w:hAnsi="Arial" w:cs="Arial"/>
          <w:sz w:val="20"/>
          <w:szCs w:val="20"/>
        </w:rPr>
        <w:t xml:space="preserve">Overall, the answer is most certainly.  The MPA faculty adopted the current mission beginning in the </w:t>
      </w:r>
      <w:proofErr w:type="gramStart"/>
      <w:r>
        <w:rPr>
          <w:rFonts w:ascii="Arial" w:hAnsi="Arial" w:cs="Arial"/>
          <w:sz w:val="20"/>
          <w:szCs w:val="20"/>
        </w:rPr>
        <w:t>Fall</w:t>
      </w:r>
      <w:proofErr w:type="gramEnd"/>
      <w:r>
        <w:rPr>
          <w:rFonts w:ascii="Arial" w:hAnsi="Arial" w:cs="Arial"/>
          <w:sz w:val="20"/>
          <w:szCs w:val="20"/>
        </w:rPr>
        <w:t xml:space="preserve"> of 2006.  We now have comparative data on mission accomplishment since in the </w:t>
      </w:r>
      <w:proofErr w:type="gramStart"/>
      <w:r>
        <w:rPr>
          <w:rFonts w:ascii="Arial" w:hAnsi="Arial" w:cs="Arial"/>
          <w:sz w:val="20"/>
          <w:szCs w:val="20"/>
        </w:rPr>
        <w:t>Spring</w:t>
      </w:r>
      <w:proofErr w:type="gramEnd"/>
      <w:r>
        <w:rPr>
          <w:rFonts w:ascii="Arial" w:hAnsi="Arial" w:cs="Arial"/>
          <w:sz w:val="20"/>
          <w:szCs w:val="20"/>
        </w:rPr>
        <w:t xml:space="preserve"> of 2007.  It has consistently shown that students have reported increased knowledge, skills, and abilities at healthy levels. </w:t>
      </w:r>
    </w:p>
    <w:p w:rsidR="00E1547C" w:rsidRDefault="00E1547C" w:rsidP="00E1547C">
      <w:pPr>
        <w:rPr>
          <w:rFonts w:ascii="Arial" w:hAnsi="Arial" w:cs="Arial"/>
          <w:sz w:val="20"/>
          <w:szCs w:val="20"/>
        </w:rPr>
      </w:pPr>
    </w:p>
    <w:p w:rsidR="00E1547C" w:rsidRDefault="00E1547C" w:rsidP="00E1547C">
      <w:pPr>
        <w:rPr>
          <w:rFonts w:ascii="Arial" w:hAnsi="Arial" w:cs="Arial"/>
          <w:sz w:val="20"/>
          <w:szCs w:val="20"/>
        </w:rPr>
      </w:pPr>
      <w:r>
        <w:rPr>
          <w:rFonts w:ascii="Arial" w:hAnsi="Arial" w:cs="Arial"/>
          <w:sz w:val="20"/>
          <w:szCs w:val="20"/>
        </w:rPr>
        <w:t xml:space="preserve">We ask students to tell us the extent to which their capabilities have been enhanced, due to their work in the MPA program, in our primary mission areas, as indicated in Table 2.  Most students indicated that their capabilities in mission-related areas have been enhanced to a great or moderate extent.  </w:t>
      </w:r>
    </w:p>
    <w:p w:rsidR="00E1547C" w:rsidRDefault="00E1547C" w:rsidP="00E1547C">
      <w:pPr>
        <w:rPr>
          <w:rFonts w:ascii="Arial" w:hAnsi="Arial" w:cs="Arial"/>
          <w:sz w:val="20"/>
          <w:szCs w:val="20"/>
        </w:rPr>
      </w:pPr>
    </w:p>
    <w:p w:rsidR="00E1547C" w:rsidRDefault="00E1547C" w:rsidP="00E1547C">
      <w:pPr>
        <w:rPr>
          <w:rFonts w:ascii="Arial" w:hAnsi="Arial" w:cs="Arial"/>
          <w:sz w:val="20"/>
          <w:szCs w:val="20"/>
        </w:rPr>
      </w:pPr>
      <w:r>
        <w:rPr>
          <w:rFonts w:ascii="Arial" w:hAnsi="Arial" w:cs="Arial"/>
          <w:sz w:val="20"/>
          <w:szCs w:val="20"/>
        </w:rPr>
        <w:t>For the years o</w:t>
      </w:r>
      <w:r w:rsidR="00887FB4">
        <w:rPr>
          <w:rFonts w:ascii="Arial" w:hAnsi="Arial" w:cs="Arial"/>
          <w:sz w:val="20"/>
          <w:szCs w:val="20"/>
        </w:rPr>
        <w:t xml:space="preserve">f this annual report, while </w:t>
      </w:r>
      <w:r>
        <w:rPr>
          <w:rFonts w:ascii="Arial" w:hAnsi="Arial" w:cs="Arial"/>
          <w:sz w:val="20"/>
          <w:szCs w:val="20"/>
        </w:rPr>
        <w:t>most measures ha</w:t>
      </w:r>
      <w:r w:rsidR="00887FB4">
        <w:rPr>
          <w:rFonts w:ascii="Arial" w:hAnsi="Arial" w:cs="Arial"/>
          <w:sz w:val="20"/>
          <w:szCs w:val="20"/>
        </w:rPr>
        <w:t xml:space="preserve">d been decreasing slightly, </w:t>
      </w:r>
      <w:r w:rsidR="000A0B22">
        <w:rPr>
          <w:rFonts w:ascii="Arial" w:hAnsi="Arial" w:cs="Arial"/>
          <w:sz w:val="20"/>
          <w:szCs w:val="20"/>
        </w:rPr>
        <w:t xml:space="preserve">2012 </w:t>
      </w:r>
      <w:r>
        <w:rPr>
          <w:rFonts w:ascii="Arial" w:hAnsi="Arial" w:cs="Arial"/>
          <w:sz w:val="20"/>
          <w:szCs w:val="20"/>
        </w:rPr>
        <w:t>the program appears to have strongly delivered on our mission when it comes thinking critically and creatively, communicating effectively, working collaboratively, imagining new possibilities, and accomplishing posi</w:t>
      </w:r>
      <w:r w:rsidR="007F7557">
        <w:rPr>
          <w:rFonts w:ascii="Arial" w:hAnsi="Arial" w:cs="Arial"/>
          <w:sz w:val="20"/>
          <w:szCs w:val="20"/>
        </w:rPr>
        <w:t>tive change.  However, we did l</w:t>
      </w:r>
      <w:r w:rsidR="000A0B22">
        <w:rPr>
          <w:rFonts w:ascii="Arial" w:hAnsi="Arial" w:cs="Arial"/>
          <w:sz w:val="20"/>
          <w:szCs w:val="20"/>
        </w:rPr>
        <w:t>ose ground or remain steady this year in all</w:t>
      </w:r>
      <w:r>
        <w:rPr>
          <w:rFonts w:ascii="Arial" w:hAnsi="Arial" w:cs="Arial"/>
          <w:sz w:val="20"/>
          <w:szCs w:val="20"/>
        </w:rPr>
        <w:t xml:space="preserve"> areas</w:t>
      </w:r>
      <w:r w:rsidR="000A0B22">
        <w:rPr>
          <w:rFonts w:ascii="Arial" w:hAnsi="Arial" w:cs="Arial"/>
          <w:sz w:val="20"/>
          <w:szCs w:val="20"/>
        </w:rPr>
        <w:t xml:space="preserve"> but valuing fairness and equity and advocating on the behalf of the public, where we gained slightly</w:t>
      </w:r>
      <w:r>
        <w:rPr>
          <w:rFonts w:ascii="Arial" w:hAnsi="Arial" w:cs="Arial"/>
          <w:sz w:val="20"/>
          <w:szCs w:val="20"/>
        </w:rPr>
        <w:t>.  We wi</w:t>
      </w:r>
      <w:r w:rsidR="000A0B22">
        <w:rPr>
          <w:rFonts w:ascii="Arial" w:hAnsi="Arial" w:cs="Arial"/>
          <w:sz w:val="20"/>
          <w:szCs w:val="20"/>
        </w:rPr>
        <w:t>ll pay closer attention to the areas showing the lowest measures</w:t>
      </w:r>
      <w:r>
        <w:rPr>
          <w:rFonts w:ascii="Arial" w:hAnsi="Arial" w:cs="Arial"/>
          <w:sz w:val="20"/>
          <w:szCs w:val="20"/>
        </w:rPr>
        <w:t xml:space="preserve"> in the coming year.</w:t>
      </w:r>
    </w:p>
    <w:p w:rsidR="00E1547C" w:rsidRDefault="00E1547C" w:rsidP="00E1547C">
      <w:pPr>
        <w:rPr>
          <w:rFonts w:ascii="Arial" w:hAnsi="Arial" w:cs="Arial"/>
          <w:sz w:val="20"/>
          <w:szCs w:val="20"/>
        </w:rPr>
      </w:pPr>
    </w:p>
    <w:p w:rsidR="00E1547C" w:rsidRDefault="00E1547C" w:rsidP="00E1547C">
      <w:pPr>
        <w:rPr>
          <w:rFonts w:ascii="Arial" w:hAnsi="Arial" w:cs="Arial"/>
          <w:sz w:val="20"/>
          <w:szCs w:val="20"/>
        </w:rPr>
      </w:pPr>
    </w:p>
    <w:p w:rsidR="00E1547C" w:rsidRDefault="00E1547C" w:rsidP="00E1547C">
      <w:pPr>
        <w:jc w:val="center"/>
        <w:rPr>
          <w:rFonts w:ascii="Arial" w:hAnsi="Arial" w:cs="Arial"/>
          <w:b/>
          <w:bCs/>
          <w:sz w:val="20"/>
          <w:szCs w:val="20"/>
        </w:rPr>
      </w:pPr>
      <w:proofErr w:type="gramStart"/>
      <w:r>
        <w:rPr>
          <w:rFonts w:ascii="Arial" w:hAnsi="Arial" w:cs="Arial"/>
          <w:b/>
          <w:bCs/>
          <w:sz w:val="20"/>
          <w:szCs w:val="20"/>
        </w:rPr>
        <w:t>Table 2.</w:t>
      </w:r>
      <w:proofErr w:type="gramEnd"/>
      <w:r>
        <w:rPr>
          <w:rFonts w:ascii="Arial" w:hAnsi="Arial" w:cs="Arial"/>
          <w:b/>
          <w:bCs/>
          <w:sz w:val="20"/>
          <w:szCs w:val="20"/>
        </w:rPr>
        <w:t>  Extent MPA Program Enhancing Student Capabilities in Mission-Specific Areas</w:t>
      </w:r>
    </w:p>
    <w:tbl>
      <w:tblPr>
        <w:tblpPr w:leftFromText="180" w:rightFromText="180" w:vertAnchor="text"/>
        <w:tblW w:w="9576" w:type="dxa"/>
        <w:tblCellMar>
          <w:left w:w="0" w:type="dxa"/>
          <w:right w:w="0" w:type="dxa"/>
        </w:tblCellMar>
        <w:tblLook w:val="04A0" w:firstRow="1" w:lastRow="0" w:firstColumn="1" w:lastColumn="0" w:noHBand="0" w:noVBand="1"/>
      </w:tblPr>
      <w:tblGrid>
        <w:gridCol w:w="2313"/>
        <w:gridCol w:w="1023"/>
        <w:gridCol w:w="1023"/>
        <w:gridCol w:w="1097"/>
        <w:gridCol w:w="1023"/>
        <w:gridCol w:w="1023"/>
        <w:gridCol w:w="1097"/>
        <w:gridCol w:w="977"/>
      </w:tblGrid>
      <w:tr w:rsidR="00597A40" w:rsidTr="00597A40">
        <w:trPr>
          <w:trHeight w:val="251"/>
        </w:trPr>
        <w:tc>
          <w:tcPr>
            <w:tcW w:w="2313"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597A40" w:rsidRDefault="00597A40">
            <w:pPr>
              <w:rPr>
                <w:rFonts w:ascii="Arial" w:hAnsi="Arial" w:cs="Arial"/>
                <w:sz w:val="20"/>
                <w:szCs w:val="20"/>
              </w:rPr>
            </w:pP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2007*</w:t>
            </w: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2008*</w:t>
            </w:r>
          </w:p>
        </w:tc>
        <w:tc>
          <w:tcPr>
            <w:tcW w:w="109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2009*</w:t>
            </w: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2010*</w:t>
            </w:r>
          </w:p>
        </w:tc>
        <w:tc>
          <w:tcPr>
            <w:tcW w:w="102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2011*</w:t>
            </w:r>
          </w:p>
        </w:tc>
        <w:tc>
          <w:tcPr>
            <w:tcW w:w="109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jc w:val="center"/>
              <w:rPr>
                <w:rFonts w:ascii="Arial" w:hAnsi="Arial" w:cs="Arial"/>
                <w:b/>
                <w:bCs/>
                <w:sz w:val="20"/>
                <w:szCs w:val="20"/>
              </w:rPr>
            </w:pPr>
            <w:r>
              <w:rPr>
                <w:rFonts w:ascii="Arial" w:hAnsi="Arial" w:cs="Arial"/>
                <w:b/>
                <w:bCs/>
                <w:sz w:val="20"/>
                <w:szCs w:val="20"/>
              </w:rPr>
              <w:t>2012*</w:t>
            </w:r>
          </w:p>
        </w:tc>
        <w:tc>
          <w:tcPr>
            <w:tcW w:w="977" w:type="dxa"/>
            <w:tcBorders>
              <w:top w:val="single" w:sz="8" w:space="0" w:color="auto"/>
              <w:left w:val="nil"/>
              <w:bottom w:val="single" w:sz="8" w:space="0" w:color="auto"/>
              <w:right w:val="single" w:sz="8" w:space="0" w:color="auto"/>
            </w:tcBorders>
            <w:shd w:val="clear" w:color="auto" w:fill="CCFFFF"/>
          </w:tcPr>
          <w:p w:rsidR="00597A40" w:rsidRDefault="00597A40">
            <w:pPr>
              <w:jc w:val="center"/>
              <w:rPr>
                <w:rFonts w:ascii="Arial" w:hAnsi="Arial" w:cs="Arial"/>
                <w:b/>
                <w:bCs/>
                <w:sz w:val="20"/>
                <w:szCs w:val="20"/>
              </w:rPr>
            </w:pPr>
            <w:r>
              <w:rPr>
                <w:rFonts w:ascii="Arial" w:hAnsi="Arial" w:cs="Arial"/>
                <w:b/>
                <w:bCs/>
                <w:sz w:val="20"/>
                <w:szCs w:val="20"/>
              </w:rPr>
              <w:t>2013-14*</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Think Critically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92%</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96%</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91%</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Think Creatively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87%</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79%</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93%</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91%</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Communicate Effectively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85%</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82%</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91%</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89%</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Work Collaboratively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87%</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89%</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89%</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87%</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Embrace Diversity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73%</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73%</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73%</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Value Fairness &amp; Equity</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77%</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81%</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Advocate on Behalf of Public</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78%</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82%</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86%</w:t>
            </w:r>
          </w:p>
        </w:tc>
      </w:tr>
      <w:tr w:rsidR="00597A40" w:rsidTr="00597A40">
        <w:trPr>
          <w:trHeight w:val="251"/>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Imagine New Possibilities</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84%</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79%</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89%</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89%</w:t>
            </w:r>
          </w:p>
        </w:tc>
      </w:tr>
      <w:tr w:rsidR="00597A40" w:rsidTr="00597A40">
        <w:trPr>
          <w:trHeight w:val="264"/>
        </w:trPr>
        <w:tc>
          <w:tcPr>
            <w:tcW w:w="2313"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597A40" w:rsidRDefault="00597A40">
            <w:pPr>
              <w:rPr>
                <w:rFonts w:ascii="Arial" w:hAnsi="Arial" w:cs="Arial"/>
                <w:b/>
                <w:bCs/>
                <w:sz w:val="20"/>
                <w:szCs w:val="20"/>
              </w:rPr>
            </w:pPr>
            <w:r>
              <w:rPr>
                <w:rFonts w:ascii="Arial" w:hAnsi="Arial" w:cs="Arial"/>
                <w:b/>
                <w:bCs/>
                <w:sz w:val="20"/>
                <w:szCs w:val="20"/>
              </w:rPr>
              <w:t>Accomplish Positive Change</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80%</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74%</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75%</w:t>
            </w: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81%</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7A40" w:rsidRDefault="00597A40">
            <w:pPr>
              <w:jc w:val="center"/>
              <w:rPr>
                <w:rFonts w:ascii="Arial" w:hAnsi="Arial" w:cs="Arial"/>
                <w:sz w:val="20"/>
                <w:szCs w:val="20"/>
              </w:rPr>
            </w:pPr>
            <w:r>
              <w:rPr>
                <w:rFonts w:ascii="Arial" w:hAnsi="Arial" w:cs="Arial"/>
                <w:sz w:val="20"/>
                <w:szCs w:val="20"/>
              </w:rPr>
              <w:t>90%</w:t>
            </w:r>
          </w:p>
        </w:tc>
        <w:tc>
          <w:tcPr>
            <w:tcW w:w="977" w:type="dxa"/>
            <w:tcBorders>
              <w:top w:val="nil"/>
              <w:left w:val="nil"/>
              <w:bottom w:val="single" w:sz="8" w:space="0" w:color="auto"/>
              <w:right w:val="single" w:sz="8" w:space="0" w:color="auto"/>
            </w:tcBorders>
          </w:tcPr>
          <w:p w:rsidR="00597A40" w:rsidRDefault="00597A40">
            <w:pPr>
              <w:jc w:val="center"/>
              <w:rPr>
                <w:rFonts w:ascii="Arial" w:hAnsi="Arial" w:cs="Arial"/>
                <w:sz w:val="20"/>
                <w:szCs w:val="20"/>
              </w:rPr>
            </w:pPr>
            <w:r>
              <w:rPr>
                <w:rFonts w:ascii="Arial" w:hAnsi="Arial" w:cs="Arial"/>
                <w:sz w:val="20"/>
                <w:szCs w:val="20"/>
              </w:rPr>
              <w:t>79%</w:t>
            </w:r>
          </w:p>
        </w:tc>
      </w:tr>
    </w:tbl>
    <w:p w:rsidR="00CB0E8E" w:rsidRDefault="00CB0E8E"/>
    <w:p w:rsidR="00CB0E8E" w:rsidRDefault="00CB0E8E"/>
    <w:p w:rsidR="00F67D37" w:rsidRPr="00CB0E8E" w:rsidRDefault="00CB0E8E" w:rsidP="00CB0E8E">
      <w:pPr>
        <w:ind w:left="720"/>
        <w:rPr>
          <w:sz w:val="18"/>
          <w:szCs w:val="18"/>
        </w:rPr>
      </w:pPr>
      <w:r w:rsidRPr="00CB0E8E">
        <w:rPr>
          <w:sz w:val="18"/>
          <w:szCs w:val="18"/>
        </w:rPr>
        <w:t>*</w:t>
      </w:r>
      <w:r>
        <w:rPr>
          <w:sz w:val="18"/>
          <w:szCs w:val="18"/>
        </w:rPr>
        <w:t xml:space="preserve"> </w:t>
      </w:r>
      <w:r w:rsidRPr="00CB0E8E">
        <w:rPr>
          <w:sz w:val="18"/>
          <w:szCs w:val="18"/>
        </w:rPr>
        <w:t>% responding “great” or “moderate” extent</w:t>
      </w:r>
    </w:p>
    <w:sectPr w:rsidR="00F67D37" w:rsidRPr="00CB0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758F2"/>
    <w:multiLevelType w:val="hybridMultilevel"/>
    <w:tmpl w:val="767CF3A8"/>
    <w:lvl w:ilvl="0" w:tplc="B358ABB2">
      <w:start w:val="20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7C"/>
    <w:rsid w:val="000A0B22"/>
    <w:rsid w:val="0037451A"/>
    <w:rsid w:val="00597A40"/>
    <w:rsid w:val="007F7557"/>
    <w:rsid w:val="00887FB4"/>
    <w:rsid w:val="009328A6"/>
    <w:rsid w:val="00CB0E8E"/>
    <w:rsid w:val="00E1547C"/>
    <w:rsid w:val="00F67D37"/>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7C"/>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E1547C"/>
    <w:pPr>
      <w:keepNext/>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1547C"/>
    <w:rPr>
      <w:rFonts w:ascii="Times New Roman" w:hAnsi="Times New Roman" w:cs="Times New Roman"/>
      <w:b/>
      <w:bCs/>
      <w:sz w:val="24"/>
      <w:szCs w:val="24"/>
      <w:u w:val="single"/>
    </w:rPr>
  </w:style>
  <w:style w:type="paragraph" w:styleId="BodyText2">
    <w:name w:val="Body Text 2"/>
    <w:basedOn w:val="Normal"/>
    <w:link w:val="BodyText2Char"/>
    <w:uiPriority w:val="99"/>
    <w:semiHidden/>
    <w:unhideWhenUsed/>
    <w:rsid w:val="00E1547C"/>
    <w:rPr>
      <w:rFonts w:ascii="Times New Roman" w:hAnsi="Times New Roman"/>
    </w:rPr>
  </w:style>
  <w:style w:type="character" w:customStyle="1" w:styleId="BodyText2Char">
    <w:name w:val="Body Text 2 Char"/>
    <w:basedOn w:val="DefaultParagraphFont"/>
    <w:link w:val="BodyText2"/>
    <w:uiPriority w:val="99"/>
    <w:semiHidden/>
    <w:rsid w:val="00E1547C"/>
    <w:rPr>
      <w:rFonts w:ascii="Times New Roman" w:hAnsi="Times New Roman" w:cs="Times New Roman"/>
    </w:rPr>
  </w:style>
  <w:style w:type="paragraph" w:styleId="BodyText3">
    <w:name w:val="Body Text 3"/>
    <w:basedOn w:val="Normal"/>
    <w:link w:val="BodyText3Char"/>
    <w:uiPriority w:val="99"/>
    <w:semiHidden/>
    <w:unhideWhenUsed/>
    <w:rsid w:val="00E1547C"/>
    <w:rPr>
      <w:rFonts w:ascii="Times New Roman" w:hAnsi="Times New Roman"/>
      <w:sz w:val="16"/>
      <w:szCs w:val="16"/>
    </w:rPr>
  </w:style>
  <w:style w:type="character" w:customStyle="1" w:styleId="BodyText3Char">
    <w:name w:val="Body Text 3 Char"/>
    <w:basedOn w:val="DefaultParagraphFont"/>
    <w:link w:val="BodyText3"/>
    <w:uiPriority w:val="99"/>
    <w:semiHidden/>
    <w:rsid w:val="00E1547C"/>
    <w:rPr>
      <w:rFonts w:ascii="Times New Roman" w:hAnsi="Times New Roman" w:cs="Times New Roman"/>
      <w:sz w:val="16"/>
      <w:szCs w:val="16"/>
    </w:rPr>
  </w:style>
  <w:style w:type="paragraph" w:styleId="ListParagraph">
    <w:name w:val="List Paragraph"/>
    <w:basedOn w:val="Normal"/>
    <w:uiPriority w:val="34"/>
    <w:qFormat/>
    <w:rsid w:val="00CB0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7C"/>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E1547C"/>
    <w:pPr>
      <w:keepNext/>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1547C"/>
    <w:rPr>
      <w:rFonts w:ascii="Times New Roman" w:hAnsi="Times New Roman" w:cs="Times New Roman"/>
      <w:b/>
      <w:bCs/>
      <w:sz w:val="24"/>
      <w:szCs w:val="24"/>
      <w:u w:val="single"/>
    </w:rPr>
  </w:style>
  <w:style w:type="paragraph" w:styleId="BodyText2">
    <w:name w:val="Body Text 2"/>
    <w:basedOn w:val="Normal"/>
    <w:link w:val="BodyText2Char"/>
    <w:uiPriority w:val="99"/>
    <w:semiHidden/>
    <w:unhideWhenUsed/>
    <w:rsid w:val="00E1547C"/>
    <w:rPr>
      <w:rFonts w:ascii="Times New Roman" w:hAnsi="Times New Roman"/>
    </w:rPr>
  </w:style>
  <w:style w:type="character" w:customStyle="1" w:styleId="BodyText2Char">
    <w:name w:val="Body Text 2 Char"/>
    <w:basedOn w:val="DefaultParagraphFont"/>
    <w:link w:val="BodyText2"/>
    <w:uiPriority w:val="99"/>
    <w:semiHidden/>
    <w:rsid w:val="00E1547C"/>
    <w:rPr>
      <w:rFonts w:ascii="Times New Roman" w:hAnsi="Times New Roman" w:cs="Times New Roman"/>
    </w:rPr>
  </w:style>
  <w:style w:type="paragraph" w:styleId="BodyText3">
    <w:name w:val="Body Text 3"/>
    <w:basedOn w:val="Normal"/>
    <w:link w:val="BodyText3Char"/>
    <w:uiPriority w:val="99"/>
    <w:semiHidden/>
    <w:unhideWhenUsed/>
    <w:rsid w:val="00E1547C"/>
    <w:rPr>
      <w:rFonts w:ascii="Times New Roman" w:hAnsi="Times New Roman"/>
      <w:sz w:val="16"/>
      <w:szCs w:val="16"/>
    </w:rPr>
  </w:style>
  <w:style w:type="character" w:customStyle="1" w:styleId="BodyText3Char">
    <w:name w:val="Body Text 3 Char"/>
    <w:basedOn w:val="DefaultParagraphFont"/>
    <w:link w:val="BodyText3"/>
    <w:uiPriority w:val="99"/>
    <w:semiHidden/>
    <w:rsid w:val="00E1547C"/>
    <w:rPr>
      <w:rFonts w:ascii="Times New Roman" w:hAnsi="Times New Roman" w:cs="Times New Roman"/>
      <w:sz w:val="16"/>
      <w:szCs w:val="16"/>
    </w:rPr>
  </w:style>
  <w:style w:type="paragraph" w:styleId="ListParagraph">
    <w:name w:val="List Paragraph"/>
    <w:basedOn w:val="Normal"/>
    <w:uiPriority w:val="34"/>
    <w:qFormat/>
    <w:rsid w:val="00CB0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2</cp:revision>
  <dcterms:created xsi:type="dcterms:W3CDTF">2014-07-21T18:41:00Z</dcterms:created>
  <dcterms:modified xsi:type="dcterms:W3CDTF">2014-07-21T18:41:00Z</dcterms:modified>
</cp:coreProperties>
</file>