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82" w:rsidRDefault="00C05D17">
      <w:r>
        <w:t>Additional recruiting actions:</w:t>
      </w:r>
    </w:p>
    <w:p w:rsidR="00C05D17" w:rsidRDefault="00C05D17"/>
    <w:p w:rsidR="00C05D17" w:rsidRDefault="00C05D17">
      <w:r>
        <w:t>12/13/11</w:t>
      </w:r>
      <w:r>
        <w:tab/>
        <w:t>Emailed 24 and called 3 individuals whose names were on the 2010-2011 WEST-B report of scores sent to TESC, for which I found contact information through Banner system since we did not previously have contact info for them in our inquiry database.</w:t>
      </w:r>
    </w:p>
    <w:p w:rsidR="00C05D17" w:rsidRDefault="00C05D17"/>
    <w:p w:rsidR="00C05D17" w:rsidRDefault="00C05D17"/>
    <w:sectPr w:rsidR="00C05D17" w:rsidSect="008B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D17"/>
    <w:rsid w:val="008B0482"/>
    <w:rsid w:val="00C0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2011-12-13T22:09:00Z</dcterms:created>
  <dcterms:modified xsi:type="dcterms:W3CDTF">2011-12-13T22:11:00Z</dcterms:modified>
</cp:coreProperties>
</file>