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09" w:rsidRPr="00246A58" w:rsidRDefault="00246A58" w:rsidP="00F92C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Making a Difference - </w:t>
      </w:r>
      <w:r w:rsidR="00F92C09" w:rsidRPr="00246A58">
        <w:rPr>
          <w:b/>
          <w:sz w:val="20"/>
          <w:szCs w:val="20"/>
        </w:rPr>
        <w:t xml:space="preserve">Teacher Education at </w:t>
      </w:r>
      <w:proofErr w:type="spellStart"/>
      <w:r w:rsidR="00F92C09" w:rsidRPr="00246A58">
        <w:rPr>
          <w:b/>
          <w:sz w:val="20"/>
          <w:szCs w:val="20"/>
        </w:rPr>
        <w:t>Evergreen</w:t>
      </w:r>
      <w:proofErr w:type="spellEnd"/>
      <w:r>
        <w:rPr>
          <w:b/>
          <w:sz w:val="20"/>
          <w:szCs w:val="20"/>
        </w:rPr>
        <w:t xml:space="preserve">:  </w:t>
      </w:r>
      <w:r w:rsidR="00F92C09" w:rsidRPr="002456F4">
        <w:rPr>
          <w:sz w:val="20"/>
          <w:szCs w:val="20"/>
        </w:rPr>
        <w:t xml:space="preserve">Evergreen’s Master in Teaching (MiT) program </w:t>
      </w:r>
      <w:r w:rsidR="002456F4" w:rsidRPr="002456F4">
        <w:rPr>
          <w:sz w:val="20"/>
          <w:szCs w:val="20"/>
        </w:rPr>
        <w:t>can</w:t>
      </w:r>
      <w:r w:rsidR="00F92C09" w:rsidRPr="002456F4">
        <w:rPr>
          <w:sz w:val="20"/>
          <w:szCs w:val="20"/>
        </w:rPr>
        <w:t xml:space="preserve"> help you become a teacher who makes a difference in students’ lives.  The program’s effectiveness lies in its collaborative learning processes, curricular content, and on-going experiences in public schools.  Candidates explore the subjects, knowledge, and skills they need to facilitate effective learning for the diverse students in today’s schools by participating in small-group seminars, group problem-solving activities, workshops, and direct work with K-12 students.  Our graduates become knowledgeable, competent professionals who can assume leadership roles in curriculum development, child advocacy, assessment, and anti-bias work.</w:t>
      </w:r>
    </w:p>
    <w:p w:rsidR="00246A58" w:rsidRDefault="00F92C09" w:rsidP="00246A58">
      <w:pPr>
        <w:rPr>
          <w:b/>
          <w:sz w:val="20"/>
        </w:rPr>
      </w:pPr>
      <w:r w:rsidRPr="002456F4">
        <w:rPr>
          <w:b/>
          <w:sz w:val="20"/>
        </w:rPr>
        <w:t>Earn Your Teacher Certificatio</w:t>
      </w:r>
      <w:r w:rsidR="00246A58">
        <w:rPr>
          <w:b/>
          <w:sz w:val="20"/>
        </w:rPr>
        <w:t>n</w:t>
      </w:r>
    </w:p>
    <w:p w:rsidR="00F92C09" w:rsidRPr="00246A58" w:rsidRDefault="00F92C09" w:rsidP="00246A58">
      <w:pPr>
        <w:pStyle w:val="ListParagraph"/>
        <w:numPr>
          <w:ilvl w:val="0"/>
          <w:numId w:val="2"/>
        </w:numPr>
        <w:rPr>
          <w:b/>
          <w:sz w:val="20"/>
        </w:rPr>
      </w:pPr>
      <w:r w:rsidRPr="00246A58">
        <w:rPr>
          <w:sz w:val="20"/>
        </w:rPr>
        <w:t xml:space="preserve">Join this nationally recognized, academically rigorous, state-accredited teacher preparation program </w:t>
      </w:r>
    </w:p>
    <w:p w:rsidR="00F92C09" w:rsidRPr="002456F4" w:rsidRDefault="00F92C09" w:rsidP="00246A58">
      <w:pPr>
        <w:pStyle w:val="ListParagraph"/>
        <w:spacing w:after="0" w:line="240" w:lineRule="auto"/>
        <w:ind w:left="360"/>
        <w:rPr>
          <w:b/>
          <w:sz w:val="20"/>
        </w:rPr>
      </w:pPr>
    </w:p>
    <w:p w:rsidR="00F92C09" w:rsidRPr="002456F4" w:rsidRDefault="00F92C09" w:rsidP="00246A5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</w:rPr>
      </w:pPr>
      <w:r w:rsidRPr="002456F4">
        <w:rPr>
          <w:sz w:val="20"/>
        </w:rPr>
        <w:t>Participate in a learning community of 45 candidates working with a multidisciplinary faculty team</w:t>
      </w:r>
    </w:p>
    <w:p w:rsidR="00F92C09" w:rsidRPr="002456F4" w:rsidRDefault="00F92C09" w:rsidP="00246A58">
      <w:pPr>
        <w:pStyle w:val="ListParagraph"/>
        <w:spacing w:after="0" w:line="240" w:lineRule="auto"/>
        <w:ind w:left="360"/>
        <w:rPr>
          <w:sz w:val="20"/>
        </w:rPr>
      </w:pPr>
    </w:p>
    <w:p w:rsidR="00F92C09" w:rsidRPr="002456F4" w:rsidRDefault="00F92C09" w:rsidP="00246A5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</w:rPr>
      </w:pPr>
      <w:r w:rsidRPr="002456F4">
        <w:rPr>
          <w:sz w:val="20"/>
        </w:rPr>
        <w:t>Benefit from ongoing placements in public schools, in</w:t>
      </w:r>
      <w:r w:rsidR="002456F4" w:rsidRPr="002456F4">
        <w:rPr>
          <w:sz w:val="20"/>
        </w:rPr>
        <w:t xml:space="preserve">cluding quarterly </w:t>
      </w:r>
      <w:r w:rsidRPr="002456F4">
        <w:rPr>
          <w:sz w:val="20"/>
        </w:rPr>
        <w:t>placements in Year 1 and fall and spring student teaching quarters in Year 2</w:t>
      </w:r>
    </w:p>
    <w:p w:rsidR="00F92C09" w:rsidRPr="002456F4" w:rsidRDefault="00F92C09" w:rsidP="00246A58">
      <w:pPr>
        <w:spacing w:after="0" w:line="240" w:lineRule="auto"/>
        <w:rPr>
          <w:sz w:val="20"/>
        </w:rPr>
      </w:pPr>
    </w:p>
    <w:p w:rsidR="00F92C09" w:rsidRPr="002456F4" w:rsidRDefault="00F92C09" w:rsidP="00246A5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</w:rPr>
      </w:pPr>
      <w:r w:rsidRPr="002456F4">
        <w:rPr>
          <w:sz w:val="20"/>
        </w:rPr>
        <w:t>Develop and adapt curriculum addressing the social, linguistic, emotional, and cognitive needs of children and youth</w:t>
      </w:r>
    </w:p>
    <w:p w:rsidR="00F92C09" w:rsidRPr="002456F4" w:rsidRDefault="00F92C09" w:rsidP="00246A58">
      <w:pPr>
        <w:spacing w:after="0" w:line="240" w:lineRule="auto"/>
        <w:rPr>
          <w:sz w:val="20"/>
        </w:rPr>
      </w:pPr>
    </w:p>
    <w:p w:rsidR="00F92C09" w:rsidRPr="002456F4" w:rsidRDefault="00F92C09" w:rsidP="00246A5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</w:rPr>
      </w:pPr>
      <w:r w:rsidRPr="002456F4">
        <w:rPr>
          <w:sz w:val="20"/>
        </w:rPr>
        <w:t>Engage in anti-bias work and learn to incorporate democratic, inclusive decision-making within K-12 classrooms an din your students’ communities.</w:t>
      </w:r>
    </w:p>
    <w:p w:rsidR="00F92C09" w:rsidRPr="002456F4" w:rsidRDefault="00F92C09" w:rsidP="00F92C09">
      <w:pPr>
        <w:spacing w:after="0" w:line="240" w:lineRule="auto"/>
        <w:rPr>
          <w:sz w:val="20"/>
        </w:rPr>
      </w:pPr>
    </w:p>
    <w:p w:rsidR="00F92C09" w:rsidRPr="00246A58" w:rsidRDefault="00F92C09" w:rsidP="00F92C09">
      <w:pPr>
        <w:rPr>
          <w:b/>
          <w:sz w:val="20"/>
        </w:rPr>
      </w:pPr>
      <w:r w:rsidRPr="002456F4">
        <w:rPr>
          <w:b/>
          <w:sz w:val="20"/>
        </w:rPr>
        <w:t>Financial Aid – Making it Work</w:t>
      </w:r>
      <w:r w:rsidR="00246A58">
        <w:rPr>
          <w:b/>
          <w:sz w:val="20"/>
        </w:rPr>
        <w:t xml:space="preserve">: </w:t>
      </w:r>
      <w:r w:rsidRPr="002456F4">
        <w:rPr>
          <w:sz w:val="20"/>
          <w:szCs w:val="20"/>
        </w:rPr>
        <w:t>Most students in MiT are eligible for some financial aid. The college offers a number of scholarships, tuition waivers and fellowships for graduate students. Students should also complete the annual FAFSA form to determine eligibility for loans. As a public institution, tuition is reasonable for Washington State Residents and out of state residents will find costs are still less than n programs through private institutions.</w:t>
      </w:r>
    </w:p>
    <w:p w:rsidR="00F92C09" w:rsidRPr="002456F4" w:rsidRDefault="00F92C09" w:rsidP="00F92C09">
      <w:pPr>
        <w:rPr>
          <w:b/>
          <w:sz w:val="20"/>
        </w:rPr>
      </w:pPr>
      <w:r w:rsidRPr="002456F4">
        <w:rPr>
          <w:b/>
          <w:sz w:val="20"/>
        </w:rPr>
        <w:t>Discover why our graduates are highly recommended and hired, persist in teaching, advocate for all students and become educational leaders in their schools.</w:t>
      </w:r>
    </w:p>
    <w:p w:rsidR="002456F4" w:rsidRDefault="002456F4"/>
    <w:sectPr w:rsidR="002456F4" w:rsidSect="002456F4">
      <w:pgSz w:w="8391" w:h="11907" w:code="11"/>
      <w:pgMar w:top="1080" w:right="475" w:bottom="108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56F4"/>
    <w:multiLevelType w:val="hybridMultilevel"/>
    <w:tmpl w:val="1C483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51B2F"/>
    <w:multiLevelType w:val="hybridMultilevel"/>
    <w:tmpl w:val="2FCC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92C09"/>
    <w:rsid w:val="002456F4"/>
    <w:rsid w:val="00246A58"/>
    <w:rsid w:val="00F92C0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9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1736</Characters>
  <Application>Microsoft Macintosh Word</Application>
  <DocSecurity>0</DocSecurity>
  <Lines>14</Lines>
  <Paragraphs>3</Paragraphs>
  <ScaleCrop>false</ScaleCrop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TESC TESC</cp:lastModifiedBy>
  <cp:revision>2</cp:revision>
  <dcterms:created xsi:type="dcterms:W3CDTF">2011-04-07T20:18:00Z</dcterms:created>
  <dcterms:modified xsi:type="dcterms:W3CDTF">2011-04-07T20:39:00Z</dcterms:modified>
</cp:coreProperties>
</file>