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A4B" w:rsidRDefault="00E71CFB">
      <w:r>
        <w:t>New and Former MES Faculty are doing great research projects. The follo</w:t>
      </w:r>
      <w:r w:rsidR="006559FC">
        <w:t>wing were highlighted in the</w:t>
      </w:r>
      <w:r>
        <w:t xml:space="preserve"> December 2017 edition of Evergreen’s “Faculty Notes”</w:t>
      </w:r>
      <w:r w:rsidR="006559FC">
        <w:t xml:space="preserve"> compiled by John McL</w:t>
      </w:r>
      <w:r>
        <w:t xml:space="preserve">ain. </w:t>
      </w:r>
    </w:p>
    <w:p w:rsidR="00E71CFB" w:rsidRDefault="00E71CFB" w:rsidP="00E71CFB">
      <w:pPr>
        <w:pStyle w:val="Default"/>
      </w:pPr>
    </w:p>
    <w:p w:rsidR="00E71CFB" w:rsidRDefault="00E71CFB" w:rsidP="00E71CFB">
      <w:r>
        <w:t xml:space="preserve">“A Citizen's Approach to Carbon Equity,” written by </w:t>
      </w:r>
      <w:r>
        <w:rPr>
          <w:b/>
          <w:bCs/>
        </w:rPr>
        <w:t xml:space="preserve">Peter Dorman </w:t>
      </w:r>
      <w:r>
        <w:t xml:space="preserve">for the Scholars Strategy Network, is being reprinted in the forthcoming 11th edition of </w:t>
      </w:r>
      <w:r>
        <w:rPr>
          <w:i/>
          <w:iCs/>
        </w:rPr>
        <w:t xml:space="preserve">Writing Arguments: A Rhetoric with Readings, </w:t>
      </w:r>
      <w:r>
        <w:t xml:space="preserve">edited by John </w:t>
      </w:r>
      <w:proofErr w:type="spellStart"/>
      <w:r>
        <w:t>Ramage</w:t>
      </w:r>
      <w:proofErr w:type="spellEnd"/>
      <w:r>
        <w:t>, John Bean, and June Johnson, from Pearson Education</w:t>
      </w:r>
    </w:p>
    <w:p w:rsidR="00E71CFB" w:rsidRDefault="00E71CFB" w:rsidP="00E71CFB">
      <w:pPr>
        <w:pStyle w:val="Default"/>
      </w:pPr>
    </w:p>
    <w:p w:rsidR="00E71CFB" w:rsidRPr="00E71CFB" w:rsidRDefault="00E71CFB" w:rsidP="00E71CFB">
      <w:pPr>
        <w:pStyle w:val="Default"/>
        <w:rPr>
          <w:color w:val="auto"/>
          <w:sz w:val="22"/>
          <w:szCs w:val="22"/>
        </w:rPr>
      </w:pPr>
      <w:r>
        <w:rPr>
          <w:rFonts w:cstheme="minorBidi"/>
          <w:b/>
          <w:bCs/>
          <w:color w:val="auto"/>
          <w:sz w:val="22"/>
          <w:szCs w:val="22"/>
        </w:rPr>
        <w:t xml:space="preserve">Shangrila Joshi </w:t>
      </w:r>
      <w:r>
        <w:rPr>
          <w:color w:val="auto"/>
          <w:sz w:val="22"/>
          <w:szCs w:val="22"/>
        </w:rPr>
        <w:t xml:space="preserve">gave two invited talks on her research on the Clean Development Mechanism—a “climate mitigation and sustainable development project”—in Nepal: at Portland State University in March and at St. Martin’s University in April. She presented a paper </w:t>
      </w:r>
      <w:r>
        <w:rPr>
          <w:color w:val="auto"/>
          <w:sz w:val="22"/>
          <w:szCs w:val="22"/>
        </w:rPr>
        <w:t xml:space="preserve">about the politics of scale in </w:t>
      </w:r>
      <w:r>
        <w:rPr>
          <w:color w:val="auto"/>
          <w:sz w:val="20"/>
          <w:szCs w:val="20"/>
        </w:rPr>
        <w:t xml:space="preserve"> </w:t>
      </w:r>
    </w:p>
    <w:p w:rsidR="00E71CFB" w:rsidRDefault="00E71CFB" w:rsidP="00E71CFB">
      <w:pPr>
        <w:rPr>
          <w:i/>
          <w:iCs/>
        </w:rPr>
      </w:pPr>
      <w:proofErr w:type="gramStart"/>
      <w:r>
        <w:t>relationship</w:t>
      </w:r>
      <w:proofErr w:type="gramEnd"/>
      <w:r>
        <w:t xml:space="preserve"> to the state of California’s textbook revisions at the South Asia Conference of the Pacific Northwest, held at the University of Washington in February. With </w:t>
      </w:r>
      <w:r>
        <w:rPr>
          <w:b/>
          <w:bCs/>
        </w:rPr>
        <w:t xml:space="preserve">Zoltan Grossman </w:t>
      </w:r>
      <w:r>
        <w:t xml:space="preserve">and </w:t>
      </w:r>
      <w:r>
        <w:rPr>
          <w:b/>
          <w:bCs/>
        </w:rPr>
        <w:t>Kristina Ackley</w:t>
      </w:r>
      <w:r>
        <w:t xml:space="preserve">, she co-hosted the second Indigenous Climate Justice Symposium at Evergreen in May. Over the summer she visited Nepal and conducted field work towards research on REDD+ (Reducing Emissions from Deforestation and Forest Degradation) with support from an Evergreen Faculty Foundation Grant. This fall, an article she coauthored with </w:t>
      </w:r>
      <w:r>
        <w:rPr>
          <w:b/>
          <w:bCs/>
        </w:rPr>
        <w:t>Kevin Francis</w:t>
      </w:r>
      <w:r>
        <w:t xml:space="preserve">, </w:t>
      </w:r>
      <w:r>
        <w:rPr>
          <w:b/>
          <w:bCs/>
        </w:rPr>
        <w:t>Martha Henderson</w:t>
      </w:r>
      <w:r>
        <w:t xml:space="preserve">, </w:t>
      </w:r>
      <w:r>
        <w:rPr>
          <w:b/>
          <w:bCs/>
        </w:rPr>
        <w:t>Erin Martin</w:t>
      </w:r>
      <w:r>
        <w:t xml:space="preserve">, and </w:t>
      </w:r>
      <w:r>
        <w:rPr>
          <w:b/>
          <w:bCs/>
        </w:rPr>
        <w:t>Kathleen Saul</w:t>
      </w:r>
      <w:r>
        <w:t xml:space="preserve">, "Collaborative Teaching and Interdisciplinary Learning in Graduate Environmental Studies," was accepted for publication in the </w:t>
      </w:r>
      <w:r>
        <w:rPr>
          <w:i/>
          <w:iCs/>
        </w:rPr>
        <w:t>Journal of Environmental Studies and Sciences.</w:t>
      </w:r>
    </w:p>
    <w:p w:rsidR="00E71CFB" w:rsidRDefault="00E71CFB" w:rsidP="00E71CFB">
      <w:pPr>
        <w:pStyle w:val="Default"/>
      </w:pPr>
    </w:p>
    <w:p w:rsidR="00E71CFB" w:rsidRDefault="00E71CFB" w:rsidP="00E71CFB">
      <w:proofErr w:type="spellStart"/>
      <w:r>
        <w:rPr>
          <w:b/>
          <w:bCs/>
        </w:rPr>
        <w:t>Carri</w:t>
      </w:r>
      <w:proofErr w:type="spellEnd"/>
      <w:r>
        <w:rPr>
          <w:b/>
          <w:bCs/>
        </w:rPr>
        <w:t xml:space="preserve"> LeRoy</w:t>
      </w:r>
      <w:r>
        <w:t xml:space="preserve">’s recent publications include “Global Synthesis of The Temperature Sensitivity of Leaf Litter Breakdown in Streams and Rivers,” an article in </w:t>
      </w:r>
      <w:r>
        <w:rPr>
          <w:i/>
          <w:iCs/>
        </w:rPr>
        <w:t xml:space="preserve">Global Change Biology </w:t>
      </w:r>
      <w:r>
        <w:t xml:space="preserve">by a large group of collaborators from the Long-Term Ecological Research (LTER) Network. She is coauthor on, “Tree Genetics Strongly Affect Forest Productivity, but Intraspecific Diversity–Productivity Relationships Do Not,” an article in </w:t>
      </w:r>
      <w:r>
        <w:rPr>
          <w:i/>
          <w:iCs/>
        </w:rPr>
        <w:t xml:space="preserve">Functional Ecology </w:t>
      </w:r>
      <w:r>
        <w:t xml:space="preserve">led by </w:t>
      </w:r>
      <w:r>
        <w:rPr>
          <w:b/>
          <w:bCs/>
        </w:rPr>
        <w:t xml:space="preserve">Dylan Fischer </w:t>
      </w:r>
      <w:r>
        <w:t xml:space="preserve">with multiple collaborators, including </w:t>
      </w:r>
      <w:r>
        <w:rPr>
          <w:b/>
          <w:bCs/>
        </w:rPr>
        <w:t xml:space="preserve">Clarissa Dirks. </w:t>
      </w:r>
      <w:r>
        <w:t xml:space="preserve">(Dylan talks about this article in a podcast for the British Ecological Society). </w:t>
      </w:r>
      <w:proofErr w:type="spellStart"/>
      <w:r>
        <w:t>Carri</w:t>
      </w:r>
      <w:proofErr w:type="spellEnd"/>
      <w:r>
        <w:t xml:space="preserve">, MES graduate Dennis Aubrey Buckingham ’13, a Washington Department of Fish and Wildlife scientist, and two formerly incarcerated participants from the Sustainability in Prisons Project co-wrote “Oviposition Preference of Endangered Taylor’s </w:t>
      </w:r>
      <w:proofErr w:type="spellStart"/>
      <w:r>
        <w:t>Checkerspot</w:t>
      </w:r>
      <w:proofErr w:type="spellEnd"/>
      <w:r>
        <w:t xml:space="preserve"> Butterflies (</w:t>
      </w:r>
      <w:proofErr w:type="spellStart"/>
      <w:r>
        <w:rPr>
          <w:i/>
          <w:iCs/>
        </w:rPr>
        <w:t>Euphydryas</w:t>
      </w:r>
      <w:proofErr w:type="spellEnd"/>
      <w:r>
        <w:rPr>
          <w:i/>
          <w:iCs/>
        </w:rPr>
        <w:t xml:space="preserve"> </w:t>
      </w:r>
      <w:proofErr w:type="spellStart"/>
      <w:r>
        <w:rPr>
          <w:i/>
          <w:iCs/>
        </w:rPr>
        <w:t>Editha</w:t>
      </w:r>
      <w:proofErr w:type="spellEnd"/>
      <w:r>
        <w:rPr>
          <w:i/>
          <w:iCs/>
        </w:rPr>
        <w:t xml:space="preserve"> </w:t>
      </w:r>
      <w:proofErr w:type="spellStart"/>
      <w:r>
        <w:rPr>
          <w:i/>
          <w:iCs/>
        </w:rPr>
        <w:t>Taylori</w:t>
      </w:r>
      <w:proofErr w:type="spellEnd"/>
      <w:r>
        <w:t xml:space="preserve">) Using Native and Non-Native Hosts” in </w:t>
      </w:r>
      <w:r>
        <w:rPr>
          <w:i/>
          <w:iCs/>
        </w:rPr>
        <w:t>Northwest Science</w:t>
      </w:r>
      <w:r>
        <w:t xml:space="preserve">. Finally an article she wrote with Dylan, </w:t>
      </w:r>
      <w:r>
        <w:rPr>
          <w:b/>
          <w:bCs/>
        </w:rPr>
        <w:t>Clyde Barlow</w:t>
      </w:r>
      <w:r>
        <w:t xml:space="preserve">, and undergraduate students in the Environmental Analysis program, “Salmon Carcasses Influence Genetic Linkages between Forests and Streams,” came out in the </w:t>
      </w:r>
      <w:r>
        <w:rPr>
          <w:i/>
          <w:iCs/>
        </w:rPr>
        <w:t xml:space="preserve">Canadian Journal of Fisheries and Aquatic Sciences. </w:t>
      </w:r>
      <w:r>
        <w:t>(</w:t>
      </w:r>
      <w:proofErr w:type="spellStart"/>
      <w:r>
        <w:t>Photoland’s</w:t>
      </w:r>
      <w:proofErr w:type="spellEnd"/>
      <w:r>
        <w:t xml:space="preserve"> Carlos Javier Sanchez ’97 and Katherine Turner ’09 produced this 2009 video about the project.)</w:t>
      </w:r>
    </w:p>
    <w:p w:rsidR="00E71CFB" w:rsidRDefault="00E71CFB" w:rsidP="00E71CFB">
      <w:pPr>
        <w:pStyle w:val="Default"/>
      </w:pPr>
    </w:p>
    <w:p w:rsidR="00E71CFB" w:rsidRDefault="00E71CFB" w:rsidP="00E71CFB">
      <w:pPr>
        <w:pStyle w:val="Default"/>
        <w:rPr>
          <w:color w:val="auto"/>
          <w:sz w:val="22"/>
          <w:szCs w:val="22"/>
        </w:rPr>
      </w:pPr>
      <w:r>
        <w:rPr>
          <w:rFonts w:cstheme="minorBidi"/>
          <w:b/>
          <w:bCs/>
          <w:color w:val="auto"/>
          <w:sz w:val="22"/>
          <w:szCs w:val="22"/>
        </w:rPr>
        <w:t xml:space="preserve">Jean MacGregor </w:t>
      </w:r>
      <w:r>
        <w:rPr>
          <w:color w:val="auto"/>
          <w:sz w:val="22"/>
          <w:szCs w:val="22"/>
        </w:rPr>
        <w:t xml:space="preserve">is off-ramping to retirement. The Curriculum for the Bioregion that she initiated 12 years ago has now involved over 1600 faculty and staff at more than 60 campuses in Washington and beyond, including about 75 Evergreen faculty members. The project’s most recent faculty learning community focused on “Teaching in an Age of Climate Consequences.” Evergreen faculty participants included </w:t>
      </w:r>
      <w:r>
        <w:rPr>
          <w:b/>
          <w:bCs/>
          <w:color w:val="auto"/>
          <w:sz w:val="22"/>
          <w:szCs w:val="22"/>
        </w:rPr>
        <w:t>Karen Gaul</w:t>
      </w:r>
      <w:r>
        <w:rPr>
          <w:color w:val="auto"/>
          <w:sz w:val="22"/>
          <w:szCs w:val="22"/>
        </w:rPr>
        <w:t xml:space="preserve">, </w:t>
      </w:r>
      <w:r>
        <w:rPr>
          <w:b/>
          <w:bCs/>
          <w:color w:val="auto"/>
          <w:sz w:val="22"/>
          <w:szCs w:val="22"/>
        </w:rPr>
        <w:t xml:space="preserve">Therese </w:t>
      </w:r>
      <w:proofErr w:type="spellStart"/>
      <w:r>
        <w:rPr>
          <w:b/>
          <w:bCs/>
          <w:color w:val="auto"/>
          <w:sz w:val="22"/>
          <w:szCs w:val="22"/>
        </w:rPr>
        <w:t>Saliba</w:t>
      </w:r>
      <w:proofErr w:type="spellEnd"/>
      <w:r>
        <w:rPr>
          <w:color w:val="auto"/>
          <w:sz w:val="22"/>
          <w:szCs w:val="22"/>
        </w:rPr>
        <w:t xml:space="preserve">, </w:t>
      </w:r>
      <w:proofErr w:type="spellStart"/>
      <w:r>
        <w:rPr>
          <w:b/>
          <w:bCs/>
          <w:color w:val="auto"/>
          <w:sz w:val="22"/>
          <w:szCs w:val="22"/>
        </w:rPr>
        <w:t>Joli</w:t>
      </w:r>
      <w:proofErr w:type="spellEnd"/>
      <w:r>
        <w:rPr>
          <w:b/>
          <w:bCs/>
          <w:color w:val="auto"/>
          <w:sz w:val="22"/>
          <w:szCs w:val="22"/>
        </w:rPr>
        <w:t xml:space="preserve"> Sandoz</w:t>
      </w:r>
      <w:r>
        <w:rPr>
          <w:color w:val="auto"/>
          <w:sz w:val="22"/>
          <w:szCs w:val="22"/>
        </w:rPr>
        <w:t xml:space="preserve">, and </w:t>
      </w:r>
      <w:r>
        <w:rPr>
          <w:b/>
          <w:bCs/>
          <w:color w:val="auto"/>
          <w:sz w:val="22"/>
          <w:szCs w:val="22"/>
        </w:rPr>
        <w:t>Shangrila Joshi</w:t>
      </w:r>
      <w:r>
        <w:rPr>
          <w:color w:val="auto"/>
          <w:sz w:val="22"/>
          <w:szCs w:val="22"/>
        </w:rPr>
        <w:t xml:space="preserve">, along with MES student Liliana Caughman. Jean and MES student Danae Presler recently completed a report on the state of sustainability on campuses in Washington, </w:t>
      </w:r>
      <w:r>
        <w:rPr>
          <w:i/>
          <w:iCs/>
          <w:color w:val="auto"/>
          <w:sz w:val="22"/>
          <w:szCs w:val="22"/>
        </w:rPr>
        <w:t>Strengthening Sustainability on Washington Campuses</w:t>
      </w:r>
      <w:r>
        <w:rPr>
          <w:color w:val="auto"/>
          <w:sz w:val="22"/>
          <w:szCs w:val="22"/>
        </w:rPr>
        <w:t xml:space="preserve">, which you can find on the Curriculum for the Bioregion website. The study documents tremendous progress for sustainability across the curriculum and, on several campuses, significant work on sustainability and justice. In September, Jean co-convened a planning charrette at Duke University, which is developing its </w:t>
      </w:r>
      <w:r>
        <w:rPr>
          <w:color w:val="auto"/>
          <w:sz w:val="22"/>
          <w:szCs w:val="22"/>
        </w:rPr>
        <w:lastRenderedPageBreak/>
        <w:t>own curriculum for the bioregion initiative for the 10 colleges and universities in the Research Triangle region in North Carolina. As Jean steps away this year, Western Washington University in Bellingham will become the new home for</w:t>
      </w:r>
      <w:r>
        <w:rPr>
          <w:color w:val="auto"/>
          <w:sz w:val="22"/>
          <w:szCs w:val="22"/>
        </w:rPr>
        <w:t xml:space="preserve"> Curriculum for the Bioregion. </w:t>
      </w:r>
    </w:p>
    <w:p w:rsidR="00E71CFB" w:rsidRDefault="00E71CFB" w:rsidP="00E71CFB">
      <w:pPr>
        <w:pStyle w:val="Default"/>
        <w:rPr>
          <w:color w:val="auto"/>
          <w:sz w:val="22"/>
          <w:szCs w:val="22"/>
        </w:rPr>
      </w:pPr>
    </w:p>
    <w:p w:rsidR="00E71CFB" w:rsidRDefault="00E71CFB" w:rsidP="00E71CFB">
      <w:pPr>
        <w:pStyle w:val="Default"/>
        <w:rPr>
          <w:color w:val="auto"/>
          <w:sz w:val="22"/>
          <w:szCs w:val="22"/>
        </w:rPr>
      </w:pPr>
      <w:r>
        <w:rPr>
          <w:b/>
          <w:bCs/>
          <w:color w:val="auto"/>
          <w:sz w:val="22"/>
          <w:szCs w:val="22"/>
        </w:rPr>
        <w:t xml:space="preserve">Miranda Mellis </w:t>
      </w:r>
      <w:r>
        <w:rPr>
          <w:color w:val="auto"/>
          <w:sz w:val="22"/>
          <w:szCs w:val="22"/>
        </w:rPr>
        <w:t xml:space="preserve">was interviewed at KGB Lit in September. This fall she has published three essays at </w:t>
      </w:r>
      <w:r>
        <w:rPr>
          <w:i/>
          <w:iCs/>
          <w:color w:val="auto"/>
          <w:sz w:val="22"/>
          <w:szCs w:val="22"/>
        </w:rPr>
        <w:t xml:space="preserve">The Believer </w:t>
      </w:r>
      <w:r>
        <w:rPr>
          <w:color w:val="auto"/>
          <w:sz w:val="22"/>
          <w:szCs w:val="22"/>
        </w:rPr>
        <w:t xml:space="preserve">Logger: “The Method of Pain,” “Losing the Plot,” and “Moveable Types.” Two of her poems appeared recently in </w:t>
      </w:r>
      <w:r>
        <w:rPr>
          <w:i/>
          <w:iCs/>
          <w:color w:val="auto"/>
          <w:sz w:val="22"/>
          <w:szCs w:val="22"/>
        </w:rPr>
        <w:t>Bomb</w:t>
      </w:r>
      <w:r>
        <w:rPr>
          <w:color w:val="auto"/>
          <w:sz w:val="22"/>
          <w:szCs w:val="22"/>
        </w:rPr>
        <w:t>. A multi-volume comm</w:t>
      </w:r>
      <w:r>
        <w:rPr>
          <w:color w:val="auto"/>
          <w:sz w:val="22"/>
          <w:szCs w:val="22"/>
        </w:rPr>
        <w:t xml:space="preserve">unity arts publication project </w:t>
      </w:r>
      <w:r>
        <w:rPr>
          <w:color w:val="auto"/>
          <w:sz w:val="22"/>
          <w:szCs w:val="22"/>
        </w:rPr>
        <w:t>she co-founded and co-edited, The Encyclopedia Project, is celebrating its final volume this year. She will be reading at Portland State University’s Visiting Writer’s Series</w:t>
      </w:r>
    </w:p>
    <w:p w:rsidR="00E71CFB" w:rsidRDefault="00E71CFB" w:rsidP="00E71CFB">
      <w:pPr>
        <w:pStyle w:val="Default"/>
      </w:pPr>
    </w:p>
    <w:p w:rsidR="00E71CFB" w:rsidRDefault="00E71CFB" w:rsidP="00E71CFB">
      <w:pPr>
        <w:pStyle w:val="Default"/>
        <w:rPr>
          <w:color w:val="auto"/>
          <w:sz w:val="22"/>
          <w:szCs w:val="22"/>
        </w:rPr>
      </w:pPr>
      <w:r>
        <w:rPr>
          <w:rFonts w:cstheme="minorBidi"/>
          <w:b/>
          <w:bCs/>
          <w:color w:val="auto"/>
          <w:sz w:val="22"/>
          <w:szCs w:val="22"/>
        </w:rPr>
        <w:t xml:space="preserve">Erik Thuesen </w:t>
      </w:r>
      <w:r>
        <w:rPr>
          <w:color w:val="auto"/>
          <w:sz w:val="22"/>
          <w:szCs w:val="22"/>
        </w:rPr>
        <w:t xml:space="preserve">and Evergreen graduate and current MES student Telissa Wilson ’15 are coauthors of an article, “Enzymes Feel the Squeeze: Biochemical Adaptation to Pressure in the Deep Sea,” in the December 2017 issue of </w:t>
      </w:r>
      <w:r>
        <w:rPr>
          <w:i/>
          <w:iCs/>
          <w:color w:val="auto"/>
          <w:sz w:val="22"/>
          <w:szCs w:val="22"/>
        </w:rPr>
        <w:t>The Biochemist</w:t>
      </w:r>
      <w:r>
        <w:rPr>
          <w:color w:val="auto"/>
          <w:sz w:val="22"/>
          <w:szCs w:val="22"/>
        </w:rPr>
        <w:t>.</w:t>
      </w:r>
      <w:bookmarkStart w:id="0" w:name="_GoBack"/>
      <w:bookmarkEnd w:id="0"/>
    </w:p>
    <w:p w:rsidR="00E71CFB" w:rsidRDefault="00E71CFB" w:rsidP="00E71CFB">
      <w:pPr>
        <w:pStyle w:val="Default"/>
      </w:pPr>
    </w:p>
    <w:p w:rsidR="00E71CFB" w:rsidRDefault="00E71CFB" w:rsidP="00E71CFB">
      <w:pPr>
        <w:pStyle w:val="Default"/>
        <w:rPr>
          <w:color w:val="auto"/>
          <w:sz w:val="22"/>
          <w:szCs w:val="22"/>
        </w:rPr>
      </w:pPr>
      <w:r>
        <w:rPr>
          <w:rFonts w:cstheme="minorBidi"/>
          <w:color w:val="auto"/>
          <w:sz w:val="22"/>
          <w:szCs w:val="22"/>
        </w:rPr>
        <w:t xml:space="preserve">“Future Climate Vulnerability—Evaluating Multiple Lines of Evidence,” a review article coauthored by </w:t>
      </w:r>
      <w:r>
        <w:rPr>
          <w:b/>
          <w:bCs/>
          <w:color w:val="auto"/>
          <w:sz w:val="22"/>
          <w:szCs w:val="22"/>
        </w:rPr>
        <w:t>John Withey</w:t>
      </w:r>
      <w:r>
        <w:rPr>
          <w:color w:val="auto"/>
          <w:sz w:val="22"/>
          <w:szCs w:val="22"/>
        </w:rPr>
        <w:t xml:space="preserve">, was published in the September issue of </w:t>
      </w:r>
      <w:r>
        <w:rPr>
          <w:i/>
          <w:iCs/>
          <w:color w:val="auto"/>
          <w:sz w:val="22"/>
          <w:szCs w:val="22"/>
        </w:rPr>
        <w:t>Frontiers in Ecology and the Environment</w:t>
      </w:r>
      <w:r>
        <w:rPr>
          <w:color w:val="auto"/>
          <w:sz w:val="22"/>
          <w:szCs w:val="22"/>
        </w:rPr>
        <w:t xml:space="preserve">. The paper was based on lessons learned from climate adaptation workshops conducted in the Pacific Northwest, which presented climate change projections to resource managers and other stakeholders. As part of another collaboration, John coauthored “Increasing </w:t>
      </w:r>
      <w:proofErr w:type="spellStart"/>
      <w:r>
        <w:rPr>
          <w:color w:val="auto"/>
          <w:sz w:val="22"/>
          <w:szCs w:val="22"/>
        </w:rPr>
        <w:t>Phenological</w:t>
      </w:r>
      <w:proofErr w:type="spellEnd"/>
      <w:r>
        <w:rPr>
          <w:color w:val="auto"/>
          <w:sz w:val="22"/>
          <w:szCs w:val="22"/>
        </w:rPr>
        <w:t xml:space="preserve"> Asynchrony between Spring Green-Up and Arrival of Migratory Birds,” which appeared in May in </w:t>
      </w:r>
      <w:r>
        <w:rPr>
          <w:i/>
          <w:iCs/>
          <w:color w:val="auto"/>
          <w:sz w:val="22"/>
          <w:szCs w:val="22"/>
        </w:rPr>
        <w:t xml:space="preserve">Scientific Reports </w:t>
      </w:r>
      <w:r>
        <w:rPr>
          <w:color w:val="auto"/>
          <w:sz w:val="22"/>
          <w:szCs w:val="22"/>
        </w:rPr>
        <w:t xml:space="preserve">and was covered by the science news service </w:t>
      </w:r>
      <w:proofErr w:type="spellStart"/>
      <w:r>
        <w:rPr>
          <w:color w:val="auto"/>
          <w:sz w:val="22"/>
          <w:szCs w:val="22"/>
        </w:rPr>
        <w:t>EurekAlert</w:t>
      </w:r>
      <w:proofErr w:type="spellEnd"/>
      <w:r>
        <w:rPr>
          <w:color w:val="auto"/>
          <w:sz w:val="22"/>
          <w:szCs w:val="22"/>
        </w:rPr>
        <w:t xml:space="preserve">! This research group has expanded to include butterfly biologists </w:t>
      </w:r>
    </w:p>
    <w:p w:rsidR="00E71CFB" w:rsidRPr="00E71CFB" w:rsidRDefault="00E71CFB" w:rsidP="00E71CFB">
      <w:pPr>
        <w:pStyle w:val="Default"/>
        <w:rPr>
          <w:rFonts w:cstheme="minorBidi"/>
          <w:color w:val="auto"/>
          <w:sz w:val="23"/>
          <w:szCs w:val="23"/>
        </w:rPr>
      </w:pPr>
      <w:proofErr w:type="gramStart"/>
      <w:r>
        <w:rPr>
          <w:rFonts w:cstheme="minorBidi"/>
          <w:color w:val="auto"/>
          <w:sz w:val="22"/>
          <w:szCs w:val="22"/>
        </w:rPr>
        <w:t>and</w:t>
      </w:r>
      <w:proofErr w:type="gramEnd"/>
      <w:r>
        <w:rPr>
          <w:rFonts w:cstheme="minorBidi"/>
          <w:color w:val="auto"/>
          <w:sz w:val="22"/>
          <w:szCs w:val="22"/>
        </w:rPr>
        <w:t xml:space="preserve"> is continuing its work measuring</w:t>
      </w:r>
      <w:r>
        <w:rPr>
          <w:rFonts w:cstheme="minorBidi"/>
          <w:color w:val="auto"/>
          <w:sz w:val="22"/>
          <w:szCs w:val="22"/>
        </w:rPr>
        <w:t xml:space="preserve"> </w:t>
      </w:r>
      <w:r>
        <w:rPr>
          <w:rFonts w:cstheme="minorBidi"/>
          <w:color w:val="auto"/>
          <w:sz w:val="22"/>
          <w:szCs w:val="22"/>
        </w:rPr>
        <w:t xml:space="preserve">potential </w:t>
      </w:r>
      <w:proofErr w:type="spellStart"/>
      <w:r>
        <w:rPr>
          <w:rFonts w:cstheme="minorBidi"/>
          <w:color w:val="auto"/>
          <w:sz w:val="22"/>
          <w:szCs w:val="22"/>
        </w:rPr>
        <w:t>phenological</w:t>
      </w:r>
      <w:proofErr w:type="spellEnd"/>
      <w:r>
        <w:rPr>
          <w:rFonts w:cstheme="minorBidi"/>
          <w:color w:val="auto"/>
          <w:sz w:val="22"/>
          <w:szCs w:val="22"/>
        </w:rPr>
        <w:t xml:space="preserve"> mismatches with a grant from the NSF </w:t>
      </w:r>
      <w:proofErr w:type="spellStart"/>
      <w:r>
        <w:rPr>
          <w:rFonts w:cstheme="minorBidi"/>
          <w:color w:val="auto"/>
          <w:sz w:val="22"/>
          <w:szCs w:val="22"/>
        </w:rPr>
        <w:t>MacroSystems</w:t>
      </w:r>
      <w:proofErr w:type="spellEnd"/>
      <w:r>
        <w:rPr>
          <w:rFonts w:cstheme="minorBidi"/>
          <w:color w:val="auto"/>
          <w:sz w:val="22"/>
          <w:szCs w:val="22"/>
        </w:rPr>
        <w:t xml:space="preserve"> Biology program.</w:t>
      </w:r>
    </w:p>
    <w:sectPr w:rsidR="00E71CFB" w:rsidRPr="00E71C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CFB"/>
    <w:rsid w:val="006559FC"/>
    <w:rsid w:val="00BE42DC"/>
    <w:rsid w:val="00E71CFB"/>
    <w:rsid w:val="00F9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CC6A0-6766-4189-8AAA-EBA0258E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1CF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 (Staff)</dc:creator>
  <cp:keywords/>
  <dc:description/>
  <cp:lastModifiedBy>Martin, Andrea (Staff)</cp:lastModifiedBy>
  <cp:revision>1</cp:revision>
  <dcterms:created xsi:type="dcterms:W3CDTF">2017-12-12T23:33:00Z</dcterms:created>
  <dcterms:modified xsi:type="dcterms:W3CDTF">2017-12-13T00:04:00Z</dcterms:modified>
</cp:coreProperties>
</file>