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bookmarkStart w:id="0" w:name="_Hlk24896775"/>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6B753D47" w:rsidR="004B06B0" w:rsidRDefault="003E5A5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Timothy Leque</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62DE4C2A" w:rsidR="004B06B0" w:rsidRDefault="003E5A5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A08005337</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15393E52"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501DCB5B" w14:textId="77777777" w:rsidR="003E5A5C" w:rsidRDefault="003E5A5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412 Division St NW Apt. A </w:t>
            </w:r>
          </w:p>
          <w:p w14:paraId="74B61455" w14:textId="5B89CA2B" w:rsidR="004B06B0" w:rsidRDefault="003E5A5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Olympia, WA 98502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14CFC931"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 xml:space="preserve">(  </w:t>
            </w:r>
            <w:proofErr w:type="gramEnd"/>
            <w:r>
              <w:rPr>
                <w:b/>
              </w:rPr>
              <w:t xml:space="preserve">  </w:t>
            </w:r>
            <w:r w:rsidR="003E5A5C">
              <w:rPr>
                <w:b/>
              </w:rPr>
              <w:t>360</w:t>
            </w:r>
            <w:r>
              <w:rPr>
                <w:b/>
              </w:rPr>
              <w:t xml:space="preserve">          )</w:t>
            </w:r>
            <w:r w:rsidR="003E5A5C">
              <w:rPr>
                <w:b/>
              </w:rPr>
              <w:t xml:space="preserve">  972-0505</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758276D0" w:rsidR="000D2FFF" w:rsidRDefault="00D20D9C">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hyperlink r:id="rId8" w:history="1">
              <w:r w:rsidR="00AF551F" w:rsidRPr="00097C9A">
                <w:rPr>
                  <w:rStyle w:val="Hyperlink"/>
                  <w:b/>
                </w:rPr>
                <w:t>leqtim26@evegreen.edu</w:t>
              </w:r>
            </w:hyperlink>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6A336967" w:rsidR="004A6AB2" w:rsidRPr="00222E8B"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222E8B">
        <w:rPr>
          <w:rFonts w:ascii="Times New Roman" w:hAnsi="Times New Roman"/>
          <w:sz w:val="22"/>
          <w:u w:val="single"/>
        </w:rPr>
        <w:t>Provide the w</w:t>
      </w:r>
      <w:r w:rsidR="004B06B0" w:rsidRPr="00222E8B">
        <w:rPr>
          <w:rFonts w:ascii="Times New Roman" w:hAnsi="Times New Roman"/>
          <w:sz w:val="22"/>
          <w:u w:val="single"/>
        </w:rPr>
        <w:t xml:space="preserve">orking </w:t>
      </w:r>
      <w:r w:rsidRPr="00222E8B">
        <w:rPr>
          <w:rFonts w:ascii="Times New Roman" w:hAnsi="Times New Roman"/>
          <w:sz w:val="22"/>
          <w:u w:val="single"/>
        </w:rPr>
        <w:t xml:space="preserve">title </w:t>
      </w:r>
      <w:r w:rsidR="004B06B0" w:rsidRPr="00222E8B">
        <w:rPr>
          <w:rFonts w:ascii="Times New Roman" w:hAnsi="Times New Roman"/>
          <w:sz w:val="22"/>
          <w:u w:val="single"/>
        </w:rPr>
        <w:t xml:space="preserve">of </w:t>
      </w:r>
      <w:r w:rsidRPr="00222E8B">
        <w:rPr>
          <w:rFonts w:ascii="Times New Roman" w:hAnsi="Times New Roman"/>
          <w:sz w:val="22"/>
          <w:u w:val="single"/>
        </w:rPr>
        <w:t>your thesis</w:t>
      </w:r>
      <w:r w:rsidR="0037282D" w:rsidRPr="00222E8B">
        <w:rPr>
          <w:rStyle w:val="EndnoteReference"/>
          <w:rFonts w:ascii="Times New Roman" w:hAnsi="Times New Roman"/>
          <w:sz w:val="22"/>
          <w:u w:val="single"/>
        </w:rPr>
        <w:endnoteReference w:id="1"/>
      </w:r>
      <w:r w:rsidR="004B06B0" w:rsidRPr="00222E8B">
        <w:rPr>
          <w:rFonts w:ascii="Times New Roman" w:hAnsi="Times New Roman"/>
          <w:sz w:val="22"/>
          <w:u w:val="single"/>
        </w:rPr>
        <w:t xml:space="preserve">.  </w:t>
      </w:r>
    </w:p>
    <w:p w14:paraId="515F8BDA" w14:textId="559673CC" w:rsidR="003E5A5C" w:rsidRDefault="003E5A5C" w:rsidP="003E5A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626BE7E5" w14:textId="30F46A20" w:rsidR="003E5A5C" w:rsidRPr="00222E8B" w:rsidRDefault="0070327E" w:rsidP="00BA7CA3">
      <w:pPr>
        <w:pStyle w:val="ListParagraph"/>
        <w:ind w:left="360"/>
        <w:rPr>
          <w:rFonts w:ascii="Times New Roman" w:hAnsi="Times New Roman"/>
          <w:b/>
          <w:bCs/>
          <w:sz w:val="22"/>
          <w:szCs w:val="22"/>
        </w:rPr>
      </w:pPr>
      <w:r>
        <w:rPr>
          <w:rFonts w:ascii="Times New Roman" w:hAnsi="Times New Roman"/>
          <w:b/>
          <w:bCs/>
          <w:sz w:val="22"/>
          <w:szCs w:val="22"/>
        </w:rPr>
        <w:t>S</w:t>
      </w:r>
      <w:r w:rsidR="003E5A5C" w:rsidRPr="00222E8B">
        <w:rPr>
          <w:rFonts w:ascii="Times New Roman" w:hAnsi="Times New Roman"/>
          <w:b/>
          <w:bCs/>
          <w:sz w:val="22"/>
          <w:szCs w:val="22"/>
        </w:rPr>
        <w:t xml:space="preserve">ong discrimination between two subspecies of vesper sparrow: </w:t>
      </w:r>
      <w:r w:rsidR="003E5A5C" w:rsidRPr="00222E8B">
        <w:rPr>
          <w:rFonts w:ascii="Times New Roman" w:hAnsi="Times New Roman"/>
          <w:b/>
          <w:bCs/>
          <w:i/>
          <w:iCs/>
          <w:sz w:val="22"/>
          <w:szCs w:val="22"/>
        </w:rPr>
        <w:t xml:space="preserve">Pooecetes gramineus affinis </w:t>
      </w:r>
      <w:r w:rsidR="003E5A5C" w:rsidRPr="00222E8B">
        <w:rPr>
          <w:rFonts w:ascii="Times New Roman" w:hAnsi="Times New Roman"/>
          <w:b/>
          <w:bCs/>
          <w:sz w:val="22"/>
          <w:szCs w:val="22"/>
        </w:rPr>
        <w:t xml:space="preserve">and </w:t>
      </w:r>
      <w:r w:rsidR="003E5A5C" w:rsidRPr="00222E8B">
        <w:rPr>
          <w:rFonts w:ascii="Times New Roman" w:hAnsi="Times New Roman"/>
          <w:b/>
          <w:bCs/>
          <w:i/>
          <w:iCs/>
          <w:sz w:val="22"/>
          <w:szCs w:val="22"/>
        </w:rPr>
        <w:t>Pooecetes gramineus confinis</w:t>
      </w:r>
    </w:p>
    <w:p w14:paraId="07E529E3" w14:textId="77777777" w:rsidR="003E5A5C" w:rsidRDefault="003E5A5C" w:rsidP="003E5A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57F105FE" w:rsidR="004B7A1B" w:rsidRPr="00222E8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222E8B">
        <w:rPr>
          <w:rFonts w:ascii="Times New Roman" w:hAnsi="Times New Roman"/>
          <w:sz w:val="22"/>
          <w:u w:val="single"/>
        </w:rPr>
        <w:t>In 250 words or less, s</w:t>
      </w:r>
      <w:r w:rsidR="004F068A" w:rsidRPr="00222E8B">
        <w:rPr>
          <w:rFonts w:ascii="Times New Roman" w:hAnsi="Times New Roman"/>
          <w:sz w:val="22"/>
          <w:u w:val="single"/>
        </w:rPr>
        <w:t xml:space="preserve">ummarize </w:t>
      </w:r>
      <w:r w:rsidR="00A402C7" w:rsidRPr="00222E8B">
        <w:rPr>
          <w:rFonts w:ascii="Times New Roman" w:hAnsi="Times New Roman"/>
          <w:sz w:val="22"/>
          <w:u w:val="single"/>
        </w:rPr>
        <w:t>the key background information needed</w:t>
      </w:r>
      <w:r w:rsidR="001666B2" w:rsidRPr="00222E8B">
        <w:rPr>
          <w:rFonts w:ascii="Times New Roman" w:hAnsi="Times New Roman"/>
          <w:sz w:val="22"/>
          <w:u w:val="single"/>
        </w:rPr>
        <w:t xml:space="preserve"> to understand your research problem and question</w:t>
      </w:r>
      <w:r w:rsidRPr="00222E8B">
        <w:rPr>
          <w:rFonts w:ascii="Times New Roman" w:hAnsi="Times New Roman"/>
          <w:sz w:val="22"/>
          <w:u w:val="single"/>
        </w:rPr>
        <w:t>.</w:t>
      </w:r>
      <w:r w:rsidR="001666B2" w:rsidRPr="00222E8B">
        <w:rPr>
          <w:rFonts w:ascii="Times New Roman" w:hAnsi="Times New Roman"/>
          <w:sz w:val="22"/>
          <w:u w:val="single"/>
        </w:rPr>
        <w:t xml:space="preserve">  </w:t>
      </w:r>
    </w:p>
    <w:p w14:paraId="547FD184" w14:textId="4695928A" w:rsidR="00222E8B" w:rsidRDefault="00222E8B" w:rsidP="00222E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4F968C8" w14:textId="77777777" w:rsidR="00222E8B" w:rsidRPr="00BA7CA3" w:rsidRDefault="00222E8B" w:rsidP="00BA7CA3">
      <w:pPr>
        <w:pStyle w:val="ListParagraph"/>
        <w:ind w:left="360" w:firstLine="360"/>
        <w:jc w:val="both"/>
        <w:rPr>
          <w:rFonts w:ascii="Times New Roman" w:hAnsi="Times New Roman"/>
          <w:sz w:val="22"/>
          <w:szCs w:val="22"/>
        </w:rPr>
      </w:pPr>
      <w:r w:rsidRPr="00BA7CA3">
        <w:rPr>
          <w:rFonts w:ascii="Times New Roman" w:hAnsi="Times New Roman"/>
          <w:sz w:val="22"/>
          <w:szCs w:val="22"/>
        </w:rPr>
        <w:t>Vesper sparrows (</w:t>
      </w:r>
      <w:r w:rsidRPr="00BA7CA3">
        <w:rPr>
          <w:rFonts w:ascii="Times New Roman" w:hAnsi="Times New Roman"/>
          <w:i/>
          <w:sz w:val="22"/>
          <w:szCs w:val="22"/>
        </w:rPr>
        <w:t>Pooecetes gramineus</w:t>
      </w:r>
      <w:r w:rsidRPr="00BA7CA3">
        <w:rPr>
          <w:rFonts w:ascii="Times New Roman" w:hAnsi="Times New Roman"/>
          <w:sz w:val="22"/>
          <w:szCs w:val="22"/>
        </w:rPr>
        <w:t xml:space="preserve">) are grayish-brown songbirds of the family </w:t>
      </w:r>
      <w:r w:rsidRPr="00BA7CA3">
        <w:rPr>
          <w:rFonts w:ascii="Times New Roman" w:hAnsi="Times New Roman"/>
          <w:i/>
          <w:sz w:val="22"/>
          <w:szCs w:val="22"/>
        </w:rPr>
        <w:t>Passerellidae</w:t>
      </w:r>
      <w:r w:rsidRPr="00BA7CA3">
        <w:rPr>
          <w:rFonts w:ascii="Times New Roman" w:hAnsi="Times New Roman"/>
          <w:sz w:val="22"/>
          <w:szCs w:val="22"/>
        </w:rPr>
        <w:t xml:space="preserve">, found in open spaces such as prairies, meadows and sagebrush steppe </w:t>
      </w:r>
      <w:r w:rsidRPr="00BA7CA3">
        <w:rPr>
          <w:rFonts w:ascii="Times New Roman" w:hAnsi="Times New Roman"/>
          <w:sz w:val="22"/>
          <w:szCs w:val="22"/>
        </w:rPr>
        <w:fldChar w:fldCharType="begin" w:fldLock="1"/>
      </w:r>
      <w:r w:rsidRPr="00BA7CA3">
        <w:rPr>
          <w:rFonts w:ascii="Times New Roman" w:hAnsi="Times New Roman"/>
          <w:sz w:val="22"/>
          <w:szCs w:val="22"/>
        </w:rPr>
        <w:instrText>ADDIN CSL_CITATION {"citationItems":[{"id":"ITEM-1","itemData":{"DOI":"10.2173/bna.624","ISSN":"1061-5466","URL":"https://birdsna.org/Species-Account/bna/species/vesspa/introduction","accessed":{"date-parts":[["2019","10","12"]]},"author":[{"dropping-particle":"","family":"Jones","given":"Stephanie L.","non-dropping-particle":"","parse-names":false,"suffix":""},{"dropping-particle":"","family":"Cornely","given":"John E.","non-dropping-particle":"","parse-names":false,"suffix":""}],"container-title":"The Birds of North America Online","editor":[{"dropping-particle":"","family":"Poole","given":"A.","non-dropping-particle":"","parse-names":false,"suffix":""},{"dropping-particle":"","family":"Gill","given":"F.","non-dropping-particle":"","parse-names":false,"suffix":""}],"id":"ITEM-1","issued":{"date-parts":[["2002"]]},"title":"Vesper Sparrow (&lt;i&gt;Pooecetes gramineus&lt;/i&gt;)","type":"webpage"},"uris":["http://www.mendeley.com/documents/?uuid=d7979a4f-c6b4-37af-a68e-040c17317152"]}],"mendeley":{"formattedCitation":"(Jones &amp; Cornely, 2002)","plainTextFormattedCitation":"(Jones &amp; Cornely, 2002)","previouslyFormattedCitation":"(Jones &amp; Cornely, 2002)"},"properties":{"noteIndex":0},"schema":"https://github.com/citation-style-language/schema/raw/master/csl-citation.json"}</w:instrText>
      </w:r>
      <w:r w:rsidRPr="00BA7CA3">
        <w:rPr>
          <w:rFonts w:ascii="Times New Roman" w:hAnsi="Times New Roman"/>
          <w:sz w:val="22"/>
          <w:szCs w:val="22"/>
        </w:rPr>
        <w:fldChar w:fldCharType="separate"/>
      </w:r>
      <w:r w:rsidRPr="00BA7CA3">
        <w:rPr>
          <w:rFonts w:ascii="Times New Roman" w:hAnsi="Times New Roman"/>
          <w:noProof/>
          <w:sz w:val="22"/>
          <w:szCs w:val="22"/>
        </w:rPr>
        <w:t>(Jones &amp; Cornely, 2002)</w:t>
      </w:r>
      <w:r w:rsidRPr="00BA7CA3">
        <w:rPr>
          <w:rFonts w:ascii="Times New Roman" w:hAnsi="Times New Roman"/>
          <w:sz w:val="22"/>
          <w:szCs w:val="22"/>
        </w:rPr>
        <w:fldChar w:fldCharType="end"/>
      </w:r>
      <w:r w:rsidRPr="00BA7CA3">
        <w:rPr>
          <w:rFonts w:ascii="Times New Roman" w:hAnsi="Times New Roman"/>
          <w:sz w:val="22"/>
          <w:szCs w:val="22"/>
        </w:rPr>
        <w:t xml:space="preserve">.  Like other </w:t>
      </w:r>
      <w:r w:rsidRPr="00BA7CA3">
        <w:rPr>
          <w:rFonts w:ascii="Times New Roman" w:hAnsi="Times New Roman"/>
          <w:i/>
          <w:sz w:val="22"/>
          <w:szCs w:val="22"/>
        </w:rPr>
        <w:t>Passerellidae</w:t>
      </w:r>
      <w:r w:rsidRPr="00BA7CA3">
        <w:rPr>
          <w:rFonts w:ascii="Times New Roman" w:hAnsi="Times New Roman"/>
          <w:sz w:val="22"/>
          <w:szCs w:val="22"/>
        </w:rPr>
        <w:t xml:space="preserve">, male vesper sparrows sing throughout the breeding season to attract mates, as well as delineate and defend territories. There are four subspecies of vesper sparrow distributed across North America, two of which occur in Washington State (Jones &amp; </w:t>
      </w:r>
      <w:proofErr w:type="spellStart"/>
      <w:r w:rsidRPr="00BA7CA3">
        <w:rPr>
          <w:rFonts w:ascii="Times New Roman" w:hAnsi="Times New Roman"/>
          <w:sz w:val="22"/>
          <w:szCs w:val="22"/>
        </w:rPr>
        <w:t>Cornely</w:t>
      </w:r>
      <w:proofErr w:type="spellEnd"/>
      <w:r w:rsidRPr="00BA7CA3">
        <w:rPr>
          <w:rFonts w:ascii="Times New Roman" w:hAnsi="Times New Roman"/>
          <w:sz w:val="22"/>
          <w:szCs w:val="22"/>
        </w:rPr>
        <w:t>, 2002; Pyle, 1997). West of the Cascade mountains, the Oregon vesper sparrow (</w:t>
      </w:r>
      <w:r w:rsidRPr="00BA7CA3">
        <w:rPr>
          <w:rFonts w:ascii="Times New Roman" w:hAnsi="Times New Roman"/>
          <w:i/>
          <w:sz w:val="22"/>
          <w:szCs w:val="22"/>
        </w:rPr>
        <w:t>Pooecetes gramineus affinis</w:t>
      </w:r>
      <w:r w:rsidRPr="00BA7CA3">
        <w:rPr>
          <w:rFonts w:ascii="Times New Roman" w:hAnsi="Times New Roman"/>
          <w:sz w:val="22"/>
          <w:szCs w:val="22"/>
        </w:rPr>
        <w:t xml:space="preserve">) occurs on remnant prairie-oak habitat in the Puget Lowlands </w:t>
      </w:r>
      <w:r w:rsidRPr="00BA7CA3">
        <w:rPr>
          <w:rFonts w:ascii="Times New Roman" w:hAnsi="Times New Roman"/>
          <w:sz w:val="22"/>
          <w:szCs w:val="22"/>
        </w:rPr>
        <w:fldChar w:fldCharType="begin" w:fldLock="1"/>
      </w:r>
      <w:r w:rsidRPr="00BA7CA3">
        <w:rPr>
          <w:rFonts w:ascii="Times New Roman" w:hAnsi="Times New Roman"/>
          <w:sz w:val="22"/>
          <w:szCs w:val="22"/>
        </w:rPr>
        <w:instrText>ADDIN CSL_CITATION {"citationItems":[{"id":"ITEM-1","itemData":{"author":[{"dropping-particle":"","family":"Altman","given":"Bob","non-dropping-particle":"","parse-names":false,"suffix":""}],"id":"ITEM-1","issued":{"date-parts":[["2017"]]},"title":"Conservation Assessment for Oregon Vesper Sparrow (Pooecetes gramineus affinis)","type":"report"},"uris":["http://www.mendeley.com/documents/?uuid=967c5dad-0f1c-4fec-af57-74d8898ab4cf"]}],"mendeley":{"formattedCitation":"(Altman, 2017)","manualFormatting":"(Altman, 2017; King, 1968a)","plainTextFormattedCitation":"(Altman, 2017)","previouslyFormattedCitation":"(Altman, 2017)"},"properties":{"noteIndex":0},"schema":"https://github.com/citation-style-language/schema/raw/master/csl-citation.json"}</w:instrText>
      </w:r>
      <w:r w:rsidRPr="00BA7CA3">
        <w:rPr>
          <w:rFonts w:ascii="Times New Roman" w:hAnsi="Times New Roman"/>
          <w:sz w:val="22"/>
          <w:szCs w:val="22"/>
        </w:rPr>
        <w:fldChar w:fldCharType="separate"/>
      </w:r>
      <w:r w:rsidRPr="00BA7CA3">
        <w:rPr>
          <w:rFonts w:ascii="Times New Roman" w:hAnsi="Times New Roman"/>
          <w:noProof/>
          <w:sz w:val="22"/>
          <w:szCs w:val="22"/>
        </w:rPr>
        <w:t>(Altman, 2017; King, 1968a)</w:t>
      </w:r>
      <w:r w:rsidRPr="00BA7CA3">
        <w:rPr>
          <w:rFonts w:ascii="Times New Roman" w:hAnsi="Times New Roman"/>
          <w:sz w:val="22"/>
          <w:szCs w:val="22"/>
        </w:rPr>
        <w:fldChar w:fldCharType="end"/>
      </w:r>
      <w:r w:rsidRPr="00BA7CA3">
        <w:rPr>
          <w:rFonts w:ascii="Times New Roman" w:hAnsi="Times New Roman"/>
          <w:sz w:val="22"/>
          <w:szCs w:val="22"/>
        </w:rPr>
        <w:t xml:space="preserve">. East of the Cascades, the Western vesper sparrow </w:t>
      </w:r>
      <w:r w:rsidRPr="00BA7CA3">
        <w:rPr>
          <w:rFonts w:ascii="Times New Roman" w:hAnsi="Times New Roman"/>
          <w:sz w:val="22"/>
          <w:szCs w:val="22"/>
        </w:rPr>
        <w:lastRenderedPageBreak/>
        <w:t>(</w:t>
      </w:r>
      <w:r w:rsidRPr="00BA7CA3">
        <w:rPr>
          <w:rFonts w:ascii="Times New Roman" w:hAnsi="Times New Roman"/>
          <w:i/>
          <w:sz w:val="22"/>
          <w:szCs w:val="22"/>
        </w:rPr>
        <w:t>Pooecetes gramineus confinis</w:t>
      </w:r>
      <w:r w:rsidRPr="00BA7CA3">
        <w:rPr>
          <w:rFonts w:ascii="Times New Roman" w:hAnsi="Times New Roman"/>
          <w:sz w:val="22"/>
          <w:szCs w:val="22"/>
        </w:rPr>
        <w:t xml:space="preserve">) occurs on sagebrush habitat in the Columbia Basin (King, 1968b). </w:t>
      </w:r>
    </w:p>
    <w:p w14:paraId="73238CF3" w14:textId="256328A8" w:rsidR="00222E8B" w:rsidRPr="00BA7CA3" w:rsidRDefault="00222E8B" w:rsidP="00BA7CA3">
      <w:pPr>
        <w:ind w:left="360" w:firstLine="720"/>
        <w:jc w:val="both"/>
        <w:rPr>
          <w:rFonts w:ascii="Times New Roman" w:hAnsi="Times New Roman"/>
          <w:sz w:val="22"/>
          <w:szCs w:val="22"/>
        </w:rPr>
      </w:pPr>
      <w:r w:rsidRPr="00BA7CA3">
        <w:rPr>
          <w:rFonts w:ascii="Times New Roman" w:hAnsi="Times New Roman"/>
          <w:sz w:val="22"/>
          <w:szCs w:val="22"/>
        </w:rPr>
        <w:t xml:space="preserve">The mountains along the Pacific Crest of North America act as a boundary between numerous endemic coastal bird species and those of the interior West </w:t>
      </w:r>
      <w:r w:rsidRPr="00BA7CA3">
        <w:rPr>
          <w:rFonts w:ascii="Times New Roman" w:hAnsi="Times New Roman"/>
          <w:sz w:val="22"/>
          <w:szCs w:val="22"/>
        </w:rPr>
        <w:fldChar w:fldCharType="begin" w:fldLock="1"/>
      </w:r>
      <w:r w:rsidRPr="00BA7CA3">
        <w:rPr>
          <w:rFonts w:ascii="Times New Roman" w:hAnsi="Times New Roman"/>
          <w:sz w:val="22"/>
          <w:szCs w:val="22"/>
        </w:rPr>
        <w:instrText>ADDIN CSL_CITATION {"citationItems":[{"id":"ITEM-1","itemData":{"author":[{"dropping-particle":"","family":"Behle","given":"W H","non-dropping-particle":"","parse-names":false,"suffix":""}],"container-title":"Great basin Naturalist Memoirs","id":"ITEM-1","issued":{"date-parts":[["1978"]]},"page":"55-80","title":"Avian Biogeography of the Great Basin and Intermountain Region","type":"article-journal","volume":"2"},"uris":["http://www.mendeley.com/documents/?uuid=62dfbaa7-35bf-45e9-ba1e-ad49e1785299"]}],"mendeley":{"formattedCitation":"(Behle, 1978)","plainTextFormattedCitation":"(Behle, 1978)","previouslyFormattedCitation":"(Behle, 1978)"},"properties":{"noteIndex":0},"schema":"https://github.com/citation-style-language/schema/raw/master/csl-citation.json"}</w:instrText>
      </w:r>
      <w:r w:rsidRPr="00BA7CA3">
        <w:rPr>
          <w:rFonts w:ascii="Times New Roman" w:hAnsi="Times New Roman"/>
          <w:sz w:val="22"/>
          <w:szCs w:val="22"/>
        </w:rPr>
        <w:fldChar w:fldCharType="separate"/>
      </w:r>
      <w:r w:rsidRPr="00BA7CA3">
        <w:rPr>
          <w:rFonts w:ascii="Times New Roman" w:hAnsi="Times New Roman"/>
          <w:noProof/>
          <w:sz w:val="22"/>
          <w:szCs w:val="22"/>
        </w:rPr>
        <w:t>(Behle, 1978)</w:t>
      </w:r>
      <w:r w:rsidRPr="00BA7CA3">
        <w:rPr>
          <w:rFonts w:ascii="Times New Roman" w:hAnsi="Times New Roman"/>
          <w:sz w:val="22"/>
          <w:szCs w:val="22"/>
        </w:rPr>
        <w:fldChar w:fldCharType="end"/>
      </w:r>
      <w:r w:rsidRPr="00BA7CA3">
        <w:rPr>
          <w:rFonts w:ascii="Times New Roman" w:hAnsi="Times New Roman"/>
          <w:sz w:val="22"/>
          <w:szCs w:val="22"/>
        </w:rPr>
        <w:t xml:space="preserve">. The degree to which this boundary affects speciation among vesper sparrows is unknown as wintering ranges for </w:t>
      </w:r>
      <w:r w:rsidRPr="00BA7CA3">
        <w:rPr>
          <w:rFonts w:ascii="Times New Roman" w:hAnsi="Times New Roman"/>
          <w:i/>
          <w:sz w:val="22"/>
          <w:szCs w:val="22"/>
        </w:rPr>
        <w:t>P. g. affinis</w:t>
      </w:r>
      <w:r w:rsidRPr="00BA7CA3">
        <w:rPr>
          <w:rFonts w:ascii="Times New Roman" w:hAnsi="Times New Roman"/>
          <w:sz w:val="22"/>
          <w:szCs w:val="22"/>
        </w:rPr>
        <w:t xml:space="preserve"> and </w:t>
      </w:r>
      <w:r w:rsidRPr="00BA7CA3">
        <w:rPr>
          <w:rFonts w:ascii="Times New Roman" w:hAnsi="Times New Roman"/>
          <w:i/>
          <w:sz w:val="22"/>
          <w:szCs w:val="22"/>
        </w:rPr>
        <w:t>P. g. confinis</w:t>
      </w:r>
      <w:r w:rsidRPr="00BA7CA3">
        <w:rPr>
          <w:rFonts w:ascii="Times New Roman" w:hAnsi="Times New Roman"/>
          <w:sz w:val="22"/>
          <w:szCs w:val="22"/>
        </w:rPr>
        <w:t xml:space="preserve"> overlap in Southern California </w:t>
      </w:r>
      <w:r w:rsidRPr="00BA7CA3">
        <w:rPr>
          <w:rFonts w:ascii="Times New Roman" w:hAnsi="Times New Roman"/>
          <w:sz w:val="22"/>
          <w:szCs w:val="22"/>
        </w:rPr>
        <w:fldChar w:fldCharType="begin" w:fldLock="1"/>
      </w:r>
      <w:r w:rsidRPr="00BA7CA3">
        <w:rPr>
          <w:rFonts w:ascii="Times New Roman" w:hAnsi="Times New Roman"/>
          <w:sz w:val="22"/>
          <w:szCs w:val="22"/>
        </w:rPr>
        <w:instrText>ADDIN CSL_CITATION {"citationItems":[{"id":"ITEM-1","itemData":{"author":[{"dropping-particle":"","family":"Altman","given":"Bob","non-dropping-particle":"","parse-names":false,"suffix":""}],"id":"ITEM-1","issued":{"date-parts":[["2017"]]},"title":"Conservation Assessment for Oregon Vesper Sparrow (Pooecetes gramineus affinis)","type":"report"},"uris":["http://www.mendeley.com/documents/?uuid=967c5dad-0f1c-4fec-af57-74d8898ab4cf"]},{"id":"ITEM-2","itemData":{"author":[{"dropping-particle":"","family":"Erickson","given":"Richard A","non-dropping-particle":"","parse-names":false,"suffix":""}],"chapter-number":"California","container-title":"Studies of Western Birds","editor":[{"dropping-particle":"","family":"Shuford","given":"W. D.","non-dropping-particle":"","parse-names":false,"suffix":""},{"dropping-particle":"","family":"Gardali","given":"T.","non-dropping-particle":"","parse-names":false,"suffix":""}],"id":"ITEM-2","issued":{"date-parts":[["2008"]]},"page":"377-381","title":"Oregon Vesper Sparrow (&lt;i&gt;Pooecetes gramineus affinis&lt;/i&gt;)","type":"chapter","volume":"1"},"uris":["http://www.mendeley.com/documents/?uuid=4bf4c343-02ce-44fc-ad71-df8884aa4959"]}],"mendeley":{"formattedCitation":"(Altman, 2017; Erickson, 2008)","plainTextFormattedCitation":"(Altman, 2017; Erickson, 2008)","previouslyFormattedCitation":"(Altman, 2017; Erickson, 2008)"},"properties":{"noteIndex":0},"schema":"https://github.com/citation-style-language/schema/raw/master/csl-citation.json"}</w:instrText>
      </w:r>
      <w:r w:rsidRPr="00BA7CA3">
        <w:rPr>
          <w:rFonts w:ascii="Times New Roman" w:hAnsi="Times New Roman"/>
          <w:sz w:val="22"/>
          <w:szCs w:val="22"/>
        </w:rPr>
        <w:fldChar w:fldCharType="separate"/>
      </w:r>
      <w:r w:rsidRPr="00BA7CA3">
        <w:rPr>
          <w:rFonts w:ascii="Times New Roman" w:hAnsi="Times New Roman"/>
          <w:noProof/>
          <w:sz w:val="22"/>
          <w:szCs w:val="22"/>
        </w:rPr>
        <w:t>(Altman, 2017; Erickson, 2008)</w:t>
      </w:r>
      <w:r w:rsidRPr="00BA7CA3">
        <w:rPr>
          <w:rFonts w:ascii="Times New Roman" w:hAnsi="Times New Roman"/>
          <w:sz w:val="22"/>
          <w:szCs w:val="22"/>
        </w:rPr>
        <w:fldChar w:fldCharType="end"/>
      </w:r>
      <w:r w:rsidRPr="00BA7CA3">
        <w:rPr>
          <w:rFonts w:ascii="Times New Roman" w:hAnsi="Times New Roman"/>
          <w:sz w:val="22"/>
          <w:szCs w:val="22"/>
        </w:rPr>
        <w:t xml:space="preserve">. For many birds, geographic isolation of breeding grounds can result in not only allopatric speciation, but also differences in culturally transmitted songs. Observing differences in male territorial response between songs of separate subspecies may indicate to what degree populations or subspecies may have diverged genetically. There has never been a genetic analysis of </w:t>
      </w:r>
      <w:r w:rsidRPr="00BA7CA3">
        <w:rPr>
          <w:rFonts w:ascii="Times New Roman" w:hAnsi="Times New Roman"/>
          <w:i/>
          <w:sz w:val="22"/>
          <w:szCs w:val="22"/>
        </w:rPr>
        <w:t>P. g. affinis</w:t>
      </w:r>
      <w:r w:rsidRPr="00BA7CA3">
        <w:rPr>
          <w:rFonts w:ascii="Times New Roman" w:hAnsi="Times New Roman"/>
          <w:sz w:val="22"/>
          <w:szCs w:val="22"/>
        </w:rPr>
        <w:t xml:space="preserve">, and Jones and </w:t>
      </w:r>
      <w:proofErr w:type="spellStart"/>
      <w:r w:rsidRPr="00BA7CA3">
        <w:rPr>
          <w:rFonts w:ascii="Times New Roman" w:hAnsi="Times New Roman"/>
          <w:sz w:val="22"/>
          <w:szCs w:val="22"/>
        </w:rPr>
        <w:t>Cornely</w:t>
      </w:r>
      <w:proofErr w:type="spellEnd"/>
      <w:r w:rsidRPr="00BA7CA3">
        <w:rPr>
          <w:rFonts w:ascii="Times New Roman" w:hAnsi="Times New Roman"/>
          <w:sz w:val="22"/>
          <w:szCs w:val="22"/>
        </w:rPr>
        <w:t xml:space="preserve"> (2002) describe the subspecies designation</w:t>
      </w:r>
      <w:r w:rsidR="001A703F">
        <w:rPr>
          <w:rFonts w:ascii="Times New Roman" w:hAnsi="Times New Roman"/>
          <w:sz w:val="22"/>
          <w:szCs w:val="22"/>
        </w:rPr>
        <w:t>s</w:t>
      </w:r>
      <w:r w:rsidRPr="00BA7CA3">
        <w:rPr>
          <w:rFonts w:ascii="Times New Roman" w:hAnsi="Times New Roman"/>
          <w:sz w:val="22"/>
          <w:szCs w:val="22"/>
        </w:rPr>
        <w:t xml:space="preserve"> of the vesper sparrow as “weakly defined to moderately distinct.”</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299F853A" w:rsidR="00C00AA2" w:rsidRPr="00222E8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222E8B">
        <w:rPr>
          <w:rFonts w:ascii="Times New Roman" w:hAnsi="Times New Roman"/>
          <w:sz w:val="22"/>
          <w:u w:val="single"/>
        </w:rPr>
        <w:t>State your research question.</w:t>
      </w:r>
    </w:p>
    <w:p w14:paraId="67C6D683" w14:textId="522054A1" w:rsidR="00222E8B" w:rsidRDefault="00222E8B" w:rsidP="00222E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FD458B8" w14:textId="77777777" w:rsidR="00222E8B" w:rsidRPr="00BA7CA3" w:rsidRDefault="00222E8B" w:rsidP="00BA7CA3">
      <w:pPr>
        <w:ind w:left="360"/>
        <w:rPr>
          <w:rFonts w:ascii="Times New Roman" w:hAnsi="Times New Roman"/>
          <w:sz w:val="22"/>
          <w:szCs w:val="22"/>
        </w:rPr>
      </w:pPr>
      <w:r w:rsidRPr="00BA7CA3">
        <w:rPr>
          <w:rFonts w:ascii="Times New Roman" w:hAnsi="Times New Roman"/>
          <w:sz w:val="22"/>
          <w:szCs w:val="22"/>
        </w:rPr>
        <w:t>Do territorial males of two vesper sparrow (</w:t>
      </w:r>
      <w:r w:rsidRPr="00BA7CA3">
        <w:rPr>
          <w:rFonts w:ascii="Times New Roman" w:hAnsi="Times New Roman"/>
          <w:i/>
          <w:iCs/>
          <w:sz w:val="22"/>
          <w:szCs w:val="22"/>
        </w:rPr>
        <w:t>Pooecetes gramineus</w:t>
      </w:r>
      <w:r w:rsidRPr="00BA7CA3">
        <w:rPr>
          <w:rFonts w:ascii="Times New Roman" w:hAnsi="Times New Roman"/>
          <w:sz w:val="22"/>
          <w:szCs w:val="22"/>
        </w:rPr>
        <w:t>) subspecies discriminate between one another’s songs?</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48389B0A" w:rsidR="004B7A1B" w:rsidRPr="00454113"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u w:val="single"/>
        </w:rPr>
      </w:pPr>
      <w:r w:rsidRPr="00454113">
        <w:rPr>
          <w:rFonts w:ascii="Times New Roman" w:hAnsi="Times New Roman"/>
          <w:sz w:val="22"/>
          <w:szCs w:val="22"/>
          <w:u w:val="single"/>
        </w:rPr>
        <w:t>S</w:t>
      </w:r>
      <w:r w:rsidR="004B7A1B" w:rsidRPr="00454113">
        <w:rPr>
          <w:rFonts w:ascii="Times New Roman" w:hAnsi="Times New Roman"/>
          <w:sz w:val="22"/>
          <w:szCs w:val="22"/>
          <w:u w:val="single"/>
        </w:rPr>
        <w:t>ituate your research problem within the relevant literature.</w:t>
      </w:r>
      <w:r w:rsidR="00693744" w:rsidRPr="00454113">
        <w:rPr>
          <w:rFonts w:ascii="Times New Roman" w:hAnsi="Times New Roman"/>
          <w:sz w:val="22"/>
          <w:szCs w:val="22"/>
          <w:u w:val="single"/>
        </w:rPr>
        <w:t xml:space="preserve"> </w:t>
      </w:r>
      <w:r w:rsidRPr="00454113">
        <w:rPr>
          <w:rFonts w:ascii="Times New Roman" w:hAnsi="Times New Roman"/>
          <w:sz w:val="22"/>
          <w:szCs w:val="22"/>
          <w:u w:val="single"/>
        </w:rPr>
        <w:t>What is the theoretical and/or practical framework of your research problem?</w:t>
      </w:r>
    </w:p>
    <w:p w14:paraId="134D2A51" w14:textId="77777777" w:rsidR="003307EC" w:rsidRPr="00454113" w:rsidRDefault="003307EC"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578CA368" w14:textId="18CEB1BA" w:rsidR="00454113" w:rsidRDefault="003307EC" w:rsidP="0045411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sidRPr="00454113">
        <w:rPr>
          <w:rFonts w:ascii="Times New Roman" w:hAnsi="Times New Roman"/>
          <w:sz w:val="22"/>
          <w:szCs w:val="22"/>
        </w:rPr>
        <w:tab/>
        <w:t xml:space="preserve">           </w:t>
      </w:r>
      <w:r w:rsidR="00454113">
        <w:rPr>
          <w:rFonts w:ascii="Times New Roman" w:hAnsi="Times New Roman"/>
          <w:sz w:val="22"/>
          <w:szCs w:val="22"/>
        </w:rPr>
        <w:t xml:space="preserve"> </w:t>
      </w:r>
      <w:r w:rsidR="00454113" w:rsidRPr="00454113">
        <w:rPr>
          <w:rFonts w:ascii="Times New Roman" w:hAnsi="Times New Roman"/>
          <w:sz w:val="22"/>
          <w:szCs w:val="22"/>
        </w:rPr>
        <w:t xml:space="preserve">The theoretical framework for my research problem involves the evolution and function of birdsong. Nearly all birds possess syrinxes, noise producing organs believed to have developed in an extinct common ancestor. These organs serve no apparent purpose besides the production of noise signals and are therefore believed to </w:t>
      </w:r>
      <w:r w:rsidR="001F5C73">
        <w:rPr>
          <w:rFonts w:ascii="Times New Roman" w:hAnsi="Times New Roman"/>
          <w:sz w:val="22"/>
          <w:szCs w:val="22"/>
        </w:rPr>
        <w:t>facilitate</w:t>
      </w:r>
      <w:r w:rsidR="00454113" w:rsidRPr="00454113">
        <w:rPr>
          <w:rFonts w:ascii="Times New Roman" w:hAnsi="Times New Roman"/>
          <w:sz w:val="22"/>
          <w:szCs w:val="22"/>
        </w:rPr>
        <w:t xml:space="preserve"> biological</w:t>
      </w:r>
      <w:r w:rsidR="001F5C73">
        <w:rPr>
          <w:rFonts w:ascii="Times New Roman" w:hAnsi="Times New Roman"/>
          <w:sz w:val="22"/>
          <w:szCs w:val="22"/>
        </w:rPr>
        <w:t xml:space="preserve"> </w:t>
      </w:r>
      <w:r w:rsidR="00AC0679">
        <w:rPr>
          <w:rFonts w:ascii="Times New Roman" w:hAnsi="Times New Roman"/>
          <w:sz w:val="22"/>
          <w:szCs w:val="22"/>
        </w:rPr>
        <w:t>necessities</w:t>
      </w:r>
      <w:r w:rsidR="00454113" w:rsidRPr="00454113">
        <w:rPr>
          <w:rFonts w:ascii="Times New Roman" w:hAnsi="Times New Roman"/>
          <w:sz w:val="22"/>
          <w:szCs w:val="22"/>
        </w:rPr>
        <w:t xml:space="preserve">. The main functions of birdsong are for sexual selection, and for the defense and sorting of territorial boundaries </w:t>
      </w:r>
      <w:r w:rsidR="00454113" w:rsidRPr="00454113">
        <w:rPr>
          <w:rFonts w:ascii="Times New Roman" w:hAnsi="Times New Roman"/>
          <w:sz w:val="22"/>
          <w:szCs w:val="22"/>
        </w:rPr>
        <w:fldChar w:fldCharType="begin" w:fldLock="1"/>
      </w:r>
      <w:r w:rsidR="00BB0B2B">
        <w:rPr>
          <w:rFonts w:ascii="Times New Roman" w:hAnsi="Times New Roman"/>
          <w:sz w:val="22"/>
          <w:szCs w:val="22"/>
        </w:rPr>
        <w:instrText>ADDIN CSL_CITATION {"citationItems":[{"id":"ITEM-1","itemData":{"author":[{"dropping-particle":"","family":"Collins","given":"Sarah","non-dropping-particle":"","parse-names":false,"suffix":""}],"chapter-number":"2","container-title":"Nature's Music: The Science of Birdsong","editor":[{"dropping-particle":"","family":"Marler","given":"Peter","non-dropping-particle":"","parse-names":false,"suffix":""},{"dropping-particle":"","family":"Slabbekoorn","given":"Hans","non-dropping-particle":"","parse-names":false,"suffix":""}],"id":"ITEM-1","issued":{"date-parts":[["2004"]]},"page":"39-78","publisher":"Elsevier Academic Press","title":"Vocal Fighting and Flirting: The Functions of Birdsong","type":"chapter"},"uris":["http://www.mendeley.com/documents/?uuid=45fb3f03-f363-429b-9e03-8badc66d4159"]}],"mendeley":{"formattedCitation":"(Collins, 2004)","plainTextFormattedCitation":"(Collins, 2004)","previouslyFormattedCitation":"(Collins, 2004)"},"properties":{"noteIndex":0},"schema":"https://github.com/citation-style-language/schema/raw/master/csl-citation.json"}</w:instrText>
      </w:r>
      <w:r w:rsidR="00454113" w:rsidRPr="00454113">
        <w:rPr>
          <w:rFonts w:ascii="Times New Roman" w:hAnsi="Times New Roman"/>
          <w:sz w:val="22"/>
          <w:szCs w:val="22"/>
        </w:rPr>
        <w:fldChar w:fldCharType="separate"/>
      </w:r>
      <w:r w:rsidR="00454113" w:rsidRPr="00454113">
        <w:rPr>
          <w:rFonts w:ascii="Times New Roman" w:hAnsi="Times New Roman"/>
          <w:noProof/>
          <w:sz w:val="22"/>
          <w:szCs w:val="22"/>
        </w:rPr>
        <w:t>(Collins, 2004)</w:t>
      </w:r>
      <w:r w:rsidR="00454113" w:rsidRPr="00454113">
        <w:rPr>
          <w:rFonts w:ascii="Times New Roman" w:hAnsi="Times New Roman"/>
          <w:sz w:val="22"/>
          <w:szCs w:val="22"/>
        </w:rPr>
        <w:fldChar w:fldCharType="end"/>
      </w:r>
      <w:r w:rsidR="00454113" w:rsidRPr="00454113">
        <w:rPr>
          <w:rFonts w:ascii="Times New Roman" w:hAnsi="Times New Roman"/>
          <w:sz w:val="22"/>
          <w:szCs w:val="22"/>
        </w:rPr>
        <w:t xml:space="preserve">. Differences in certain aspects of a bird’s song can be associated with differences in body mass, and likely other measures of sexual fitness </w:t>
      </w:r>
      <w:r w:rsidR="00454113" w:rsidRPr="00454113">
        <w:rPr>
          <w:rFonts w:ascii="Times New Roman" w:hAnsi="Times New Roman"/>
          <w:sz w:val="22"/>
          <w:szCs w:val="22"/>
        </w:rPr>
        <w:fldChar w:fldCharType="begin" w:fldLock="1"/>
      </w:r>
      <w:r w:rsidR="00261D32">
        <w:rPr>
          <w:rFonts w:ascii="Times New Roman" w:hAnsi="Times New Roman"/>
          <w:sz w:val="22"/>
          <w:szCs w:val="22"/>
        </w:rPr>
        <w:instrText>ADDIN CSL_CITATION {"citationItems":[{"id":"ITEM-1","itemData":{"DOI":"10.1111/evo.13159","ISSN":"15585646","abstract":"Phenotypic divergence can promote reproductive isolation and speciation, suggesting a possible link between rates of phenotypic evolution and the tempo of speciation at multiple evolutionary scales. To date, most macroevolutionary studies of diversification have focused on morphological traits, whereas behavioral traits─including vocal signals─are rarely considered. Thus, although behavioral traits often mediate mate choice and gene flow, we have a limited understanding of how behavioral evolution contributes to diversification. Furthermore, the developmental mode by which behavioral traits are acquired may affect rates of behavioral evolution, although this hypothesis is seldom tested in a phylogenetic framework. Here, we examine evidence for rate shifts in vocal evolution and speciation across two major radiations of codistributed passerines: one oscine clade with learned songs (Thraupidae) and one suboscine clade with innate songs (Furnariidae). We find that evolutionary bursts in rates of speciation and song evolution are coincident in both thraupids and furnariids. Further, overall rates of vocal evolution are higher among taxa with learned rather than innate songs. Taken together, these findings suggest an association between macroevolutionary bursts in speciation and vocal evolution, and that the tempo of behavioral evolution can be influenced by variation in developmental modes among lineages.","author":[{"dropping-particle":"","family":"Mason","given":"Nicholas A.","non-dropping-particle":"","parse-names":false,"suffix":""},{"dropping-particle":"","family":"Burns","given":"Kevin J.","non-dropping-particle":"","parse-names":false,"suffix":""},{"dropping-particle":"","family":"Tobias","given":"Joseph A.","non-dropping-particle":"","parse-names":false,"suffix":""},{"dropping-particle":"","family":"Claramunt","given":"Santiago","non-dropping-particle":"","parse-names":false,"suffix":""},{"dropping-particle":"","family":"Seddon","given":"Nathalie","non-dropping-particle":"","parse-names":false,"suffix":""},{"dropping-particle":"","family":"Derryberry","given":"Elizabeth P.","non-dropping-particle":"","parse-names":false,"suffix":""}],"container-title":"Evolution","id":"ITEM-1","issue":"3","issued":{"date-parts":[["2017"]]},"page":"786-796","title":"Song Evolution, Speciation, and Vocal Learning in Passerine Birds","type":"article-journal","volume":"71"},"uris":["http://www.mendeley.com/documents/?uuid=4e329c5f-8dec-4352-bcc6-e05ca5814dd8"]}],"mendeley":{"formattedCitation":"(Mason et al., 2017)","plainTextFormattedCitation":"(Mason et al., 2017)","previouslyFormattedCitation":"(Mason et al., 2017)"},"properties":{"noteIndex":0},"schema":"https://github.com/citation-style-language/schema/raw/master/csl-citation.json"}</w:instrText>
      </w:r>
      <w:r w:rsidR="00454113" w:rsidRPr="00454113">
        <w:rPr>
          <w:rFonts w:ascii="Times New Roman" w:hAnsi="Times New Roman"/>
          <w:sz w:val="22"/>
          <w:szCs w:val="22"/>
        </w:rPr>
        <w:fldChar w:fldCharType="separate"/>
      </w:r>
      <w:r w:rsidR="00454113" w:rsidRPr="00454113">
        <w:rPr>
          <w:rFonts w:ascii="Times New Roman" w:hAnsi="Times New Roman"/>
          <w:noProof/>
          <w:sz w:val="22"/>
          <w:szCs w:val="22"/>
        </w:rPr>
        <w:t>(Mason et al., 2017)</w:t>
      </w:r>
      <w:r w:rsidR="00454113" w:rsidRPr="00454113">
        <w:rPr>
          <w:rFonts w:ascii="Times New Roman" w:hAnsi="Times New Roman"/>
          <w:sz w:val="22"/>
          <w:szCs w:val="22"/>
        </w:rPr>
        <w:fldChar w:fldCharType="end"/>
      </w:r>
      <w:r w:rsidR="00454113" w:rsidRPr="00454113">
        <w:rPr>
          <w:rFonts w:ascii="Times New Roman" w:hAnsi="Times New Roman"/>
          <w:sz w:val="22"/>
          <w:szCs w:val="22"/>
        </w:rPr>
        <w:t xml:space="preserve">. The time of the year when birds sing is concurrent with the breeding season, when birds are selecting mates, as well as partitioning resources within their habitat. This association has led to acceptance of birdsong as the means to which avifauna select mates and delineate breeding territories </w:t>
      </w:r>
      <w:r w:rsidR="00454113" w:rsidRPr="00454113">
        <w:rPr>
          <w:rFonts w:ascii="Times New Roman" w:hAnsi="Times New Roman"/>
          <w:sz w:val="22"/>
          <w:szCs w:val="22"/>
        </w:rPr>
        <w:fldChar w:fldCharType="begin" w:fldLock="1"/>
      </w:r>
      <w:r w:rsidR="00BB0B2B">
        <w:rPr>
          <w:rFonts w:ascii="Times New Roman" w:hAnsi="Times New Roman"/>
          <w:sz w:val="22"/>
          <w:szCs w:val="22"/>
        </w:rPr>
        <w:instrText>ADDIN CSL_CITATION {"citationItems":[{"id":"ITEM-1","itemData":{"author":[{"dropping-particle":"","family":"Collins","given":"Sarah","non-dropping-particle":"","parse-names":false,"suffix":""}],"chapter-number":"2","container-title":"Nature's Music: The Science of Birdsong","editor":[{"dropping-particle":"","family":"Marler","given":"Peter","non-dropping-particle":"","parse-names":false,"suffix":""},{"dropping-particle":"","family":"Slabbekoorn","given":"Hans","non-dropping-particle":"","parse-names":false,"suffix":""}],"id":"ITEM-1","issued":{"date-parts":[["2004"]]},"page":"39-78","publisher":"Elsevier Academic Press","title":"Vocal Fighting and Flirting: The Functions of Birdsong","type":"chapter"},"uris":["http://www.mendeley.com/documents/?uuid=45fb3f03-f363-429b-9e03-8badc66d4159"]}],"mendeley":{"formattedCitation":"(Collins, 2004)","plainTextFormattedCitation":"(Collins, 2004)","previouslyFormattedCitation":"(Collins, 2004)"},"properties":{"noteIndex":0},"schema":"https://github.com/citation-style-language/schema/raw/master/csl-citation.json"}</w:instrText>
      </w:r>
      <w:r w:rsidR="00454113" w:rsidRPr="00454113">
        <w:rPr>
          <w:rFonts w:ascii="Times New Roman" w:hAnsi="Times New Roman"/>
          <w:sz w:val="22"/>
          <w:szCs w:val="22"/>
        </w:rPr>
        <w:fldChar w:fldCharType="separate"/>
      </w:r>
      <w:r w:rsidR="00454113" w:rsidRPr="00454113">
        <w:rPr>
          <w:rFonts w:ascii="Times New Roman" w:hAnsi="Times New Roman"/>
          <w:noProof/>
          <w:sz w:val="22"/>
          <w:szCs w:val="22"/>
        </w:rPr>
        <w:t>(Collins, 2004)</w:t>
      </w:r>
      <w:r w:rsidR="00454113" w:rsidRPr="00454113">
        <w:rPr>
          <w:rFonts w:ascii="Times New Roman" w:hAnsi="Times New Roman"/>
          <w:sz w:val="22"/>
          <w:szCs w:val="22"/>
        </w:rPr>
        <w:fldChar w:fldCharType="end"/>
      </w:r>
      <w:r w:rsidR="00454113" w:rsidRPr="00454113">
        <w:rPr>
          <w:rFonts w:ascii="Times New Roman" w:hAnsi="Times New Roman"/>
          <w:sz w:val="22"/>
          <w:szCs w:val="22"/>
        </w:rPr>
        <w:t xml:space="preserve">.  </w:t>
      </w:r>
    </w:p>
    <w:p w14:paraId="16C79667" w14:textId="10C9680F" w:rsidR="00454113" w:rsidRDefault="00454113" w:rsidP="0045411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Pr>
          <w:rFonts w:ascii="Times New Roman" w:hAnsi="Times New Roman"/>
          <w:sz w:val="22"/>
          <w:szCs w:val="22"/>
        </w:rPr>
        <w:tab/>
        <w:t xml:space="preserve">            </w:t>
      </w:r>
      <w:r w:rsidRPr="00454113">
        <w:rPr>
          <w:rFonts w:ascii="Times New Roman" w:hAnsi="Times New Roman"/>
          <w:sz w:val="22"/>
          <w:szCs w:val="22"/>
        </w:rPr>
        <w:t xml:space="preserve">It is widely understood that most bird species within the oscines learn their songs from conspecifics </w:t>
      </w:r>
      <w:r w:rsidRPr="00454113">
        <w:rPr>
          <w:rFonts w:ascii="Times New Roman" w:hAnsi="Times New Roman"/>
          <w:sz w:val="22"/>
          <w:szCs w:val="22"/>
        </w:rPr>
        <w:fldChar w:fldCharType="begin" w:fldLock="1"/>
      </w:r>
      <w:r w:rsidR="00261D32">
        <w:rPr>
          <w:rFonts w:ascii="Times New Roman" w:hAnsi="Times New Roman"/>
          <w:sz w:val="22"/>
          <w:szCs w:val="22"/>
        </w:rPr>
        <w:instrText>ADDIN CSL_CITATION {"citationItems":[{"id":"ITEM-1","itemData":{"DOI":"10.1016/0169-5347(86)90032-7","ISSN":"01695347","abstract":"Songbirds learn the songs that they sing from other individuals, but the learning is not always accurate. This leads to dialects and to changes with time in the songs found in one place. Are these phenomena functional or are they simply byproducts of vocal learning which has evolved for quite different reasons? © 1986.","author":[{"dropping-particle":"","family":"Slater","given":"P. J.B.","non-dropping-particle":"","parse-names":false,"suffix":""}],"container-title":"Trends in Ecology and Evolution","id":"ITEM-1","issue":"4","issued":{"date-parts":[["1986"]]},"page":"94-97","title":"The Cultural Transmission of Bird Song","type":"article-journal","volume":"1"},"uris":["http://www.mendeley.com/documents/?uuid=76a3dd2c-46ec-4a6d-9630-6db794773587"]}],"mendeley":{"formattedCitation":"(Slater, 1986)","plainTextFormattedCitation":"(Slater, 1986)","previouslyFormattedCitation":"(Slater, 1986)"},"properties":{"noteIndex":0},"schema":"https://github.com/citation-style-language/schema/raw/master/csl-citation.json"}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(Slater, 1986)</w:t>
      </w:r>
      <w:r w:rsidRPr="00454113">
        <w:rPr>
          <w:rFonts w:ascii="Times New Roman" w:hAnsi="Times New Roman"/>
          <w:sz w:val="22"/>
          <w:szCs w:val="22"/>
        </w:rPr>
        <w:fldChar w:fldCharType="end"/>
      </w:r>
      <w:r w:rsidRPr="00454113">
        <w:rPr>
          <w:rFonts w:ascii="Times New Roman" w:hAnsi="Times New Roman"/>
          <w:sz w:val="22"/>
          <w:szCs w:val="22"/>
        </w:rPr>
        <w:t xml:space="preserve">, and may even have an innate preference for learning songs of their own subspecies </w:t>
      </w:r>
      <w:r w:rsidRPr="00454113">
        <w:rPr>
          <w:rFonts w:ascii="Times New Roman" w:hAnsi="Times New Roman"/>
          <w:sz w:val="22"/>
          <w:szCs w:val="22"/>
        </w:rPr>
        <w:fldChar w:fldCharType="begin" w:fldLock="1"/>
      </w:r>
      <w:r w:rsidRPr="00454113">
        <w:rPr>
          <w:rFonts w:ascii="Times New Roman" w:hAnsi="Times New Roman"/>
          <w:sz w:val="22"/>
          <w:szCs w:val="22"/>
        </w:rPr>
        <w:instrText>ADDIN CSL_CITATION {"citationItems":[{"id":"ITEM-1","itemData":{"DOI":"10.1073/pnas.240457797","ISSN":"00278424","abstract":"In many song birds, males develop their songs as adults by imitating the songs of one or more tutors, memorized previously during a sensitive phase early in life. Previous work using two assays, the production of imitations by adult males and playback-induced calling by young birds during the sensitive phase for memorization, has shown that song birds can discriminate between their own and other species' songs. Herein I use both assays to show that male mountain white-crowned sparrows, Zonotrichia leucophrys oriantha, must learn to sing but have a genetic predisposition to memorize and learn the songs of their own subspecies. Playback tests to young naive birds before they even begin to sing reveal that birds give begging calls more in response to oriantha song than to songs of another species. After 10 days of tutoring with songs of either their own or another subspecies, birds continue to give stronger call responses to songs of their own sub-species, irrespective of whether they were tutored with them, and are more discriminating in distinguishing between different dialects of their own subspecies. The memory processes that facilitate recognition and discrimination of own-subspecies' song may also mediate the preferential imitation of song of a bird's own subspecies. Such perceptual biases could constrain the direction and rate of cultural evolution of learned songs.","author":[{"dropping-particle":"","family":"Nelson","given":"Douglas A.","non-dropping-particle":"","parse-names":false,"suffix":""}],"container-title":"Proceedings of the National Academy of Sciences of the United States of America","id":"ITEM-1","issue":"24","issued":{"date-parts":[["2000"]]},"page":"13348-13353","title":"A Preference for Own-Subspecies' Song Guides Vocal Learning in a Song Bird","type":"article-journal","volume":"97"},"uris":["http://www.mendeley.com/documents/?uuid=05ccf5d7-7f46-4651-bc92-2aea72651703"]}],"mendeley":{"formattedCitation":"(Nelson, 2000)","plainTextFormattedCitation":"(Nelson, 2000)","previouslyFormattedCitation":"(Nelson, 2000)"},"properties":{"noteIndex":0},"schema":"https://github.com/citation-style-language/schema/raw/master/csl-citation.json"}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(Nelson, 2000)</w:t>
      </w:r>
      <w:r w:rsidRPr="00454113">
        <w:rPr>
          <w:rFonts w:ascii="Times New Roman" w:hAnsi="Times New Roman"/>
          <w:sz w:val="22"/>
          <w:szCs w:val="22"/>
        </w:rPr>
        <w:fldChar w:fldCharType="end"/>
      </w:r>
      <w:r w:rsidRPr="00454113">
        <w:rPr>
          <w:rFonts w:ascii="Times New Roman" w:hAnsi="Times New Roman"/>
          <w:sz w:val="22"/>
          <w:szCs w:val="22"/>
        </w:rPr>
        <w:t xml:space="preserve">. These culturally transmitted songs can change over time due to indirect copying by juveniles </w:t>
      </w:r>
      <w:r w:rsidRPr="00454113">
        <w:rPr>
          <w:rFonts w:ascii="Times New Roman" w:hAnsi="Times New Roman"/>
          <w:sz w:val="22"/>
          <w:szCs w:val="22"/>
        </w:rPr>
        <w:fldChar w:fldCharType="begin" w:fldLock="1"/>
      </w:r>
      <w:r w:rsidR="00261D32">
        <w:rPr>
          <w:rFonts w:ascii="Times New Roman" w:hAnsi="Times New Roman"/>
          <w:sz w:val="22"/>
          <w:szCs w:val="22"/>
        </w:rPr>
        <w:instrText>ADDIN CSL_CITATION {"citationItems":[{"id":"ITEM-1","itemData":{"DOI":"10.1016/S0065-3454(07)37009-5","ISBN":"0120045370","ISSN":"00653454","abstract":"Our goal in this chapter has been to evaluate, from both empirical and conceptual perspectives, the factors that facilitate the evolution of geographic variation in bird vocalizations. Studies on this topic have traditionally focused on the evolution of song \"dialects,\" and have emphasized functional hypotheses to explain their evolution. Two such hypotheses, \"local adaptation\" and \"social adaptation\" hypotheses, focus on the potential role of song in aiding recognition of males, either by locality or by social group. A quantitative survey of results from papers published on dialects, between 1962 and 2006, however, suggests limited direct support for functional hypotheses. An alternative set of hypotheses suggests that song features may diverge through \"by-product\" scenarios, in which selection for nonrecognition functions drives incidental changes in song structure, and geographic variation therein. Examples of such functions involve the evolution of song learning in neighbor-neighbor song sharing and the evolution of song learning in the context of sexual selection for male quality. We also describe scenarios by which songs may diverge indirectly through selection on components of the vocal apparatus such as body size and beak form and function. To conclude, we outline scenarios by which songs may diverge geographically; via cultural drift, genetic drift, cultural selection, natural selection, and sexual selection. Empirical study of these scenarios, together with countinued descriptions of vocal learning strategies and patterns of dispersal, may provide insights into vocal geographic evolution and thus propensities for speciation by reproductive isolation. © 2007 Elsevier Inc. All rights reserved.","author":[{"dropping-particle":"","family":"Podos","given":"Jeffrey","non-dropping-particle":"","parse-names":false,"suffix":""},{"dropping-particle":"","family":"Warren","given":"Paige S.","non-dropping-particle":"","parse-names":false,"suffix":""}],"container-title":"Advances in the Study of Behavior","id":"ITEM-1","issue":"07","issued":{"date-parts":[["2007"]]},"page":"403-458","title":"The Evolution of Geographic Variation in Birdsong","type":"article-journal","volume":"37"},"uris":["http://www.mendeley.com/documents/?uuid=3616127c-58c1-45c3-ab26-5cc8ac4b1b85"]},{"id":"ITEM-2","itemData":{"DOI":"10.1016/0169-5347(86)90032-7","ISSN":"01695347","abstract":"Songbirds learn the songs that they sing from other individuals, but the learning is not always accurate. This leads to dialects and to changes with time in the songs found in one place. Are these phenomena functional or are they simply byproducts of vocal learning which has evolved for quite different reasons? © 1986.","author":[{"dropping-particle":"","family":"Slater","given":"P. J.B.","non-dropping-particle":"","parse-names":false,"suffix":""}],"container-title":"Trends in Ecology and Evolution","id":"ITEM-2","issue":"4","issued":{"date-parts":[["1986"]]},"page":"94-97","title":"The Cultural Transmission of Bird Song","type":"article-journal","volume":"1"},"uris":["http://www.mendeley.com/documents/?uuid=76a3dd2c-46ec-4a6d-9630-6db794773587"]}],"mendeley":{"formattedCitation":"(Podos &amp; Warren, 2007; Slater, 1986)","plainTextFormattedCitation":"(Podos &amp; Warren, 2007; Slater, 1986)","previouslyFormattedCitation":"(Podos &amp; Warren, 2007; Slater, 1986)"},"properties":{"noteIndex":0},"schema":"https://github.com/citation-style-language/schema/raw/master/csl-citation.json"}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(Podos &amp; Warren, 2007; Slater, 1986)</w:t>
      </w:r>
      <w:r w:rsidRPr="00454113">
        <w:rPr>
          <w:rFonts w:ascii="Times New Roman" w:hAnsi="Times New Roman"/>
          <w:sz w:val="22"/>
          <w:szCs w:val="22"/>
        </w:rPr>
        <w:fldChar w:fldCharType="end"/>
      </w:r>
      <w:r w:rsidRPr="00454113">
        <w:rPr>
          <w:rFonts w:ascii="Times New Roman" w:hAnsi="Times New Roman"/>
          <w:sz w:val="22"/>
          <w:szCs w:val="22"/>
        </w:rPr>
        <w:t xml:space="preserve">, but also as a response to structural and temporal differences in the bird’s environment </w:t>
      </w:r>
      <w:r w:rsidRPr="00454113">
        <w:rPr>
          <w:rFonts w:ascii="Times New Roman" w:hAnsi="Times New Roman"/>
          <w:sz w:val="22"/>
          <w:szCs w:val="22"/>
        </w:rPr>
        <w:fldChar w:fldCharType="begin" w:fldLock="1"/>
      </w:r>
      <w:r w:rsidR="00261D32">
        <w:rPr>
          <w:rFonts w:ascii="Times New Roman" w:hAnsi="Times New Roman"/>
          <w:sz w:val="22"/>
          <w:szCs w:val="22"/>
        </w:rPr>
        <w:instrText>ADDIN CSL_CITATION {"citationItems":[{"id":"ITEM-1","itemData":{"DOI":"10.1016/j.tree.2012.10.002","ISSN":"01695347","abstract":"Acoustic signals mediate mate choice, resource defense, and species recognition in a broad range of taxa. It has been proposed, therefore, that divergence in acoustic signals plays a key role in speciation. Nonetheless, the processes driving divergence of acoustic traits and their consequences in terms of speciation are poorly understood. A review of empirical and comparative studies reveals strong support for a role of sexual selection in acoustic divergence, but the possible concomitant influences of ecological context are rarely examined. We summarize a conceptual framework for testing the relative significance of both adaptive and neutral mechanisms leading to acoustic divergence, predictions for cases where these processes lead to speciation, and how their relative importance plays out over evolutionary time. © 2012 Elsevier Ltd.","author":[{"dropping-particle":"","family":"Wilkins","given":"Matthew R.","non-dropping-particle":"","parse-names":false,"suffix":""},{"dropping-particle":"","family":"Seddon","given":"Nathalie","non-dropping-particle":"","parse-names":false,"suffix":""},{"dropping-particle":"","family":"Safran","given":"Rebecca J.","non-dropping-particle":"","parse-names":false,"suffix":""}],"container-title":"Trends in Ecology and Evolution","id":"ITEM-1","issue":"3","issued":{"date-parts":[["2013"]]},"page":"156-166","publisher":"Elsevier Ltd","title":"Evolutionary Divergence in Acoustic Signals: Causes and Consequences","type":"article-journal","volume":"28"},"uris":["http://www.mendeley.com/documents/?uuid=2b82b90d-8142-47c9-881c-b740e77ffac9"]},{"id":"ITEM-2","itemData":{"DOI":"10.1098/rstb.2001.1056","ISSN":"09628436","abstract":"The study of bird song dialects was once considered the most promising approach for investigating the role of behaviour in reproductive divergence and speciation. However, after a series of studies yielding conflicting results, research in the field slowed significantly. Recent findings, on how ecological factors may lead to divergence in both song and morphology, necessitate a re-examination. We focus primarily on species with learned song, examine conflicting results in the literature and propose some potential new directions for future studies. We believe an integrative approach, including an examination of the role of ecology in divergent selection, is essential for gaining insight into the role of song in the evolution of assortative mating. Habitat-dependent selection on both song and fitness-related characteristics can lead to parallel divergence in these traits. Song may, therefore, provide females with acoustic cues to find males that are most fit for a particular habitat. In analysing the role of song learning in reproductive divergence, we focus on post-dispersal plasticity in a conceptual framework. We argue that song learning may initially constrain reproductive divergence, while in the later stages of population divergence it may promote speciation.","author":[{"dropping-particle":"","family":"Slabbekoorn","given":"Hans","non-dropping-particle":"","parse-names":false,"suffix":""},{"dropping-particle":"","family":"Smith","given":"Thomas B.","non-dropping-particle":"","parse-names":false,"suffix":""}],"container-title":"Philosophical Transactions of the Royal Society B: Biological Sciences","id":"ITEM-2","issue":"1420","issued":{"date-parts":[["2002"]]},"page":"493-503","title":"Bird Song, Ecology and Speciation","type":"article-journal","volume":"357"},"uris":["http://www.mendeley.com/documents/?uuid=5e9da967-f0b9-4da5-b522-f9bb71c246bb"]},{"id":"ITEM-3","itemData":{"DOI":"10.1093/BIOLINNEAN/BLY090","ISSN":"10958312","abstract":"Bell's and Sagebrush sparrows (Artemisiospiza belli and A. nevadensis) are phenotypically and genetically distinct, but data have yielded contradictory findings for A. belli subspecies. Disjunct populations of A. b. canescens from the San Joaquin Valley and Mojave Desert are phenotypically indistinguishable but diagnosable from Coast Range A. b. belli. However, San Joaquin Valley A. b. canescens shares allozymes and mitochondrial DNA (mtDNA) with A. b. belli whereas Mojave Desert A. b. canescens is genetically distinct. Furthermore, Great Basin A. nevadensis is closer in mtDNA to non-desert A. belli subspecies than to Mojave Desert A. b. canescens, with which it contacts across an aridland transition. We assessed concordance of song with genetics and phenotype for these taxa, and also analysed songs and mtDNA for A. b. clementeae which is endemic to arid San Clemente Island offthe coast of southern California. Songs of open, arid habitat populations (A. nevadensis, A. b. canescens, A. b. clementeae) are consistently more similar to each other than they are to songs of coastal A. b. belli. We examined bioclimatic and land cover conditions to understand the basis for these patterns across ecoregions, and discuss the effect of the acoustic environment on song.","author":[{"dropping-particle":"","family":"Karin","given":"Benjamin R.","non-dropping-particle":"","parse-names":false,"suffix":""},{"dropping-particle":"","family":"Cicero","given":"Carla","non-dropping-particle":"","parse-names":false,"suffix":""},{"dropping-particle":"","family":"Koo","given":"Michelle S.","non-dropping-particle":"","parse-names":false,"suffix":""},{"dropping-particle":"","family":"Bowie","given":"Rauri C.K.","non-dropping-particle":"","parse-names":false,"suffix":""}],"container-title":"Biological Journal of the Linnean Society","id":"ITEM-3","issue":"2","issued":{"date-parts":[["2018"]]},"page":"421-440","title":"The Role of History and Ecology as Drivers of Song Divergence in Bell's and Sagebrush Sparrows (Artemisiospiza, Aves: Passerellidae)","type":"article-journal","volume":"125"},"uris":["http://www.mendeley.com/documents/?uuid=1c253c53-1b84-4429-aef1-3003fef5f063"]}],"mendeley":{"formattedCitation":"(Karin, Cicero, Koo, &amp; Bowie, 2018; Slabbekoorn &amp; Smith, 2002; Wilkins, Seddon, &amp; Safran, 2013)","plainTextFormattedCitation":"(Karin, Cicero, Koo, &amp; Bowie, 2018; Slabbekoorn &amp; Smith, 2002; Wilkins, Seddon, &amp; Safran, 2013)","previouslyFormattedCitation":"(Karin, Cicero, Koo, &amp; Bowie, 2018; Slabbekoorn &amp; Smith, 2002; Wilkins, Seddon, &amp; Safran, 2013)"},"properties":{"noteIndex":0},"schema":"https://github.com/citation-style-language/schema/raw/master/csl-citation.json"}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(Karin, Cicero, Koo, &amp; Bowie, 2018; Slabbekoorn &amp; Smith, 2002; Wilkins, Seddon, &amp; Safran, 2013)</w:t>
      </w:r>
      <w:r w:rsidRPr="00454113">
        <w:rPr>
          <w:rFonts w:ascii="Times New Roman" w:hAnsi="Times New Roman"/>
          <w:sz w:val="22"/>
          <w:szCs w:val="22"/>
        </w:rPr>
        <w:fldChar w:fldCharType="end"/>
      </w:r>
      <w:r w:rsidRPr="00454113">
        <w:rPr>
          <w:rFonts w:ascii="Times New Roman" w:hAnsi="Times New Roman"/>
          <w:sz w:val="22"/>
          <w:szCs w:val="22"/>
        </w:rPr>
        <w:t xml:space="preserve">. Consequently, subspecies of a bird geographically isolated in different ecotypes over an extended period would develop distinct differences in song traits. While differences in culturally transmitted behavior cannot necessarily be equated to genetic differences, the former does seem to be a reliable indicator of the latter </w:t>
      </w:r>
      <w:r w:rsidRPr="00454113">
        <w:rPr>
          <w:rFonts w:ascii="Times New Roman" w:hAnsi="Times New Roman"/>
          <w:sz w:val="22"/>
          <w:szCs w:val="22"/>
        </w:rPr>
        <w:fldChar w:fldCharType="begin" w:fldLock="1"/>
      </w:r>
      <w:r w:rsidR="00261D32">
        <w:rPr>
          <w:rFonts w:ascii="Times New Roman" w:hAnsi="Times New Roman"/>
          <w:sz w:val="22"/>
          <w:szCs w:val="22"/>
        </w:rPr>
        <w:instrText>ADDIN CSL_CITATION {"citationItems":[{"id":"ITEM-1","itemData":{"DOI":"10.1111/evo.13159","ISSN":"15585646","abstract":"Phenotypic divergence can promote reproductive isolation and speciation, suggesting a possible link between rates of phenotypic evolution and the tempo of speciation at multiple evolutionary scales. To date, most macroevolutionary studies of diversification have focused on morphological traits, whereas behavioral traits─including vocal signals─are rarely considered. Thus, although behavioral traits often mediate mate choice and gene flow, we have a limited understanding of how behavioral evolution contributes to diversification. Furthermore, the developmental mode by which behavioral traits are acquired may affect rates of behavioral evolution, although this hypothesis is seldom tested in a phylogenetic framework. Here, we examine evidence for rate shifts in vocal evolution and speciation across two major radiations of codistributed passerines: one oscine clade with learned songs (Thraupidae) and one suboscine clade with innate songs (Furnariidae). We find that evolutionary bursts in rates of speciation and song evolution are coincident in both thraupids and furnariids. Further, overall rates of vocal evolution are higher among taxa with learned rather than innate songs. Taken together, these findings suggest an association between macroevolutionary bursts in speciation and vocal evolution, and that the tempo of behavioral evolution can be influenced by variation in developmental modes among lineages.","author":[{"dropping-particle":"","family":"Mason","given":"Nicholas A.","non-dropping-particle":"","parse-names":false,"suffix":""},{"dropping-particle":"","family":"Burns","given":"Kevin J.","non-dropping-particle":"","parse-names":false,"suffix":""},{"dropping-particle":"","family":"Tobias","given":"Joseph A.","non-dropping-particle":"","parse-names":false,"suffix":""},{"dropping-particle":"","family":"Claramunt","given":"Santiago","non-dropping-particle":"","parse-names":false,"suffix":""},{"dropping-particle":"","family":"Seddon","given":"Nathalie","non-dropping-particle":"","parse-names":false,"suffix":""},{"dropping-particle":"","family":"Derryberry","given":"Elizabeth P.","non-dropping-particle":"","parse-names":false,"suffix":""}],"container-title":"Evolution","id":"ITEM-1","issue":"3","issued":{"date-parts":[["2017"]]},"page":"786-796","title":"Song Evolution, Speciation, and Vocal Learning in Passerine Birds","type":"article-journal","volume":"71"},"uris":["http://www.mendeley.com/documents/?uuid=4e329c5f-8dec-4352-bcc6-e05ca5814dd8"]}],"mendeley":{"formattedCitation":"(Mason et al., 2017)","plainTextFormattedCitation":"(Mason et al., 2017)","previouslyFormattedCitation":"(Mason et al., 2017)"},"properties":{"noteIndex":0},"schema":"https://github.com/citation-style-language/schema/raw/master/csl-citation.json"}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(Mason et al., 2017)</w:t>
      </w:r>
      <w:r w:rsidRPr="00454113">
        <w:rPr>
          <w:rFonts w:ascii="Times New Roman" w:hAnsi="Times New Roman"/>
          <w:sz w:val="22"/>
          <w:szCs w:val="22"/>
        </w:rPr>
        <w:fldChar w:fldCharType="end"/>
      </w:r>
      <w:r w:rsidRPr="00454113">
        <w:rPr>
          <w:rFonts w:ascii="Times New Roman" w:hAnsi="Times New Roman"/>
          <w:sz w:val="22"/>
          <w:szCs w:val="22"/>
        </w:rPr>
        <w:t xml:space="preserve">. The songs of vesper sparrows are highly variable and individualistic </w:t>
      </w:r>
      <w:r w:rsidRPr="00454113">
        <w:rPr>
          <w:rFonts w:ascii="Times New Roman" w:hAnsi="Times New Roman"/>
          <w:sz w:val="22"/>
          <w:szCs w:val="22"/>
        </w:rPr>
        <w:fldChar w:fldCharType="begin" w:fldLock="1"/>
      </w:r>
      <w:r w:rsidR="00EA511E">
        <w:rPr>
          <w:rFonts w:ascii="Times New Roman" w:hAnsi="Times New Roman"/>
          <w:sz w:val="22"/>
          <w:szCs w:val="22"/>
        </w:rPr>
        <w:instrText>ADDIN CSL_CITATION {"citationItems":[{"id":"ITEM-1","itemData":{"author":[{"dropping-particle":"","family":"Kroodsma","given":"Donald E.","non-dropping-particle":"","parse-names":false,"suffix":""}],"container-title":"The Wilson Bulletin","id":"ITEM-1","issue":"2","issued":{"date-parts":[["1972"]]},"page":"173-178","title":"Variations in Songs of Vesper Sparrows in Oregon","type":"article-journal","volume":"84"},"uris":["http://www.mendeley.com/documents/?uuid=aaebeb56-3f0f-4049-8cfe-6aab10dfd056"]},{"id":"ITEM-2","itemData":{"author":[{"dropping-particle":"","family":"Ritchison","given":"Gary","non-dropping-particle":"","parse-names":false,"suffix":""}],"container-title":"The American Midland Naturalist","id":"ITEM-2","issue":"2","issued":{"date-parts":[["1981"]]},"page":"392-398","title":"Variation in the Songs of Vesper Sparrows &lt;i&gt;Pooecetes gramineus&lt;/i&gt;","type":"article-journal","volume":"106"},"uris":["http://www.mendeley.com/documents/?uuid=199e84ff-0e86-4304-ab56-4256fdd1dc10"]}],"mendeley":{"formattedCitation":"(Kroodsma, 1972; Ritchison, 1981)","plainTextFormattedCitation":"(Kroodsma, 1972; Ritchison, 1981)","previouslyFormattedCitation":"(Kroodsma, 1972; Ritchison, 1981)"},"properties":{"noteIndex":0},"schema":"https://github.com/citation-style-language/schema/raw/master/csl-citation.json"}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(Kroodsma, 1972; Ritchison, 1981)</w:t>
      </w:r>
      <w:r w:rsidRPr="00454113">
        <w:rPr>
          <w:rFonts w:ascii="Times New Roman" w:hAnsi="Times New Roman"/>
          <w:sz w:val="22"/>
          <w:szCs w:val="22"/>
        </w:rPr>
        <w:fldChar w:fldCharType="end"/>
      </w:r>
      <w:r w:rsidRPr="00454113">
        <w:rPr>
          <w:rFonts w:ascii="Times New Roman" w:hAnsi="Times New Roman"/>
          <w:sz w:val="22"/>
          <w:szCs w:val="22"/>
        </w:rPr>
        <w:t xml:space="preserve">, and therefore are difficult to discriminate by ear. It would be expected however, that the birds themselves, cuing into aspects of the signals not immediately apparent to humans (frequencies, song length), would be able to discriminate between the song of a closely related competitor and a more benign foreign individual </w:t>
      </w:r>
      <w:r w:rsidRPr="00454113">
        <w:rPr>
          <w:rFonts w:ascii="Times New Roman" w:hAnsi="Times New Roman"/>
          <w:sz w:val="22"/>
          <w:szCs w:val="22"/>
        </w:rPr>
        <w:fldChar w:fldCharType="begin" w:fldLock="1"/>
      </w:r>
      <w:r w:rsidR="00261D32">
        <w:rPr>
          <w:rFonts w:ascii="Times New Roman" w:hAnsi="Times New Roman"/>
          <w:sz w:val="22"/>
          <w:szCs w:val="22"/>
        </w:rPr>
        <w:instrText>ADDIN CSL_CITATION {"citationItems":[{"id":"ITEM-1","itemData":{"DOI":"10.1111/evo.13159","ISSN":"15585646","abstract":"Phenotypic divergence can promote reproductive isolation and speciation, suggesting a possible link between rates of phenotypic evolution and the tempo of speciation at multiple evolutionary scales. To date, most macroevolutionary studies of diversification have focused on morphological traits, whereas behavioral traits─including vocal signals─are rarely considered. Thus, although behavioral traits often mediate mate choice and gene flow, we have a limited understanding of how behavioral evolution contributes to diversification. Furthermore, the developmental mode by which behavioral traits are acquired may affect rates of behavioral evolution, although this hypothesis is seldom tested in a phylogenetic framework. Here, we examine evidence for rate shifts in vocal evolution and speciation across two major radiations of codistributed passerines: one oscine clade with learned songs (Thraupidae) and one suboscine clade with innate songs (Furnariidae). We find that evolutionary bursts in rates of speciation and song evolution are coincident in both thraupids and furnariids. Further, overall rates of vocal evolution are higher among taxa with learned rather than innate songs. Taken together, these findings suggest an association between macroevolutionary bursts in speciation and vocal evolution, and that the tempo of behavioral evolution can be influenced by variation in developmental modes among lineages.","author":[{"dropping-particle":"","family":"Mason","given":"Nicholas A.","non-dropping-particle":"","parse-names":false,"suffix":""},{"dropping-particle":"","family":"Burns","given":"Kevin J.","non-dropping-particle":"","parse-names":false,"suffix":""},{"dropping-particle":"","family":"Tobias","given":"Joseph A.","non-dropping-particle":"","parse-names":false,"suffix":""},{"dropping-particle":"","family":"Claramunt","given":"Santiago","non-dropping-particle":"","parse-names":false,"suffix":""},{"dropping-particle":"","family":"Seddon","given":"Nathalie","non-dropping-particle":"","parse-names":false,"suffix":""},{"dropping-particle":"","family":"Derryberry","given":"Elizabeth P.","non-dropping-particle":"","parse-names":false,"suffix":""}],"container-title":"Evolution","id":"ITEM-1","issue":"3","issued":{"date-parts":[["2017"]]},"page":"786-796","title":"Song Evolution, Speciation, and Vocal Learning in Passerine Birds","type":"article-journal","volume":"71"},"uris":["http://www.mendeley.com/documents/?uuid=4e329c5f-8dec-4352-bcc6-e05ca5814dd8"]}],"mendeley":{"formattedCitation":"(Mason et al., 2017)","plainTextFormattedCitation":"(Mason et al., 2017)","previouslyFormattedCitation":"(Mason et al., 2017)"},"properties":{"noteIndex":0},"schema":"https://github.com/citation-style-language/schema/raw/master/csl-citation.json"}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(Mason et al., 2017)</w:t>
      </w:r>
      <w:r w:rsidRPr="00454113">
        <w:rPr>
          <w:rFonts w:ascii="Times New Roman" w:hAnsi="Times New Roman"/>
          <w:sz w:val="22"/>
          <w:szCs w:val="22"/>
        </w:rPr>
        <w:fldChar w:fldCharType="end"/>
      </w:r>
      <w:r w:rsidRPr="00454113">
        <w:rPr>
          <w:rFonts w:ascii="Times New Roman" w:hAnsi="Times New Roman"/>
          <w:sz w:val="22"/>
          <w:szCs w:val="22"/>
        </w:rPr>
        <w:t xml:space="preserve">. </w:t>
      </w:r>
    </w:p>
    <w:p w14:paraId="6DB30864" w14:textId="77777777" w:rsidR="00454113" w:rsidRDefault="00454113" w:rsidP="0045411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Pr>
          <w:rFonts w:ascii="Times New Roman" w:hAnsi="Times New Roman"/>
          <w:sz w:val="22"/>
          <w:szCs w:val="22"/>
        </w:rPr>
        <w:t xml:space="preserve">            </w:t>
      </w:r>
      <w:r w:rsidRPr="00454113">
        <w:rPr>
          <w:rFonts w:ascii="Times New Roman" w:hAnsi="Times New Roman"/>
          <w:sz w:val="22"/>
          <w:szCs w:val="22"/>
        </w:rPr>
        <w:t xml:space="preserve">A large body of research on the role of song in the evolutionary divergence of passerines includes numerous studies employing playback experiments as the primary methodology. Male territorial responses have been tested for differences in subspecies </w:t>
      </w:r>
      <w:r w:rsidRPr="00454113">
        <w:rPr>
          <w:rFonts w:ascii="Times New Roman" w:hAnsi="Times New Roman"/>
          <w:sz w:val="22"/>
          <w:szCs w:val="22"/>
        </w:rPr>
        <w:fldChar w:fldCharType="begin" w:fldLock="1"/>
      </w:r>
      <w:r w:rsidRPr="00454113">
        <w:rPr>
          <w:rFonts w:ascii="Times New Roman" w:hAnsi="Times New Roman"/>
          <w:sz w:val="22"/>
          <w:szCs w:val="22"/>
        </w:rPr>
        <w:instrText>ADDIN CSL_CITATION {"citationItems":[{"id":"ITEM-1","itemData":{"DOI":"10.1525/cond.2008.110.1.102","ISSN":"0010-5422","abstract":"Variation in song can play a central role in species and subspecies recognition among birds. The ability of individuals to distinguish between songs of their own versus songs of a different subspecies potentially strengthens local adaptation of subspecific populations. We investigated the degree of vocal divergence and discrimination between two subspecies of Swamp Sparrow (Melospiza georgiana) to examine how variation in song could influence behavioral response. We recorded songs of Southern (M. g. georgiana) and Coastal Plain (M. g. nigrescens) Swamp Sparrow males in Maryland and Delaware, respectively, and analyzed variation in syllable composition, repertoire size, trill rate, and frequency bandwidth. In addition to describing differences in song characteristics, we performed an estimate of local song type diversity that predicted larger population repertoires in M. g. nigrescens. We then broadcast recordings to evaluate male territorial responses to song and found that males reacted more strongly to songs of their own subspecies than to songs of the other subspecies. The extent of song variation and discrimination suggests the possibility of continued divergence. Further tests may determine whether such results can be generalized beyond the populations studied to the subspecies level, and whether females as well as males differentiate between songs from separate subspecies. © The Cooper Ornithological Society 2008.","author":[{"dropping-particle":"","family":"Liu","given":"Irene A.","non-dropping-particle":"","parse-names":false,"suffix":""},{"dropping-particle":"","family":"Lohr","given":"Bernard","non-dropping-particle":"","parse-names":false,"suffix":""},{"dropping-particle":"","family":"Olsen","given":"Brian","non-dropping-particle":"","parse-names":false,"suffix":""},{"dropping-particle":"","family":"Greenburg","given":"Russell","non-dropping-particle":"","parse-names":false,"suffix":""}],"container-title":"The Condor","id":"ITEM-1","issue":"1","issued":{"date-parts":[["2008"]]},"page":"102-109","title":"Macrogeographic Vocal Variation in Subspecies of Swamp Sparrow","type":"article-journal","volume":"110"},"uris":["http://www.mendeley.com/documents/?uuid=07c935cd-b10a-47c1-ae83-d97d4ba2f28d"]},{"id":"ITEM-2","itemData":{"DOI":"10.1080/11250000109356424","ISSN":"17485851","abstract":"Song represents one of the possible key factors influencing the interaction among songbird populations and can affect their evolution. We studied the effect of song differences between morphologically different subspecies of the reed bunting (Emberiza schoeniclus) on the territorial behaviour of males of the Mediterranean subspecies E. s. intermedia. Twenty males were presented with playback of different songs belonging to either their own or to the foreign subspecies, northern European E. s. schoeniclus, and their response behaviour was recorded. Both treatments elicited an aggressive approach to the loudspeaker, but the response to the foreign playback was slightly weaker. We conclude that the response of intermedia males seems close to that expected if the members of a demographically inferior subspecies need to defend resources from another, more abundant, subspecies. However, the hypothesis of song as an effective barrier between subspecies in territorial defence cannot be excluded.","author":[{"dropping-particle":"","family":"Matessi","given":"Giuliano","non-dropping-particle":"","parse-names":false,"suffix":""},{"dropping-particle":"","family":"Dabelsteen","given":"Torben","non-dropping-particle":"","parse-names":false,"suffix":""},{"dropping-particle":"","family":"Pilastro","given":"Andrea","non-dropping-particle":"","parse-names":false,"suffix":""}],"container-title":"Italian Journal of Zoology","id":"ITEM-2","issue":"4","issued":{"date-parts":[["2001"]]},"page":"311-314","title":"Subspecies Song Discrimination in a Mediterranean Population of the Reed Bunting &lt;i&gt;Emberiza schoeniclus intermedia&lt;/i&gt;","type":"article-journal","volume":"68"},"uris":["http://www.mendeley.com/documents/?uuid=ce4773c3-1a20-411a-9a41-bb3ef8a33967"]},{"id":"ITEM-3","itemData":{"DOI":"10.1111/j.1439-0310.1981.tb01309.x","ISSN":"14390310","author":[{"dropping-particle":"","family":"Petrinovich","given":"Lewis","non-dropping-particle":"","parse-names":false,"suffix":""},{"dropping-particle":"","family":"Patterson","given":"Thomas L.","non-dropping-particle":"","parse-names":false,"suffix":""}],"container-title":"Zeitschrift für Tierpsychologie","id":"ITEM-3","issue":"1","issued":{"date-parts":[["1981"]]},"page":"1-14","title":"The Responses of White‐crowned Sparrows to Songs of Different Dialects and Subspecies","type":"article-journal","volume":"57"},"uris":["http://www.mendeley.com/documents/?uuid=ed77bcd4-e8db-476c-893b-171b9a303185"]}],"mendeley":{"formattedCitation":"(Liu, Lohr, Olsen, &amp; Greenburg, 2008; Matessi, Dabelsteen, &amp; Pilastro, 2001; Petrinovich &amp; Patterson, 1981)","plainTextFormattedCitation":"(Liu, Lohr, Olsen, &amp; Greenburg, 2008; Matessi, Dabelsteen, &amp; Pilastro, 2001; Petrinovich &amp; Patterson, 1981)","previouslyFormattedCitation":"(Liu, Lohr, Olsen, &amp; Greenburg, 2008; Matessi, Dabelsteen, &amp; Pilastro, 2001; Petrinovich &amp; Patterson, 1981)"},"properties":{"noteIndex":0},"schema":"https://github.com/citation-style-language/schema/raw/master/csl-citation.json"}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(Liu, Lohr, Olsen, &amp; Greenburg, 2008; Matessi, Dabelsteen, &amp; Pilastro, 2001; Petrinovich &amp; Patterson, 1981)</w:t>
      </w:r>
      <w:r w:rsidRPr="00454113">
        <w:rPr>
          <w:rFonts w:ascii="Times New Roman" w:hAnsi="Times New Roman"/>
          <w:sz w:val="22"/>
          <w:szCs w:val="22"/>
        </w:rPr>
        <w:fldChar w:fldCharType="end"/>
      </w:r>
      <w:r w:rsidRPr="00454113">
        <w:rPr>
          <w:rFonts w:ascii="Times New Roman" w:hAnsi="Times New Roman"/>
          <w:sz w:val="22"/>
          <w:szCs w:val="22"/>
        </w:rPr>
        <w:t xml:space="preserve">, regional dialects </w:t>
      </w:r>
      <w:r w:rsidRPr="00454113">
        <w:rPr>
          <w:rFonts w:ascii="Times New Roman" w:hAnsi="Times New Roman"/>
          <w:sz w:val="22"/>
          <w:szCs w:val="22"/>
        </w:rPr>
        <w:fldChar w:fldCharType="begin" w:fldLock="1"/>
      </w:r>
      <w:r w:rsidRPr="00454113">
        <w:rPr>
          <w:rFonts w:ascii="Times New Roman" w:hAnsi="Times New Roman"/>
          <w:sz w:val="22"/>
          <w:szCs w:val="22"/>
        </w:rPr>
        <w:instrText>ADDIN CSL_CITATION {"citationItems":[{"id":"ITEM-1","itemData":{"author":[{"dropping-particle":"","family":"Nelson","given":"Douglas A.","non-dropping-particle":"","parse-names":false,"suffix":""}],"container-title":"Behaviour","id":"ITEM-1","issue":"3","issued":{"date-parts":[["1998"]]},"page":"321-342","title":"Geographic Variation in Song of Gambel ' s White-Crowned Sparrow","type":"article-journal","volume":"135"},"uris":["http://www.mendeley.com/documents/?uuid=2cb24160-92dd-42f9-b1c3-08c4951a747c"]},{"id":"ITEM-2","itemData":{"DOI":"10.1111/j.1439-0310.1981.tb01309.x","ISSN":"14390310","author":[{"dropping-particle":"","family":"Petrinovich","given":"Lewis","non-dropping-particle":"","parse-names":false,"suffix":""},{"dropping-particle":"","family":"Patterson","given":"Thomas L.","non-dropping-particle":"","parse-names":false,"suffix":""}],"container-title":"Zeitschrift für Tierpsychologie","id":"ITEM-2","issue":"1","issued":{"date-parts":[["1981"]]},"page":"1-14","title":"The Responses of White‐crowned Sparrows to Songs of Different Dialects and Subspecies","type":"article-journal","volume":"57"},"uris":["http://www.mendeley.com/documents/?uuid=ed77bcd4-e8db-476c-893b-171b9a303185"]}],"mendeley":{"formattedCitation":"(Nelson, 1998; Petrinovich &amp; Patterson, 1981)","plainTextFormattedCitation":"(Nelson, 1998; Petrinovich &amp; Patterson, 1981)","previouslyFormattedCitation":"(Nelson, 1998; Petrinovich &amp; Patterson, 1981)"},"properties":{"noteIndex":0},"schema":"https://github.com/citation-style-language/schema/raw/master/csl-citation.json"}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(Nelson, 1998; Petrinovich &amp; Patterson, 1981)</w:t>
      </w:r>
      <w:r w:rsidRPr="00454113">
        <w:rPr>
          <w:rFonts w:ascii="Times New Roman" w:hAnsi="Times New Roman"/>
          <w:sz w:val="22"/>
          <w:szCs w:val="22"/>
        </w:rPr>
        <w:fldChar w:fldCharType="end"/>
      </w:r>
      <w:r w:rsidRPr="00454113">
        <w:rPr>
          <w:rFonts w:ascii="Times New Roman" w:hAnsi="Times New Roman"/>
          <w:sz w:val="22"/>
          <w:szCs w:val="22"/>
        </w:rPr>
        <w:t xml:space="preserve">, and local versus non-local </w:t>
      </w:r>
      <w:r w:rsidRPr="00454113">
        <w:rPr>
          <w:rFonts w:ascii="Times New Roman" w:hAnsi="Times New Roman"/>
          <w:sz w:val="22"/>
          <w:szCs w:val="22"/>
        </w:rPr>
        <w:lastRenderedPageBreak/>
        <w:t xml:space="preserve">birds </w:t>
      </w:r>
      <w:r w:rsidRPr="00454113">
        <w:rPr>
          <w:rFonts w:ascii="Times New Roman" w:hAnsi="Times New Roman"/>
          <w:sz w:val="22"/>
          <w:szCs w:val="22"/>
        </w:rPr>
        <w:fldChar w:fldCharType="begin" w:fldLock="1"/>
      </w:r>
      <w:r w:rsidRPr="00454113">
        <w:rPr>
          <w:rFonts w:ascii="Times New Roman" w:hAnsi="Times New Roman"/>
          <w:sz w:val="22"/>
          <w:szCs w:val="22"/>
        </w:rPr>
        <w:instrText>ADDIN CSL_CITATION {"citationItems":[{"id":"ITEM-1","itemData":{"DOI":"10.2307/1370477","ISSN":"00105422","abstract":"We tested female and male Song Sparrows (Melospiza melodia) from a Pennsylvania site for discrimination between local songs and foreign songs recorded in New York. In Experiments 1 and 2 we measured the copulatory response of female Song Sparrows to playback of local and foreign songs. In Experiment 3 we measured the aggressive response of territorial males to playback. We used mean responses per subject as sample points in the statistical analysis in Experiment 1, but to avoid pseudoreplication we designed Experiments 2 and 3 with sufficient numbers of exemplars of local and foreign songs to use mean responses per exemplar as sample points. Responses in all three experiments were significantly stronger for local than for foreign songs. Song Sparrow songs show a great deal of variation within locales, and a pattern of gradual and subtle geographic change, so it is not obvious how or why our subjects performed the discrimination.","author":[{"dropping-particle":"","family":"Searcy","given":"William A.","non-dropping-particle":"","parse-names":false,"suffix":""},{"dropping-particle":"","family":"Nowicki","given":"Stephen","non-dropping-particle":"","parse-names":false,"suffix":""},{"dropping-particle":"","family":"Hughes","given":"Melissa","non-dropping-particle":"","parse-names":false,"suffix":""}],"container-title":"The Condor","id":"ITEM-1","issue":"3","issued":{"date-parts":[["1997"]]},"page":"651-657","title":"The Response of Male and Female Song Sparrows to Geographic Variation in Song","type":"article-journal","volume":"99"},"uris":["http://www.mendeley.com/documents/?uuid=70eefd69-b35e-4ec2-ba3e-2583e9a0ef94"]}],"mendeley":{"formattedCitation":"(Searcy, Nowicki, &amp; Hughes, 1997)","plainTextFormattedCitation":"(Searcy, Nowicki, &amp; Hughes, 1997)","previouslyFormattedCitation":"(Searcy, Nowicki, &amp; Hughes, 1997)"},"properties":{"noteIndex":0},"schema":"https://github.com/citation-style-language/schema/raw/master/csl-citation.json"}</w:instrText>
      </w:r>
      <w:r w:rsidRPr="00454113">
        <w:rPr>
          <w:rFonts w:ascii="Times New Roman" w:hAnsi="Times New Roman"/>
          <w:sz w:val="22"/>
          <w:szCs w:val="22"/>
        </w:rPr>
        <w:fldChar w:fldCharType="separate"/>
      </w:r>
      <w:r w:rsidRPr="00454113">
        <w:rPr>
          <w:rFonts w:ascii="Times New Roman" w:hAnsi="Times New Roman"/>
          <w:noProof/>
          <w:sz w:val="22"/>
          <w:szCs w:val="22"/>
        </w:rPr>
        <w:t>(Searcy, Nowicki, &amp; Hughes, 1997)</w:t>
      </w:r>
      <w:r w:rsidRPr="00454113">
        <w:rPr>
          <w:rFonts w:ascii="Times New Roman" w:hAnsi="Times New Roman"/>
          <w:sz w:val="22"/>
          <w:szCs w:val="22"/>
        </w:rPr>
        <w:fldChar w:fldCharType="end"/>
      </w:r>
      <w:r w:rsidRPr="00454113">
        <w:rPr>
          <w:rFonts w:ascii="Times New Roman" w:hAnsi="Times New Roman"/>
          <w:sz w:val="22"/>
          <w:szCs w:val="22"/>
        </w:rPr>
        <w:t>.  In most of these studies, results suggest that birds can discriminate between songs of their own and those of foreign individuals.</w:t>
      </w:r>
      <w:r>
        <w:rPr>
          <w:rFonts w:ascii="Times New Roman" w:hAnsi="Times New Roman"/>
          <w:sz w:val="22"/>
          <w:szCs w:val="22"/>
        </w:rPr>
        <w:t xml:space="preserve"> </w:t>
      </w:r>
    </w:p>
    <w:p w14:paraId="412FD8CE" w14:textId="39722F4C" w:rsidR="00454113" w:rsidRPr="00454113" w:rsidRDefault="00454113" w:rsidP="0045411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Pr>
          <w:rFonts w:ascii="Times New Roman" w:hAnsi="Times New Roman"/>
          <w:sz w:val="22"/>
          <w:szCs w:val="22"/>
        </w:rPr>
        <w:t xml:space="preserve">            The</w:t>
      </w:r>
      <w:r w:rsidRPr="00454113">
        <w:rPr>
          <w:rFonts w:ascii="Times New Roman" w:hAnsi="Times New Roman"/>
          <w:sz w:val="22"/>
          <w:szCs w:val="22"/>
        </w:rPr>
        <w:t xml:space="preserve"> practical framework being utilized for this study includes identification of problems common to playback experiments in the field of avian bioacoustics, as outlined in </w:t>
      </w:r>
      <w:r w:rsidRPr="00454113">
        <w:rPr>
          <w:rFonts w:ascii="Times New Roman" w:hAnsi="Times New Roman"/>
          <w:i/>
          <w:iCs/>
          <w:noProof/>
          <w:sz w:val="22"/>
          <w:szCs w:val="22"/>
        </w:rPr>
        <w:t xml:space="preserve">Design of Playback Experiments: The Thornbridge Hall NATO ARW Consensus </w:t>
      </w:r>
      <w:r w:rsidRPr="00454113">
        <w:rPr>
          <w:rFonts w:ascii="Times New Roman" w:hAnsi="Times New Roman"/>
          <w:i/>
          <w:iCs/>
          <w:noProof/>
          <w:sz w:val="22"/>
          <w:szCs w:val="22"/>
        </w:rPr>
        <w:fldChar w:fldCharType="begin" w:fldLock="1"/>
      </w:r>
      <w:r w:rsidRPr="00454113">
        <w:rPr>
          <w:rFonts w:ascii="Times New Roman" w:hAnsi="Times New Roman"/>
          <w:i/>
          <w:iCs/>
          <w:noProof/>
          <w:sz w:val="22"/>
          <w:szCs w:val="22"/>
        </w:rPr>
        <w:instrText>ADDIN CSL_CITATION {"citationItems":[{"id":"ITEM-1","itemData":{"DOI":"10.1007/978-1-4757-6203-7_1","abstract":"Playback is an experimental technique commonly used to investigate the significance of signals in animal communication systems. It involves replaying recordings of naturally occurring or synthesised signals to animals and noting their response. Playback has made a major contribution to our understanding of animal communication, but like any other technique, it has its limitations and constraints.","author":[{"dropping-particle":"","family":"McGregor","given":"Peter K.","non-dropping-particle":"","parse-names":false,"suffix":""},{"dropping-particle":"","family":"Catchpole","given":"Clive K.","non-dropping-particle":"","parse-names":false,"suffix":""},{"dropping-particle":"","family":"Dabelsteen","given":"Torben","non-dropping-particle":"","parse-names":false,"suffix":""},{"dropping-particle":"","family":"Falls","given":"J. Bruce","non-dropping-particle":"","parse-names":false,"suffix":""},{"dropping-particle":"","family":"Fusani","given":"Leonida","non-dropping-particle":"","parse-names":false,"suffix":""},{"dropping-particle":"","family":"Gerhardt","given":"H. Carl","non-dropping-particle":"","parse-names":false,"suffix":""},{"dropping-particle":"","family":"Gilbert","given":"Francis","non-dropping-particle":"","parse-names":false,"suffix":""},{"dropping-particle":"","family":"Horn","given":"Andrew G.","non-dropping-particle":"","parse-names":false,"suffix":""},{"dropping-particle":"","family":"Klump","given":"Georg M.","non-dropping-particle":"","parse-names":false,"suffix":""},{"dropping-particle":"","family":"Kroodsma","given":"Donald E.","non-dropping-particle":"","parse-names":false,"suffix":""},{"dropping-particle":"","family":"Lambrechts","given":"Marcel M.","non-dropping-particle":"","parse-names":false,"suffix":""},{"dropping-particle":"","family":"McComb","given":"Karen E.","non-dropping-particle":"","parse-names":false,"suffix":""},{"dropping-particle":"","family":"Nelson","given":"Douglas A.","non-dropping-particle":"","parse-names":false,"suffix":""},{"dropping-particle":"","family":"Pepperberg","given":"Irene M.","non-dropping-particle":"","parse-names":false,"suffix":""},{"dropping-particle":"","family":"Ratcliffe","given":"Laurene","non-dropping-particle":"","parse-names":false,"suffix":""},{"dropping-particle":"","family":"Searcy","given":"William A.","non-dropping-particle":"","parse-names":false,"suffix":""},{"dropping-particle":"","family":"Weary","given":"Daniel M.","non-dropping-particle":"","parse-names":false,"suffix":""}],"container-title":"Playback and Studies of Animal Communication","id":"ITEM-1","issued":{"date-parts":[["1992"]]},"page":"1-9","title":"Design of Playback Experiments: The Thornbridge Hall NATO ARW Consensus","type":"article-journal"},"uris":["http://www.mendeley.com/documents/?uuid=941b8229-f75e-48a9-a9dd-7ec7db04de0a"]}],"mendeley":{"formattedCitation":"(McGregor et al., 1992)","plainTextFormattedCitation":"(McGregor et al., 1992)","previouslyFormattedCitation":"(McGregor et al., 1992)"},"properties":{"noteIndex":0},"schema":"https://github.com/citation-style-language/schema/raw/master/csl-citation.json"}</w:instrText>
      </w:r>
      <w:r w:rsidRPr="00454113">
        <w:rPr>
          <w:rFonts w:ascii="Times New Roman" w:hAnsi="Times New Roman"/>
          <w:i/>
          <w:iCs/>
          <w:noProof/>
          <w:sz w:val="22"/>
          <w:szCs w:val="22"/>
        </w:rPr>
        <w:fldChar w:fldCharType="separate"/>
      </w:r>
      <w:r w:rsidRPr="00454113">
        <w:rPr>
          <w:rFonts w:ascii="Times New Roman" w:hAnsi="Times New Roman"/>
          <w:iCs/>
          <w:noProof/>
          <w:sz w:val="22"/>
          <w:szCs w:val="22"/>
        </w:rPr>
        <w:t>(McGregor et al., 1992)</w:t>
      </w:r>
      <w:r w:rsidRPr="00454113">
        <w:rPr>
          <w:rFonts w:ascii="Times New Roman" w:hAnsi="Times New Roman"/>
          <w:i/>
          <w:iCs/>
          <w:noProof/>
          <w:sz w:val="22"/>
          <w:szCs w:val="22"/>
        </w:rPr>
        <w:fldChar w:fldCharType="end"/>
      </w:r>
      <w:r w:rsidRPr="00454113">
        <w:rPr>
          <w:rFonts w:ascii="Times New Roman" w:hAnsi="Times New Roman"/>
          <w:noProof/>
          <w:sz w:val="22"/>
          <w:szCs w:val="22"/>
        </w:rPr>
        <w:t xml:space="preserve">. This document overviews best practice study designs that avoid the issue of pseudoreplication. More importantly, the document provides a list of common features that authors should consider adopting in respect to stimuli, temporal factors, subjects, equipment, and protocol </w:t>
      </w:r>
      <w:r w:rsidRPr="00454113">
        <w:rPr>
          <w:rFonts w:ascii="Times New Roman" w:hAnsi="Times New Roman"/>
          <w:noProof/>
          <w:sz w:val="22"/>
          <w:szCs w:val="22"/>
        </w:rPr>
        <w:fldChar w:fldCharType="begin" w:fldLock="1"/>
      </w:r>
      <w:r w:rsidRPr="00454113">
        <w:rPr>
          <w:rFonts w:ascii="Times New Roman" w:hAnsi="Times New Roman"/>
          <w:noProof/>
          <w:sz w:val="22"/>
          <w:szCs w:val="22"/>
        </w:rPr>
        <w:instrText>ADDIN CSL_CITATION {"citationItems":[{"id":"ITEM-1","itemData":{"DOI":"10.1007/978-1-4757-6203-7_1","abstract":"Playback is an experimental technique commonly used to investigate the significance of signals in animal communication systems. It involves replaying recordings of naturally occurring or synthesised signals to animals and noting their response. Playback has made a major contribution to our understanding of animal communication, but like any other technique, it has its limitations and constraints.","author":[{"dropping-particle":"","family":"McGregor","given":"Peter K.","non-dropping-particle":"","parse-names":false,"suffix":""},{"dropping-particle":"","family":"Catchpole","given":"Clive K.","non-dropping-particle":"","parse-names":false,"suffix":""},{"dropping-particle":"","family":"Dabelsteen","given":"Torben","non-dropping-particle":"","parse-names":false,"suffix":""},{"dropping-particle":"","family":"Falls","given":"J. Bruce","non-dropping-particle":"","parse-names":false,"suffix":""},{"dropping-particle":"","family":"Fusani","given":"Leonida","non-dropping-particle":"","parse-names":false,"suffix":""},{"dropping-particle":"","family":"Gerhardt","given":"H. Carl","non-dropping-particle":"","parse-names":false,"suffix":""},{"dropping-particle":"","family":"Gilbert","given":"Francis","non-dropping-particle":"","parse-names":false,"suffix":""},{"dropping-particle":"","family":"Horn","given":"Andrew G.","non-dropping-particle":"","parse-names":false,"suffix":""},{"dropping-particle":"","family":"Klump","given":"Georg M.","non-dropping-particle":"","parse-names":false,"suffix":""},{"dropping-particle":"","family":"Kroodsma","given":"Donald E.","non-dropping-particle":"","parse-names":false,"suffix":""},{"dropping-particle":"","family":"Lambrechts","given":"Marcel M.","non-dropping-particle":"","parse-names":false,"suffix":""},{"dropping-particle":"","family":"McComb","given":"Karen E.","non-dropping-particle":"","parse-names":false,"suffix":""},{"dropping-particle":"","family":"Nelson","given":"Douglas A.","non-dropping-particle":"","parse-names":false,"suffix":""},{"dropping-particle":"","family":"Pepperberg","given":"Irene M.","non-dropping-particle":"","parse-names":false,"suffix":""},{"dropping-particle":"","family":"Ratcliffe","given":"Laurene","non-dropping-particle":"","parse-names":false,"suffix":""},{"dropping-particle":"","family":"Searcy","given":"William A.","non-dropping-particle":"","parse-names":false,"suffix":""},{"dropping-particle":"","family":"Weary","given":"Daniel M.","non-dropping-particle":"","parse-names":false,"suffix":""}],"container-title":"Playback and Studies of Animal Communication","id":"ITEM-1","issued":{"date-parts":[["1992"]]},"page":"1-9","title":"Design of Playback Experiments: The Thornbridge Hall NATO ARW Consensus","type":"article-journal"},"uris":["http://www.mendeley.com/documents/?uuid=941b8229-f75e-48a9-a9dd-7ec7db04de0a"]}],"mendeley":{"formattedCitation":"(McGregor et al., 1992)","plainTextFormattedCitation":"(McGregor et al., 1992)","previouslyFormattedCitation":"(McGregor et al., 1992)"},"properties":{"noteIndex":0},"schema":"https://github.com/citation-style-language/schema/raw/master/csl-citation.json"}</w:instrText>
      </w:r>
      <w:r w:rsidRPr="00454113">
        <w:rPr>
          <w:rFonts w:ascii="Times New Roman" w:hAnsi="Times New Roman"/>
          <w:noProof/>
          <w:sz w:val="22"/>
          <w:szCs w:val="22"/>
        </w:rPr>
        <w:fldChar w:fldCharType="separate"/>
      </w:r>
      <w:r w:rsidRPr="00454113">
        <w:rPr>
          <w:rFonts w:ascii="Times New Roman" w:hAnsi="Times New Roman"/>
          <w:noProof/>
          <w:sz w:val="22"/>
          <w:szCs w:val="22"/>
        </w:rPr>
        <w:t>(McGregor et al., 1992)</w:t>
      </w:r>
      <w:r w:rsidRPr="00454113">
        <w:rPr>
          <w:rFonts w:ascii="Times New Roman" w:hAnsi="Times New Roman"/>
          <w:noProof/>
          <w:sz w:val="22"/>
          <w:szCs w:val="22"/>
        </w:rPr>
        <w:fldChar w:fldCharType="end"/>
      </w:r>
      <w:r w:rsidRPr="00454113">
        <w:rPr>
          <w:rFonts w:ascii="Times New Roman" w:hAnsi="Times New Roman"/>
          <w:noProof/>
          <w:sz w:val="22"/>
          <w:szCs w:val="22"/>
        </w:rPr>
        <w:t xml:space="preserve">. Several studies utilizing playback experiments are also informing the methodology of this experiment, with the overall methodological approach adjusted for the particular species and habitat </w:t>
      </w:r>
      <w:r w:rsidRPr="00454113">
        <w:rPr>
          <w:rFonts w:ascii="Times New Roman" w:hAnsi="Times New Roman"/>
          <w:noProof/>
          <w:sz w:val="22"/>
          <w:szCs w:val="22"/>
        </w:rPr>
        <w:fldChar w:fldCharType="begin" w:fldLock="1"/>
      </w:r>
      <w:r w:rsidR="00261D32">
        <w:rPr>
          <w:rFonts w:ascii="Times New Roman" w:hAnsi="Times New Roman"/>
          <w:noProof/>
          <w:sz w:val="22"/>
          <w:szCs w:val="22"/>
        </w:rPr>
        <w:instrText>ADDIN CSL_CITATION {"citationItems":[{"id":"ITEM-1","itemData":{"DOI":"10.1525/cond.2008.110.1.102","ISSN":"0010-5422","abstract":"Variation in song can play a central role in species and subspecies recognition among birds. The ability of individuals to distinguish between songs of their own versus songs of a different subspecies potentially strengthens local adaptation of subspecific populations. We investigated the degree of vocal divergence and discrimination between two subspecies of Swamp Sparrow (Melospiza georgiana) to examine how variation in song could influence behavioral response. We recorded songs of Southern (M. g. georgiana) and Coastal Plain (M. g. nigrescens) Swamp Sparrow males in Maryland and Delaware, respectively, and analyzed variation in syllable composition, repertoire size, trill rate, and frequency bandwidth. In addition to describing differences in song characteristics, we performed an estimate of local song type diversity that predicted larger population repertoires in M. g. nigrescens. We then broadcast recordings to evaluate male territorial responses to song and found that males reacted more strongly to songs of their own subspecies than to songs of the other subspecies. The extent of song variation and discrimination suggests the possibility of continued divergence. Further tests may determine whether such results can be generalized beyond the populations studied to the subspecies level, and whether females as well as males differentiate between songs from separate subspecies. © The Cooper Ornithological Society 2008.","author":[{"dropping-particle":"","family":"Liu","given":"Irene A.","non-dropping-particle":"","parse-names":false,"suffix":""},{"dropping-particle":"","family":"Lohr","given":"Bernard","non-dropping-particle":"","parse-names":false,"suffix":""},{"dropping-particle":"","family":"Olsen","given":"Brian","non-dropping-particle":"","parse-names":false,"suffix":""},{"dropping-particle":"","family":"Greenburg","given":"Russell","non-dropping-particle":"","parse-names":false,"suffix":""}],"container-title":"The Condor","id":"ITEM-1","issue":"1","issued":{"date-parts":[["2008"]]},"page":"102-109","title":"Macrogeographic Vocal Variation in Subspecies of Swamp Sparrow","type":"article-journal","volume":"110"},"uris":["http://www.mendeley.com/documents/?uuid=07c935cd-b10a-47c1-ae83-d97d4ba2f28d"]},{"id":"ITEM-2","itemData":{"DOI":"10.1080/11250000109356424","ISSN":"17485851","abstract":"Song represents one of the possible key factors influencing the interaction among songbird populations and can affect their evolution. We studied the effect of song differences between morphologically different subspecies of the reed bunting (Emberiza schoeniclus) on the territorial behaviour of males of the Mediterranean subspecies E. s. intermedia. Twenty males were presented with playback of different songs belonging to either their own or to the foreign subspecies, northern European E. s. schoeniclus, and their response behaviour was recorded. Both treatments elicited an aggressive approach to the loudspeaker, but the response to the foreign playback was slightly weaker. We conclude that the response of intermedia males seems close to that expected if the members of a demographically inferior subspecies need to defend resources from another, more abundant, subspecies. However, the hypothesis of song as an effective barrier between subspecies in territorial defence cannot be excluded.","author":[{"dropping-particle":"","family":"Matessi","given":"Giuliano","non-dropping-particle":"","parse-names":false,"suffix":""},{"dropping-particle":"","family":"Dabelsteen","given":"Torben","non-dropping-particle":"","parse-names":false,"suffix":""},{"dropping-particle":"","family":"Pilastro","given":"Andrea","non-dropping-particle":"","parse-names":false,"suffix":""}],"container-title":"Italian Journal of Zoology","id":"ITEM-2","issue":"4","issued":{"date-parts":[["2001"]]},"page":"311-314","title":"Subspecies Song Discrimination in a Mediterranean Population of the Reed Bunting &lt;i&gt;Emberiza schoeniclus intermedia&lt;/i&gt;","type":"article-journal","volume":"68"},"uris":["http://www.mendeley.com/documents/?uuid=ce4773c3-1a20-411a-9a41-bb3ef8a33967"]},{"id":"ITEM-3","itemData":{"DOI":"10.1093/beheco/art018","ISSN":"10452249","abstract":"In most cooperatively breeding birds, individuals direct helping behavior to close relatives. Western bluebirds live in family groups in winter and show a high degree of male philopatry. Sons disperse locally forming kin neighborhoods and occasionally help at their parents' or brothers' nests. Although the pattern of kin-directed helping is well established in birds, the mechanism of recognition is known in only a few cases. Here, we report on an experiment with western bluebirds (Sialia mexicana) that investigates the role of vocalizations in kin recognition, a species that even when breeding on its own often maintains lifelong connections with kin. We presented western bluebirds with songs recorded from equidistant kin and nonkin living on other territories, conducting playback near their nests on 2 consecutive days. We found that male western bluebirds responded more aggressively to playback of nonkin song compared with kin song. These results suggest that vocal signatures serve as a kin recognition cue in western bluebirds. We discuss these results within the context of other systems in which vocal kin recognition has been demonstrated and discuss the potential for further research to examine signal development and to distinguish kin signatures from individual signatures, which can also be used to recognize kin. © 2013 The Author. Published by Oxford University Press on behalf of the International Society for Behavioral Ecology. All rights reserved.","author":[{"dropping-particle":"","family":"Akçay","given":"Çaǧlar","non-dropping-particle":"","parse-names":false,"suffix":""},{"dropping-particle":"","family":"Swift","given":"Rose J.","non-dropping-particle":"","parse-names":false,"suffix":""},{"dropping-particle":"","family":"Reed","given":"Veronica A.","non-dropping-particle":"","parse-names":false,"suffix":""},{"dropping-particle":"","family":"Dickinson","given":"Janis L.","non-dropping-particle":"","parse-names":false,"suffix":""}],"container-title":"Behavioral Ecology","id":"ITEM-3","issue":"4","issued":{"date-parts":[["2013"]]},"page":"898-905","title":"Vocal Kin Recognition in Kin Neighborhoods of Western Bluebirds","type":"article-journal","volume":"24"},"uris":["http://www.mendeley.com/documents/?uuid=8dad7805-914e-4b98-8557-b39825796e4e"]}],"mendeley":{"formattedCitation":"(Akçay, Swift, Reed, &amp; Dickinson, 2013; Liu et al., 2008; Matessi et al., 2001)","plainTextFormattedCitation":"(Akçay, Swift, Reed, &amp; Dickinson, 2013; Liu et al., 2008; Matessi et al., 2001)","previouslyFormattedCitation":"(Akçay, Swift, Reed, &amp; Dickinson, 2013; Liu et al., 2008; Matessi et al., 2001)"},"properties":{"noteIndex":0},"schema":"https://github.com/citation-style-language/schema/raw/master/csl-citation.json"}</w:instrText>
      </w:r>
      <w:r w:rsidRPr="00454113">
        <w:rPr>
          <w:rFonts w:ascii="Times New Roman" w:hAnsi="Times New Roman"/>
          <w:noProof/>
          <w:sz w:val="22"/>
          <w:szCs w:val="22"/>
        </w:rPr>
        <w:fldChar w:fldCharType="separate"/>
      </w:r>
      <w:r w:rsidRPr="00454113">
        <w:rPr>
          <w:rFonts w:ascii="Times New Roman" w:hAnsi="Times New Roman"/>
          <w:noProof/>
          <w:sz w:val="22"/>
          <w:szCs w:val="22"/>
        </w:rPr>
        <w:t>(Akçay, Swift, Reed, &amp; Dickinson, 2013; Liu et al., 2008; Matessi et al., 2001)</w:t>
      </w:r>
      <w:r w:rsidRPr="00454113">
        <w:rPr>
          <w:rFonts w:ascii="Times New Roman" w:hAnsi="Times New Roman"/>
          <w:noProof/>
          <w:sz w:val="22"/>
          <w:szCs w:val="22"/>
        </w:rPr>
        <w:fldChar w:fldCharType="end"/>
      </w:r>
      <w:r w:rsidRPr="00454113">
        <w:rPr>
          <w:rFonts w:ascii="Times New Roman" w:hAnsi="Times New Roman"/>
          <w:noProof/>
          <w:sz w:val="22"/>
          <w:szCs w:val="22"/>
        </w:rPr>
        <w:t>.</w:t>
      </w:r>
    </w:p>
    <w:p w14:paraId="70D023BF" w14:textId="77777777" w:rsidR="003307EC" w:rsidRPr="00454113" w:rsidRDefault="003307EC"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66FF9748" w14:textId="35AB0D46" w:rsidR="000C2D60" w:rsidRPr="003F305D"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3F305D">
        <w:rPr>
          <w:rFonts w:ascii="Times New Roman" w:hAnsi="Times New Roman"/>
          <w:sz w:val="22"/>
          <w:u w:val="single"/>
        </w:rPr>
        <w:t>Explain the significance of this research problem. Why is this research important? What are the potential contributions of your work? How might your work advance scholarship?</w:t>
      </w:r>
    </w:p>
    <w:p w14:paraId="22528C16" w14:textId="19FAE2DE"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452646F" w14:textId="2B980BAB" w:rsidR="003F305D" w:rsidRPr="00D67AD7" w:rsidRDefault="003F305D" w:rsidP="003F305D">
      <w:pPr>
        <w:ind w:left="360" w:firstLine="720"/>
        <w:jc w:val="both"/>
        <w:rPr>
          <w:rFonts w:ascii="Times New Roman" w:hAnsi="Times New Roman"/>
          <w:sz w:val="22"/>
          <w:szCs w:val="22"/>
        </w:rPr>
      </w:pPr>
      <w:r w:rsidRPr="00D67AD7">
        <w:rPr>
          <w:rFonts w:ascii="Times New Roman" w:hAnsi="Times New Roman"/>
          <w:sz w:val="22"/>
          <w:szCs w:val="22"/>
        </w:rPr>
        <w:t xml:space="preserve">In recent years, </w:t>
      </w:r>
      <w:r w:rsidRPr="00D67AD7">
        <w:rPr>
          <w:rFonts w:ascii="Times New Roman" w:hAnsi="Times New Roman"/>
          <w:i/>
          <w:sz w:val="22"/>
          <w:szCs w:val="22"/>
        </w:rPr>
        <w:t>P. g. affinis</w:t>
      </w:r>
      <w:r w:rsidRPr="00D67AD7">
        <w:rPr>
          <w:rFonts w:ascii="Times New Roman" w:hAnsi="Times New Roman"/>
          <w:sz w:val="22"/>
          <w:szCs w:val="22"/>
        </w:rPr>
        <w:t xml:space="preserve"> have become increasingly rare in the Pacific Northwest, with current estimates at 150-200 individuals left in Washington State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{"citationItems":[{"id":"ITEM-1","itemData":{"author":[{"dropping-particle":"","family":"Altman","given":"Bob","non-dropping-particle":"","parse-names":false,"suffix":""}],"id":"ITEM-1","issued":{"date-parts":[["2017"]]},"title":"Conservation Assessment for Oregon Vesper Sparrow (Pooecetes gramineus affinis)","type":"report"},"uris":["http://www.mendeley.com/documents/?uuid=967c5dad-0f1c-4fec-af57-74d8898ab4cf"]}],"mendeley":{"formattedCitation":"(Altman, 2017)","plainTextFormattedCitation":"(Altman, 2017)","previouslyFormattedCitation":"(Altman, 2017)"},"properties":{"noteIndex":0},"schema":"https://github.com/citation-style-language/schema/raw/master/csl-citation.json"}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(Altman, 2017)</w:t>
      </w:r>
      <w:r w:rsidRPr="00D67AD7">
        <w:rPr>
          <w:rFonts w:ascii="Times New Roman" w:hAnsi="Times New Roman"/>
          <w:sz w:val="22"/>
          <w:szCs w:val="22"/>
        </w:rPr>
        <w:fldChar w:fldCharType="end"/>
      </w:r>
      <w:r w:rsidRPr="00D67AD7">
        <w:rPr>
          <w:rFonts w:ascii="Times New Roman" w:hAnsi="Times New Roman"/>
          <w:sz w:val="22"/>
          <w:szCs w:val="22"/>
        </w:rPr>
        <w:t xml:space="preserve">. This subspecies currently holds state protected status throughout its entire breeding and wintering ranges, and the U.S. Fish and Wildlife Service has been petitioned to list </w:t>
      </w:r>
      <w:r w:rsidRPr="00D67AD7">
        <w:rPr>
          <w:rFonts w:ascii="Times New Roman" w:hAnsi="Times New Roman"/>
          <w:i/>
          <w:sz w:val="22"/>
          <w:szCs w:val="22"/>
        </w:rPr>
        <w:t>P. g. affinis</w:t>
      </w:r>
      <w:r w:rsidRPr="00D67AD7">
        <w:rPr>
          <w:rFonts w:ascii="Times New Roman" w:hAnsi="Times New Roman"/>
          <w:sz w:val="22"/>
          <w:szCs w:val="22"/>
        </w:rPr>
        <w:t xml:space="preserve"> under the Endangered Species Act </w:t>
      </w:r>
      <w:r w:rsidRPr="00D67AD7">
        <w:rPr>
          <w:rFonts w:ascii="Times New Roman" w:hAnsi="Times New Roman"/>
          <w:sz w:val="22"/>
          <w:szCs w:val="22"/>
        </w:rPr>
        <w:fldChar w:fldCharType="begin" w:fldLock="1"/>
      </w:r>
      <w:r w:rsidR="00BF40F6">
        <w:rPr>
          <w:rFonts w:ascii="Times New Roman" w:hAnsi="Times New Roman"/>
          <w:sz w:val="22"/>
          <w:szCs w:val="22"/>
        </w:rPr>
        <w:instrText>ADDIN CSL_CITATION {"citationItems":[{"id":"ITEM-1","itemData":{"author":[{"dropping-particle":"","family":"American Bird Conservancy","given":"","non-dropping-particle":"","parse-names":false,"suffix":""}],"id":"ITEM-1","issued":{"date-parts":[["2016"]]},"title":"Petition to List Oregon Vesper Sparrow ( Pooecetes gramineus affinis ) as Endangered or Threatened","type":"report"},"uris":["http://www.mendeley.com/documents/?uuid=76c9c705-be0a-43c4-ae9c-dea27ff7a3f3"]}],"mendeley":{"formattedCitation":"(American Bird Conservancy, 2016)","manualFormatting":"(ABC, 2016)","plainTextFormattedCitation":"(American Bird Conservancy, 2016)","previouslyFormattedCitation":"(American Bird Conservancy, 2016)"},"properties":{"noteIndex":0},"schema":"https://github.com/citation-style-language/schema/raw/master/csl-citation.json"}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(ABC, 2016)</w:t>
      </w:r>
      <w:r w:rsidRPr="00D67AD7">
        <w:rPr>
          <w:rFonts w:ascii="Times New Roman" w:hAnsi="Times New Roman"/>
          <w:sz w:val="22"/>
          <w:szCs w:val="22"/>
        </w:rPr>
        <w:fldChar w:fldCharType="end"/>
      </w:r>
      <w:r w:rsidRPr="00D67AD7">
        <w:rPr>
          <w:rFonts w:ascii="Times New Roman" w:hAnsi="Times New Roman"/>
          <w:sz w:val="22"/>
          <w:szCs w:val="22"/>
        </w:rPr>
        <w:t xml:space="preserve">.  Limited published literature is available on this subspecies, so there is a need for additional research to inform conservation efforts. Altman (2017) </w:t>
      </w:r>
      <w:r w:rsidR="00EA511E">
        <w:rPr>
          <w:rFonts w:ascii="Times New Roman" w:hAnsi="Times New Roman"/>
          <w:sz w:val="22"/>
          <w:szCs w:val="22"/>
        </w:rPr>
        <w:t xml:space="preserve">and Roger </w:t>
      </w:r>
      <w:r w:rsidR="00EA511E">
        <w:rPr>
          <w:rFonts w:ascii="Times New Roman" w:hAnsi="Times New Roman"/>
          <w:sz w:val="22"/>
          <w:szCs w:val="22"/>
        </w:rPr>
        <w:fldChar w:fldCharType="begin" w:fldLock="1"/>
      </w:r>
      <w:r w:rsidR="007617B5">
        <w:rPr>
          <w:rFonts w:ascii="Times New Roman" w:hAnsi="Times New Roman"/>
          <w:sz w:val="22"/>
          <w:szCs w:val="22"/>
        </w:rPr>
        <w:instrText>ADDIN CSL_CITATION {"citationItems":[{"id":"ITEM-1","itemData":{"author":[{"dropping-particle":"","family":"Roger","given":"Russell E.","non-dropping-particle":"","parse-names":false,"suffix":""}],"id":"ITEM-1","issued":{"date-parts":[["2000"]]},"publisher":"The Evergreen State College","title":"The Status and Microhabitat Selection of Four Grassland Bird Species in Western Washington","type":"thesis"},"suppress-author":1,"uris":["http://www.mendeley.com/documents/?uuid=bdb8185a-ed1c-4800-a523-47bb358da6fe"]}],"mendeley":{"formattedCitation":"(2000)","plainTextFormattedCitation":"(2000)","previouslyFormattedCitation":"(2000)"},"properties":{"noteIndex":0},"schema":"https://github.com/citation-style-language/schema/raw/master/csl-citation.json"}</w:instrText>
      </w:r>
      <w:r w:rsidR="00EA511E">
        <w:rPr>
          <w:rFonts w:ascii="Times New Roman" w:hAnsi="Times New Roman"/>
          <w:sz w:val="22"/>
          <w:szCs w:val="22"/>
        </w:rPr>
        <w:fldChar w:fldCharType="separate"/>
      </w:r>
      <w:r w:rsidR="00EA511E" w:rsidRPr="00EA511E">
        <w:rPr>
          <w:rFonts w:ascii="Times New Roman" w:hAnsi="Times New Roman"/>
          <w:noProof/>
          <w:sz w:val="22"/>
          <w:szCs w:val="22"/>
        </w:rPr>
        <w:t>(2000)</w:t>
      </w:r>
      <w:r w:rsidR="00EA511E">
        <w:rPr>
          <w:rFonts w:ascii="Times New Roman" w:hAnsi="Times New Roman"/>
          <w:sz w:val="22"/>
          <w:szCs w:val="22"/>
        </w:rPr>
        <w:fldChar w:fldCharType="end"/>
      </w:r>
      <w:r w:rsidR="00EA511E">
        <w:rPr>
          <w:rFonts w:ascii="Times New Roman" w:hAnsi="Times New Roman"/>
          <w:sz w:val="22"/>
          <w:szCs w:val="22"/>
        </w:rPr>
        <w:t xml:space="preserve"> both emphasized the need for research </w:t>
      </w:r>
      <w:r w:rsidR="003F3ACF">
        <w:rPr>
          <w:rFonts w:ascii="Times New Roman" w:hAnsi="Times New Roman"/>
          <w:sz w:val="22"/>
          <w:szCs w:val="22"/>
        </w:rPr>
        <w:t>on</w:t>
      </w:r>
      <w:r w:rsidR="00EA511E">
        <w:rPr>
          <w:rFonts w:ascii="Times New Roman" w:hAnsi="Times New Roman"/>
          <w:sz w:val="22"/>
          <w:szCs w:val="22"/>
        </w:rPr>
        <w:t xml:space="preserve"> the taxonomic statuses of </w:t>
      </w:r>
      <w:r w:rsidR="00EA511E" w:rsidRPr="003E6882">
        <w:rPr>
          <w:rFonts w:ascii="Times New Roman" w:hAnsi="Times New Roman"/>
          <w:i/>
          <w:iCs/>
          <w:sz w:val="22"/>
          <w:szCs w:val="22"/>
        </w:rPr>
        <w:t>P. g. affinis</w:t>
      </w:r>
      <w:r w:rsidR="00EA511E">
        <w:rPr>
          <w:rFonts w:ascii="Times New Roman" w:hAnsi="Times New Roman"/>
          <w:sz w:val="22"/>
          <w:szCs w:val="22"/>
        </w:rPr>
        <w:t xml:space="preserve"> and </w:t>
      </w:r>
      <w:r w:rsidR="00EA511E">
        <w:rPr>
          <w:rFonts w:ascii="Times New Roman" w:hAnsi="Times New Roman"/>
          <w:i/>
          <w:iCs/>
          <w:sz w:val="22"/>
          <w:szCs w:val="22"/>
        </w:rPr>
        <w:t>P. g. confinis</w:t>
      </w:r>
      <w:r w:rsidR="00EA511E">
        <w:rPr>
          <w:rFonts w:ascii="Times New Roman" w:hAnsi="Times New Roman"/>
          <w:sz w:val="22"/>
          <w:szCs w:val="22"/>
        </w:rPr>
        <w:t>.</w:t>
      </w:r>
      <w:r w:rsidR="00EA511E">
        <w:rPr>
          <w:rFonts w:ascii="Times New Roman" w:hAnsi="Times New Roman"/>
          <w:i/>
          <w:iCs/>
          <w:sz w:val="22"/>
          <w:szCs w:val="22"/>
        </w:rPr>
        <w:t xml:space="preserve"> </w:t>
      </w:r>
      <w:r w:rsidRPr="00D67AD7">
        <w:rPr>
          <w:rFonts w:ascii="Times New Roman" w:hAnsi="Times New Roman"/>
          <w:sz w:val="22"/>
          <w:szCs w:val="22"/>
        </w:rPr>
        <w:t xml:space="preserve">This proposed research hopes to address the </w:t>
      </w:r>
      <w:r w:rsidR="001A703F">
        <w:rPr>
          <w:rFonts w:ascii="Times New Roman" w:hAnsi="Times New Roman"/>
          <w:sz w:val="22"/>
          <w:szCs w:val="22"/>
        </w:rPr>
        <w:t>degree</w:t>
      </w:r>
      <w:r w:rsidR="001A703F" w:rsidRPr="00D67AD7">
        <w:rPr>
          <w:rFonts w:ascii="Times New Roman" w:hAnsi="Times New Roman"/>
          <w:sz w:val="22"/>
          <w:szCs w:val="22"/>
        </w:rPr>
        <w:t xml:space="preserve"> </w:t>
      </w:r>
      <w:r w:rsidRPr="00D67AD7">
        <w:rPr>
          <w:rFonts w:ascii="Times New Roman" w:hAnsi="Times New Roman"/>
          <w:sz w:val="22"/>
          <w:szCs w:val="22"/>
        </w:rPr>
        <w:t xml:space="preserve">of subspeciation between </w:t>
      </w:r>
      <w:r w:rsidRPr="00D67AD7">
        <w:rPr>
          <w:rFonts w:ascii="Times New Roman" w:hAnsi="Times New Roman"/>
          <w:i/>
          <w:sz w:val="22"/>
          <w:szCs w:val="22"/>
        </w:rPr>
        <w:t>P. g. affinis</w:t>
      </w:r>
      <w:r w:rsidRPr="00D67AD7">
        <w:rPr>
          <w:rFonts w:ascii="Times New Roman" w:hAnsi="Times New Roman"/>
          <w:sz w:val="22"/>
          <w:szCs w:val="22"/>
        </w:rPr>
        <w:t xml:space="preserve"> and </w:t>
      </w:r>
      <w:r w:rsidRPr="00D67AD7">
        <w:rPr>
          <w:rFonts w:ascii="Times New Roman" w:hAnsi="Times New Roman"/>
          <w:i/>
          <w:sz w:val="22"/>
          <w:szCs w:val="22"/>
        </w:rPr>
        <w:t xml:space="preserve">P. g. confinis </w:t>
      </w:r>
      <w:r w:rsidRPr="00D67AD7">
        <w:rPr>
          <w:rFonts w:ascii="Times New Roman" w:hAnsi="Times New Roman"/>
          <w:sz w:val="22"/>
          <w:szCs w:val="22"/>
        </w:rPr>
        <w:t xml:space="preserve">through measurement of territorial responses to song playbacks.  If there is found to be significant discrimination between songs of different subspecies, it could be used as evidence supporting the current subspecies designation. This might add further encouragement for U.S. Fish and Wildlife Service to take decisive action regarding the listing of </w:t>
      </w:r>
      <w:r w:rsidRPr="00D67AD7">
        <w:rPr>
          <w:rFonts w:ascii="Times New Roman" w:hAnsi="Times New Roman"/>
          <w:i/>
          <w:sz w:val="22"/>
          <w:szCs w:val="22"/>
        </w:rPr>
        <w:t>P. g. affinis</w:t>
      </w:r>
      <w:r w:rsidRPr="00D67AD7">
        <w:rPr>
          <w:rFonts w:ascii="Times New Roman" w:hAnsi="Times New Roman"/>
          <w:sz w:val="22"/>
          <w:szCs w:val="22"/>
        </w:rPr>
        <w:t xml:space="preserve"> under the Endangered Species Act. </w:t>
      </w:r>
    </w:p>
    <w:p w14:paraId="17E3F3AF" w14:textId="77777777" w:rsidR="003F305D" w:rsidRPr="00D67AD7" w:rsidRDefault="003F305D" w:rsidP="003F305D">
      <w:pPr>
        <w:ind w:left="360" w:firstLine="720"/>
        <w:jc w:val="both"/>
        <w:rPr>
          <w:rFonts w:ascii="Times New Roman" w:hAnsi="Times New Roman"/>
          <w:sz w:val="22"/>
          <w:szCs w:val="22"/>
        </w:rPr>
      </w:pPr>
      <w:r w:rsidRPr="00D67AD7">
        <w:rPr>
          <w:rFonts w:ascii="Times New Roman" w:hAnsi="Times New Roman"/>
          <w:sz w:val="22"/>
          <w:szCs w:val="22"/>
        </w:rPr>
        <w:t xml:space="preserve">Researching territorial responses to song playbacks would expand the current knowledge specific to vocalization, behavior, and systematics of vesper sparrows. There are few accounts on the life history of </w:t>
      </w:r>
      <w:r w:rsidRPr="00D67AD7">
        <w:rPr>
          <w:rFonts w:ascii="Times New Roman" w:hAnsi="Times New Roman"/>
          <w:i/>
          <w:sz w:val="22"/>
          <w:szCs w:val="22"/>
        </w:rPr>
        <w:t>P. g. affinis</w:t>
      </w:r>
      <w:r w:rsidRPr="00D67AD7">
        <w:rPr>
          <w:rFonts w:ascii="Times New Roman" w:hAnsi="Times New Roman"/>
          <w:sz w:val="22"/>
          <w:szCs w:val="22"/>
        </w:rPr>
        <w:t xml:space="preserve">, and that is why this playback study hopes to describe new information about this subspecies and highlight behavioral differences with </w:t>
      </w:r>
      <w:r w:rsidRPr="00D67AD7">
        <w:rPr>
          <w:rFonts w:ascii="Times New Roman" w:hAnsi="Times New Roman"/>
          <w:i/>
          <w:sz w:val="22"/>
          <w:szCs w:val="22"/>
        </w:rPr>
        <w:t>P. g. confinis</w:t>
      </w:r>
      <w:r w:rsidRPr="00D67AD7">
        <w:rPr>
          <w:rFonts w:ascii="Times New Roman" w:hAnsi="Times New Roman"/>
          <w:sz w:val="22"/>
          <w:szCs w:val="22"/>
        </w:rPr>
        <w:t xml:space="preserve">. Cataloguing multiple vocal recordings of </w:t>
      </w:r>
      <w:r w:rsidRPr="00D67AD7">
        <w:rPr>
          <w:rFonts w:ascii="Times New Roman" w:hAnsi="Times New Roman"/>
          <w:i/>
          <w:sz w:val="22"/>
          <w:szCs w:val="22"/>
        </w:rPr>
        <w:t>P. g. affinis</w:t>
      </w:r>
      <w:r w:rsidRPr="00D67AD7">
        <w:rPr>
          <w:rFonts w:ascii="Times New Roman" w:hAnsi="Times New Roman"/>
          <w:sz w:val="22"/>
          <w:szCs w:val="22"/>
        </w:rPr>
        <w:t xml:space="preserve"> will serve as a record of the Puget Lowlands population if their numbers continue to decline. Few recordings of </w:t>
      </w:r>
      <w:r w:rsidRPr="00D67AD7">
        <w:rPr>
          <w:rFonts w:ascii="Times New Roman" w:hAnsi="Times New Roman"/>
          <w:i/>
          <w:sz w:val="22"/>
          <w:szCs w:val="22"/>
        </w:rPr>
        <w:t>P. g. affinis</w:t>
      </w:r>
      <w:r w:rsidRPr="00D67AD7">
        <w:rPr>
          <w:rFonts w:ascii="Times New Roman" w:hAnsi="Times New Roman"/>
          <w:sz w:val="22"/>
          <w:szCs w:val="22"/>
        </w:rPr>
        <w:t xml:space="preserve"> are currently available from online databases. The song recordings made for this study will eventually be shared publicly on the internet via institutions such as the Macaulay Library, xeno-canto.org, and will also be shared with researchers from Klamath Bird Observatory working on a spectrographic analysis comparing the two subspecies.</w:t>
      </w:r>
    </w:p>
    <w:p w14:paraId="48DE12E0" w14:textId="64D88877" w:rsidR="003F305D" w:rsidRPr="00D67AD7" w:rsidRDefault="003F305D" w:rsidP="003F305D">
      <w:pPr>
        <w:ind w:left="360"/>
        <w:jc w:val="both"/>
        <w:rPr>
          <w:rFonts w:ascii="Times New Roman" w:hAnsi="Times New Roman"/>
          <w:sz w:val="22"/>
          <w:szCs w:val="22"/>
        </w:rPr>
      </w:pPr>
      <w:r w:rsidRPr="00D67AD7">
        <w:rPr>
          <w:rFonts w:ascii="Times New Roman" w:hAnsi="Times New Roman"/>
          <w:sz w:val="22"/>
          <w:szCs w:val="22"/>
        </w:rPr>
        <w:tab/>
        <w:t xml:space="preserve">While </w:t>
      </w:r>
      <w:r w:rsidRPr="00D67AD7">
        <w:rPr>
          <w:rFonts w:ascii="Times New Roman" w:hAnsi="Times New Roman"/>
          <w:i/>
          <w:iCs/>
          <w:sz w:val="22"/>
          <w:szCs w:val="22"/>
        </w:rPr>
        <w:t xml:space="preserve">P. g. affinis </w:t>
      </w:r>
      <w:r w:rsidRPr="00D67AD7">
        <w:rPr>
          <w:rFonts w:ascii="Times New Roman" w:hAnsi="Times New Roman"/>
          <w:sz w:val="22"/>
          <w:szCs w:val="22"/>
        </w:rPr>
        <w:t xml:space="preserve">has been petitioned for listing, there are many other  species being reviewed by U.S. Fish and Wildlife Service, and the listing of new species has become increasingly scrutinized and controversial in recent decades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{"citationItems":[{"id":"ITEM-1","itemData":{"author":[{"dropping-particle":"","family":"Wilde","given":"Candee","non-dropping-particle":"","parse-names":false,"suffix":""}],"container-title":"Villanova Environmental Law Journal","id":"ITEM-1","issue":"1","issued":{"date-parts":[["2014"]]},"page":"307-350","title":"Evaluating The Endangered Species Act : Trends in Mega-Petitions , Judicial Review , and Budget Constraints Reveal a Costly Dilemma","type":"article-journal","volume":"25"},"uris":["http://www.mendeley.com/documents/?uuid=6c5a4dc7-0e97-4a46-99d7-3d86453acaee"]}],"mendeley":{"formattedCitation":"(Wilde, 2014)","plainTextFormattedCitation":"(Wilde, 2014)","previouslyFormattedCitation":"(Wilde, 2014)"},"properties":{"noteIndex":0},"schema":"https://github.com/citation-style-language/schema/raw/master/csl-citation.json"}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(Wilde, 2014)</w:t>
      </w:r>
      <w:r w:rsidRPr="00D67AD7">
        <w:rPr>
          <w:rFonts w:ascii="Times New Roman" w:hAnsi="Times New Roman"/>
          <w:sz w:val="22"/>
          <w:szCs w:val="22"/>
        </w:rPr>
        <w:fldChar w:fldCharType="end"/>
      </w:r>
      <w:r w:rsidRPr="00D67AD7">
        <w:rPr>
          <w:rFonts w:ascii="Times New Roman" w:hAnsi="Times New Roman"/>
          <w:sz w:val="22"/>
          <w:szCs w:val="22"/>
        </w:rPr>
        <w:t xml:space="preserve">. Across North America scientists are alarmed by current losses in biodiversity, with avifauna experiencing population declines over the last several decades. North America has seen the loss of nearly 3 billion birds, with sparrows and grassland species experiencing some of the greatest loss in numbers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DOI":"10.1126/science.aaw1313","author":[{"dropping-particle":"V","family":"Rosenberg","given":"K","non-dropping-particle":"","parse-names":false,"suffix":""},{"dropping-particle":"V","family":"Rosenberg","given":"Kenneth","non-dropping-particle":"","parse-names":false,"suffix":""},{"dropping-particle":"","family":"Dokter","given":"Adriaan M","non-dropping-particle":"","parse-names":false,"suffix":""},{"dropping-particle":"","family":"Blancher","given":"Peter J","non-dropping-particle":"","parse-names":false,"suffix":""},{"dropping-particle":"","family":"Sauer","given":"John R","non-dropping-particle":"","parse-names":false,"suffix":""},{"dropping-particle":"","family":"Smith","given":"Adam C","non-dropping-particle":"","parse-names":false,"suffix":""},{"dropping-particle":"","family":"Paul","given":"A","non-dropping-particle":"","parse-names":false,"suffix":""},{"dropping-particle":"","family":"Stanton","given":"Jessica C","non-dropping-particle":"","parse-names":false,"suffix":""},{"dropping-particle":"","family":"Panjabi","given":"Arvind","non-dropping-particle":"","parse-names":false,"suffix":""},{"dropping-particle":"","family":"Helft","given":"Laura","non-dropping-particle":"","parse-names":false,"suffix":""},{"dropping-particle":"","family":"Parr","given":"Michael","non-dropping-particle":"","parse-names":false,"suffix":""},{"dropping-particle":"","family":"Marra","given":"Peter P","non-dropping-particle":"","parse-names":false,"suffix":""}],"container-title":"Science","id":"ITEM-1","issue":"September","issued":{"date-parts":[["2019"]]},"page":"1-10","title":"Decline of the North American Avifauna","type":"article-magazine","volume":"1313"},"uris":["http://www.mendeley.com/documents/?uuid=fb5cbb5c-2909-448d-81cc-1415842debb6"]}],"mendeley":{"formattedCitation":"(Rosenberg et al., 2019)","plainTextFormattedCitation":"(Rosenberg et al., 2019)","previouslyFormattedCitation":"(Rosenberg et al., 2019)"},"properties":{"noteIndex":0},"schema":"https://github.com/citation-style-language/schema/raw/master/csl-citation.json"}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(Rosenberg et al., 2019)</w:t>
      </w:r>
      <w:r w:rsidRPr="00D67AD7">
        <w:rPr>
          <w:rFonts w:ascii="Times New Roman" w:hAnsi="Times New Roman"/>
          <w:sz w:val="22"/>
          <w:szCs w:val="22"/>
        </w:rPr>
        <w:fldChar w:fldCharType="end"/>
      </w:r>
      <w:r w:rsidRPr="00D67AD7">
        <w:rPr>
          <w:rFonts w:ascii="Times New Roman" w:hAnsi="Times New Roman"/>
          <w:sz w:val="22"/>
          <w:szCs w:val="22"/>
        </w:rPr>
        <w:t xml:space="preserve">. This project will hopefully bring attention to a lesser known local bird species that has seen its historical range greatly diminished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{"citationItems":[{"id":"ITEM-1","itemData":{"DOI":"10.3955/046.085.0210","ISSN":"0029-344X","abstract":"Abstract The loss and degradation of prairie-oak habitats has resulted in significant changes in bird species breeding distributions and populations. Among the 49 species highly associated with prairie-oak habitats, 21 have experienced extirpations, range contractions, and/or regional population declines. Three species have been regionally extirpated as breeding species since the 1940s, including Lewis's woodpecker, which historically occurred throughout the region. Eleven species have experienced local or ecoregional extirpations and/or range contractions. The predominant pattern of range contraction starts at the northern edge of a species range and moves southward. Nine species have relatively small regional populations, six with limited distribution in the Klamath Mountains ecoregion, and three with small and patchily distributed breeding populations throughout the region. There are nine species with significantly declining regional population trends with a high degree of confidence based on Breeding Bird Survey data, and five with similar declines using Christmas Bird Count data. Several other species may be declining based on a lower degree of confidence in the data or anecdotal observations. These include both endemic subspecies, streaked horned lark and Oregon vesper sparrow, which have regional population estimates of &lt;2,000 and &lt;3,000 birds, respectively. Six species have expanded their range in prairie-oak habitats in the last 50 years. The predominant pattern of range expansion starts at the northern edge of a species range and moves northward. Recommended actions to support prairie-oak bird conservation include range-wide and local inventories and monitoring to determine status, and evaluations and implementation of reintroductions or federal listings as appropriate.","author":[{"dropping-particle":"","family":"Altman","given":"Bob","non-dropping-particle":"","parse-names":false,"suffix":""}],"container-title":"Northwest Science","id":"ITEM-1","issue":"2","issued":{"date-parts":[["2011"]]},"page":"194-222","title":"Historical and Current Distribution and Populations of Bird Species in Prairie-Oak Habitats in the Pacific Northwest","type":"article-journal","volume":"85"},"uris":["http://www.mendeley.com/documents/?uuid=0bf5d969-307b-4a02-a597-511c3fa8a751"]},{"id":"ITEM-2","itemData":{"author":[{"dropping-particle":"","family":"Altman","given":"Bob","non-dropping-particle":"","parse-names":false,"suffix":""}],"id":"ITEM-2","issued":{"date-parts":[["2017"]]},"title":"Conservation Assessment for Oregon Vesper Sparrow (Pooecetes gramineus affinis)","type":"report"},"uris":["http://www.mendeley.com/documents/?uuid=967c5dad-0f1c-4fec-af57-74d8898ab4cf"]}],"mendeley":{"formattedCitation":"(Altman, 2011, 2017)","plainTextFormattedCitation":"(Altman, 2011, 2017)","previouslyFormattedCitation":"(Altman, 2011, 2017)"},"properties":{"noteIndex":0},"schema":"https://github.com/citation-style-language/schema/raw/master/csl-citation.json"}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(Altman, 2011, 2017)</w:t>
      </w:r>
      <w:r w:rsidRPr="00D67AD7">
        <w:rPr>
          <w:rFonts w:ascii="Times New Roman" w:hAnsi="Times New Roman"/>
          <w:sz w:val="22"/>
          <w:szCs w:val="22"/>
        </w:rPr>
        <w:fldChar w:fldCharType="end"/>
      </w:r>
      <w:r w:rsidRPr="00D67AD7">
        <w:rPr>
          <w:rFonts w:ascii="Times New Roman" w:hAnsi="Times New Roman"/>
          <w:sz w:val="22"/>
          <w:szCs w:val="22"/>
        </w:rPr>
        <w:t xml:space="preserve">. Increased public awareness of </w:t>
      </w:r>
      <w:r w:rsidRPr="00D67AD7">
        <w:rPr>
          <w:rFonts w:ascii="Times New Roman" w:hAnsi="Times New Roman"/>
          <w:i/>
          <w:iCs/>
          <w:sz w:val="22"/>
          <w:szCs w:val="22"/>
        </w:rPr>
        <w:t>P. g. affinis</w:t>
      </w:r>
      <w:r w:rsidRPr="00D67AD7">
        <w:rPr>
          <w:rFonts w:ascii="Times New Roman" w:hAnsi="Times New Roman"/>
          <w:sz w:val="22"/>
          <w:szCs w:val="22"/>
        </w:rPr>
        <w:t xml:space="preserve"> could result in greater state and federal protections as well as funding availability for conservation efforts.</w:t>
      </w:r>
    </w:p>
    <w:p w14:paraId="74328AE7" w14:textId="77777777" w:rsidR="003F305D" w:rsidRDefault="003F305D"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61F8248F" w:rsidR="000C2D60" w:rsidRPr="003F305D"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3F305D">
        <w:rPr>
          <w:rFonts w:ascii="Times New Roman" w:hAnsi="Times New Roman"/>
          <w:sz w:val="22"/>
          <w:u w:val="single"/>
        </w:rPr>
        <w:t>Summarize your study design</w:t>
      </w:r>
      <w:r w:rsidR="0037282D" w:rsidRPr="003F305D">
        <w:rPr>
          <w:rStyle w:val="EndnoteReference"/>
          <w:rFonts w:ascii="Times New Roman" w:hAnsi="Times New Roman"/>
          <w:sz w:val="22"/>
          <w:u w:val="single"/>
        </w:rPr>
        <w:endnoteReference w:id="2"/>
      </w:r>
      <w:r w:rsidRPr="003F305D">
        <w:rPr>
          <w:rFonts w:ascii="Times New Roman" w:hAnsi="Times New Roman"/>
          <w:sz w:val="22"/>
          <w:u w:val="single"/>
        </w:rPr>
        <w:t xml:space="preserve">. If applicable, identify the key variables in your study. What is their relationship to each other? For example, which variables are you considering as </w:t>
      </w:r>
      <w:r w:rsidRPr="003F305D">
        <w:rPr>
          <w:rFonts w:ascii="Times New Roman" w:hAnsi="Times New Roman"/>
          <w:sz w:val="22"/>
          <w:u w:val="single"/>
        </w:rPr>
        <w:lastRenderedPageBreak/>
        <w:t>independent (explanatory) and dependent (response)?</w:t>
      </w:r>
    </w:p>
    <w:p w14:paraId="079F5EF0" w14:textId="0809E0A0" w:rsidR="003F305D" w:rsidRDefault="003F305D" w:rsidP="003F305D">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A6F5C37" w14:textId="0E39F69A" w:rsidR="003F305D" w:rsidRPr="00D67AD7" w:rsidRDefault="003F305D" w:rsidP="003F305D">
      <w:pPr>
        <w:pStyle w:val="ListParagraph"/>
        <w:ind w:left="360" w:firstLine="360"/>
        <w:jc w:val="both"/>
        <w:rPr>
          <w:rFonts w:ascii="Times New Roman" w:hAnsi="Times New Roman"/>
          <w:sz w:val="22"/>
          <w:szCs w:val="22"/>
        </w:rPr>
      </w:pPr>
      <w:r w:rsidRPr="00D67AD7">
        <w:rPr>
          <w:rFonts w:ascii="Times New Roman" w:hAnsi="Times New Roman"/>
          <w:sz w:val="22"/>
          <w:szCs w:val="22"/>
        </w:rPr>
        <w:t xml:space="preserve">For this study, subjects (individual vesper sparrows) will be exposed to two treatments: a playback of songs from </w:t>
      </w:r>
      <w:r w:rsidRPr="00D67AD7">
        <w:rPr>
          <w:rFonts w:ascii="Times New Roman" w:hAnsi="Times New Roman"/>
          <w:i/>
          <w:sz w:val="22"/>
          <w:szCs w:val="22"/>
        </w:rPr>
        <w:t>P. g. affinis</w:t>
      </w:r>
      <w:r w:rsidRPr="00D67AD7">
        <w:rPr>
          <w:rFonts w:ascii="Times New Roman" w:hAnsi="Times New Roman"/>
          <w:sz w:val="22"/>
          <w:szCs w:val="22"/>
        </w:rPr>
        <w:t xml:space="preserve">, and playback of songs from </w:t>
      </w:r>
      <w:r w:rsidRPr="00D67AD7">
        <w:rPr>
          <w:rFonts w:ascii="Times New Roman" w:hAnsi="Times New Roman"/>
          <w:i/>
          <w:sz w:val="22"/>
          <w:szCs w:val="22"/>
        </w:rPr>
        <w:t>P. g. confinis</w:t>
      </w:r>
      <w:r w:rsidRPr="00D67AD7">
        <w:rPr>
          <w:rFonts w:ascii="Times New Roman" w:hAnsi="Times New Roman"/>
          <w:sz w:val="22"/>
          <w:szCs w:val="22"/>
        </w:rPr>
        <w:t xml:space="preserve">. In other words, subjects will hear a song from their own subspecies, and a song from a foreign subspecies. Subjects will include individuals of both subspecies, their territorial responses to each playback stimuli will be quantified, and data from the two subspecies compared (Figure 1). Subspecific playback treatments are the “explanatory” variables, while the territorial responses being measured are “response” variables, and the “unit of analysis” is an individual vesper sparrow. Subjects from each subspecies will be sampled for treatment across several sites within their respective breeding ranges in Washington State. A minimum sample size of 20 playback trials for each subspecies is the goal for this experiment, and more trials will be attempted as time permits. </w:t>
      </w:r>
    </w:p>
    <w:p w14:paraId="3D316446" w14:textId="77777777" w:rsidR="003F305D" w:rsidRPr="00D67AD7" w:rsidRDefault="003F305D" w:rsidP="003F305D">
      <w:pPr>
        <w:pStyle w:val="ListParagraph"/>
        <w:ind w:left="360" w:firstLine="360"/>
        <w:jc w:val="both"/>
        <w:rPr>
          <w:rFonts w:ascii="Times New Roman" w:hAnsi="Times New Roman"/>
          <w:sz w:val="22"/>
          <w:szCs w:val="22"/>
        </w:rPr>
      </w:pPr>
      <w:r w:rsidRPr="00D67AD7">
        <w:rPr>
          <w:rFonts w:ascii="Times New Roman" w:hAnsi="Times New Roman"/>
          <w:sz w:val="22"/>
          <w:szCs w:val="22"/>
        </w:rPr>
        <w:t xml:space="preserve">Prior to playbacks, each study site will be monitored to establish distribution and number of vesper sparrow territories. Observers will identify primary singing perches used by potential subjects, and these locations will be used for the playback experiments to maximize the likelihood of garnering a territorial response. Both playback treatments will be played from this same location (specified by UTM waypoint) on subsequent days. While Liu et al. (2008) suggested placing speakers at edges of swamp sparrow territories to maximize natural territorial behavior, preliminary monitoring of vesper sparrows suggest that males do most of their singing from a few preferred perches within their territory. Many </w:t>
      </w:r>
      <w:r w:rsidRPr="00D67AD7">
        <w:rPr>
          <w:rFonts w:ascii="Times New Roman" w:hAnsi="Times New Roman"/>
          <w:i/>
          <w:sz w:val="22"/>
          <w:szCs w:val="22"/>
        </w:rPr>
        <w:t xml:space="preserve">P. g. affinis </w:t>
      </w:r>
      <w:r w:rsidRPr="00D67AD7">
        <w:rPr>
          <w:rFonts w:ascii="Times New Roman" w:hAnsi="Times New Roman"/>
          <w:sz w:val="22"/>
          <w:szCs w:val="22"/>
        </w:rPr>
        <w:t xml:space="preserve">occur on sites with limited perch availability, so choosing a location near an individual’s preferred perch will increase the likelihood of garnering a response from that individual as well as limiting the chance of a neighboring bird interfering with the playback treatment. </w:t>
      </w:r>
    </w:p>
    <w:p w14:paraId="2AE0B769" w14:textId="60B61B27" w:rsidR="003F305D" w:rsidRPr="00D67AD7" w:rsidRDefault="003F305D" w:rsidP="003F305D">
      <w:pPr>
        <w:pStyle w:val="ListParagraph"/>
        <w:ind w:left="360" w:firstLine="360"/>
        <w:jc w:val="both"/>
        <w:rPr>
          <w:rFonts w:ascii="Times New Roman" w:hAnsi="Times New Roman"/>
          <w:sz w:val="22"/>
          <w:szCs w:val="22"/>
        </w:rPr>
      </w:pPr>
      <w:r w:rsidRPr="00D67AD7">
        <w:rPr>
          <w:rFonts w:ascii="Times New Roman" w:hAnsi="Times New Roman"/>
          <w:sz w:val="22"/>
          <w:szCs w:val="22"/>
        </w:rPr>
        <w:t xml:space="preserve">This experiment will also need to determine whether the territorial responses during and after treatment are different than the territorial behavior of the subject prior to treatment. </w:t>
      </w:r>
      <w:r w:rsidR="00523AA4">
        <w:rPr>
          <w:rFonts w:ascii="Times New Roman" w:hAnsi="Times New Roman"/>
          <w:sz w:val="22"/>
          <w:szCs w:val="22"/>
        </w:rPr>
        <w:t>M</w:t>
      </w:r>
      <w:r w:rsidRPr="00D67AD7">
        <w:rPr>
          <w:rFonts w:ascii="Times New Roman" w:hAnsi="Times New Roman"/>
          <w:sz w:val="22"/>
          <w:szCs w:val="22"/>
        </w:rPr>
        <w:t xml:space="preserve">onitoring of a subject’s behavior will begin while setting up the speaker for playback. Preliminary playback trials in 2019 showed that a pre-playback observation period is seldom successful, and that without a playback subjects would often vacate the area before the treatment could begin. Once playbacks began, subjects were usually drawn to the speaker. Observers will indicate whether the birds are singing, making flights, or interacting with conspecifics prior to playback. In the event a potential subject is engaged in a territorial dispute with a conspecific upon arrival of the observer, another territory will be selected for playback instead. The same variables measuring territorial response during playback treatments will be measured for a six-minute period post-playback. At least 24 hours will pass before exposing each subject the other subspecific playback stimuli. </w:t>
      </w:r>
    </w:p>
    <w:p w14:paraId="09E8F2CB" w14:textId="77777777" w:rsidR="003F305D" w:rsidRPr="00D67AD7" w:rsidRDefault="003F305D" w:rsidP="003F305D">
      <w:pPr>
        <w:pStyle w:val="ListParagraph"/>
        <w:ind w:left="360" w:firstLine="360"/>
        <w:jc w:val="both"/>
        <w:rPr>
          <w:rFonts w:ascii="Times New Roman" w:hAnsi="Times New Roman"/>
          <w:sz w:val="22"/>
          <w:szCs w:val="22"/>
        </w:rPr>
      </w:pPr>
      <w:r w:rsidRPr="00D67AD7">
        <w:rPr>
          <w:rFonts w:ascii="Times New Roman" w:hAnsi="Times New Roman"/>
          <w:sz w:val="22"/>
          <w:szCs w:val="22"/>
        </w:rPr>
        <w:t xml:space="preserve">An important part of this study is an appropriate sampling design of songs used for each of the playback treatments. To avoid pseudoreplication, a variety of vesper sparrow songs must be used in the playback treatments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{"citationItems":[{"id":"ITEM-1","itemData":{"DOI":"10.1016/0003-3472(89)90039-0","ISSN":"00033472","abstract":"In studies of bird song, experimental designs and statistical analyses are often inappropriate for the hypotheses being tested. Frequently, only one playback or tutor stimulus is used to test a number of subjects, and the repeated samples of that single replicate are then analysed statistically as though the samples themselves were replicates. Proper experimental design demands that both the population of subjects and the 'population' of song stimuli be sampled adequately. Several designs commonly used for playback or tutoring experiments are illustrated, and changes in design are suggested that would increase the number of independent samples and would thus improve the reliability and external validity (i.e. generalizability) of the experimental work. © 1989.","author":[{"dropping-particle":"","family":"Kroodsma","given":"Donald E.","non-dropping-particle":"","parse-names":false,"suffix":""}],"container-title":"Animal Behaviour","id":"ITEM-1","issue":"PART 4","issued":{"date-parts":[["1989"]]},"page":"600-609","title":"Suggested Experimental Designs for Song Playbacks","type":"article-journal","volume":"37"},"uris":["http://www.mendeley.com/documents/?uuid=5819a2fb-6feb-47a3-abb4-126af08489de"]},{"id":"ITEM-2","itemData":{"DOI":"10.1006/anbe.2000.1676","ISSN":"00033472","abstract":"About 10 years ago, several papers in Animal Behaviour addressed the quality of experimental designs in ‘playback’ experiments (Kroodsma 1989a, b, 1990a, 1992; Searcy 1989; Weary &amp; Mountjoy 1992), and this debate culminated in a consensus report by McGregor et al. (1992). The key issue was ‘pseudoreplication’, defined by Hurlbert (1984, page 187) as ‘the use of inferential statistics to test for treatment effects with data from experiments where either treatments are not replicated (though samples may be) or replicates are not statistically independent’. McGregor et al. (1992, page 2) offered their own simplified definition, ‘the use of an n (sample size) in a statistical test that is not appropriate to the hypothesis being tested’. McGregor et al. agreed that pseudoreplication was a serious issue, and that designing and implementing good experimental designs was a worthy and attainable goal.","author":[{"dropping-particle":"","family":"Kroodsma","given":"Donald E.","non-dropping-particle":"","parse-names":false,"suffix":""},{"dropping-particle":"","family":"Byers","given":"Bruce E.","non-dropping-particle":"","parse-names":false,"suffix":""},{"dropping-particle":"","family":"Goodale","given":"Eben","non-dropping-particle":"","parse-names":false,"suffix":""},{"dropping-particle":"","family":"Johnson","given":"Steven","non-dropping-particle":"","parse-names":false,"suffix":""},{"dropping-particle":"","family":"Liu","given":"Wan Chun","non-dropping-particle":"","parse-names":false,"suffix":""}],"container-title":"Animal Behaviour","id":"ITEM-2","issue":"5","issued":{"date-parts":[["2001"]]},"page":"1029-1033","title":"Pseudoreplication in Playback Experiments, Revisited a Decade Later","type":"article-journal","volume":"61"},"uris":["http://www.mendeley.com/documents/?uuid=0d6f7c9b-fe45-4ce2-a2e6-e28c78f499ba"]},{"id":"ITEM-3","itemData":{"DOI":"10.1007/978-1-4757-6203-7_1","abstract":"Playback is an experimental technique commonly used to investigate the significance of signals in animal communication systems. It involves replaying recordings of naturally occurring or synthesised signals to animals and noting their response. Playback has made a major contribution to our understanding of animal communication, but like any other technique, it has its limitations and constraints.","author":[{"dropping-particle":"","family":"McGregor","given":"Peter K.","non-dropping-particle":"","parse-names":false,"suffix":""},{"dropping-particle":"","family":"Catchpole","given":"Clive K.","non-dropping-particle":"","parse-names":false,"suffix":""},{"dropping-particle":"","family":"Dabelsteen","given":"Torben","non-dropping-particle":"","parse-names":false,"suffix":""},{"dropping-particle":"","family":"Falls","given":"J. Bruce","non-dropping-particle":"","parse-names":false,"suffix":""},{"dropping-particle":"","family":"Fusani","given":"Leonida","non-dropping-particle":"","parse-names":false,"suffix":""},{"dropping-particle":"","family":"Gerhardt","given":"H. Carl","non-dropping-particle":"","parse-names":false,"suffix":""},{"dropping-particle":"","family":"Gilbert","given":"Francis","non-dropping-particle":"","parse-names":false,"suffix":""},{"dropping-particle":"","family":"Horn","given":"Andrew G.","non-dropping-particle":"","parse-names":false,"suffix":""},{"dropping-particle":"","family":"Klump","given":"Georg M.","non-dropping-particle":"","parse-names":false,"suffix":""},{"dropping-particle":"","family":"Kroodsma","given":"Donald E.","non-dropping-particle":"","parse-names":false,"suffix":""},{"dropping-particle":"","family":"Lambrechts","given":"Marcel M.","non-dropping-particle":"","parse-names":false,"suffix":""},{"dropping-particle":"","family":"McComb","given":"Karen E.","non-dropping-particle":"","parse-names":false,"suffix":""},{"dropping-particle":"","family":"Nelson","given":"Douglas A.","non-dropping-particle":"","parse-names":false,"suffix":""},{"dropping-particle":"","family":"Pepperberg","given":"Irene M.","non-dropping-particle":"","parse-names":false,"suffix":""},{"dropping-particle":"","family":"Ratcliffe","given":"Laurene","non-dropping-particle":"","parse-names":false,"suffix":""},{"dropping-particle":"","family":"Searcy","given":"William A.","non-dropping-particle":"","parse-names":false,"suffix":""},{"dropping-particle":"","family":"Weary","given":"Daniel M.","non-dropping-particle":"","parse-names":false,"suffix":""}],"container-title":"Playback and Studies of Animal Communication","id":"ITEM-3","issued":{"date-parts":[["1992"]]},"page":"1-9","title":"Design of Playback Experiments: The Thornbridge Hall NATO ARW Consensus","type":"article-journal"},"uris":["http://www.mendeley.com/documents/?uuid=941b8229-f75e-48a9-a9dd-7ec7db04de0a"]}],"mendeley":{"formattedCitation":"(Kroodsma, 1989; Kroodsma, Byers, Goodale, Johnson, &amp; Liu, 2001; McGregor et al., 1992)","plainTextFormattedCitation":"(Kroodsma, 1989; Kroodsma, Byers, Goodale, Johnson, &amp; Liu, 2001; McGregor et al., 1992)","previouslyFormattedCitation":"(Kroodsma, 1989; Kroodsma, Byers, Goodale, Johnson, &amp; Liu, 2001; McGregor et al., 1992)"},"properties":{"noteIndex":0},"schema":"https://github.com/citation-style-language/schema/raw/master/csl-citation.json"}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(Kroodsma, 1989; Kroodsma, Byers, Goodale, Johnson, &amp; Liu, 2001; McGregor et al., 1992)</w:t>
      </w:r>
      <w:r w:rsidRPr="00D67AD7">
        <w:rPr>
          <w:rFonts w:ascii="Times New Roman" w:hAnsi="Times New Roman"/>
          <w:sz w:val="22"/>
          <w:szCs w:val="22"/>
        </w:rPr>
        <w:fldChar w:fldCharType="end"/>
      </w:r>
      <w:r w:rsidRPr="00D67AD7">
        <w:rPr>
          <w:rFonts w:ascii="Times New Roman" w:hAnsi="Times New Roman"/>
          <w:sz w:val="22"/>
          <w:szCs w:val="22"/>
        </w:rPr>
        <w:t xml:space="preserve">. Subjects from each subspecies will be paired with a unique set of stimuli, with each playback recording used no more than twice during the study, once for </w:t>
      </w:r>
      <w:r w:rsidRPr="00D67AD7">
        <w:rPr>
          <w:rFonts w:ascii="Times New Roman" w:hAnsi="Times New Roman"/>
          <w:i/>
          <w:iCs/>
          <w:sz w:val="22"/>
          <w:szCs w:val="22"/>
        </w:rPr>
        <w:t>P. g. affinis</w:t>
      </w:r>
      <w:r w:rsidRPr="00D67AD7">
        <w:rPr>
          <w:rFonts w:ascii="Times New Roman" w:hAnsi="Times New Roman"/>
          <w:sz w:val="22"/>
          <w:szCs w:val="22"/>
        </w:rPr>
        <w:t xml:space="preserve"> and once for </w:t>
      </w:r>
      <w:r w:rsidRPr="00D67AD7">
        <w:rPr>
          <w:rFonts w:ascii="Times New Roman" w:hAnsi="Times New Roman"/>
          <w:i/>
          <w:iCs/>
          <w:sz w:val="22"/>
          <w:szCs w:val="22"/>
        </w:rPr>
        <w:t>P. g. confinis</w:t>
      </w:r>
      <w:r w:rsidRPr="00D67AD7">
        <w:rPr>
          <w:rFonts w:ascii="Times New Roman" w:hAnsi="Times New Roman"/>
          <w:sz w:val="22"/>
          <w:szCs w:val="22"/>
        </w:rPr>
        <w:t xml:space="preserve">. Treatments will be designed for each site that playbacks will occur, making sure to not include songs from individuals breeding at those sites, so that birds will not be played their own song or a song from an adjacent territory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{"citationItems":[{"id":"ITEM-1","itemData":{"author":[{"dropping-particle":"","family":"Temeles","given":"Ethan J.","non-dropping-particle":"","parse-names":false,"suffix":""}],"container-title":"Animal Behaviour","id":"ITEM-1","issued":{"date-parts":[["1992"]]},"page":"339-350","title":"The Role of Neighbors in Territorial Systems: When are they 'Dear Enemeies'?","type":"article-journal","volume":"47"},"uris":["http://www.mendeley.com/documents/?uuid=1c7cd9ad-3039-4c15-a455-e63ff4e7a1ec"]}],"mendeley":{"formattedCitation":"(Temeles, 1992)","plainTextFormattedCitation":"(Temeles, 1992)","previouslyFormattedCitation":"(Temeles, 1992)"},"properties":{"noteIndex":0},"schema":"https://github.com/citation-style-language/schema/raw/master/csl-citation.json"}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(Temeles, 1992)</w:t>
      </w:r>
      <w:r w:rsidRPr="00D67AD7">
        <w:rPr>
          <w:rFonts w:ascii="Times New Roman" w:hAnsi="Times New Roman"/>
          <w:sz w:val="22"/>
          <w:szCs w:val="22"/>
        </w:rPr>
        <w:fldChar w:fldCharType="end"/>
      </w:r>
      <w:r w:rsidRPr="00D67AD7">
        <w:rPr>
          <w:rFonts w:ascii="Times New Roman" w:hAnsi="Times New Roman"/>
          <w:sz w:val="22"/>
          <w:szCs w:val="22"/>
        </w:rPr>
        <w:t xml:space="preserve">. Treatments will also include songs of each subspecies sampled from a variety of locations throughout their range, allowing subspecies-level generalizations to be made about the responses. </w:t>
      </w:r>
    </w:p>
    <w:p w14:paraId="7DFB1FE1" w14:textId="2FC978EA" w:rsidR="003F305D" w:rsidRPr="00D67AD7" w:rsidRDefault="003F305D" w:rsidP="003F305D">
      <w:pPr>
        <w:pStyle w:val="ListParagraph"/>
        <w:ind w:left="360" w:firstLine="360"/>
        <w:jc w:val="both"/>
        <w:rPr>
          <w:rFonts w:ascii="Times New Roman" w:hAnsi="Times New Roman"/>
          <w:sz w:val="22"/>
          <w:szCs w:val="22"/>
        </w:rPr>
      </w:pPr>
      <w:r w:rsidRPr="00D67AD7">
        <w:rPr>
          <w:rFonts w:ascii="Times New Roman" w:hAnsi="Times New Roman"/>
          <w:sz w:val="22"/>
          <w:szCs w:val="22"/>
        </w:rPr>
        <w:t xml:space="preserve">Within each playback treatment, songs will be spaced at the mean between-song interval sung by individuals in the sampled recordings. Highly irregular songs within the sampled recordings should be removed from playbacks to avoid exposing subjects to atypical songs, which could affect the strength of a territorial response. </w:t>
      </w:r>
      <w:r w:rsidRPr="00D67AD7">
        <w:rPr>
          <w:rFonts w:ascii="Times New Roman" w:hAnsi="Times New Roman"/>
          <w:i/>
          <w:sz w:val="22"/>
          <w:szCs w:val="22"/>
        </w:rPr>
        <w:t>P. g. affinis</w:t>
      </w:r>
      <w:r w:rsidRPr="00D67AD7">
        <w:rPr>
          <w:rFonts w:ascii="Times New Roman" w:hAnsi="Times New Roman"/>
          <w:sz w:val="22"/>
          <w:szCs w:val="22"/>
        </w:rPr>
        <w:t xml:space="preserve"> have been observed </w:t>
      </w:r>
      <w:r w:rsidRPr="00D67AD7">
        <w:rPr>
          <w:rFonts w:ascii="Times New Roman" w:hAnsi="Times New Roman"/>
          <w:sz w:val="22"/>
          <w:szCs w:val="22"/>
        </w:rPr>
        <w:lastRenderedPageBreak/>
        <w:t xml:space="preserve">learning songs of other species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{"citationItems":[{"id":"ITEM-1","itemData":{"author":[{"dropping-particle":"","family":"Kroodsma","given":"Donald E.","non-dropping-particle":"","parse-names":false,"suffix":""}],"container-title":"The Wilson Bulletin","id":"ITEM-1","issue":"2","issued":{"date-parts":[["1972"]]},"page":"173-178","title":"Variations in Songs of Vesper Sparrows in Oregon","type":"article-journal","volume":"84"},"uris":["http://www.mendeley.com/documents/?uuid=aaebeb56-3f0f-4049-8cfe-6aab10dfd056"]}],"mendeley":{"formattedCitation":"(Kroodsma, 1972)","plainTextFormattedCitation":"(Kroodsma, 1972)","previouslyFormattedCitation":"(Kroodsma, 1972)"},"properties":{"noteIndex":0},"schema":"https://github.com/citation-style-language/schema/raw/master/csl-citation.json"}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(Kroodsma, 1972)</w:t>
      </w:r>
      <w:r w:rsidRPr="00D67AD7">
        <w:rPr>
          <w:rFonts w:ascii="Times New Roman" w:hAnsi="Times New Roman"/>
          <w:sz w:val="22"/>
          <w:szCs w:val="22"/>
        </w:rPr>
        <w:fldChar w:fldCharType="end"/>
      </w:r>
      <w:r w:rsidRPr="00D67AD7">
        <w:rPr>
          <w:rFonts w:ascii="Times New Roman" w:hAnsi="Times New Roman"/>
          <w:sz w:val="22"/>
          <w:szCs w:val="22"/>
        </w:rPr>
        <w:t xml:space="preserve">, which might not garner a typical response from other vesper sparrows and therefore should not be included in playbacks.  </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5E911E7F" w:rsidR="000D2FFF" w:rsidRPr="003F305D"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3F305D">
        <w:rPr>
          <w:rFonts w:ascii="Times New Roman" w:hAnsi="Times New Roman"/>
          <w:sz w:val="22"/>
          <w:u w:val="single"/>
        </w:rPr>
        <w:t>Describe the data that will be the foundation of your thesis. Will you use existing data</w:t>
      </w:r>
      <w:r w:rsidR="00693744" w:rsidRPr="003F305D">
        <w:rPr>
          <w:rFonts w:ascii="Times New Roman" w:hAnsi="Times New Roman"/>
          <w:sz w:val="22"/>
          <w:u w:val="single"/>
        </w:rPr>
        <w:t xml:space="preserve">, </w:t>
      </w:r>
      <w:r w:rsidRPr="003F305D">
        <w:rPr>
          <w:rFonts w:ascii="Times New Roman" w:hAnsi="Times New Roman"/>
          <w:sz w:val="22"/>
          <w:u w:val="single"/>
        </w:rPr>
        <w:t>or gather new data</w:t>
      </w:r>
      <w:r w:rsidR="00693744" w:rsidRPr="003F305D">
        <w:rPr>
          <w:rFonts w:ascii="Times New Roman" w:hAnsi="Times New Roman"/>
          <w:sz w:val="22"/>
          <w:u w:val="single"/>
        </w:rPr>
        <w:t xml:space="preserve"> (or both)</w:t>
      </w:r>
      <w:r w:rsidR="0037282D" w:rsidRPr="003F305D">
        <w:rPr>
          <w:rFonts w:ascii="Times New Roman" w:hAnsi="Times New Roman"/>
          <w:sz w:val="22"/>
          <w:u w:val="single"/>
        </w:rPr>
        <w:t>? D</w:t>
      </w:r>
      <w:r w:rsidR="00DE4D90" w:rsidRPr="003F305D">
        <w:rPr>
          <w:rFonts w:ascii="Times New Roman" w:hAnsi="Times New Roman"/>
          <w:sz w:val="22"/>
          <w:u w:val="single"/>
        </w:rPr>
        <w:t xml:space="preserve">escribe the process of acquiring or </w:t>
      </w:r>
      <w:r w:rsidR="00693744" w:rsidRPr="003F305D">
        <w:rPr>
          <w:rFonts w:ascii="Times New Roman" w:hAnsi="Times New Roman"/>
          <w:sz w:val="22"/>
          <w:u w:val="single"/>
        </w:rPr>
        <w:t xml:space="preserve">collecting </w:t>
      </w:r>
      <w:r w:rsidR="00DE4D90" w:rsidRPr="003F305D">
        <w:rPr>
          <w:rFonts w:ascii="Times New Roman" w:hAnsi="Times New Roman"/>
          <w:sz w:val="22"/>
          <w:u w:val="single"/>
        </w:rPr>
        <w:t>data</w:t>
      </w:r>
      <w:r w:rsidR="0037282D" w:rsidRPr="003F305D">
        <w:rPr>
          <w:rStyle w:val="EndnoteReference"/>
          <w:rFonts w:ascii="Times New Roman" w:hAnsi="Times New Roman"/>
          <w:sz w:val="22"/>
          <w:u w:val="single"/>
        </w:rPr>
        <w:endnoteReference w:id="3"/>
      </w:r>
      <w:r w:rsidR="00DE4D90" w:rsidRPr="003F305D">
        <w:rPr>
          <w:rFonts w:ascii="Times New Roman" w:hAnsi="Times New Roman"/>
          <w:sz w:val="22"/>
          <w:u w:val="single"/>
        </w:rPr>
        <w:t xml:space="preserve">. </w:t>
      </w:r>
    </w:p>
    <w:p w14:paraId="50B6A955" w14:textId="5F307C54" w:rsidR="00563C9D" w:rsidRDefault="00563C9D" w:rsidP="008D1DE1">
      <w:pPr>
        <w:pStyle w:val="ListParagraph"/>
        <w:rPr>
          <w:rFonts w:ascii="Times New Roman" w:hAnsi="Times New Roman"/>
          <w:sz w:val="22"/>
        </w:rPr>
      </w:pPr>
    </w:p>
    <w:p w14:paraId="73F19D58" w14:textId="77777777" w:rsidR="003F305D" w:rsidRPr="00D67AD7" w:rsidRDefault="003F305D" w:rsidP="003F305D">
      <w:pPr>
        <w:ind w:left="360" w:firstLine="720"/>
        <w:jc w:val="both"/>
        <w:rPr>
          <w:rFonts w:ascii="Times New Roman" w:hAnsi="Times New Roman"/>
          <w:sz w:val="22"/>
          <w:szCs w:val="22"/>
        </w:rPr>
      </w:pPr>
      <w:r w:rsidRPr="00D67AD7">
        <w:rPr>
          <w:rFonts w:ascii="Times New Roman" w:hAnsi="Times New Roman"/>
          <w:sz w:val="22"/>
          <w:szCs w:val="22"/>
        </w:rPr>
        <w:t>Liu et al. (2008) is the model study I am replicating with two subspecies of vesper sparrows; the following methodologies are based off their research</w:t>
      </w:r>
      <w:r w:rsidRPr="00D67AD7">
        <w:rPr>
          <w:rFonts w:ascii="Times New Roman" w:hAnsi="Times New Roman"/>
          <w:i/>
          <w:sz w:val="22"/>
          <w:szCs w:val="22"/>
        </w:rPr>
        <w:t>.</w:t>
      </w:r>
      <w:r w:rsidRPr="00D67AD7">
        <w:rPr>
          <w:rFonts w:ascii="Times New Roman" w:hAnsi="Times New Roman"/>
          <w:sz w:val="22"/>
          <w:szCs w:val="22"/>
        </w:rPr>
        <w:t xml:space="preserve"> This project will involve both sampling of songs used in playback treatments, as well as sampling of individuals being exposed to playbacks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{"citationItems":[{"id":"ITEM-1","itemData":{"DOI":"10.1016/0003-3472(89)90039-0","ISSN":"00033472","abstract":"In studies of bird song, experimental designs and statistical analyses are often inappropriate for the hypotheses being tested. Frequently, only one playback or tutor stimulus is used to test a number of subjects, and the repeated samples of that single replicate are then analysed statistically as though the samples themselves were replicates. Proper experimental design demands that both the population of subjects and the 'population' of song stimuli be sampled adequately. Several designs commonly used for playback or tutoring experiments are illustrated, and changes in design are suggested that would increase the number of independent samples and would thus improve the reliability and external validity (i.e. generalizability) of the experimental work. © 1989.","author":[{"dropping-particle":"","family":"Kroodsma","given":"Donald E.","non-dropping-particle":"","parse-names":false,"suffix":""}],"container-title":"Animal Behaviour","id":"ITEM-1","issue":"PART 4","issued":{"date-parts":[["1989"]]},"page":"600-609","title":"Suggested Experimental Designs for Song Playbacks","type":"article-journal","volume":"37"},"uris":["http://www.mendeley.com/documents/?uuid=5819a2fb-6feb-47a3-abb4-126af08489de"]}],"mendeley":{"formattedCitation":"(Kroodsma, 1989)","plainTextFormattedCitation":"(Kroodsma, 1989)","previouslyFormattedCitation":"(Kroodsma, 1989)"},"properties":{"noteIndex":0},"schema":"https://github.com/citation-style-language/schema/raw/master/csl-citation.json"}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(Kroodsma, 1989)</w:t>
      </w:r>
      <w:r w:rsidRPr="00D67AD7">
        <w:rPr>
          <w:rFonts w:ascii="Times New Roman" w:hAnsi="Times New Roman"/>
          <w:sz w:val="22"/>
          <w:szCs w:val="22"/>
        </w:rPr>
        <w:fldChar w:fldCharType="end"/>
      </w:r>
      <w:r w:rsidRPr="00D67AD7">
        <w:rPr>
          <w:rFonts w:ascii="Times New Roman" w:hAnsi="Times New Roman"/>
          <w:sz w:val="22"/>
          <w:szCs w:val="22"/>
        </w:rPr>
        <w:t xml:space="preserve">. Songs of 30 individual </w:t>
      </w:r>
      <w:r w:rsidRPr="00D67AD7">
        <w:rPr>
          <w:rFonts w:ascii="Times New Roman" w:hAnsi="Times New Roman"/>
          <w:i/>
          <w:sz w:val="22"/>
          <w:szCs w:val="22"/>
        </w:rPr>
        <w:t>P. g. affinis</w:t>
      </w:r>
      <w:r w:rsidRPr="00D67AD7">
        <w:rPr>
          <w:rFonts w:ascii="Times New Roman" w:hAnsi="Times New Roman"/>
          <w:sz w:val="22"/>
          <w:szCs w:val="22"/>
        </w:rPr>
        <w:t xml:space="preserve"> will be recorded in the Puget Lowlands as well as songs of up to 30 individual </w:t>
      </w:r>
      <w:r w:rsidRPr="00D67AD7">
        <w:rPr>
          <w:rFonts w:ascii="Times New Roman" w:hAnsi="Times New Roman"/>
          <w:i/>
          <w:sz w:val="22"/>
          <w:szCs w:val="22"/>
        </w:rPr>
        <w:t>P. g. confinis</w:t>
      </w:r>
      <w:r w:rsidRPr="00D67AD7">
        <w:rPr>
          <w:rFonts w:ascii="Times New Roman" w:hAnsi="Times New Roman"/>
          <w:sz w:val="22"/>
          <w:szCs w:val="22"/>
        </w:rPr>
        <w:t xml:space="preserve"> in the Columbia Basin. These recordings will be edited using bandpass filters at uniform frequencies to reduce background noises (traffic, other birds). Songs will also be edited for uniform amplitude and tested through a speaker with a sound pressure level meter, to mimic the natural amplitude produced by a vesper sparrow. These measures will help ensure uniformity among stimuli with minimal change to the originally recorded signal. </w:t>
      </w:r>
    </w:p>
    <w:p w14:paraId="172E3CFF" w14:textId="1187FB4B" w:rsidR="003F305D" w:rsidRPr="00D67AD7" w:rsidRDefault="003F305D" w:rsidP="003F305D">
      <w:pPr>
        <w:ind w:left="360" w:firstLine="720"/>
        <w:jc w:val="both"/>
        <w:rPr>
          <w:rFonts w:ascii="Times New Roman" w:hAnsi="Times New Roman"/>
          <w:sz w:val="22"/>
          <w:szCs w:val="22"/>
        </w:rPr>
      </w:pPr>
      <w:r w:rsidRPr="00D67AD7">
        <w:rPr>
          <w:rFonts w:ascii="Times New Roman" w:hAnsi="Times New Roman"/>
          <w:sz w:val="22"/>
          <w:szCs w:val="22"/>
        </w:rPr>
        <w:t xml:space="preserve"> Two study sites for each subspecies have been selected within their respective ranges in Washington State. Proposed study sites include the Artillery Impact Area and Rainier Training Areas on Joint Base Lewis McChord</w:t>
      </w:r>
      <w:r w:rsidR="00B131FC">
        <w:rPr>
          <w:rFonts w:ascii="Times New Roman" w:hAnsi="Times New Roman"/>
          <w:sz w:val="22"/>
          <w:szCs w:val="22"/>
        </w:rPr>
        <w:t xml:space="preserve"> (JBLM)</w:t>
      </w:r>
      <w:r w:rsidRPr="00D67AD7">
        <w:rPr>
          <w:rFonts w:ascii="Times New Roman" w:hAnsi="Times New Roman"/>
          <w:sz w:val="22"/>
          <w:szCs w:val="22"/>
        </w:rPr>
        <w:t xml:space="preserve"> within the Puget Lowlands, as well as </w:t>
      </w:r>
      <w:proofErr w:type="spellStart"/>
      <w:r w:rsidRPr="00D67AD7">
        <w:rPr>
          <w:rFonts w:ascii="Times New Roman" w:hAnsi="Times New Roman"/>
          <w:sz w:val="22"/>
          <w:szCs w:val="22"/>
        </w:rPr>
        <w:t>Beezley</w:t>
      </w:r>
      <w:proofErr w:type="spellEnd"/>
      <w:r w:rsidRPr="00D67AD7">
        <w:rPr>
          <w:rFonts w:ascii="Times New Roman" w:hAnsi="Times New Roman"/>
          <w:sz w:val="22"/>
          <w:szCs w:val="22"/>
        </w:rPr>
        <w:t xml:space="preserve"> Hills Preserve and </w:t>
      </w:r>
      <w:proofErr w:type="spellStart"/>
      <w:r w:rsidRPr="00D67AD7">
        <w:rPr>
          <w:rFonts w:ascii="Times New Roman" w:hAnsi="Times New Roman"/>
          <w:sz w:val="22"/>
          <w:szCs w:val="22"/>
        </w:rPr>
        <w:t>Wenas</w:t>
      </w:r>
      <w:proofErr w:type="spellEnd"/>
      <w:r w:rsidRPr="00D67AD7">
        <w:rPr>
          <w:rFonts w:ascii="Times New Roman" w:hAnsi="Times New Roman"/>
          <w:sz w:val="22"/>
          <w:szCs w:val="22"/>
        </w:rPr>
        <w:t xml:space="preserve"> Wildlife Area located within the Columbia Basin. </w:t>
      </w:r>
      <w:r w:rsidRPr="00D67AD7">
        <w:rPr>
          <w:rFonts w:ascii="Times New Roman" w:hAnsi="Times New Roman"/>
          <w:i/>
          <w:sz w:val="22"/>
          <w:szCs w:val="22"/>
        </w:rPr>
        <w:t>P. g. affinis</w:t>
      </w:r>
      <w:r w:rsidRPr="00D67AD7">
        <w:rPr>
          <w:rFonts w:ascii="Times New Roman" w:hAnsi="Times New Roman"/>
          <w:sz w:val="22"/>
          <w:szCs w:val="22"/>
        </w:rPr>
        <w:t xml:space="preserve"> currently occurs only on several sites in Western Washington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{"citationItems":[{"id":"ITEM-1","itemData":{"author":[{"dropping-particle":"","family":"Altman","given":"Bob","non-dropping-particle":"","parse-names":false,"suffix":""}],"id":"ITEM-1","issued":{"date-parts":[["2017"]]},"title":"Conservation Assessment for Oregon Vesper Sparrow (Pooecetes gramineus affinis)","type":"report"},"uris":["http://www.mendeley.com/documents/?uuid=967c5dad-0f1c-4fec-af57-74d8898ab4cf"]}],"mendeley":{"formattedCitation":"(Altman, 2017)","plainTextFormattedCitation":"(Altman, 2017)","previouslyFormattedCitation":"(Altman, 2017)"},"properties":{"noteIndex":0},"schema":"https://github.com/citation-style-language/schema/raw/master/csl-citation.json"}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(Altman, 2017)</w:t>
      </w:r>
      <w:r w:rsidRPr="00D67AD7">
        <w:rPr>
          <w:rFonts w:ascii="Times New Roman" w:hAnsi="Times New Roman"/>
          <w:sz w:val="22"/>
          <w:szCs w:val="22"/>
        </w:rPr>
        <w:fldChar w:fldCharType="end"/>
      </w:r>
      <w:r w:rsidRPr="00D67AD7">
        <w:rPr>
          <w:rFonts w:ascii="Times New Roman" w:hAnsi="Times New Roman"/>
          <w:sz w:val="22"/>
          <w:szCs w:val="22"/>
        </w:rPr>
        <w:t xml:space="preserve">, all of which have limited access because they occur on a military installation. Access to these sites is being provided by </w:t>
      </w:r>
      <w:r w:rsidR="00B131FC">
        <w:rPr>
          <w:rFonts w:ascii="Times New Roman" w:hAnsi="Times New Roman"/>
          <w:sz w:val="22"/>
          <w:szCs w:val="22"/>
        </w:rPr>
        <w:t>JBLM</w:t>
      </w:r>
      <w:r w:rsidRPr="00D67AD7">
        <w:rPr>
          <w:rFonts w:ascii="Times New Roman" w:hAnsi="Times New Roman"/>
          <w:sz w:val="22"/>
          <w:szCs w:val="22"/>
        </w:rPr>
        <w:t xml:space="preserve"> Fish &amp; Wildlife. The </w:t>
      </w:r>
      <w:r w:rsidRPr="00D67AD7">
        <w:rPr>
          <w:rFonts w:ascii="Times New Roman" w:hAnsi="Times New Roman"/>
          <w:i/>
          <w:sz w:val="22"/>
          <w:szCs w:val="22"/>
        </w:rPr>
        <w:t>P. g. confinis</w:t>
      </w:r>
      <w:r w:rsidRPr="00D67AD7">
        <w:rPr>
          <w:rFonts w:ascii="Times New Roman" w:hAnsi="Times New Roman"/>
          <w:sz w:val="22"/>
          <w:szCs w:val="22"/>
        </w:rPr>
        <w:t xml:space="preserve"> study sites in the Columbia Basin are located approximately 100 miles east of the </w:t>
      </w:r>
      <w:r w:rsidRPr="00D67AD7">
        <w:rPr>
          <w:rFonts w:ascii="Times New Roman" w:hAnsi="Times New Roman"/>
          <w:i/>
          <w:sz w:val="22"/>
          <w:szCs w:val="22"/>
        </w:rPr>
        <w:t>P. g. affinis</w:t>
      </w:r>
      <w:r w:rsidRPr="00D67AD7">
        <w:rPr>
          <w:rFonts w:ascii="Times New Roman" w:hAnsi="Times New Roman"/>
          <w:sz w:val="22"/>
          <w:szCs w:val="22"/>
        </w:rPr>
        <w:t xml:space="preserve"> study sites and were selected using data from Ebird.org </w:t>
      </w:r>
      <w:r w:rsidRPr="00D67AD7">
        <w:rPr>
          <w:rFonts w:ascii="Times New Roman" w:hAnsi="Times New Roman"/>
          <w:sz w:val="22"/>
          <w:szCs w:val="22"/>
        </w:rPr>
        <w:fldChar w:fldCharType="begin" w:fldLock="1"/>
      </w:r>
      <w:r w:rsidR="00EA511E">
        <w:rPr>
          <w:rFonts w:ascii="Times New Roman" w:hAnsi="Times New Roman"/>
          <w:sz w:val="22"/>
          <w:szCs w:val="22"/>
        </w:rPr>
        <w:instrText>ADDIN CSL_CITATION {"citationItems":[{"id":"ITEM-1","itemData":{"URL":"https://ebird.org/map/vesspa?env.minX=-158.440433174042&amp;env.minY=9.50785511115814&amp;env.maxX=-52.4392296479381&amp;env.maxY=71.9081724700314","accessed":{"date-parts":[["2019","10","23"]]},"author":[{"dropping-particle":"","family":"eBird","given":"","non-dropping-particle":"","parse-names":false,"suffix":""}],"id":"ITEM-1","issued":{"date-parts":[["2019"]]},"title":"Vesper Sparrow (&lt;i&gt;Pooecetes gramineus&lt;/i&gt;) - Species Map - eBird","type":"webpage"},"uris":["http://www.mendeley.com/documents/?uuid=7ac88747-507a-3a90-9719-d85d6b24c4a8"]}],"mendeley":{"formattedCitation":"(eBird, 2019)","plainTextFormattedCitation":"(eBird, 2019)","previouslyFormattedCitation":"(eBird, 2019)"},"properties":{"noteIndex":0},"schema":"https://github.com/citation-style-language/schema/raw/master/csl-citation.json"}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(eBird, 2019)</w:t>
      </w:r>
      <w:r w:rsidRPr="00D67AD7">
        <w:rPr>
          <w:rFonts w:ascii="Times New Roman" w:hAnsi="Times New Roman"/>
          <w:sz w:val="22"/>
          <w:szCs w:val="22"/>
        </w:rPr>
        <w:fldChar w:fldCharType="end"/>
      </w:r>
      <w:r w:rsidRPr="00D67AD7">
        <w:rPr>
          <w:rFonts w:ascii="Times New Roman" w:hAnsi="Times New Roman"/>
          <w:sz w:val="22"/>
          <w:szCs w:val="22"/>
        </w:rPr>
        <w:t xml:space="preserve">. The </w:t>
      </w:r>
      <w:r w:rsidRPr="00D67AD7">
        <w:rPr>
          <w:rFonts w:ascii="Times New Roman" w:hAnsi="Times New Roman"/>
          <w:i/>
          <w:iCs/>
          <w:sz w:val="22"/>
          <w:szCs w:val="22"/>
        </w:rPr>
        <w:t>P. g. confinis</w:t>
      </w:r>
      <w:r w:rsidRPr="00D67AD7">
        <w:rPr>
          <w:rFonts w:ascii="Times New Roman" w:hAnsi="Times New Roman"/>
          <w:sz w:val="22"/>
          <w:szCs w:val="22"/>
        </w:rPr>
        <w:t xml:space="preserve"> study sites were selected based on relatively high frequencies of vesper sparrow detections as well as their proximity to the </w:t>
      </w:r>
      <w:r w:rsidRPr="00D67AD7">
        <w:rPr>
          <w:rFonts w:ascii="Times New Roman" w:hAnsi="Times New Roman"/>
          <w:i/>
          <w:iCs/>
          <w:sz w:val="22"/>
          <w:szCs w:val="22"/>
        </w:rPr>
        <w:t>P. g. affinis</w:t>
      </w:r>
      <w:r w:rsidRPr="00D67AD7">
        <w:rPr>
          <w:rFonts w:ascii="Times New Roman" w:hAnsi="Times New Roman"/>
          <w:sz w:val="22"/>
          <w:szCs w:val="22"/>
        </w:rPr>
        <w:t xml:space="preserve"> population. Research permits will be acquired from The Nature Conservancy and Washington Department of Fish &amp; Wildlife. </w:t>
      </w:r>
    </w:p>
    <w:p w14:paraId="63E6B835" w14:textId="030461E3" w:rsidR="003F305D" w:rsidRPr="00D67AD7" w:rsidRDefault="003F305D" w:rsidP="003F305D">
      <w:pPr>
        <w:ind w:left="360" w:firstLine="720"/>
        <w:jc w:val="both"/>
        <w:rPr>
          <w:rFonts w:ascii="Times New Roman" w:hAnsi="Times New Roman"/>
          <w:sz w:val="22"/>
          <w:szCs w:val="22"/>
        </w:rPr>
      </w:pPr>
      <w:r w:rsidRPr="00D67AD7">
        <w:rPr>
          <w:rFonts w:ascii="Times New Roman" w:hAnsi="Times New Roman"/>
          <w:sz w:val="22"/>
          <w:szCs w:val="22"/>
        </w:rPr>
        <w:t>Territory locations</w:t>
      </w:r>
      <w:r w:rsidR="0070327E">
        <w:rPr>
          <w:rFonts w:ascii="Times New Roman" w:hAnsi="Times New Roman"/>
          <w:sz w:val="22"/>
          <w:szCs w:val="22"/>
        </w:rPr>
        <w:t xml:space="preserve"> </w:t>
      </w:r>
      <w:r w:rsidRPr="00D67AD7">
        <w:rPr>
          <w:rFonts w:ascii="Times New Roman" w:hAnsi="Times New Roman"/>
          <w:sz w:val="22"/>
          <w:szCs w:val="22"/>
        </w:rPr>
        <w:t>of singing individuals will be catalogued with each recording</w:t>
      </w:r>
      <w:r w:rsidR="0070327E">
        <w:rPr>
          <w:rFonts w:ascii="Times New Roman" w:hAnsi="Times New Roman"/>
          <w:sz w:val="22"/>
          <w:szCs w:val="22"/>
        </w:rPr>
        <w:t xml:space="preserve"> </w:t>
      </w:r>
      <w:r w:rsidR="0070327E" w:rsidRPr="00D67AD7">
        <w:rPr>
          <w:rFonts w:ascii="Times New Roman" w:hAnsi="Times New Roman"/>
          <w:sz w:val="22"/>
          <w:szCs w:val="22"/>
        </w:rPr>
        <w:t>(UTMs)</w:t>
      </w:r>
      <w:r w:rsidRPr="00D67AD7">
        <w:rPr>
          <w:rFonts w:ascii="Times New Roman" w:hAnsi="Times New Roman"/>
          <w:sz w:val="22"/>
          <w:szCs w:val="22"/>
        </w:rPr>
        <w:t xml:space="preserve">. Songs will be recorded with an Olympus LS-100 Multi-track PCM recorder and a Sennheiser ME62 microphone with a parabolic reflector. A fellow researcher in Oregon will be providing songs of 30 individual </w:t>
      </w:r>
      <w:r w:rsidRPr="00D67AD7">
        <w:rPr>
          <w:rFonts w:ascii="Times New Roman" w:hAnsi="Times New Roman"/>
          <w:i/>
          <w:sz w:val="22"/>
          <w:szCs w:val="22"/>
        </w:rPr>
        <w:t xml:space="preserve">P. g. affinis </w:t>
      </w:r>
      <w:r w:rsidRPr="00D67AD7">
        <w:rPr>
          <w:rFonts w:ascii="Times New Roman" w:hAnsi="Times New Roman"/>
          <w:sz w:val="22"/>
          <w:szCs w:val="22"/>
        </w:rPr>
        <w:t xml:space="preserve">from several sites in Western Oregon as well as several individual </w:t>
      </w:r>
      <w:r w:rsidRPr="00D67AD7">
        <w:rPr>
          <w:rFonts w:ascii="Times New Roman" w:hAnsi="Times New Roman"/>
          <w:i/>
          <w:sz w:val="22"/>
          <w:szCs w:val="22"/>
        </w:rPr>
        <w:t xml:space="preserve">P. g. confinis </w:t>
      </w:r>
      <w:r w:rsidRPr="00D67AD7">
        <w:rPr>
          <w:rFonts w:ascii="Times New Roman" w:hAnsi="Times New Roman"/>
          <w:sz w:val="22"/>
          <w:szCs w:val="22"/>
        </w:rPr>
        <w:t xml:space="preserve">songs from Eastern Oregon. These songs have been recorded with a Marantz PMD-660 solid-state recorder and Sennheiser ME62 microphone with a parabolic reflector. Unlike </w:t>
      </w:r>
      <w:r w:rsidRPr="00D67AD7">
        <w:rPr>
          <w:rFonts w:ascii="Times New Roman" w:hAnsi="Times New Roman"/>
          <w:i/>
          <w:sz w:val="22"/>
          <w:szCs w:val="22"/>
        </w:rPr>
        <w:t>P. g. affinis</w:t>
      </w:r>
      <w:r w:rsidRPr="00D67AD7">
        <w:rPr>
          <w:rFonts w:ascii="Times New Roman" w:hAnsi="Times New Roman"/>
          <w:sz w:val="22"/>
          <w:szCs w:val="22"/>
        </w:rPr>
        <w:t xml:space="preserve">, recordings of </w:t>
      </w:r>
      <w:r w:rsidRPr="00D67AD7">
        <w:rPr>
          <w:rFonts w:ascii="Times New Roman" w:hAnsi="Times New Roman"/>
          <w:i/>
          <w:sz w:val="22"/>
          <w:szCs w:val="22"/>
        </w:rPr>
        <w:t>P. g. confinis</w:t>
      </w:r>
      <w:r w:rsidRPr="00D67AD7">
        <w:rPr>
          <w:rFonts w:ascii="Times New Roman" w:hAnsi="Times New Roman"/>
          <w:sz w:val="22"/>
          <w:szCs w:val="22"/>
        </w:rPr>
        <w:t xml:space="preserve"> are publicly available on the internet through online resources such as Macaulay Library and xeno-canto.org. These resources will be utilized to adequately sample the song of </w:t>
      </w:r>
      <w:r w:rsidRPr="00D67AD7">
        <w:rPr>
          <w:rFonts w:ascii="Times New Roman" w:hAnsi="Times New Roman"/>
          <w:i/>
          <w:sz w:val="22"/>
          <w:szCs w:val="22"/>
        </w:rPr>
        <w:t>P. g. confinis</w:t>
      </w:r>
      <w:r w:rsidRPr="00D67AD7">
        <w:rPr>
          <w:rFonts w:ascii="Times New Roman" w:hAnsi="Times New Roman"/>
          <w:sz w:val="22"/>
          <w:szCs w:val="22"/>
        </w:rPr>
        <w:t xml:space="preserve"> throughout their range, helping generalize results. </w:t>
      </w:r>
      <w:r w:rsidR="003F3ACF">
        <w:rPr>
          <w:rFonts w:ascii="Times New Roman" w:hAnsi="Times New Roman"/>
          <w:sz w:val="22"/>
          <w:szCs w:val="22"/>
        </w:rPr>
        <w:t>S</w:t>
      </w:r>
      <w:r w:rsidRPr="00D67AD7">
        <w:rPr>
          <w:rFonts w:ascii="Times New Roman" w:hAnsi="Times New Roman"/>
          <w:sz w:val="22"/>
          <w:szCs w:val="22"/>
        </w:rPr>
        <w:t xml:space="preserve">ix-minute playback treatments will be </w:t>
      </w:r>
      <w:r w:rsidR="003F3ACF">
        <w:rPr>
          <w:rFonts w:ascii="Times New Roman" w:hAnsi="Times New Roman"/>
          <w:sz w:val="22"/>
          <w:szCs w:val="22"/>
        </w:rPr>
        <w:t>made for multiple individuals from separate</w:t>
      </w:r>
      <w:r w:rsidR="003F3ACF" w:rsidRPr="00D67AD7">
        <w:rPr>
          <w:rFonts w:ascii="Times New Roman" w:hAnsi="Times New Roman"/>
          <w:sz w:val="22"/>
          <w:szCs w:val="22"/>
        </w:rPr>
        <w:t xml:space="preserve"> </w:t>
      </w:r>
      <w:r w:rsidRPr="00D67AD7">
        <w:rPr>
          <w:rFonts w:ascii="Times New Roman" w:hAnsi="Times New Roman"/>
          <w:sz w:val="22"/>
          <w:szCs w:val="22"/>
        </w:rPr>
        <w:t xml:space="preserve">populations that will ideally capture </w:t>
      </w:r>
      <w:r w:rsidR="003F3ACF">
        <w:rPr>
          <w:rFonts w:ascii="Times New Roman" w:hAnsi="Times New Roman"/>
          <w:sz w:val="22"/>
          <w:szCs w:val="22"/>
        </w:rPr>
        <w:t xml:space="preserve">variation </w:t>
      </w:r>
      <w:r w:rsidRPr="00D67AD7">
        <w:rPr>
          <w:rFonts w:ascii="Times New Roman" w:hAnsi="Times New Roman"/>
          <w:sz w:val="22"/>
          <w:szCs w:val="22"/>
        </w:rPr>
        <w:t xml:space="preserve">of song types within the respective subspecies repertoires </w:t>
      </w:r>
      <w:r w:rsidRPr="00D67AD7">
        <w:rPr>
          <w:rFonts w:ascii="Times New Roman" w:hAnsi="Times New Roman"/>
          <w:sz w:val="22"/>
          <w:szCs w:val="22"/>
        </w:rPr>
        <w:fldChar w:fldCharType="begin" w:fldLock="1"/>
      </w:r>
      <w:r w:rsidR="00261D32">
        <w:rPr>
          <w:rFonts w:ascii="Times New Roman" w:hAnsi="Times New Roman"/>
          <w:sz w:val="22"/>
          <w:szCs w:val="22"/>
        </w:rPr>
        <w:instrText>ADDIN CSL_CITATION {"citationItems":[{"id":"ITEM-1","itemData":{"DOI":"10.1525/cond.2008.110.1.102","ISSN":"0010-5422","abstract":"Variation in song can play a central role in species and subspecies recognition among birds. The ability of individuals to distinguish between songs of their own versus songs of a different subspecies potentially strengthens local adaptation of subspecific populations. We investigated the degree of vocal divergence and discrimination between two subspecies of Swamp Sparrow (Melospiza georgiana) to examine how variation in song could influence behavioral response. We recorded songs of Southern (M. g. georgiana) and Coastal Plain (M. g. nigrescens) Swamp Sparrow males in Maryland and Delaware, respectively, and analyzed variation in syllable composition, repertoire size, trill rate, and frequency bandwidth. In addition to describing differences in song characteristics, we performed an estimate of local song type diversity that predicted larger population repertoires in M. g. nigrescens. We then broadcast recordings to evaluate male territorial responses to song and found that males reacted more strongly to songs of their own subspecies than to songs of the other subspecies. The extent of song variation and discrimination suggests the possibility of continued divergence. Further tests may determine whether such results can be generalized beyond the populations studied to the subspecies level, and whether females as well as males differentiate between songs from separate subspecies. © The Cooper Ornithological Society 2008.","author":[{"dropping-particle":"","family":"Liu","given":"Irene A.","non-dropping-particle":"","parse-names":false,"suffix":""},{"dropping-particle":"","family":"Lohr","given":"Bernard","non-dropping-particle":"","parse-names":false,"suffix":""},{"dropping-particle":"","family":"Olsen","given":"Brian","non-dropping-particle":"","parse-names":false,"suffix":""},{"dropping-particle":"","family":"Greenburg","given":"Russell","non-dropping-particle":"","parse-names":false,"suffix":""}],"container-title":"The Condor","id":"ITEM-1","issue":"1","issued":{"date-parts":[["2008"]]},"page":"102-109","title":"Macrogeographic Vocal Variation in Subspecies of Swamp Sparrow","type":"article-journal","volume":"110"},"uris":["http://www.mendeley.com/documents/?uuid=07c935cd-b10a-47c1-ae83-d97d4ba2f28d"]}],"mendeley":{"formattedCitation":"(Liu et al., 2008)","plainTextFormattedCitation":"(Liu et al., 2008)","previouslyFormattedCitation":"(Liu et al., 2008)"},"properties":{"noteIndex":0},"schema":"https://github.com/citation-style-language/schema/raw/master/csl-citation.json"}</w:instrText>
      </w:r>
      <w:r w:rsidRPr="00D67AD7">
        <w:rPr>
          <w:rFonts w:ascii="Times New Roman" w:hAnsi="Times New Roman"/>
          <w:sz w:val="22"/>
          <w:szCs w:val="22"/>
        </w:rPr>
        <w:fldChar w:fldCharType="separate"/>
      </w:r>
      <w:r w:rsidR="00261D32" w:rsidRPr="00261D32">
        <w:rPr>
          <w:rFonts w:ascii="Times New Roman" w:hAnsi="Times New Roman"/>
          <w:noProof/>
          <w:sz w:val="22"/>
          <w:szCs w:val="22"/>
        </w:rPr>
        <w:t>(Liu et al., 2008)</w:t>
      </w:r>
      <w:r w:rsidRPr="00D67AD7">
        <w:rPr>
          <w:rFonts w:ascii="Times New Roman" w:hAnsi="Times New Roman"/>
          <w:sz w:val="22"/>
          <w:szCs w:val="22"/>
        </w:rPr>
        <w:fldChar w:fldCharType="end"/>
      </w:r>
      <w:r w:rsidRPr="00D67AD7">
        <w:rPr>
          <w:rFonts w:ascii="Times New Roman" w:hAnsi="Times New Roman"/>
          <w:sz w:val="22"/>
          <w:szCs w:val="22"/>
        </w:rPr>
        <w:t xml:space="preserve">. </w:t>
      </w:r>
    </w:p>
    <w:p w14:paraId="2535C496" w14:textId="5A2BEEDF" w:rsidR="003F305D" w:rsidRPr="00D67AD7" w:rsidRDefault="003F305D" w:rsidP="003F305D">
      <w:pPr>
        <w:ind w:left="360" w:firstLine="720"/>
        <w:jc w:val="both"/>
        <w:rPr>
          <w:rFonts w:ascii="Times New Roman" w:hAnsi="Times New Roman"/>
          <w:sz w:val="22"/>
          <w:szCs w:val="22"/>
        </w:rPr>
      </w:pPr>
      <w:r w:rsidRPr="00D67AD7">
        <w:rPr>
          <w:rFonts w:ascii="Times New Roman" w:hAnsi="Times New Roman"/>
          <w:sz w:val="22"/>
          <w:szCs w:val="22"/>
        </w:rPr>
        <w:t xml:space="preserve">Six-minute playbacks of both subspecies will occur at two breeding sites of </w:t>
      </w:r>
      <w:r w:rsidRPr="00D67AD7">
        <w:rPr>
          <w:rFonts w:ascii="Times New Roman" w:hAnsi="Times New Roman"/>
          <w:i/>
          <w:sz w:val="22"/>
          <w:szCs w:val="22"/>
        </w:rPr>
        <w:t>P. g. affinis</w:t>
      </w:r>
      <w:r w:rsidRPr="00D67AD7">
        <w:rPr>
          <w:rFonts w:ascii="Times New Roman" w:hAnsi="Times New Roman"/>
          <w:sz w:val="22"/>
          <w:szCs w:val="22"/>
        </w:rPr>
        <w:t xml:space="preserve"> in the Puget Lowlands as well as two breeding sites of </w:t>
      </w:r>
      <w:r w:rsidRPr="00D67AD7">
        <w:rPr>
          <w:rFonts w:ascii="Times New Roman" w:hAnsi="Times New Roman"/>
          <w:i/>
          <w:sz w:val="22"/>
          <w:szCs w:val="22"/>
        </w:rPr>
        <w:t>P. g. confinis</w:t>
      </w:r>
      <w:r w:rsidRPr="00D67AD7">
        <w:rPr>
          <w:rFonts w:ascii="Times New Roman" w:hAnsi="Times New Roman"/>
          <w:sz w:val="22"/>
          <w:szCs w:val="22"/>
        </w:rPr>
        <w:t xml:space="preserve"> in the Columbia Basin. Playback trials will occur from late April through mid-July, with study sites on either side of the Cascades alternated to account for differences in response related to breeding phenology.  Individual </w:t>
      </w:r>
      <w:r w:rsidRPr="00D67AD7">
        <w:rPr>
          <w:rFonts w:ascii="Times New Roman" w:hAnsi="Times New Roman"/>
          <w:i/>
          <w:iCs/>
          <w:sz w:val="22"/>
          <w:szCs w:val="22"/>
        </w:rPr>
        <w:t xml:space="preserve">P. g. affinis </w:t>
      </w:r>
      <w:r w:rsidRPr="00D67AD7">
        <w:rPr>
          <w:rFonts w:ascii="Times New Roman" w:hAnsi="Times New Roman"/>
          <w:sz w:val="22"/>
          <w:szCs w:val="22"/>
        </w:rPr>
        <w:t xml:space="preserve">territories will be selected for exposure to playbacks based on available access. Most </w:t>
      </w:r>
      <w:r w:rsidRPr="00D67AD7">
        <w:rPr>
          <w:rFonts w:ascii="Times New Roman" w:hAnsi="Times New Roman"/>
          <w:i/>
          <w:iCs/>
          <w:sz w:val="22"/>
          <w:szCs w:val="22"/>
        </w:rPr>
        <w:t>P. g. affinis</w:t>
      </w:r>
      <w:r w:rsidRPr="00D67AD7">
        <w:rPr>
          <w:rFonts w:ascii="Times New Roman" w:hAnsi="Times New Roman"/>
          <w:sz w:val="22"/>
          <w:szCs w:val="22"/>
        </w:rPr>
        <w:t xml:space="preserve"> breeding in Washington State occur on </w:t>
      </w:r>
      <w:r w:rsidR="00B131FC">
        <w:rPr>
          <w:rFonts w:ascii="Times New Roman" w:hAnsi="Times New Roman"/>
          <w:sz w:val="22"/>
          <w:szCs w:val="22"/>
        </w:rPr>
        <w:t>JBLM’s</w:t>
      </w:r>
      <w:r w:rsidRPr="00D67AD7">
        <w:rPr>
          <w:rFonts w:ascii="Times New Roman" w:hAnsi="Times New Roman"/>
          <w:sz w:val="22"/>
          <w:szCs w:val="22"/>
        </w:rPr>
        <w:t xml:space="preserve"> artillery impact area, so limited access due to unexploded ordinances will determine where playback trials can occur.  Individual </w:t>
      </w:r>
      <w:r w:rsidRPr="00D67AD7">
        <w:rPr>
          <w:rFonts w:ascii="Times New Roman" w:hAnsi="Times New Roman"/>
          <w:i/>
          <w:iCs/>
          <w:sz w:val="22"/>
          <w:szCs w:val="22"/>
        </w:rPr>
        <w:t xml:space="preserve">P. g. confinis </w:t>
      </w:r>
      <w:r w:rsidRPr="00D67AD7">
        <w:rPr>
          <w:rFonts w:ascii="Times New Roman" w:hAnsi="Times New Roman"/>
          <w:sz w:val="22"/>
          <w:szCs w:val="22"/>
        </w:rPr>
        <w:t xml:space="preserve">territories will be selected based on public accessibility within the Columbia Basin study sites. Monitoring efforts will emphasize finding </w:t>
      </w:r>
      <w:r w:rsidRPr="00D67AD7">
        <w:rPr>
          <w:rFonts w:ascii="Times New Roman" w:hAnsi="Times New Roman"/>
          <w:i/>
          <w:iCs/>
          <w:sz w:val="22"/>
          <w:szCs w:val="22"/>
        </w:rPr>
        <w:t>P. g. confinis</w:t>
      </w:r>
      <w:r w:rsidRPr="00D67AD7">
        <w:rPr>
          <w:rFonts w:ascii="Times New Roman" w:hAnsi="Times New Roman"/>
          <w:sz w:val="22"/>
          <w:szCs w:val="22"/>
        </w:rPr>
        <w:t xml:space="preserve"> territories across the entire study site. Playback speakers will be placed near a perch adjacent to the subject’s preferred singing perch within its territory. Speakers will be placed on a stand at 2 meters based on the median and mode perch height of birds whose songs were recorded (n = </w:t>
      </w:r>
      <w:r w:rsidRPr="00D67AD7">
        <w:rPr>
          <w:rFonts w:ascii="Times New Roman" w:hAnsi="Times New Roman"/>
          <w:sz w:val="22"/>
          <w:szCs w:val="22"/>
        </w:rPr>
        <w:lastRenderedPageBreak/>
        <w:t xml:space="preserve">45).  As illustrated in Figure 2, </w:t>
      </w:r>
      <w:r w:rsidR="005E2221">
        <w:rPr>
          <w:rFonts w:ascii="Times New Roman" w:hAnsi="Times New Roman"/>
          <w:sz w:val="22"/>
          <w:szCs w:val="22"/>
        </w:rPr>
        <w:t>n</w:t>
      </w:r>
      <w:r w:rsidRPr="00D67AD7">
        <w:rPr>
          <w:rFonts w:ascii="Times New Roman" w:hAnsi="Times New Roman"/>
          <w:sz w:val="22"/>
          <w:szCs w:val="22"/>
        </w:rPr>
        <w:t xml:space="preserve">on-bright flagging will be placed at 5-meter intervals for a total of 10 meters in each cardinal direction from the speaker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{"citationItems":[{"id":"ITEM-1","itemData":{"DOI":"10.1525/cond.2008.110.1.102","ISSN":"0010-5422","abstract":"Variation in song can play a central role in species and subspecies recognition among birds. The ability of individuals to distinguish between songs of their own versus songs of a different subspecies potentially strengthens local adaptation of subspecific populations. We investigated the degree of vocal divergence and discrimination between two subspecies of Swamp Sparrow (Melospiza georgiana) to examine how variation in song could influence behavioral response. We recorded songs of Southern (M. g. georgiana) and Coastal Plain (M. g. nigrescens) Swamp Sparrow males in Maryland and Delaware, respectively, and analyzed variation in syllable composition, repertoire size, trill rate, and frequency bandwidth. In addition to describing differences in song characteristics, we performed an estimate of local song type diversity that predicted larger population repertoires in M. g. nigrescens. We then broadcast recordings to evaluate male territorial responses to song and found that males reacted more strongly to songs of their own subspecies than to songs of the other subspecies. The extent of song variation and discrimination suggests the possibility of continued divergence. Further tests may determine whether such results can be generalized beyond the populations studied to the subspecies level, and whether females as well as males differentiate between songs from separate subspecies. © The Cooper Ornithological Society 2008.","author":[{"dropping-particle":"","family":"Liu","given":"Irene A.","non-dropping-particle":"","parse-names":false,"suffix":""},{"dropping-particle":"","family":"Lohr","given":"Bernard","non-dropping-particle":"","parse-names":false,"suffix":""},{"dropping-particle":"","family":"Olsen","given":"Brian","non-dropping-particle":"","parse-names":false,"suffix":""},{"dropping-particle":"","family":"Greenburg","given":"Russell","non-dropping-particle":"","parse-names":false,"suffix":""}],"container-title":"The Condor","id":"ITEM-1","issue":"1","issued":{"date-parts":[["2008"]]},"page":"102-109","title":"Macrogeographic Vocal Variation in Subspecies of Swamp Sparrow","type":"article-journal","volume":"110"},"uris":["http://www.mendeley.com/documents/?uuid=07c935cd-b10a-47c1-ae83-d97d4ba2f28d"]}],"mendeley":{"formattedCitation":"(Liu et al., 2008)","plainTextFormattedCitation":"(Liu et al., 2008)","previouslyFormattedCitation":"(Liu et al., 2008)"},"properties":{"noteIndex":0},"schema":"https://github.com/citation-style-language/schema/raw/master/csl-citation.json"}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(Liu et al., 2008)</w:t>
      </w:r>
      <w:r w:rsidRPr="00D67AD7">
        <w:rPr>
          <w:rFonts w:ascii="Times New Roman" w:hAnsi="Times New Roman"/>
          <w:sz w:val="22"/>
          <w:szCs w:val="22"/>
        </w:rPr>
        <w:fldChar w:fldCharType="end"/>
      </w:r>
      <w:r w:rsidRPr="00D67AD7">
        <w:rPr>
          <w:rFonts w:ascii="Times New Roman" w:hAnsi="Times New Roman"/>
          <w:sz w:val="22"/>
          <w:szCs w:val="22"/>
        </w:rPr>
        <w:t xml:space="preserve">. Playback treatments will be broadcast from a single UBL JFLIP 4 Bluetooth speaker, with .WAV files being randomized and played via auxiliary cord sourced from an </w:t>
      </w:r>
      <w:r w:rsidR="00BB0B2B" w:rsidRPr="00D67AD7">
        <w:rPr>
          <w:rFonts w:ascii="Times New Roman" w:hAnsi="Times New Roman"/>
          <w:sz w:val="22"/>
          <w:szCs w:val="22"/>
        </w:rPr>
        <w:t>iPod</w:t>
      </w:r>
      <w:r w:rsidRPr="00D67AD7">
        <w:rPr>
          <w:rFonts w:ascii="Times New Roman" w:hAnsi="Times New Roman"/>
          <w:sz w:val="22"/>
          <w:szCs w:val="22"/>
        </w:rPr>
        <w:t xml:space="preserve"> (Apple, Inc.). Measured territorial responses include the subject’s minimum distance to speaker, number of songs sung by subject, number of flights by subject, and the amount of time spent within 10 meters of the speaker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{"citationItems":[{"id":"ITEM-1","itemData":{"DOI":"10.1525/cond.2008.110.1.102","ISSN":"0010-5422","abstract":"Variation in song can play a central role in species and subspecies recognition among birds. The ability of individuals to distinguish between songs of their own versus songs of a different subspecies potentially strengthens local adaptation of subspecific populations. We investigated the degree of vocal divergence and discrimination between two subspecies of Swamp Sparrow (Melospiza georgiana) to examine how variation in song could influence behavioral response. We recorded songs of Southern (M. g. georgiana) and Coastal Plain (M. g. nigrescens) Swamp Sparrow males in Maryland and Delaware, respectively, and analyzed variation in syllable composition, repertoire size, trill rate, and frequency bandwidth. In addition to describing differences in song characteristics, we performed an estimate of local song type diversity that predicted larger population repertoires in M. g. nigrescens. We then broadcast recordings to evaluate male territorial responses to song and found that males reacted more strongly to songs of their own subspecies than to songs of the other subspecies. The extent of song variation and discrimination suggests the possibility of continued divergence. Further tests may determine whether such results can be generalized beyond the populations studied to the subspecies level, and whether females as well as males differentiate between songs from separate subspecies. © The Cooper Ornithological Society 2008.","author":[{"dropping-particle":"","family":"Liu","given":"Irene A.","non-dropping-particle":"","parse-names":false,"suffix":""},{"dropping-particle":"","family":"Lohr","given":"Bernard","non-dropping-particle":"","parse-names":false,"suffix":""},{"dropping-particle":"","family":"Olsen","given":"Brian","non-dropping-particle":"","parse-names":false,"suffix":""},{"dropping-particle":"","family":"Greenburg","given":"Russell","non-dropping-particle":"","parse-names":false,"suffix":""}],"container-title":"The Condor","id":"ITEM-1","issue":"1","issued":{"date-parts":[["2008"]]},"page":"102-109","title":"Macrogeographic Vocal Variation in Subspecies of Swamp Sparrow","type":"article-journal","volume":"110"},"uris":["http://www.mendeley.com/documents/?uuid=07c935cd-b10a-47c1-ae83-d97d4ba2f28d"]}],"mendeley":{"formattedCitation":"(Liu et al., 2008)","plainTextFormattedCitation":"(Liu et al., 2008)","previouslyFormattedCitation":"(Liu et al., 2008)"},"properties":{"noteIndex":0},"schema":"https://github.com/citation-style-language/schema/raw/master/csl-citation.json"}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(Liu et al., 2008)</w:t>
      </w:r>
      <w:r w:rsidRPr="00D67AD7">
        <w:rPr>
          <w:rFonts w:ascii="Times New Roman" w:hAnsi="Times New Roman"/>
          <w:sz w:val="22"/>
          <w:szCs w:val="22"/>
        </w:rPr>
        <w:fldChar w:fldCharType="end"/>
      </w:r>
      <w:r w:rsidRPr="00D67AD7">
        <w:rPr>
          <w:rFonts w:ascii="Times New Roman" w:hAnsi="Times New Roman"/>
          <w:sz w:val="22"/>
          <w:szCs w:val="22"/>
        </w:rPr>
        <w:t xml:space="preserve">. Each treatment will start with brief, categorial observations during speaker set-up, followed by the six-minute playback, and then another 6 minutes of silent observation, during which the same response variables will be measured resulting in 12 minutes total observation for each treatment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{"citationItems":[{"id":"ITEM-1","itemData":{"DOI":"10.1525/cond.2008.110.1.102","ISSN":"0010-5422","abstract":"Variation in song can play a central role in species and subspecies recognition among birds. The ability of individuals to distinguish between songs of their own versus songs of a different subspecies potentially strengthens local adaptation of subspecific populations. We investigated the degree of vocal divergence and discrimination between two subspecies of Swamp Sparrow (Melospiza georgiana) to examine how variation in song could influence behavioral response. We recorded songs of Southern (M. g. georgiana) and Coastal Plain (M. g. nigrescens) Swamp Sparrow males in Maryland and Delaware, respectively, and analyzed variation in syllable composition, repertoire size, trill rate, and frequency bandwidth. In addition to describing differences in song characteristics, we performed an estimate of local song type diversity that predicted larger population repertoires in M. g. nigrescens. We then broadcast recordings to evaluate male territorial responses to song and found that males reacted more strongly to songs of their own subspecies than to songs of the other subspecies. The extent of song variation and discrimination suggests the possibility of continued divergence. Further tests may determine whether such results can be generalized beyond the populations studied to the subspecies level, and whether females as well as males differentiate between songs from separate subspecies. © The Cooper Ornithological Society 2008.","author":[{"dropping-particle":"","family":"Liu","given":"Irene A.","non-dropping-particle":"","parse-names":false,"suffix":""},{"dropping-particle":"","family":"Lohr","given":"Bernard","non-dropping-particle":"","parse-names":false,"suffix":""},{"dropping-particle":"","family":"Olsen","given":"Brian","non-dropping-particle":"","parse-names":false,"suffix":""},{"dropping-particle":"","family":"Greenburg","given":"Russell","non-dropping-particle":"","parse-names":false,"suffix":""}],"container-title":"The Condor","id":"ITEM-1","issue":"1","issued":{"date-parts":[["2008"]]},"page":"102-109","title":"Macrogeographic Vocal Variation in Subspecies of Swamp Sparrow","type":"article-journal","volume":"110"},"uris":["http://www.mendeley.com/documents/?uuid=07c935cd-b10a-47c1-ae83-d97d4ba2f28d"]}],"mendeley":{"formattedCitation":"(Liu et al., 2008)","plainTextFormattedCitation":"(Liu et al., 2008)","previouslyFormattedCitation":"(Liu et al., 2008)"},"properties":{"noteIndex":0},"schema":"https://github.com/citation-style-language/schema/raw/master/csl-citation.json"}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(Liu et al., 2008)</w:t>
      </w:r>
      <w:r w:rsidRPr="00D67AD7">
        <w:rPr>
          <w:rFonts w:ascii="Times New Roman" w:hAnsi="Times New Roman"/>
          <w:sz w:val="22"/>
          <w:szCs w:val="22"/>
        </w:rPr>
        <w:fldChar w:fldCharType="end"/>
      </w:r>
      <w:r w:rsidRPr="00D67AD7">
        <w:rPr>
          <w:rFonts w:ascii="Times New Roman" w:hAnsi="Times New Roman"/>
          <w:sz w:val="22"/>
          <w:szCs w:val="22"/>
        </w:rPr>
        <w:t xml:space="preserve">. Observers will watch birds using binoculars from a vantage point 50-meters from the speaker.  Observers will dictate the subject’s actions onto an audio recording device. Dictations will indicate when the subject sings, when the speaker plays a song, when the subject and speaker songs overlap or “jam”, when the subject flies, when a subjects enters or leaves the 10 square meter flagged area, and “minimum distance to speaker” noted whenever the subject gets close. These variables will be measured the same way but categorized separately during the 6-minute post-playback period. Audio recordings will be reviewed, and experimental variables tallied and entered onto a Microsoft Excel spreadsheet as well as physical datasheets. Information to be recorded along with each playback trial includes date, time, temperature, wind speed, cloud cover, precipitation, study site, playback recording ID, observer, UTM of speaker location, and UTM of the subject’s initial location. </w:t>
      </w:r>
    </w:p>
    <w:p w14:paraId="621E7BC1" w14:textId="26B560F5" w:rsidR="003F305D" w:rsidRPr="00D67AD7" w:rsidRDefault="003F305D" w:rsidP="003F305D">
      <w:pPr>
        <w:ind w:left="360" w:firstLine="720"/>
        <w:jc w:val="both"/>
        <w:rPr>
          <w:rFonts w:ascii="Times New Roman" w:hAnsi="Times New Roman"/>
          <w:sz w:val="22"/>
          <w:szCs w:val="22"/>
        </w:rPr>
      </w:pPr>
      <w:r w:rsidRPr="00D67AD7">
        <w:rPr>
          <w:rFonts w:ascii="Times New Roman" w:hAnsi="Times New Roman"/>
          <w:sz w:val="22"/>
          <w:szCs w:val="22"/>
        </w:rPr>
        <w:t xml:space="preserve">Which subspecific playback an individual is exposed to will be randomly selected using the </w:t>
      </w:r>
      <w:r w:rsidR="00BB0B2B">
        <w:rPr>
          <w:rFonts w:ascii="Times New Roman" w:hAnsi="Times New Roman"/>
          <w:sz w:val="22"/>
          <w:szCs w:val="22"/>
        </w:rPr>
        <w:t>iT</w:t>
      </w:r>
      <w:r w:rsidRPr="00D67AD7">
        <w:rPr>
          <w:rFonts w:ascii="Times New Roman" w:hAnsi="Times New Roman"/>
          <w:sz w:val="22"/>
          <w:szCs w:val="22"/>
        </w:rPr>
        <w:t xml:space="preserve">unes randomizer function, and that same individual will be exposed to the opposite subspecies playback in a 1-2-day period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{"citationItems":[{"id":"ITEM-1","itemData":{"DOI":"10.1525/cond.2008.110.1.102","ISSN":"0010-5422","abstract":"Variation in song can play a central role in species and subspecies recognition among birds. The ability of individuals to distinguish between songs of their own versus songs of a different subspecies potentially strengthens local adaptation of subspecific populations. We investigated the degree of vocal divergence and discrimination between two subspecies of Swamp Sparrow (Melospiza georgiana) to examine how variation in song could influence behavioral response. We recorded songs of Southern (M. g. georgiana) and Coastal Plain (M. g. nigrescens) Swamp Sparrow males in Maryland and Delaware, respectively, and analyzed variation in syllable composition, repertoire size, trill rate, and frequency bandwidth. In addition to describing differences in song characteristics, we performed an estimate of local song type diversity that predicted larger population repertoires in M. g. nigrescens. We then broadcast recordings to evaluate male territorial responses to song and found that males reacted more strongly to songs of their own subspecies than to songs of the other subspecies. The extent of song variation and discrimination suggests the possibility of continued divergence. Further tests may determine whether such results can be generalized beyond the populations studied to the subspecies level, and whether females as well as males differentiate between songs from separate subspecies. © The Cooper Ornithological Society 2008.","author":[{"dropping-particle":"","family":"Liu","given":"Irene A.","non-dropping-particle":"","parse-names":false,"suffix":""},{"dropping-particle":"","family":"Lohr","given":"Bernard","non-dropping-particle":"","parse-names":false,"suffix":""},{"dropping-particle":"","family":"Olsen","given":"Brian","non-dropping-particle":"","parse-names":false,"suffix":""},{"dropping-particle":"","family":"Greenburg","given":"Russell","non-dropping-particle":"","parse-names":false,"suffix":""}],"container-title":"The Condor","id":"ITEM-1","issue":"1","issued":{"date-parts":[["2008"]]},"page":"102-109","title":"Macrogeographic Vocal Variation in Subspecies of Swamp Sparrow","type":"article-journal","volume":"110"},"uris":["http://www.mendeley.com/documents/?uuid=07c935cd-b10a-47c1-ae83-d97d4ba2f28d"]}],"mendeley":{"formattedCitation":"(Liu et al., 2008)","plainTextFormattedCitation":"(Liu et al., 2008)","previouslyFormattedCitation":"(Liu et al., 2008)"},"properties":{"noteIndex":0},"schema":"https://github.com/citation-style-language/schema/raw/master/csl-citation.json"}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(Liu et al., 2008)</w:t>
      </w:r>
      <w:r w:rsidRPr="00D67AD7">
        <w:rPr>
          <w:rFonts w:ascii="Times New Roman" w:hAnsi="Times New Roman"/>
          <w:sz w:val="22"/>
          <w:szCs w:val="22"/>
        </w:rPr>
        <w:fldChar w:fldCharType="end"/>
      </w:r>
      <w:r w:rsidRPr="00D67AD7">
        <w:rPr>
          <w:rFonts w:ascii="Times New Roman" w:hAnsi="Times New Roman"/>
          <w:sz w:val="22"/>
          <w:szCs w:val="22"/>
        </w:rPr>
        <w:t xml:space="preserve">. Ideally, observers will be blind to which subspecies song will be played randomly, as distinguishing between the subspecies song is difficult due to vesper sparrows’ individualistic singing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{"citationItems":[{"id":"ITEM-1","itemData":{"author":[{"dropping-particle":"","family":"Kroodsma","given":"Donald E.","non-dropping-particle":"","parse-names":false,"suffix":""}],"container-title":"The Auk","id":"ITEM-1","issue":"3","issued":{"date-parts":[["1986"]]},"page":"640-642","title":"Design of Song Playback Experiments","type":"article-journal","volume":"103"},"uris":["http://www.mendeley.com/documents/?uuid=7c2d2c8b-258e-4f45-8c39-b0d5f38d78d8"]},{"id":"ITEM-2","itemData":{"author":[{"dropping-particle":"","family":"Balph","given":"David F.","non-dropping-particle":"","parse-names":false,"suffix":""},{"dropping-particle":"","family":"Balph","given":"Martha Hatch","non-dropping-particle":"","parse-names":false,"suffix":""}],"container-title":"The Auk","id":"ITEM-2","issue":"3","issued":{"date-parts":[["1983"]]},"page":"755-757","title":"On the Psychology of Watching Birds : The Problem of Observer-Expectancy Bias","type":"article-journal","volume":"100"},"uris":["http://www.mendeley.com/documents/?uuid=2137d9ae-395d-4da3-8cb8-a124cb9b1233"]}],"mendeley":{"formattedCitation":"(Balph &amp; Balph, 1983; Kroodsma, 1986)","plainTextFormattedCitation":"(Balph &amp; Balph, 1983; Kroodsma, 1986)","previouslyFormattedCitation":"(Balph &amp; Balph, 1983; Kroodsma, 1986)"},"properties":{"noteIndex":0},"schema":"https://github.com/citation-style-language/schema/raw/master/csl-citation.json"}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(Balph &amp; Balph, 1983; Kroodsma, 1986)</w:t>
      </w:r>
      <w:r w:rsidRPr="00D67AD7">
        <w:rPr>
          <w:rFonts w:ascii="Times New Roman" w:hAnsi="Times New Roman"/>
          <w:sz w:val="22"/>
          <w:szCs w:val="22"/>
        </w:rPr>
        <w:fldChar w:fldCharType="end"/>
      </w:r>
      <w:r w:rsidRPr="00D67AD7">
        <w:rPr>
          <w:rFonts w:ascii="Times New Roman" w:hAnsi="Times New Roman"/>
          <w:sz w:val="22"/>
          <w:szCs w:val="22"/>
        </w:rPr>
        <w:t xml:space="preserve">. Methods for randomized blind playbacks are currently being investigated. Multiple observers will be utilized to further limit observer-expectancy bias and maximize the amount of playback trials </w:t>
      </w:r>
      <w:r w:rsidRPr="00D67AD7">
        <w:rPr>
          <w:rFonts w:ascii="Times New Roman" w:hAnsi="Times New Roman"/>
          <w:sz w:val="22"/>
          <w:szCs w:val="22"/>
        </w:rPr>
        <w:fldChar w:fldCharType="begin" w:fldLock="1"/>
      </w:r>
      <w:r w:rsidRPr="00D67AD7">
        <w:rPr>
          <w:rFonts w:ascii="Times New Roman" w:hAnsi="Times New Roman"/>
          <w:sz w:val="22"/>
          <w:szCs w:val="22"/>
        </w:rPr>
        <w:instrText>ADDIN CSL_CITATION {"citationItems":[{"id":"ITEM-1","itemData":{"author":[{"dropping-particle":"","family":"Balph","given":"David F.","non-dropping-particle":"","parse-names":false,"suffix":""},{"dropping-particle":"","family":"Balph","given":"Martha Hatch","non-dropping-particle":"","parse-names":false,"suffix":""}],"container-title":"The Auk","id":"ITEM-1","issue":"3","issued":{"date-parts":[["1983"]]},"page":"755-757","title":"On the Psychology of Watching Birds : The Problem of Observer-Expectancy Bias","type":"article-journal","volume":"100"},"uris":["http://www.mendeley.com/documents/?uuid=2137d9ae-395d-4da3-8cb8-a124cb9b1233"]}],"mendeley":{"formattedCitation":"(Balph &amp; Balph, 1983)","plainTextFormattedCitation":"(Balph &amp; Balph, 1983)","previouslyFormattedCitation":"(Balph &amp; Balph, 1983)"},"properties":{"noteIndex":0},"schema":"https://github.com/citation-style-language/schema/raw/master/csl-citation.json"}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(Balph &amp; Balph, 1983)</w:t>
      </w:r>
      <w:r w:rsidRPr="00D67AD7">
        <w:rPr>
          <w:rFonts w:ascii="Times New Roman" w:hAnsi="Times New Roman"/>
          <w:sz w:val="22"/>
          <w:szCs w:val="22"/>
        </w:rPr>
        <w:fldChar w:fldCharType="end"/>
      </w:r>
      <w:r w:rsidRPr="00D67AD7">
        <w:rPr>
          <w:rFonts w:ascii="Times New Roman" w:hAnsi="Times New Roman"/>
          <w:sz w:val="22"/>
          <w:szCs w:val="22"/>
        </w:rPr>
        <w:t xml:space="preserve">. While many individual </w:t>
      </w:r>
      <w:r w:rsidRPr="00D67AD7">
        <w:rPr>
          <w:rFonts w:ascii="Times New Roman" w:hAnsi="Times New Roman"/>
          <w:i/>
          <w:sz w:val="22"/>
          <w:szCs w:val="22"/>
        </w:rPr>
        <w:t xml:space="preserve">P. g. affinis </w:t>
      </w:r>
      <w:r w:rsidRPr="00D67AD7">
        <w:rPr>
          <w:rFonts w:ascii="Times New Roman" w:hAnsi="Times New Roman"/>
          <w:sz w:val="22"/>
          <w:szCs w:val="22"/>
        </w:rPr>
        <w:t xml:space="preserve">within the Puget Lowlands population are color-banded, the individuals within the </w:t>
      </w:r>
      <w:r w:rsidRPr="00D67AD7">
        <w:rPr>
          <w:rFonts w:ascii="Times New Roman" w:hAnsi="Times New Roman"/>
          <w:i/>
          <w:sz w:val="22"/>
          <w:szCs w:val="22"/>
        </w:rPr>
        <w:t>P. g. confinis</w:t>
      </w:r>
      <w:r w:rsidRPr="00D67AD7">
        <w:rPr>
          <w:rFonts w:ascii="Times New Roman" w:hAnsi="Times New Roman"/>
          <w:sz w:val="22"/>
          <w:szCs w:val="22"/>
        </w:rPr>
        <w:t xml:space="preserve"> study-sites are not. Therefore, individual birds in this study will be differentiated based on territory location, which will be determined by singing perch locations. </w:t>
      </w:r>
    </w:p>
    <w:p w14:paraId="7E451032" w14:textId="77777777" w:rsidR="003F305D" w:rsidRDefault="003F305D" w:rsidP="008D1DE1">
      <w:pPr>
        <w:pStyle w:val="ListParagraph"/>
        <w:rPr>
          <w:rFonts w:ascii="Times New Roman" w:hAnsi="Times New Roman"/>
          <w:sz w:val="22"/>
        </w:rPr>
      </w:pPr>
    </w:p>
    <w:p w14:paraId="21651CB9" w14:textId="4ED79CA7" w:rsidR="00563C9D" w:rsidRPr="003F305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3F305D">
        <w:rPr>
          <w:rFonts w:ascii="Times New Roman" w:hAnsi="Times New Roman"/>
          <w:sz w:val="22"/>
          <w:u w:val="single"/>
        </w:rPr>
        <w:t xml:space="preserve">Summarize your methods of data analysis. </w:t>
      </w:r>
      <w:r w:rsidR="0037282D" w:rsidRPr="003F305D">
        <w:rPr>
          <w:rFonts w:ascii="Times New Roman" w:hAnsi="Times New Roman"/>
          <w:sz w:val="22"/>
          <w:u w:val="single"/>
        </w:rPr>
        <w:t>If applicable,</w:t>
      </w:r>
      <w:r w:rsidRPr="003F305D">
        <w:rPr>
          <w:rFonts w:ascii="Times New Roman" w:hAnsi="Times New Roman"/>
          <w:sz w:val="22"/>
          <w:u w:val="single"/>
        </w:rPr>
        <w:t xml:space="preserve"> discuss specific techniques that you will use to understand the relationships between variables (e.g., interview coding, cost-benefit analysis, </w:t>
      </w:r>
      <w:r w:rsidR="0037282D" w:rsidRPr="003F305D">
        <w:rPr>
          <w:rFonts w:ascii="Times New Roman" w:hAnsi="Times New Roman"/>
          <w:sz w:val="22"/>
          <w:u w:val="single"/>
        </w:rPr>
        <w:t xml:space="preserve">specific </w:t>
      </w:r>
      <w:r w:rsidRPr="003F305D">
        <w:rPr>
          <w:rFonts w:ascii="Times New Roman" w:hAnsi="Times New Roman"/>
          <w:sz w:val="22"/>
          <w:u w:val="single"/>
        </w:rPr>
        <w:t xml:space="preserve">statistical </w:t>
      </w:r>
      <w:r w:rsidR="0037282D" w:rsidRPr="003F305D">
        <w:rPr>
          <w:rFonts w:ascii="Times New Roman" w:hAnsi="Times New Roman"/>
          <w:sz w:val="22"/>
          <w:u w:val="single"/>
        </w:rPr>
        <w:t>analyses</w:t>
      </w:r>
      <w:r w:rsidRPr="003F305D">
        <w:rPr>
          <w:rFonts w:ascii="Times New Roman" w:hAnsi="Times New Roman"/>
          <w:sz w:val="22"/>
          <w:u w:val="single"/>
        </w:rPr>
        <w:t xml:space="preserve">, spatial analysis) and the steps and tools (e.g., lab equipment, software) that you will take to complete </w:t>
      </w:r>
      <w:r w:rsidR="00A87980" w:rsidRPr="003F305D">
        <w:rPr>
          <w:rFonts w:ascii="Times New Roman" w:hAnsi="Times New Roman"/>
          <w:sz w:val="22"/>
          <w:u w:val="single"/>
        </w:rPr>
        <w:t>your analyses</w:t>
      </w:r>
      <w:r w:rsidRPr="003F305D">
        <w:rPr>
          <w:rFonts w:ascii="Times New Roman" w:hAnsi="Times New Roman"/>
          <w:sz w:val="22"/>
          <w:u w:val="single"/>
        </w:rPr>
        <w:t>.</w:t>
      </w:r>
    </w:p>
    <w:p w14:paraId="14DDEEF2" w14:textId="30C8D98A" w:rsidR="00563C9D" w:rsidRDefault="00563C9D" w:rsidP="003F305D">
      <w:pPr>
        <w:rPr>
          <w:rFonts w:ascii="Times New Roman" w:hAnsi="Times New Roman"/>
          <w:sz w:val="22"/>
        </w:rPr>
      </w:pPr>
    </w:p>
    <w:p w14:paraId="16EC98A4" w14:textId="58C85B8A" w:rsidR="003F305D" w:rsidRPr="00D67AD7" w:rsidRDefault="003F305D" w:rsidP="003F305D">
      <w:pPr>
        <w:pStyle w:val="ListParagraph"/>
        <w:ind w:left="360" w:firstLine="360"/>
        <w:jc w:val="both"/>
        <w:rPr>
          <w:rFonts w:ascii="Times New Roman" w:hAnsi="Times New Roman"/>
          <w:sz w:val="22"/>
          <w:szCs w:val="22"/>
        </w:rPr>
      </w:pPr>
      <w:r w:rsidRPr="00D67AD7">
        <w:rPr>
          <w:rFonts w:ascii="Times New Roman" w:hAnsi="Times New Roman"/>
          <w:sz w:val="22"/>
          <w:szCs w:val="22"/>
        </w:rPr>
        <w:t xml:space="preserve">Spectrograms of songs sampled for playbacks will be viewed and analyzed through Raven </w:t>
      </w:r>
      <w:r w:rsidR="001C1C30">
        <w:rPr>
          <w:rFonts w:ascii="Times New Roman" w:hAnsi="Times New Roman"/>
          <w:sz w:val="22"/>
          <w:szCs w:val="22"/>
        </w:rPr>
        <w:t>Pro</w:t>
      </w:r>
      <w:r w:rsidRPr="00D67AD7">
        <w:rPr>
          <w:rFonts w:ascii="Times New Roman" w:hAnsi="Times New Roman"/>
          <w:sz w:val="22"/>
          <w:szCs w:val="22"/>
        </w:rPr>
        <w:t xml:space="preserve"> computer software to determine mean frequency range, mean song length, type of introductory notes, and average time between songs. Playback treatments will then be constructed in .WAV format using Raven </w:t>
      </w:r>
      <w:r w:rsidR="00347BE9">
        <w:rPr>
          <w:rFonts w:ascii="Times New Roman" w:hAnsi="Times New Roman"/>
          <w:sz w:val="22"/>
          <w:szCs w:val="22"/>
        </w:rPr>
        <w:t>Pro</w:t>
      </w:r>
      <w:r w:rsidRPr="00D67AD7">
        <w:rPr>
          <w:rFonts w:ascii="Times New Roman" w:hAnsi="Times New Roman"/>
          <w:sz w:val="22"/>
          <w:szCs w:val="22"/>
        </w:rPr>
        <w:t xml:space="preserve">, as well as Audacity audio-editing software. </w:t>
      </w:r>
    </w:p>
    <w:p w14:paraId="0DA881C1" w14:textId="1ED4A6CE" w:rsidR="003F305D" w:rsidRPr="00D67AD7" w:rsidRDefault="003F305D" w:rsidP="003F305D">
      <w:pPr>
        <w:ind w:left="360" w:firstLine="360"/>
        <w:jc w:val="both"/>
        <w:rPr>
          <w:rFonts w:ascii="Times New Roman" w:hAnsi="Times New Roman"/>
          <w:sz w:val="22"/>
          <w:szCs w:val="22"/>
        </w:rPr>
      </w:pPr>
      <w:r w:rsidRPr="00D67AD7">
        <w:rPr>
          <w:rFonts w:ascii="Times New Roman" w:hAnsi="Times New Roman"/>
          <w:sz w:val="22"/>
          <w:szCs w:val="22"/>
        </w:rPr>
        <w:t xml:space="preserve">The analysis of territorial response data will involve determining if there is a significant difference in overall territorial responses to songs from a vesper sparrow’s own subspecies than to songs from a different subspecies. This can be achieved by conducting paired </w:t>
      </w:r>
      <w:r w:rsidRPr="00D67AD7">
        <w:rPr>
          <w:rFonts w:ascii="Times New Roman" w:hAnsi="Times New Roman"/>
          <w:i/>
          <w:sz w:val="22"/>
          <w:szCs w:val="22"/>
        </w:rPr>
        <w:t>t</w:t>
      </w:r>
      <w:r w:rsidRPr="00D67AD7">
        <w:rPr>
          <w:rFonts w:ascii="Times New Roman" w:hAnsi="Times New Roman"/>
          <w:sz w:val="22"/>
          <w:szCs w:val="22"/>
        </w:rPr>
        <w:t xml:space="preserve">-tests on each response variable (numbers of songs, minimum distance to speaker, number of flights, time spent within 10 meters of speaker) for all subjects exposed to playbacks. Paired </w:t>
      </w:r>
      <w:r w:rsidRPr="00D67AD7">
        <w:rPr>
          <w:rFonts w:ascii="Times New Roman" w:hAnsi="Times New Roman"/>
          <w:i/>
          <w:sz w:val="22"/>
          <w:szCs w:val="22"/>
        </w:rPr>
        <w:t>t</w:t>
      </w:r>
      <w:r w:rsidRPr="00D67AD7">
        <w:rPr>
          <w:rFonts w:ascii="Times New Roman" w:hAnsi="Times New Roman"/>
          <w:sz w:val="22"/>
          <w:szCs w:val="22"/>
        </w:rPr>
        <w:t xml:space="preserve">-tests can only be utilized if the response data is normally distributed, so if the data fails to meet the assumptions of a paired t-test, a Mann-Whitney </w:t>
      </w:r>
      <w:r w:rsidRPr="00D67AD7">
        <w:rPr>
          <w:rFonts w:ascii="Times New Roman" w:hAnsi="Times New Roman"/>
          <w:i/>
          <w:sz w:val="22"/>
          <w:szCs w:val="22"/>
        </w:rPr>
        <w:t>U</w:t>
      </w:r>
      <w:r w:rsidRPr="00D67AD7">
        <w:rPr>
          <w:rFonts w:ascii="Times New Roman" w:hAnsi="Times New Roman"/>
          <w:sz w:val="22"/>
          <w:szCs w:val="22"/>
        </w:rPr>
        <w:t xml:space="preserve"> test will be conducted instead </w:t>
      </w:r>
      <w:r w:rsidRPr="00D67AD7">
        <w:rPr>
          <w:rFonts w:ascii="Times New Roman" w:hAnsi="Times New Roman"/>
          <w:sz w:val="22"/>
          <w:szCs w:val="22"/>
        </w:rPr>
        <w:fldChar w:fldCharType="begin" w:fldLock="1"/>
      </w:r>
      <w:r w:rsidR="00261D32">
        <w:rPr>
          <w:rFonts w:ascii="Times New Roman" w:hAnsi="Times New Roman"/>
          <w:sz w:val="22"/>
          <w:szCs w:val="22"/>
        </w:rPr>
        <w:instrText>ADDIN CSL_CITATION {"citationItems":[{"id":"ITEM-1","itemData":{"DOI":"10.1525/cond.2008.110.1.102","ISSN":"0010-5422","abstract":"Variation in song can play a central role in species and subspecies recognition among birds. The ability of individuals to distinguish between songs of their own versus songs of a different subspecies potentially strengthens local adaptation of subspecific populations. We investigated the degree of vocal divergence and discrimination between two subspecies of Swamp Sparrow (Melospiza georgiana) to examine how variation in song could influence behavioral response. We recorded songs of Southern (M. g. georgiana) and Coastal Plain (M. g. nigrescens) Swamp Sparrow males in Maryland and Delaware, respectively, and analyzed variation in syllable composition, repertoire size, trill rate, and frequency bandwidth. In addition to describing differences in song characteristics, we performed an estimate of local song type diversity that predicted larger population repertoires in M. g. nigrescens. We then broadcast recordings to evaluate male territorial responses to song and found that males reacted more strongly to songs of their own subspecies than to songs of the other subspecies. The extent of song variation and discrimination suggests the possibility of continued divergence. Further tests may determine whether such results can be generalized beyond the populations studied to the subspecies level, and whether females as well as males differentiate between songs from separate subspecies. © The Cooper Ornithological Society 2008.","author":[{"dropping-particle":"","family":"Liu","given":"Irene A.","non-dropping-particle":"","parse-names":false,"suffix":""},{"dropping-particle":"","family":"Lohr","given":"Bernard","non-dropping-particle":"","parse-names":false,"suffix":""},{"dropping-particle":"","family":"Olsen","given":"Brian","non-dropping-particle":"","parse-names":false,"suffix":""},{"dropping-particle":"","family":"Greenburg","given":"Russell","non-dropping-particle":"","parse-names":false,"suffix":""}],"container-title":"The Condor","id":"ITEM-1","issue":"1","issued":{"date-parts":[["2008"]]},"page":"102-109","title":"Macrogeographic Vocal Variation in Subspecies of Swamp Sparrow","type":"article-journal","volume":"110"},"uris":["http://www.mendeley.com/documents/?uuid=07c935cd-b10a-47c1-ae83-d97d4ba2f28d"]},{"id":"ITEM-2","itemData":{"DOI":"10.1080/11250000109356424","ISSN":"17485851","abstract":"Song represents one of the possible key factors influencing the interaction among songbird populations and can affect their evolution. We studied the effect of song differences between morphologically different subspecies of the reed bunting (Emberiza schoeniclus) on the territorial behaviour of males of the Mediterranean subspecies E. s. intermedia. Twenty males were presented with playback of different songs belonging to either their own or to the foreign subspecies, northern European E. s. schoeniclus, and their response behaviour was recorded. Both treatments elicited an aggressive approach to the loudspeaker, but the response to the foreign playback was slightly weaker. We conclude that the response of intermedia males seems close to that expected if the members of a demographically inferior subspecies need to defend resources from another, more abundant, subspecies. However, the hypothesis of song as an effective barrier between subspecies in territorial defence cannot be excluded.","author":[{"dropping-particle":"","family":"Matessi","given":"Giuliano","non-dropping-particle":"","parse-names":false,"suffix":""},{"dropping-particle":"","family":"Dabelsteen","given":"Torben","non-dropping-particle":"","parse-names":false,"suffix":""},{"dropping-particle":"","family":"Pilastro","given":"Andrea","non-dropping-particle":"","parse-names":false,"suffix":""}],"container-title":"Italian Journal of Zoology","id":"ITEM-2","issue":"4","issued":{"date-parts":[["2001"]]},"page":"311-314","title":"Subspecies Song Discrimination in a Mediterranean Population of the Reed Bunting &lt;i&gt;Emberiza schoeniclus intermedia&lt;/i&gt;","type":"article-journal","volume":"68"},"uris":["http://www.mendeley.com/documents/?uuid=ce4773c3-1a20-411a-9a41-bb3ef8a33967"]}],"mendeley":{"formattedCitation":"(Liu et al., 2008; Matessi et al., 2001)","plainTextFormattedCitation":"(Liu et al., 2008; Matessi et al., 2001)","previouslyFormattedCitation":"(Liu et al., 2008; Matessi et al., 2001)"},"properties":{"noteIndex":0},"schema":"https://github.com/citation-style-language/schema/raw/master/csl-citation.json"}</w:instrText>
      </w:r>
      <w:r w:rsidRPr="00D67AD7">
        <w:rPr>
          <w:rFonts w:ascii="Times New Roman" w:hAnsi="Times New Roman"/>
          <w:sz w:val="22"/>
          <w:szCs w:val="22"/>
        </w:rPr>
        <w:fldChar w:fldCharType="separate"/>
      </w:r>
      <w:r w:rsidR="00261D32" w:rsidRPr="00261D32">
        <w:rPr>
          <w:rFonts w:ascii="Times New Roman" w:hAnsi="Times New Roman"/>
          <w:noProof/>
          <w:sz w:val="22"/>
          <w:szCs w:val="22"/>
        </w:rPr>
        <w:t>(Liu et al., 2008; Matessi et al., 2001)</w:t>
      </w:r>
      <w:r w:rsidRPr="00D67AD7">
        <w:rPr>
          <w:rFonts w:ascii="Times New Roman" w:hAnsi="Times New Roman"/>
          <w:sz w:val="22"/>
          <w:szCs w:val="22"/>
        </w:rPr>
        <w:fldChar w:fldCharType="end"/>
      </w:r>
      <w:r w:rsidRPr="00D67AD7">
        <w:rPr>
          <w:rFonts w:ascii="Times New Roman" w:hAnsi="Times New Roman"/>
          <w:sz w:val="22"/>
          <w:szCs w:val="22"/>
        </w:rPr>
        <w:t xml:space="preserve">. The open-source statistical software environment “R” will be used for statistical testing and producing graphs. </w:t>
      </w:r>
    </w:p>
    <w:p w14:paraId="244E534F" w14:textId="223939AD" w:rsidR="003F305D" w:rsidRDefault="003F305D" w:rsidP="003F305D">
      <w:pPr>
        <w:ind w:left="360" w:firstLine="360"/>
        <w:jc w:val="both"/>
        <w:rPr>
          <w:rFonts w:ascii="Times New Roman" w:hAnsi="Times New Roman"/>
          <w:sz w:val="22"/>
          <w:szCs w:val="22"/>
        </w:rPr>
      </w:pPr>
      <w:r w:rsidRPr="00D67AD7">
        <w:rPr>
          <w:rFonts w:ascii="Times New Roman" w:hAnsi="Times New Roman"/>
          <w:sz w:val="22"/>
          <w:szCs w:val="22"/>
        </w:rPr>
        <w:lastRenderedPageBreak/>
        <w:t xml:space="preserve">Differences in response will be analyzed across all subjects within the study but will be also be examined at the subspecies level. The same statistical testing will be applied to subjects in two subspecific groups, </w:t>
      </w:r>
      <w:r w:rsidRPr="00D67AD7">
        <w:rPr>
          <w:rFonts w:ascii="Times New Roman" w:hAnsi="Times New Roman"/>
          <w:i/>
          <w:sz w:val="22"/>
          <w:szCs w:val="22"/>
        </w:rPr>
        <w:t>P. g. affinis</w:t>
      </w:r>
      <w:r w:rsidRPr="00D67AD7">
        <w:rPr>
          <w:rFonts w:ascii="Times New Roman" w:hAnsi="Times New Roman"/>
          <w:sz w:val="22"/>
          <w:szCs w:val="22"/>
        </w:rPr>
        <w:t xml:space="preserve"> and </w:t>
      </w:r>
      <w:r w:rsidRPr="00D67AD7">
        <w:rPr>
          <w:rFonts w:ascii="Times New Roman" w:hAnsi="Times New Roman"/>
          <w:i/>
          <w:sz w:val="22"/>
          <w:szCs w:val="22"/>
        </w:rPr>
        <w:t>P. g. confinis</w:t>
      </w:r>
      <w:r w:rsidRPr="00D67AD7">
        <w:rPr>
          <w:rFonts w:ascii="Times New Roman" w:hAnsi="Times New Roman"/>
          <w:sz w:val="22"/>
          <w:szCs w:val="22"/>
        </w:rPr>
        <w:t xml:space="preserve">.  In total, differences in each of the four response variables will be analyzed at the species level as well as among </w:t>
      </w:r>
      <w:r w:rsidRPr="00D67AD7">
        <w:rPr>
          <w:rFonts w:ascii="Times New Roman" w:hAnsi="Times New Roman"/>
          <w:i/>
          <w:sz w:val="22"/>
          <w:szCs w:val="22"/>
        </w:rPr>
        <w:t>P. g. affinis</w:t>
      </w:r>
      <w:r w:rsidRPr="00D67AD7">
        <w:rPr>
          <w:rFonts w:ascii="Times New Roman" w:hAnsi="Times New Roman"/>
          <w:sz w:val="22"/>
          <w:szCs w:val="22"/>
        </w:rPr>
        <w:t xml:space="preserve"> alone, and among </w:t>
      </w:r>
      <w:r w:rsidRPr="00D67AD7">
        <w:rPr>
          <w:rFonts w:ascii="Times New Roman" w:hAnsi="Times New Roman"/>
          <w:i/>
          <w:sz w:val="22"/>
          <w:szCs w:val="22"/>
        </w:rPr>
        <w:t>P. g. confinis</w:t>
      </w:r>
      <w:r w:rsidRPr="00D67AD7">
        <w:rPr>
          <w:rFonts w:ascii="Times New Roman" w:hAnsi="Times New Roman"/>
          <w:sz w:val="22"/>
          <w:szCs w:val="22"/>
        </w:rPr>
        <w:t xml:space="preserve"> alone. Paired </w:t>
      </w:r>
      <w:r w:rsidRPr="00D67AD7">
        <w:rPr>
          <w:rFonts w:ascii="Times New Roman" w:hAnsi="Times New Roman"/>
          <w:i/>
          <w:sz w:val="22"/>
          <w:szCs w:val="22"/>
        </w:rPr>
        <w:t>t</w:t>
      </w:r>
      <w:r w:rsidRPr="00D67AD7">
        <w:rPr>
          <w:rFonts w:ascii="Times New Roman" w:hAnsi="Times New Roman"/>
          <w:sz w:val="22"/>
          <w:szCs w:val="22"/>
        </w:rPr>
        <w:t xml:space="preserve">-tests can also be conducted on the mean difference in responses to same versus foreign songs between </w:t>
      </w:r>
      <w:r w:rsidRPr="00D67AD7">
        <w:rPr>
          <w:rFonts w:ascii="Times New Roman" w:hAnsi="Times New Roman"/>
          <w:i/>
          <w:sz w:val="22"/>
          <w:szCs w:val="22"/>
        </w:rPr>
        <w:t>P. g. affinis</w:t>
      </w:r>
      <w:r w:rsidRPr="00D67AD7">
        <w:rPr>
          <w:rFonts w:ascii="Times New Roman" w:hAnsi="Times New Roman"/>
          <w:sz w:val="22"/>
          <w:szCs w:val="22"/>
        </w:rPr>
        <w:t xml:space="preserve"> and </w:t>
      </w:r>
      <w:r w:rsidRPr="00D67AD7">
        <w:rPr>
          <w:rFonts w:ascii="Times New Roman" w:hAnsi="Times New Roman"/>
          <w:i/>
          <w:sz w:val="22"/>
          <w:szCs w:val="22"/>
        </w:rPr>
        <w:t>P. g. confinis</w:t>
      </w:r>
      <w:r w:rsidRPr="00D67AD7">
        <w:rPr>
          <w:rFonts w:ascii="Times New Roman" w:hAnsi="Times New Roman"/>
          <w:sz w:val="22"/>
          <w:szCs w:val="22"/>
        </w:rPr>
        <w:t xml:space="preserve"> to analyze whether one subspecies discriminates between songs more than the other. </w:t>
      </w:r>
    </w:p>
    <w:p w14:paraId="086674F2" w14:textId="79122D8D" w:rsidR="00FB6565" w:rsidRPr="00537DC8" w:rsidRDefault="00FB6565" w:rsidP="003F305D">
      <w:pPr>
        <w:ind w:left="360" w:firstLine="360"/>
        <w:jc w:val="both"/>
        <w:rPr>
          <w:rFonts w:ascii="Times New Roman" w:hAnsi="Times New Roman"/>
          <w:sz w:val="22"/>
          <w:szCs w:val="22"/>
        </w:rPr>
      </w:pPr>
      <w:r>
        <w:rPr>
          <w:rFonts w:ascii="Times New Roman" w:hAnsi="Times New Roman"/>
          <w:sz w:val="22"/>
          <w:szCs w:val="22"/>
        </w:rPr>
        <w:t>Another opti</w:t>
      </w:r>
      <w:r w:rsidR="00537DC8">
        <w:rPr>
          <w:rFonts w:ascii="Times New Roman" w:hAnsi="Times New Roman"/>
          <w:sz w:val="22"/>
          <w:szCs w:val="22"/>
        </w:rPr>
        <w:t>on for data analysis w</w:t>
      </w:r>
      <w:r w:rsidR="007839D4">
        <w:rPr>
          <w:rFonts w:ascii="Times New Roman" w:hAnsi="Times New Roman"/>
          <w:sz w:val="22"/>
          <w:szCs w:val="22"/>
        </w:rPr>
        <w:t>ill</w:t>
      </w:r>
      <w:r w:rsidR="00537DC8">
        <w:rPr>
          <w:rFonts w:ascii="Times New Roman" w:hAnsi="Times New Roman"/>
          <w:sz w:val="22"/>
          <w:szCs w:val="22"/>
        </w:rPr>
        <w:t xml:space="preserve"> be to conduct a princip</w:t>
      </w:r>
      <w:r w:rsidR="0070327E">
        <w:rPr>
          <w:rFonts w:ascii="Times New Roman" w:hAnsi="Times New Roman"/>
          <w:sz w:val="22"/>
          <w:szCs w:val="22"/>
        </w:rPr>
        <w:t>a</w:t>
      </w:r>
      <w:r w:rsidR="00537DC8">
        <w:rPr>
          <w:rFonts w:ascii="Times New Roman" w:hAnsi="Times New Roman"/>
          <w:sz w:val="22"/>
          <w:szCs w:val="22"/>
        </w:rPr>
        <w:t xml:space="preserve">l component analysis (PCA). Many of the response variables will likely be correlated with one another, and large tables listing differences in individual response variables can make summative interpretation of data difficult </w:t>
      </w:r>
      <w:r w:rsidR="00537DC8">
        <w:rPr>
          <w:rFonts w:ascii="Times New Roman" w:hAnsi="Times New Roman"/>
          <w:sz w:val="22"/>
          <w:szCs w:val="22"/>
        </w:rPr>
        <w:fldChar w:fldCharType="begin" w:fldLock="1"/>
      </w:r>
      <w:r w:rsidR="00537DC8">
        <w:rPr>
          <w:rFonts w:ascii="Times New Roman" w:hAnsi="Times New Roman"/>
          <w:sz w:val="22"/>
          <w:szCs w:val="22"/>
        </w:rPr>
        <w:instrText>ADDIN CSL_CITATION {"citationItems":[{"id":"ITEM-1","itemData":{"DOI":"10.1007/978-1-4757-6203-7_6","author":[{"dropping-particle":"","family":"McGregor","given":"Peter K.","non-dropping-particle":"","parse-names":false,"suffix":""}],"container-title":"Playback and Studies of Animal Communication","id":"ITEM-1","issued":{"date-parts":[["1992"]]},"page":"79-96","title":"Quantifying Responses to Playback: One, Many, or Composite Multivariate Measures?","type":"article-journal"},"uris":["http://www.mendeley.com/documents/?uuid=d1caf342-c1dd-4341-a4da-ec7ecec7bb2e"]}],"mendeley":{"formattedCitation":"(McGregor, 1992)","plainTextFormattedCitation":"(McGregor, 1992)","previouslyFormattedCitation":"(McGregor, 1992)"},"properties":{"noteIndex":0},"schema":"https://github.com/citation-style-language/schema/raw/master/csl-citation.json"}</w:instrText>
      </w:r>
      <w:r w:rsidR="00537DC8">
        <w:rPr>
          <w:rFonts w:ascii="Times New Roman" w:hAnsi="Times New Roman"/>
          <w:sz w:val="22"/>
          <w:szCs w:val="22"/>
        </w:rPr>
        <w:fldChar w:fldCharType="separate"/>
      </w:r>
      <w:r w:rsidR="00537DC8" w:rsidRPr="00537DC8">
        <w:rPr>
          <w:rFonts w:ascii="Times New Roman" w:hAnsi="Times New Roman"/>
          <w:noProof/>
          <w:sz w:val="22"/>
          <w:szCs w:val="22"/>
        </w:rPr>
        <w:t>(McGregor, 1992)</w:t>
      </w:r>
      <w:r w:rsidR="00537DC8">
        <w:rPr>
          <w:rFonts w:ascii="Times New Roman" w:hAnsi="Times New Roman"/>
          <w:sz w:val="22"/>
          <w:szCs w:val="22"/>
        </w:rPr>
        <w:fldChar w:fldCharType="end"/>
      </w:r>
      <w:r w:rsidR="00537DC8">
        <w:rPr>
          <w:rFonts w:ascii="Times New Roman" w:hAnsi="Times New Roman"/>
          <w:sz w:val="22"/>
          <w:szCs w:val="22"/>
        </w:rPr>
        <w:t>. Additional variables can be determined post hoc from recordings of dictations, such as total time of response, and measures of latency (latency to response, latency to singing, latency to approach within 10m)</w:t>
      </w:r>
      <w:r w:rsidR="00F565FF">
        <w:rPr>
          <w:rFonts w:ascii="Times New Roman" w:hAnsi="Times New Roman"/>
          <w:sz w:val="22"/>
          <w:szCs w:val="22"/>
        </w:rPr>
        <w:t xml:space="preserve">, this will allow for a more holistic approach to </w:t>
      </w:r>
      <w:r w:rsidR="007839D4">
        <w:rPr>
          <w:rFonts w:ascii="Times New Roman" w:hAnsi="Times New Roman"/>
          <w:sz w:val="22"/>
          <w:szCs w:val="22"/>
        </w:rPr>
        <w:t xml:space="preserve">the </w:t>
      </w:r>
      <w:r w:rsidR="00F565FF">
        <w:rPr>
          <w:rFonts w:ascii="Times New Roman" w:hAnsi="Times New Roman"/>
          <w:sz w:val="22"/>
          <w:szCs w:val="22"/>
        </w:rPr>
        <w:t>measur</w:t>
      </w:r>
      <w:r w:rsidR="007839D4">
        <w:rPr>
          <w:rFonts w:ascii="Times New Roman" w:hAnsi="Times New Roman"/>
          <w:sz w:val="22"/>
          <w:szCs w:val="22"/>
        </w:rPr>
        <w:t>ement of</w:t>
      </w:r>
      <w:r w:rsidR="00F565FF">
        <w:rPr>
          <w:rFonts w:ascii="Times New Roman" w:hAnsi="Times New Roman"/>
          <w:sz w:val="22"/>
          <w:szCs w:val="22"/>
        </w:rPr>
        <w:t xml:space="preserve"> territorial response</w:t>
      </w:r>
      <w:r w:rsidR="007839D4">
        <w:rPr>
          <w:rFonts w:ascii="Times New Roman" w:hAnsi="Times New Roman"/>
          <w:sz w:val="22"/>
          <w:szCs w:val="22"/>
        </w:rPr>
        <w:t xml:space="preserve"> in a new species</w:t>
      </w:r>
      <w:r w:rsidR="00A456E2">
        <w:rPr>
          <w:rFonts w:ascii="Times New Roman" w:hAnsi="Times New Roman"/>
          <w:sz w:val="22"/>
          <w:szCs w:val="22"/>
        </w:rPr>
        <w:t xml:space="preserve"> </w:t>
      </w:r>
      <w:r w:rsidR="00A456E2">
        <w:rPr>
          <w:rFonts w:ascii="Times New Roman" w:hAnsi="Times New Roman"/>
          <w:sz w:val="22"/>
          <w:szCs w:val="22"/>
        </w:rPr>
        <w:fldChar w:fldCharType="begin" w:fldLock="1"/>
      </w:r>
      <w:r w:rsidR="00A456E2">
        <w:rPr>
          <w:rFonts w:ascii="Times New Roman" w:hAnsi="Times New Roman"/>
          <w:sz w:val="22"/>
          <w:szCs w:val="22"/>
        </w:rPr>
        <w:instrText>ADDIN CSL_CITATION {"citationItems":[{"id":"ITEM-1","itemData":{"DOI":"10.1007/978-1-4757-6203-7_6","author":[{"dropping-particle":"","family":"McGregor","given":"Peter K.","non-dropping-particle":"","parse-names":false,"suffix":""}],"container-title":"Playback and Studies of Animal Communication","id":"ITEM-1","issued":{"date-parts":[["1992"]]},"page":"79-96","title":"Quantifying Responses to Playback: One, Many, or Composite Multivariate Measures?","type":"article-journal"},"uris":["http://www.mendeley.com/documents/?uuid=d1caf342-c1dd-4341-a4da-ec7ecec7bb2e"]}],"mendeley":{"formattedCitation":"(McGregor, 1992)","plainTextFormattedCitation":"(McGregor, 1992)","previouslyFormattedCitation":"(McGregor, 1992)"},"properties":{"noteIndex":0},"schema":"https://github.com/citation-style-language/schema/raw/master/csl-citation.json"}</w:instrText>
      </w:r>
      <w:r w:rsidR="00A456E2">
        <w:rPr>
          <w:rFonts w:ascii="Times New Roman" w:hAnsi="Times New Roman"/>
          <w:sz w:val="22"/>
          <w:szCs w:val="22"/>
        </w:rPr>
        <w:fldChar w:fldCharType="separate"/>
      </w:r>
      <w:r w:rsidR="00A456E2" w:rsidRPr="00A456E2">
        <w:rPr>
          <w:rFonts w:ascii="Times New Roman" w:hAnsi="Times New Roman"/>
          <w:noProof/>
          <w:sz w:val="22"/>
          <w:szCs w:val="22"/>
        </w:rPr>
        <w:t>(McGregor, 1992)</w:t>
      </w:r>
      <w:r w:rsidR="00A456E2">
        <w:rPr>
          <w:rFonts w:ascii="Times New Roman" w:hAnsi="Times New Roman"/>
          <w:sz w:val="22"/>
          <w:szCs w:val="22"/>
        </w:rPr>
        <w:fldChar w:fldCharType="end"/>
      </w:r>
      <w:r w:rsidR="00537DC8">
        <w:rPr>
          <w:rFonts w:ascii="Times New Roman" w:hAnsi="Times New Roman"/>
          <w:sz w:val="22"/>
          <w:szCs w:val="22"/>
        </w:rPr>
        <w:t xml:space="preserve">. To determine whether a PCA is appropriate, first a correlation matrix will be created to determine to what degree response variables are correlated with one another. Principle components can then be selected </w:t>
      </w:r>
      <w:r w:rsidR="00F565FF">
        <w:rPr>
          <w:rFonts w:ascii="Times New Roman" w:hAnsi="Times New Roman"/>
          <w:sz w:val="22"/>
          <w:szCs w:val="22"/>
        </w:rPr>
        <w:t>by plotting variables on a orthogonal axis, and determining</w:t>
      </w:r>
      <w:r w:rsidR="00537DC8">
        <w:rPr>
          <w:rFonts w:ascii="Times New Roman" w:hAnsi="Times New Roman"/>
          <w:sz w:val="22"/>
          <w:szCs w:val="22"/>
        </w:rPr>
        <w:t xml:space="preserve"> the amount of variance in the data they </w:t>
      </w:r>
      <w:r w:rsidR="00F565FF">
        <w:rPr>
          <w:rFonts w:ascii="Times New Roman" w:hAnsi="Times New Roman"/>
          <w:sz w:val="22"/>
          <w:szCs w:val="22"/>
        </w:rPr>
        <w:t>explain</w:t>
      </w:r>
      <w:r w:rsidR="000C16EB">
        <w:rPr>
          <w:rFonts w:ascii="Times New Roman" w:hAnsi="Times New Roman"/>
          <w:sz w:val="22"/>
          <w:szCs w:val="22"/>
        </w:rPr>
        <w:t xml:space="preserve">, </w:t>
      </w:r>
      <w:r w:rsidR="00F565FF">
        <w:rPr>
          <w:rFonts w:ascii="Times New Roman" w:hAnsi="Times New Roman"/>
          <w:sz w:val="22"/>
          <w:szCs w:val="22"/>
        </w:rPr>
        <w:t xml:space="preserve">eventually </w:t>
      </w:r>
      <w:r w:rsidR="000C16EB">
        <w:rPr>
          <w:rFonts w:ascii="Times New Roman" w:hAnsi="Times New Roman"/>
          <w:sz w:val="22"/>
          <w:szCs w:val="22"/>
        </w:rPr>
        <w:t>produc</w:t>
      </w:r>
      <w:r w:rsidR="00F565FF">
        <w:rPr>
          <w:rFonts w:ascii="Times New Roman" w:hAnsi="Times New Roman"/>
          <w:sz w:val="22"/>
          <w:szCs w:val="22"/>
        </w:rPr>
        <w:t>ing</w:t>
      </w:r>
      <w:r w:rsidR="000C16EB">
        <w:rPr>
          <w:rFonts w:ascii="Times New Roman" w:hAnsi="Times New Roman"/>
          <w:sz w:val="22"/>
          <w:szCs w:val="22"/>
        </w:rPr>
        <w:t xml:space="preserve"> a smaller set of independent variables</w:t>
      </w:r>
      <w:r w:rsidR="00A456E2">
        <w:rPr>
          <w:rFonts w:ascii="Times New Roman" w:hAnsi="Times New Roman"/>
          <w:sz w:val="22"/>
          <w:szCs w:val="22"/>
        </w:rPr>
        <w:t xml:space="preserve"> </w:t>
      </w:r>
      <w:r w:rsidR="00A456E2">
        <w:rPr>
          <w:rFonts w:ascii="Times New Roman" w:hAnsi="Times New Roman"/>
          <w:sz w:val="22"/>
          <w:szCs w:val="22"/>
        </w:rPr>
        <w:fldChar w:fldCharType="begin" w:fldLock="1"/>
      </w:r>
      <w:r w:rsidR="008F0DD2">
        <w:rPr>
          <w:rFonts w:ascii="Times New Roman" w:hAnsi="Times New Roman"/>
          <w:sz w:val="22"/>
          <w:szCs w:val="22"/>
        </w:rPr>
        <w:instrText>ADDIN CSL_CITATION {"citationItems":[{"id":"ITEM-1","itemData":{"DOI":"10.1007/978-1-4757-6203-7_6","author":[{"dropping-particle":"","family":"McGregor","given":"Peter K.","non-dropping-particle":"","parse-names":false,"suffix":""}],"container-title":"Playback and Studies of Animal Communication","id":"ITEM-1","issued":{"date-parts":[["1992"]]},"page":"79-96","title":"Quantifying Responses to Playback: One, Many, or Composite Multivariate Measures?","type":"article-journal"},"uris":["http://www.mendeley.com/documents/?uuid=d1caf342-c1dd-4341-a4da-ec7ecec7bb2e"]}],"mendeley":{"formattedCitation":"(McGregor, 1992)","plainTextFormattedCitation":"(McGregor, 1992)","previouslyFormattedCitation":"(McGregor, 1992)"},"properties":{"noteIndex":0},"schema":"https://github.com/citation-style-language/schema/raw/master/csl-citation.json"}</w:instrText>
      </w:r>
      <w:r w:rsidR="00A456E2">
        <w:rPr>
          <w:rFonts w:ascii="Times New Roman" w:hAnsi="Times New Roman"/>
          <w:sz w:val="22"/>
          <w:szCs w:val="22"/>
        </w:rPr>
        <w:fldChar w:fldCharType="separate"/>
      </w:r>
      <w:r w:rsidR="00A456E2" w:rsidRPr="00A456E2">
        <w:rPr>
          <w:rFonts w:ascii="Times New Roman" w:hAnsi="Times New Roman"/>
          <w:noProof/>
          <w:sz w:val="22"/>
          <w:szCs w:val="22"/>
        </w:rPr>
        <w:t>(McGregor, 1992)</w:t>
      </w:r>
      <w:r w:rsidR="00A456E2">
        <w:rPr>
          <w:rFonts w:ascii="Times New Roman" w:hAnsi="Times New Roman"/>
          <w:sz w:val="22"/>
          <w:szCs w:val="22"/>
        </w:rPr>
        <w:fldChar w:fldCharType="end"/>
      </w:r>
      <w:r w:rsidR="00537DC8">
        <w:rPr>
          <w:rFonts w:ascii="Times New Roman" w:hAnsi="Times New Roman"/>
          <w:sz w:val="22"/>
          <w:szCs w:val="22"/>
        </w:rPr>
        <w:t>.</w:t>
      </w:r>
      <w:r w:rsidR="0069235B">
        <w:rPr>
          <w:rFonts w:ascii="Times New Roman" w:hAnsi="Times New Roman"/>
          <w:sz w:val="22"/>
          <w:szCs w:val="22"/>
        </w:rPr>
        <w:t xml:space="preserve"> Some of the original response variables might need to be standardized through transformations to meet the assumptions of the PCA </w:t>
      </w:r>
      <w:r w:rsidR="0069235B">
        <w:rPr>
          <w:rFonts w:ascii="Times New Roman" w:hAnsi="Times New Roman"/>
          <w:sz w:val="22"/>
          <w:szCs w:val="22"/>
        </w:rPr>
        <w:fldChar w:fldCharType="begin" w:fldLock="1"/>
      </w:r>
      <w:r w:rsidR="002F173C">
        <w:rPr>
          <w:rFonts w:ascii="Times New Roman" w:hAnsi="Times New Roman"/>
          <w:sz w:val="22"/>
          <w:szCs w:val="22"/>
        </w:rPr>
        <w:instrText>ADDIN CSL_CITATION {"citationItems":[{"id":"ITEM-1","itemData":{"DOI":"10.1007/978-1-4757-6203-7_6","author":[{"dropping-particle":"","family":"McGregor","given":"Peter K.","non-dropping-particle":"","parse-names":false,"suffix":""}],"container-title":"Playback and Studies of Animal Communication","id":"ITEM-1","issued":{"date-parts":[["1992"]]},"page":"79-96","title":"Quantifying Responses to Playback: One, Many, or Composite Multivariate Measures?","type":"article-journal"},"uris":["http://www.mendeley.com/documents/?uuid=d1caf342-c1dd-4341-a4da-ec7ecec7bb2e"]}],"mendeley":{"formattedCitation":"(McGregor, 1992)","plainTextFormattedCitation":"(McGregor, 1992)","previouslyFormattedCitation":"(McGregor, 1992)"},"properties":{"noteIndex":0},"schema":"https://github.com/citation-style-language/schema/raw/master/csl-citation.json"}</w:instrText>
      </w:r>
      <w:r w:rsidR="0069235B">
        <w:rPr>
          <w:rFonts w:ascii="Times New Roman" w:hAnsi="Times New Roman"/>
          <w:sz w:val="22"/>
          <w:szCs w:val="22"/>
        </w:rPr>
        <w:fldChar w:fldCharType="separate"/>
      </w:r>
      <w:r w:rsidR="0069235B" w:rsidRPr="0069235B">
        <w:rPr>
          <w:rFonts w:ascii="Times New Roman" w:hAnsi="Times New Roman"/>
          <w:noProof/>
          <w:sz w:val="22"/>
          <w:szCs w:val="22"/>
        </w:rPr>
        <w:t>(McGregor, 1992)</w:t>
      </w:r>
      <w:r w:rsidR="0069235B">
        <w:rPr>
          <w:rFonts w:ascii="Times New Roman" w:hAnsi="Times New Roman"/>
          <w:sz w:val="22"/>
          <w:szCs w:val="22"/>
        </w:rPr>
        <w:fldChar w:fldCharType="end"/>
      </w:r>
      <w:r w:rsidR="0069235B">
        <w:rPr>
          <w:rFonts w:ascii="Times New Roman" w:hAnsi="Times New Roman"/>
          <w:sz w:val="22"/>
          <w:szCs w:val="22"/>
        </w:rPr>
        <w:t>.</w:t>
      </w:r>
      <w:r w:rsidR="00537DC8">
        <w:rPr>
          <w:rFonts w:ascii="Times New Roman" w:hAnsi="Times New Roman"/>
          <w:sz w:val="22"/>
          <w:szCs w:val="22"/>
        </w:rPr>
        <w:t xml:space="preserve"> These principle components can then be compared with paired </w:t>
      </w:r>
      <w:r w:rsidR="00537DC8">
        <w:rPr>
          <w:rFonts w:ascii="Times New Roman" w:hAnsi="Times New Roman"/>
          <w:i/>
          <w:iCs/>
          <w:sz w:val="22"/>
          <w:szCs w:val="22"/>
        </w:rPr>
        <w:t xml:space="preserve">t </w:t>
      </w:r>
      <w:r w:rsidR="00537DC8">
        <w:rPr>
          <w:rFonts w:ascii="Times New Roman" w:hAnsi="Times New Roman"/>
          <w:sz w:val="22"/>
          <w:szCs w:val="22"/>
        </w:rPr>
        <w:t>tests to produce a more interpretable representation of overall differences in response</w:t>
      </w:r>
      <w:r w:rsidR="008F0DD2">
        <w:rPr>
          <w:rFonts w:ascii="Times New Roman" w:hAnsi="Times New Roman"/>
          <w:sz w:val="22"/>
          <w:szCs w:val="22"/>
        </w:rPr>
        <w:t xml:space="preserve"> </w:t>
      </w:r>
      <w:r w:rsidR="008F0DD2">
        <w:rPr>
          <w:rFonts w:ascii="Times New Roman" w:hAnsi="Times New Roman"/>
          <w:sz w:val="22"/>
          <w:szCs w:val="22"/>
        </w:rPr>
        <w:fldChar w:fldCharType="begin" w:fldLock="1"/>
      </w:r>
      <w:r w:rsidR="0069235B">
        <w:rPr>
          <w:rFonts w:ascii="Times New Roman" w:hAnsi="Times New Roman"/>
          <w:sz w:val="22"/>
          <w:szCs w:val="22"/>
        </w:rPr>
        <w:instrText>ADDIN CSL_CITATION {"citationItems":[{"id":"ITEM-1","itemData":{"DOI":"10.1007/s00265-018-2495-5","ISSN":"03405443","abstract":"Abstract: In many tropical birds, both sexes use conspicuous vocal signals during territorial interactions. Although a growing number of studies examine male and female signals in the context of coordinated vocal duets, the use of vocal signals by both sexes in non-duetting species is poorly documented, even though these species are more numerous than duetting species. Furthermore, few studies of tropical non-duetting species test for seasonal variation in signaling behavior. We studied season-specific and sex-specific variation in signaling behavior of a tropical resident songbird, the Rufous-capped Warbler (Basileuterus rufifrons), by conducting a playback experiment where we simulated conspecific territorial intruders producing three types of vocalizations (male songs, female calls, or a “pair” with simultaneous male songs and female calls) and a heterospecific control. We repeated playback during the pre-breeding and breeding seasons. Response intensity to playback varied with season and sex of the focal birds. During the pre-breeding season, both sexes showed strong physical approach responses and vocal responses to all conspecific intrusions, especially paired intrusions. During the breeding season, males responded strongly to all conspecific treatments, whereas females showed little response. Although females primarily used calls in response to conspecific playback, many females also sang, especially during the non-breeding season. Our results therefore suggest that both male and female signals are used for shared territory defense, but that the contributions of each sex to territory defense vary seasonally. Our results also contribute to our understanding of the evolution of combined male and female signaling during territory defense. Significance statement: In resident tropical animals, both males and females often use conspicuous signals during territorial interactions with conspecifics. Seasonal and sex-specific variation in vocal behavior of tropical resident birds during these territorial interactions has received little research attention. We conducted a playback experiment to investigate season- and sex-specific variation in signaling behavior of tropical Rufous-capped Warblers (B. rufifrons). In the pre-breeding season, both sexes responded strongly to all conspecific intrusions, especially paired intrusions, by approaching the playback speakers and vocalizing. In the breeding season, males actively defended the territory alone whereas f…","author":[{"dropping-particle":"","family":"Demko","given":"Alana D.","non-dropping-particle":"","parse-names":false,"suffix":""},{"dropping-particle":"","family":"Mennill","given":"Daniel J.","non-dropping-particle":"","parse-names":false,"suffix":""}],"container-title":"Behavioral Ecology and Sociobiology","id":"ITEM-1","issue":"84","issued":{"date-parts":[["2018"]]},"page":"1-13","title":"Male and Female Signaling Behavior Varies Seasonally During Territorial Interactions in a Tropical Songbird","type":"article-journal","volume":"72"},"uris":["http://www.mendeley.com/documents/?uuid=1a00d946-979d-4151-9103-42956071b2e5"]}],"mendeley":{"formattedCitation":"(Demko &amp; Mennill, 2018)","plainTextFormattedCitation":"(Demko &amp; Mennill, 2018)","previouslyFormattedCitation":"(Demko &amp; Mennill, 2018)"},"properties":{"noteIndex":0},"schema":"https://github.com/citation-style-language/schema/raw/master/csl-citation.json"}</w:instrText>
      </w:r>
      <w:r w:rsidR="008F0DD2">
        <w:rPr>
          <w:rFonts w:ascii="Times New Roman" w:hAnsi="Times New Roman"/>
          <w:sz w:val="22"/>
          <w:szCs w:val="22"/>
        </w:rPr>
        <w:fldChar w:fldCharType="separate"/>
      </w:r>
      <w:r w:rsidR="008F0DD2" w:rsidRPr="008F0DD2">
        <w:rPr>
          <w:rFonts w:ascii="Times New Roman" w:hAnsi="Times New Roman"/>
          <w:noProof/>
          <w:sz w:val="22"/>
          <w:szCs w:val="22"/>
        </w:rPr>
        <w:t>(Demko &amp; Mennill, 2018)</w:t>
      </w:r>
      <w:r w:rsidR="008F0DD2">
        <w:rPr>
          <w:rFonts w:ascii="Times New Roman" w:hAnsi="Times New Roman"/>
          <w:sz w:val="22"/>
          <w:szCs w:val="22"/>
        </w:rPr>
        <w:fldChar w:fldCharType="end"/>
      </w:r>
      <w:r w:rsidR="00537DC8">
        <w:rPr>
          <w:rFonts w:ascii="Times New Roman" w:hAnsi="Times New Roman"/>
          <w:sz w:val="22"/>
          <w:szCs w:val="22"/>
        </w:rPr>
        <w:t xml:space="preserve">. Several playback studies that have utilized PCA </w:t>
      </w:r>
      <w:r w:rsidR="00D16D9A">
        <w:rPr>
          <w:rFonts w:ascii="Times New Roman" w:hAnsi="Times New Roman"/>
          <w:sz w:val="22"/>
          <w:szCs w:val="22"/>
        </w:rPr>
        <w:t xml:space="preserve">have also used </w:t>
      </w:r>
      <w:r w:rsidR="00710C8F">
        <w:rPr>
          <w:rFonts w:ascii="Times New Roman" w:hAnsi="Times New Roman"/>
          <w:sz w:val="22"/>
          <w:szCs w:val="22"/>
        </w:rPr>
        <w:t>l</w:t>
      </w:r>
      <w:r w:rsidR="00537DC8">
        <w:rPr>
          <w:rFonts w:ascii="Times New Roman" w:hAnsi="Times New Roman"/>
          <w:sz w:val="22"/>
          <w:szCs w:val="22"/>
        </w:rPr>
        <w:t xml:space="preserve">inear </w:t>
      </w:r>
      <w:r w:rsidR="00710C8F">
        <w:rPr>
          <w:rFonts w:ascii="Times New Roman" w:hAnsi="Times New Roman"/>
          <w:sz w:val="22"/>
          <w:szCs w:val="22"/>
        </w:rPr>
        <w:t>m</w:t>
      </w:r>
      <w:r w:rsidR="00537DC8">
        <w:rPr>
          <w:rFonts w:ascii="Times New Roman" w:hAnsi="Times New Roman"/>
          <w:sz w:val="22"/>
          <w:szCs w:val="22"/>
        </w:rPr>
        <w:t xml:space="preserve">ixed </w:t>
      </w:r>
      <w:r w:rsidR="00710C8F">
        <w:rPr>
          <w:rFonts w:ascii="Times New Roman" w:hAnsi="Times New Roman"/>
          <w:sz w:val="22"/>
          <w:szCs w:val="22"/>
        </w:rPr>
        <w:t>m</w:t>
      </w:r>
      <w:r w:rsidR="00537DC8">
        <w:rPr>
          <w:rFonts w:ascii="Times New Roman" w:hAnsi="Times New Roman"/>
          <w:sz w:val="22"/>
          <w:szCs w:val="22"/>
        </w:rPr>
        <w:t>odel</w:t>
      </w:r>
      <w:r w:rsidR="00710C8F">
        <w:rPr>
          <w:rFonts w:ascii="Times New Roman" w:hAnsi="Times New Roman"/>
          <w:sz w:val="22"/>
          <w:szCs w:val="22"/>
        </w:rPr>
        <w:t>s</w:t>
      </w:r>
      <w:r w:rsidR="00537DC8">
        <w:rPr>
          <w:rFonts w:ascii="Times New Roman" w:hAnsi="Times New Roman"/>
          <w:sz w:val="22"/>
          <w:szCs w:val="22"/>
        </w:rPr>
        <w:t xml:space="preserve"> to </w:t>
      </w:r>
      <w:r w:rsidR="00D16D9A">
        <w:rPr>
          <w:rFonts w:ascii="Times New Roman" w:hAnsi="Times New Roman"/>
          <w:sz w:val="22"/>
          <w:szCs w:val="22"/>
        </w:rPr>
        <w:t xml:space="preserve">analyze </w:t>
      </w:r>
      <w:r w:rsidR="002F173C">
        <w:rPr>
          <w:rFonts w:ascii="Times New Roman" w:hAnsi="Times New Roman"/>
          <w:sz w:val="22"/>
          <w:szCs w:val="22"/>
        </w:rPr>
        <w:t xml:space="preserve">secondary </w:t>
      </w:r>
      <w:r w:rsidR="00D16D9A">
        <w:rPr>
          <w:rFonts w:ascii="Times New Roman" w:hAnsi="Times New Roman"/>
          <w:sz w:val="22"/>
          <w:szCs w:val="22"/>
        </w:rPr>
        <w:t xml:space="preserve">influences </w:t>
      </w:r>
      <w:r w:rsidR="002F173C">
        <w:rPr>
          <w:rFonts w:ascii="Times New Roman" w:hAnsi="Times New Roman"/>
          <w:sz w:val="22"/>
          <w:szCs w:val="22"/>
        </w:rPr>
        <w:t>such as</w:t>
      </w:r>
      <w:r w:rsidR="00D16D9A">
        <w:rPr>
          <w:rFonts w:ascii="Times New Roman" w:hAnsi="Times New Roman"/>
          <w:sz w:val="22"/>
          <w:szCs w:val="22"/>
        </w:rPr>
        <w:t xml:space="preserve"> individual sites, subject and stimuli. </w:t>
      </w:r>
      <w:r w:rsidR="00537DC8">
        <w:rPr>
          <w:rFonts w:ascii="Times New Roman" w:hAnsi="Times New Roman"/>
          <w:sz w:val="22"/>
          <w:szCs w:val="22"/>
        </w:rPr>
        <w:fldChar w:fldCharType="begin" w:fldLock="1"/>
      </w:r>
      <w:r w:rsidR="00BB0B2B">
        <w:rPr>
          <w:rFonts w:ascii="Times New Roman" w:hAnsi="Times New Roman"/>
          <w:sz w:val="22"/>
          <w:szCs w:val="22"/>
        </w:rPr>
        <w:instrText>ADDIN CSL_CITATION {"citationItems":[{"id":"ITEM-1","itemData":{"DOI":"10.1016/j.anbehav.2019.08.021","ISSN":"00033472","abstract":"When animal mating signals diverge between populations, reproductive isolation and speciation may occur. Variation in animals' responses to these signals may reveal whether differences in perception contribute to behavioural differences between populations. We tested whether signal divergence influences receiver responses to playback in the rufous-capped warbler, Basileuterus rufifrons, a Neotropical resident songbird with a contact zone between two divergent subspecies, B. r. delattrii and B. r. rufifrons, in southern Mexico. Studying nearby populations of birds living in allopatry and sympatry, we presented warblers with playback-simulated territorial male rivals of each subspecies. In sympatry, both delattrii and rufifrons responded more strongly to songs of their own subspecies than to songs of the other subspecies, whereas in allopatry, delattrii responded strongly to songs of both subspecies, suggesting possible reproductive character displacement. Our research demonstrates that sympatric delattrii and rufifrons discriminate between each other's songs, suggesting that song is a premating isolating barrier between these divergent subspecies. This study adds to the growing literature on receiver response to vocal signal divergence in closely related sympatric and allopatric animal populations.","author":[{"dropping-particle":"","family":"Demko","given":"Alana D.","non-dropping-particle":"","parse-names":false,"suffix":""},{"dropping-particle":"","family":"Sosa-López","given":"J. Roberto","non-dropping-particle":"","parse-names":false,"suffix":""},{"dropping-particle":"","family":"Mennill","given":"Daniel J.","non-dropping-particle":"","parse-names":false,"suffix":""}],"container-title":"Animal Behaviour","id":"ITEM-1","issued":{"date-parts":[["2019"]]},"page":"77-85","title":"Subspecies Discrimination on the Basis of Acoustic Signals: A Playback Experiment in a Neotropical Songbird","type":"article-journal","volume":"157"},"uris":["http://www.mendeley.com/documents/?uuid=cf96489b-d94b-4acd-8d77-fadb1f2f9c26"]},{"id":"ITEM-2","itemData":{"DOI":"10.1111/evo.12756","ISSN":"15585646","abstract":"Sexual selection on multiple signals may lead to differential rates of signal introgression across hybrid zones if some signals contribute to reproductive isolation but others facilitate gene flow. Competition among males is one powerful form of sexual selection, but male behavioral responses to multiple traits have not been considered in a system where traits have introgressed differentially. Using playbacks, mounts, and a reciprocal experimental design, we tested the hypothesis that male responses to song and plumage in two subspecies of red-backed fairy-wren (Malurus melanocephalus) explain patterns of differential signal introgression (song has not introgressed, whereas plumage color has introgressed asymmetrically). We found that males of both subspecies discriminated symmetrically between subspecies' songs at a long range, but at a close range, we found that aggression was equal for both subspecies' plumage and songs. Taken together, our results suggest that male behavioral responses hinder the introgression of song, but allow for the observed asymmetrical introgression of plumage. Our results highlight how behavioral responses are a key component of signal evolution when recently divergent taxa come together, and how differential responses to multiple signals may lead to differential signal introgression and novel trait combinations.","author":[{"dropping-particle":"","family":"Greig","given":"Emma I.","non-dropping-particle":"","parse-names":false,"suffix":""},{"dropping-particle":"","family":"Baldassarre","given":"Daniel T.","non-dropping-particle":"","parse-names":false,"suffix":""},{"dropping-particle":"","family":"Webster","given":"Michael S.","non-dropping-particle":"","parse-names":false,"suffix":""}],"container-title":"Evolution","id":"ITEM-2","issue":"10","issued":{"date-parts":[["2015"]]},"page":"2602-2612","title":"Differential Rates of Phenotypic Introgression are Associated with Male Behavioral Responses to Multiple Signals","type":"article-journal","volume":"69"},"uris":["http://www.mendeley.com/documents/?uuid=22d7f02c-44e1-4460-b1f9-5950395a85bf"]}],"mendeley":{"formattedCitation":"(Demko, Sosa-López, &amp; Mennill, 2019; Greig, Baldassarre, &amp; Webster, 2015)","plainTextFormattedCitation":"(Demko, Sosa-López, &amp; Mennill, 2019; Greig, Baldassarre, &amp; Webster, 2015)","previouslyFormattedCitation":"(Demko, Sosa-López, &amp; Mennill, 2019; Greig, Baldassarre, &amp; Webster, 2015)"},"properties":{"noteIndex":0},"schema":"https://github.com/citation-style-language/schema/raw/master/csl-citation.json"}</w:instrText>
      </w:r>
      <w:r w:rsidR="00537DC8">
        <w:rPr>
          <w:rFonts w:ascii="Times New Roman" w:hAnsi="Times New Roman"/>
          <w:sz w:val="22"/>
          <w:szCs w:val="22"/>
        </w:rPr>
        <w:fldChar w:fldCharType="separate"/>
      </w:r>
      <w:r w:rsidR="002F173C" w:rsidRPr="002F173C">
        <w:rPr>
          <w:rFonts w:ascii="Times New Roman" w:hAnsi="Times New Roman"/>
          <w:noProof/>
          <w:sz w:val="22"/>
          <w:szCs w:val="22"/>
        </w:rPr>
        <w:t>(Demko, Sosa-López, &amp; Mennill, 2019; Greig, Baldassarre, &amp; Webster, 2015)</w:t>
      </w:r>
      <w:r w:rsidR="00537DC8">
        <w:rPr>
          <w:rFonts w:ascii="Times New Roman" w:hAnsi="Times New Roman"/>
          <w:sz w:val="22"/>
          <w:szCs w:val="22"/>
        </w:rPr>
        <w:fldChar w:fldCharType="end"/>
      </w:r>
      <w:r w:rsidR="00537DC8">
        <w:rPr>
          <w:rFonts w:ascii="Times New Roman" w:hAnsi="Times New Roman"/>
          <w:sz w:val="22"/>
          <w:szCs w:val="22"/>
        </w:rPr>
        <w:t>.</w:t>
      </w:r>
    </w:p>
    <w:p w14:paraId="5B4B057B" w14:textId="77777777" w:rsidR="003F305D" w:rsidRPr="003F305D" w:rsidRDefault="003F305D" w:rsidP="003F305D">
      <w:pPr>
        <w:rPr>
          <w:rFonts w:ascii="Times New Roman" w:hAnsi="Times New Roman"/>
          <w:sz w:val="22"/>
        </w:rPr>
      </w:pPr>
    </w:p>
    <w:p w14:paraId="692FD082" w14:textId="423CE566" w:rsidR="00E1594B" w:rsidRPr="00745084" w:rsidRDefault="00563C9D" w:rsidP="00745084">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u w:val="single"/>
        </w:rPr>
      </w:pPr>
      <w:r w:rsidRPr="003F305D">
        <w:rPr>
          <w:rFonts w:ascii="Times New Roman" w:hAnsi="Times New Roman"/>
          <w:sz w:val="22"/>
          <w:u w:val="single"/>
        </w:rPr>
        <w:t>Address the ethical issues raised by your thesis</w:t>
      </w:r>
      <w:r w:rsidR="00416AD9" w:rsidRPr="003F305D">
        <w:rPr>
          <w:rFonts w:ascii="Times New Roman" w:hAnsi="Times New Roman"/>
          <w:sz w:val="22"/>
          <w:u w:val="single"/>
        </w:rPr>
        <w:t xml:space="preserve"> work. Include issues such as risks to anyone involved in the research, </w:t>
      </w:r>
      <w:r w:rsidR="0006287B" w:rsidRPr="003F305D">
        <w:rPr>
          <w:rFonts w:ascii="Times New Roman" w:hAnsi="Times New Roman"/>
          <w:sz w:val="22"/>
          <w:u w:val="single"/>
        </w:rPr>
        <w:t xml:space="preserve">as well as specific people or groups that might benefit from or be harmed by your thesis work, perhaps depending on your results. List any specific </w:t>
      </w:r>
      <w:r w:rsidR="00416AD9" w:rsidRPr="003F305D">
        <w:rPr>
          <w:rFonts w:ascii="Times New Roman" w:hAnsi="Times New Roman"/>
          <w:sz w:val="22"/>
          <w:u w:val="single"/>
        </w:rPr>
        <w:t>reviews you must complete first (</w:t>
      </w:r>
      <w:r w:rsidR="00E1594B" w:rsidRPr="003F305D">
        <w:rPr>
          <w:rFonts w:ascii="Times New Roman" w:hAnsi="Times New Roman"/>
          <w:sz w:val="22"/>
          <w:u w:val="single"/>
        </w:rPr>
        <w:t>e.g., Human Subjects Review</w:t>
      </w:r>
      <w:r w:rsidR="00D75062" w:rsidRPr="003F305D">
        <w:rPr>
          <w:rFonts w:ascii="Times New Roman" w:hAnsi="Times New Roman"/>
          <w:sz w:val="22"/>
          <w:u w:val="single"/>
        </w:rPr>
        <w:t xml:space="preserve"> or Animal Use Protocol Form</w:t>
      </w:r>
      <w:r w:rsidR="00416AD9" w:rsidRPr="003F305D">
        <w:rPr>
          <w:rFonts w:ascii="Times New Roman" w:hAnsi="Times New Roman"/>
          <w:sz w:val="22"/>
          <w:u w:val="single"/>
        </w:rPr>
        <w:t xml:space="preserve">), </w:t>
      </w:r>
      <w:r w:rsidR="0006287B" w:rsidRPr="003F305D">
        <w:rPr>
          <w:rFonts w:ascii="Times New Roman" w:hAnsi="Times New Roman"/>
          <w:sz w:val="22"/>
          <w:u w:val="single"/>
        </w:rPr>
        <w:t xml:space="preserve">and </w:t>
      </w:r>
      <w:r w:rsidRPr="00745084">
        <w:rPr>
          <w:rFonts w:ascii="Times New Roman" w:hAnsi="Times New Roman"/>
          <w:sz w:val="22"/>
          <w:szCs w:val="22"/>
          <w:u w:val="single"/>
        </w:rPr>
        <w:t>specific permits or permissions you need to obtain before you begin collecting data</w:t>
      </w:r>
      <w:r w:rsidR="00416AD9" w:rsidRPr="00745084">
        <w:rPr>
          <w:rFonts w:ascii="Times New Roman" w:hAnsi="Times New Roman"/>
          <w:sz w:val="22"/>
          <w:szCs w:val="22"/>
          <w:u w:val="single"/>
        </w:rPr>
        <w:t xml:space="preserve"> (e.g. landowner permissions, agency permits).</w:t>
      </w:r>
      <w:r w:rsidR="008D1DE1" w:rsidRPr="00745084">
        <w:rPr>
          <w:rFonts w:ascii="Times New Roman" w:hAnsi="Times New Roman"/>
          <w:sz w:val="22"/>
          <w:szCs w:val="22"/>
          <w:u w:val="single"/>
        </w:rPr>
        <w:t xml:space="preserve"> </w:t>
      </w:r>
    </w:p>
    <w:p w14:paraId="5663E4E3" w14:textId="502158F6" w:rsidR="00E1594B" w:rsidRPr="00745084" w:rsidRDefault="00E1594B" w:rsidP="00745084">
      <w:pPr>
        <w:pStyle w:val="ListParagraph"/>
        <w:rPr>
          <w:rFonts w:ascii="Times New Roman" w:hAnsi="Times New Roman"/>
          <w:sz w:val="22"/>
          <w:szCs w:val="22"/>
        </w:rPr>
      </w:pPr>
    </w:p>
    <w:p w14:paraId="45D47394" w14:textId="7E750D5F" w:rsidR="004B427A" w:rsidRPr="00745084" w:rsidRDefault="004B427A" w:rsidP="00745084">
      <w:pPr>
        <w:pStyle w:val="NormalWeb"/>
        <w:ind w:left="360" w:firstLine="360"/>
        <w:jc w:val="both"/>
        <w:rPr>
          <w:sz w:val="22"/>
          <w:szCs w:val="22"/>
        </w:rPr>
      </w:pPr>
      <w:r w:rsidRPr="00745084">
        <w:rPr>
          <w:sz w:val="22"/>
          <w:szCs w:val="22"/>
        </w:rPr>
        <w:t xml:space="preserve">The main ethical issue raised by my thesis relates to the potential stress inflicted upon subjects from exposure to song playback stimuli. Broadcasting songs of male conspecifics within the breeding territory boundaries of </w:t>
      </w:r>
      <w:r w:rsidRPr="00745084">
        <w:rPr>
          <w:i/>
          <w:iCs/>
          <w:sz w:val="22"/>
          <w:szCs w:val="22"/>
        </w:rPr>
        <w:t xml:space="preserve">Pooecetes gramineus </w:t>
      </w:r>
      <w:r w:rsidRPr="00745084">
        <w:rPr>
          <w:sz w:val="22"/>
          <w:szCs w:val="22"/>
        </w:rPr>
        <w:t xml:space="preserve">will cause subjects to believe there is an intruder seeking to compete for mates or resources </w:t>
      </w:r>
      <w:r w:rsidRPr="00745084">
        <w:rPr>
          <w:sz w:val="22"/>
          <w:szCs w:val="22"/>
        </w:rPr>
        <w:fldChar w:fldCharType="begin" w:fldLock="1"/>
      </w:r>
      <w:r w:rsidRPr="00745084">
        <w:rPr>
          <w:sz w:val="22"/>
          <w:szCs w:val="22"/>
        </w:rPr>
        <w:instrText>ADDIN CSL_CITATION {"citationItems":[{"id":"ITEM-1","itemData":{"URL":"http://listing.aba.org/ethics/","author":[{"dropping-particle":"","family":"American Birding Association","given":"","non-dropping-particle":"","parse-names":false,"suffix":""}],"id":"ITEM-1","issued":{"date-parts":[["2019"]]},"title":"American Birding Association Code of Birding Ethics","type":"webpage"},"uris":["http://www.mendeley.com/documents/?uuid=abb60664-9a35-4c0f-90ad-e78c0833a2e0"]},{"id":"ITEM-2","itemData":{"DOI":"10.1016/S0003-3472(05)80153-8","ISSN":"00033472","abstract":"Field experiments have a central role in ethology and behavioural ecology, yet they engender peculiar ethical problems which are rarely addressed. Ethical concerns with such experiments are broadly classed into issues of suffering, the sanctity of life, individual 'rights', and conservation. The latter, involving manipulation of the animal's environment, is particularly important in field as distinct from laboratory experimentation. This paper seeks to stimulate debate about such ethical concerns amongst ethologists and behavioural ecologists. To do so, currently popular research methods in experimental field studies of behaviour are reviewed. Ethical concerns relevant to each methodology are then addressed. © 1991 The Association for the Study of Animal Behaviour.","author":[{"dropping-particle":"","family":"Cuthill","given":"Innes","non-dropping-particle":"","parse-names":false,"suffix":""}],"container-title":"Animal Behaviour","id":"ITEM-2","issue":"6","issued":{"date-parts":[["1991"]]},"page":"1007-1014","title":"Field Experiments in Animal Behaviour: Methods and Ethics","type":"article-journal","volume":"42"},"uris":["http://www.mendeley.com/documents/?uuid=c6ec42bc-97ba-46bd-95cd-ab2df84dee23"]}],"mendeley":{"formattedCitation":"(American Birding Association, 2019; Cuthill, 1991)","manualFormatting":"(Cuthill, 1991)","plainTextFormattedCitation":"(American Birding Association, 2019; Cuthill, 1991)","previouslyFormattedCitation":"(American Birding Association, 2019; Cuthill, 1991)"},"properties":{"noteIndex":0},"schema":"https://github.com/citation-style-language/schema/raw/master/csl-citation.json"}</w:instrText>
      </w:r>
      <w:r w:rsidRPr="00745084">
        <w:rPr>
          <w:sz w:val="22"/>
          <w:szCs w:val="22"/>
        </w:rPr>
        <w:fldChar w:fldCharType="separate"/>
      </w:r>
      <w:r w:rsidRPr="00745084">
        <w:rPr>
          <w:noProof/>
          <w:sz w:val="22"/>
          <w:szCs w:val="22"/>
        </w:rPr>
        <w:t>(Cuthill, 1991)</w:t>
      </w:r>
      <w:r w:rsidRPr="00745084">
        <w:rPr>
          <w:sz w:val="22"/>
          <w:szCs w:val="22"/>
        </w:rPr>
        <w:fldChar w:fldCharType="end"/>
      </w:r>
      <w:r w:rsidRPr="00745084">
        <w:rPr>
          <w:sz w:val="22"/>
          <w:szCs w:val="22"/>
        </w:rPr>
        <w:t>.</w:t>
      </w:r>
      <w:r w:rsidR="00EA511E">
        <w:rPr>
          <w:sz w:val="22"/>
          <w:szCs w:val="22"/>
        </w:rPr>
        <w:t xml:space="preserve"> </w:t>
      </w:r>
      <w:r w:rsidR="007617B5">
        <w:rPr>
          <w:sz w:val="22"/>
          <w:szCs w:val="22"/>
        </w:rPr>
        <w:t xml:space="preserve">The American Birding Association’s </w:t>
      </w:r>
      <w:r w:rsidR="007617B5">
        <w:rPr>
          <w:sz w:val="22"/>
          <w:szCs w:val="22"/>
        </w:rPr>
        <w:fldChar w:fldCharType="begin" w:fldLock="1"/>
      </w:r>
      <w:r w:rsidR="00133DDA">
        <w:rPr>
          <w:sz w:val="22"/>
          <w:szCs w:val="22"/>
        </w:rPr>
        <w:instrText>ADDIN CSL_CITATION {"citationItems":[{"id":"ITEM-1","itemData":{"URL":"http://listing.aba.org/ethics/","author":[{"dropping-particle":"","family":"American Birding Association","given":"","non-dropping-particle":"","parse-names":false,"suffix":""}],"id":"ITEM-1","issued":{"date-parts":[["2019"]]},"title":"American Birding Association Code of Birding Ethics","type":"webpage"},"suppress-author":1,"uris":["http://www.mendeley.com/documents/?uuid=abb60664-9a35-4c0f-90ad-e78c0833a2e0"]}],"mendeley":{"formattedCitation":"(2019)","plainTextFormattedCitation":"(2019)","previouslyFormattedCitation":"(2019)"},"properties":{"noteIndex":0},"schema":"https://github.com/citation-style-language/schema/raw/master/csl-citation.json"}</w:instrText>
      </w:r>
      <w:r w:rsidR="007617B5">
        <w:rPr>
          <w:sz w:val="22"/>
          <w:szCs w:val="22"/>
        </w:rPr>
        <w:fldChar w:fldCharType="separate"/>
      </w:r>
      <w:r w:rsidR="007617B5" w:rsidRPr="007617B5">
        <w:rPr>
          <w:noProof/>
          <w:sz w:val="22"/>
          <w:szCs w:val="22"/>
        </w:rPr>
        <w:t>(2019)</w:t>
      </w:r>
      <w:r w:rsidR="007617B5">
        <w:rPr>
          <w:sz w:val="22"/>
          <w:szCs w:val="22"/>
        </w:rPr>
        <w:fldChar w:fldCharType="end"/>
      </w:r>
      <w:r w:rsidR="007617B5">
        <w:rPr>
          <w:sz w:val="22"/>
          <w:szCs w:val="22"/>
        </w:rPr>
        <w:t xml:space="preserve"> </w:t>
      </w:r>
      <w:r w:rsidR="007617B5">
        <w:rPr>
          <w:i/>
          <w:iCs/>
          <w:sz w:val="22"/>
          <w:szCs w:val="22"/>
        </w:rPr>
        <w:t>Code of Ethics</w:t>
      </w:r>
      <w:r w:rsidRPr="00745084">
        <w:rPr>
          <w:sz w:val="22"/>
          <w:szCs w:val="22"/>
        </w:rPr>
        <w:t xml:space="preserve"> </w:t>
      </w:r>
      <w:r w:rsidR="007617B5">
        <w:rPr>
          <w:sz w:val="22"/>
          <w:szCs w:val="22"/>
        </w:rPr>
        <w:t xml:space="preserve">discourages the use of playbacks to attract rare and sensitive species, especially near nesting sites. </w:t>
      </w:r>
      <w:r w:rsidRPr="00745084">
        <w:rPr>
          <w:sz w:val="22"/>
          <w:szCs w:val="22"/>
        </w:rPr>
        <w:t xml:space="preserve">To limit negative impacts on subjects and for the accuracy of the experiment, playbacks will be stopped or refrained when neighboring conspecifics enter a subject’s territory. This will limit the stress brought on by subjects believing that there are dual intruding competitors within their territory. This situation would also compromise the parameters of the experiment, as it would be impossible to discern which stimuli the subject is responding to. Playbacks will also be stopped or refrained when potential predators are present such as raptors or carnivorous mammals. </w:t>
      </w:r>
    </w:p>
    <w:p w14:paraId="4AE58B63" w14:textId="23EB5777" w:rsidR="00745084" w:rsidRPr="00745084" w:rsidRDefault="004B427A" w:rsidP="00745084">
      <w:pPr>
        <w:pStyle w:val="NormalWeb"/>
        <w:ind w:left="360" w:firstLine="360"/>
        <w:jc w:val="both"/>
        <w:rPr>
          <w:sz w:val="22"/>
          <w:szCs w:val="22"/>
        </w:rPr>
      </w:pPr>
      <w:r w:rsidRPr="00745084">
        <w:rPr>
          <w:sz w:val="22"/>
          <w:szCs w:val="22"/>
        </w:rPr>
        <w:t xml:space="preserve">Due to the increasing scarcity of </w:t>
      </w:r>
      <w:r w:rsidRPr="00745084">
        <w:rPr>
          <w:i/>
          <w:iCs/>
          <w:sz w:val="22"/>
          <w:szCs w:val="22"/>
        </w:rPr>
        <w:t>Pooecetes gramineus affinis</w:t>
      </w:r>
      <w:r w:rsidRPr="00745084">
        <w:rPr>
          <w:sz w:val="22"/>
          <w:szCs w:val="22"/>
        </w:rPr>
        <w:t xml:space="preserve"> and lack of published literature on the subspecies, there is a strong need for new research. How evolutionary distinct is this coastal population of a continentally distributed </w:t>
      </w:r>
      <w:r w:rsidRPr="00745084">
        <w:rPr>
          <w:i/>
          <w:iCs/>
          <w:sz w:val="22"/>
          <w:szCs w:val="22"/>
        </w:rPr>
        <w:t>Passerellidae</w:t>
      </w:r>
      <w:r w:rsidRPr="00745084">
        <w:rPr>
          <w:sz w:val="22"/>
          <w:szCs w:val="22"/>
        </w:rPr>
        <w:t xml:space="preserve">? Investigating the amount of speciation among </w:t>
      </w:r>
      <w:r w:rsidRPr="00745084">
        <w:rPr>
          <w:i/>
          <w:iCs/>
          <w:sz w:val="22"/>
          <w:szCs w:val="22"/>
        </w:rPr>
        <w:t>P. g.</w:t>
      </w:r>
      <w:r w:rsidRPr="00745084">
        <w:rPr>
          <w:sz w:val="22"/>
          <w:szCs w:val="22"/>
        </w:rPr>
        <w:t xml:space="preserve"> </w:t>
      </w:r>
      <w:r w:rsidRPr="00745084">
        <w:rPr>
          <w:i/>
          <w:iCs/>
          <w:sz w:val="22"/>
          <w:szCs w:val="22"/>
        </w:rPr>
        <w:t xml:space="preserve">affinis </w:t>
      </w:r>
      <w:r w:rsidRPr="00745084">
        <w:rPr>
          <w:sz w:val="22"/>
          <w:szCs w:val="22"/>
        </w:rPr>
        <w:t xml:space="preserve">through song playback, is far less intrusive than many other methods, including genetic analysis </w:t>
      </w:r>
      <w:r w:rsidRPr="00745084">
        <w:rPr>
          <w:sz w:val="22"/>
          <w:szCs w:val="22"/>
        </w:rPr>
        <w:fldChar w:fldCharType="begin" w:fldLock="1"/>
      </w:r>
      <w:r w:rsidRPr="00745084">
        <w:rPr>
          <w:sz w:val="22"/>
          <w:szCs w:val="22"/>
        </w:rPr>
        <w:instrText>ADDIN CSL_CITATION {"citationItems":[{"id":"ITEM-1","itemData":{"DOI":"10.1016/S0003-3472(05)80153-8","ISSN":"00033472","abstract":"Field experiments have a central role in ethology and behavioural ecology, yet they engender peculiar ethical problems which are rarely addressed. Ethical concerns with such experiments are broadly classed into issues of suffering, the sanctity of life, individual 'rights', and conservation. The latter, involving manipulation of the animal's environment, is particularly important in field as distinct from laboratory experimentation. This paper seeks to stimulate debate about such ethical concerns amongst ethologists and behavioural ecologists. To do so, currently popular research methods in experimental field studies of behaviour are reviewed. Ethical concerns relevant to each methodology are then addressed. © 1991 The Association for the Study of Animal Behaviour.","author":[{"dropping-particle":"","family":"Cuthill","given":"Innes","non-dropping-particle":"","parse-names":false,"suffix":""}],"container-title":"Animal Behaviour","id":"ITEM-1","issue":"6","issued":{"date-parts":[["1991"]]},"page":"1007-1014","title":"Field Experiments in Animal Behaviour: Methods and Ethics","type":"article-journal","volume":"42"},"uris":["http://www.mendeley.com/documents/?uuid=c6ec42bc-97ba-46bd-95cd-ab2df84dee23"]}],"mendeley":{"formattedCitation":"(Cuthill, 1991)","plainTextFormattedCitation":"(Cuthill, 1991)","previouslyFormattedCitation":"(Cuthill, 1991)"},"properties":{"noteIndex":0},"schema":"https://github.com/citation-style-language/schema/raw/master/csl-citation.json"}</w:instrText>
      </w:r>
      <w:r w:rsidRPr="00745084">
        <w:rPr>
          <w:sz w:val="22"/>
          <w:szCs w:val="22"/>
        </w:rPr>
        <w:fldChar w:fldCharType="separate"/>
      </w:r>
      <w:r w:rsidRPr="00745084">
        <w:rPr>
          <w:noProof/>
          <w:sz w:val="22"/>
          <w:szCs w:val="22"/>
        </w:rPr>
        <w:t>(Cuthill, 1991)</w:t>
      </w:r>
      <w:r w:rsidRPr="00745084">
        <w:rPr>
          <w:sz w:val="22"/>
          <w:szCs w:val="22"/>
        </w:rPr>
        <w:fldChar w:fldCharType="end"/>
      </w:r>
      <w:r w:rsidRPr="00745084">
        <w:rPr>
          <w:sz w:val="22"/>
          <w:szCs w:val="22"/>
        </w:rPr>
        <w:t xml:space="preserve">. Although a genetic analysis would provide </w:t>
      </w:r>
      <w:r w:rsidRPr="00745084">
        <w:rPr>
          <w:sz w:val="22"/>
          <w:szCs w:val="22"/>
        </w:rPr>
        <w:lastRenderedPageBreak/>
        <w:t>a more compelling piece of evidence, it would be far more</w:t>
      </w:r>
      <w:r w:rsidR="00BB0B2B">
        <w:rPr>
          <w:sz w:val="22"/>
          <w:szCs w:val="22"/>
        </w:rPr>
        <w:t xml:space="preserve"> s</w:t>
      </w:r>
      <w:r w:rsidR="00EC7602">
        <w:rPr>
          <w:sz w:val="22"/>
          <w:szCs w:val="22"/>
        </w:rPr>
        <w:t>tressful</w:t>
      </w:r>
      <w:r w:rsidRPr="00745084">
        <w:rPr>
          <w:sz w:val="22"/>
          <w:szCs w:val="22"/>
        </w:rPr>
        <w:t xml:space="preserve"> to the animals, as it would likely involve physical capture as well as the extraction of genetic material from live birds </w:t>
      </w:r>
      <w:r w:rsidRPr="00745084">
        <w:rPr>
          <w:sz w:val="22"/>
          <w:szCs w:val="22"/>
        </w:rPr>
        <w:fldChar w:fldCharType="begin" w:fldLock="1"/>
      </w:r>
      <w:r w:rsidRPr="00745084">
        <w:rPr>
          <w:sz w:val="22"/>
          <w:szCs w:val="22"/>
        </w:rPr>
        <w:instrText>ADDIN CSL_CITATION {"citationItems":[{"id":"ITEM-1","itemData":{"DOI":"10.1007/s10592-005-9074-9","ISSN":"15660621","abstract":"The Streaked Horned Lark (STHL; Eremophila alpestris strigata) is a federal candidate for listing under the Endangered Species Act. We evaluated the conservation status and level of genetic diversity of the STHL using the complete mitochondrial ND2 gene. We sampled 32 STHLs from the southern Puget Sound region, the Pacific coast, and Whites Island in the Columbia River of Washington, and additional 68 horned larks from Alaska, alpine and eastern Washington, Oregon, California, and Asia (outgroups). Our Maximum Likelihood analysis of 32 haplotypes identified three geographically concordant clades in Pacific coast states: Pacific Northwest (alpine and eastern Washington, Alaska), Pacific Coast (western Washington, California), and Great Basin (eastern Oregon). Each of the three clades was supported by bootstrap values ≥86{%}. The distance among them varied from 0.72 to 0.79{%} nucleotide divergence excluding intraclade variation. The relationship among the clades was not resolved. AMOVA also showed significant structuring of haplotypes among the three clades. Differences among clades accounted for 75.7{%} of sequence variation, differences among localities within clades accounted for 12.1{%}, and differences among individuals within localities accounted for the remaining 12.2{%}. Although STHL populations were closely related to the Californian sample, they appeared unique and isolated. All pairwise Fst values involving the STHL samples were significant (except between themselves). STHLs appear to have remarkably low genetic diversity; all 32 STHLs shared the same haplotype. Even with small sample sizes, all other localities had multiple haplotypes. Because the STHL appears to be unique and isolated, and to have little genetic diversity our data suggest it should be a conservation priority. {©} Springer 2006.","author":[{"dropping-particle":"V.","family":"Drovetski","given":"Sergei","non-dropping-particle":"","parse-names":false,"suffix":""},{"dropping-particle":"","family":"Pearson","given":"Scott F.","non-dropping-particle":"","parse-names":false,"suffix":""},{"dropping-particle":"","family":"Rohwer","given":"Sievert","non-dropping-particle":"","parse-names":false,"suffix":""}],"container-title":"Conservation Genetics","id":"ITEM-1","issue":"6","issued":{"date-parts":[["2005"]]},"page":"875-883","title":"Streaked Horned Lark &lt;i&gt;Eremophila alpestris strigata&lt;/i&gt; has Distinct Mitochondrial DNA","type":"article-journal","volume":"6"},"uris":["http://www.mendeley.com/documents/?uuid=4b3c2944-0f6c-4cd0-844a-8d0937731ad9"]}],"mendeley":{"formattedCitation":"(Drovetski, Pearson, &amp; Rohwer, 2005)","plainTextFormattedCitation":"(Drovetski, Pearson, &amp; Rohwer, 2005)","previouslyFormattedCitation":"(Drovetski, Pearson, &amp; Rohwer, 2005)"},"properties":{"noteIndex":0},"schema":"https://github.com/citation-style-language/schema/raw/master/csl-citation.json"}</w:instrText>
      </w:r>
      <w:r w:rsidRPr="00745084">
        <w:rPr>
          <w:sz w:val="22"/>
          <w:szCs w:val="22"/>
        </w:rPr>
        <w:fldChar w:fldCharType="separate"/>
      </w:r>
      <w:r w:rsidRPr="00745084">
        <w:rPr>
          <w:noProof/>
          <w:sz w:val="22"/>
          <w:szCs w:val="22"/>
        </w:rPr>
        <w:t>(Drovetski, Pearson, &amp; Rohwer, 2005)</w:t>
      </w:r>
      <w:r w:rsidRPr="00745084">
        <w:rPr>
          <w:sz w:val="22"/>
          <w:szCs w:val="22"/>
        </w:rPr>
        <w:fldChar w:fldCharType="end"/>
      </w:r>
      <w:r w:rsidRPr="00745084">
        <w:rPr>
          <w:sz w:val="22"/>
          <w:szCs w:val="22"/>
        </w:rPr>
        <w:t>. The strong need for new research, coupled with the relatively nonintrusive nature of playback experiments I believe justifies the stress subjects will experience from conspecific song playbacks.</w:t>
      </w:r>
    </w:p>
    <w:p w14:paraId="1993D0A8" w14:textId="1687377D" w:rsidR="004B427A" w:rsidRPr="00745084" w:rsidRDefault="004B427A" w:rsidP="00745084">
      <w:pPr>
        <w:pStyle w:val="NormalWeb"/>
        <w:ind w:left="360" w:firstLine="360"/>
        <w:jc w:val="both"/>
        <w:rPr>
          <w:sz w:val="22"/>
          <w:szCs w:val="22"/>
        </w:rPr>
      </w:pPr>
      <w:r w:rsidRPr="00745084">
        <w:rPr>
          <w:sz w:val="22"/>
          <w:szCs w:val="22"/>
        </w:rPr>
        <w:t xml:space="preserve">The results of this study could have potential impacts to current land use taking place on sites hosting remnant populations of </w:t>
      </w:r>
      <w:r w:rsidRPr="00745084">
        <w:rPr>
          <w:i/>
          <w:iCs/>
          <w:sz w:val="22"/>
          <w:szCs w:val="22"/>
        </w:rPr>
        <w:t>P. g. affinis</w:t>
      </w:r>
      <w:r w:rsidRPr="00745084">
        <w:rPr>
          <w:sz w:val="22"/>
          <w:szCs w:val="22"/>
        </w:rPr>
        <w:t xml:space="preserve">. If </w:t>
      </w:r>
      <w:r w:rsidRPr="00745084">
        <w:rPr>
          <w:i/>
          <w:iCs/>
          <w:sz w:val="22"/>
          <w:szCs w:val="22"/>
        </w:rPr>
        <w:t>P. g. affinis</w:t>
      </w:r>
      <w:r w:rsidRPr="00745084">
        <w:rPr>
          <w:sz w:val="22"/>
          <w:szCs w:val="22"/>
        </w:rPr>
        <w:t xml:space="preserve"> and </w:t>
      </w:r>
      <w:r w:rsidRPr="00745084">
        <w:rPr>
          <w:i/>
          <w:iCs/>
          <w:sz w:val="22"/>
          <w:szCs w:val="22"/>
        </w:rPr>
        <w:t>P. g. confinis</w:t>
      </w:r>
      <w:r w:rsidRPr="00745084">
        <w:rPr>
          <w:sz w:val="22"/>
          <w:szCs w:val="22"/>
        </w:rPr>
        <w:t xml:space="preserve"> are </w:t>
      </w:r>
      <w:r w:rsidR="00420EE2">
        <w:rPr>
          <w:sz w:val="22"/>
          <w:szCs w:val="22"/>
        </w:rPr>
        <w:t>found</w:t>
      </w:r>
      <w:r w:rsidRPr="00745084">
        <w:rPr>
          <w:sz w:val="22"/>
          <w:szCs w:val="22"/>
        </w:rPr>
        <w:t xml:space="preserve"> to significantly discriminate between each other’s songs, that evidence could support </w:t>
      </w:r>
      <w:r w:rsidRPr="00745084">
        <w:rPr>
          <w:i/>
          <w:iCs/>
          <w:sz w:val="22"/>
          <w:szCs w:val="22"/>
        </w:rPr>
        <w:t>P. g. affinis</w:t>
      </w:r>
      <w:r w:rsidRPr="00745084">
        <w:rPr>
          <w:sz w:val="22"/>
          <w:szCs w:val="22"/>
        </w:rPr>
        <w:t xml:space="preserve"> as a distinct population segment of </w:t>
      </w:r>
      <w:r w:rsidRPr="00745084">
        <w:rPr>
          <w:i/>
          <w:iCs/>
          <w:sz w:val="22"/>
          <w:szCs w:val="22"/>
        </w:rPr>
        <w:t>Pooecetes gramineus</w:t>
      </w:r>
      <w:r w:rsidRPr="00745084">
        <w:rPr>
          <w:sz w:val="22"/>
          <w:szCs w:val="22"/>
        </w:rPr>
        <w:t xml:space="preserve">, strengthening the argument that protection of the subspecies under the Endangered Species Act is warranted. In Washington, nearly all remaining </w:t>
      </w:r>
      <w:r w:rsidRPr="00745084">
        <w:rPr>
          <w:i/>
          <w:iCs/>
          <w:sz w:val="22"/>
          <w:szCs w:val="22"/>
        </w:rPr>
        <w:t>P. g. affinis</w:t>
      </w:r>
      <w:r w:rsidRPr="00745084">
        <w:rPr>
          <w:sz w:val="22"/>
          <w:szCs w:val="22"/>
        </w:rPr>
        <w:t xml:space="preserve"> occur on JBLM’s artillery impact area and Rainier training areas. Listing of </w:t>
      </w:r>
      <w:r w:rsidRPr="00745084">
        <w:rPr>
          <w:i/>
          <w:iCs/>
          <w:sz w:val="22"/>
          <w:szCs w:val="22"/>
        </w:rPr>
        <w:t xml:space="preserve">P. g. affinis </w:t>
      </w:r>
      <w:r w:rsidRPr="00745084">
        <w:rPr>
          <w:sz w:val="22"/>
          <w:szCs w:val="22"/>
        </w:rPr>
        <w:t xml:space="preserve">could have the consequence of restricting training exercises on JBLM. Several other listed species occur on JBLM, some of which share habitat with </w:t>
      </w:r>
      <w:r w:rsidRPr="00745084">
        <w:rPr>
          <w:i/>
          <w:iCs/>
          <w:sz w:val="22"/>
          <w:szCs w:val="22"/>
        </w:rPr>
        <w:t>P. g. affinis</w:t>
      </w:r>
      <w:r w:rsidRPr="00745084">
        <w:rPr>
          <w:sz w:val="22"/>
          <w:szCs w:val="22"/>
        </w:rPr>
        <w:t>, such as the Mazama pocket gopher (</w:t>
      </w:r>
      <w:proofErr w:type="spellStart"/>
      <w:r w:rsidRPr="00745084">
        <w:rPr>
          <w:rStyle w:val="Emphasis"/>
          <w:sz w:val="22"/>
          <w:szCs w:val="22"/>
        </w:rPr>
        <w:t>Thomomys</w:t>
      </w:r>
      <w:proofErr w:type="spellEnd"/>
      <w:r w:rsidRPr="00745084">
        <w:rPr>
          <w:rStyle w:val="Emphasis"/>
          <w:sz w:val="22"/>
          <w:szCs w:val="22"/>
        </w:rPr>
        <w:t xml:space="preserve"> Mazama)</w:t>
      </w:r>
      <w:r w:rsidRPr="00745084">
        <w:rPr>
          <w:sz w:val="22"/>
          <w:szCs w:val="22"/>
        </w:rPr>
        <w:t>, Taylor’s checkerspot butterfly (</w:t>
      </w:r>
      <w:proofErr w:type="spellStart"/>
      <w:r w:rsidRPr="00745084">
        <w:rPr>
          <w:i/>
          <w:sz w:val="22"/>
          <w:szCs w:val="22"/>
        </w:rPr>
        <w:t>Euphydryas</w:t>
      </w:r>
      <w:proofErr w:type="spellEnd"/>
      <w:r w:rsidRPr="00745084">
        <w:rPr>
          <w:i/>
          <w:sz w:val="22"/>
          <w:szCs w:val="22"/>
        </w:rPr>
        <w:t xml:space="preserve"> </w:t>
      </w:r>
      <w:proofErr w:type="spellStart"/>
      <w:r w:rsidRPr="00745084">
        <w:rPr>
          <w:i/>
          <w:sz w:val="22"/>
          <w:szCs w:val="22"/>
        </w:rPr>
        <w:t>editha</w:t>
      </w:r>
      <w:proofErr w:type="spellEnd"/>
      <w:r w:rsidRPr="00745084">
        <w:rPr>
          <w:i/>
          <w:sz w:val="22"/>
          <w:szCs w:val="22"/>
        </w:rPr>
        <w:t xml:space="preserve"> </w:t>
      </w:r>
      <w:proofErr w:type="spellStart"/>
      <w:r w:rsidRPr="00745084">
        <w:rPr>
          <w:i/>
          <w:sz w:val="22"/>
          <w:szCs w:val="22"/>
        </w:rPr>
        <w:t>taylori</w:t>
      </w:r>
      <w:proofErr w:type="spellEnd"/>
      <w:r w:rsidRPr="00745084">
        <w:rPr>
          <w:i/>
          <w:sz w:val="22"/>
          <w:szCs w:val="22"/>
        </w:rPr>
        <w:t>)</w:t>
      </w:r>
      <w:r w:rsidRPr="00745084">
        <w:rPr>
          <w:sz w:val="22"/>
          <w:szCs w:val="22"/>
        </w:rPr>
        <w:t xml:space="preserve"> and streaked horned lark (</w:t>
      </w:r>
      <w:r w:rsidRPr="00745084">
        <w:rPr>
          <w:i/>
          <w:iCs/>
          <w:sz w:val="22"/>
          <w:szCs w:val="22"/>
        </w:rPr>
        <w:t xml:space="preserve">Eremophila alpestris </w:t>
      </w:r>
      <w:proofErr w:type="spellStart"/>
      <w:r w:rsidRPr="00745084">
        <w:rPr>
          <w:i/>
          <w:iCs/>
          <w:sz w:val="22"/>
          <w:szCs w:val="22"/>
        </w:rPr>
        <w:t>strigata</w:t>
      </w:r>
      <w:proofErr w:type="spellEnd"/>
      <w:r w:rsidRPr="00745084">
        <w:rPr>
          <w:sz w:val="22"/>
          <w:szCs w:val="22"/>
        </w:rPr>
        <w:t xml:space="preserve">). The fact that </w:t>
      </w:r>
      <w:r w:rsidRPr="00745084">
        <w:rPr>
          <w:i/>
          <w:iCs/>
          <w:sz w:val="22"/>
          <w:szCs w:val="22"/>
        </w:rPr>
        <w:t>P. g. affinis</w:t>
      </w:r>
      <w:r w:rsidRPr="00745084">
        <w:rPr>
          <w:sz w:val="22"/>
          <w:szCs w:val="22"/>
        </w:rPr>
        <w:t xml:space="preserve"> breed in areas with training restrictions already in place means that listing of the subspecies</w:t>
      </w:r>
      <w:r w:rsidR="00EC7602">
        <w:rPr>
          <w:sz w:val="22"/>
          <w:szCs w:val="22"/>
        </w:rPr>
        <w:t xml:space="preserve"> might</w:t>
      </w:r>
      <w:r w:rsidRPr="00745084">
        <w:rPr>
          <w:sz w:val="22"/>
          <w:szCs w:val="22"/>
        </w:rPr>
        <w:t xml:space="preserve"> not have a profound impact on military exercises. </w:t>
      </w:r>
    </w:p>
    <w:p w14:paraId="56B8735A" w14:textId="51EC56C8" w:rsidR="004B427A" w:rsidRPr="00745084" w:rsidRDefault="004B427A" w:rsidP="00745084">
      <w:pPr>
        <w:pStyle w:val="ListParagraph"/>
        <w:widowControl w:val="0"/>
        <w:tabs>
          <w:tab w:val="left" w:pos="720"/>
          <w:tab w:val="center" w:pos="108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sidRPr="00745084">
        <w:rPr>
          <w:rFonts w:ascii="Times New Roman" w:hAnsi="Times New Roman"/>
          <w:sz w:val="22"/>
          <w:szCs w:val="22"/>
        </w:rPr>
        <w:tab/>
        <w:t xml:space="preserve">While I currently have permits and permission to access breeding sites of </w:t>
      </w:r>
      <w:r w:rsidRPr="00745084">
        <w:rPr>
          <w:rFonts w:ascii="Times New Roman" w:hAnsi="Times New Roman"/>
          <w:i/>
          <w:iCs/>
          <w:sz w:val="22"/>
          <w:szCs w:val="22"/>
        </w:rPr>
        <w:t>P. g. affinis</w:t>
      </w:r>
      <w:r w:rsidRPr="00745084">
        <w:rPr>
          <w:rFonts w:ascii="Times New Roman" w:hAnsi="Times New Roman"/>
          <w:sz w:val="22"/>
          <w:szCs w:val="22"/>
        </w:rPr>
        <w:t xml:space="preserve"> through </w:t>
      </w:r>
      <w:r w:rsidR="007C1554" w:rsidRPr="00745084">
        <w:rPr>
          <w:rFonts w:ascii="Times New Roman" w:hAnsi="Times New Roman"/>
          <w:sz w:val="22"/>
          <w:szCs w:val="22"/>
        </w:rPr>
        <w:t>JBLM</w:t>
      </w:r>
      <w:r w:rsidRPr="00745084">
        <w:rPr>
          <w:rFonts w:ascii="Times New Roman" w:hAnsi="Times New Roman"/>
          <w:sz w:val="22"/>
          <w:szCs w:val="22"/>
        </w:rPr>
        <w:t xml:space="preserve"> Fish &amp; Wildlife, I will need to obtain similar permits for playback trials that will take place in the breeding habitat of </w:t>
      </w:r>
      <w:r w:rsidRPr="00745084">
        <w:rPr>
          <w:rFonts w:ascii="Times New Roman" w:hAnsi="Times New Roman"/>
          <w:i/>
          <w:iCs/>
          <w:sz w:val="22"/>
          <w:szCs w:val="22"/>
        </w:rPr>
        <w:t>P. g. confinis</w:t>
      </w:r>
      <w:r w:rsidRPr="00745084">
        <w:rPr>
          <w:rFonts w:ascii="Times New Roman" w:hAnsi="Times New Roman"/>
          <w:sz w:val="22"/>
          <w:szCs w:val="22"/>
        </w:rPr>
        <w:t xml:space="preserve">. Current sites I plan to conduct research on include </w:t>
      </w:r>
      <w:proofErr w:type="spellStart"/>
      <w:r w:rsidRPr="00745084">
        <w:rPr>
          <w:rFonts w:ascii="Times New Roman" w:hAnsi="Times New Roman"/>
          <w:sz w:val="22"/>
          <w:szCs w:val="22"/>
        </w:rPr>
        <w:t>Beezley</w:t>
      </w:r>
      <w:proofErr w:type="spellEnd"/>
      <w:r w:rsidRPr="00745084">
        <w:rPr>
          <w:rFonts w:ascii="Times New Roman" w:hAnsi="Times New Roman"/>
          <w:sz w:val="22"/>
          <w:szCs w:val="22"/>
        </w:rPr>
        <w:t xml:space="preserve"> Hills Preserve, owned by The Nature Conservancy; and </w:t>
      </w:r>
      <w:proofErr w:type="spellStart"/>
      <w:r w:rsidRPr="00745084">
        <w:rPr>
          <w:rFonts w:ascii="Times New Roman" w:hAnsi="Times New Roman"/>
          <w:sz w:val="22"/>
          <w:szCs w:val="22"/>
        </w:rPr>
        <w:t>Wenas</w:t>
      </w:r>
      <w:proofErr w:type="spellEnd"/>
      <w:r w:rsidRPr="00745084">
        <w:rPr>
          <w:rFonts w:ascii="Times New Roman" w:hAnsi="Times New Roman"/>
          <w:sz w:val="22"/>
          <w:szCs w:val="22"/>
        </w:rPr>
        <w:t xml:space="preserve"> Wildlife Area, owned by Washington’s Department of Fish and Wildlife. These entities will be contacted, and research permits obtained prior to beginning playback trials. </w:t>
      </w:r>
    </w:p>
    <w:p w14:paraId="58E1C7D5" w14:textId="77777777" w:rsidR="004B427A" w:rsidRPr="00745084" w:rsidRDefault="004B427A" w:rsidP="00745084">
      <w:pPr>
        <w:pStyle w:val="ListParagraph"/>
        <w:widowControl w:val="0"/>
        <w:tabs>
          <w:tab w:val="left" w:pos="720"/>
          <w:tab w:val="center" w:pos="108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p>
    <w:p w14:paraId="18D2AAA4" w14:textId="2FC88D53"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3F305D">
        <w:rPr>
          <w:rFonts w:ascii="Times New Roman" w:hAnsi="Times New Roman"/>
          <w:sz w:val="22"/>
          <w:u w:val="single"/>
        </w:rPr>
        <w:t>R</w:t>
      </w:r>
      <w:r w:rsidR="008D1DE1" w:rsidRPr="003F305D">
        <w:rPr>
          <w:rFonts w:ascii="Times New Roman" w:hAnsi="Times New Roman"/>
          <w:sz w:val="22"/>
          <w:u w:val="single"/>
        </w:rPr>
        <w:t>eflect on how your positionality as a researcher could affect your results and how you will account for this in the research process</w:t>
      </w:r>
      <w:r w:rsidR="0037282D" w:rsidRPr="003F305D">
        <w:rPr>
          <w:rStyle w:val="EndnoteReference"/>
          <w:rFonts w:ascii="Times New Roman" w:hAnsi="Times New Roman"/>
          <w:sz w:val="22"/>
          <w:u w:val="single"/>
        </w:rPr>
        <w:endnoteReference w:id="4"/>
      </w:r>
      <w:r w:rsidR="008D1DE1" w:rsidRPr="003F305D">
        <w:rPr>
          <w:rFonts w:ascii="Times New Roman" w:hAnsi="Times New Roman"/>
          <w:sz w:val="22"/>
          <w:u w:val="single"/>
        </w:rPr>
        <w:t>.</w:t>
      </w:r>
    </w:p>
    <w:p w14:paraId="3BE263BF" w14:textId="771971DF" w:rsidR="00D67AD7" w:rsidRDefault="00D67AD7"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u w:val="single"/>
        </w:rPr>
      </w:pPr>
    </w:p>
    <w:p w14:paraId="5999C4E0" w14:textId="5FA0A5D8" w:rsidR="00D67AD7" w:rsidRPr="00D67AD7" w:rsidRDefault="00D67AD7" w:rsidP="00D67AD7">
      <w:pPr>
        <w:widowControl w:val="0"/>
        <w:tabs>
          <w:tab w:val="left" w:pos="720"/>
          <w:tab w:val="left" w:pos="5400"/>
          <w:tab w:val="left" w:pos="5880"/>
          <w:tab w:val="left" w:pos="6360"/>
          <w:tab w:val="left" w:pos="6840"/>
          <w:tab w:val="left" w:pos="7320"/>
          <w:tab w:val="left" w:pos="7800"/>
          <w:tab w:val="left" w:pos="8280"/>
          <w:tab w:val="left" w:pos="8760"/>
          <w:tab w:val="left" w:pos="9240"/>
        </w:tabs>
        <w:ind w:left="360"/>
        <w:contextualSpacing/>
        <w:jc w:val="both"/>
        <w:rPr>
          <w:rFonts w:ascii="Times New Roman" w:hAnsi="Times New Roman"/>
          <w:sz w:val="22"/>
          <w:szCs w:val="22"/>
        </w:rPr>
      </w:pPr>
      <w:r w:rsidRPr="00D67AD7">
        <w:rPr>
          <w:rFonts w:ascii="Times New Roman" w:hAnsi="Times New Roman"/>
          <w:sz w:val="22"/>
          <w:szCs w:val="22"/>
        </w:rPr>
        <w:tab/>
        <w:t xml:space="preserve">As an individual who values conservation and the preservation of rare plants and animals, I have a potential investment in the outcome of this study. As a graduate student and researcher, I have a desire to produce an interesting and noteworthy master’s thesis. As an employee of a local avian conservation program specializing in monitoring rare grassland songbirds, listing of </w:t>
      </w:r>
      <w:r w:rsidRPr="00D67AD7">
        <w:rPr>
          <w:rFonts w:ascii="Times New Roman" w:hAnsi="Times New Roman"/>
          <w:i/>
          <w:iCs/>
          <w:sz w:val="22"/>
          <w:szCs w:val="22"/>
        </w:rPr>
        <w:t>P. g. affinis</w:t>
      </w:r>
      <w:r w:rsidRPr="00D67AD7">
        <w:rPr>
          <w:rFonts w:ascii="Times New Roman" w:hAnsi="Times New Roman"/>
          <w:sz w:val="22"/>
          <w:szCs w:val="22"/>
        </w:rPr>
        <w:t xml:space="preserve"> could result in additional funding opportunities. For this reason, I plan to employ multiple observers to assist with the playback experiment, reducing the potential of “observer bias” </w:t>
      </w:r>
      <w:r w:rsidRPr="00D67AD7">
        <w:rPr>
          <w:rFonts w:ascii="Times New Roman" w:hAnsi="Times New Roman"/>
          <w:sz w:val="22"/>
          <w:szCs w:val="22"/>
        </w:rPr>
        <w:fldChar w:fldCharType="begin" w:fldLock="1"/>
      </w:r>
      <w:r w:rsidR="00BF40F6">
        <w:rPr>
          <w:rFonts w:ascii="Times New Roman" w:hAnsi="Times New Roman"/>
          <w:sz w:val="22"/>
          <w:szCs w:val="22"/>
        </w:rPr>
        <w:instrText>ADDIN CSL_CITATION {"citationItems":[{"id":"ITEM-1","itemData":{"DOI":"10.1007/978-1-4757-6203-7_1","abstract":"Playback is an experimental technique commonly used to investigate the significance of signals in animal communication systems. It involves replaying recordings of naturally occurring or synthesised signals to animals and noting their response. Playback has made a major contribution to our understanding of animal communication, but like any other technique, it has its limitations and constraints.","author":[{"dropping-particle":"","family":"McGregor","given":"Peter K.","non-dropping-particle":"","parse-names":false,"suffix":""},{"dropping-particle":"","family":"Catchpole","given":"Clive K.","non-dropping-particle":"","parse-names":false,"suffix":""},{"dropping-particle":"","family":"Dabelsteen","given":"Torben","non-dropping-particle":"","parse-names":false,"suffix":""},{"dropping-particle":"","family":"Falls","given":"J. Bruce","non-dropping-particle":"","parse-names":false,"suffix":""},{"dropping-particle":"","family":"Fusani","given":"Leonida","non-dropping-particle":"","parse-names":false,"suffix":""},{"dropping-particle":"","family":"Gerhardt","given":"H. Carl","non-dropping-particle":"","parse-names":false,"suffix":""},{"dropping-particle":"","family":"Gilbert","given":"Francis","non-dropping-particle":"","parse-names":false,"suffix":""},{"dropping-particle":"","family":"Horn","given":"Andrew G.","non-dropping-particle":"","parse-names":false,"suffix":""},{"dropping-particle":"","family":"Klump","given":"Georg M.","non-dropping-particle":"","parse-names":false,"suffix":""},{"dropping-particle":"","family":"Kroodsma","given":"Donald E.","non-dropping-particle":"","parse-names":false,"suffix":""},{"dropping-particle":"","family":"Lambrechts","given":"Marcel M.","non-dropping-particle":"","parse-names":false,"suffix":""},{"dropping-particle":"","family":"McComb","given":"Karen E.","non-dropping-particle":"","parse-names":false,"suffix":""},{"dropping-particle":"","family":"Nelson","given":"Douglas A.","non-dropping-particle":"","parse-names":false,"suffix":""},{"dropping-particle":"","family":"Pepperberg","given":"Irene M.","non-dropping-particle":"","parse-names":false,"suffix":""},{"dropping-particle":"","family":"Ratcliffe","given":"Laurene","non-dropping-particle":"","parse-names":false,"suffix":""},{"dropping-particle":"","family":"Searcy","given":"William A.","non-dropping-particle":"","parse-names":false,"suffix":""},{"dropping-particle":"","family":"Weary","given":"Daniel M.","non-dropping-particle":"","parse-names":false,"suffix":""}],"container-title":"Playback and Studies of Animal Communication","id":"ITEM-1","issued":{"date-parts":[["1992"]]},"page":"1-9","title":"Design of Playback Experiments: The Thornbridge Hall NATO ARW Consensus","type":"article-journal"},"uris":["http://www.mendeley.com/documents/?uuid=941b8229-f75e-48a9-a9dd-7ec7db04de0a"]},{"id":"ITEM-2","itemData":{"author":[{"dropping-particle":"","family":"Kroodsma","given":"Donald E.","non-dropping-particle":"","parse-names":false,"suffix":""}],"container-title":"The Auk","id":"ITEM-2","issue":"3","issued":{"date-parts":[["1986"]]},"page":"640-642","title":"Design of Song Playback Experiments","type":"article-journal","volume":"103"},"uris":["http://www.mendeley.com/documents/?uuid=7c2d2c8b-258e-4f45-8c39-b0d5f38d78d8"]},{"id":"ITEM-3","itemData":{"author":[{"dropping-particle":"","family":"Balph","given":"David F.","non-dropping-particle":"","parse-names":false,"suffix":""},{"dropping-particle":"","family":"Balph","given":"Martha Hatch","non-dropping-particle":"","parse-names":false,"suffix":""}],"container-title":"The Auk","id":"ITEM-3","issue":"3","issued":{"date-parts":[["1983"]]},"page":"755-757","title":"On the Psychology of Watching Birds : The Problem of Observer-Expectancy Bias","type":"article-journal","volume":"100"},"uris":["http://www.mendeley.com/documents/?uuid=2137d9ae-395d-4da3-8cb8-a124cb9b1233"]}],"mendeley":{"formattedCitation":"(Balph &amp; Balph, 1983; Kroodsma, 1986; McGregor et al., 1992)","plainTextFormattedCitation":"(Balph &amp; Balph, 1983; Kroodsma, 1986; McGregor et al., 1992)","previouslyFormattedCitation":"(Balph &amp; Balph, 1983; Kroodsma, 1986; McGregor et al., 1992)"},"properties":{"noteIndex":0},"schema":"https://github.com/citation-style-language/schema/raw/master/csl-citation.json"}</w:instrText>
      </w:r>
      <w:r w:rsidRPr="00D67AD7">
        <w:rPr>
          <w:rFonts w:ascii="Times New Roman" w:hAnsi="Times New Roman"/>
          <w:sz w:val="22"/>
          <w:szCs w:val="22"/>
        </w:rPr>
        <w:fldChar w:fldCharType="separate"/>
      </w:r>
      <w:r w:rsidRPr="00D67AD7">
        <w:rPr>
          <w:rFonts w:ascii="Times New Roman" w:hAnsi="Times New Roman"/>
          <w:noProof/>
          <w:sz w:val="22"/>
          <w:szCs w:val="22"/>
        </w:rPr>
        <w:t>(Balph &amp; Balph, 1983; Kroodsma, 1986; McGregor et al., 1992)</w:t>
      </w:r>
      <w:r w:rsidRPr="00D67AD7">
        <w:rPr>
          <w:rFonts w:ascii="Times New Roman" w:hAnsi="Times New Roman"/>
          <w:sz w:val="22"/>
          <w:szCs w:val="22"/>
        </w:rPr>
        <w:fldChar w:fldCharType="end"/>
      </w:r>
      <w:r w:rsidRPr="00D67AD7">
        <w:rPr>
          <w:rFonts w:ascii="Times New Roman" w:hAnsi="Times New Roman"/>
          <w:sz w:val="22"/>
          <w:szCs w:val="22"/>
        </w:rPr>
        <w:t xml:space="preserve">. </w:t>
      </w:r>
      <w:proofErr w:type="spellStart"/>
      <w:r w:rsidRPr="00D67AD7">
        <w:rPr>
          <w:rFonts w:ascii="Times New Roman" w:hAnsi="Times New Roman"/>
          <w:sz w:val="22"/>
          <w:szCs w:val="22"/>
        </w:rPr>
        <w:t>Balph</w:t>
      </w:r>
      <w:proofErr w:type="spellEnd"/>
      <w:r w:rsidRPr="00D67AD7">
        <w:rPr>
          <w:rFonts w:ascii="Times New Roman" w:hAnsi="Times New Roman"/>
          <w:sz w:val="22"/>
          <w:szCs w:val="22"/>
        </w:rPr>
        <w:t xml:space="preserve"> &amp; </w:t>
      </w:r>
      <w:proofErr w:type="spellStart"/>
      <w:r w:rsidRPr="00D67AD7">
        <w:rPr>
          <w:rFonts w:ascii="Times New Roman" w:hAnsi="Times New Roman"/>
          <w:sz w:val="22"/>
          <w:szCs w:val="22"/>
        </w:rPr>
        <w:t>Balph</w:t>
      </w:r>
      <w:proofErr w:type="spellEnd"/>
      <w:r w:rsidRPr="00D67AD7">
        <w:rPr>
          <w:rFonts w:ascii="Times New Roman" w:hAnsi="Times New Roman"/>
          <w:sz w:val="22"/>
          <w:szCs w:val="22"/>
        </w:rPr>
        <w:t xml:space="preserve"> (1983) acknowledge “…it may be un- reasonable to expect a graduate student to conduct a ‘blind’ experiment by hiring and training observers to collect data for a project about which they have no knowledge; but it might be reasonable to expect that the test variables be clearly defined” (p. 756). The utilization of multiple observers, who will work independent from me will help reduce observer-expectancy bias. Furthermore, observers will be dictating observed behavior onto an audio recording device which will be analyzed separately, and certain well-defined behaviors will be tallied. Tallied behaviors will include actions on the part of the subject not easily interpreted subjectively and will be used as the variables that will be compared and tested. Well defined actions such as flights, songs, and distances to speaker are more difficult to interpret differently from observer to observer. In conclusion, the types of behaviors tallied as well as the use of multiple observers dictating their observations onto audio recorders, will ideally reduce the potential for observer-expectancy bias. </w:t>
      </w:r>
    </w:p>
    <w:p w14:paraId="26326FE6" w14:textId="77777777" w:rsidR="00D67AD7" w:rsidRPr="003F305D" w:rsidRDefault="00D67AD7"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u w:val="single"/>
        </w:rPr>
      </w:pPr>
    </w:p>
    <w:p w14:paraId="4269993F" w14:textId="3687A25C"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59530A" w14:textId="1487C571" w:rsidR="00133DDA" w:rsidRPr="003E6882" w:rsidRDefault="003342C4" w:rsidP="00133DD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222E8B">
        <w:rPr>
          <w:rFonts w:ascii="Times New Roman" w:hAnsi="Times New Roman"/>
          <w:sz w:val="22"/>
          <w:szCs w:val="22"/>
          <w:u w:val="single"/>
        </w:rPr>
        <w:t xml:space="preserve">Provide </w:t>
      </w:r>
      <w:r w:rsidR="0006287B" w:rsidRPr="00222E8B">
        <w:rPr>
          <w:rFonts w:ascii="Times New Roman" w:hAnsi="Times New Roman"/>
          <w:sz w:val="22"/>
          <w:szCs w:val="22"/>
          <w:u w:val="single"/>
        </w:rPr>
        <w:t xml:space="preserve">at least </w:t>
      </w:r>
      <w:r w:rsidRPr="00222E8B">
        <w:rPr>
          <w:rFonts w:ascii="Times New Roman" w:hAnsi="Times New Roman"/>
          <w:sz w:val="22"/>
          <w:szCs w:val="22"/>
          <w:u w:val="single"/>
        </w:rPr>
        <w:t>a rough estimate of the cost</w:t>
      </w:r>
      <w:r w:rsidR="00D87390" w:rsidRPr="00222E8B">
        <w:rPr>
          <w:rFonts w:ascii="Times New Roman" w:hAnsi="Times New Roman"/>
          <w:sz w:val="22"/>
          <w:szCs w:val="22"/>
          <w:u w:val="single"/>
        </w:rPr>
        <w:t>s</w:t>
      </w:r>
      <w:r w:rsidRPr="00222E8B">
        <w:rPr>
          <w:rFonts w:ascii="Times New Roman" w:hAnsi="Times New Roman"/>
          <w:sz w:val="22"/>
          <w:szCs w:val="22"/>
          <w:u w:val="single"/>
        </w:rPr>
        <w:t xml:space="preserve"> associated with conducting your research.  Provide details about each </w:t>
      </w:r>
      <w:r w:rsidR="000D2FFF" w:rsidRPr="00222E8B">
        <w:rPr>
          <w:rFonts w:ascii="Times New Roman" w:hAnsi="Times New Roman"/>
          <w:sz w:val="22"/>
          <w:szCs w:val="22"/>
          <w:u w:val="single"/>
        </w:rPr>
        <w:t>budget item</w:t>
      </w:r>
      <w:r w:rsidRPr="00222E8B">
        <w:rPr>
          <w:rFonts w:ascii="Times New Roman" w:hAnsi="Times New Roman"/>
          <w:sz w:val="22"/>
          <w:szCs w:val="22"/>
          <w:u w:val="single"/>
        </w:rPr>
        <w:t xml:space="preserve"> so that th</w:t>
      </w:r>
      <w:bookmarkStart w:id="1" w:name="_GoBack"/>
      <w:bookmarkEnd w:id="1"/>
      <w:r w:rsidRPr="00222E8B">
        <w:rPr>
          <w:rFonts w:ascii="Times New Roman" w:hAnsi="Times New Roman"/>
          <w:sz w:val="22"/>
          <w:szCs w:val="22"/>
          <w:u w:val="single"/>
        </w:rPr>
        <w:t xml:space="preserve">e breakdown of the final cost is </w:t>
      </w:r>
      <w:r w:rsidRPr="00222E8B">
        <w:rPr>
          <w:rFonts w:ascii="Times New Roman" w:hAnsi="Times New Roman"/>
          <w:sz w:val="22"/>
          <w:szCs w:val="22"/>
          <w:u w:val="single"/>
        </w:rPr>
        <w:lastRenderedPageBreak/>
        <w:t>clear.</w:t>
      </w:r>
    </w:p>
    <w:p w14:paraId="37AE31CE" w14:textId="77777777" w:rsidR="00133DDA" w:rsidRDefault="00133DDA" w:rsidP="003E68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tbl>
      <w:tblPr>
        <w:tblW w:w="9280" w:type="dxa"/>
        <w:tblLook w:val="04A0" w:firstRow="1" w:lastRow="0" w:firstColumn="1" w:lastColumn="0" w:noHBand="0" w:noVBand="1"/>
      </w:tblPr>
      <w:tblGrid>
        <w:gridCol w:w="4060"/>
        <w:gridCol w:w="2680"/>
        <w:gridCol w:w="1580"/>
        <w:gridCol w:w="960"/>
      </w:tblGrid>
      <w:tr w:rsidR="00133DDA" w:rsidRPr="00133DDA" w14:paraId="364FDE37" w14:textId="77777777" w:rsidTr="00133DDA">
        <w:trPr>
          <w:trHeight w:val="300"/>
        </w:trPr>
        <w:tc>
          <w:tcPr>
            <w:tcW w:w="4060" w:type="dxa"/>
            <w:tcBorders>
              <w:top w:val="nil"/>
              <w:left w:val="nil"/>
              <w:bottom w:val="single" w:sz="4" w:space="0" w:color="auto"/>
              <w:right w:val="nil"/>
            </w:tcBorders>
            <w:shd w:val="clear" w:color="auto" w:fill="auto"/>
            <w:noWrap/>
            <w:vAlign w:val="bottom"/>
            <w:hideMark/>
          </w:tcPr>
          <w:p w14:paraId="127E8159" w14:textId="77777777" w:rsidR="00133DDA" w:rsidRPr="00133DDA" w:rsidRDefault="00133DDA" w:rsidP="00133DDA">
            <w:pPr>
              <w:rPr>
                <w:rFonts w:ascii="Calibri" w:eastAsia="Times New Roman" w:hAnsi="Calibri" w:cs="Calibri"/>
                <w:i/>
                <w:iCs/>
                <w:color w:val="000000"/>
                <w:sz w:val="22"/>
                <w:szCs w:val="22"/>
              </w:rPr>
            </w:pPr>
            <w:r w:rsidRPr="00133DDA">
              <w:rPr>
                <w:rFonts w:ascii="Calibri" w:eastAsia="Times New Roman" w:hAnsi="Calibri" w:cs="Calibri"/>
                <w:i/>
                <w:iCs/>
                <w:color w:val="000000"/>
                <w:sz w:val="22"/>
                <w:szCs w:val="22"/>
              </w:rPr>
              <w:t>Field Items</w:t>
            </w:r>
          </w:p>
        </w:tc>
        <w:tc>
          <w:tcPr>
            <w:tcW w:w="2680" w:type="dxa"/>
            <w:tcBorders>
              <w:top w:val="nil"/>
              <w:left w:val="nil"/>
              <w:bottom w:val="single" w:sz="4" w:space="0" w:color="auto"/>
              <w:right w:val="nil"/>
            </w:tcBorders>
            <w:shd w:val="clear" w:color="auto" w:fill="auto"/>
            <w:noWrap/>
            <w:vAlign w:val="bottom"/>
            <w:hideMark/>
          </w:tcPr>
          <w:p w14:paraId="1A34FBB7" w14:textId="77777777" w:rsidR="00133DDA" w:rsidRPr="00133DDA" w:rsidRDefault="00133DDA" w:rsidP="003E6882">
            <w:pPr>
              <w:jc w:val="right"/>
              <w:rPr>
                <w:rFonts w:ascii="Calibri" w:eastAsia="Times New Roman" w:hAnsi="Calibri" w:cs="Calibri"/>
                <w:i/>
                <w:iCs/>
                <w:color w:val="000000"/>
                <w:sz w:val="22"/>
                <w:szCs w:val="22"/>
              </w:rPr>
            </w:pPr>
            <w:r w:rsidRPr="00133DDA">
              <w:rPr>
                <w:rFonts w:ascii="Calibri" w:eastAsia="Times New Roman" w:hAnsi="Calibri" w:cs="Calibri"/>
                <w:i/>
                <w:iCs/>
                <w:color w:val="000000"/>
                <w:sz w:val="22"/>
                <w:szCs w:val="22"/>
              </w:rPr>
              <w:t>Cost ($ USD)</w:t>
            </w:r>
          </w:p>
        </w:tc>
        <w:tc>
          <w:tcPr>
            <w:tcW w:w="1580" w:type="dxa"/>
            <w:tcBorders>
              <w:top w:val="nil"/>
              <w:left w:val="nil"/>
              <w:bottom w:val="single" w:sz="4" w:space="0" w:color="auto"/>
              <w:right w:val="nil"/>
            </w:tcBorders>
            <w:shd w:val="clear" w:color="auto" w:fill="auto"/>
            <w:noWrap/>
            <w:vAlign w:val="bottom"/>
            <w:hideMark/>
          </w:tcPr>
          <w:p w14:paraId="7DA960C9" w14:textId="77777777" w:rsidR="00133DDA" w:rsidRPr="00133DDA" w:rsidRDefault="00133DDA" w:rsidP="003E6882">
            <w:pPr>
              <w:jc w:val="right"/>
              <w:rPr>
                <w:rFonts w:ascii="Calibri" w:eastAsia="Times New Roman" w:hAnsi="Calibri" w:cs="Calibri"/>
                <w:i/>
                <w:iCs/>
                <w:color w:val="000000"/>
                <w:sz w:val="22"/>
                <w:szCs w:val="22"/>
              </w:rPr>
            </w:pPr>
            <w:r w:rsidRPr="00133DDA">
              <w:rPr>
                <w:rFonts w:ascii="Calibri" w:eastAsia="Times New Roman" w:hAnsi="Calibri" w:cs="Calibri"/>
                <w:i/>
                <w:iCs/>
                <w:color w:val="000000"/>
                <w:sz w:val="22"/>
                <w:szCs w:val="22"/>
              </w:rPr>
              <w:t>Amount</w:t>
            </w:r>
          </w:p>
        </w:tc>
        <w:tc>
          <w:tcPr>
            <w:tcW w:w="960" w:type="dxa"/>
            <w:tcBorders>
              <w:top w:val="nil"/>
              <w:left w:val="nil"/>
              <w:bottom w:val="single" w:sz="4" w:space="0" w:color="auto"/>
              <w:right w:val="nil"/>
            </w:tcBorders>
            <w:shd w:val="clear" w:color="auto" w:fill="auto"/>
            <w:noWrap/>
            <w:vAlign w:val="bottom"/>
            <w:hideMark/>
          </w:tcPr>
          <w:p w14:paraId="65F2FFE5" w14:textId="77777777" w:rsidR="00133DDA" w:rsidRPr="003E6882" w:rsidRDefault="00133DDA" w:rsidP="003E6882">
            <w:pPr>
              <w:jc w:val="right"/>
              <w:rPr>
                <w:rFonts w:ascii="Calibri" w:eastAsia="Times New Roman" w:hAnsi="Calibri" w:cs="Calibri"/>
                <w:b/>
                <w:bCs/>
                <w:i/>
                <w:iCs/>
                <w:color w:val="000000"/>
                <w:sz w:val="22"/>
                <w:szCs w:val="22"/>
              </w:rPr>
            </w:pPr>
            <w:r w:rsidRPr="003E6882">
              <w:rPr>
                <w:rFonts w:ascii="Calibri" w:eastAsia="Times New Roman" w:hAnsi="Calibri" w:cs="Calibri"/>
                <w:b/>
                <w:bCs/>
                <w:i/>
                <w:iCs/>
                <w:color w:val="000000"/>
                <w:sz w:val="22"/>
                <w:szCs w:val="22"/>
              </w:rPr>
              <w:t>Total</w:t>
            </w:r>
          </w:p>
        </w:tc>
      </w:tr>
      <w:tr w:rsidR="00133DDA" w:rsidRPr="00133DDA" w14:paraId="68440633" w14:textId="77777777" w:rsidTr="00133DDA">
        <w:trPr>
          <w:trHeight w:val="300"/>
        </w:trPr>
        <w:tc>
          <w:tcPr>
            <w:tcW w:w="4060" w:type="dxa"/>
            <w:tcBorders>
              <w:top w:val="nil"/>
              <w:left w:val="nil"/>
              <w:bottom w:val="nil"/>
              <w:right w:val="nil"/>
            </w:tcBorders>
            <w:shd w:val="clear" w:color="000000" w:fill="D6DCE4"/>
            <w:noWrap/>
            <w:vAlign w:val="bottom"/>
            <w:hideMark/>
          </w:tcPr>
          <w:p w14:paraId="310CBEA5" w14:textId="77777777" w:rsidR="00133DDA" w:rsidRPr="00133DDA" w:rsidRDefault="00133DDA" w:rsidP="00133DDA">
            <w:pPr>
              <w:rPr>
                <w:rFonts w:ascii="Calibri" w:eastAsia="Times New Roman" w:hAnsi="Calibri" w:cs="Calibri"/>
                <w:color w:val="000000"/>
                <w:sz w:val="22"/>
                <w:szCs w:val="22"/>
              </w:rPr>
            </w:pPr>
            <w:r w:rsidRPr="00133DDA">
              <w:rPr>
                <w:rFonts w:ascii="Calibri" w:eastAsia="Times New Roman" w:hAnsi="Calibri" w:cs="Calibri"/>
                <w:color w:val="000000"/>
                <w:sz w:val="22"/>
                <w:szCs w:val="22"/>
              </w:rPr>
              <w:t>Speaker - JBL FLIP 4</w:t>
            </w:r>
          </w:p>
        </w:tc>
        <w:tc>
          <w:tcPr>
            <w:tcW w:w="2680" w:type="dxa"/>
            <w:tcBorders>
              <w:top w:val="nil"/>
              <w:left w:val="nil"/>
              <w:bottom w:val="nil"/>
              <w:right w:val="nil"/>
            </w:tcBorders>
            <w:shd w:val="clear" w:color="000000" w:fill="D6DCE4"/>
            <w:noWrap/>
            <w:vAlign w:val="bottom"/>
            <w:hideMark/>
          </w:tcPr>
          <w:p w14:paraId="50FA918A"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79.95</w:t>
            </w:r>
          </w:p>
        </w:tc>
        <w:tc>
          <w:tcPr>
            <w:tcW w:w="1580" w:type="dxa"/>
            <w:tcBorders>
              <w:top w:val="nil"/>
              <w:left w:val="nil"/>
              <w:bottom w:val="nil"/>
              <w:right w:val="nil"/>
            </w:tcBorders>
            <w:shd w:val="clear" w:color="000000" w:fill="D6DCE4"/>
            <w:noWrap/>
            <w:vAlign w:val="bottom"/>
            <w:hideMark/>
          </w:tcPr>
          <w:p w14:paraId="37AE2D8E"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1</w:t>
            </w:r>
          </w:p>
        </w:tc>
        <w:tc>
          <w:tcPr>
            <w:tcW w:w="960" w:type="dxa"/>
            <w:tcBorders>
              <w:top w:val="nil"/>
              <w:left w:val="nil"/>
              <w:bottom w:val="nil"/>
              <w:right w:val="nil"/>
            </w:tcBorders>
            <w:shd w:val="clear" w:color="000000" w:fill="D6DCE4"/>
            <w:noWrap/>
            <w:vAlign w:val="bottom"/>
            <w:hideMark/>
          </w:tcPr>
          <w:p w14:paraId="301672EF"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79.95</w:t>
            </w:r>
          </w:p>
        </w:tc>
      </w:tr>
      <w:tr w:rsidR="00133DDA" w:rsidRPr="00133DDA" w14:paraId="04037D73" w14:textId="77777777" w:rsidTr="00133DDA">
        <w:trPr>
          <w:trHeight w:val="300"/>
        </w:trPr>
        <w:tc>
          <w:tcPr>
            <w:tcW w:w="4060" w:type="dxa"/>
            <w:tcBorders>
              <w:top w:val="nil"/>
              <w:left w:val="nil"/>
              <w:bottom w:val="nil"/>
              <w:right w:val="nil"/>
            </w:tcBorders>
            <w:shd w:val="clear" w:color="000000" w:fill="D6DCE4"/>
            <w:noWrap/>
            <w:vAlign w:val="bottom"/>
            <w:hideMark/>
          </w:tcPr>
          <w:p w14:paraId="14AEC864" w14:textId="77777777" w:rsidR="00133DDA" w:rsidRPr="00133DDA" w:rsidRDefault="00133DDA" w:rsidP="00133DDA">
            <w:pPr>
              <w:rPr>
                <w:rFonts w:ascii="Calibri" w:eastAsia="Times New Roman" w:hAnsi="Calibri" w:cs="Calibri"/>
                <w:color w:val="000000"/>
                <w:sz w:val="22"/>
                <w:szCs w:val="22"/>
              </w:rPr>
            </w:pPr>
            <w:r w:rsidRPr="00133DDA">
              <w:rPr>
                <w:rFonts w:ascii="Calibri" w:eastAsia="Times New Roman" w:hAnsi="Calibri" w:cs="Calibri"/>
                <w:color w:val="000000"/>
                <w:sz w:val="22"/>
                <w:szCs w:val="22"/>
              </w:rPr>
              <w:t>50m auxiliary cord (100 ft)</w:t>
            </w:r>
          </w:p>
        </w:tc>
        <w:tc>
          <w:tcPr>
            <w:tcW w:w="2680" w:type="dxa"/>
            <w:tcBorders>
              <w:top w:val="nil"/>
              <w:left w:val="nil"/>
              <w:bottom w:val="nil"/>
              <w:right w:val="nil"/>
            </w:tcBorders>
            <w:shd w:val="clear" w:color="000000" w:fill="D6DCE4"/>
            <w:noWrap/>
            <w:vAlign w:val="bottom"/>
            <w:hideMark/>
          </w:tcPr>
          <w:p w14:paraId="104A7375"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16.99</w:t>
            </w:r>
          </w:p>
        </w:tc>
        <w:tc>
          <w:tcPr>
            <w:tcW w:w="1580" w:type="dxa"/>
            <w:tcBorders>
              <w:top w:val="nil"/>
              <w:left w:val="nil"/>
              <w:bottom w:val="nil"/>
              <w:right w:val="nil"/>
            </w:tcBorders>
            <w:shd w:val="clear" w:color="000000" w:fill="D6DCE4"/>
            <w:noWrap/>
            <w:vAlign w:val="bottom"/>
            <w:hideMark/>
          </w:tcPr>
          <w:p w14:paraId="133BFBCA"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2</w:t>
            </w:r>
          </w:p>
        </w:tc>
        <w:tc>
          <w:tcPr>
            <w:tcW w:w="960" w:type="dxa"/>
            <w:tcBorders>
              <w:top w:val="nil"/>
              <w:left w:val="nil"/>
              <w:bottom w:val="nil"/>
              <w:right w:val="nil"/>
            </w:tcBorders>
            <w:shd w:val="clear" w:color="000000" w:fill="D6DCE4"/>
            <w:noWrap/>
            <w:vAlign w:val="bottom"/>
            <w:hideMark/>
          </w:tcPr>
          <w:p w14:paraId="7F373544"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33.98</w:t>
            </w:r>
          </w:p>
        </w:tc>
      </w:tr>
      <w:tr w:rsidR="00133DDA" w:rsidRPr="00133DDA" w14:paraId="0407DFC0" w14:textId="77777777" w:rsidTr="00133DDA">
        <w:trPr>
          <w:trHeight w:val="300"/>
        </w:trPr>
        <w:tc>
          <w:tcPr>
            <w:tcW w:w="4060" w:type="dxa"/>
            <w:tcBorders>
              <w:top w:val="nil"/>
              <w:left w:val="nil"/>
              <w:bottom w:val="nil"/>
              <w:right w:val="nil"/>
            </w:tcBorders>
            <w:shd w:val="clear" w:color="000000" w:fill="D6DCE4"/>
            <w:noWrap/>
            <w:vAlign w:val="bottom"/>
            <w:hideMark/>
          </w:tcPr>
          <w:p w14:paraId="14F04F1D" w14:textId="77777777" w:rsidR="00133DDA" w:rsidRPr="00133DDA" w:rsidRDefault="00133DDA" w:rsidP="00133DDA">
            <w:pPr>
              <w:rPr>
                <w:rFonts w:ascii="Calibri" w:eastAsia="Times New Roman" w:hAnsi="Calibri" w:cs="Calibri"/>
                <w:color w:val="000000"/>
                <w:sz w:val="22"/>
                <w:szCs w:val="22"/>
              </w:rPr>
            </w:pPr>
            <w:r w:rsidRPr="00133DDA">
              <w:rPr>
                <w:rFonts w:ascii="Calibri" w:eastAsia="Times New Roman" w:hAnsi="Calibri" w:cs="Calibri"/>
                <w:color w:val="000000"/>
                <w:sz w:val="22"/>
                <w:szCs w:val="22"/>
              </w:rPr>
              <w:t>iPod</w:t>
            </w:r>
          </w:p>
        </w:tc>
        <w:tc>
          <w:tcPr>
            <w:tcW w:w="2680" w:type="dxa"/>
            <w:tcBorders>
              <w:top w:val="nil"/>
              <w:left w:val="nil"/>
              <w:bottom w:val="nil"/>
              <w:right w:val="nil"/>
            </w:tcBorders>
            <w:shd w:val="clear" w:color="000000" w:fill="D6DCE4"/>
            <w:noWrap/>
            <w:vAlign w:val="bottom"/>
            <w:hideMark/>
          </w:tcPr>
          <w:p w14:paraId="6217D710" w14:textId="1DAFDC49" w:rsidR="00133DDA" w:rsidRPr="00133DDA" w:rsidRDefault="00E94AEA" w:rsidP="00133DDA">
            <w:pPr>
              <w:jc w:val="right"/>
              <w:rPr>
                <w:rFonts w:ascii="Calibri" w:eastAsia="Times New Roman" w:hAnsi="Calibri" w:cs="Calibri"/>
                <w:color w:val="000000"/>
                <w:sz w:val="22"/>
                <w:szCs w:val="22"/>
              </w:rPr>
            </w:pPr>
            <w:r>
              <w:rPr>
                <w:rFonts w:ascii="Calibri" w:eastAsia="Times New Roman" w:hAnsi="Calibri" w:cs="Calibri"/>
                <w:color w:val="000000"/>
                <w:sz w:val="22"/>
                <w:szCs w:val="22"/>
              </w:rPr>
              <w:t>70</w:t>
            </w:r>
          </w:p>
        </w:tc>
        <w:tc>
          <w:tcPr>
            <w:tcW w:w="1580" w:type="dxa"/>
            <w:tcBorders>
              <w:top w:val="nil"/>
              <w:left w:val="nil"/>
              <w:bottom w:val="nil"/>
              <w:right w:val="nil"/>
            </w:tcBorders>
            <w:shd w:val="clear" w:color="000000" w:fill="D6DCE4"/>
            <w:noWrap/>
            <w:vAlign w:val="bottom"/>
            <w:hideMark/>
          </w:tcPr>
          <w:p w14:paraId="47A25E3F"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2</w:t>
            </w:r>
          </w:p>
        </w:tc>
        <w:tc>
          <w:tcPr>
            <w:tcW w:w="960" w:type="dxa"/>
            <w:tcBorders>
              <w:top w:val="nil"/>
              <w:left w:val="nil"/>
              <w:bottom w:val="nil"/>
              <w:right w:val="nil"/>
            </w:tcBorders>
            <w:shd w:val="clear" w:color="000000" w:fill="D6DCE4"/>
            <w:noWrap/>
            <w:vAlign w:val="bottom"/>
            <w:hideMark/>
          </w:tcPr>
          <w:p w14:paraId="3B068422" w14:textId="62BA3C80" w:rsidR="00133DDA" w:rsidRPr="00133DDA" w:rsidRDefault="00E94AEA" w:rsidP="00133DDA">
            <w:pPr>
              <w:jc w:val="right"/>
              <w:rPr>
                <w:rFonts w:ascii="Calibri" w:eastAsia="Times New Roman" w:hAnsi="Calibri" w:cs="Calibri"/>
                <w:color w:val="000000"/>
                <w:sz w:val="22"/>
                <w:szCs w:val="22"/>
              </w:rPr>
            </w:pPr>
            <w:r>
              <w:rPr>
                <w:rFonts w:ascii="Calibri" w:eastAsia="Times New Roman" w:hAnsi="Calibri" w:cs="Calibri"/>
                <w:color w:val="000000"/>
                <w:sz w:val="22"/>
                <w:szCs w:val="22"/>
              </w:rPr>
              <w:t>140</w:t>
            </w:r>
          </w:p>
        </w:tc>
      </w:tr>
      <w:tr w:rsidR="00133DDA" w:rsidRPr="00133DDA" w14:paraId="79B15227" w14:textId="77777777" w:rsidTr="00133DDA">
        <w:trPr>
          <w:trHeight w:val="300"/>
        </w:trPr>
        <w:tc>
          <w:tcPr>
            <w:tcW w:w="4060" w:type="dxa"/>
            <w:tcBorders>
              <w:top w:val="nil"/>
              <w:left w:val="nil"/>
              <w:bottom w:val="nil"/>
              <w:right w:val="nil"/>
            </w:tcBorders>
            <w:shd w:val="clear" w:color="000000" w:fill="D6DCE4"/>
            <w:noWrap/>
            <w:vAlign w:val="bottom"/>
            <w:hideMark/>
          </w:tcPr>
          <w:p w14:paraId="3D1F8298" w14:textId="77777777" w:rsidR="00133DDA" w:rsidRPr="00133DDA" w:rsidRDefault="00133DDA" w:rsidP="00133DDA">
            <w:pPr>
              <w:rPr>
                <w:rFonts w:ascii="Calibri" w:eastAsia="Times New Roman" w:hAnsi="Calibri" w:cs="Calibri"/>
                <w:color w:val="000000"/>
                <w:sz w:val="22"/>
                <w:szCs w:val="22"/>
              </w:rPr>
            </w:pPr>
            <w:r w:rsidRPr="00133DDA">
              <w:rPr>
                <w:rFonts w:ascii="Calibri" w:eastAsia="Times New Roman" w:hAnsi="Calibri" w:cs="Calibri"/>
                <w:color w:val="000000"/>
                <w:sz w:val="22"/>
                <w:szCs w:val="22"/>
              </w:rPr>
              <w:t>Speaker Stand</w:t>
            </w:r>
          </w:p>
        </w:tc>
        <w:tc>
          <w:tcPr>
            <w:tcW w:w="2680" w:type="dxa"/>
            <w:tcBorders>
              <w:top w:val="nil"/>
              <w:left w:val="nil"/>
              <w:bottom w:val="nil"/>
              <w:right w:val="nil"/>
            </w:tcBorders>
            <w:shd w:val="clear" w:color="000000" w:fill="D6DCE4"/>
            <w:noWrap/>
            <w:vAlign w:val="bottom"/>
            <w:hideMark/>
          </w:tcPr>
          <w:p w14:paraId="7CE1E3BF"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40</w:t>
            </w:r>
          </w:p>
        </w:tc>
        <w:tc>
          <w:tcPr>
            <w:tcW w:w="1580" w:type="dxa"/>
            <w:tcBorders>
              <w:top w:val="nil"/>
              <w:left w:val="nil"/>
              <w:bottom w:val="nil"/>
              <w:right w:val="nil"/>
            </w:tcBorders>
            <w:shd w:val="clear" w:color="000000" w:fill="D6DCE4"/>
            <w:noWrap/>
            <w:vAlign w:val="bottom"/>
            <w:hideMark/>
          </w:tcPr>
          <w:p w14:paraId="00EB1120"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2</w:t>
            </w:r>
          </w:p>
        </w:tc>
        <w:tc>
          <w:tcPr>
            <w:tcW w:w="960" w:type="dxa"/>
            <w:tcBorders>
              <w:top w:val="nil"/>
              <w:left w:val="nil"/>
              <w:bottom w:val="nil"/>
              <w:right w:val="nil"/>
            </w:tcBorders>
            <w:shd w:val="clear" w:color="000000" w:fill="D6DCE4"/>
            <w:noWrap/>
            <w:vAlign w:val="bottom"/>
            <w:hideMark/>
          </w:tcPr>
          <w:p w14:paraId="54FC9A1E"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80</w:t>
            </w:r>
          </w:p>
        </w:tc>
      </w:tr>
      <w:tr w:rsidR="00133DDA" w:rsidRPr="00133DDA" w14:paraId="7F1C2993" w14:textId="77777777" w:rsidTr="00133DDA">
        <w:trPr>
          <w:trHeight w:val="300"/>
        </w:trPr>
        <w:tc>
          <w:tcPr>
            <w:tcW w:w="4060" w:type="dxa"/>
            <w:tcBorders>
              <w:top w:val="nil"/>
              <w:left w:val="nil"/>
              <w:bottom w:val="nil"/>
              <w:right w:val="nil"/>
            </w:tcBorders>
            <w:shd w:val="clear" w:color="auto" w:fill="auto"/>
            <w:noWrap/>
            <w:vAlign w:val="bottom"/>
            <w:hideMark/>
          </w:tcPr>
          <w:p w14:paraId="22A9A4FF" w14:textId="77777777" w:rsidR="00133DDA" w:rsidRPr="00133DDA" w:rsidRDefault="00133DDA" w:rsidP="00133DDA">
            <w:pPr>
              <w:jc w:val="right"/>
              <w:rPr>
                <w:rFonts w:ascii="Calibri" w:eastAsia="Times New Roman" w:hAnsi="Calibri" w:cs="Calibri"/>
                <w:color w:val="000000"/>
                <w:sz w:val="22"/>
                <w:szCs w:val="22"/>
              </w:rPr>
            </w:pPr>
          </w:p>
        </w:tc>
        <w:tc>
          <w:tcPr>
            <w:tcW w:w="2680" w:type="dxa"/>
            <w:tcBorders>
              <w:top w:val="nil"/>
              <w:left w:val="nil"/>
              <w:bottom w:val="nil"/>
              <w:right w:val="nil"/>
            </w:tcBorders>
            <w:shd w:val="clear" w:color="auto" w:fill="auto"/>
            <w:noWrap/>
            <w:vAlign w:val="bottom"/>
            <w:hideMark/>
          </w:tcPr>
          <w:p w14:paraId="612B83CE" w14:textId="77777777" w:rsidR="00133DDA" w:rsidRPr="00133DDA" w:rsidRDefault="00133DDA" w:rsidP="00133DDA">
            <w:pPr>
              <w:rPr>
                <w:rFonts w:ascii="Times New Roman" w:eastAsia="Times New Roman" w:hAnsi="Times New Roman"/>
                <w:sz w:val="20"/>
              </w:rPr>
            </w:pPr>
          </w:p>
        </w:tc>
        <w:tc>
          <w:tcPr>
            <w:tcW w:w="1580" w:type="dxa"/>
            <w:tcBorders>
              <w:top w:val="nil"/>
              <w:left w:val="nil"/>
              <w:bottom w:val="nil"/>
              <w:right w:val="nil"/>
            </w:tcBorders>
            <w:shd w:val="clear" w:color="auto" w:fill="auto"/>
            <w:noWrap/>
            <w:vAlign w:val="bottom"/>
            <w:hideMark/>
          </w:tcPr>
          <w:p w14:paraId="5D6C6660" w14:textId="77777777" w:rsidR="00133DDA" w:rsidRPr="00133DDA" w:rsidRDefault="00133DDA" w:rsidP="00133DDA">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22A06A56" w14:textId="77777777" w:rsidR="00133DDA" w:rsidRPr="00133DDA" w:rsidRDefault="00133DDA" w:rsidP="00133DDA">
            <w:pPr>
              <w:rPr>
                <w:rFonts w:ascii="Times New Roman" w:eastAsia="Times New Roman" w:hAnsi="Times New Roman"/>
                <w:sz w:val="20"/>
              </w:rPr>
            </w:pPr>
          </w:p>
        </w:tc>
      </w:tr>
      <w:tr w:rsidR="00133DDA" w:rsidRPr="00133DDA" w14:paraId="45097F64" w14:textId="77777777" w:rsidTr="00133DDA">
        <w:trPr>
          <w:trHeight w:val="300"/>
        </w:trPr>
        <w:tc>
          <w:tcPr>
            <w:tcW w:w="4060" w:type="dxa"/>
            <w:tcBorders>
              <w:top w:val="nil"/>
              <w:left w:val="nil"/>
              <w:bottom w:val="single" w:sz="4" w:space="0" w:color="auto"/>
              <w:right w:val="nil"/>
            </w:tcBorders>
            <w:shd w:val="clear" w:color="auto" w:fill="auto"/>
            <w:noWrap/>
            <w:vAlign w:val="bottom"/>
            <w:hideMark/>
          </w:tcPr>
          <w:p w14:paraId="7673DF6A" w14:textId="77777777" w:rsidR="00133DDA" w:rsidRPr="00133DDA" w:rsidRDefault="00133DDA" w:rsidP="00133DDA">
            <w:pPr>
              <w:rPr>
                <w:rFonts w:ascii="Calibri" w:eastAsia="Times New Roman" w:hAnsi="Calibri" w:cs="Calibri"/>
                <w:i/>
                <w:iCs/>
                <w:color w:val="000000"/>
                <w:sz w:val="22"/>
                <w:szCs w:val="22"/>
              </w:rPr>
            </w:pPr>
            <w:r w:rsidRPr="00133DDA">
              <w:rPr>
                <w:rFonts w:ascii="Calibri" w:eastAsia="Times New Roman" w:hAnsi="Calibri" w:cs="Calibri"/>
                <w:i/>
                <w:iCs/>
                <w:color w:val="000000"/>
                <w:sz w:val="22"/>
                <w:szCs w:val="22"/>
              </w:rPr>
              <w:t>Mileage *</w:t>
            </w:r>
          </w:p>
        </w:tc>
        <w:tc>
          <w:tcPr>
            <w:tcW w:w="2680" w:type="dxa"/>
            <w:tcBorders>
              <w:top w:val="nil"/>
              <w:left w:val="nil"/>
              <w:bottom w:val="single" w:sz="4" w:space="0" w:color="auto"/>
              <w:right w:val="nil"/>
            </w:tcBorders>
            <w:shd w:val="clear" w:color="auto" w:fill="auto"/>
            <w:noWrap/>
            <w:vAlign w:val="bottom"/>
            <w:hideMark/>
          </w:tcPr>
          <w:p w14:paraId="564EDED1" w14:textId="77777777" w:rsidR="00133DDA" w:rsidRPr="00133DDA" w:rsidRDefault="00133DDA" w:rsidP="00133DDA">
            <w:pPr>
              <w:rPr>
                <w:rFonts w:ascii="Calibri" w:eastAsia="Times New Roman" w:hAnsi="Calibri" w:cs="Calibri"/>
                <w:color w:val="000000"/>
                <w:sz w:val="22"/>
                <w:szCs w:val="22"/>
              </w:rPr>
            </w:pPr>
            <w:r w:rsidRPr="00133DDA">
              <w:rPr>
                <w:rFonts w:ascii="Calibri" w:eastAsia="Times New Roman" w:hAnsi="Calibri" w:cs="Calibri"/>
                <w:color w:val="000000"/>
                <w:sz w:val="22"/>
                <w:szCs w:val="22"/>
              </w:rPr>
              <w:t> </w:t>
            </w:r>
          </w:p>
        </w:tc>
        <w:tc>
          <w:tcPr>
            <w:tcW w:w="1580" w:type="dxa"/>
            <w:tcBorders>
              <w:top w:val="nil"/>
              <w:left w:val="nil"/>
              <w:bottom w:val="single" w:sz="4" w:space="0" w:color="auto"/>
              <w:right w:val="nil"/>
            </w:tcBorders>
            <w:shd w:val="clear" w:color="auto" w:fill="auto"/>
            <w:noWrap/>
            <w:vAlign w:val="bottom"/>
            <w:hideMark/>
          </w:tcPr>
          <w:p w14:paraId="2AC6D4C3" w14:textId="77777777" w:rsidR="00133DDA" w:rsidRPr="00133DDA" w:rsidRDefault="00133DDA" w:rsidP="00133DDA">
            <w:pPr>
              <w:rPr>
                <w:rFonts w:ascii="Calibri" w:eastAsia="Times New Roman" w:hAnsi="Calibri" w:cs="Calibri"/>
                <w:color w:val="000000"/>
                <w:sz w:val="22"/>
                <w:szCs w:val="22"/>
              </w:rPr>
            </w:pPr>
            <w:r w:rsidRPr="00133DDA">
              <w:rPr>
                <w:rFonts w:ascii="Calibri" w:eastAsia="Times New Roman"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28DD18B4" w14:textId="77777777" w:rsidR="00133DDA" w:rsidRPr="00133DDA" w:rsidRDefault="00133DDA" w:rsidP="00133DDA">
            <w:pPr>
              <w:rPr>
                <w:rFonts w:ascii="Calibri" w:eastAsia="Times New Roman" w:hAnsi="Calibri" w:cs="Calibri"/>
                <w:color w:val="000000"/>
                <w:sz w:val="22"/>
                <w:szCs w:val="22"/>
              </w:rPr>
            </w:pPr>
            <w:r w:rsidRPr="00133DDA">
              <w:rPr>
                <w:rFonts w:ascii="Calibri" w:eastAsia="Times New Roman" w:hAnsi="Calibri" w:cs="Calibri"/>
                <w:color w:val="000000"/>
                <w:sz w:val="22"/>
                <w:szCs w:val="22"/>
              </w:rPr>
              <w:t> </w:t>
            </w:r>
          </w:p>
        </w:tc>
      </w:tr>
      <w:tr w:rsidR="00133DDA" w:rsidRPr="00133DDA" w14:paraId="376DE369" w14:textId="77777777" w:rsidTr="00133DDA">
        <w:trPr>
          <w:trHeight w:val="300"/>
        </w:trPr>
        <w:tc>
          <w:tcPr>
            <w:tcW w:w="4060" w:type="dxa"/>
            <w:tcBorders>
              <w:top w:val="nil"/>
              <w:left w:val="nil"/>
              <w:bottom w:val="nil"/>
              <w:right w:val="nil"/>
            </w:tcBorders>
            <w:shd w:val="clear" w:color="000000" w:fill="D6DCE4"/>
            <w:noWrap/>
            <w:vAlign w:val="bottom"/>
            <w:hideMark/>
          </w:tcPr>
          <w:p w14:paraId="1868FC8B" w14:textId="77777777" w:rsidR="00133DDA" w:rsidRPr="00133DDA" w:rsidRDefault="00133DDA" w:rsidP="00133DDA">
            <w:pPr>
              <w:rPr>
                <w:rFonts w:ascii="Calibri" w:eastAsia="Times New Roman" w:hAnsi="Calibri" w:cs="Calibri"/>
                <w:color w:val="000000"/>
                <w:sz w:val="22"/>
                <w:szCs w:val="22"/>
              </w:rPr>
            </w:pPr>
            <w:proofErr w:type="spellStart"/>
            <w:r w:rsidRPr="00133DDA">
              <w:rPr>
                <w:rFonts w:ascii="Calibri" w:eastAsia="Times New Roman" w:hAnsi="Calibri" w:cs="Calibri"/>
                <w:color w:val="000000"/>
                <w:sz w:val="22"/>
                <w:szCs w:val="22"/>
              </w:rPr>
              <w:t>Beezley</w:t>
            </w:r>
            <w:proofErr w:type="spellEnd"/>
            <w:r w:rsidRPr="00133DDA">
              <w:rPr>
                <w:rFonts w:ascii="Calibri" w:eastAsia="Times New Roman" w:hAnsi="Calibri" w:cs="Calibri"/>
                <w:color w:val="000000"/>
                <w:sz w:val="22"/>
                <w:szCs w:val="22"/>
              </w:rPr>
              <w:t xml:space="preserve"> Hills (410 mi roundtrip)</w:t>
            </w:r>
          </w:p>
        </w:tc>
        <w:tc>
          <w:tcPr>
            <w:tcW w:w="2680" w:type="dxa"/>
            <w:tcBorders>
              <w:top w:val="nil"/>
              <w:left w:val="nil"/>
              <w:bottom w:val="nil"/>
              <w:right w:val="nil"/>
            </w:tcBorders>
            <w:shd w:val="clear" w:color="000000" w:fill="D6DCE4"/>
            <w:noWrap/>
            <w:vAlign w:val="bottom"/>
            <w:hideMark/>
          </w:tcPr>
          <w:p w14:paraId="0EAD127A" w14:textId="02CEF6A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23</w:t>
            </w:r>
            <w:r w:rsidR="00E94AEA">
              <w:rPr>
                <w:rFonts w:ascii="Calibri" w:eastAsia="Times New Roman" w:hAnsi="Calibri" w:cs="Calibri"/>
                <w:color w:val="000000"/>
                <w:sz w:val="22"/>
                <w:szCs w:val="22"/>
              </w:rPr>
              <w:t>5.75</w:t>
            </w:r>
          </w:p>
        </w:tc>
        <w:tc>
          <w:tcPr>
            <w:tcW w:w="1580" w:type="dxa"/>
            <w:tcBorders>
              <w:top w:val="nil"/>
              <w:left w:val="nil"/>
              <w:bottom w:val="nil"/>
              <w:right w:val="nil"/>
            </w:tcBorders>
            <w:shd w:val="clear" w:color="000000" w:fill="D6DCE4"/>
            <w:noWrap/>
            <w:vAlign w:val="bottom"/>
            <w:hideMark/>
          </w:tcPr>
          <w:p w14:paraId="20AA8BB8"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2</w:t>
            </w:r>
          </w:p>
        </w:tc>
        <w:tc>
          <w:tcPr>
            <w:tcW w:w="960" w:type="dxa"/>
            <w:tcBorders>
              <w:top w:val="nil"/>
              <w:left w:val="nil"/>
              <w:bottom w:val="nil"/>
              <w:right w:val="nil"/>
            </w:tcBorders>
            <w:shd w:val="clear" w:color="000000" w:fill="D6DCE4"/>
            <w:noWrap/>
            <w:vAlign w:val="bottom"/>
            <w:hideMark/>
          </w:tcPr>
          <w:p w14:paraId="49BECA90" w14:textId="765A3333"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47</w:t>
            </w:r>
            <w:r w:rsidR="00E94AEA">
              <w:rPr>
                <w:rFonts w:ascii="Calibri" w:eastAsia="Times New Roman" w:hAnsi="Calibri" w:cs="Calibri"/>
                <w:color w:val="000000"/>
                <w:sz w:val="22"/>
                <w:szCs w:val="22"/>
              </w:rPr>
              <w:t>1.50</w:t>
            </w:r>
          </w:p>
        </w:tc>
      </w:tr>
      <w:tr w:rsidR="00133DDA" w:rsidRPr="00133DDA" w14:paraId="630D7810" w14:textId="77777777" w:rsidTr="00133DDA">
        <w:trPr>
          <w:trHeight w:val="300"/>
        </w:trPr>
        <w:tc>
          <w:tcPr>
            <w:tcW w:w="4060" w:type="dxa"/>
            <w:tcBorders>
              <w:top w:val="nil"/>
              <w:left w:val="nil"/>
              <w:bottom w:val="single" w:sz="4" w:space="0" w:color="auto"/>
              <w:right w:val="nil"/>
            </w:tcBorders>
            <w:shd w:val="clear" w:color="000000" w:fill="D6DCE4"/>
            <w:noWrap/>
            <w:vAlign w:val="bottom"/>
            <w:hideMark/>
          </w:tcPr>
          <w:p w14:paraId="0DB9F89B" w14:textId="77777777" w:rsidR="00133DDA" w:rsidRPr="00133DDA" w:rsidRDefault="00133DDA" w:rsidP="00133DDA">
            <w:pPr>
              <w:rPr>
                <w:rFonts w:ascii="Calibri" w:eastAsia="Times New Roman" w:hAnsi="Calibri" w:cs="Calibri"/>
                <w:color w:val="000000"/>
                <w:sz w:val="22"/>
                <w:szCs w:val="22"/>
              </w:rPr>
            </w:pPr>
            <w:proofErr w:type="spellStart"/>
            <w:r w:rsidRPr="00133DDA">
              <w:rPr>
                <w:rFonts w:ascii="Calibri" w:eastAsia="Times New Roman" w:hAnsi="Calibri" w:cs="Calibri"/>
                <w:color w:val="000000"/>
                <w:sz w:val="22"/>
                <w:szCs w:val="22"/>
              </w:rPr>
              <w:t>Wenas</w:t>
            </w:r>
            <w:proofErr w:type="spellEnd"/>
            <w:r w:rsidRPr="00133DDA">
              <w:rPr>
                <w:rFonts w:ascii="Calibri" w:eastAsia="Times New Roman" w:hAnsi="Calibri" w:cs="Calibri"/>
                <w:color w:val="000000"/>
                <w:sz w:val="22"/>
                <w:szCs w:val="22"/>
              </w:rPr>
              <w:t xml:space="preserve"> Wildlife Area (332 mi round trip)</w:t>
            </w:r>
          </w:p>
        </w:tc>
        <w:tc>
          <w:tcPr>
            <w:tcW w:w="2680" w:type="dxa"/>
            <w:tcBorders>
              <w:top w:val="nil"/>
              <w:left w:val="nil"/>
              <w:bottom w:val="single" w:sz="4" w:space="0" w:color="auto"/>
              <w:right w:val="nil"/>
            </w:tcBorders>
            <w:shd w:val="clear" w:color="000000" w:fill="D6DCE4"/>
            <w:noWrap/>
            <w:vAlign w:val="bottom"/>
            <w:hideMark/>
          </w:tcPr>
          <w:p w14:paraId="32831466" w14:textId="1AB0919D"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19</w:t>
            </w:r>
            <w:r w:rsidR="00E94AEA">
              <w:rPr>
                <w:rFonts w:ascii="Calibri" w:eastAsia="Times New Roman" w:hAnsi="Calibri" w:cs="Calibri"/>
                <w:color w:val="000000"/>
                <w:sz w:val="22"/>
                <w:szCs w:val="22"/>
              </w:rPr>
              <w:t>0.90</w:t>
            </w:r>
          </w:p>
        </w:tc>
        <w:tc>
          <w:tcPr>
            <w:tcW w:w="1580" w:type="dxa"/>
            <w:tcBorders>
              <w:top w:val="nil"/>
              <w:left w:val="nil"/>
              <w:bottom w:val="single" w:sz="4" w:space="0" w:color="auto"/>
              <w:right w:val="nil"/>
            </w:tcBorders>
            <w:shd w:val="clear" w:color="000000" w:fill="D6DCE4"/>
            <w:noWrap/>
            <w:vAlign w:val="bottom"/>
            <w:hideMark/>
          </w:tcPr>
          <w:p w14:paraId="69B24878" w14:textId="77777777"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4</w:t>
            </w:r>
          </w:p>
        </w:tc>
        <w:tc>
          <w:tcPr>
            <w:tcW w:w="960" w:type="dxa"/>
            <w:tcBorders>
              <w:top w:val="nil"/>
              <w:left w:val="nil"/>
              <w:bottom w:val="single" w:sz="4" w:space="0" w:color="auto"/>
              <w:right w:val="nil"/>
            </w:tcBorders>
            <w:shd w:val="clear" w:color="000000" w:fill="D6DCE4"/>
            <w:noWrap/>
            <w:vAlign w:val="bottom"/>
            <w:hideMark/>
          </w:tcPr>
          <w:p w14:paraId="7793255E" w14:textId="12559F68" w:rsidR="00133DDA" w:rsidRPr="00133DDA" w:rsidRDefault="00133DDA" w:rsidP="00133DDA">
            <w:pPr>
              <w:jc w:val="right"/>
              <w:rPr>
                <w:rFonts w:ascii="Calibri" w:eastAsia="Times New Roman" w:hAnsi="Calibri" w:cs="Calibri"/>
                <w:color w:val="000000"/>
                <w:sz w:val="22"/>
                <w:szCs w:val="22"/>
              </w:rPr>
            </w:pPr>
            <w:r w:rsidRPr="00133DDA">
              <w:rPr>
                <w:rFonts w:ascii="Calibri" w:eastAsia="Times New Roman" w:hAnsi="Calibri" w:cs="Calibri"/>
                <w:color w:val="000000"/>
                <w:sz w:val="22"/>
                <w:szCs w:val="22"/>
              </w:rPr>
              <w:t>7</w:t>
            </w:r>
            <w:r w:rsidR="00E94AEA">
              <w:rPr>
                <w:rFonts w:ascii="Calibri" w:eastAsia="Times New Roman" w:hAnsi="Calibri" w:cs="Calibri"/>
                <w:color w:val="000000"/>
                <w:sz w:val="22"/>
                <w:szCs w:val="22"/>
              </w:rPr>
              <w:t>63.60</w:t>
            </w:r>
          </w:p>
        </w:tc>
      </w:tr>
      <w:tr w:rsidR="00133DDA" w:rsidRPr="00133DDA" w14:paraId="2E9AC1BA" w14:textId="77777777" w:rsidTr="00133DDA">
        <w:trPr>
          <w:trHeight w:val="300"/>
        </w:trPr>
        <w:tc>
          <w:tcPr>
            <w:tcW w:w="4060" w:type="dxa"/>
            <w:tcBorders>
              <w:top w:val="nil"/>
              <w:left w:val="nil"/>
              <w:bottom w:val="nil"/>
              <w:right w:val="nil"/>
            </w:tcBorders>
            <w:shd w:val="clear" w:color="auto" w:fill="auto"/>
            <w:noWrap/>
            <w:vAlign w:val="bottom"/>
            <w:hideMark/>
          </w:tcPr>
          <w:p w14:paraId="16C3F3D4" w14:textId="77777777" w:rsidR="00133DDA" w:rsidRPr="003E6882" w:rsidRDefault="00133DDA" w:rsidP="00133DDA">
            <w:pPr>
              <w:rPr>
                <w:rFonts w:ascii="Calibri" w:eastAsia="Times New Roman" w:hAnsi="Calibri" w:cs="Calibri"/>
                <w:b/>
                <w:bCs/>
                <w:i/>
                <w:iCs/>
                <w:color w:val="000000"/>
                <w:sz w:val="22"/>
                <w:szCs w:val="22"/>
              </w:rPr>
            </w:pPr>
            <w:r w:rsidRPr="003E6882">
              <w:rPr>
                <w:rFonts w:ascii="Calibri" w:eastAsia="Times New Roman" w:hAnsi="Calibri" w:cs="Calibri"/>
                <w:b/>
                <w:bCs/>
                <w:i/>
                <w:iCs/>
                <w:color w:val="000000"/>
                <w:sz w:val="22"/>
                <w:szCs w:val="22"/>
              </w:rPr>
              <w:t>Total</w:t>
            </w:r>
          </w:p>
        </w:tc>
        <w:tc>
          <w:tcPr>
            <w:tcW w:w="2680" w:type="dxa"/>
            <w:tcBorders>
              <w:top w:val="nil"/>
              <w:left w:val="nil"/>
              <w:bottom w:val="nil"/>
              <w:right w:val="nil"/>
            </w:tcBorders>
            <w:shd w:val="clear" w:color="auto" w:fill="auto"/>
            <w:noWrap/>
            <w:vAlign w:val="bottom"/>
            <w:hideMark/>
          </w:tcPr>
          <w:p w14:paraId="766DC2B6" w14:textId="77777777" w:rsidR="00133DDA" w:rsidRPr="00133DDA" w:rsidRDefault="00133DDA" w:rsidP="00133DDA">
            <w:pPr>
              <w:rPr>
                <w:rFonts w:ascii="Calibri" w:eastAsia="Times New Roman" w:hAnsi="Calibri" w:cs="Calibri"/>
                <w:b/>
                <w:bCs/>
                <w:color w:val="000000"/>
                <w:sz w:val="22"/>
                <w:szCs w:val="22"/>
              </w:rPr>
            </w:pPr>
          </w:p>
        </w:tc>
        <w:tc>
          <w:tcPr>
            <w:tcW w:w="1580" w:type="dxa"/>
            <w:tcBorders>
              <w:top w:val="nil"/>
              <w:left w:val="nil"/>
              <w:bottom w:val="nil"/>
              <w:right w:val="nil"/>
            </w:tcBorders>
            <w:shd w:val="clear" w:color="auto" w:fill="auto"/>
            <w:noWrap/>
            <w:vAlign w:val="bottom"/>
            <w:hideMark/>
          </w:tcPr>
          <w:p w14:paraId="6BD3B0E2" w14:textId="77777777" w:rsidR="00133DDA" w:rsidRPr="00133DDA" w:rsidRDefault="00133DDA" w:rsidP="00133DDA">
            <w:pPr>
              <w:rPr>
                <w:rFonts w:ascii="Times New Roman" w:eastAsia="Times New Roman" w:hAnsi="Times New Roman"/>
                <w:sz w:val="20"/>
              </w:rPr>
            </w:pPr>
          </w:p>
        </w:tc>
        <w:tc>
          <w:tcPr>
            <w:tcW w:w="960" w:type="dxa"/>
            <w:tcBorders>
              <w:top w:val="nil"/>
              <w:left w:val="nil"/>
              <w:bottom w:val="nil"/>
              <w:right w:val="nil"/>
            </w:tcBorders>
            <w:shd w:val="clear" w:color="auto" w:fill="auto"/>
            <w:noWrap/>
            <w:vAlign w:val="bottom"/>
            <w:hideMark/>
          </w:tcPr>
          <w:p w14:paraId="3335B62E" w14:textId="6328A1B5" w:rsidR="00133DDA" w:rsidRPr="00133DDA" w:rsidRDefault="00133DDA" w:rsidP="00133DDA">
            <w:pPr>
              <w:jc w:val="right"/>
              <w:rPr>
                <w:rFonts w:ascii="Calibri" w:eastAsia="Times New Roman" w:hAnsi="Calibri" w:cs="Calibri"/>
                <w:b/>
                <w:bCs/>
                <w:color w:val="000000"/>
                <w:sz w:val="22"/>
                <w:szCs w:val="22"/>
              </w:rPr>
            </w:pPr>
            <w:r w:rsidRPr="00133DDA">
              <w:rPr>
                <w:rFonts w:ascii="Calibri" w:eastAsia="Times New Roman" w:hAnsi="Calibri" w:cs="Calibri"/>
                <w:b/>
                <w:bCs/>
                <w:color w:val="000000"/>
                <w:sz w:val="22"/>
                <w:szCs w:val="22"/>
              </w:rPr>
              <w:t>1</w:t>
            </w:r>
            <w:r w:rsidR="00E94AEA">
              <w:rPr>
                <w:rFonts w:ascii="Calibri" w:eastAsia="Times New Roman" w:hAnsi="Calibri" w:cs="Calibri"/>
                <w:b/>
                <w:bCs/>
                <w:color w:val="000000"/>
                <w:sz w:val="22"/>
                <w:szCs w:val="22"/>
              </w:rPr>
              <w:t>56</w:t>
            </w:r>
            <w:r w:rsidRPr="00133DDA">
              <w:rPr>
                <w:rFonts w:ascii="Calibri" w:eastAsia="Times New Roman" w:hAnsi="Calibri" w:cs="Calibri"/>
                <w:b/>
                <w:bCs/>
                <w:color w:val="000000"/>
                <w:sz w:val="22"/>
                <w:szCs w:val="22"/>
              </w:rPr>
              <w:t>9</w:t>
            </w:r>
            <w:r w:rsidR="00E94AEA">
              <w:rPr>
                <w:rFonts w:ascii="Calibri" w:eastAsia="Times New Roman" w:hAnsi="Calibri" w:cs="Calibri"/>
                <w:b/>
                <w:bCs/>
                <w:color w:val="000000"/>
                <w:sz w:val="22"/>
                <w:szCs w:val="22"/>
              </w:rPr>
              <w:t>.03</w:t>
            </w:r>
          </w:p>
        </w:tc>
      </w:tr>
    </w:tbl>
    <w:p w14:paraId="410B2685" w14:textId="030089C5" w:rsidR="00133DDA" w:rsidRDefault="00133DDA" w:rsidP="00133D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46B201B7" w14:textId="39985A03" w:rsidR="00133DDA" w:rsidRPr="00133DDA" w:rsidRDefault="00133DDA" w:rsidP="003E68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133DDA">
        <w:rPr>
          <w:rFonts w:ascii="Times New Roman" w:hAnsi="Times New Roman"/>
          <w:sz w:val="22"/>
          <w:szCs w:val="22"/>
        </w:rPr>
        <w:t>* Privately Owned Vehicle mileage reimbursement rate is $0.5</w:t>
      </w:r>
      <w:r w:rsidR="00E94AEA">
        <w:rPr>
          <w:rFonts w:ascii="Times New Roman" w:hAnsi="Times New Roman"/>
          <w:sz w:val="22"/>
          <w:szCs w:val="22"/>
        </w:rPr>
        <w:t>75</w:t>
      </w:r>
      <w:r w:rsidRPr="00133DDA">
        <w:rPr>
          <w:rFonts w:ascii="Times New Roman" w:hAnsi="Times New Roman"/>
          <w:sz w:val="22"/>
          <w:szCs w:val="22"/>
        </w:rPr>
        <w:t xml:space="preserve"> per mile as of Jan 1st, 20</w:t>
      </w:r>
      <w:r w:rsidR="00E94AEA">
        <w:rPr>
          <w:rFonts w:ascii="Times New Roman" w:hAnsi="Times New Roman"/>
          <w:sz w:val="22"/>
          <w:szCs w:val="22"/>
        </w:rPr>
        <w:t xml:space="preserve">20 </w:t>
      </w:r>
      <w:r>
        <w:rPr>
          <w:rFonts w:ascii="Times New Roman" w:hAnsi="Times New Roman"/>
          <w:sz w:val="22"/>
          <w:szCs w:val="22"/>
        </w:rPr>
        <w:fldChar w:fldCharType="begin" w:fldLock="1"/>
      </w:r>
      <w:r w:rsidR="00537DC8">
        <w:rPr>
          <w:rFonts w:ascii="Times New Roman" w:hAnsi="Times New Roman"/>
          <w:sz w:val="22"/>
          <w:szCs w:val="22"/>
        </w:rPr>
        <w:instrText>ADDIN CSL_CITATION {"citationItems":[{"id":"ITEM-1","itemData":{"URL":"https://www.ofm.wa.gov/accounting/administrative-accounting-resources/travel/diem-rate-tables","accessed":{"date-parts":[["2019","11","17"]]},"author":[{"dropping-particle":"","family":"Office of Financial Management","given":"","non-dropping-particle":"","parse-names":false,"suffix":""}],"id":"ITEM-1","issued":{"date-parts":[["2019"]]},"title":"Per Diem Rate Tables","type":"webpage"},"uris":["http://www.mendeley.com/documents/?uuid=8ffeab16-be2c-32b9-a066-a3df5726a9c6"]}],"mendeley":{"formattedCitation":"(Office of Financial Management, 2019)","plainTextFormattedCitation":"(Office of Financial Management, 2019)","previouslyFormattedCitation":"(Office of Financial Management, 2019)"},"properties":{"noteIndex":0},"schema":"https://github.com/citation-style-language/schema/raw/master/csl-citation.json"}</w:instrText>
      </w:r>
      <w:r>
        <w:rPr>
          <w:rFonts w:ascii="Times New Roman" w:hAnsi="Times New Roman"/>
          <w:sz w:val="22"/>
          <w:szCs w:val="22"/>
        </w:rPr>
        <w:fldChar w:fldCharType="separate"/>
      </w:r>
      <w:r w:rsidRPr="00133DDA">
        <w:rPr>
          <w:rFonts w:ascii="Times New Roman" w:hAnsi="Times New Roman"/>
          <w:noProof/>
          <w:sz w:val="22"/>
          <w:szCs w:val="22"/>
        </w:rPr>
        <w:t>(Office of Financial Management, 2019)</w:t>
      </w:r>
      <w:r>
        <w:rPr>
          <w:rFonts w:ascii="Times New Roman" w:hAnsi="Times New Roman"/>
          <w:sz w:val="22"/>
          <w:szCs w:val="22"/>
        </w:rPr>
        <w:fldChar w:fldCharType="end"/>
      </w:r>
    </w:p>
    <w:p w14:paraId="10E35184" w14:textId="77777777" w:rsidR="00FB3778" w:rsidRPr="00227E67" w:rsidRDefault="00FB3778" w:rsidP="00FB377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61D26201" w14:textId="77777777" w:rsidR="002D4FA6" w:rsidRDefault="002D4FA6"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77777777" w:rsidR="00E20EF9" w:rsidRPr="00905960"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905960">
        <w:rPr>
          <w:rFonts w:ascii="Times New Roman" w:hAnsi="Times New Roman"/>
          <w:sz w:val="22"/>
          <w:u w:val="single"/>
        </w:rPr>
        <w:t xml:space="preserve">Provide </w:t>
      </w:r>
      <w:r w:rsidR="0015642B" w:rsidRPr="00905960">
        <w:rPr>
          <w:rFonts w:ascii="Times New Roman" w:hAnsi="Times New Roman"/>
          <w:sz w:val="22"/>
          <w:u w:val="single"/>
        </w:rPr>
        <w:t>a detailed working outline of your thesis</w:t>
      </w:r>
      <w:r w:rsidRPr="00905960">
        <w:rPr>
          <w:rFonts w:ascii="Times New Roman" w:hAnsi="Times New Roman"/>
          <w:sz w:val="22"/>
          <w:u w:val="single"/>
        </w:rPr>
        <w:t xml:space="preserve">.  </w:t>
      </w:r>
    </w:p>
    <w:p w14:paraId="1E7E3E32" w14:textId="1F9E71E6" w:rsid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67A02F8" w14:textId="77777777" w:rsidR="00E42CE9" w:rsidRPr="00037061"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Pr>
          <w:rFonts w:ascii="Times New Roman" w:hAnsi="Times New Roman"/>
          <w:b/>
          <w:bCs/>
        </w:rPr>
        <w:t>Table of Contents</w:t>
      </w:r>
    </w:p>
    <w:p w14:paraId="31D09B2B" w14:textId="77777777" w:rsidR="00E42CE9"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Pr>
          <w:rFonts w:ascii="Times New Roman" w:hAnsi="Times New Roman"/>
          <w:b/>
          <w:bCs/>
        </w:rPr>
        <w:t>Acknowledgements</w:t>
      </w:r>
    </w:p>
    <w:p w14:paraId="2ADD8781" w14:textId="77777777" w:rsidR="00E42CE9" w:rsidRPr="00811A5B" w:rsidRDefault="00E42CE9" w:rsidP="00E42CE9">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Thank you note for people/organizations who helped</w:t>
      </w:r>
    </w:p>
    <w:p w14:paraId="0FA43343" w14:textId="77777777" w:rsidR="00E42CE9"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sidRPr="001A23D3">
        <w:rPr>
          <w:rFonts w:ascii="Times New Roman" w:hAnsi="Times New Roman"/>
          <w:b/>
          <w:bCs/>
        </w:rPr>
        <w:t>Introduction</w:t>
      </w:r>
    </w:p>
    <w:p w14:paraId="294F4B30" w14:textId="77777777" w:rsidR="00E42CE9" w:rsidRPr="00BA7F2D"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Overview of project</w:t>
      </w:r>
    </w:p>
    <w:p w14:paraId="62042C9A" w14:textId="77777777" w:rsidR="00E42CE9" w:rsidRPr="00BA7F2D"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Significance/need for study</w:t>
      </w:r>
    </w:p>
    <w:p w14:paraId="55300AAD" w14:textId="77777777" w:rsidR="00E42CE9" w:rsidRPr="00BA7F2D"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Potential applications of results</w:t>
      </w:r>
    </w:p>
    <w:p w14:paraId="2F167CEB" w14:textId="77777777" w:rsidR="00E42CE9"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sidRPr="001A23D3">
        <w:rPr>
          <w:rFonts w:ascii="Times New Roman" w:hAnsi="Times New Roman"/>
          <w:b/>
          <w:bCs/>
        </w:rPr>
        <w:t>Literature Review</w:t>
      </w:r>
    </w:p>
    <w:p w14:paraId="0CC316B2" w14:textId="77777777" w:rsidR="00E42CE9" w:rsidRPr="00811A5B"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Intro</w:t>
      </w:r>
    </w:p>
    <w:p w14:paraId="334A5D8B" w14:textId="77777777" w:rsidR="00E42CE9" w:rsidRPr="00811A5B"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Avian Bioacoustics</w:t>
      </w:r>
    </w:p>
    <w:p w14:paraId="46F35DC9"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Sexual selection</w:t>
      </w:r>
    </w:p>
    <w:p w14:paraId="0161BC05"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Bird song and territorial behavior</w:t>
      </w:r>
    </w:p>
    <w:p w14:paraId="1D76B0AF"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Cultural transmission of birdsong and genetic divergence</w:t>
      </w:r>
    </w:p>
    <w:p w14:paraId="6D64EB23" w14:textId="77777777" w:rsidR="00E42CE9" w:rsidRPr="00811A5B"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Playback experiments</w:t>
      </w:r>
    </w:p>
    <w:p w14:paraId="539D8095"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Early playback studies</w:t>
      </w:r>
    </w:p>
    <w:p w14:paraId="5C5AB4B6"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Concerns over pseudoreplication</w:t>
      </w:r>
    </w:p>
    <w:p w14:paraId="1ED38921"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Recent playback studies</w:t>
      </w:r>
    </w:p>
    <w:p w14:paraId="344076C1" w14:textId="77777777" w:rsidR="00E42CE9" w:rsidRPr="00811A5B"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Playbacks and genetic divergence</w:t>
      </w:r>
    </w:p>
    <w:p w14:paraId="281893B2"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Between populations</w:t>
      </w:r>
    </w:p>
    <w:p w14:paraId="51E6D560"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Between dialects</w:t>
      </w:r>
    </w:p>
    <w:p w14:paraId="1F94A92E"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Between subspecies</w:t>
      </w:r>
    </w:p>
    <w:p w14:paraId="252B135E" w14:textId="77777777" w:rsidR="00E42CE9" w:rsidRPr="00811A5B"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Vesper sparrows</w:t>
      </w:r>
    </w:p>
    <w:p w14:paraId="0092C5D5"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Overview</w:t>
      </w:r>
    </w:p>
    <w:p w14:paraId="19BC3733"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Species description</w:t>
      </w:r>
    </w:p>
    <w:p w14:paraId="649E698E" w14:textId="77777777" w:rsidR="00E42CE9" w:rsidRPr="00811A5B"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Systematics</w:t>
      </w:r>
    </w:p>
    <w:p w14:paraId="2C44639C" w14:textId="77777777" w:rsidR="00E42CE9" w:rsidRDefault="00E42CE9" w:rsidP="00E42CE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rPr>
      </w:pPr>
      <w:r>
        <w:rPr>
          <w:rFonts w:ascii="Times New Roman" w:hAnsi="Times New Roman"/>
          <w:i/>
          <w:iCs/>
        </w:rPr>
        <w:t xml:space="preserve">- </w:t>
      </w:r>
      <w:r w:rsidRPr="00B67C78">
        <w:rPr>
          <w:rFonts w:ascii="Times New Roman" w:hAnsi="Times New Roman"/>
          <w:i/>
          <w:iCs/>
        </w:rPr>
        <w:t>P. g. affinis</w:t>
      </w:r>
    </w:p>
    <w:p w14:paraId="56AE32EF" w14:textId="77777777" w:rsidR="00E42CE9" w:rsidRDefault="00E42CE9" w:rsidP="00E42CE9">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lastRenderedPageBreak/>
        <w:t>First descriptions</w:t>
      </w:r>
    </w:p>
    <w:p w14:paraId="73E4DDCD" w14:textId="77777777" w:rsidR="00E42CE9" w:rsidRDefault="00E42CE9" w:rsidP="00E42CE9">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Historic vs current distributions</w:t>
      </w:r>
    </w:p>
    <w:p w14:paraId="2E1DFFA7" w14:textId="77777777" w:rsidR="00E42CE9" w:rsidRDefault="00E42CE9" w:rsidP="00E42CE9">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Habitat</w:t>
      </w:r>
    </w:p>
    <w:p w14:paraId="4FE57F03" w14:textId="77777777" w:rsidR="00E42CE9" w:rsidRPr="00B67C78" w:rsidRDefault="00E42CE9" w:rsidP="00E42CE9">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Conservation Status</w:t>
      </w:r>
    </w:p>
    <w:p w14:paraId="32466BA9" w14:textId="77777777" w:rsidR="00E42CE9" w:rsidRDefault="00E42CE9" w:rsidP="00E42CE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rPr>
      </w:pPr>
      <w:r>
        <w:rPr>
          <w:rFonts w:ascii="Times New Roman" w:hAnsi="Times New Roman"/>
          <w:i/>
          <w:iCs/>
        </w:rPr>
        <w:t xml:space="preserve">- </w:t>
      </w:r>
      <w:r w:rsidRPr="00B67C78">
        <w:rPr>
          <w:rFonts w:ascii="Times New Roman" w:hAnsi="Times New Roman"/>
          <w:i/>
          <w:iCs/>
        </w:rPr>
        <w:t>P.g. confinis</w:t>
      </w:r>
    </w:p>
    <w:p w14:paraId="529CF681" w14:textId="77777777" w:rsidR="00E42CE9" w:rsidRPr="00037061" w:rsidRDefault="00E42CE9" w:rsidP="00E42CE9">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Description of the subspecies</w:t>
      </w:r>
    </w:p>
    <w:p w14:paraId="6AA990F9" w14:textId="77777777" w:rsidR="00E42CE9" w:rsidRPr="00037061" w:rsidRDefault="00E42CE9" w:rsidP="00E42CE9">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Range and distribution</w:t>
      </w:r>
    </w:p>
    <w:p w14:paraId="062B7FB2" w14:textId="77777777" w:rsidR="00E42CE9" w:rsidRPr="00037061" w:rsidRDefault="00E42CE9" w:rsidP="00E42CE9">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Habitat</w:t>
      </w:r>
    </w:p>
    <w:p w14:paraId="4DCE7DF8" w14:textId="77777777" w:rsidR="00E42CE9" w:rsidRPr="00037061" w:rsidRDefault="00E42CE9" w:rsidP="00E42CE9">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Conservation status</w:t>
      </w:r>
    </w:p>
    <w:p w14:paraId="05C376AD" w14:textId="77777777" w:rsidR="00E42CE9" w:rsidRPr="00037061" w:rsidRDefault="00E42CE9" w:rsidP="00E42CE9">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Song of the vesper sparrow</w:t>
      </w:r>
    </w:p>
    <w:p w14:paraId="36AC8DAF" w14:textId="77777777" w:rsidR="00E42CE9" w:rsidRPr="00037061"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i/>
          <w:iCs/>
        </w:rPr>
      </w:pPr>
      <w:r w:rsidRPr="00037061">
        <w:rPr>
          <w:rFonts w:ascii="Times New Roman" w:hAnsi="Times New Roman"/>
          <w:i/>
          <w:iCs/>
        </w:rPr>
        <w:t>P. g. affinis</w:t>
      </w:r>
    </w:p>
    <w:p w14:paraId="14C44D51" w14:textId="77777777" w:rsidR="00E42CE9" w:rsidRPr="00037061"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i/>
          <w:iCs/>
        </w:rPr>
      </w:pPr>
      <w:r w:rsidRPr="00037061">
        <w:rPr>
          <w:rFonts w:ascii="Times New Roman" w:hAnsi="Times New Roman"/>
          <w:i/>
          <w:iCs/>
        </w:rPr>
        <w:t>P. g. gramineus</w:t>
      </w:r>
    </w:p>
    <w:p w14:paraId="49D6CEA1" w14:textId="77777777" w:rsidR="00E42CE9" w:rsidRPr="00037061" w:rsidRDefault="00E42CE9" w:rsidP="00E42CE9">
      <w:pPr>
        <w:pStyle w:val="ListParagraph"/>
        <w:widowControl w:val="0"/>
        <w:numPr>
          <w:ilvl w:val="1"/>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i/>
          <w:iCs/>
        </w:rPr>
      </w:pPr>
      <w:r w:rsidRPr="00037061">
        <w:rPr>
          <w:rFonts w:ascii="Times New Roman" w:hAnsi="Times New Roman"/>
          <w:i/>
          <w:iCs/>
        </w:rPr>
        <w:t>P. g. confinis</w:t>
      </w:r>
    </w:p>
    <w:p w14:paraId="50C1C4CA" w14:textId="77777777" w:rsidR="00E42CE9" w:rsidRPr="001A23D3"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sidRPr="001A23D3">
        <w:rPr>
          <w:rFonts w:ascii="Times New Roman" w:hAnsi="Times New Roman"/>
          <w:b/>
          <w:bCs/>
        </w:rPr>
        <w:t>Methodology</w:t>
      </w:r>
    </w:p>
    <w:p w14:paraId="34A74C1B" w14:textId="77777777" w:rsidR="00E42CE9"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Song Recording</w:t>
      </w:r>
    </w:p>
    <w:p w14:paraId="111F6FAB" w14:textId="77777777" w:rsidR="00E42CE9"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Equipment/methods</w:t>
      </w:r>
    </w:p>
    <w:p w14:paraId="7E0BAE03" w14:textId="77777777" w:rsidR="00E42CE9"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Sampling Design</w:t>
      </w:r>
    </w:p>
    <w:p w14:paraId="211FA074" w14:textId="77777777" w:rsidR="00E42CE9" w:rsidRPr="001A23D3" w:rsidRDefault="00E42CE9" w:rsidP="00E42CE9">
      <w:pPr>
        <w:pStyle w:val="ListParagraph"/>
        <w:widowControl w:val="0"/>
        <w:numPr>
          <w:ilvl w:val="2"/>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i/>
          <w:iCs/>
        </w:rPr>
      </w:pPr>
      <w:r w:rsidRPr="001A23D3">
        <w:rPr>
          <w:rFonts w:ascii="Times New Roman" w:hAnsi="Times New Roman"/>
          <w:i/>
          <w:iCs/>
        </w:rPr>
        <w:t>P. g. affinis</w:t>
      </w:r>
      <w:r>
        <w:rPr>
          <w:rFonts w:ascii="Times New Roman" w:hAnsi="Times New Roman"/>
          <w:i/>
          <w:iCs/>
        </w:rPr>
        <w:t xml:space="preserve"> </w:t>
      </w:r>
      <w:r>
        <w:rPr>
          <w:rFonts w:ascii="Times New Roman" w:hAnsi="Times New Roman"/>
        </w:rPr>
        <w:t>- JBLM</w:t>
      </w:r>
    </w:p>
    <w:p w14:paraId="555B4341" w14:textId="77777777" w:rsidR="00E42CE9" w:rsidRPr="001A23D3" w:rsidRDefault="00E42CE9" w:rsidP="00E42CE9">
      <w:pPr>
        <w:pStyle w:val="ListParagraph"/>
        <w:widowControl w:val="0"/>
        <w:numPr>
          <w:ilvl w:val="2"/>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i/>
          <w:iCs/>
        </w:rPr>
      </w:pPr>
      <w:r w:rsidRPr="001A23D3">
        <w:rPr>
          <w:rFonts w:ascii="Times New Roman" w:hAnsi="Times New Roman"/>
          <w:i/>
          <w:iCs/>
        </w:rPr>
        <w:t>P. g. confinis</w:t>
      </w:r>
      <w:r>
        <w:rPr>
          <w:rFonts w:ascii="Times New Roman" w:hAnsi="Times New Roman"/>
          <w:i/>
          <w:iCs/>
        </w:rPr>
        <w:t xml:space="preserve"> </w:t>
      </w:r>
      <w:r>
        <w:rPr>
          <w:rFonts w:ascii="Times New Roman" w:hAnsi="Times New Roman"/>
        </w:rPr>
        <w:t>– Eastern Washington</w:t>
      </w:r>
    </w:p>
    <w:p w14:paraId="292FE889" w14:textId="77777777" w:rsidR="00E42CE9" w:rsidRDefault="00E42CE9" w:rsidP="00E42CE9">
      <w:pPr>
        <w:pStyle w:val="ListParagraph"/>
        <w:widowControl w:val="0"/>
        <w:numPr>
          <w:ilvl w:val="2"/>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Timeline of field work</w:t>
      </w:r>
    </w:p>
    <w:p w14:paraId="2DF89408" w14:textId="77777777" w:rsidR="00E42CE9"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Song Editing</w:t>
      </w:r>
    </w:p>
    <w:p w14:paraId="3453BC97" w14:textId="77777777" w:rsidR="00E42CE9" w:rsidRDefault="00E42CE9" w:rsidP="00E42CE9">
      <w:pPr>
        <w:pStyle w:val="ListParagraph"/>
        <w:widowControl w:val="0"/>
        <w:numPr>
          <w:ilvl w:val="2"/>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Raven Pro Software</w:t>
      </w:r>
    </w:p>
    <w:p w14:paraId="0B76C3DA" w14:textId="77777777" w:rsidR="00E42CE9" w:rsidRDefault="00E42CE9" w:rsidP="00E42CE9">
      <w:pPr>
        <w:pStyle w:val="ListParagraph"/>
        <w:widowControl w:val="0"/>
        <w:numPr>
          <w:ilvl w:val="3"/>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Band-Pass filters</w:t>
      </w:r>
    </w:p>
    <w:p w14:paraId="66443140" w14:textId="77777777" w:rsidR="00E42CE9" w:rsidRDefault="00E42CE9" w:rsidP="00E42CE9">
      <w:pPr>
        <w:pStyle w:val="ListParagraph"/>
        <w:widowControl w:val="0"/>
        <w:numPr>
          <w:ilvl w:val="3"/>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Amplification Process</w:t>
      </w:r>
    </w:p>
    <w:p w14:paraId="612240C9" w14:textId="77777777" w:rsidR="00E42CE9" w:rsidRDefault="00E42CE9" w:rsidP="00E42CE9">
      <w:pPr>
        <w:pStyle w:val="ListParagraph"/>
        <w:widowControl w:val="0"/>
        <w:numPr>
          <w:ilvl w:val="2"/>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Audacity</w:t>
      </w:r>
    </w:p>
    <w:p w14:paraId="7A1C455E" w14:textId="77777777" w:rsidR="00E42CE9" w:rsidRDefault="00E42CE9" w:rsidP="00E42CE9">
      <w:pPr>
        <w:pStyle w:val="ListParagraph"/>
        <w:widowControl w:val="0"/>
        <w:numPr>
          <w:ilvl w:val="3"/>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Inter-song interval</w:t>
      </w:r>
    </w:p>
    <w:p w14:paraId="299E2BFF" w14:textId="77777777" w:rsidR="00E42CE9" w:rsidRDefault="00E42CE9" w:rsidP="00E42CE9">
      <w:pPr>
        <w:pStyle w:val="ListParagraph"/>
        <w:widowControl w:val="0"/>
        <w:numPr>
          <w:ilvl w:val="3"/>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Process for editing/exporting .WAV files</w:t>
      </w:r>
    </w:p>
    <w:p w14:paraId="340AB16D" w14:textId="77777777" w:rsidR="00E42CE9"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Playback Protocol</w:t>
      </w:r>
    </w:p>
    <w:p w14:paraId="194569A2" w14:textId="77777777" w:rsidR="00E42CE9"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Equipment/methods</w:t>
      </w:r>
    </w:p>
    <w:p w14:paraId="16F226D3" w14:textId="77777777" w:rsidR="00E42CE9"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Sampling Design</w:t>
      </w:r>
    </w:p>
    <w:p w14:paraId="62C81E41" w14:textId="77777777" w:rsidR="00E42CE9"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Summary of events/timeline</w:t>
      </w:r>
    </w:p>
    <w:p w14:paraId="323D86E5" w14:textId="77777777" w:rsidR="00E42CE9"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Statistical Methods</w:t>
      </w:r>
    </w:p>
    <w:p w14:paraId="7D6CCC84" w14:textId="77777777" w:rsidR="00E42CE9"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Distribution of data</w:t>
      </w:r>
    </w:p>
    <w:p w14:paraId="51EECF2D" w14:textId="77777777" w:rsidR="00E42CE9" w:rsidRPr="00DF3DF0"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 xml:space="preserve">Paired </w:t>
      </w:r>
      <w:r>
        <w:rPr>
          <w:rFonts w:ascii="Times New Roman" w:hAnsi="Times New Roman"/>
          <w:i/>
          <w:iCs/>
        </w:rPr>
        <w:t>t</w:t>
      </w:r>
      <w:r>
        <w:rPr>
          <w:rFonts w:ascii="Times New Roman" w:hAnsi="Times New Roman"/>
        </w:rPr>
        <w:t xml:space="preserve">-test or Mann-Whitney </w:t>
      </w:r>
      <w:r>
        <w:rPr>
          <w:rFonts w:ascii="Times New Roman" w:hAnsi="Times New Roman"/>
          <w:i/>
          <w:iCs/>
        </w:rPr>
        <w:t>U</w:t>
      </w:r>
      <w:r>
        <w:rPr>
          <w:rFonts w:ascii="Times New Roman" w:hAnsi="Times New Roman"/>
        </w:rPr>
        <w:t>-test</w:t>
      </w:r>
    </w:p>
    <w:p w14:paraId="518EC87D" w14:textId="77777777" w:rsidR="00E42CE9"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sidRPr="00BA7F2D">
        <w:rPr>
          <w:rFonts w:ascii="Times New Roman" w:hAnsi="Times New Roman"/>
          <w:b/>
          <w:bCs/>
        </w:rPr>
        <w:t>Results</w:t>
      </w:r>
    </w:p>
    <w:p w14:paraId="6DAE46C3" w14:textId="77777777" w:rsidR="00E42CE9" w:rsidRPr="00BF0E06"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i/>
          <w:iCs/>
        </w:rPr>
      </w:pPr>
      <w:r w:rsidRPr="00BF0E06">
        <w:rPr>
          <w:rFonts w:ascii="Times New Roman" w:hAnsi="Times New Roman"/>
          <w:i/>
          <w:iCs/>
        </w:rPr>
        <w:t>P. g. affinis</w:t>
      </w:r>
    </w:p>
    <w:p w14:paraId="51DDA17F"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Number of songs</w:t>
      </w:r>
    </w:p>
    <w:p w14:paraId="3E896C50"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Number of flights</w:t>
      </w:r>
    </w:p>
    <w:p w14:paraId="390D1779"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Distance to speaker</w:t>
      </w:r>
    </w:p>
    <w:p w14:paraId="464A51B3"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Time spent within 10m</w:t>
      </w:r>
    </w:p>
    <w:p w14:paraId="2C2D2A94" w14:textId="77777777" w:rsidR="00E42CE9" w:rsidRPr="00BF0E06"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i/>
          <w:iCs/>
        </w:rPr>
      </w:pPr>
      <w:r w:rsidRPr="00BF0E06">
        <w:rPr>
          <w:rFonts w:ascii="Times New Roman" w:hAnsi="Times New Roman"/>
          <w:i/>
          <w:iCs/>
        </w:rPr>
        <w:t>P. g. confinis</w:t>
      </w:r>
    </w:p>
    <w:p w14:paraId="5BC72E7B"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Number of songs</w:t>
      </w:r>
    </w:p>
    <w:p w14:paraId="034EFFCD"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Number of flights</w:t>
      </w:r>
    </w:p>
    <w:p w14:paraId="08B80A28"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lastRenderedPageBreak/>
        <w:t>Distance to speaker</w:t>
      </w:r>
    </w:p>
    <w:p w14:paraId="176A5A3B"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Time spent within 10m</w:t>
      </w:r>
    </w:p>
    <w:p w14:paraId="66144EA8" w14:textId="77777777" w:rsidR="00E42CE9" w:rsidRPr="00BF0E06"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Subspecies grouped together</w:t>
      </w:r>
    </w:p>
    <w:p w14:paraId="341A6DB1"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Number of songs</w:t>
      </w:r>
    </w:p>
    <w:p w14:paraId="74EEFB9C"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Number of flights</w:t>
      </w:r>
    </w:p>
    <w:p w14:paraId="0F37877C"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Distance to speaker</w:t>
      </w:r>
    </w:p>
    <w:p w14:paraId="6055649B" w14:textId="77777777" w:rsidR="00E42CE9" w:rsidRPr="00BF0E06" w:rsidRDefault="00E42CE9" w:rsidP="00E42CE9">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Time spent within 10m</w:t>
      </w:r>
    </w:p>
    <w:p w14:paraId="47016FDD" w14:textId="77777777" w:rsidR="00E42CE9" w:rsidRPr="00BF0E06"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Differences between subspecies</w:t>
      </w:r>
    </w:p>
    <w:p w14:paraId="1D2D5E29" w14:textId="77777777" w:rsidR="00E42CE9"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sidRPr="00BA7F2D">
        <w:rPr>
          <w:rFonts w:ascii="Times New Roman" w:hAnsi="Times New Roman"/>
          <w:b/>
          <w:bCs/>
        </w:rPr>
        <w:t>Discussion</w:t>
      </w:r>
    </w:p>
    <w:p w14:paraId="7081FB72" w14:textId="77777777" w:rsidR="00E42CE9" w:rsidRPr="00BF0E06"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Interpretation of results</w:t>
      </w:r>
    </w:p>
    <w:p w14:paraId="4598393A" w14:textId="77777777" w:rsidR="00E42CE9" w:rsidRPr="00BF0E06"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Influence of temporal factors</w:t>
      </w:r>
    </w:p>
    <w:p w14:paraId="7BD846CD" w14:textId="77777777" w:rsidR="00E42CE9" w:rsidRPr="00BF0E06"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Influence of breeding phenology</w:t>
      </w:r>
    </w:p>
    <w:p w14:paraId="3321136B" w14:textId="77777777" w:rsidR="00E42CE9" w:rsidRPr="00BF0E06"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b/>
          <w:bCs/>
        </w:rPr>
      </w:pPr>
      <w:r>
        <w:rPr>
          <w:rFonts w:ascii="Times New Roman" w:hAnsi="Times New Roman"/>
        </w:rPr>
        <w:t>Evidence countering my interpretation</w:t>
      </w:r>
    </w:p>
    <w:p w14:paraId="16F2CDE9" w14:textId="77777777" w:rsidR="00E42CE9"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Pr>
          <w:rFonts w:ascii="Times New Roman" w:hAnsi="Times New Roman"/>
          <w:b/>
          <w:bCs/>
        </w:rPr>
        <w:t>Conclusion</w:t>
      </w:r>
    </w:p>
    <w:p w14:paraId="7BD2158B" w14:textId="77777777" w:rsidR="00E42CE9"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Short summary of results/discussion</w:t>
      </w:r>
    </w:p>
    <w:p w14:paraId="459174A6" w14:textId="77777777" w:rsidR="00E42CE9" w:rsidRDefault="00E42CE9" w:rsidP="00E42CE9">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160" w:line="259" w:lineRule="auto"/>
        <w:rPr>
          <w:rFonts w:ascii="Times New Roman" w:hAnsi="Times New Roman"/>
        </w:rPr>
      </w:pPr>
      <w:r>
        <w:rPr>
          <w:rFonts w:ascii="Times New Roman" w:hAnsi="Times New Roman"/>
        </w:rPr>
        <w:t>Policy Implications</w:t>
      </w:r>
    </w:p>
    <w:p w14:paraId="7834E795" w14:textId="77777777" w:rsidR="00E42CE9" w:rsidRPr="00037061" w:rsidRDefault="00E42CE9" w:rsidP="00E42C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rPr>
      </w:pPr>
      <w:r>
        <w:rPr>
          <w:rFonts w:ascii="Times New Roman" w:hAnsi="Times New Roman"/>
          <w:b/>
          <w:bCs/>
        </w:rPr>
        <w:t>References</w:t>
      </w:r>
    </w:p>
    <w:p w14:paraId="50E75864" w14:textId="77777777" w:rsidR="00E42CE9" w:rsidRPr="00E20EF9" w:rsidRDefault="00E42CE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5615FDD7"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905960">
        <w:rPr>
          <w:rFonts w:ascii="Times New Roman" w:hAnsi="Times New Roman"/>
          <w:sz w:val="22"/>
          <w:u w:val="single"/>
        </w:rPr>
        <w:t>Provide a</w:t>
      </w:r>
      <w:r w:rsidR="00316E4F" w:rsidRPr="00905960">
        <w:rPr>
          <w:rFonts w:ascii="Times New Roman" w:hAnsi="Times New Roman"/>
          <w:sz w:val="22"/>
          <w:u w:val="single"/>
        </w:rPr>
        <w:t xml:space="preserve"> specific</w:t>
      </w:r>
      <w:r w:rsidRPr="00905960">
        <w:rPr>
          <w:rFonts w:ascii="Times New Roman" w:hAnsi="Times New Roman"/>
          <w:sz w:val="22"/>
          <w:u w:val="single"/>
        </w:rPr>
        <w:t xml:space="preserve"> work</w:t>
      </w:r>
      <w:r w:rsidR="00FF1AAC" w:rsidRPr="00905960">
        <w:rPr>
          <w:rFonts w:ascii="Times New Roman" w:hAnsi="Times New Roman"/>
          <w:sz w:val="22"/>
          <w:u w:val="single"/>
        </w:rPr>
        <w:t xml:space="preserve"> </w:t>
      </w:r>
      <w:r w:rsidRPr="00905960">
        <w:rPr>
          <w:rFonts w:ascii="Times New Roman" w:hAnsi="Times New Roman"/>
          <w:sz w:val="22"/>
          <w:u w:val="single"/>
        </w:rPr>
        <w:t xml:space="preserve">plan and </w:t>
      </w:r>
      <w:r w:rsidR="00316E4F" w:rsidRPr="00905960">
        <w:rPr>
          <w:rFonts w:ascii="Times New Roman" w:hAnsi="Times New Roman"/>
          <w:sz w:val="22"/>
          <w:u w:val="single"/>
        </w:rPr>
        <w:t xml:space="preserve">a </w:t>
      </w:r>
      <w:r w:rsidRPr="00905960">
        <w:rPr>
          <w:rFonts w:ascii="Times New Roman" w:hAnsi="Times New Roman"/>
          <w:sz w:val="22"/>
          <w:u w:val="single"/>
        </w:rPr>
        <w:t>timeline</w:t>
      </w:r>
      <w:r w:rsidR="004B06B0" w:rsidRPr="00905960">
        <w:rPr>
          <w:rFonts w:ascii="Times New Roman" w:hAnsi="Times New Roman"/>
          <w:sz w:val="22"/>
          <w:u w:val="single"/>
        </w:rPr>
        <w:t xml:space="preserve"> for </w:t>
      </w:r>
      <w:r w:rsidR="00316E4F" w:rsidRPr="00905960">
        <w:rPr>
          <w:rFonts w:ascii="Times New Roman" w:hAnsi="Times New Roman"/>
          <w:sz w:val="22"/>
          <w:u w:val="single"/>
        </w:rPr>
        <w:t>each of the</w:t>
      </w:r>
      <w:r w:rsidRPr="00905960">
        <w:rPr>
          <w:rFonts w:ascii="Times New Roman" w:hAnsi="Times New Roman"/>
          <w:sz w:val="22"/>
          <w:u w:val="single"/>
        </w:rPr>
        <w:t xml:space="preserve"> major tasks in </w:t>
      </w:r>
      <w:r w:rsidR="00316E4F" w:rsidRPr="00905960">
        <w:rPr>
          <w:rFonts w:ascii="Times New Roman" w:hAnsi="Times New Roman"/>
          <w:sz w:val="22"/>
          <w:u w:val="single"/>
        </w:rPr>
        <w:t>the work</w:t>
      </w:r>
      <w:r w:rsidR="00FF1AAC" w:rsidRPr="00905960">
        <w:rPr>
          <w:rFonts w:ascii="Times New Roman" w:hAnsi="Times New Roman"/>
          <w:sz w:val="22"/>
          <w:u w:val="single"/>
        </w:rPr>
        <w:t xml:space="preserve"> </w:t>
      </w:r>
      <w:r w:rsidR="00316E4F" w:rsidRPr="00905960">
        <w:rPr>
          <w:rFonts w:ascii="Times New Roman" w:hAnsi="Times New Roman"/>
          <w:sz w:val="22"/>
          <w:u w:val="single"/>
        </w:rPr>
        <w:t xml:space="preserve">plan. </w:t>
      </w:r>
      <w:r w:rsidR="004B06B0" w:rsidRPr="00905960">
        <w:rPr>
          <w:rFonts w:ascii="Times New Roman" w:hAnsi="Times New Roman"/>
          <w:sz w:val="22"/>
          <w:u w:val="single"/>
        </w:rPr>
        <w:t>Be as realistic as you can, even though you will probably need to alter this schedule as you complete the tasks.  Remember that faculty readers ta</w:t>
      </w:r>
      <w:r w:rsidR="00821054" w:rsidRPr="00905960">
        <w:rPr>
          <w:rFonts w:ascii="Times New Roman" w:hAnsi="Times New Roman"/>
          <w:sz w:val="22"/>
          <w:u w:val="single"/>
        </w:rPr>
        <w:t>ke time to return your drafts</w:t>
      </w:r>
      <w:r w:rsidR="00D702C5" w:rsidRPr="00905960">
        <w:rPr>
          <w:rFonts w:ascii="Times New Roman" w:hAnsi="Times New Roman"/>
          <w:sz w:val="22"/>
          <w:u w:val="single"/>
        </w:rPr>
        <w:t xml:space="preserve"> and that</w:t>
      </w:r>
      <w:r w:rsidR="00821054" w:rsidRPr="00905960">
        <w:rPr>
          <w:rFonts w:ascii="Times New Roman" w:hAnsi="Times New Roman"/>
          <w:sz w:val="22"/>
          <w:u w:val="single"/>
        </w:rPr>
        <w:t xml:space="preserve">  </w:t>
      </w:r>
      <w:r w:rsidR="00D702C5" w:rsidRPr="00905960">
        <w:rPr>
          <w:rFonts w:ascii="Times New Roman" w:hAnsi="Times New Roman"/>
          <w:sz w:val="22"/>
          <w:u w:val="single"/>
        </w:rPr>
        <w:t xml:space="preserve"> </w:t>
      </w:r>
      <w:r w:rsidR="00821054" w:rsidRPr="00905960">
        <w:rPr>
          <w:rFonts w:ascii="Times New Roman" w:hAnsi="Times New Roman"/>
          <w:sz w:val="22"/>
          <w:u w:val="single"/>
        </w:rPr>
        <w:t>t</w:t>
      </w:r>
      <w:r w:rsidR="004B06B0" w:rsidRPr="00905960">
        <w:rPr>
          <w:rFonts w:ascii="Times New Roman" w:hAnsi="Times New Roman"/>
          <w:sz w:val="22"/>
          <w:u w:val="single"/>
        </w:rPr>
        <w:t>he final polishing and formatting of your</w:t>
      </w:r>
      <w:r w:rsidR="00F61E0F" w:rsidRPr="00905960">
        <w:rPr>
          <w:rFonts w:ascii="Times New Roman" w:hAnsi="Times New Roman"/>
          <w:sz w:val="22"/>
          <w:u w:val="single"/>
        </w:rPr>
        <w:t xml:space="preserve"> thesis for binding will </w:t>
      </w:r>
      <w:r w:rsidR="004B06B0" w:rsidRPr="00905960">
        <w:rPr>
          <w:rFonts w:ascii="Times New Roman" w:hAnsi="Times New Roman"/>
          <w:sz w:val="22"/>
          <w:u w:val="single"/>
        </w:rPr>
        <w:t>take longer than you ever i</w:t>
      </w:r>
      <w:r w:rsidR="00821054" w:rsidRPr="00905960">
        <w:rPr>
          <w:rFonts w:ascii="Times New Roman" w:hAnsi="Times New Roman"/>
          <w:sz w:val="22"/>
          <w:u w:val="single"/>
        </w:rPr>
        <w:t>magined.</w:t>
      </w:r>
    </w:p>
    <w:p w14:paraId="40CCAB77" w14:textId="77777777" w:rsidR="00C361C4" w:rsidRPr="00C361C4" w:rsidRDefault="00C361C4" w:rsidP="00C361C4">
      <w:pPr>
        <w:pStyle w:val="ListParagraph"/>
        <w:rPr>
          <w:rFonts w:ascii="Times New Roman" w:hAnsi="Times New Roman"/>
          <w:sz w:val="22"/>
          <w:u w:val="single"/>
        </w:rPr>
      </w:pPr>
    </w:p>
    <w:p w14:paraId="0845935F" w14:textId="77777777" w:rsidR="00C361C4" w:rsidRPr="00C361C4" w:rsidRDefault="00C361C4" w:rsidP="00C361C4">
      <w:pPr>
        <w:pStyle w:val="ListParagraph"/>
        <w:rPr>
          <w:rFonts w:ascii="Times New Roman" w:hAnsi="Times New Roman"/>
          <w:b/>
          <w:bCs/>
          <w:sz w:val="22"/>
          <w:szCs w:val="22"/>
        </w:rPr>
      </w:pPr>
      <w:r w:rsidRPr="00C361C4">
        <w:rPr>
          <w:rFonts w:ascii="Times New Roman" w:hAnsi="Times New Roman"/>
          <w:b/>
          <w:bCs/>
          <w:sz w:val="22"/>
          <w:szCs w:val="22"/>
        </w:rPr>
        <w:t xml:space="preserve">Fall 2019 </w:t>
      </w:r>
    </w:p>
    <w:p w14:paraId="70335F9A" w14:textId="77777777" w:rsidR="00C361C4" w:rsidRPr="00C361C4" w:rsidRDefault="00C361C4" w:rsidP="00C361C4">
      <w:pPr>
        <w:pStyle w:val="ListParagraph"/>
        <w:numPr>
          <w:ilvl w:val="0"/>
          <w:numId w:val="33"/>
        </w:numPr>
        <w:spacing w:after="160" w:line="259" w:lineRule="auto"/>
        <w:rPr>
          <w:rFonts w:ascii="Times New Roman" w:hAnsi="Times New Roman"/>
          <w:b/>
          <w:bCs/>
          <w:sz w:val="22"/>
          <w:szCs w:val="22"/>
        </w:rPr>
      </w:pPr>
      <w:r w:rsidRPr="00C361C4">
        <w:rPr>
          <w:rFonts w:ascii="Times New Roman" w:hAnsi="Times New Roman"/>
          <w:sz w:val="22"/>
          <w:szCs w:val="22"/>
        </w:rPr>
        <w:t>Continue with Case Studies.</w:t>
      </w:r>
    </w:p>
    <w:p w14:paraId="7DE78AB5" w14:textId="77777777" w:rsidR="00C361C4" w:rsidRPr="00C361C4" w:rsidRDefault="00C361C4" w:rsidP="00C361C4">
      <w:pPr>
        <w:pStyle w:val="ListParagraph"/>
        <w:numPr>
          <w:ilvl w:val="0"/>
          <w:numId w:val="33"/>
        </w:numPr>
        <w:spacing w:after="160" w:line="259" w:lineRule="auto"/>
        <w:rPr>
          <w:rFonts w:ascii="Times New Roman" w:hAnsi="Times New Roman"/>
          <w:b/>
          <w:bCs/>
          <w:sz w:val="22"/>
          <w:szCs w:val="22"/>
        </w:rPr>
      </w:pPr>
      <w:r w:rsidRPr="00C361C4">
        <w:rPr>
          <w:rFonts w:ascii="Times New Roman" w:hAnsi="Times New Roman"/>
          <w:sz w:val="22"/>
          <w:szCs w:val="22"/>
        </w:rPr>
        <w:t>Write complete draft of literature review.</w:t>
      </w:r>
    </w:p>
    <w:p w14:paraId="36C13405" w14:textId="77777777" w:rsidR="00C361C4" w:rsidRPr="00C361C4" w:rsidRDefault="00C361C4" w:rsidP="00C361C4">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b/>
          <w:bCs/>
          <w:sz w:val="22"/>
          <w:szCs w:val="22"/>
        </w:rPr>
        <w:t>Winter 2019 -2020</w:t>
      </w:r>
    </w:p>
    <w:p w14:paraId="2CF57DCF"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Apply for funding to help cover costs of equipment/travel.</w:t>
      </w:r>
    </w:p>
    <w:p w14:paraId="60E82771"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C361C4">
        <w:rPr>
          <w:rFonts w:ascii="Times New Roman" w:hAnsi="Times New Roman"/>
          <w:sz w:val="22"/>
          <w:szCs w:val="22"/>
        </w:rPr>
        <w:t xml:space="preserve">Acquire Raven Pro software for editing song recordings. </w:t>
      </w:r>
    </w:p>
    <w:p w14:paraId="453E1190"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C361C4">
        <w:rPr>
          <w:rFonts w:ascii="Times New Roman" w:hAnsi="Times New Roman"/>
          <w:sz w:val="22"/>
          <w:szCs w:val="22"/>
        </w:rPr>
        <w:t>Edit and organize all the songs that will be used in the playback experiment.</w:t>
      </w:r>
    </w:p>
    <w:p w14:paraId="79349049"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C361C4">
        <w:rPr>
          <w:rFonts w:ascii="Times New Roman" w:hAnsi="Times New Roman"/>
          <w:sz w:val="22"/>
          <w:szCs w:val="22"/>
        </w:rPr>
        <w:t xml:space="preserve">Write up detailed protocol for playback experiment, this will serve as guide to myself and other observers during execution of experiment. </w:t>
      </w:r>
    </w:p>
    <w:p w14:paraId="70902B97"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C361C4">
        <w:rPr>
          <w:rFonts w:ascii="Times New Roman" w:hAnsi="Times New Roman"/>
          <w:sz w:val="22"/>
          <w:szCs w:val="22"/>
        </w:rPr>
        <w:t>Purchase/acquire equipment to be used for experiment.</w:t>
      </w:r>
    </w:p>
    <w:p w14:paraId="65E52F6C"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C361C4">
        <w:rPr>
          <w:rFonts w:ascii="Times New Roman" w:hAnsi="Times New Roman"/>
          <w:sz w:val="22"/>
          <w:szCs w:val="22"/>
        </w:rPr>
        <w:t xml:space="preserve">Test equipment prior to field use. </w:t>
      </w:r>
    </w:p>
    <w:p w14:paraId="24592DE9" w14:textId="77777777" w:rsidR="00C361C4" w:rsidRPr="00C361C4" w:rsidRDefault="00C361C4" w:rsidP="00C361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bCs/>
          <w:sz w:val="22"/>
          <w:szCs w:val="22"/>
        </w:rPr>
      </w:pPr>
      <w:r w:rsidRPr="00C361C4">
        <w:rPr>
          <w:rFonts w:ascii="Times New Roman" w:hAnsi="Times New Roman"/>
          <w:b/>
          <w:bCs/>
          <w:sz w:val="22"/>
          <w:szCs w:val="22"/>
        </w:rPr>
        <w:t>Spring 2020</w:t>
      </w:r>
    </w:p>
    <w:p w14:paraId="0C42F7CC"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Starting in early to mid-April, take field trips to all the study sites and scout territory locations.</w:t>
      </w:r>
    </w:p>
    <w:p w14:paraId="002910C6"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Late April – once vesper sparrows have begun to establish territories begin playback trials, using the first few as training exercises (maybe do not use data from these)</w:t>
      </w:r>
    </w:p>
    <w:p w14:paraId="4275303B"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May – June – continue playback experiments, begin transcribing dictations</w:t>
      </w:r>
    </w:p>
    <w:p w14:paraId="24C81909" w14:textId="77777777" w:rsidR="00C361C4" w:rsidRPr="00C361C4" w:rsidRDefault="00C361C4" w:rsidP="00C361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bCs/>
          <w:sz w:val="22"/>
          <w:szCs w:val="22"/>
        </w:rPr>
      </w:pPr>
      <w:r w:rsidRPr="00C361C4">
        <w:rPr>
          <w:rFonts w:ascii="Times New Roman" w:hAnsi="Times New Roman"/>
          <w:b/>
          <w:bCs/>
          <w:sz w:val="22"/>
          <w:szCs w:val="22"/>
        </w:rPr>
        <w:t>Summer 2020</w:t>
      </w:r>
    </w:p>
    <w:p w14:paraId="2B7528B7"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 xml:space="preserve">June – July - finish playback trials, with a goal of minimum 20 for each subspecies – 40 in total. </w:t>
      </w:r>
    </w:p>
    <w:p w14:paraId="48A7C208"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July – August – finish transcribing dictations.</w:t>
      </w:r>
    </w:p>
    <w:p w14:paraId="66CB86AB"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August – September, begin “getting to know my data”. Start statistical analysis.</w:t>
      </w:r>
    </w:p>
    <w:p w14:paraId="28FA3F31" w14:textId="0C84DBD3" w:rsidR="00C361C4" w:rsidRPr="00C361C4" w:rsidRDefault="00C361C4" w:rsidP="00C361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bCs/>
          <w:sz w:val="22"/>
          <w:szCs w:val="22"/>
        </w:rPr>
      </w:pPr>
      <w:r w:rsidRPr="00C361C4">
        <w:rPr>
          <w:rFonts w:ascii="Times New Roman" w:hAnsi="Times New Roman"/>
          <w:b/>
          <w:bCs/>
          <w:sz w:val="22"/>
          <w:szCs w:val="22"/>
        </w:rPr>
        <w:t>Fall 20</w:t>
      </w:r>
      <w:r>
        <w:rPr>
          <w:rFonts w:ascii="Times New Roman" w:hAnsi="Times New Roman"/>
          <w:b/>
          <w:bCs/>
          <w:sz w:val="22"/>
          <w:szCs w:val="22"/>
        </w:rPr>
        <w:t>20</w:t>
      </w:r>
    </w:p>
    <w:p w14:paraId="2356F1F3"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lastRenderedPageBreak/>
        <w:t>Summarize findings from analysis.</w:t>
      </w:r>
    </w:p>
    <w:p w14:paraId="598CC520"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 xml:space="preserve">Review results with reader and field advisor, to ensure my interpretation is sound. </w:t>
      </w:r>
    </w:p>
    <w:p w14:paraId="08735244" w14:textId="30B00BFB" w:rsidR="00C361C4" w:rsidRPr="00C361C4" w:rsidRDefault="00C361C4" w:rsidP="00C361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bCs/>
          <w:sz w:val="22"/>
          <w:szCs w:val="22"/>
        </w:rPr>
      </w:pPr>
      <w:r w:rsidRPr="00C361C4">
        <w:rPr>
          <w:rFonts w:ascii="Times New Roman" w:hAnsi="Times New Roman"/>
          <w:b/>
          <w:bCs/>
          <w:sz w:val="22"/>
          <w:szCs w:val="22"/>
        </w:rPr>
        <w:t>Winter 20</w:t>
      </w:r>
      <w:r>
        <w:rPr>
          <w:rFonts w:ascii="Times New Roman" w:hAnsi="Times New Roman"/>
          <w:b/>
          <w:bCs/>
          <w:sz w:val="22"/>
          <w:szCs w:val="22"/>
        </w:rPr>
        <w:t>20-2021</w:t>
      </w:r>
    </w:p>
    <w:p w14:paraId="4B27B4EC"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Begin writing thesis, starting with methodology (use protocol for this).</w:t>
      </w:r>
    </w:p>
    <w:p w14:paraId="4D54A0BE"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Complete first draft of thesis (manuscript form)</w:t>
      </w:r>
    </w:p>
    <w:p w14:paraId="42A77F27" w14:textId="2F12924F" w:rsidR="00C361C4" w:rsidRPr="00C361C4" w:rsidRDefault="00C361C4" w:rsidP="00C361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bCs/>
          <w:sz w:val="22"/>
          <w:szCs w:val="22"/>
        </w:rPr>
      </w:pPr>
      <w:r w:rsidRPr="00C361C4">
        <w:rPr>
          <w:rFonts w:ascii="Times New Roman" w:hAnsi="Times New Roman"/>
          <w:b/>
          <w:bCs/>
          <w:sz w:val="22"/>
          <w:szCs w:val="22"/>
        </w:rPr>
        <w:t>Spring 20</w:t>
      </w:r>
      <w:r>
        <w:rPr>
          <w:rFonts w:ascii="Times New Roman" w:hAnsi="Times New Roman"/>
          <w:b/>
          <w:bCs/>
          <w:sz w:val="22"/>
          <w:szCs w:val="22"/>
        </w:rPr>
        <w:t>21</w:t>
      </w:r>
    </w:p>
    <w:p w14:paraId="2EC5C4C0"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Editing/formatting process for thesis.</w:t>
      </w:r>
    </w:p>
    <w:p w14:paraId="7419BB76"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Work on presentation</w:t>
      </w:r>
    </w:p>
    <w:p w14:paraId="1A39832C"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Present thesis.</w:t>
      </w:r>
    </w:p>
    <w:p w14:paraId="2B69F8A4" w14:textId="77777777"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Submit thesis for bound copy</w:t>
      </w:r>
    </w:p>
    <w:p w14:paraId="24B7F8B3" w14:textId="173525AF" w:rsidR="00C361C4" w:rsidRPr="00C361C4" w:rsidRDefault="00C361C4" w:rsidP="00C361C4">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C361C4">
        <w:rPr>
          <w:rFonts w:ascii="Times New Roman" w:hAnsi="Times New Roman"/>
          <w:sz w:val="22"/>
          <w:szCs w:val="22"/>
        </w:rPr>
        <w:t>Graduate</w:t>
      </w:r>
    </w:p>
    <w:p w14:paraId="1EC14540" w14:textId="77777777"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DC3B244" w14:textId="2C9C8217" w:rsidR="005967A7" w:rsidRPr="000E7971" w:rsidRDefault="0015642B" w:rsidP="000E7971">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905960">
        <w:rPr>
          <w:rFonts w:ascii="Times New Roman" w:hAnsi="Times New Roman"/>
          <w:sz w:val="22"/>
          <w:szCs w:val="22"/>
          <w:u w:val="single"/>
        </w:rPr>
        <w:t>Who, beyond your</w:t>
      </w:r>
      <w:r w:rsidR="003342C4" w:rsidRPr="00905960">
        <w:rPr>
          <w:rFonts w:ascii="Times New Roman" w:hAnsi="Times New Roman"/>
          <w:sz w:val="22"/>
          <w:szCs w:val="22"/>
          <w:u w:val="single"/>
        </w:rPr>
        <w:t xml:space="preserve"> MES faculty reader, </w:t>
      </w:r>
      <w:r w:rsidRPr="00905960">
        <w:rPr>
          <w:rFonts w:ascii="Times New Roman" w:hAnsi="Times New Roman"/>
          <w:sz w:val="22"/>
          <w:szCs w:val="22"/>
          <w:u w:val="single"/>
        </w:rPr>
        <w:t>will support</w:t>
      </w:r>
      <w:r w:rsidR="003342C4" w:rsidRPr="00905960">
        <w:rPr>
          <w:rFonts w:ascii="Times New Roman" w:hAnsi="Times New Roman"/>
          <w:sz w:val="22"/>
          <w:szCs w:val="22"/>
          <w:u w:val="single"/>
        </w:rPr>
        <w:t xml:space="preserve"> your thesis? </w:t>
      </w:r>
      <w:r w:rsidRPr="00905960">
        <w:rPr>
          <w:rFonts w:ascii="Times New Roman" w:hAnsi="Times New Roman"/>
          <w:sz w:val="22"/>
          <w:szCs w:val="22"/>
          <w:u w:val="single"/>
        </w:rPr>
        <w:t>Indicate support both within and outside of Evergreen. Be</w:t>
      </w:r>
      <w:r w:rsidR="003342C4" w:rsidRPr="00905960">
        <w:rPr>
          <w:rFonts w:ascii="Times New Roman" w:hAnsi="Times New Roman"/>
          <w:sz w:val="22"/>
          <w:szCs w:val="22"/>
          <w:u w:val="single"/>
        </w:rPr>
        <w:t xml:space="preserve"> specific </w:t>
      </w:r>
      <w:r w:rsidRPr="00905960">
        <w:rPr>
          <w:rFonts w:ascii="Times New Roman" w:hAnsi="Times New Roman"/>
          <w:sz w:val="22"/>
          <w:szCs w:val="22"/>
          <w:u w:val="single"/>
        </w:rPr>
        <w:t xml:space="preserve">about </w:t>
      </w:r>
      <w:r w:rsidR="003342C4" w:rsidRPr="00905960">
        <w:rPr>
          <w:rFonts w:ascii="Times New Roman" w:hAnsi="Times New Roman"/>
          <w:sz w:val="22"/>
          <w:szCs w:val="22"/>
          <w:u w:val="single"/>
        </w:rPr>
        <w:t xml:space="preserve">who they are and in what capacity they will </w:t>
      </w:r>
      <w:r w:rsidRPr="00905960">
        <w:rPr>
          <w:rFonts w:ascii="Times New Roman" w:hAnsi="Times New Roman"/>
          <w:sz w:val="22"/>
          <w:szCs w:val="22"/>
          <w:u w:val="single"/>
        </w:rPr>
        <w:t>support</w:t>
      </w:r>
      <w:r w:rsidR="003342C4" w:rsidRPr="00905960">
        <w:rPr>
          <w:rFonts w:ascii="Times New Roman" w:hAnsi="Times New Roman"/>
          <w:sz w:val="22"/>
          <w:szCs w:val="22"/>
          <w:u w:val="single"/>
        </w:rPr>
        <w:t xml:space="preserve"> your thesis.</w:t>
      </w:r>
      <w:r w:rsidR="00316E4F" w:rsidRPr="00905960">
        <w:rPr>
          <w:rFonts w:ascii="Times New Roman" w:hAnsi="Times New Roman"/>
          <w:sz w:val="22"/>
          <w:szCs w:val="22"/>
          <w:u w:val="single"/>
        </w:rPr>
        <w:t xml:space="preserve"> If you are working with an outside agency or expert, be specific about their expectations for your data analysis or publication of results.</w:t>
      </w:r>
    </w:p>
    <w:p w14:paraId="36579B4C" w14:textId="77777777" w:rsidR="005967A7" w:rsidRPr="00905960" w:rsidRDefault="005967A7" w:rsidP="005967A7">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u w:val="single"/>
        </w:rPr>
      </w:pPr>
    </w:p>
    <w:p w14:paraId="7865D02A" w14:textId="77777777" w:rsidR="000E7971" w:rsidRPr="000E7971" w:rsidRDefault="000E7971" w:rsidP="000E79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sidRPr="000E7971">
        <w:rPr>
          <w:rFonts w:ascii="Times New Roman" w:hAnsi="Times New Roman"/>
          <w:b/>
          <w:bCs/>
          <w:sz w:val="22"/>
          <w:szCs w:val="22"/>
        </w:rPr>
        <w:t xml:space="preserve">Gary Slater </w:t>
      </w:r>
      <w:r w:rsidRPr="000E7971">
        <w:rPr>
          <w:rFonts w:ascii="Times New Roman" w:hAnsi="Times New Roman"/>
          <w:sz w:val="22"/>
          <w:szCs w:val="22"/>
        </w:rPr>
        <w:t xml:space="preserve">– Avian Ecologist for Center for Natural Lands Management. Gary proposed the idea of a playback experiment between subspecies of vesper sparrow and has acted as field advisor for this project. He has reviewed the thesis-related documents I have produced in MES and has given recommendations about study design as well as execution in the field. Gary is currently working with Bob Altman of the American Bird Conservancy on a region-wide demographic analysis of </w:t>
      </w:r>
      <w:r w:rsidRPr="000E7971">
        <w:rPr>
          <w:rFonts w:ascii="Times New Roman" w:hAnsi="Times New Roman"/>
          <w:i/>
          <w:iCs/>
          <w:sz w:val="22"/>
          <w:szCs w:val="22"/>
        </w:rPr>
        <w:t>P. g. affinis</w:t>
      </w:r>
      <w:r w:rsidRPr="000E7971">
        <w:rPr>
          <w:rFonts w:ascii="Times New Roman" w:hAnsi="Times New Roman"/>
          <w:sz w:val="22"/>
          <w:szCs w:val="22"/>
        </w:rPr>
        <w:t xml:space="preserve">. He has expressed interest in helping publish the results of this study. </w:t>
      </w:r>
    </w:p>
    <w:p w14:paraId="74EFC6C7" w14:textId="4A1DE40D" w:rsidR="000E7971" w:rsidRPr="000E7971" w:rsidRDefault="000E7971" w:rsidP="000E79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sidRPr="000E7971">
        <w:rPr>
          <w:rFonts w:ascii="Times New Roman" w:hAnsi="Times New Roman"/>
          <w:b/>
          <w:bCs/>
          <w:sz w:val="22"/>
          <w:szCs w:val="22"/>
        </w:rPr>
        <w:t xml:space="preserve">Jim Lynch </w:t>
      </w:r>
      <w:r w:rsidRPr="000E7971">
        <w:rPr>
          <w:rFonts w:ascii="Times New Roman" w:hAnsi="Times New Roman"/>
          <w:sz w:val="22"/>
          <w:szCs w:val="22"/>
        </w:rPr>
        <w:t>– Senior Biologist for Joint Base Lewis-McChord</w:t>
      </w:r>
      <w:r w:rsidR="007C1554">
        <w:rPr>
          <w:rFonts w:ascii="Times New Roman" w:hAnsi="Times New Roman"/>
          <w:sz w:val="22"/>
          <w:szCs w:val="22"/>
        </w:rPr>
        <w:t xml:space="preserve"> Fish &amp; Wildlife</w:t>
      </w:r>
      <w:r w:rsidRPr="000E7971">
        <w:rPr>
          <w:rFonts w:ascii="Times New Roman" w:hAnsi="Times New Roman"/>
          <w:sz w:val="22"/>
          <w:szCs w:val="22"/>
        </w:rPr>
        <w:t xml:space="preserve">. Jim is tasked with managing the prairie sites where </w:t>
      </w:r>
      <w:r w:rsidRPr="000E7971">
        <w:rPr>
          <w:rFonts w:ascii="Times New Roman" w:hAnsi="Times New Roman"/>
          <w:i/>
          <w:iCs/>
          <w:sz w:val="22"/>
          <w:szCs w:val="22"/>
        </w:rPr>
        <w:t>P. g. affinis</w:t>
      </w:r>
      <w:r w:rsidRPr="000E7971">
        <w:rPr>
          <w:rFonts w:ascii="Times New Roman" w:hAnsi="Times New Roman"/>
          <w:sz w:val="22"/>
          <w:szCs w:val="22"/>
        </w:rPr>
        <w:t xml:space="preserve"> occur on base. He has gone out of his way to provide access to training areas and the artillery impact area, ensuring that I am able to complete field work for this study. Jim provided </w:t>
      </w:r>
      <w:r w:rsidR="003C3A32">
        <w:rPr>
          <w:rFonts w:ascii="Times New Roman" w:hAnsi="Times New Roman"/>
          <w:sz w:val="22"/>
          <w:szCs w:val="22"/>
        </w:rPr>
        <w:t xml:space="preserve">a </w:t>
      </w:r>
      <w:r w:rsidRPr="000E7971">
        <w:rPr>
          <w:rFonts w:ascii="Times New Roman" w:hAnsi="Times New Roman"/>
          <w:sz w:val="22"/>
          <w:szCs w:val="22"/>
        </w:rPr>
        <w:t xml:space="preserve">location </w:t>
      </w:r>
      <w:r w:rsidR="003C3A32">
        <w:rPr>
          <w:rFonts w:ascii="Times New Roman" w:hAnsi="Times New Roman"/>
          <w:sz w:val="22"/>
          <w:szCs w:val="22"/>
        </w:rPr>
        <w:t>map of</w:t>
      </w:r>
      <w:r w:rsidRPr="000E7971">
        <w:rPr>
          <w:rFonts w:ascii="Times New Roman" w:hAnsi="Times New Roman"/>
          <w:sz w:val="22"/>
          <w:szCs w:val="22"/>
        </w:rPr>
        <w:t xml:space="preserve"> the distribution of </w:t>
      </w:r>
      <w:r w:rsidRPr="000E7971">
        <w:rPr>
          <w:rFonts w:ascii="Times New Roman" w:hAnsi="Times New Roman"/>
          <w:i/>
          <w:iCs/>
          <w:sz w:val="22"/>
          <w:szCs w:val="22"/>
        </w:rPr>
        <w:t>P. g. affinis</w:t>
      </w:r>
      <w:r w:rsidRPr="000E7971">
        <w:rPr>
          <w:rFonts w:ascii="Times New Roman" w:hAnsi="Times New Roman"/>
          <w:sz w:val="22"/>
          <w:szCs w:val="22"/>
        </w:rPr>
        <w:t xml:space="preserve"> on the artillery impact area on JBLM. He has expressed great interest in this project and listing of </w:t>
      </w:r>
      <w:r w:rsidRPr="000E7971">
        <w:rPr>
          <w:rFonts w:ascii="Times New Roman" w:hAnsi="Times New Roman"/>
          <w:i/>
          <w:iCs/>
          <w:sz w:val="22"/>
          <w:szCs w:val="22"/>
        </w:rPr>
        <w:t>P. g. affinis</w:t>
      </w:r>
      <w:r w:rsidRPr="000E7971">
        <w:rPr>
          <w:rFonts w:ascii="Times New Roman" w:hAnsi="Times New Roman"/>
          <w:sz w:val="22"/>
          <w:szCs w:val="22"/>
        </w:rPr>
        <w:t xml:space="preserve"> would have implications on how he manages JBLMs training areas. </w:t>
      </w:r>
    </w:p>
    <w:p w14:paraId="2DA9B34F" w14:textId="77777777" w:rsidR="000E7971" w:rsidRPr="000E7971" w:rsidRDefault="000E7971" w:rsidP="000E79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sidRPr="000E7971">
        <w:rPr>
          <w:rFonts w:ascii="Times New Roman" w:hAnsi="Times New Roman"/>
          <w:b/>
          <w:bCs/>
          <w:sz w:val="22"/>
          <w:szCs w:val="22"/>
        </w:rPr>
        <w:t xml:space="preserve">Emily Lind </w:t>
      </w:r>
      <w:r w:rsidRPr="000E7971">
        <w:rPr>
          <w:rFonts w:ascii="Times New Roman" w:hAnsi="Times New Roman"/>
          <w:sz w:val="22"/>
          <w:szCs w:val="22"/>
        </w:rPr>
        <w:t xml:space="preserve">– Emily is currently working with the Klamath Bird Observatory on a spectrographic analysis between songs of </w:t>
      </w:r>
      <w:r w:rsidRPr="000E7971">
        <w:rPr>
          <w:rFonts w:ascii="Times New Roman" w:hAnsi="Times New Roman"/>
          <w:i/>
          <w:iCs/>
          <w:sz w:val="22"/>
          <w:szCs w:val="22"/>
        </w:rPr>
        <w:t>P. g. affinis</w:t>
      </w:r>
      <w:r w:rsidRPr="000E7971">
        <w:rPr>
          <w:rFonts w:ascii="Times New Roman" w:hAnsi="Times New Roman"/>
          <w:sz w:val="22"/>
          <w:szCs w:val="22"/>
        </w:rPr>
        <w:t xml:space="preserve"> and </w:t>
      </w:r>
      <w:r w:rsidRPr="000E7971">
        <w:rPr>
          <w:rFonts w:ascii="Times New Roman" w:hAnsi="Times New Roman"/>
          <w:i/>
          <w:iCs/>
          <w:sz w:val="22"/>
          <w:szCs w:val="22"/>
        </w:rPr>
        <w:t>P. g. confinis</w:t>
      </w:r>
      <w:r w:rsidRPr="000E7971">
        <w:rPr>
          <w:rFonts w:ascii="Times New Roman" w:hAnsi="Times New Roman"/>
          <w:sz w:val="22"/>
          <w:szCs w:val="22"/>
        </w:rPr>
        <w:t xml:space="preserve">. She has provided numerous recordings of </w:t>
      </w:r>
      <w:r w:rsidRPr="000E7971">
        <w:rPr>
          <w:rFonts w:ascii="Times New Roman" w:hAnsi="Times New Roman"/>
          <w:i/>
          <w:iCs/>
          <w:sz w:val="22"/>
          <w:szCs w:val="22"/>
        </w:rPr>
        <w:t>P. g. affinis</w:t>
      </w:r>
      <w:r w:rsidRPr="000E7971">
        <w:rPr>
          <w:rFonts w:ascii="Times New Roman" w:hAnsi="Times New Roman"/>
          <w:sz w:val="22"/>
          <w:szCs w:val="22"/>
        </w:rPr>
        <w:t xml:space="preserve"> throughout Oregon. She has also provided several songs of </w:t>
      </w:r>
      <w:r w:rsidRPr="000E7971">
        <w:rPr>
          <w:rFonts w:ascii="Times New Roman" w:hAnsi="Times New Roman"/>
          <w:i/>
          <w:iCs/>
          <w:sz w:val="22"/>
          <w:szCs w:val="22"/>
        </w:rPr>
        <w:t>P. g. confinis</w:t>
      </w:r>
      <w:r w:rsidRPr="000E7971">
        <w:rPr>
          <w:rFonts w:ascii="Times New Roman" w:hAnsi="Times New Roman"/>
          <w:sz w:val="22"/>
          <w:szCs w:val="22"/>
        </w:rPr>
        <w:t xml:space="preserve"> from Eastern Oregon. I have shared with her copies of the recordings that I have made for this project. </w:t>
      </w:r>
    </w:p>
    <w:p w14:paraId="246AE5B0" w14:textId="2E597218" w:rsidR="0028181C" w:rsidRPr="0028181C" w:rsidRDefault="0028181C" w:rsidP="0028181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sidRPr="0028181C">
        <w:rPr>
          <w:rFonts w:ascii="Times New Roman" w:hAnsi="Times New Roman"/>
          <w:b/>
          <w:bCs/>
          <w:sz w:val="22"/>
          <w:szCs w:val="22"/>
        </w:rPr>
        <w:t xml:space="preserve">Veronica Reed </w:t>
      </w:r>
      <w:r w:rsidRPr="0028181C">
        <w:rPr>
          <w:rFonts w:ascii="Times New Roman" w:hAnsi="Times New Roman"/>
          <w:sz w:val="22"/>
          <w:szCs w:val="22"/>
        </w:rPr>
        <w:t>– Veronica was employed as an avian field technician with CNLM’s Avian Conservation Program during Spring/Summer 2019. Veronica has worked on numerous avian playback experiments, including with song sparrows at the University of Washington, Western bluebirds with Cornell Lab of Ornithology and for her Master of Science in Biological Sciences thesis at Cal Poly. During the 2019 field season, Veronica provided detailed information on study design and proper execution of avian playback experiment</w:t>
      </w:r>
      <w:r>
        <w:rPr>
          <w:rFonts w:ascii="Times New Roman" w:hAnsi="Times New Roman"/>
          <w:sz w:val="22"/>
          <w:szCs w:val="22"/>
        </w:rPr>
        <w:t>s</w:t>
      </w:r>
      <w:r w:rsidRPr="0028181C">
        <w:rPr>
          <w:rFonts w:ascii="Times New Roman" w:hAnsi="Times New Roman"/>
          <w:sz w:val="22"/>
          <w:szCs w:val="22"/>
        </w:rPr>
        <w:t xml:space="preserve">. Veronica participated in preliminary playback trials and critiqued the protocol for this study as well as gave suggestions for improvement. Veronica was an invaluable source of information for the planning and design of this study. </w:t>
      </w:r>
    </w:p>
    <w:p w14:paraId="4C9586B4" w14:textId="77777777" w:rsidR="000E7971" w:rsidRPr="000E7971" w:rsidRDefault="000E7971" w:rsidP="000E79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sidRPr="000E7971">
        <w:rPr>
          <w:rFonts w:ascii="Times New Roman" w:hAnsi="Times New Roman"/>
          <w:b/>
          <w:bCs/>
          <w:sz w:val="22"/>
          <w:szCs w:val="22"/>
        </w:rPr>
        <w:t xml:space="preserve">Karla Kelly </w:t>
      </w:r>
      <w:r w:rsidRPr="000E7971">
        <w:rPr>
          <w:rFonts w:ascii="Times New Roman" w:hAnsi="Times New Roman"/>
          <w:sz w:val="22"/>
          <w:szCs w:val="22"/>
        </w:rPr>
        <w:t xml:space="preserve">– Karla is employed as an </w:t>
      </w:r>
      <w:proofErr w:type="spellStart"/>
      <w:r w:rsidRPr="000E7971">
        <w:rPr>
          <w:rFonts w:ascii="Times New Roman" w:hAnsi="Times New Roman"/>
          <w:sz w:val="22"/>
          <w:szCs w:val="22"/>
        </w:rPr>
        <w:t>Americorps</w:t>
      </w:r>
      <w:proofErr w:type="spellEnd"/>
      <w:r w:rsidRPr="000E7971">
        <w:rPr>
          <w:rFonts w:ascii="Times New Roman" w:hAnsi="Times New Roman"/>
          <w:sz w:val="22"/>
          <w:szCs w:val="22"/>
        </w:rPr>
        <w:t xml:space="preserve"> Avian Technician with the Center for Natural Lands Management. She is tasked with monitoring </w:t>
      </w:r>
      <w:r w:rsidRPr="000E7971">
        <w:rPr>
          <w:rFonts w:ascii="Times New Roman" w:hAnsi="Times New Roman"/>
          <w:i/>
          <w:iCs/>
          <w:sz w:val="22"/>
          <w:szCs w:val="22"/>
        </w:rPr>
        <w:t>P. g. affinis</w:t>
      </w:r>
      <w:r w:rsidRPr="000E7971">
        <w:rPr>
          <w:rFonts w:ascii="Times New Roman" w:hAnsi="Times New Roman"/>
          <w:sz w:val="22"/>
          <w:szCs w:val="22"/>
        </w:rPr>
        <w:t xml:space="preserve"> in the Rainier Training Areas on JBLM. During the 2019 season she provided detailed location data that facilitated the recording of vesper sparrows at that site. Karla will be providing the same information in 2020, as well as assisting with playback trials as an observer. </w:t>
      </w:r>
    </w:p>
    <w:p w14:paraId="1F5D7C49" w14:textId="4A227B92" w:rsidR="000E7971" w:rsidRPr="000E7971" w:rsidRDefault="000E7971" w:rsidP="000E79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sz w:val="22"/>
          <w:szCs w:val="22"/>
        </w:rPr>
      </w:pPr>
      <w:r w:rsidRPr="000E7971">
        <w:rPr>
          <w:rFonts w:ascii="Times New Roman" w:hAnsi="Times New Roman"/>
          <w:b/>
          <w:bCs/>
          <w:sz w:val="22"/>
          <w:szCs w:val="22"/>
        </w:rPr>
        <w:t xml:space="preserve">Allison </w:t>
      </w:r>
      <w:proofErr w:type="spellStart"/>
      <w:r w:rsidRPr="000E7971">
        <w:rPr>
          <w:rFonts w:ascii="Times New Roman" w:hAnsi="Times New Roman"/>
          <w:b/>
          <w:bCs/>
          <w:sz w:val="22"/>
          <w:szCs w:val="22"/>
        </w:rPr>
        <w:t>Styring</w:t>
      </w:r>
      <w:proofErr w:type="spellEnd"/>
      <w:r w:rsidRPr="000E7971">
        <w:rPr>
          <w:rFonts w:ascii="Times New Roman" w:hAnsi="Times New Roman"/>
          <w:b/>
          <w:bCs/>
          <w:sz w:val="22"/>
          <w:szCs w:val="22"/>
        </w:rPr>
        <w:t xml:space="preserve"> </w:t>
      </w:r>
      <w:r w:rsidRPr="000E7971">
        <w:rPr>
          <w:rFonts w:ascii="Times New Roman" w:hAnsi="Times New Roman"/>
          <w:sz w:val="22"/>
          <w:szCs w:val="22"/>
        </w:rPr>
        <w:t xml:space="preserve">– Allison met with me at the beginning of MES when I initially began designing this thesis project. Allison listened to the plan for my </w:t>
      </w:r>
      <w:r w:rsidR="004F4311" w:rsidRPr="000E7971">
        <w:rPr>
          <w:rFonts w:ascii="Times New Roman" w:hAnsi="Times New Roman"/>
          <w:sz w:val="22"/>
          <w:szCs w:val="22"/>
        </w:rPr>
        <w:t>study and</w:t>
      </w:r>
      <w:r w:rsidRPr="000E7971">
        <w:rPr>
          <w:rFonts w:ascii="Times New Roman" w:hAnsi="Times New Roman"/>
          <w:sz w:val="22"/>
          <w:szCs w:val="22"/>
        </w:rPr>
        <w:t xml:space="preserve"> gave me advice and suggestions that were very helpful during that initial stage of the project. </w:t>
      </w:r>
    </w:p>
    <w:p w14:paraId="362FE2F7" w14:textId="77C2A26F" w:rsidR="006A5650" w:rsidRDefault="000E7971" w:rsidP="000E79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bCs/>
          <w:sz w:val="22"/>
          <w:szCs w:val="22"/>
        </w:rPr>
      </w:pPr>
      <w:r w:rsidRPr="000E7971">
        <w:rPr>
          <w:rFonts w:ascii="Times New Roman" w:hAnsi="Times New Roman"/>
          <w:b/>
          <w:bCs/>
          <w:sz w:val="22"/>
          <w:szCs w:val="22"/>
        </w:rPr>
        <w:lastRenderedPageBreak/>
        <w:t>Media Loan</w:t>
      </w:r>
      <w:r w:rsidRPr="000E7971">
        <w:rPr>
          <w:rFonts w:ascii="Times New Roman" w:hAnsi="Times New Roman"/>
          <w:sz w:val="22"/>
          <w:szCs w:val="22"/>
        </w:rPr>
        <w:t xml:space="preserve"> – Evergreen’s media loan provided </w:t>
      </w:r>
      <w:r w:rsidR="004B2D27" w:rsidRPr="000E7971">
        <w:rPr>
          <w:rFonts w:ascii="Times New Roman" w:hAnsi="Times New Roman"/>
          <w:sz w:val="22"/>
          <w:szCs w:val="22"/>
        </w:rPr>
        <w:t>all</w:t>
      </w:r>
      <w:r w:rsidRPr="000E7971">
        <w:rPr>
          <w:rFonts w:ascii="Times New Roman" w:hAnsi="Times New Roman"/>
          <w:sz w:val="22"/>
          <w:szCs w:val="22"/>
        </w:rPr>
        <w:t xml:space="preserve"> the equipment for recording vesper songs. </w:t>
      </w:r>
      <w:r w:rsidRPr="000E7971">
        <w:rPr>
          <w:rFonts w:ascii="Times New Roman" w:hAnsi="Times New Roman"/>
          <w:bCs/>
          <w:sz w:val="22"/>
          <w:szCs w:val="22"/>
        </w:rPr>
        <w:t xml:space="preserve">I plan to use media loan again during the playback phase of the project for voice recorders that observers will use to dictate the response to playback. </w:t>
      </w:r>
    </w:p>
    <w:p w14:paraId="6075CEA4" w14:textId="00DE62C1" w:rsidR="000E7971" w:rsidRPr="000E7971" w:rsidRDefault="006A5650" w:rsidP="000E79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both"/>
        <w:rPr>
          <w:rFonts w:ascii="Times New Roman" w:hAnsi="Times New Roman"/>
          <w:bCs/>
          <w:sz w:val="22"/>
          <w:szCs w:val="22"/>
        </w:rPr>
      </w:pPr>
      <w:r>
        <w:rPr>
          <w:rFonts w:ascii="Times New Roman" w:hAnsi="Times New Roman"/>
          <w:b/>
          <w:bCs/>
          <w:sz w:val="22"/>
          <w:szCs w:val="22"/>
        </w:rPr>
        <w:t xml:space="preserve">Science Support Center </w:t>
      </w:r>
      <w:r w:rsidR="004E731B">
        <w:rPr>
          <w:rFonts w:ascii="Times New Roman" w:hAnsi="Times New Roman"/>
          <w:sz w:val="22"/>
          <w:szCs w:val="22"/>
        </w:rPr>
        <w:t>–</w:t>
      </w:r>
      <w:r>
        <w:rPr>
          <w:rFonts w:ascii="Times New Roman" w:hAnsi="Times New Roman"/>
          <w:sz w:val="22"/>
          <w:szCs w:val="22"/>
        </w:rPr>
        <w:t xml:space="preserve"> </w:t>
      </w:r>
      <w:r w:rsidR="004E731B">
        <w:rPr>
          <w:rFonts w:ascii="Times New Roman" w:hAnsi="Times New Roman"/>
          <w:sz w:val="22"/>
          <w:szCs w:val="22"/>
        </w:rPr>
        <w:t xml:space="preserve">The Science Support Center has sound level meters and range finders (for more accurate distance estimation) available for loan upon completion of a Project Information and Space Request Form. </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26C0ECA1" w:rsidR="0015642B" w:rsidRPr="00905960"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u w:val="single"/>
        </w:rPr>
      </w:pPr>
      <w:r w:rsidRPr="00905960">
        <w:rPr>
          <w:rFonts w:ascii="Times New Roman" w:hAnsi="Times New Roman"/>
          <w:sz w:val="22"/>
          <w:u w:val="single"/>
        </w:rPr>
        <w:t>List</w:t>
      </w:r>
      <w:r w:rsidR="004B06B0" w:rsidRPr="00905960">
        <w:rPr>
          <w:rFonts w:ascii="Times New Roman" w:hAnsi="Times New Roman"/>
          <w:sz w:val="22"/>
          <w:u w:val="single"/>
        </w:rPr>
        <w:t xml:space="preserve"> the</w:t>
      </w:r>
      <w:r w:rsidRPr="00905960">
        <w:rPr>
          <w:rFonts w:ascii="Times New Roman" w:hAnsi="Times New Roman"/>
          <w:sz w:val="22"/>
          <w:u w:val="single"/>
        </w:rPr>
        <w:t xml:space="preserve"> 3-5</w:t>
      </w:r>
      <w:r w:rsidR="004B06B0" w:rsidRPr="00905960">
        <w:rPr>
          <w:rFonts w:ascii="Times New Roman" w:hAnsi="Times New Roman"/>
          <w:sz w:val="22"/>
          <w:u w:val="single"/>
        </w:rPr>
        <w:t xml:space="preserve"> most important references you have used to a) identify the </w:t>
      </w:r>
      <w:r w:rsidR="000D2FFF" w:rsidRPr="00905960">
        <w:rPr>
          <w:rFonts w:ascii="Times New Roman" w:hAnsi="Times New Roman"/>
          <w:sz w:val="22"/>
          <w:u w:val="single"/>
        </w:rPr>
        <w:t>specific questions</w:t>
      </w:r>
      <w:r w:rsidR="004B06B0" w:rsidRPr="00905960">
        <w:rPr>
          <w:rFonts w:ascii="Times New Roman" w:hAnsi="Times New Roman"/>
          <w:sz w:val="22"/>
          <w:u w:val="single"/>
        </w:rPr>
        <w:t xml:space="preserve"> and context of your topic, b) help with issues of research design and analysis, and c) provide a basis for interpretation. </w:t>
      </w:r>
      <w:r w:rsidRPr="00905960">
        <w:rPr>
          <w:rFonts w:ascii="Times New Roman" w:hAnsi="Times New Roman"/>
          <w:sz w:val="22"/>
          <w:u w:val="single"/>
        </w:rPr>
        <w:t xml:space="preserve">For each reference, explain how your project specifically connects to the source by extending, challenging, or responding to the conclusions, methods, or implications. </w:t>
      </w:r>
    </w:p>
    <w:p w14:paraId="5EC20697" w14:textId="77777777" w:rsidR="00D67AD7" w:rsidRDefault="00D67AD7" w:rsidP="00D67AD7">
      <w:pPr>
        <w:pStyle w:val="ListParagraph"/>
        <w:rPr>
          <w:rFonts w:ascii="Times New Roman" w:hAnsi="Times New Roman"/>
          <w:sz w:val="22"/>
        </w:rPr>
      </w:pPr>
    </w:p>
    <w:p w14:paraId="142C02D8" w14:textId="739AF749" w:rsidR="001A71A2" w:rsidRDefault="001A71A2" w:rsidP="001A71A2">
      <w:pPr>
        <w:widowControl w:val="0"/>
        <w:autoSpaceDE w:val="0"/>
        <w:autoSpaceDN w:val="0"/>
        <w:adjustRightInd w:val="0"/>
        <w:ind w:left="1200" w:hanging="480"/>
        <w:rPr>
          <w:rFonts w:ascii="Times New Roman" w:hAnsi="Times New Roman"/>
          <w:noProof/>
          <w:sz w:val="22"/>
          <w:szCs w:val="22"/>
        </w:rPr>
      </w:pPr>
      <w:r w:rsidRPr="001A71A2">
        <w:rPr>
          <w:rFonts w:ascii="Times New Roman" w:hAnsi="Times New Roman"/>
          <w:noProof/>
          <w:sz w:val="22"/>
          <w:szCs w:val="22"/>
        </w:rPr>
        <w:t xml:space="preserve">Altman, B. (2017). </w:t>
      </w:r>
      <w:r w:rsidRPr="001A71A2">
        <w:rPr>
          <w:rFonts w:ascii="Times New Roman" w:hAnsi="Times New Roman"/>
          <w:i/>
          <w:iCs/>
          <w:noProof/>
          <w:sz w:val="22"/>
          <w:szCs w:val="22"/>
        </w:rPr>
        <w:t>Conservation Assessment for Oregon Vesper Sparrow ( Pooecetes gramineus affinis )</w:t>
      </w:r>
      <w:r w:rsidRPr="001A71A2">
        <w:rPr>
          <w:rFonts w:ascii="Times New Roman" w:hAnsi="Times New Roman"/>
          <w:noProof/>
          <w:sz w:val="22"/>
          <w:szCs w:val="22"/>
        </w:rPr>
        <w:t xml:space="preserve">. Retrieved from </w:t>
      </w:r>
      <w:hyperlink r:id="rId9" w:history="1">
        <w:r w:rsidRPr="001A71A2">
          <w:rPr>
            <w:rStyle w:val="Hyperlink"/>
            <w:rFonts w:ascii="Times New Roman" w:hAnsi="Times New Roman"/>
            <w:noProof/>
            <w:color w:val="auto"/>
            <w:sz w:val="22"/>
            <w:szCs w:val="22"/>
            <w:u w:val="none"/>
          </w:rPr>
          <w:t>https://cascadiaprairieoak.org/documents/conservation-assessment-for-oregon-vesper-sparrow-pooecetes-gramineus-affinis</w:t>
        </w:r>
      </w:hyperlink>
    </w:p>
    <w:p w14:paraId="593E336C" w14:textId="77777777" w:rsidR="001A71A2" w:rsidRPr="001A71A2" w:rsidRDefault="001A71A2" w:rsidP="001A71A2">
      <w:pPr>
        <w:widowControl w:val="0"/>
        <w:autoSpaceDE w:val="0"/>
        <w:autoSpaceDN w:val="0"/>
        <w:adjustRightInd w:val="0"/>
        <w:ind w:left="1200" w:hanging="480"/>
        <w:rPr>
          <w:rFonts w:ascii="Times New Roman" w:hAnsi="Times New Roman"/>
          <w:noProof/>
          <w:sz w:val="22"/>
          <w:szCs w:val="22"/>
        </w:rPr>
      </w:pPr>
    </w:p>
    <w:p w14:paraId="7775D0D0" w14:textId="77777777" w:rsidR="001A71A2" w:rsidRPr="001A71A2" w:rsidRDefault="001A71A2" w:rsidP="001A71A2">
      <w:pPr>
        <w:widowControl w:val="0"/>
        <w:autoSpaceDE w:val="0"/>
        <w:autoSpaceDN w:val="0"/>
        <w:adjustRightInd w:val="0"/>
        <w:ind w:left="720" w:firstLine="480"/>
        <w:jc w:val="both"/>
        <w:rPr>
          <w:rFonts w:ascii="Times New Roman" w:hAnsi="Times New Roman"/>
          <w:bCs/>
          <w:sz w:val="22"/>
          <w:szCs w:val="22"/>
        </w:rPr>
      </w:pPr>
      <w:r w:rsidRPr="001A71A2">
        <w:rPr>
          <w:rStyle w:val="Hyperlink"/>
          <w:rFonts w:ascii="Times New Roman" w:hAnsi="Times New Roman"/>
          <w:bCs/>
          <w:color w:val="auto"/>
          <w:sz w:val="22"/>
          <w:szCs w:val="22"/>
          <w:u w:val="none"/>
        </w:rPr>
        <w:t xml:space="preserve">This document is the most comprehensive conservation assessment for the Oregon vesper sparrow, written by Bob Altman of the American Bird Conservancy for the United States Forest Service and Bureau of Land Management under the </w:t>
      </w:r>
      <w:r w:rsidRPr="001A71A2">
        <w:rPr>
          <w:rFonts w:ascii="Times New Roman" w:hAnsi="Times New Roman"/>
          <w:bCs/>
          <w:sz w:val="22"/>
          <w:szCs w:val="22"/>
        </w:rPr>
        <w:t xml:space="preserve">Interagency Special Status and Sensitive Species Program. The current knowledge on the range, population size, and life history of this subspecies is compiled.  I will need to be informed of the current distribution of each subspecies to inform the geographic area songs will be sampled from. The Oregon vesper sparrow has a very limited range compared with other subspecies of vesper sparrow. Due to this limited range, detailed information on current distribution of Oregon vesper sparrows is essential to my sampling design. The section of the conservation assessment on research needs has informed the significance section of the prospectus. This document also provides an overview of subspecies designation and status, citing evidence for </w:t>
      </w:r>
      <w:r w:rsidRPr="001A71A2">
        <w:rPr>
          <w:rFonts w:ascii="Times New Roman" w:hAnsi="Times New Roman"/>
          <w:bCs/>
          <w:i/>
          <w:iCs/>
          <w:sz w:val="22"/>
          <w:szCs w:val="22"/>
        </w:rPr>
        <w:t xml:space="preserve">P. g. affinis </w:t>
      </w:r>
      <w:r w:rsidRPr="001A71A2">
        <w:rPr>
          <w:rFonts w:ascii="Times New Roman" w:hAnsi="Times New Roman"/>
          <w:bCs/>
          <w:sz w:val="22"/>
          <w:szCs w:val="22"/>
        </w:rPr>
        <w:t xml:space="preserve">as a distinct population segment. </w:t>
      </w:r>
    </w:p>
    <w:p w14:paraId="7DD8AC2D" w14:textId="77777777" w:rsidR="001A71A2" w:rsidRPr="001A71A2" w:rsidRDefault="001A71A2" w:rsidP="001A71A2">
      <w:pPr>
        <w:ind w:left="720"/>
        <w:rPr>
          <w:rFonts w:ascii="Times New Roman" w:hAnsi="Times New Roman"/>
          <w:sz w:val="22"/>
          <w:szCs w:val="22"/>
        </w:rPr>
      </w:pPr>
    </w:p>
    <w:p w14:paraId="7C523AD9" w14:textId="427FAD6F" w:rsidR="001A71A2" w:rsidRDefault="001A71A2" w:rsidP="001A71A2">
      <w:pPr>
        <w:widowControl w:val="0"/>
        <w:autoSpaceDE w:val="0"/>
        <w:autoSpaceDN w:val="0"/>
        <w:adjustRightInd w:val="0"/>
        <w:ind w:left="1200" w:hanging="480"/>
        <w:rPr>
          <w:rFonts w:ascii="Times New Roman" w:hAnsi="Times New Roman"/>
          <w:noProof/>
          <w:sz w:val="22"/>
          <w:szCs w:val="22"/>
        </w:rPr>
      </w:pPr>
      <w:r w:rsidRPr="001A71A2">
        <w:rPr>
          <w:rFonts w:ascii="Times New Roman" w:hAnsi="Times New Roman"/>
          <w:noProof/>
          <w:sz w:val="22"/>
          <w:szCs w:val="22"/>
        </w:rPr>
        <w:t xml:space="preserve">Liu, I. A., Lohr, B., Olsen, B., &amp; Greenburg, R. (2008). Macrogeographic Vocal Variation in Subspecies of Swamp Sparrow. </w:t>
      </w:r>
      <w:r w:rsidRPr="001A71A2">
        <w:rPr>
          <w:rFonts w:ascii="Times New Roman" w:hAnsi="Times New Roman"/>
          <w:i/>
          <w:iCs/>
          <w:noProof/>
          <w:sz w:val="22"/>
          <w:szCs w:val="22"/>
        </w:rPr>
        <w:t>The Condor</w:t>
      </w:r>
      <w:r w:rsidRPr="001A71A2">
        <w:rPr>
          <w:rFonts w:ascii="Times New Roman" w:hAnsi="Times New Roman"/>
          <w:noProof/>
          <w:sz w:val="22"/>
          <w:szCs w:val="22"/>
        </w:rPr>
        <w:t xml:space="preserve">, </w:t>
      </w:r>
      <w:r w:rsidRPr="001A71A2">
        <w:rPr>
          <w:rFonts w:ascii="Times New Roman" w:hAnsi="Times New Roman"/>
          <w:i/>
          <w:iCs/>
          <w:noProof/>
          <w:sz w:val="22"/>
          <w:szCs w:val="22"/>
        </w:rPr>
        <w:t>110</w:t>
      </w:r>
      <w:r w:rsidRPr="001A71A2">
        <w:rPr>
          <w:rFonts w:ascii="Times New Roman" w:hAnsi="Times New Roman"/>
          <w:noProof/>
          <w:sz w:val="22"/>
          <w:szCs w:val="22"/>
        </w:rPr>
        <w:t xml:space="preserve">(1), 102–109. </w:t>
      </w:r>
      <w:hyperlink r:id="rId10" w:history="1">
        <w:r w:rsidRPr="001A71A2">
          <w:rPr>
            <w:rStyle w:val="Hyperlink"/>
            <w:rFonts w:ascii="Times New Roman" w:hAnsi="Times New Roman"/>
            <w:noProof/>
            <w:color w:val="auto"/>
            <w:sz w:val="22"/>
            <w:szCs w:val="22"/>
            <w:u w:val="none"/>
          </w:rPr>
          <w:t>https://doi.org/10.1525/cond.2008.110.1.102</w:t>
        </w:r>
      </w:hyperlink>
    </w:p>
    <w:p w14:paraId="759BB44C" w14:textId="77777777" w:rsidR="001A71A2" w:rsidRPr="001A71A2" w:rsidRDefault="001A71A2" w:rsidP="001A71A2">
      <w:pPr>
        <w:widowControl w:val="0"/>
        <w:autoSpaceDE w:val="0"/>
        <w:autoSpaceDN w:val="0"/>
        <w:adjustRightInd w:val="0"/>
        <w:ind w:left="1200" w:hanging="480"/>
        <w:rPr>
          <w:rFonts w:ascii="Times New Roman" w:hAnsi="Times New Roman"/>
          <w:noProof/>
          <w:sz w:val="22"/>
          <w:szCs w:val="22"/>
        </w:rPr>
      </w:pPr>
    </w:p>
    <w:p w14:paraId="79A88473" w14:textId="372D5923" w:rsidR="001A71A2" w:rsidRDefault="001A71A2" w:rsidP="001A71A2">
      <w:pPr>
        <w:widowControl w:val="0"/>
        <w:autoSpaceDE w:val="0"/>
        <w:autoSpaceDN w:val="0"/>
        <w:adjustRightInd w:val="0"/>
        <w:ind w:left="720" w:firstLine="480"/>
        <w:jc w:val="both"/>
        <w:rPr>
          <w:rFonts w:ascii="Times New Roman" w:hAnsi="Times New Roman"/>
          <w:noProof/>
          <w:sz w:val="22"/>
          <w:szCs w:val="22"/>
        </w:rPr>
      </w:pPr>
      <w:r w:rsidRPr="001A71A2">
        <w:rPr>
          <w:rFonts w:ascii="Times New Roman" w:hAnsi="Times New Roman"/>
          <w:noProof/>
          <w:sz w:val="22"/>
          <w:szCs w:val="22"/>
        </w:rPr>
        <w:t xml:space="preserve">In this study, the authors aimed to determine the degree of song divergence between two subspecies of swamp sparrow through subspecific song playbacks and spectrographic analysis. This is the paper I am using to model my basic study design and methodology. While I am not conducting a spectrographic analysis, I am adopting the overall experimental design and details of the playback portion, although several details (position of speaker, distance of flagging) have been changed based on behavioural differences of vesper sparrows. The authors note the limitations of generalizing their results to a subspecies level due to sampling song recordings from only two different populations. For my study, I am sampling song recordings and subjects from as wide a geographical area as practically possible in an attempt to generalize my results to a subspecies level. This has been an important resource to use as an example of a study asking a very similar research question to mine. </w:t>
      </w:r>
    </w:p>
    <w:p w14:paraId="61C15713" w14:textId="77777777" w:rsidR="001A71A2" w:rsidRPr="001A71A2" w:rsidRDefault="001A71A2" w:rsidP="001A71A2">
      <w:pPr>
        <w:widowControl w:val="0"/>
        <w:autoSpaceDE w:val="0"/>
        <w:autoSpaceDN w:val="0"/>
        <w:adjustRightInd w:val="0"/>
        <w:ind w:left="720" w:firstLine="480"/>
        <w:jc w:val="both"/>
        <w:rPr>
          <w:rFonts w:ascii="Times New Roman" w:hAnsi="Times New Roman"/>
          <w:noProof/>
          <w:sz w:val="22"/>
          <w:szCs w:val="22"/>
        </w:rPr>
      </w:pPr>
    </w:p>
    <w:p w14:paraId="50EE2617" w14:textId="77777777" w:rsidR="001A71A2" w:rsidRPr="001A71A2" w:rsidRDefault="001A71A2" w:rsidP="001A71A2">
      <w:pPr>
        <w:widowControl w:val="0"/>
        <w:autoSpaceDE w:val="0"/>
        <w:autoSpaceDN w:val="0"/>
        <w:adjustRightInd w:val="0"/>
        <w:ind w:left="1200" w:hanging="480"/>
        <w:rPr>
          <w:rStyle w:val="Hyperlink"/>
          <w:rFonts w:ascii="Times New Roman" w:hAnsi="Times New Roman"/>
          <w:noProof/>
          <w:sz w:val="22"/>
          <w:szCs w:val="22"/>
        </w:rPr>
      </w:pPr>
      <w:r w:rsidRPr="001A71A2">
        <w:rPr>
          <w:rFonts w:ascii="Times New Roman" w:hAnsi="Times New Roman"/>
          <w:noProof/>
          <w:sz w:val="22"/>
          <w:szCs w:val="22"/>
        </w:rPr>
        <w:t xml:space="preserve">McGregor, P. K., Catchpole, C. K., Dabelsteen, T., Falls, J. B., Fusani, L., Gerhardt, H. C., … Weary, D. M. (1992). Design of Playback Experiments: The Thornbridge Hall NATO ARW Consensus. </w:t>
      </w:r>
      <w:r w:rsidRPr="001A71A2">
        <w:rPr>
          <w:rFonts w:ascii="Times New Roman" w:hAnsi="Times New Roman"/>
          <w:i/>
          <w:iCs/>
          <w:noProof/>
          <w:sz w:val="22"/>
          <w:szCs w:val="22"/>
        </w:rPr>
        <w:t>Playback and Studies of Animal Communication</w:t>
      </w:r>
      <w:r w:rsidRPr="001A71A2">
        <w:rPr>
          <w:rFonts w:ascii="Times New Roman" w:hAnsi="Times New Roman"/>
          <w:noProof/>
          <w:sz w:val="22"/>
          <w:szCs w:val="22"/>
        </w:rPr>
        <w:t xml:space="preserve">, 1–9. </w:t>
      </w:r>
      <w:hyperlink r:id="rId11" w:history="1">
        <w:r w:rsidRPr="001A71A2">
          <w:rPr>
            <w:rStyle w:val="Hyperlink"/>
            <w:rFonts w:ascii="Times New Roman" w:hAnsi="Times New Roman"/>
            <w:noProof/>
            <w:color w:val="auto"/>
            <w:sz w:val="22"/>
            <w:szCs w:val="22"/>
            <w:u w:val="none"/>
          </w:rPr>
          <w:t>https://doi.org/10.1007/978-1-4757-6203-7_1</w:t>
        </w:r>
      </w:hyperlink>
    </w:p>
    <w:p w14:paraId="5B381300" w14:textId="77777777" w:rsidR="001A71A2" w:rsidRPr="001A71A2" w:rsidRDefault="001A71A2" w:rsidP="001A71A2">
      <w:pPr>
        <w:widowControl w:val="0"/>
        <w:autoSpaceDE w:val="0"/>
        <w:autoSpaceDN w:val="0"/>
        <w:adjustRightInd w:val="0"/>
        <w:ind w:left="1200" w:hanging="480"/>
        <w:rPr>
          <w:rFonts w:ascii="Times New Roman" w:hAnsi="Times New Roman"/>
          <w:noProof/>
          <w:sz w:val="22"/>
          <w:szCs w:val="22"/>
        </w:rPr>
      </w:pPr>
    </w:p>
    <w:p w14:paraId="113DCE41" w14:textId="0CD9A50B" w:rsidR="001A71A2" w:rsidRPr="001A71A2" w:rsidRDefault="001A71A2" w:rsidP="001A71A2">
      <w:pPr>
        <w:widowControl w:val="0"/>
        <w:autoSpaceDE w:val="0"/>
        <w:autoSpaceDN w:val="0"/>
        <w:adjustRightInd w:val="0"/>
        <w:ind w:left="720" w:firstLine="240"/>
        <w:jc w:val="both"/>
        <w:rPr>
          <w:rFonts w:ascii="Times New Roman" w:hAnsi="Times New Roman"/>
          <w:noProof/>
          <w:sz w:val="22"/>
          <w:szCs w:val="22"/>
        </w:rPr>
      </w:pPr>
      <w:r w:rsidRPr="001A71A2">
        <w:rPr>
          <w:rFonts w:ascii="Times New Roman" w:hAnsi="Times New Roman"/>
          <w:noProof/>
          <w:sz w:val="22"/>
          <w:szCs w:val="22"/>
        </w:rPr>
        <w:t xml:space="preserve">   This first section of this document overviews the consensus among researchers regarding the issue of pseudoreplication in playback experiments. The second section of this document outlines a variety of potential issues that can occur during the execution phase of a playback experiment, as suggested by practitioners within the discipline. The purpose of this document is to provide researchers with a practical framework to avoiding potential pitfalls within the study design and execution of playback experiments. Using this document will ideally prevent my thesis from being compromised due to common mistakes that can invalidate an experiment. This “consensus” was published after  a several other papers were published on the issue of pseudoreplication in playback studies </w:t>
      </w:r>
      <w:r w:rsidRPr="001A71A2">
        <w:rPr>
          <w:rFonts w:ascii="Times New Roman" w:hAnsi="Times New Roman"/>
          <w:noProof/>
          <w:sz w:val="22"/>
          <w:szCs w:val="22"/>
        </w:rPr>
        <w:fldChar w:fldCharType="begin" w:fldLock="1"/>
      </w:r>
      <w:r w:rsidR="00261D32">
        <w:rPr>
          <w:rFonts w:ascii="Times New Roman" w:hAnsi="Times New Roman"/>
          <w:noProof/>
          <w:sz w:val="22"/>
          <w:szCs w:val="22"/>
        </w:rPr>
        <w:instrText>ADDIN CSL_CITATION {"citationItems":[{"id":"ITEM-1","itemData":{"author":[{"dropping-particle":"","family":"Kroodsma","given":"Donald E.","non-dropping-particle":"","parse-names":false,"suffix":""}],"container-title":"The Auk","id":"ITEM-1","issue":"3","issued":{"date-parts":[["1986"]]},"page":"640-642","title":"Design of Song Playback Experiments","type":"article-journal","volume":"103"},"uris":["http://www.mendeley.com/documents/?uuid=7c2d2c8b-258e-4f45-8c39-b0d5f38d78d8"]},{"id":"ITEM-2","itemData":{"DOI":"10.1016/0003-3472(89)90039-0","ISSN":"00033472","abstract":"In studies of bird song, experimental designs and statistical analyses are often inappropriate for the hypotheses being tested. Frequently, only one playback or tutor stimulus is used to test a number of subjects, and the repeated samples of that single replicate are then analysed statistically as though the samples themselves were replicates. Proper experimental design demands that both the population of subjects and the 'population' of song stimuli be sampled adequately. Several designs commonly used for playback or tutoring experiments are illustrated, and changes in design are suggested that would increase the number of independent samples and would thus improve the reliability and external validity (i.e. generalizability) of the experimental work. © 1989.","author":[{"dropping-particle":"","family":"Kroodsma","given":"Donald E.","non-dropping-particle":"","parse-names":false,"suffix":""}],"container-title":"Animal Behaviour","id":"ITEM-2","issue":"PART 4","issued":{"date-parts":[["1989"]]},"page":"600-609","title":"Suggested Experimental Designs for Song Playbacks","type":"article-journal","volume":"37"},"uris":["http://www.mendeley.com/documents/?uuid=5819a2fb-6feb-47a3-abb4-126af08489de"]},{"id":"ITEM-3","itemData":{"abstract":"Abstract. Pseudoreplication is defined as the use of inferential statistics to test for treatment effects with data from experiments where either treatments are not replicated (though samples may be) or replicates are not statistically independent. In ANOVA terminology, it is the testing for treatment effects with an error term inappropriate to the hypothesis being considered. Scrutiny of 176 experi- mental studies published between 1960 and the present revealed that pseudoreplication occurred in 27% of them, or 48% of all such studies that applied inferential statistics. The incidence of pseudo- replication is especially high in studies of marine benthos and small mammals. The critical features of controlled experimentation are reviewed. Nondemonic intrusion is defined as the impingement of chance events on an experiment in progress. As a safeguard against both it and preexisting gradients, interspersion of treatments is argued to be an obligatory feature of good design. Especially in small experiments, adequate interspersion can sometimes be assured only by dispensing with strict random- ization procedures. Comprehension of this conflict between interspersion and randomization is aided by distinguishing pre-layout (or conventional) and layout-specific alpha (probability of type I error). Suggestions are offered to statisticians and editors of ecological journals as to how ecologists' under- standing of experimental design and statistics might be improved.","author":[{"dropping-particle":"","family":"Hulbert","given":"Stuart H.","non-dropping-particle":"","parse-names":false,"suffix":""}],"container-title":"Ecological Monographs","id":"ITEM-3","issue":"2","issued":{"date-parts":[["1984"]]},"page":"187-211","title":"Pseudoreplication and the Design of Ecological Field Experiments","type":"article-journal","volume":"54"},"uris":["http://www.mendeley.com/documents/?uuid=b4ac637b-b97e-4ea6-9b15-e3d8390205ff"]}],"mendeley":{"formattedCitation":"(Hulbert, 1984; Kroodsma, 1986, 1989)","plainTextFormattedCitation":"(Hulbert, 1984; Kroodsma, 1986, 1989)","previouslyFormattedCitation":"(Hulbert, 1984; Kroodsma, 1986, 1989)"},"properties":{"noteIndex":0},"schema":"https://github.com/citation-style-language/schema/raw/master/csl-citation.json"}</w:instrText>
      </w:r>
      <w:r w:rsidRPr="001A71A2">
        <w:rPr>
          <w:rFonts w:ascii="Times New Roman" w:hAnsi="Times New Roman"/>
          <w:noProof/>
          <w:sz w:val="22"/>
          <w:szCs w:val="22"/>
        </w:rPr>
        <w:fldChar w:fldCharType="separate"/>
      </w:r>
      <w:r w:rsidRPr="001A71A2">
        <w:rPr>
          <w:rFonts w:ascii="Times New Roman" w:hAnsi="Times New Roman"/>
          <w:noProof/>
          <w:sz w:val="22"/>
          <w:szCs w:val="22"/>
        </w:rPr>
        <w:t>(Hulbert, 1984; Kroodsma, 1986, 1989)</w:t>
      </w:r>
      <w:r w:rsidRPr="001A71A2">
        <w:rPr>
          <w:rFonts w:ascii="Times New Roman" w:hAnsi="Times New Roman"/>
          <w:noProof/>
          <w:sz w:val="22"/>
          <w:szCs w:val="22"/>
        </w:rPr>
        <w:fldChar w:fldCharType="end"/>
      </w:r>
      <w:r w:rsidRPr="001A71A2">
        <w:rPr>
          <w:rFonts w:ascii="Times New Roman" w:hAnsi="Times New Roman"/>
          <w:noProof/>
          <w:sz w:val="22"/>
          <w:szCs w:val="22"/>
        </w:rPr>
        <w:t xml:space="preserve">. I will be utilizing the suggested study designs from these works to inform this project. The second section detailing issues common to the execution phase of a playback experiment has also been used as a guide to ensure that I am not overlooking potential pitfalls in the field that could jeapordize the valitidity of my results. </w:t>
      </w:r>
    </w:p>
    <w:p w14:paraId="52429103" w14:textId="5483BB47" w:rsidR="00D67AD7" w:rsidRDefault="00D67AD7"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CB46643" w14:textId="3E379FDB" w:rsidR="00D67AD7" w:rsidRDefault="00D67AD7"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FC59CA" w14:textId="0AF7BD1C" w:rsidR="00261D32" w:rsidRDefault="00261D32"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D1EA3A0" w14:textId="7B7823C3" w:rsidR="0065423F" w:rsidRDefault="0065423F"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B00EC98" w14:textId="7D816DB0" w:rsidR="0065423F" w:rsidRDefault="0065423F"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59FD69" w14:textId="3C5B8461" w:rsidR="0065423F" w:rsidRDefault="0065423F"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DF251E9" w14:textId="1C1E3D32" w:rsidR="0065423F" w:rsidRDefault="0065423F"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F1E66B4" w14:textId="5C56E26D"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C39640A" w14:textId="10BF9174"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03BBD00" w14:textId="2ECE62C5"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EAFFB21" w14:textId="0041F97C"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E0CAB03" w14:textId="47098F4C"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4CB2C8D" w14:textId="1179042D"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A1FBDA" w14:textId="6347BB4D"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1E96265" w14:textId="0170AC57"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A902B71" w14:textId="67DF83D6"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4D1A2BB" w14:textId="795C8851"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DE687F4" w14:textId="3FFA97A6"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B988676" w14:textId="756B1775"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86FE55B" w14:textId="67BEA5A7"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7E5F075" w14:textId="6B46647C"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689DACB" w14:textId="719B4707"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D00DAF7" w14:textId="54DD26A5"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3207DF4" w14:textId="508CD6B3"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61581CB" w14:textId="422130BF"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E57EDBA" w14:textId="5E479FFB"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CD14ED9" w14:textId="04CAE5E7"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E28730" w14:textId="6B692616"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BE6F854" w14:textId="26D17C5E"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D9CF16C" w14:textId="18E69CD2"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21ADCEF" w14:textId="3B9AA2F4"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6A3439" w14:textId="2362306C"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8E85E2E" w14:textId="2FF2F82E"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727C6BE" w14:textId="6C002C2E"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DABD3A6" w14:textId="23E379B9"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8C16FB1" w14:textId="5FE6D00F"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4C8CBD5" w14:textId="77777777"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52D250C" w14:textId="77777777" w:rsidR="00501EBE" w:rsidRDefault="00501EBE"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3C14988" w14:textId="77777777" w:rsidR="00D67AD7" w:rsidRPr="009C77FE" w:rsidRDefault="00D67AD7" w:rsidP="00D67AD7">
      <w:pPr>
        <w:pStyle w:val="EndnoteText"/>
        <w:spacing w:after="120"/>
        <w:jc w:val="center"/>
        <w:rPr>
          <w:rFonts w:ascii="Times New Roman" w:hAnsi="Times New Roman"/>
          <w:sz w:val="24"/>
          <w:szCs w:val="24"/>
        </w:rPr>
      </w:pPr>
      <w:r w:rsidRPr="009C77FE">
        <w:rPr>
          <w:rFonts w:ascii="Times New Roman" w:hAnsi="Times New Roman"/>
          <w:sz w:val="24"/>
          <w:szCs w:val="24"/>
        </w:rPr>
        <w:lastRenderedPageBreak/>
        <w:t>List of Figures</w:t>
      </w:r>
    </w:p>
    <w:p w14:paraId="492EAAAA" w14:textId="77777777" w:rsidR="00D67AD7" w:rsidRDefault="00D67AD7" w:rsidP="00D67AD7">
      <w:pPr>
        <w:pStyle w:val="EndnoteText"/>
        <w:spacing w:after="120"/>
        <w:jc w:val="center"/>
      </w:pPr>
    </w:p>
    <w:p w14:paraId="1E5627CF" w14:textId="0748B53F" w:rsidR="00D67AD7" w:rsidRPr="008A3E9A" w:rsidRDefault="00D67AD7" w:rsidP="00D67AD7">
      <w:pPr>
        <w:pStyle w:val="EndnoteText"/>
        <w:spacing w:after="120"/>
        <w:rPr>
          <w:b/>
          <w:bCs/>
          <w:i/>
          <w:iCs/>
          <w:sz w:val="24"/>
          <w:szCs w:val="24"/>
        </w:rPr>
      </w:pPr>
      <w:r w:rsidRPr="009C77FE">
        <w:rPr>
          <w:b/>
          <w:bCs/>
          <w:sz w:val="24"/>
          <w:szCs w:val="24"/>
        </w:rPr>
        <w:t>Figure 1</w:t>
      </w:r>
    </w:p>
    <w:p w14:paraId="6A41E0D3" w14:textId="77777777" w:rsidR="00D67AD7" w:rsidRPr="008A3E9A" w:rsidRDefault="00D67AD7" w:rsidP="00D67AD7">
      <w:pPr>
        <w:pStyle w:val="EndnoteText"/>
        <w:spacing w:after="120"/>
        <w:rPr>
          <w:i/>
          <w:iCs/>
        </w:rPr>
      </w:pPr>
    </w:p>
    <w:p w14:paraId="7C5AFA6E" w14:textId="77777777" w:rsidR="00D67AD7" w:rsidRPr="008A3E9A" w:rsidRDefault="00D67AD7" w:rsidP="00D67AD7">
      <w:pPr>
        <w:pStyle w:val="EndnoteText"/>
        <w:spacing w:after="120"/>
        <w:rPr>
          <w:i/>
          <w:iCs/>
        </w:rPr>
      </w:pPr>
      <w:r w:rsidRPr="008A3E9A">
        <w:rPr>
          <w:i/>
          <w:iCs/>
          <w:noProof/>
        </w:rPr>
        <w:drawing>
          <wp:inline distT="0" distB="0" distL="0" distR="0" wp14:anchorId="78579E8C" wp14:editId="546A49D5">
            <wp:extent cx="5943600" cy="2532380"/>
            <wp:effectExtent l="0" t="0" r="0" b="1270"/>
            <wp:docPr id="3" name="Picture 2">
              <a:extLst xmlns:a="http://schemas.openxmlformats.org/drawingml/2006/main">
                <a:ext uri="{FF2B5EF4-FFF2-40B4-BE49-F238E27FC236}">
                  <a16:creationId xmlns:a16="http://schemas.microsoft.com/office/drawing/2014/main" id="{8873CA1F-B542-4869-BC19-DE7FD27BB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873CA1F-B542-4869-BC19-DE7FD27BB7CC}"/>
                        </a:ext>
                      </a:extLst>
                    </pic:cNvPr>
                    <pic:cNvPicPr>
                      <a:picLocks noChangeAspect="1"/>
                    </pic:cNvPicPr>
                  </pic:nvPicPr>
                  <pic:blipFill>
                    <a:blip r:embed="rId12"/>
                    <a:stretch>
                      <a:fillRect/>
                    </a:stretch>
                  </pic:blipFill>
                  <pic:spPr>
                    <a:xfrm>
                      <a:off x="0" y="0"/>
                      <a:ext cx="5943600" cy="2532380"/>
                    </a:xfrm>
                    <a:prstGeom prst="rect">
                      <a:avLst/>
                    </a:prstGeom>
                  </pic:spPr>
                </pic:pic>
              </a:graphicData>
            </a:graphic>
          </wp:inline>
        </w:drawing>
      </w:r>
    </w:p>
    <w:p w14:paraId="494650DC" w14:textId="77777777" w:rsidR="00D67AD7" w:rsidRPr="008A3E9A" w:rsidRDefault="00D67AD7" w:rsidP="00D67AD7">
      <w:pPr>
        <w:pStyle w:val="EndnoteText"/>
        <w:spacing w:after="120"/>
        <w:rPr>
          <w:i/>
          <w:iCs/>
        </w:rPr>
      </w:pPr>
    </w:p>
    <w:p w14:paraId="2998EE5A" w14:textId="0B5DEF8E" w:rsidR="00D67AD7" w:rsidRPr="00FC1027" w:rsidRDefault="00D67AD7" w:rsidP="00D67AD7">
      <w:pPr>
        <w:pStyle w:val="EndnoteText"/>
        <w:spacing w:after="120"/>
        <w:rPr>
          <w:b/>
          <w:bCs/>
          <w:sz w:val="24"/>
          <w:szCs w:val="24"/>
        </w:rPr>
      </w:pPr>
      <w:r w:rsidRPr="00FC1027">
        <w:rPr>
          <w:b/>
          <w:bCs/>
          <w:sz w:val="24"/>
          <w:szCs w:val="24"/>
        </w:rPr>
        <w:t>Figure 2</w:t>
      </w:r>
    </w:p>
    <w:p w14:paraId="6AFCB1C8" w14:textId="77777777" w:rsidR="00D67AD7" w:rsidRDefault="00D67AD7" w:rsidP="00D67AD7">
      <w:pPr>
        <w:pStyle w:val="EndnoteText"/>
        <w:spacing w:after="120"/>
      </w:pPr>
      <w:r>
        <w:rPr>
          <w:noProof/>
        </w:rPr>
        <w:drawing>
          <wp:inline distT="0" distB="0" distL="0" distR="0" wp14:anchorId="0C9F5CA7" wp14:editId="58B23833">
            <wp:extent cx="5943600" cy="356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68700"/>
                    </a:xfrm>
                    <a:prstGeom prst="rect">
                      <a:avLst/>
                    </a:prstGeom>
                  </pic:spPr>
                </pic:pic>
              </a:graphicData>
            </a:graphic>
          </wp:inline>
        </w:drawing>
      </w:r>
    </w:p>
    <w:p w14:paraId="65984AB1" w14:textId="4A0D944A" w:rsidR="00BF40F6" w:rsidRDefault="00BF40F6" w:rsidP="00BF40F6">
      <w:pPr>
        <w:pStyle w:val="EndnoteText"/>
        <w:spacing w:after="120"/>
        <w:jc w:val="center"/>
      </w:pPr>
    </w:p>
    <w:p w14:paraId="05FEC91B" w14:textId="1A75CBB4" w:rsidR="00261D32" w:rsidRDefault="00261D32" w:rsidP="00BF40F6">
      <w:pPr>
        <w:pStyle w:val="EndnoteText"/>
        <w:spacing w:after="120"/>
        <w:jc w:val="center"/>
      </w:pPr>
    </w:p>
    <w:p w14:paraId="34148964" w14:textId="77777777" w:rsidR="00261D32" w:rsidRDefault="00261D32" w:rsidP="00BF40F6">
      <w:pPr>
        <w:pStyle w:val="EndnoteText"/>
        <w:spacing w:after="120"/>
        <w:jc w:val="center"/>
      </w:pPr>
    </w:p>
    <w:p w14:paraId="7B3D439C" w14:textId="43A9D68A" w:rsidR="00D67AD7" w:rsidRPr="00261D32" w:rsidRDefault="00BF40F6" w:rsidP="00BF40F6">
      <w:pPr>
        <w:pStyle w:val="EndnoteText"/>
        <w:spacing w:after="120"/>
        <w:jc w:val="center"/>
        <w:rPr>
          <w:sz w:val="22"/>
          <w:szCs w:val="22"/>
        </w:rPr>
      </w:pPr>
      <w:r w:rsidRPr="00261D32">
        <w:rPr>
          <w:sz w:val="22"/>
          <w:szCs w:val="22"/>
        </w:rPr>
        <w:lastRenderedPageBreak/>
        <w:t>References</w:t>
      </w:r>
    </w:p>
    <w:p w14:paraId="18CD275A" w14:textId="4A944484" w:rsidR="00BB0B2B" w:rsidRPr="00BB0B2B" w:rsidRDefault="00BF40F6" w:rsidP="00BB0B2B">
      <w:pPr>
        <w:widowControl w:val="0"/>
        <w:autoSpaceDE w:val="0"/>
        <w:autoSpaceDN w:val="0"/>
        <w:adjustRightInd w:val="0"/>
        <w:ind w:left="480" w:hanging="480"/>
        <w:rPr>
          <w:rFonts w:ascii="Times New Roman" w:hAnsi="Times New Roman"/>
          <w:noProof/>
          <w:sz w:val="22"/>
          <w:szCs w:val="24"/>
        </w:rPr>
      </w:pPr>
      <w:r>
        <w:rPr>
          <w:rFonts w:ascii="Times New Roman" w:hAnsi="Times New Roman"/>
          <w:sz w:val="22"/>
        </w:rPr>
        <w:fldChar w:fldCharType="begin" w:fldLock="1"/>
      </w:r>
      <w:r>
        <w:rPr>
          <w:rFonts w:ascii="Times New Roman" w:hAnsi="Times New Roman"/>
          <w:sz w:val="22"/>
        </w:rPr>
        <w:instrText xml:space="preserve">ADDIN Mendeley Bibliography CSL_BIBLIOGRAPHY </w:instrText>
      </w:r>
      <w:r>
        <w:rPr>
          <w:rFonts w:ascii="Times New Roman" w:hAnsi="Times New Roman"/>
          <w:sz w:val="22"/>
        </w:rPr>
        <w:fldChar w:fldCharType="separate"/>
      </w:r>
      <w:r w:rsidR="00BB0B2B" w:rsidRPr="00BB0B2B">
        <w:rPr>
          <w:rFonts w:ascii="Times New Roman" w:hAnsi="Times New Roman"/>
          <w:noProof/>
          <w:sz w:val="22"/>
          <w:szCs w:val="24"/>
        </w:rPr>
        <w:t xml:space="preserve">Akçay, Ç., Swift, R. J., Reed, V. A., &amp; Dickinson, J. L. (2013). Vocal Kin Recognition in Kin Neighborhoods of Western Bluebirds. </w:t>
      </w:r>
      <w:r w:rsidR="00BB0B2B" w:rsidRPr="00BB0B2B">
        <w:rPr>
          <w:rFonts w:ascii="Times New Roman" w:hAnsi="Times New Roman"/>
          <w:i/>
          <w:iCs/>
          <w:noProof/>
          <w:sz w:val="22"/>
          <w:szCs w:val="24"/>
        </w:rPr>
        <w:t>Behavioral Ecology</w:t>
      </w:r>
      <w:r w:rsidR="00BB0B2B" w:rsidRPr="00BB0B2B">
        <w:rPr>
          <w:rFonts w:ascii="Times New Roman" w:hAnsi="Times New Roman"/>
          <w:noProof/>
          <w:sz w:val="22"/>
          <w:szCs w:val="24"/>
        </w:rPr>
        <w:t xml:space="preserve">, </w:t>
      </w:r>
      <w:r w:rsidR="00BB0B2B" w:rsidRPr="00BB0B2B">
        <w:rPr>
          <w:rFonts w:ascii="Times New Roman" w:hAnsi="Times New Roman"/>
          <w:i/>
          <w:iCs/>
          <w:noProof/>
          <w:sz w:val="22"/>
          <w:szCs w:val="24"/>
        </w:rPr>
        <w:t>24</w:t>
      </w:r>
      <w:r w:rsidR="00BB0B2B" w:rsidRPr="00BB0B2B">
        <w:rPr>
          <w:rFonts w:ascii="Times New Roman" w:hAnsi="Times New Roman"/>
          <w:noProof/>
          <w:sz w:val="22"/>
          <w:szCs w:val="24"/>
        </w:rPr>
        <w:t>(4), 898–905. https://doi.org/10.1093/beheco/art018</w:t>
      </w:r>
    </w:p>
    <w:p w14:paraId="116B5854"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Altman, B. (2011). Historical and Current Distribution and Populations of Bird Species in Prairie-Oak Habitats in the Pacific Northwest. </w:t>
      </w:r>
      <w:r w:rsidRPr="00BB0B2B">
        <w:rPr>
          <w:rFonts w:ascii="Times New Roman" w:hAnsi="Times New Roman"/>
          <w:i/>
          <w:iCs/>
          <w:noProof/>
          <w:sz w:val="22"/>
          <w:szCs w:val="24"/>
        </w:rPr>
        <w:t>Northwest Science</w:t>
      </w:r>
      <w:r w:rsidRPr="00BB0B2B">
        <w:rPr>
          <w:rFonts w:ascii="Times New Roman" w:hAnsi="Times New Roman"/>
          <w:noProof/>
          <w:sz w:val="22"/>
          <w:szCs w:val="24"/>
        </w:rPr>
        <w:t xml:space="preserve">, </w:t>
      </w:r>
      <w:r w:rsidRPr="00BB0B2B">
        <w:rPr>
          <w:rFonts w:ascii="Times New Roman" w:hAnsi="Times New Roman"/>
          <w:i/>
          <w:iCs/>
          <w:noProof/>
          <w:sz w:val="22"/>
          <w:szCs w:val="24"/>
        </w:rPr>
        <w:t>85</w:t>
      </w:r>
      <w:r w:rsidRPr="00BB0B2B">
        <w:rPr>
          <w:rFonts w:ascii="Times New Roman" w:hAnsi="Times New Roman"/>
          <w:noProof/>
          <w:sz w:val="22"/>
          <w:szCs w:val="24"/>
        </w:rPr>
        <w:t>(2), 194–222. https://doi.org/10.3955/046.085.0210</w:t>
      </w:r>
    </w:p>
    <w:p w14:paraId="5E283D92"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Altman, B. (2017). </w:t>
      </w:r>
      <w:r w:rsidRPr="00BB0B2B">
        <w:rPr>
          <w:rFonts w:ascii="Times New Roman" w:hAnsi="Times New Roman"/>
          <w:i/>
          <w:iCs/>
          <w:noProof/>
          <w:sz w:val="22"/>
          <w:szCs w:val="24"/>
        </w:rPr>
        <w:t>Conservation Assessment for Oregon Vesper Sparrow (Pooecetes gramineus affinis)</w:t>
      </w:r>
      <w:r w:rsidRPr="00BB0B2B">
        <w:rPr>
          <w:rFonts w:ascii="Times New Roman" w:hAnsi="Times New Roman"/>
          <w:noProof/>
          <w:sz w:val="22"/>
          <w:szCs w:val="24"/>
        </w:rPr>
        <w:t>. Retrieved from https://cascadiaprairieoak.org/documents/conservation-assessment-for-oregon-vesper-sparrow-pooecetes-gramineus-affinis</w:t>
      </w:r>
    </w:p>
    <w:p w14:paraId="48CEE693"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American Bird Conservancy. (2016). </w:t>
      </w:r>
      <w:r w:rsidRPr="00BB0B2B">
        <w:rPr>
          <w:rFonts w:ascii="Times New Roman" w:hAnsi="Times New Roman"/>
          <w:i/>
          <w:iCs/>
          <w:noProof/>
          <w:sz w:val="22"/>
          <w:szCs w:val="24"/>
        </w:rPr>
        <w:t>Petition to List Oregon Vesper Sparrow ( Pooecetes gramineus affinis ) as Endangered or Threatened</w:t>
      </w:r>
      <w:r w:rsidRPr="00BB0B2B">
        <w:rPr>
          <w:rFonts w:ascii="Times New Roman" w:hAnsi="Times New Roman"/>
          <w:noProof/>
          <w:sz w:val="22"/>
          <w:szCs w:val="24"/>
        </w:rPr>
        <w:t>. Retrieved from https://abcbirds.org/wp-content/uploads/2016/.../Oregon-Vesper-Sparrow-Petition.pdf</w:t>
      </w:r>
    </w:p>
    <w:p w14:paraId="44707BC1"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American Birding Association. (2019). American Birding Association Code of Birding Ethics. Retrieved from http://listing.aba.org/ethics/</w:t>
      </w:r>
    </w:p>
    <w:p w14:paraId="2A487999"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Balph, D. F., &amp; Balph, M. H. (1983). On the Psychology of Watching Birds : The Problem of Observer-Expectancy Bias. </w:t>
      </w:r>
      <w:r w:rsidRPr="00BB0B2B">
        <w:rPr>
          <w:rFonts w:ascii="Times New Roman" w:hAnsi="Times New Roman"/>
          <w:i/>
          <w:iCs/>
          <w:noProof/>
          <w:sz w:val="22"/>
          <w:szCs w:val="24"/>
        </w:rPr>
        <w:t>The Auk</w:t>
      </w:r>
      <w:r w:rsidRPr="00BB0B2B">
        <w:rPr>
          <w:rFonts w:ascii="Times New Roman" w:hAnsi="Times New Roman"/>
          <w:noProof/>
          <w:sz w:val="22"/>
          <w:szCs w:val="24"/>
        </w:rPr>
        <w:t xml:space="preserve">, </w:t>
      </w:r>
      <w:r w:rsidRPr="00BB0B2B">
        <w:rPr>
          <w:rFonts w:ascii="Times New Roman" w:hAnsi="Times New Roman"/>
          <w:i/>
          <w:iCs/>
          <w:noProof/>
          <w:sz w:val="22"/>
          <w:szCs w:val="24"/>
        </w:rPr>
        <w:t>100</w:t>
      </w:r>
      <w:r w:rsidRPr="00BB0B2B">
        <w:rPr>
          <w:rFonts w:ascii="Times New Roman" w:hAnsi="Times New Roman"/>
          <w:noProof/>
          <w:sz w:val="22"/>
          <w:szCs w:val="24"/>
        </w:rPr>
        <w:t>(3), 755–757. Retrieved from https://www.jstor.org/stable/4086487</w:t>
      </w:r>
    </w:p>
    <w:p w14:paraId="396DBE4C"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Behle, W. H. (1978). Avian Biogeography of the Great Basin and Intermountain Region. </w:t>
      </w:r>
      <w:r w:rsidRPr="00BB0B2B">
        <w:rPr>
          <w:rFonts w:ascii="Times New Roman" w:hAnsi="Times New Roman"/>
          <w:i/>
          <w:iCs/>
          <w:noProof/>
          <w:sz w:val="22"/>
          <w:szCs w:val="24"/>
        </w:rPr>
        <w:t>Great Basin Naturalist Memoirs</w:t>
      </w:r>
      <w:r w:rsidRPr="00BB0B2B">
        <w:rPr>
          <w:rFonts w:ascii="Times New Roman" w:hAnsi="Times New Roman"/>
          <w:noProof/>
          <w:sz w:val="22"/>
          <w:szCs w:val="24"/>
        </w:rPr>
        <w:t xml:space="preserve">, </w:t>
      </w:r>
      <w:r w:rsidRPr="00BB0B2B">
        <w:rPr>
          <w:rFonts w:ascii="Times New Roman" w:hAnsi="Times New Roman"/>
          <w:i/>
          <w:iCs/>
          <w:noProof/>
          <w:sz w:val="22"/>
          <w:szCs w:val="24"/>
        </w:rPr>
        <w:t>2</w:t>
      </w:r>
      <w:r w:rsidRPr="00BB0B2B">
        <w:rPr>
          <w:rFonts w:ascii="Times New Roman" w:hAnsi="Times New Roman"/>
          <w:noProof/>
          <w:sz w:val="22"/>
          <w:szCs w:val="24"/>
        </w:rPr>
        <w:t>, 55–80. Retrieved from https://scholarsarchive.byu.edu/gbnm/vol2/iss1/5</w:t>
      </w:r>
    </w:p>
    <w:p w14:paraId="422A29AC"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Collins, S. (2004). Vocal Fighting and Flirting: The Functions of Birdsong. In P. Marler &amp; H. Slabbekoorn (Eds.), </w:t>
      </w:r>
      <w:r w:rsidRPr="00BB0B2B">
        <w:rPr>
          <w:rFonts w:ascii="Times New Roman" w:hAnsi="Times New Roman"/>
          <w:i/>
          <w:iCs/>
          <w:noProof/>
          <w:sz w:val="22"/>
          <w:szCs w:val="24"/>
        </w:rPr>
        <w:t>Nature’s Music: The Science of Birdsong</w:t>
      </w:r>
      <w:r w:rsidRPr="00BB0B2B">
        <w:rPr>
          <w:rFonts w:ascii="Times New Roman" w:hAnsi="Times New Roman"/>
          <w:noProof/>
          <w:sz w:val="22"/>
          <w:szCs w:val="24"/>
        </w:rPr>
        <w:t xml:space="preserve"> (pp. 39–78). Retrieved from http://125.234.102.146:8080/dspace/bitstream/DNULIB_52011/5099/1/nature%27s_music_the_science_of_birdsong_2004.pdf</w:t>
      </w:r>
    </w:p>
    <w:p w14:paraId="668D90EF"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Cuthill, I. (1991). Field Experiments in Animal Behaviour: Methods and Ethics. </w:t>
      </w:r>
      <w:r w:rsidRPr="00BB0B2B">
        <w:rPr>
          <w:rFonts w:ascii="Times New Roman" w:hAnsi="Times New Roman"/>
          <w:i/>
          <w:iCs/>
          <w:noProof/>
          <w:sz w:val="22"/>
          <w:szCs w:val="24"/>
        </w:rPr>
        <w:t>Animal Behaviour</w:t>
      </w:r>
      <w:r w:rsidRPr="00BB0B2B">
        <w:rPr>
          <w:rFonts w:ascii="Times New Roman" w:hAnsi="Times New Roman"/>
          <w:noProof/>
          <w:sz w:val="22"/>
          <w:szCs w:val="24"/>
        </w:rPr>
        <w:t xml:space="preserve">, </w:t>
      </w:r>
      <w:r w:rsidRPr="00BB0B2B">
        <w:rPr>
          <w:rFonts w:ascii="Times New Roman" w:hAnsi="Times New Roman"/>
          <w:i/>
          <w:iCs/>
          <w:noProof/>
          <w:sz w:val="22"/>
          <w:szCs w:val="24"/>
        </w:rPr>
        <w:t>42</w:t>
      </w:r>
      <w:r w:rsidRPr="00BB0B2B">
        <w:rPr>
          <w:rFonts w:ascii="Times New Roman" w:hAnsi="Times New Roman"/>
          <w:noProof/>
          <w:sz w:val="22"/>
          <w:szCs w:val="24"/>
        </w:rPr>
        <w:t>(6), 1007–1014. https://doi.org/10.1016/S0003-3472(05)80153-8</w:t>
      </w:r>
    </w:p>
    <w:p w14:paraId="5FFE1EC7"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Demko, A. D., &amp; Mennill, D. J. (2018). Male and Female Signaling Behavior Varies Seasonally During Territorial Interactions in a Tropical Songbird. </w:t>
      </w:r>
      <w:r w:rsidRPr="00BB0B2B">
        <w:rPr>
          <w:rFonts w:ascii="Times New Roman" w:hAnsi="Times New Roman"/>
          <w:i/>
          <w:iCs/>
          <w:noProof/>
          <w:sz w:val="22"/>
          <w:szCs w:val="24"/>
        </w:rPr>
        <w:t>Behavioral Ecology and Sociobiology</w:t>
      </w:r>
      <w:r w:rsidRPr="00BB0B2B">
        <w:rPr>
          <w:rFonts w:ascii="Times New Roman" w:hAnsi="Times New Roman"/>
          <w:noProof/>
          <w:sz w:val="22"/>
          <w:szCs w:val="24"/>
        </w:rPr>
        <w:t xml:space="preserve">, </w:t>
      </w:r>
      <w:r w:rsidRPr="00BB0B2B">
        <w:rPr>
          <w:rFonts w:ascii="Times New Roman" w:hAnsi="Times New Roman"/>
          <w:i/>
          <w:iCs/>
          <w:noProof/>
          <w:sz w:val="22"/>
          <w:szCs w:val="24"/>
        </w:rPr>
        <w:t>72</w:t>
      </w:r>
      <w:r w:rsidRPr="00BB0B2B">
        <w:rPr>
          <w:rFonts w:ascii="Times New Roman" w:hAnsi="Times New Roman"/>
          <w:noProof/>
          <w:sz w:val="22"/>
          <w:szCs w:val="24"/>
        </w:rPr>
        <w:t>(84), 1–13. https://doi.org/10.1007/s00265-018-2495-5</w:t>
      </w:r>
    </w:p>
    <w:p w14:paraId="32EF9F19"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Demko, A. D., Sosa-López, J. R., &amp; Mennill, D. J. (2019). Subspecies Discrimination on the Basis of Acoustic Signals: A Playback Experiment in a Neotropical Songbird. </w:t>
      </w:r>
      <w:r w:rsidRPr="00BB0B2B">
        <w:rPr>
          <w:rFonts w:ascii="Times New Roman" w:hAnsi="Times New Roman"/>
          <w:i/>
          <w:iCs/>
          <w:noProof/>
          <w:sz w:val="22"/>
          <w:szCs w:val="24"/>
        </w:rPr>
        <w:t>Animal Behaviour</w:t>
      </w:r>
      <w:r w:rsidRPr="00BB0B2B">
        <w:rPr>
          <w:rFonts w:ascii="Times New Roman" w:hAnsi="Times New Roman"/>
          <w:noProof/>
          <w:sz w:val="22"/>
          <w:szCs w:val="24"/>
        </w:rPr>
        <w:t xml:space="preserve">, </w:t>
      </w:r>
      <w:r w:rsidRPr="00BB0B2B">
        <w:rPr>
          <w:rFonts w:ascii="Times New Roman" w:hAnsi="Times New Roman"/>
          <w:i/>
          <w:iCs/>
          <w:noProof/>
          <w:sz w:val="22"/>
          <w:szCs w:val="24"/>
        </w:rPr>
        <w:t>157</w:t>
      </w:r>
      <w:r w:rsidRPr="00BB0B2B">
        <w:rPr>
          <w:rFonts w:ascii="Times New Roman" w:hAnsi="Times New Roman"/>
          <w:noProof/>
          <w:sz w:val="22"/>
          <w:szCs w:val="24"/>
        </w:rPr>
        <w:t>, 77–85. https://doi.org/10.1016/j.anbehav.2019.08.021</w:t>
      </w:r>
    </w:p>
    <w:p w14:paraId="2DB73DA7"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Drovetski, S. V., Pearson, S. F., &amp; Rohwer, S. (2005). Streaked Horned Lark </w:t>
      </w:r>
      <w:r w:rsidRPr="00BB0B2B">
        <w:rPr>
          <w:rFonts w:ascii="Times New Roman" w:hAnsi="Times New Roman"/>
          <w:i/>
          <w:iCs/>
          <w:noProof/>
          <w:sz w:val="22"/>
          <w:szCs w:val="24"/>
        </w:rPr>
        <w:t>Eremophila alpestris strigata</w:t>
      </w:r>
      <w:r w:rsidRPr="00BB0B2B">
        <w:rPr>
          <w:rFonts w:ascii="Times New Roman" w:hAnsi="Times New Roman"/>
          <w:noProof/>
          <w:sz w:val="22"/>
          <w:szCs w:val="24"/>
        </w:rPr>
        <w:t xml:space="preserve"> has Distinct Mitochondrial DNA. </w:t>
      </w:r>
      <w:r w:rsidRPr="00BB0B2B">
        <w:rPr>
          <w:rFonts w:ascii="Times New Roman" w:hAnsi="Times New Roman"/>
          <w:i/>
          <w:iCs/>
          <w:noProof/>
          <w:sz w:val="22"/>
          <w:szCs w:val="24"/>
        </w:rPr>
        <w:t>Conservation Genetics</w:t>
      </w:r>
      <w:r w:rsidRPr="00BB0B2B">
        <w:rPr>
          <w:rFonts w:ascii="Times New Roman" w:hAnsi="Times New Roman"/>
          <w:noProof/>
          <w:sz w:val="22"/>
          <w:szCs w:val="24"/>
        </w:rPr>
        <w:t xml:space="preserve">, </w:t>
      </w:r>
      <w:r w:rsidRPr="00BB0B2B">
        <w:rPr>
          <w:rFonts w:ascii="Times New Roman" w:hAnsi="Times New Roman"/>
          <w:i/>
          <w:iCs/>
          <w:noProof/>
          <w:sz w:val="22"/>
          <w:szCs w:val="24"/>
        </w:rPr>
        <w:t>6</w:t>
      </w:r>
      <w:r w:rsidRPr="00BB0B2B">
        <w:rPr>
          <w:rFonts w:ascii="Times New Roman" w:hAnsi="Times New Roman"/>
          <w:noProof/>
          <w:sz w:val="22"/>
          <w:szCs w:val="24"/>
        </w:rPr>
        <w:t>(6), 875–883. https://doi.org/10.1007/s10592-005-9074-9</w:t>
      </w:r>
    </w:p>
    <w:p w14:paraId="69C4F2A7"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eBird. (2019). Vesper Sparrow (</w:t>
      </w:r>
      <w:r w:rsidRPr="00BB0B2B">
        <w:rPr>
          <w:rFonts w:ascii="Times New Roman" w:hAnsi="Times New Roman"/>
          <w:i/>
          <w:iCs/>
          <w:noProof/>
          <w:sz w:val="22"/>
          <w:szCs w:val="24"/>
        </w:rPr>
        <w:t>Pooecetes gramineus</w:t>
      </w:r>
      <w:r w:rsidRPr="00BB0B2B">
        <w:rPr>
          <w:rFonts w:ascii="Times New Roman" w:hAnsi="Times New Roman"/>
          <w:noProof/>
          <w:sz w:val="22"/>
          <w:szCs w:val="24"/>
        </w:rPr>
        <w:t>) - Species Map - eBird. Retrieved October 23, 2019, from https://ebird.org/map/vesspa?env.minX=-158.440433174042&amp;env.minY=9.50785511115814&amp;env.maxX=-52.4392296479381&amp;env.maxY=71.9081724700314</w:t>
      </w:r>
    </w:p>
    <w:p w14:paraId="439DD958"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Erickson, R. A. (2008). Oregon Vesper Sparrow (</w:t>
      </w:r>
      <w:r w:rsidRPr="00BB0B2B">
        <w:rPr>
          <w:rFonts w:ascii="Times New Roman" w:hAnsi="Times New Roman"/>
          <w:i/>
          <w:iCs/>
          <w:noProof/>
          <w:sz w:val="22"/>
          <w:szCs w:val="24"/>
        </w:rPr>
        <w:t>Pooecetes gramineus affinis</w:t>
      </w:r>
      <w:r w:rsidRPr="00BB0B2B">
        <w:rPr>
          <w:rFonts w:ascii="Times New Roman" w:hAnsi="Times New Roman"/>
          <w:noProof/>
          <w:sz w:val="22"/>
          <w:szCs w:val="24"/>
        </w:rPr>
        <w:t xml:space="preserve">). In W. D. Shuford &amp; T. Gardali (Eds.), </w:t>
      </w:r>
      <w:r w:rsidRPr="00BB0B2B">
        <w:rPr>
          <w:rFonts w:ascii="Times New Roman" w:hAnsi="Times New Roman"/>
          <w:i/>
          <w:iCs/>
          <w:noProof/>
          <w:sz w:val="22"/>
          <w:szCs w:val="24"/>
        </w:rPr>
        <w:t>Studies of Western Birds</w:t>
      </w:r>
      <w:r w:rsidRPr="00BB0B2B">
        <w:rPr>
          <w:rFonts w:ascii="Times New Roman" w:hAnsi="Times New Roman"/>
          <w:noProof/>
          <w:sz w:val="22"/>
          <w:szCs w:val="24"/>
        </w:rPr>
        <w:t xml:space="preserve"> (Vol. 1, pp. 377–381). Retrieved from https://nrm.dfg.ca.gov/FileHandler.ashx?DocumentID=10433</w:t>
      </w:r>
    </w:p>
    <w:p w14:paraId="19A7D54B"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Greig, E. I., Baldassarre, D. T., &amp; Webster, M. S. (2015). Differential Rates of Phenotypic Introgression are Associated with Male Behavioral Responses to Multiple Signals. </w:t>
      </w:r>
      <w:r w:rsidRPr="00BB0B2B">
        <w:rPr>
          <w:rFonts w:ascii="Times New Roman" w:hAnsi="Times New Roman"/>
          <w:i/>
          <w:iCs/>
          <w:noProof/>
          <w:sz w:val="22"/>
          <w:szCs w:val="24"/>
        </w:rPr>
        <w:t>Evolution</w:t>
      </w:r>
      <w:r w:rsidRPr="00BB0B2B">
        <w:rPr>
          <w:rFonts w:ascii="Times New Roman" w:hAnsi="Times New Roman"/>
          <w:noProof/>
          <w:sz w:val="22"/>
          <w:szCs w:val="24"/>
        </w:rPr>
        <w:t xml:space="preserve">, </w:t>
      </w:r>
      <w:r w:rsidRPr="00BB0B2B">
        <w:rPr>
          <w:rFonts w:ascii="Times New Roman" w:hAnsi="Times New Roman"/>
          <w:i/>
          <w:iCs/>
          <w:noProof/>
          <w:sz w:val="22"/>
          <w:szCs w:val="24"/>
        </w:rPr>
        <w:t>69</w:t>
      </w:r>
      <w:r w:rsidRPr="00BB0B2B">
        <w:rPr>
          <w:rFonts w:ascii="Times New Roman" w:hAnsi="Times New Roman"/>
          <w:noProof/>
          <w:sz w:val="22"/>
          <w:szCs w:val="24"/>
        </w:rPr>
        <w:t>(10), 2602–2612. https://doi.org/10.1111/evo.12756</w:t>
      </w:r>
    </w:p>
    <w:p w14:paraId="56AE6D4B"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Hulbert, S. H. (1984). Pseudoreplication and the Design of Ecological Field Experiments. </w:t>
      </w:r>
      <w:r w:rsidRPr="00BB0B2B">
        <w:rPr>
          <w:rFonts w:ascii="Times New Roman" w:hAnsi="Times New Roman"/>
          <w:i/>
          <w:iCs/>
          <w:noProof/>
          <w:sz w:val="22"/>
          <w:szCs w:val="24"/>
        </w:rPr>
        <w:t>Ecological Monographs</w:t>
      </w:r>
      <w:r w:rsidRPr="00BB0B2B">
        <w:rPr>
          <w:rFonts w:ascii="Times New Roman" w:hAnsi="Times New Roman"/>
          <w:noProof/>
          <w:sz w:val="22"/>
          <w:szCs w:val="24"/>
        </w:rPr>
        <w:t xml:space="preserve">, </w:t>
      </w:r>
      <w:r w:rsidRPr="00BB0B2B">
        <w:rPr>
          <w:rFonts w:ascii="Times New Roman" w:hAnsi="Times New Roman"/>
          <w:i/>
          <w:iCs/>
          <w:noProof/>
          <w:sz w:val="22"/>
          <w:szCs w:val="24"/>
        </w:rPr>
        <w:t>54</w:t>
      </w:r>
      <w:r w:rsidRPr="00BB0B2B">
        <w:rPr>
          <w:rFonts w:ascii="Times New Roman" w:hAnsi="Times New Roman"/>
          <w:noProof/>
          <w:sz w:val="22"/>
          <w:szCs w:val="24"/>
        </w:rPr>
        <w:t>(2), 187–211. Retrieved from http://www.jstor.org/stable/1942661</w:t>
      </w:r>
    </w:p>
    <w:p w14:paraId="7CA3C849"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Jones, S. L., &amp; Cornely, J. E. (2002). Vesper Sparrow (</w:t>
      </w:r>
      <w:r w:rsidRPr="00BB0B2B">
        <w:rPr>
          <w:rFonts w:ascii="Times New Roman" w:hAnsi="Times New Roman"/>
          <w:i/>
          <w:iCs/>
          <w:noProof/>
          <w:sz w:val="22"/>
          <w:szCs w:val="24"/>
        </w:rPr>
        <w:t>Pooecetes gramineus</w:t>
      </w:r>
      <w:r w:rsidRPr="00BB0B2B">
        <w:rPr>
          <w:rFonts w:ascii="Times New Roman" w:hAnsi="Times New Roman"/>
          <w:noProof/>
          <w:sz w:val="22"/>
          <w:szCs w:val="24"/>
        </w:rPr>
        <w:t>) (A. Poole &amp; F. Gill, Eds.). https://doi.org/10.2173/bna.624</w:t>
      </w:r>
    </w:p>
    <w:p w14:paraId="324783E5"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Karin, B. R., Cicero, C., Koo, M. S., &amp; Bowie, R. C. K. (2018). The Role of History and Ecology </w:t>
      </w:r>
      <w:r w:rsidRPr="00BB0B2B">
        <w:rPr>
          <w:rFonts w:ascii="Times New Roman" w:hAnsi="Times New Roman"/>
          <w:noProof/>
          <w:sz w:val="22"/>
          <w:szCs w:val="24"/>
        </w:rPr>
        <w:lastRenderedPageBreak/>
        <w:t xml:space="preserve">as Drivers of Song Divergence in Bell’s and Sagebrush Sparrows (Artemisiospiza, Aves: Passerellidae). </w:t>
      </w:r>
      <w:r w:rsidRPr="00BB0B2B">
        <w:rPr>
          <w:rFonts w:ascii="Times New Roman" w:hAnsi="Times New Roman"/>
          <w:i/>
          <w:iCs/>
          <w:noProof/>
          <w:sz w:val="22"/>
          <w:szCs w:val="24"/>
        </w:rPr>
        <w:t>Biological Journal of the Linnean Society</w:t>
      </w:r>
      <w:r w:rsidRPr="00BB0B2B">
        <w:rPr>
          <w:rFonts w:ascii="Times New Roman" w:hAnsi="Times New Roman"/>
          <w:noProof/>
          <w:sz w:val="22"/>
          <w:szCs w:val="24"/>
        </w:rPr>
        <w:t xml:space="preserve">, </w:t>
      </w:r>
      <w:r w:rsidRPr="00BB0B2B">
        <w:rPr>
          <w:rFonts w:ascii="Times New Roman" w:hAnsi="Times New Roman"/>
          <w:i/>
          <w:iCs/>
          <w:noProof/>
          <w:sz w:val="22"/>
          <w:szCs w:val="24"/>
        </w:rPr>
        <w:t>125</w:t>
      </w:r>
      <w:r w:rsidRPr="00BB0B2B">
        <w:rPr>
          <w:rFonts w:ascii="Times New Roman" w:hAnsi="Times New Roman"/>
          <w:noProof/>
          <w:sz w:val="22"/>
          <w:szCs w:val="24"/>
        </w:rPr>
        <w:t>(2), 421–440. https://doi.org/10.1093/BIOLINNEAN/BLY090</w:t>
      </w:r>
    </w:p>
    <w:p w14:paraId="7C9BA6E7"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Kroodsma, D. E. (1972). Variations in Songs of Vesper Sparrows in Oregon. </w:t>
      </w:r>
      <w:r w:rsidRPr="00BB0B2B">
        <w:rPr>
          <w:rFonts w:ascii="Times New Roman" w:hAnsi="Times New Roman"/>
          <w:i/>
          <w:iCs/>
          <w:noProof/>
          <w:sz w:val="22"/>
          <w:szCs w:val="24"/>
        </w:rPr>
        <w:t>The Wilson Bulletin</w:t>
      </w:r>
      <w:r w:rsidRPr="00BB0B2B">
        <w:rPr>
          <w:rFonts w:ascii="Times New Roman" w:hAnsi="Times New Roman"/>
          <w:noProof/>
          <w:sz w:val="22"/>
          <w:szCs w:val="24"/>
        </w:rPr>
        <w:t xml:space="preserve">, </w:t>
      </w:r>
      <w:r w:rsidRPr="00BB0B2B">
        <w:rPr>
          <w:rFonts w:ascii="Times New Roman" w:hAnsi="Times New Roman"/>
          <w:i/>
          <w:iCs/>
          <w:noProof/>
          <w:sz w:val="22"/>
          <w:szCs w:val="24"/>
        </w:rPr>
        <w:t>84</w:t>
      </w:r>
      <w:r w:rsidRPr="00BB0B2B">
        <w:rPr>
          <w:rFonts w:ascii="Times New Roman" w:hAnsi="Times New Roman"/>
          <w:noProof/>
          <w:sz w:val="22"/>
          <w:szCs w:val="24"/>
        </w:rPr>
        <w:t>(2), 173–178. Retrieved from https://www.jstor.org/stable/4160194 Accessed:</w:t>
      </w:r>
    </w:p>
    <w:p w14:paraId="7A5EED64"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Kroodsma, D. E. (1986). Design of Song Playback Experiments. </w:t>
      </w:r>
      <w:r w:rsidRPr="00BB0B2B">
        <w:rPr>
          <w:rFonts w:ascii="Times New Roman" w:hAnsi="Times New Roman"/>
          <w:i/>
          <w:iCs/>
          <w:noProof/>
          <w:sz w:val="22"/>
          <w:szCs w:val="24"/>
        </w:rPr>
        <w:t>The Auk</w:t>
      </w:r>
      <w:r w:rsidRPr="00BB0B2B">
        <w:rPr>
          <w:rFonts w:ascii="Times New Roman" w:hAnsi="Times New Roman"/>
          <w:noProof/>
          <w:sz w:val="22"/>
          <w:szCs w:val="24"/>
        </w:rPr>
        <w:t xml:space="preserve">, </w:t>
      </w:r>
      <w:r w:rsidRPr="00BB0B2B">
        <w:rPr>
          <w:rFonts w:ascii="Times New Roman" w:hAnsi="Times New Roman"/>
          <w:i/>
          <w:iCs/>
          <w:noProof/>
          <w:sz w:val="22"/>
          <w:szCs w:val="24"/>
        </w:rPr>
        <w:t>103</w:t>
      </w:r>
      <w:r w:rsidRPr="00BB0B2B">
        <w:rPr>
          <w:rFonts w:ascii="Times New Roman" w:hAnsi="Times New Roman"/>
          <w:noProof/>
          <w:sz w:val="22"/>
          <w:szCs w:val="24"/>
        </w:rPr>
        <w:t>(3), 640–642. Retrieved from https://www.jstor.org/stable/4087148</w:t>
      </w:r>
    </w:p>
    <w:p w14:paraId="26C610BD"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Kroodsma, D. E. (1989). Suggested Experimental Designs for Song Playbacks. </w:t>
      </w:r>
      <w:r w:rsidRPr="00BB0B2B">
        <w:rPr>
          <w:rFonts w:ascii="Times New Roman" w:hAnsi="Times New Roman"/>
          <w:i/>
          <w:iCs/>
          <w:noProof/>
          <w:sz w:val="22"/>
          <w:szCs w:val="24"/>
        </w:rPr>
        <w:t>Animal Behaviour</w:t>
      </w:r>
      <w:r w:rsidRPr="00BB0B2B">
        <w:rPr>
          <w:rFonts w:ascii="Times New Roman" w:hAnsi="Times New Roman"/>
          <w:noProof/>
          <w:sz w:val="22"/>
          <w:szCs w:val="24"/>
        </w:rPr>
        <w:t xml:space="preserve">, </w:t>
      </w:r>
      <w:r w:rsidRPr="00BB0B2B">
        <w:rPr>
          <w:rFonts w:ascii="Times New Roman" w:hAnsi="Times New Roman"/>
          <w:i/>
          <w:iCs/>
          <w:noProof/>
          <w:sz w:val="22"/>
          <w:szCs w:val="24"/>
        </w:rPr>
        <w:t>37</w:t>
      </w:r>
      <w:r w:rsidRPr="00BB0B2B">
        <w:rPr>
          <w:rFonts w:ascii="Times New Roman" w:hAnsi="Times New Roman"/>
          <w:noProof/>
          <w:sz w:val="22"/>
          <w:szCs w:val="24"/>
        </w:rPr>
        <w:t>(PART 4), 600–609. https://doi.org/10.1016/0003-3472(89)90039-0</w:t>
      </w:r>
    </w:p>
    <w:p w14:paraId="177CDC6F"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Kroodsma, D. E., Byers, B. E., Goodale, E., Johnson, S., &amp; Liu, W. C. (2001). Pseudoreplication in Playback Experiments, Revisited a Decade Later. </w:t>
      </w:r>
      <w:r w:rsidRPr="00BB0B2B">
        <w:rPr>
          <w:rFonts w:ascii="Times New Roman" w:hAnsi="Times New Roman"/>
          <w:i/>
          <w:iCs/>
          <w:noProof/>
          <w:sz w:val="22"/>
          <w:szCs w:val="24"/>
        </w:rPr>
        <w:t>Animal Behaviour</w:t>
      </w:r>
      <w:r w:rsidRPr="00BB0B2B">
        <w:rPr>
          <w:rFonts w:ascii="Times New Roman" w:hAnsi="Times New Roman"/>
          <w:noProof/>
          <w:sz w:val="22"/>
          <w:szCs w:val="24"/>
        </w:rPr>
        <w:t xml:space="preserve">, </w:t>
      </w:r>
      <w:r w:rsidRPr="00BB0B2B">
        <w:rPr>
          <w:rFonts w:ascii="Times New Roman" w:hAnsi="Times New Roman"/>
          <w:i/>
          <w:iCs/>
          <w:noProof/>
          <w:sz w:val="22"/>
          <w:szCs w:val="24"/>
        </w:rPr>
        <w:t>61</w:t>
      </w:r>
      <w:r w:rsidRPr="00BB0B2B">
        <w:rPr>
          <w:rFonts w:ascii="Times New Roman" w:hAnsi="Times New Roman"/>
          <w:noProof/>
          <w:sz w:val="22"/>
          <w:szCs w:val="24"/>
        </w:rPr>
        <w:t>(5), 1029–1033. https://doi.org/10.1006/anbe.2000.1676</w:t>
      </w:r>
    </w:p>
    <w:p w14:paraId="2C214386"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Liu, I. A., Lohr, B., Olsen, B., &amp; Greenburg, R. (2008). Macrogeographic Vocal Variation in Subspecies of Swamp Sparrow. </w:t>
      </w:r>
      <w:r w:rsidRPr="00BB0B2B">
        <w:rPr>
          <w:rFonts w:ascii="Times New Roman" w:hAnsi="Times New Roman"/>
          <w:i/>
          <w:iCs/>
          <w:noProof/>
          <w:sz w:val="22"/>
          <w:szCs w:val="24"/>
        </w:rPr>
        <w:t>The Condor</w:t>
      </w:r>
      <w:r w:rsidRPr="00BB0B2B">
        <w:rPr>
          <w:rFonts w:ascii="Times New Roman" w:hAnsi="Times New Roman"/>
          <w:noProof/>
          <w:sz w:val="22"/>
          <w:szCs w:val="24"/>
        </w:rPr>
        <w:t xml:space="preserve">, </w:t>
      </w:r>
      <w:r w:rsidRPr="00BB0B2B">
        <w:rPr>
          <w:rFonts w:ascii="Times New Roman" w:hAnsi="Times New Roman"/>
          <w:i/>
          <w:iCs/>
          <w:noProof/>
          <w:sz w:val="22"/>
          <w:szCs w:val="24"/>
        </w:rPr>
        <w:t>110</w:t>
      </w:r>
      <w:r w:rsidRPr="00BB0B2B">
        <w:rPr>
          <w:rFonts w:ascii="Times New Roman" w:hAnsi="Times New Roman"/>
          <w:noProof/>
          <w:sz w:val="22"/>
          <w:szCs w:val="24"/>
        </w:rPr>
        <w:t>(1), 102–109. https://doi.org/10.1525/cond.2008.110.1.102</w:t>
      </w:r>
    </w:p>
    <w:p w14:paraId="1328442C"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Mason, N. A., Burns, K. J., Tobias, J. A., Claramunt, S., Seddon, N., &amp; Derryberry, E. P. (2017). Song Evolution, Speciation, and Vocal Learning in Passerine Birds. </w:t>
      </w:r>
      <w:r w:rsidRPr="00BB0B2B">
        <w:rPr>
          <w:rFonts w:ascii="Times New Roman" w:hAnsi="Times New Roman"/>
          <w:i/>
          <w:iCs/>
          <w:noProof/>
          <w:sz w:val="22"/>
          <w:szCs w:val="24"/>
        </w:rPr>
        <w:t>Evolution</w:t>
      </w:r>
      <w:r w:rsidRPr="00BB0B2B">
        <w:rPr>
          <w:rFonts w:ascii="Times New Roman" w:hAnsi="Times New Roman"/>
          <w:noProof/>
          <w:sz w:val="22"/>
          <w:szCs w:val="24"/>
        </w:rPr>
        <w:t xml:space="preserve">, </w:t>
      </w:r>
      <w:r w:rsidRPr="00BB0B2B">
        <w:rPr>
          <w:rFonts w:ascii="Times New Roman" w:hAnsi="Times New Roman"/>
          <w:i/>
          <w:iCs/>
          <w:noProof/>
          <w:sz w:val="22"/>
          <w:szCs w:val="24"/>
        </w:rPr>
        <w:t>71</w:t>
      </w:r>
      <w:r w:rsidRPr="00BB0B2B">
        <w:rPr>
          <w:rFonts w:ascii="Times New Roman" w:hAnsi="Times New Roman"/>
          <w:noProof/>
          <w:sz w:val="22"/>
          <w:szCs w:val="24"/>
        </w:rPr>
        <w:t>(3), 786–796. https://doi.org/10.1111/evo.13159</w:t>
      </w:r>
    </w:p>
    <w:p w14:paraId="0ACC1352"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Matessi, G., Dabelsteen, T., &amp; Pilastro, A. (2001). Subspecies Song Discrimination in a Mediterranean Population of the Reed Bunting </w:t>
      </w:r>
      <w:r w:rsidRPr="00BB0B2B">
        <w:rPr>
          <w:rFonts w:ascii="Times New Roman" w:hAnsi="Times New Roman"/>
          <w:i/>
          <w:iCs/>
          <w:noProof/>
          <w:sz w:val="22"/>
          <w:szCs w:val="24"/>
        </w:rPr>
        <w:t>Emberiza schoeniclus intermedia</w:t>
      </w:r>
      <w:r w:rsidRPr="00BB0B2B">
        <w:rPr>
          <w:rFonts w:ascii="Times New Roman" w:hAnsi="Times New Roman"/>
          <w:noProof/>
          <w:sz w:val="22"/>
          <w:szCs w:val="24"/>
        </w:rPr>
        <w:t xml:space="preserve">. </w:t>
      </w:r>
      <w:r w:rsidRPr="00BB0B2B">
        <w:rPr>
          <w:rFonts w:ascii="Times New Roman" w:hAnsi="Times New Roman"/>
          <w:i/>
          <w:iCs/>
          <w:noProof/>
          <w:sz w:val="22"/>
          <w:szCs w:val="24"/>
        </w:rPr>
        <w:t>Italian Journal of Zoology</w:t>
      </w:r>
      <w:r w:rsidRPr="00BB0B2B">
        <w:rPr>
          <w:rFonts w:ascii="Times New Roman" w:hAnsi="Times New Roman"/>
          <w:noProof/>
          <w:sz w:val="22"/>
          <w:szCs w:val="24"/>
        </w:rPr>
        <w:t xml:space="preserve">, </w:t>
      </w:r>
      <w:r w:rsidRPr="00BB0B2B">
        <w:rPr>
          <w:rFonts w:ascii="Times New Roman" w:hAnsi="Times New Roman"/>
          <w:i/>
          <w:iCs/>
          <w:noProof/>
          <w:sz w:val="22"/>
          <w:szCs w:val="24"/>
        </w:rPr>
        <w:t>68</w:t>
      </w:r>
      <w:r w:rsidRPr="00BB0B2B">
        <w:rPr>
          <w:rFonts w:ascii="Times New Roman" w:hAnsi="Times New Roman"/>
          <w:noProof/>
          <w:sz w:val="22"/>
          <w:szCs w:val="24"/>
        </w:rPr>
        <w:t>(4), 311–314. https://doi.org/10.1080/11250000109356424</w:t>
      </w:r>
    </w:p>
    <w:p w14:paraId="520DE144"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McGregor, P. K. (1992). Quantifying Responses to Playback: One, Many, or Composite Multivariate Measures? </w:t>
      </w:r>
      <w:r w:rsidRPr="00BB0B2B">
        <w:rPr>
          <w:rFonts w:ascii="Times New Roman" w:hAnsi="Times New Roman"/>
          <w:i/>
          <w:iCs/>
          <w:noProof/>
          <w:sz w:val="22"/>
          <w:szCs w:val="24"/>
        </w:rPr>
        <w:t>Playback and Studies of Animal Communication</w:t>
      </w:r>
      <w:r w:rsidRPr="00BB0B2B">
        <w:rPr>
          <w:rFonts w:ascii="Times New Roman" w:hAnsi="Times New Roman"/>
          <w:noProof/>
          <w:sz w:val="22"/>
          <w:szCs w:val="24"/>
        </w:rPr>
        <w:t>, 79–96. https://doi.org/10.1007/978-1-4757-6203-7_6</w:t>
      </w:r>
    </w:p>
    <w:p w14:paraId="7987DB8B"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McGregor, P. K., Catchpole, C. K., Dabelsteen, T., Falls, J. B., Fusani, L., Gerhardt, H. C., … Weary, D. M. (1992). Design of Playback Experiments: The Thornbridge Hall NATO ARW Consensus. </w:t>
      </w:r>
      <w:r w:rsidRPr="00BB0B2B">
        <w:rPr>
          <w:rFonts w:ascii="Times New Roman" w:hAnsi="Times New Roman"/>
          <w:i/>
          <w:iCs/>
          <w:noProof/>
          <w:sz w:val="22"/>
          <w:szCs w:val="24"/>
        </w:rPr>
        <w:t>Playback and Studies of Animal Communication</w:t>
      </w:r>
      <w:r w:rsidRPr="00BB0B2B">
        <w:rPr>
          <w:rFonts w:ascii="Times New Roman" w:hAnsi="Times New Roman"/>
          <w:noProof/>
          <w:sz w:val="22"/>
          <w:szCs w:val="24"/>
        </w:rPr>
        <w:t>, 1–9. https://doi.org/10.1007/978-1-4757-6203-7_1</w:t>
      </w:r>
    </w:p>
    <w:p w14:paraId="6BFE6EA3"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Nelson, D. A. (1998). Geographic Variation in Song of Gambel ’ s White-Crowned Sparrow. </w:t>
      </w:r>
      <w:r w:rsidRPr="00BB0B2B">
        <w:rPr>
          <w:rFonts w:ascii="Times New Roman" w:hAnsi="Times New Roman"/>
          <w:i/>
          <w:iCs/>
          <w:noProof/>
          <w:sz w:val="22"/>
          <w:szCs w:val="24"/>
        </w:rPr>
        <w:t>Behaviour</w:t>
      </w:r>
      <w:r w:rsidRPr="00BB0B2B">
        <w:rPr>
          <w:rFonts w:ascii="Times New Roman" w:hAnsi="Times New Roman"/>
          <w:noProof/>
          <w:sz w:val="22"/>
          <w:szCs w:val="24"/>
        </w:rPr>
        <w:t xml:space="preserve">, </w:t>
      </w:r>
      <w:r w:rsidRPr="00BB0B2B">
        <w:rPr>
          <w:rFonts w:ascii="Times New Roman" w:hAnsi="Times New Roman"/>
          <w:i/>
          <w:iCs/>
          <w:noProof/>
          <w:sz w:val="22"/>
          <w:szCs w:val="24"/>
        </w:rPr>
        <w:t>135</w:t>
      </w:r>
      <w:r w:rsidRPr="00BB0B2B">
        <w:rPr>
          <w:rFonts w:ascii="Times New Roman" w:hAnsi="Times New Roman"/>
          <w:noProof/>
          <w:sz w:val="22"/>
          <w:szCs w:val="24"/>
        </w:rPr>
        <w:t>(3), 321–342. Retrieved from https://www.jstor.org/stable/4535530</w:t>
      </w:r>
    </w:p>
    <w:p w14:paraId="1AE748E5"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Nelson, D. A. (2000). A Preference for Own-Subspecies’ Song Guides Vocal Learning in a Song Bird. </w:t>
      </w:r>
      <w:r w:rsidRPr="00BB0B2B">
        <w:rPr>
          <w:rFonts w:ascii="Times New Roman" w:hAnsi="Times New Roman"/>
          <w:i/>
          <w:iCs/>
          <w:noProof/>
          <w:sz w:val="22"/>
          <w:szCs w:val="24"/>
        </w:rPr>
        <w:t>Proceedings of the National Academy of Sciences of the United States of America</w:t>
      </w:r>
      <w:r w:rsidRPr="00BB0B2B">
        <w:rPr>
          <w:rFonts w:ascii="Times New Roman" w:hAnsi="Times New Roman"/>
          <w:noProof/>
          <w:sz w:val="22"/>
          <w:szCs w:val="24"/>
        </w:rPr>
        <w:t xml:space="preserve">, </w:t>
      </w:r>
      <w:r w:rsidRPr="00BB0B2B">
        <w:rPr>
          <w:rFonts w:ascii="Times New Roman" w:hAnsi="Times New Roman"/>
          <w:i/>
          <w:iCs/>
          <w:noProof/>
          <w:sz w:val="22"/>
          <w:szCs w:val="24"/>
        </w:rPr>
        <w:t>97</w:t>
      </w:r>
      <w:r w:rsidRPr="00BB0B2B">
        <w:rPr>
          <w:rFonts w:ascii="Times New Roman" w:hAnsi="Times New Roman"/>
          <w:noProof/>
          <w:sz w:val="22"/>
          <w:szCs w:val="24"/>
        </w:rPr>
        <w:t>(24), 13348–13353. https://doi.org/10.1073/pnas.240457797</w:t>
      </w:r>
    </w:p>
    <w:p w14:paraId="35E43F66"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Office of Financial Management. (2019). Per Diem Rate Tables. Retrieved November 17, 2019, from https://www.ofm.wa.gov/accounting/administrative-accounting-resources/travel/diem-rate-tables</w:t>
      </w:r>
    </w:p>
    <w:p w14:paraId="10610D77"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Petrinovich, L., &amp; Patterson, T. L. (1981). The Responses of White‐crowned Sparrows to Songs of Different Dialects and Subspecies. </w:t>
      </w:r>
      <w:r w:rsidRPr="00BB0B2B">
        <w:rPr>
          <w:rFonts w:ascii="Times New Roman" w:hAnsi="Times New Roman"/>
          <w:i/>
          <w:iCs/>
          <w:noProof/>
          <w:sz w:val="22"/>
          <w:szCs w:val="24"/>
        </w:rPr>
        <w:t>Zeitschrift Für Tierpsychologie</w:t>
      </w:r>
      <w:r w:rsidRPr="00BB0B2B">
        <w:rPr>
          <w:rFonts w:ascii="Times New Roman" w:hAnsi="Times New Roman"/>
          <w:noProof/>
          <w:sz w:val="22"/>
          <w:szCs w:val="24"/>
        </w:rPr>
        <w:t xml:space="preserve">, </w:t>
      </w:r>
      <w:r w:rsidRPr="00BB0B2B">
        <w:rPr>
          <w:rFonts w:ascii="Times New Roman" w:hAnsi="Times New Roman"/>
          <w:i/>
          <w:iCs/>
          <w:noProof/>
          <w:sz w:val="22"/>
          <w:szCs w:val="24"/>
        </w:rPr>
        <w:t>57</w:t>
      </w:r>
      <w:r w:rsidRPr="00BB0B2B">
        <w:rPr>
          <w:rFonts w:ascii="Times New Roman" w:hAnsi="Times New Roman"/>
          <w:noProof/>
          <w:sz w:val="22"/>
          <w:szCs w:val="24"/>
        </w:rPr>
        <w:t>(1), 1–14. https://doi.org/10.1111/j.1439-0310.1981.tb01309.x</w:t>
      </w:r>
    </w:p>
    <w:p w14:paraId="764E46CC"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Podos, J., &amp; Warren, P. S. (2007). The Evolution of Geographic Variation in Birdsong. </w:t>
      </w:r>
      <w:r w:rsidRPr="00BB0B2B">
        <w:rPr>
          <w:rFonts w:ascii="Times New Roman" w:hAnsi="Times New Roman"/>
          <w:i/>
          <w:iCs/>
          <w:noProof/>
          <w:sz w:val="22"/>
          <w:szCs w:val="24"/>
        </w:rPr>
        <w:t>Advances in the Study of Behavior</w:t>
      </w:r>
      <w:r w:rsidRPr="00BB0B2B">
        <w:rPr>
          <w:rFonts w:ascii="Times New Roman" w:hAnsi="Times New Roman"/>
          <w:noProof/>
          <w:sz w:val="22"/>
          <w:szCs w:val="24"/>
        </w:rPr>
        <w:t xml:space="preserve">, </w:t>
      </w:r>
      <w:r w:rsidRPr="00BB0B2B">
        <w:rPr>
          <w:rFonts w:ascii="Times New Roman" w:hAnsi="Times New Roman"/>
          <w:i/>
          <w:iCs/>
          <w:noProof/>
          <w:sz w:val="22"/>
          <w:szCs w:val="24"/>
        </w:rPr>
        <w:t>37</w:t>
      </w:r>
      <w:r w:rsidRPr="00BB0B2B">
        <w:rPr>
          <w:rFonts w:ascii="Times New Roman" w:hAnsi="Times New Roman"/>
          <w:noProof/>
          <w:sz w:val="22"/>
          <w:szCs w:val="24"/>
        </w:rPr>
        <w:t>(07), 403–458. https://doi.org/10.1016/S0065-3454(07)37009-5</w:t>
      </w:r>
    </w:p>
    <w:p w14:paraId="33FF05A2"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Ritchison, G. (1981). Variation in the Songs of Vesper Sparrows </w:t>
      </w:r>
      <w:r w:rsidRPr="00BB0B2B">
        <w:rPr>
          <w:rFonts w:ascii="Times New Roman" w:hAnsi="Times New Roman"/>
          <w:i/>
          <w:iCs/>
          <w:noProof/>
          <w:sz w:val="22"/>
          <w:szCs w:val="24"/>
        </w:rPr>
        <w:t>Pooecetes gramineus</w:t>
      </w:r>
      <w:r w:rsidRPr="00BB0B2B">
        <w:rPr>
          <w:rFonts w:ascii="Times New Roman" w:hAnsi="Times New Roman"/>
          <w:noProof/>
          <w:sz w:val="22"/>
          <w:szCs w:val="24"/>
        </w:rPr>
        <w:t xml:space="preserve">. </w:t>
      </w:r>
      <w:r w:rsidRPr="00BB0B2B">
        <w:rPr>
          <w:rFonts w:ascii="Times New Roman" w:hAnsi="Times New Roman"/>
          <w:i/>
          <w:iCs/>
          <w:noProof/>
          <w:sz w:val="22"/>
          <w:szCs w:val="24"/>
        </w:rPr>
        <w:t>The American Midland Naturalist</w:t>
      </w:r>
      <w:r w:rsidRPr="00BB0B2B">
        <w:rPr>
          <w:rFonts w:ascii="Times New Roman" w:hAnsi="Times New Roman"/>
          <w:noProof/>
          <w:sz w:val="22"/>
          <w:szCs w:val="24"/>
        </w:rPr>
        <w:t xml:space="preserve">, </w:t>
      </w:r>
      <w:r w:rsidRPr="00BB0B2B">
        <w:rPr>
          <w:rFonts w:ascii="Times New Roman" w:hAnsi="Times New Roman"/>
          <w:i/>
          <w:iCs/>
          <w:noProof/>
          <w:sz w:val="22"/>
          <w:szCs w:val="24"/>
        </w:rPr>
        <w:t>106</w:t>
      </w:r>
      <w:r w:rsidRPr="00BB0B2B">
        <w:rPr>
          <w:rFonts w:ascii="Times New Roman" w:hAnsi="Times New Roman"/>
          <w:noProof/>
          <w:sz w:val="22"/>
          <w:szCs w:val="24"/>
        </w:rPr>
        <w:t>(2), 392–398. Retrieved from https://www.jstor.org/stable/2425176</w:t>
      </w:r>
    </w:p>
    <w:p w14:paraId="5987E5B3"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Roger, R. E. (2000). </w:t>
      </w:r>
      <w:r w:rsidRPr="00BB0B2B">
        <w:rPr>
          <w:rFonts w:ascii="Times New Roman" w:hAnsi="Times New Roman"/>
          <w:i/>
          <w:iCs/>
          <w:noProof/>
          <w:sz w:val="22"/>
          <w:szCs w:val="24"/>
        </w:rPr>
        <w:t>The Status and Microhabitat Selection of Four Grassland Bird Species in Western Washington</w:t>
      </w:r>
      <w:r w:rsidRPr="00BB0B2B">
        <w:rPr>
          <w:rFonts w:ascii="Times New Roman" w:hAnsi="Times New Roman"/>
          <w:noProof/>
          <w:sz w:val="22"/>
          <w:szCs w:val="24"/>
        </w:rPr>
        <w:t>. The Evergreen State College.</w:t>
      </w:r>
    </w:p>
    <w:p w14:paraId="4D83F9AA"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Rosenberg, K. V, Rosenberg, K. V, Dokter, A. M., Blancher, P. J., Sauer, J. R., Smith, A. C., … Marra, P. P. (2019). Decline of the North American Avifauna. </w:t>
      </w:r>
      <w:r w:rsidRPr="00BB0B2B">
        <w:rPr>
          <w:rFonts w:ascii="Times New Roman" w:hAnsi="Times New Roman"/>
          <w:i/>
          <w:iCs/>
          <w:noProof/>
          <w:sz w:val="22"/>
          <w:szCs w:val="24"/>
        </w:rPr>
        <w:t>Science</w:t>
      </w:r>
      <w:r w:rsidRPr="00BB0B2B">
        <w:rPr>
          <w:rFonts w:ascii="Times New Roman" w:hAnsi="Times New Roman"/>
          <w:noProof/>
          <w:sz w:val="22"/>
          <w:szCs w:val="24"/>
        </w:rPr>
        <w:t xml:space="preserve">, </w:t>
      </w:r>
      <w:r w:rsidRPr="00BB0B2B">
        <w:rPr>
          <w:rFonts w:ascii="Times New Roman" w:hAnsi="Times New Roman"/>
          <w:i/>
          <w:iCs/>
          <w:noProof/>
          <w:sz w:val="22"/>
          <w:szCs w:val="24"/>
        </w:rPr>
        <w:t>1313</w:t>
      </w:r>
      <w:r w:rsidRPr="00BB0B2B">
        <w:rPr>
          <w:rFonts w:ascii="Times New Roman" w:hAnsi="Times New Roman"/>
          <w:noProof/>
          <w:sz w:val="22"/>
          <w:szCs w:val="24"/>
        </w:rPr>
        <w:t>(September), 1–10. https://doi.org/10.1126/science.aaw1313</w:t>
      </w:r>
    </w:p>
    <w:p w14:paraId="5B0DCF57"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Searcy, W. A., Nowicki, S., &amp; Hughes, M. (1997). The Response of Male and Female Song Sparrows to Geographic Variation in Song. </w:t>
      </w:r>
      <w:r w:rsidRPr="00BB0B2B">
        <w:rPr>
          <w:rFonts w:ascii="Times New Roman" w:hAnsi="Times New Roman"/>
          <w:i/>
          <w:iCs/>
          <w:noProof/>
          <w:sz w:val="22"/>
          <w:szCs w:val="24"/>
        </w:rPr>
        <w:t>The Condor</w:t>
      </w:r>
      <w:r w:rsidRPr="00BB0B2B">
        <w:rPr>
          <w:rFonts w:ascii="Times New Roman" w:hAnsi="Times New Roman"/>
          <w:noProof/>
          <w:sz w:val="22"/>
          <w:szCs w:val="24"/>
        </w:rPr>
        <w:t xml:space="preserve">, </w:t>
      </w:r>
      <w:r w:rsidRPr="00BB0B2B">
        <w:rPr>
          <w:rFonts w:ascii="Times New Roman" w:hAnsi="Times New Roman"/>
          <w:i/>
          <w:iCs/>
          <w:noProof/>
          <w:sz w:val="22"/>
          <w:szCs w:val="24"/>
        </w:rPr>
        <w:t>99</w:t>
      </w:r>
      <w:r w:rsidRPr="00BB0B2B">
        <w:rPr>
          <w:rFonts w:ascii="Times New Roman" w:hAnsi="Times New Roman"/>
          <w:noProof/>
          <w:sz w:val="22"/>
          <w:szCs w:val="24"/>
        </w:rPr>
        <w:t>(3), 651–657. https://doi.org/10.2307/1370477</w:t>
      </w:r>
    </w:p>
    <w:p w14:paraId="3BD81B9D"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lastRenderedPageBreak/>
        <w:t xml:space="preserve">Slabbekoorn, H., &amp; Smith, T. B. (2002). Bird Song, Ecology and Speciation. </w:t>
      </w:r>
      <w:r w:rsidRPr="00BB0B2B">
        <w:rPr>
          <w:rFonts w:ascii="Times New Roman" w:hAnsi="Times New Roman"/>
          <w:i/>
          <w:iCs/>
          <w:noProof/>
          <w:sz w:val="22"/>
          <w:szCs w:val="24"/>
        </w:rPr>
        <w:t>Philosophical Transactions of the Royal Society B: Biological Sciences</w:t>
      </w:r>
      <w:r w:rsidRPr="00BB0B2B">
        <w:rPr>
          <w:rFonts w:ascii="Times New Roman" w:hAnsi="Times New Roman"/>
          <w:noProof/>
          <w:sz w:val="22"/>
          <w:szCs w:val="24"/>
        </w:rPr>
        <w:t xml:space="preserve">, </w:t>
      </w:r>
      <w:r w:rsidRPr="00BB0B2B">
        <w:rPr>
          <w:rFonts w:ascii="Times New Roman" w:hAnsi="Times New Roman"/>
          <w:i/>
          <w:iCs/>
          <w:noProof/>
          <w:sz w:val="22"/>
          <w:szCs w:val="24"/>
        </w:rPr>
        <w:t>357</w:t>
      </w:r>
      <w:r w:rsidRPr="00BB0B2B">
        <w:rPr>
          <w:rFonts w:ascii="Times New Roman" w:hAnsi="Times New Roman"/>
          <w:noProof/>
          <w:sz w:val="22"/>
          <w:szCs w:val="24"/>
        </w:rPr>
        <w:t>(1420), 493–503. https://doi.org/10.1098/rstb.2001.1056</w:t>
      </w:r>
    </w:p>
    <w:p w14:paraId="6CA83C29"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Slater, P. J. B. (1986). The Cultural Transmission of Bird Song. </w:t>
      </w:r>
      <w:r w:rsidRPr="00BB0B2B">
        <w:rPr>
          <w:rFonts w:ascii="Times New Roman" w:hAnsi="Times New Roman"/>
          <w:i/>
          <w:iCs/>
          <w:noProof/>
          <w:sz w:val="22"/>
          <w:szCs w:val="24"/>
        </w:rPr>
        <w:t>Trends in Ecology and Evolution</w:t>
      </w:r>
      <w:r w:rsidRPr="00BB0B2B">
        <w:rPr>
          <w:rFonts w:ascii="Times New Roman" w:hAnsi="Times New Roman"/>
          <w:noProof/>
          <w:sz w:val="22"/>
          <w:szCs w:val="24"/>
        </w:rPr>
        <w:t xml:space="preserve">, </w:t>
      </w:r>
      <w:r w:rsidRPr="00BB0B2B">
        <w:rPr>
          <w:rFonts w:ascii="Times New Roman" w:hAnsi="Times New Roman"/>
          <w:i/>
          <w:iCs/>
          <w:noProof/>
          <w:sz w:val="22"/>
          <w:szCs w:val="24"/>
        </w:rPr>
        <w:t>1</w:t>
      </w:r>
      <w:r w:rsidRPr="00BB0B2B">
        <w:rPr>
          <w:rFonts w:ascii="Times New Roman" w:hAnsi="Times New Roman"/>
          <w:noProof/>
          <w:sz w:val="22"/>
          <w:szCs w:val="24"/>
        </w:rPr>
        <w:t>(4), 94–97. https://doi.org/10.1016/0169-5347(86)90032-7</w:t>
      </w:r>
    </w:p>
    <w:p w14:paraId="0D18E0D7"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Temeles, E. J. (1992). The Role of Neighbors in Territorial Systems: When are they “Dear Enemeies”? </w:t>
      </w:r>
      <w:r w:rsidRPr="00BB0B2B">
        <w:rPr>
          <w:rFonts w:ascii="Times New Roman" w:hAnsi="Times New Roman"/>
          <w:i/>
          <w:iCs/>
          <w:noProof/>
          <w:sz w:val="22"/>
          <w:szCs w:val="24"/>
        </w:rPr>
        <w:t>Animal Behaviour</w:t>
      </w:r>
      <w:r w:rsidRPr="00BB0B2B">
        <w:rPr>
          <w:rFonts w:ascii="Times New Roman" w:hAnsi="Times New Roman"/>
          <w:noProof/>
          <w:sz w:val="22"/>
          <w:szCs w:val="24"/>
        </w:rPr>
        <w:t xml:space="preserve">, </w:t>
      </w:r>
      <w:r w:rsidRPr="00BB0B2B">
        <w:rPr>
          <w:rFonts w:ascii="Times New Roman" w:hAnsi="Times New Roman"/>
          <w:i/>
          <w:iCs/>
          <w:noProof/>
          <w:sz w:val="22"/>
          <w:szCs w:val="24"/>
        </w:rPr>
        <w:t>47</w:t>
      </w:r>
      <w:r w:rsidRPr="00BB0B2B">
        <w:rPr>
          <w:rFonts w:ascii="Times New Roman" w:hAnsi="Times New Roman"/>
          <w:noProof/>
          <w:sz w:val="22"/>
          <w:szCs w:val="24"/>
        </w:rPr>
        <w:t>, 339–350. Retrieved from https://ejtemeles.people.amherst.edu/Temeles 1994 Animal Behaviour.pdf</w:t>
      </w:r>
    </w:p>
    <w:p w14:paraId="0E7659F9" w14:textId="77777777" w:rsidR="00BB0B2B" w:rsidRPr="00BB0B2B" w:rsidRDefault="00BB0B2B" w:rsidP="00BB0B2B">
      <w:pPr>
        <w:widowControl w:val="0"/>
        <w:autoSpaceDE w:val="0"/>
        <w:autoSpaceDN w:val="0"/>
        <w:adjustRightInd w:val="0"/>
        <w:ind w:left="480" w:hanging="480"/>
        <w:rPr>
          <w:rFonts w:ascii="Times New Roman" w:hAnsi="Times New Roman"/>
          <w:noProof/>
          <w:sz w:val="22"/>
          <w:szCs w:val="24"/>
        </w:rPr>
      </w:pPr>
      <w:r w:rsidRPr="00BB0B2B">
        <w:rPr>
          <w:rFonts w:ascii="Times New Roman" w:hAnsi="Times New Roman"/>
          <w:noProof/>
          <w:sz w:val="22"/>
          <w:szCs w:val="24"/>
        </w:rPr>
        <w:t xml:space="preserve">Wilde, C. (2014). Evaluating The Endangered Species Act : Trends in Mega-Petitions , Judicial Review , and Budget Constraints Reveal a Costly Dilemma. </w:t>
      </w:r>
      <w:r w:rsidRPr="00BB0B2B">
        <w:rPr>
          <w:rFonts w:ascii="Times New Roman" w:hAnsi="Times New Roman"/>
          <w:i/>
          <w:iCs/>
          <w:noProof/>
          <w:sz w:val="22"/>
          <w:szCs w:val="24"/>
        </w:rPr>
        <w:t>Villanova Environmental Law Journal</w:t>
      </w:r>
      <w:r w:rsidRPr="00BB0B2B">
        <w:rPr>
          <w:rFonts w:ascii="Times New Roman" w:hAnsi="Times New Roman"/>
          <w:noProof/>
          <w:sz w:val="22"/>
          <w:szCs w:val="24"/>
        </w:rPr>
        <w:t xml:space="preserve">, </w:t>
      </w:r>
      <w:r w:rsidRPr="00BB0B2B">
        <w:rPr>
          <w:rFonts w:ascii="Times New Roman" w:hAnsi="Times New Roman"/>
          <w:i/>
          <w:iCs/>
          <w:noProof/>
          <w:sz w:val="22"/>
          <w:szCs w:val="24"/>
        </w:rPr>
        <w:t>25</w:t>
      </w:r>
      <w:r w:rsidRPr="00BB0B2B">
        <w:rPr>
          <w:rFonts w:ascii="Times New Roman" w:hAnsi="Times New Roman"/>
          <w:noProof/>
          <w:sz w:val="22"/>
          <w:szCs w:val="24"/>
        </w:rPr>
        <w:t>(1), 307–350. Retrieved from https://heinonline.org/hol-cgi-bin/get_pdf.cgi?handle=hein.journals/vilenvlj25&amp;section=13&amp;casa_token=8jAyLbPSR6wAAAAA:Tu78h1AswIbVnrPHj2MAUVuAaeX9D6ws3J87ANlrjE1rmKSxj06HTcPldyRhfmlBPrnc4EpJsAA</w:t>
      </w:r>
    </w:p>
    <w:p w14:paraId="6D664BF8" w14:textId="77777777" w:rsidR="00BB0B2B" w:rsidRPr="00BB0B2B" w:rsidRDefault="00BB0B2B" w:rsidP="00BB0B2B">
      <w:pPr>
        <w:widowControl w:val="0"/>
        <w:autoSpaceDE w:val="0"/>
        <w:autoSpaceDN w:val="0"/>
        <w:adjustRightInd w:val="0"/>
        <w:ind w:left="480" w:hanging="480"/>
        <w:rPr>
          <w:rFonts w:ascii="Times New Roman" w:hAnsi="Times New Roman"/>
          <w:noProof/>
          <w:sz w:val="22"/>
        </w:rPr>
      </w:pPr>
      <w:r w:rsidRPr="00BB0B2B">
        <w:rPr>
          <w:rFonts w:ascii="Times New Roman" w:hAnsi="Times New Roman"/>
          <w:noProof/>
          <w:sz w:val="22"/>
          <w:szCs w:val="24"/>
        </w:rPr>
        <w:t xml:space="preserve">Wilkins, M. R., Seddon, N., &amp; Safran, R. J. (2013). Evolutionary Divergence in Acoustic Signals: Causes and Consequences. </w:t>
      </w:r>
      <w:r w:rsidRPr="00BB0B2B">
        <w:rPr>
          <w:rFonts w:ascii="Times New Roman" w:hAnsi="Times New Roman"/>
          <w:i/>
          <w:iCs/>
          <w:noProof/>
          <w:sz w:val="22"/>
          <w:szCs w:val="24"/>
        </w:rPr>
        <w:t>Trends in Ecology and Evolution</w:t>
      </w:r>
      <w:r w:rsidRPr="00BB0B2B">
        <w:rPr>
          <w:rFonts w:ascii="Times New Roman" w:hAnsi="Times New Roman"/>
          <w:noProof/>
          <w:sz w:val="22"/>
          <w:szCs w:val="24"/>
        </w:rPr>
        <w:t xml:space="preserve">, </w:t>
      </w:r>
      <w:r w:rsidRPr="00BB0B2B">
        <w:rPr>
          <w:rFonts w:ascii="Times New Roman" w:hAnsi="Times New Roman"/>
          <w:i/>
          <w:iCs/>
          <w:noProof/>
          <w:sz w:val="22"/>
          <w:szCs w:val="24"/>
        </w:rPr>
        <w:t>28</w:t>
      </w:r>
      <w:r w:rsidRPr="00BB0B2B">
        <w:rPr>
          <w:rFonts w:ascii="Times New Roman" w:hAnsi="Times New Roman"/>
          <w:noProof/>
          <w:sz w:val="22"/>
          <w:szCs w:val="24"/>
        </w:rPr>
        <w:t>(3), 156–166. https://doi.org/10.1016/j.tree.2012.10.002</w:t>
      </w:r>
    </w:p>
    <w:p w14:paraId="6D2E495C" w14:textId="313E6430" w:rsidR="00D67AD7" w:rsidRDefault="00BF40F6"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fldChar w:fldCharType="end"/>
      </w:r>
    </w:p>
    <w:p w14:paraId="022AA500" w14:textId="39089C62" w:rsidR="00BF40F6" w:rsidRDefault="00BF40F6"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bookmarkEnd w:id="0"/>
    <w:p w14:paraId="1A643BF7" w14:textId="77777777" w:rsidR="00BF40F6" w:rsidRPr="0015642B" w:rsidRDefault="00BF40F6" w:rsidP="00D67AD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sectPr w:rsidR="00BF40F6" w:rsidRPr="0015642B" w:rsidSect="004B06B0">
      <w:footerReference w:type="even" r:id="rId14"/>
      <w:footerReference w:type="default" r:id="rId15"/>
      <w:headerReference w:type="first" r:id="rId16"/>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9A5B" w14:textId="77777777" w:rsidR="00D20D9C" w:rsidRDefault="00D20D9C">
      <w:r>
        <w:separator/>
      </w:r>
    </w:p>
  </w:endnote>
  <w:endnote w:type="continuationSeparator" w:id="0">
    <w:p w14:paraId="184A0628" w14:textId="77777777" w:rsidR="00D20D9C" w:rsidRDefault="00D20D9C">
      <w:r>
        <w:continuationSeparator/>
      </w:r>
    </w:p>
  </w:endnote>
  <w:endnote w:id="1">
    <w:p w14:paraId="7906F3A7" w14:textId="582E86FB" w:rsidR="00EC7602" w:rsidRDefault="00EC7602"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EC7602" w:rsidRPr="0037282D" w:rsidRDefault="00EC7602"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EC7602" w:rsidRDefault="00EC7602"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038046CD" w14:textId="2548D507" w:rsidR="00EC7602" w:rsidRDefault="00EC7602"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p w14:paraId="76213792" w14:textId="735DC78F" w:rsidR="00EC7602" w:rsidRDefault="00EC7602" w:rsidP="000B50A2">
      <w:pPr>
        <w:pStyle w:val="EndnoteText"/>
        <w:spacing w:after="120"/>
      </w:pPr>
    </w:p>
    <w:p w14:paraId="6FBDABF6" w14:textId="5A7AF5AD" w:rsidR="00EC7602" w:rsidRDefault="00EC7602" w:rsidP="000B50A2">
      <w:pPr>
        <w:pStyle w:val="EndnoteText"/>
        <w:spacing w:after="120"/>
      </w:pPr>
    </w:p>
    <w:p w14:paraId="3A2FCAAF" w14:textId="77777777" w:rsidR="00EC7602" w:rsidRDefault="00EC7602" w:rsidP="000B50A2">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EC7602" w:rsidRDefault="00EC76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EC7602" w:rsidRDefault="00EC76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100798B1" w:rsidR="00EC7602" w:rsidRDefault="00EC76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975EBB4" w14:textId="77777777" w:rsidR="00EC7602" w:rsidRDefault="00EC76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1E2C3" w14:textId="77777777" w:rsidR="00D20D9C" w:rsidRDefault="00D20D9C">
      <w:r>
        <w:separator/>
      </w:r>
    </w:p>
  </w:footnote>
  <w:footnote w:type="continuationSeparator" w:id="0">
    <w:p w14:paraId="272115B5" w14:textId="77777777" w:rsidR="00D20D9C" w:rsidRDefault="00D2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EC7602" w:rsidRDefault="00EC7602"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ED3892"/>
    <w:multiLevelType w:val="hybridMultilevel"/>
    <w:tmpl w:val="45A2AC2A"/>
    <w:lvl w:ilvl="0" w:tplc="E67812B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87C722C"/>
    <w:multiLevelType w:val="hybridMultilevel"/>
    <w:tmpl w:val="BD340C34"/>
    <w:lvl w:ilvl="0" w:tplc="6D4A4C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D87F99"/>
    <w:multiLevelType w:val="multilevel"/>
    <w:tmpl w:val="0409001D"/>
    <w:numStyleLink w:val="1ai"/>
  </w:abstractNum>
  <w:abstractNum w:abstractNumId="21" w15:restartNumberingAfterBreak="0">
    <w:nsid w:val="4EF309EF"/>
    <w:multiLevelType w:val="hybridMultilevel"/>
    <w:tmpl w:val="3D5A134C"/>
    <w:lvl w:ilvl="0" w:tplc="CE3C690A">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E7350D"/>
    <w:multiLevelType w:val="hybridMultilevel"/>
    <w:tmpl w:val="8DB6EA6A"/>
    <w:lvl w:ilvl="0" w:tplc="F23A4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C76F2"/>
    <w:multiLevelType w:val="hybridMultilevel"/>
    <w:tmpl w:val="E9BA3EE0"/>
    <w:lvl w:ilvl="0" w:tplc="93746DD4">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F11851"/>
    <w:multiLevelType w:val="hybridMultilevel"/>
    <w:tmpl w:val="C38C80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36E02"/>
    <w:multiLevelType w:val="hybridMultilevel"/>
    <w:tmpl w:val="2BB66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14"/>
  </w:num>
  <w:num w:numId="4">
    <w:abstractNumId w:val="27"/>
  </w:num>
  <w:num w:numId="5">
    <w:abstractNumId w:val="5"/>
  </w:num>
  <w:num w:numId="6">
    <w:abstractNumId w:val="18"/>
  </w:num>
  <w:num w:numId="7">
    <w:abstractNumId w:val="19"/>
  </w:num>
  <w:num w:numId="8">
    <w:abstractNumId w:val="20"/>
  </w:num>
  <w:num w:numId="9">
    <w:abstractNumId w:val="1"/>
  </w:num>
  <w:num w:numId="10">
    <w:abstractNumId w:val="13"/>
  </w:num>
  <w:num w:numId="11">
    <w:abstractNumId w:val="16"/>
  </w:num>
  <w:num w:numId="12">
    <w:abstractNumId w:val="30"/>
  </w:num>
  <w:num w:numId="13">
    <w:abstractNumId w:val="8"/>
  </w:num>
  <w:num w:numId="14">
    <w:abstractNumId w:val="6"/>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0"/>
  </w:num>
  <w:num w:numId="23">
    <w:abstractNumId w:val="11"/>
  </w:num>
  <w:num w:numId="24">
    <w:abstractNumId w:val="23"/>
  </w:num>
  <w:num w:numId="25">
    <w:abstractNumId w:val="7"/>
  </w:num>
  <w:num w:numId="26">
    <w:abstractNumId w:val="15"/>
  </w:num>
  <w:num w:numId="27">
    <w:abstractNumId w:val="31"/>
  </w:num>
  <w:num w:numId="28">
    <w:abstractNumId w:val="0"/>
  </w:num>
  <w:num w:numId="29">
    <w:abstractNumId w:val="29"/>
  </w:num>
  <w:num w:numId="30">
    <w:abstractNumId w:val="24"/>
  </w:num>
  <w:num w:numId="31">
    <w:abstractNumId w:val="28"/>
  </w:num>
  <w:num w:numId="32">
    <w:abstractNumId w:val="25"/>
  </w:num>
  <w:num w:numId="33">
    <w:abstractNumId w:val="21"/>
  </w:num>
  <w:num w:numId="34">
    <w:abstractNumId w:val="3"/>
  </w:num>
  <w:num w:numId="35">
    <w:abstractNumId w:val="22"/>
  </w:num>
  <w:num w:numId="36">
    <w:abstractNumId w:val="17"/>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27828"/>
    <w:rsid w:val="00036023"/>
    <w:rsid w:val="0006287B"/>
    <w:rsid w:val="000728F0"/>
    <w:rsid w:val="000834CD"/>
    <w:rsid w:val="000B50A2"/>
    <w:rsid w:val="000C16EB"/>
    <w:rsid w:val="000C2D60"/>
    <w:rsid w:val="000D2FFF"/>
    <w:rsid w:val="000E3563"/>
    <w:rsid w:val="000E7971"/>
    <w:rsid w:val="00103893"/>
    <w:rsid w:val="001217D3"/>
    <w:rsid w:val="00133DDA"/>
    <w:rsid w:val="001373D8"/>
    <w:rsid w:val="001508E8"/>
    <w:rsid w:val="0015642B"/>
    <w:rsid w:val="001666B2"/>
    <w:rsid w:val="00166A7E"/>
    <w:rsid w:val="001728F4"/>
    <w:rsid w:val="00174731"/>
    <w:rsid w:val="00180EF1"/>
    <w:rsid w:val="00192B09"/>
    <w:rsid w:val="001A330C"/>
    <w:rsid w:val="001A703F"/>
    <w:rsid w:val="001A71A2"/>
    <w:rsid w:val="001B7A71"/>
    <w:rsid w:val="001C1C30"/>
    <w:rsid w:val="001C2D49"/>
    <w:rsid w:val="001D1111"/>
    <w:rsid w:val="001F5C73"/>
    <w:rsid w:val="00222E8B"/>
    <w:rsid w:val="00225ABB"/>
    <w:rsid w:val="00225BC5"/>
    <w:rsid w:val="00227E67"/>
    <w:rsid w:val="00234C4B"/>
    <w:rsid w:val="00261D32"/>
    <w:rsid w:val="0028181C"/>
    <w:rsid w:val="00286497"/>
    <w:rsid w:val="00286A8F"/>
    <w:rsid w:val="002C274F"/>
    <w:rsid w:val="002C3AC9"/>
    <w:rsid w:val="002D4FA6"/>
    <w:rsid w:val="002D68FE"/>
    <w:rsid w:val="002F173C"/>
    <w:rsid w:val="00316E4F"/>
    <w:rsid w:val="003307EC"/>
    <w:rsid w:val="00332400"/>
    <w:rsid w:val="003342C4"/>
    <w:rsid w:val="00347BE9"/>
    <w:rsid w:val="0037282D"/>
    <w:rsid w:val="0037522A"/>
    <w:rsid w:val="003C3A32"/>
    <w:rsid w:val="003E5A5C"/>
    <w:rsid w:val="003E6882"/>
    <w:rsid w:val="003F305D"/>
    <w:rsid w:val="003F3ACF"/>
    <w:rsid w:val="00416AD9"/>
    <w:rsid w:val="00420EE2"/>
    <w:rsid w:val="00436BFF"/>
    <w:rsid w:val="00444106"/>
    <w:rsid w:val="00454113"/>
    <w:rsid w:val="004561F9"/>
    <w:rsid w:val="00456809"/>
    <w:rsid w:val="00470764"/>
    <w:rsid w:val="00480A08"/>
    <w:rsid w:val="00480F93"/>
    <w:rsid w:val="00495C2F"/>
    <w:rsid w:val="004A6AB2"/>
    <w:rsid w:val="004B06B0"/>
    <w:rsid w:val="004B2D27"/>
    <w:rsid w:val="004B427A"/>
    <w:rsid w:val="004B7A1B"/>
    <w:rsid w:val="004D1DA9"/>
    <w:rsid w:val="004E3EFE"/>
    <w:rsid w:val="004E43B9"/>
    <w:rsid w:val="004E731B"/>
    <w:rsid w:val="004F02BB"/>
    <w:rsid w:val="004F068A"/>
    <w:rsid w:val="004F4311"/>
    <w:rsid w:val="00501EBE"/>
    <w:rsid w:val="00502941"/>
    <w:rsid w:val="00522945"/>
    <w:rsid w:val="00523AA4"/>
    <w:rsid w:val="0052498D"/>
    <w:rsid w:val="005338B7"/>
    <w:rsid w:val="00533B41"/>
    <w:rsid w:val="00537DC8"/>
    <w:rsid w:val="005418E6"/>
    <w:rsid w:val="00553C7B"/>
    <w:rsid w:val="00563C9D"/>
    <w:rsid w:val="005967A7"/>
    <w:rsid w:val="005A0957"/>
    <w:rsid w:val="005A41BA"/>
    <w:rsid w:val="005E2221"/>
    <w:rsid w:val="005E4588"/>
    <w:rsid w:val="005E4BF7"/>
    <w:rsid w:val="005E651C"/>
    <w:rsid w:val="00645601"/>
    <w:rsid w:val="00646E67"/>
    <w:rsid w:val="0065423F"/>
    <w:rsid w:val="0069235B"/>
    <w:rsid w:val="00693744"/>
    <w:rsid w:val="006956D0"/>
    <w:rsid w:val="006A5650"/>
    <w:rsid w:val="006C0B8D"/>
    <w:rsid w:val="006F599C"/>
    <w:rsid w:val="006F618C"/>
    <w:rsid w:val="0070327E"/>
    <w:rsid w:val="00707B01"/>
    <w:rsid w:val="00710C8F"/>
    <w:rsid w:val="0072273C"/>
    <w:rsid w:val="007255B0"/>
    <w:rsid w:val="00731517"/>
    <w:rsid w:val="00745084"/>
    <w:rsid w:val="0076102A"/>
    <w:rsid w:val="007617B5"/>
    <w:rsid w:val="00774128"/>
    <w:rsid w:val="007839D4"/>
    <w:rsid w:val="007C01BF"/>
    <w:rsid w:val="007C1554"/>
    <w:rsid w:val="007E7108"/>
    <w:rsid w:val="007F0B5E"/>
    <w:rsid w:val="00815449"/>
    <w:rsid w:val="00821054"/>
    <w:rsid w:val="00835669"/>
    <w:rsid w:val="008560E7"/>
    <w:rsid w:val="00875BC4"/>
    <w:rsid w:val="008B6671"/>
    <w:rsid w:val="008C13A6"/>
    <w:rsid w:val="008C4723"/>
    <w:rsid w:val="008D1DE1"/>
    <w:rsid w:val="008E01FF"/>
    <w:rsid w:val="008F0DD2"/>
    <w:rsid w:val="00905960"/>
    <w:rsid w:val="0095120B"/>
    <w:rsid w:val="00977EB8"/>
    <w:rsid w:val="009C25A4"/>
    <w:rsid w:val="009D7BA6"/>
    <w:rsid w:val="00A255D3"/>
    <w:rsid w:val="00A30CEE"/>
    <w:rsid w:val="00A402C7"/>
    <w:rsid w:val="00A456E2"/>
    <w:rsid w:val="00A87980"/>
    <w:rsid w:val="00AC0679"/>
    <w:rsid w:val="00AF551F"/>
    <w:rsid w:val="00B02A20"/>
    <w:rsid w:val="00B131FC"/>
    <w:rsid w:val="00B161AB"/>
    <w:rsid w:val="00B442E2"/>
    <w:rsid w:val="00B4593F"/>
    <w:rsid w:val="00B62499"/>
    <w:rsid w:val="00B816E3"/>
    <w:rsid w:val="00B87EB4"/>
    <w:rsid w:val="00BA7CA3"/>
    <w:rsid w:val="00BB0B2B"/>
    <w:rsid w:val="00BB3B9E"/>
    <w:rsid w:val="00BB792F"/>
    <w:rsid w:val="00BD6635"/>
    <w:rsid w:val="00BF40F6"/>
    <w:rsid w:val="00C00AA2"/>
    <w:rsid w:val="00C31838"/>
    <w:rsid w:val="00C361C4"/>
    <w:rsid w:val="00C404F4"/>
    <w:rsid w:val="00C74268"/>
    <w:rsid w:val="00C94DE1"/>
    <w:rsid w:val="00CB678F"/>
    <w:rsid w:val="00CD0B2C"/>
    <w:rsid w:val="00D16D9A"/>
    <w:rsid w:val="00D20D9C"/>
    <w:rsid w:val="00D33BC5"/>
    <w:rsid w:val="00D67AD7"/>
    <w:rsid w:val="00D702C5"/>
    <w:rsid w:val="00D75062"/>
    <w:rsid w:val="00D87390"/>
    <w:rsid w:val="00DA2240"/>
    <w:rsid w:val="00DE4D90"/>
    <w:rsid w:val="00E1594B"/>
    <w:rsid w:val="00E1783E"/>
    <w:rsid w:val="00E20EF9"/>
    <w:rsid w:val="00E42CE9"/>
    <w:rsid w:val="00E5356B"/>
    <w:rsid w:val="00E625EA"/>
    <w:rsid w:val="00E725BC"/>
    <w:rsid w:val="00E94AEA"/>
    <w:rsid w:val="00E966E2"/>
    <w:rsid w:val="00E96B36"/>
    <w:rsid w:val="00EA511E"/>
    <w:rsid w:val="00EC68E7"/>
    <w:rsid w:val="00EC7602"/>
    <w:rsid w:val="00F15AA2"/>
    <w:rsid w:val="00F203F3"/>
    <w:rsid w:val="00F4118C"/>
    <w:rsid w:val="00F565FF"/>
    <w:rsid w:val="00F61E0F"/>
    <w:rsid w:val="00FB0375"/>
    <w:rsid w:val="00FB3778"/>
    <w:rsid w:val="00FB45C1"/>
    <w:rsid w:val="00FB6565"/>
    <w:rsid w:val="00FC0F10"/>
    <w:rsid w:val="00FC1027"/>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55167C3-FB81-4AE3-9291-9374DABC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semiHidden/>
    <w:unhideWhenUsed/>
    <w:rsid w:val="0037282D"/>
    <w:rPr>
      <w:vertAlign w:val="superscript"/>
    </w:rPr>
  </w:style>
  <w:style w:type="paragraph" w:styleId="NormalWeb">
    <w:name w:val="Normal (Web)"/>
    <w:basedOn w:val="Normal"/>
    <w:uiPriority w:val="99"/>
    <w:unhideWhenUsed/>
    <w:rsid w:val="00D67AD7"/>
    <w:pPr>
      <w:spacing w:before="100" w:beforeAutospacing="1" w:after="100" w:afterAutospacing="1"/>
    </w:pPr>
    <w:rPr>
      <w:rFonts w:ascii="Times New Roman" w:eastAsia="Times New Roman" w:hAnsi="Times New Roman"/>
      <w:szCs w:val="24"/>
    </w:rPr>
  </w:style>
  <w:style w:type="character" w:styleId="Emphasis">
    <w:name w:val="Emphasis"/>
    <w:basedOn w:val="DefaultParagraphFont"/>
    <w:uiPriority w:val="20"/>
    <w:qFormat/>
    <w:rsid w:val="004B427A"/>
    <w:rPr>
      <w:i/>
      <w:iCs/>
    </w:rPr>
  </w:style>
  <w:style w:type="character" w:styleId="Hyperlink">
    <w:name w:val="Hyperlink"/>
    <w:basedOn w:val="DefaultParagraphFont"/>
    <w:uiPriority w:val="99"/>
    <w:unhideWhenUsed/>
    <w:rsid w:val="001A71A2"/>
    <w:rPr>
      <w:color w:val="0000FF" w:themeColor="hyperlink"/>
      <w:u w:val="single"/>
    </w:rPr>
  </w:style>
  <w:style w:type="character" w:customStyle="1" w:styleId="UnresolvedMention1">
    <w:name w:val="Unresolved Mention1"/>
    <w:basedOn w:val="DefaultParagraphFont"/>
    <w:uiPriority w:val="99"/>
    <w:semiHidden/>
    <w:unhideWhenUsed/>
    <w:rsid w:val="001A71A2"/>
    <w:rPr>
      <w:color w:val="605E5C"/>
      <w:shd w:val="clear" w:color="auto" w:fill="E1DFDD"/>
    </w:rPr>
  </w:style>
  <w:style w:type="character" w:customStyle="1" w:styleId="UnresolvedMention2">
    <w:name w:val="Unresolved Mention2"/>
    <w:basedOn w:val="DefaultParagraphFont"/>
    <w:uiPriority w:val="99"/>
    <w:semiHidden/>
    <w:unhideWhenUsed/>
    <w:rsid w:val="00AF5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84">
      <w:bodyDiv w:val="1"/>
      <w:marLeft w:val="0"/>
      <w:marRight w:val="0"/>
      <w:marTop w:val="0"/>
      <w:marBottom w:val="0"/>
      <w:divBdr>
        <w:top w:val="none" w:sz="0" w:space="0" w:color="auto"/>
        <w:left w:val="none" w:sz="0" w:space="0" w:color="auto"/>
        <w:bottom w:val="none" w:sz="0" w:space="0" w:color="auto"/>
        <w:right w:val="none" w:sz="0" w:space="0" w:color="auto"/>
      </w:divBdr>
    </w:div>
    <w:div w:id="310714148">
      <w:bodyDiv w:val="1"/>
      <w:marLeft w:val="0"/>
      <w:marRight w:val="0"/>
      <w:marTop w:val="0"/>
      <w:marBottom w:val="0"/>
      <w:divBdr>
        <w:top w:val="none" w:sz="0" w:space="0" w:color="auto"/>
        <w:left w:val="none" w:sz="0" w:space="0" w:color="auto"/>
        <w:bottom w:val="none" w:sz="0" w:space="0" w:color="auto"/>
        <w:right w:val="none" w:sz="0" w:space="0" w:color="auto"/>
      </w:divBdr>
    </w:div>
    <w:div w:id="1045563535">
      <w:bodyDiv w:val="1"/>
      <w:marLeft w:val="0"/>
      <w:marRight w:val="0"/>
      <w:marTop w:val="0"/>
      <w:marBottom w:val="0"/>
      <w:divBdr>
        <w:top w:val="none" w:sz="0" w:space="0" w:color="auto"/>
        <w:left w:val="none" w:sz="0" w:space="0" w:color="auto"/>
        <w:bottom w:val="none" w:sz="0" w:space="0" w:color="auto"/>
        <w:right w:val="none" w:sz="0" w:space="0" w:color="auto"/>
      </w:divBdr>
    </w:div>
    <w:div w:id="1049571110">
      <w:bodyDiv w:val="1"/>
      <w:marLeft w:val="0"/>
      <w:marRight w:val="0"/>
      <w:marTop w:val="0"/>
      <w:marBottom w:val="0"/>
      <w:divBdr>
        <w:top w:val="none" w:sz="0" w:space="0" w:color="auto"/>
        <w:left w:val="none" w:sz="0" w:space="0" w:color="auto"/>
        <w:bottom w:val="none" w:sz="0" w:space="0" w:color="auto"/>
        <w:right w:val="none" w:sz="0" w:space="0" w:color="auto"/>
      </w:divBdr>
    </w:div>
    <w:div w:id="1077632581">
      <w:bodyDiv w:val="1"/>
      <w:marLeft w:val="0"/>
      <w:marRight w:val="0"/>
      <w:marTop w:val="0"/>
      <w:marBottom w:val="0"/>
      <w:divBdr>
        <w:top w:val="none" w:sz="0" w:space="0" w:color="auto"/>
        <w:left w:val="none" w:sz="0" w:space="0" w:color="auto"/>
        <w:bottom w:val="none" w:sz="0" w:space="0" w:color="auto"/>
        <w:right w:val="none" w:sz="0" w:space="0" w:color="auto"/>
      </w:divBdr>
    </w:div>
    <w:div w:id="1510825437">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2133669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qtim26@evegreen.ed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1-4757-6203-7_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525/cond.2008.110.1.102" TargetMode="External"/><Relationship Id="rId4" Type="http://schemas.openxmlformats.org/officeDocument/2006/relationships/settings" Target="settings.xml"/><Relationship Id="rId9" Type="http://schemas.openxmlformats.org/officeDocument/2006/relationships/hyperlink" Target="https://cascadiaprairieoak.org/documents/conservation-assessment-for-oregon-vesper-sparrow-pooecetes-gramineus-affini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C4B5-A2D5-4384-B1B1-99E4E127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26024</Words>
  <Characters>148340</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174016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subject/>
  <dc:creator>MES</dc:creator>
  <cp:keywords/>
  <dc:description/>
  <cp:lastModifiedBy>Timothy Leque</cp:lastModifiedBy>
  <cp:revision>4</cp:revision>
  <cp:lastPrinted>2018-01-17T16:57:00Z</cp:lastPrinted>
  <dcterms:created xsi:type="dcterms:W3CDTF">2019-12-07T05:05:00Z</dcterms:created>
  <dcterms:modified xsi:type="dcterms:W3CDTF">2020-01-09T07:18:00Z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3a04f88b-1c5c-3dec-aba3-415f5643e919</vt:lpwstr>
  </property>
  <property fmtid="{D5CDD505-2E9C-101B-9397-08002B2CF9AE}" pid="4" name="Mendeley Citation Style_1">
    <vt:lpwstr>https://csl.mendeley.com/styles/564676801/apa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https://csl.mendeley.com/styles/564676801/apa</vt:lpwstr>
  </property>
  <property fmtid="{D5CDD505-2E9C-101B-9397-08002B2CF9AE}" pid="12" name="Mendeley Recent Style Name 3_1">
    <vt:lpwstr>American Psychological Association 6th edition - Timothy Leque</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