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4C4D" w14:textId="02B5EEAC" w:rsidR="00C130EF" w:rsidRDefault="004E6299" w:rsidP="004E6299">
      <w:pPr>
        <w:rPr>
          <w:rFonts w:eastAsia="Times New Roman" w:cs="Times New Roman"/>
          <w:color w:val="000000"/>
          <w:kern w:val="0"/>
          <w:szCs w:val="24"/>
          <w14:ligatures w14:val="none"/>
        </w:rPr>
      </w:pPr>
      <w:r>
        <w:rPr>
          <w:rFonts w:eastAsia="Times New Roman" w:cs="Times New Roman"/>
          <w:color w:val="000000"/>
          <w:kern w:val="0"/>
          <w:szCs w:val="24"/>
          <w14:ligatures w14:val="none"/>
        </w:rPr>
        <w:t>EFFECTS OF OCEAN ACIDIFICATION ON EARLY LIFE STAGES OF FORAGE FISH</w:t>
      </w:r>
    </w:p>
    <w:p w14:paraId="5619A43F" w14:textId="77777777" w:rsidR="004E6299" w:rsidRDefault="004E6299" w:rsidP="004E6299">
      <w:pPr>
        <w:rPr>
          <w:rFonts w:eastAsia="Times New Roman" w:cs="Times New Roman"/>
          <w:color w:val="000000"/>
          <w:kern w:val="0"/>
          <w:szCs w:val="24"/>
          <w14:ligatures w14:val="none"/>
        </w:rPr>
      </w:pPr>
    </w:p>
    <w:p w14:paraId="01C6CD3B" w14:textId="77777777" w:rsidR="004E6299" w:rsidRDefault="004E6299" w:rsidP="004E6299">
      <w:pPr>
        <w:rPr>
          <w:rFonts w:eastAsia="Times New Roman" w:cs="Times New Roman"/>
          <w:color w:val="000000"/>
          <w:kern w:val="0"/>
          <w:szCs w:val="24"/>
          <w14:ligatures w14:val="none"/>
        </w:rPr>
      </w:pPr>
    </w:p>
    <w:p w14:paraId="7BEA3329" w14:textId="77777777" w:rsidR="004E6299" w:rsidRDefault="004E6299" w:rsidP="004E6299">
      <w:pPr>
        <w:rPr>
          <w:rFonts w:eastAsia="Times New Roman" w:cs="Times New Roman"/>
          <w:color w:val="000000"/>
          <w:kern w:val="0"/>
          <w:szCs w:val="24"/>
          <w14:ligatures w14:val="none"/>
        </w:rPr>
      </w:pPr>
    </w:p>
    <w:p w14:paraId="65E341F0" w14:textId="77777777" w:rsidR="004E6299" w:rsidRDefault="004E6299" w:rsidP="004E6299">
      <w:pPr>
        <w:rPr>
          <w:rFonts w:eastAsia="Times New Roman" w:cs="Times New Roman"/>
          <w:color w:val="000000"/>
          <w:kern w:val="0"/>
          <w:szCs w:val="24"/>
          <w14:ligatures w14:val="none"/>
        </w:rPr>
      </w:pPr>
    </w:p>
    <w:p w14:paraId="1B657A7F" w14:textId="77777777" w:rsidR="00C414DF" w:rsidRDefault="00C414DF" w:rsidP="004E6299">
      <w:pPr>
        <w:rPr>
          <w:rFonts w:eastAsia="Times New Roman" w:cs="Times New Roman"/>
          <w:color w:val="000000"/>
          <w:kern w:val="0"/>
          <w:szCs w:val="24"/>
          <w14:ligatures w14:val="none"/>
        </w:rPr>
      </w:pPr>
    </w:p>
    <w:p w14:paraId="1C83579C" w14:textId="77777777" w:rsidR="00C414DF" w:rsidRDefault="00C414DF" w:rsidP="004E6299">
      <w:pPr>
        <w:rPr>
          <w:rFonts w:eastAsia="Times New Roman" w:cs="Times New Roman"/>
          <w:color w:val="000000"/>
          <w:kern w:val="0"/>
          <w:szCs w:val="24"/>
          <w14:ligatures w14:val="none"/>
        </w:rPr>
      </w:pPr>
    </w:p>
    <w:p w14:paraId="0FDA1EC7" w14:textId="44469DD9" w:rsidR="00C414DF" w:rsidRDefault="00EB2F7A" w:rsidP="004E6299">
      <w:pPr>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b</w:t>
      </w:r>
      <w:r w:rsidR="004E6299">
        <w:rPr>
          <w:rFonts w:eastAsia="Times New Roman" w:cs="Times New Roman"/>
          <w:color w:val="000000"/>
          <w:kern w:val="0"/>
          <w:szCs w:val="24"/>
          <w14:ligatures w14:val="none"/>
        </w:rPr>
        <w:t xml:space="preserve">y </w:t>
      </w:r>
    </w:p>
    <w:p w14:paraId="041CD0C9" w14:textId="235BB276" w:rsidR="004E6299" w:rsidRDefault="004E6299" w:rsidP="004E6299">
      <w:pPr>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Dominic Moreschi</w:t>
      </w:r>
    </w:p>
    <w:p w14:paraId="137BE37C" w14:textId="77777777" w:rsidR="004E6299" w:rsidRDefault="004E6299" w:rsidP="004E6299">
      <w:pPr>
        <w:jc w:val="center"/>
        <w:rPr>
          <w:rFonts w:eastAsia="Times New Roman" w:cs="Times New Roman"/>
          <w:color w:val="000000"/>
          <w:kern w:val="0"/>
          <w:szCs w:val="24"/>
          <w14:ligatures w14:val="none"/>
        </w:rPr>
      </w:pPr>
    </w:p>
    <w:p w14:paraId="62A17594" w14:textId="77777777" w:rsidR="004E6299" w:rsidRDefault="004E6299" w:rsidP="004E6299">
      <w:pPr>
        <w:jc w:val="center"/>
        <w:rPr>
          <w:rFonts w:eastAsia="Times New Roman" w:cs="Times New Roman"/>
          <w:color w:val="000000"/>
          <w:kern w:val="0"/>
          <w:szCs w:val="24"/>
          <w14:ligatures w14:val="none"/>
        </w:rPr>
      </w:pPr>
    </w:p>
    <w:p w14:paraId="54A83B78" w14:textId="77777777" w:rsidR="004E6299" w:rsidRDefault="004E6299" w:rsidP="004E6299">
      <w:pPr>
        <w:jc w:val="center"/>
        <w:rPr>
          <w:rFonts w:eastAsia="Times New Roman" w:cs="Times New Roman"/>
          <w:color w:val="000000"/>
          <w:kern w:val="0"/>
          <w:szCs w:val="24"/>
          <w14:ligatures w14:val="none"/>
        </w:rPr>
      </w:pPr>
    </w:p>
    <w:p w14:paraId="34AA4551" w14:textId="77777777" w:rsidR="004E6299" w:rsidRDefault="004E6299" w:rsidP="004E6299">
      <w:pPr>
        <w:jc w:val="center"/>
        <w:rPr>
          <w:rFonts w:eastAsia="Times New Roman" w:cs="Times New Roman"/>
          <w:color w:val="000000"/>
          <w:kern w:val="0"/>
          <w:szCs w:val="24"/>
          <w14:ligatures w14:val="none"/>
        </w:rPr>
      </w:pPr>
    </w:p>
    <w:p w14:paraId="473D93BF" w14:textId="77777777" w:rsidR="00C414DF" w:rsidRDefault="00C414DF" w:rsidP="004E6299">
      <w:pPr>
        <w:jc w:val="center"/>
        <w:rPr>
          <w:rFonts w:eastAsia="Times New Roman" w:cs="Times New Roman"/>
          <w:color w:val="000000"/>
          <w:kern w:val="0"/>
          <w:szCs w:val="24"/>
          <w14:ligatures w14:val="none"/>
        </w:rPr>
      </w:pPr>
    </w:p>
    <w:p w14:paraId="2876F713" w14:textId="77777777" w:rsidR="00C414DF" w:rsidRDefault="00C414DF" w:rsidP="004E6299">
      <w:pPr>
        <w:jc w:val="center"/>
        <w:rPr>
          <w:rFonts w:eastAsia="Times New Roman" w:cs="Times New Roman"/>
          <w:color w:val="000000"/>
          <w:kern w:val="0"/>
          <w:szCs w:val="24"/>
          <w14:ligatures w14:val="none"/>
        </w:rPr>
      </w:pPr>
    </w:p>
    <w:p w14:paraId="6C281325" w14:textId="2B8274A1" w:rsidR="006A3277" w:rsidRDefault="004E6299" w:rsidP="00C414DF">
      <w:pPr>
        <w:spacing w:line="240" w:lineRule="auto"/>
        <w:jc w:val="center"/>
        <w:rPr>
          <w:rFonts w:eastAsia="Times New Roman" w:cs="Times New Roman"/>
          <w:color w:val="000000"/>
          <w:kern w:val="0"/>
          <w:szCs w:val="24"/>
          <w14:ligatures w14:val="none"/>
        </w:rPr>
      </w:pPr>
      <w:r w:rsidRPr="004E6299">
        <w:rPr>
          <w:rFonts w:eastAsia="Times New Roman" w:cs="Times New Roman"/>
          <w:color w:val="000000"/>
          <w:kern w:val="0"/>
          <w:szCs w:val="24"/>
          <w14:ligatures w14:val="none"/>
        </w:rPr>
        <w:t>A Thesis</w:t>
      </w:r>
      <w:r w:rsidRPr="004E6299">
        <w:rPr>
          <w:rFonts w:eastAsia="Times New Roman" w:cs="Times New Roman"/>
          <w:color w:val="000000"/>
          <w:kern w:val="0"/>
          <w:szCs w:val="24"/>
          <w14:ligatures w14:val="none"/>
        </w:rPr>
        <w:br/>
        <w:t>Submitted in partial fulfillment</w:t>
      </w:r>
      <w:r w:rsidRPr="004E6299">
        <w:rPr>
          <w:rFonts w:eastAsia="Times New Roman" w:cs="Times New Roman"/>
          <w:color w:val="000000"/>
          <w:kern w:val="0"/>
          <w:szCs w:val="24"/>
          <w14:ligatures w14:val="none"/>
        </w:rPr>
        <w:br/>
        <w:t>Of the requirements for the degree</w:t>
      </w:r>
      <w:r w:rsidRPr="004E6299">
        <w:rPr>
          <w:rFonts w:eastAsia="Times New Roman" w:cs="Times New Roman"/>
          <w:color w:val="000000"/>
          <w:kern w:val="0"/>
          <w:szCs w:val="24"/>
          <w14:ligatures w14:val="none"/>
        </w:rPr>
        <w:br/>
        <w:t>Master of Environmental Studies</w:t>
      </w:r>
      <w:r w:rsidRPr="004E6299">
        <w:rPr>
          <w:rFonts w:eastAsia="Times New Roman" w:cs="Times New Roman"/>
          <w:color w:val="000000"/>
          <w:kern w:val="0"/>
          <w:szCs w:val="24"/>
          <w14:ligatures w14:val="none"/>
        </w:rPr>
        <w:br/>
        <w:t>The Evergreen State College</w:t>
      </w:r>
      <w:r w:rsidRPr="004E6299">
        <w:rPr>
          <w:rFonts w:eastAsia="Times New Roman" w:cs="Times New Roman"/>
          <w:color w:val="000000"/>
          <w:kern w:val="0"/>
          <w:szCs w:val="24"/>
          <w14:ligatures w14:val="none"/>
        </w:rPr>
        <w:br/>
      </w:r>
      <w:r>
        <w:rPr>
          <w:rFonts w:eastAsia="Times New Roman" w:cs="Times New Roman"/>
          <w:color w:val="000000"/>
          <w:kern w:val="0"/>
          <w:szCs w:val="24"/>
          <w14:ligatures w14:val="none"/>
        </w:rPr>
        <w:t>May 2024</w:t>
      </w:r>
    </w:p>
    <w:p w14:paraId="325917FA" w14:textId="1EF99E79" w:rsidR="00C414DF" w:rsidRDefault="00C414DF">
      <w:pPr>
        <w:spacing w:line="278"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br w:type="page"/>
      </w:r>
    </w:p>
    <w:p w14:paraId="69415AD3" w14:textId="77777777" w:rsidR="00C414DF" w:rsidRDefault="00C414DF" w:rsidP="00C414DF">
      <w:pPr>
        <w:spacing w:line="240" w:lineRule="auto"/>
        <w:jc w:val="center"/>
        <w:rPr>
          <w:rFonts w:eastAsia="Times New Roman" w:cs="Times New Roman"/>
          <w:color w:val="000000"/>
          <w:kern w:val="0"/>
          <w:szCs w:val="24"/>
          <w14:ligatures w14:val="none"/>
        </w:rPr>
      </w:pPr>
    </w:p>
    <w:p w14:paraId="50D39948" w14:textId="77777777" w:rsidR="00C414DF" w:rsidRDefault="00C414DF" w:rsidP="00C414DF">
      <w:pPr>
        <w:spacing w:line="240" w:lineRule="auto"/>
        <w:jc w:val="center"/>
        <w:rPr>
          <w:rFonts w:eastAsia="Times New Roman" w:cs="Times New Roman"/>
          <w:color w:val="000000"/>
          <w:kern w:val="0"/>
          <w:szCs w:val="24"/>
          <w14:ligatures w14:val="none"/>
        </w:rPr>
      </w:pPr>
    </w:p>
    <w:p w14:paraId="4997D155" w14:textId="77777777" w:rsidR="00C414DF" w:rsidRDefault="00C414DF" w:rsidP="00C414DF">
      <w:pPr>
        <w:spacing w:line="240" w:lineRule="auto"/>
        <w:jc w:val="center"/>
        <w:rPr>
          <w:rFonts w:eastAsia="Times New Roman" w:cs="Times New Roman"/>
          <w:color w:val="000000"/>
          <w:kern w:val="0"/>
          <w:szCs w:val="24"/>
          <w14:ligatures w14:val="none"/>
        </w:rPr>
      </w:pPr>
    </w:p>
    <w:p w14:paraId="0E826123" w14:textId="77777777" w:rsidR="00C414DF" w:rsidRDefault="00C414DF" w:rsidP="00C414DF">
      <w:pPr>
        <w:spacing w:line="240" w:lineRule="auto"/>
        <w:jc w:val="center"/>
        <w:rPr>
          <w:rFonts w:eastAsia="Times New Roman" w:cs="Times New Roman"/>
          <w:color w:val="000000"/>
          <w:kern w:val="0"/>
          <w:szCs w:val="24"/>
          <w14:ligatures w14:val="none"/>
        </w:rPr>
      </w:pPr>
    </w:p>
    <w:p w14:paraId="1FED778F" w14:textId="77777777" w:rsidR="00C414DF" w:rsidRDefault="00C414DF" w:rsidP="00C414DF">
      <w:pPr>
        <w:spacing w:line="240" w:lineRule="auto"/>
        <w:jc w:val="center"/>
        <w:rPr>
          <w:rFonts w:eastAsia="Times New Roman" w:cs="Times New Roman"/>
          <w:color w:val="000000"/>
          <w:kern w:val="0"/>
          <w:szCs w:val="24"/>
          <w14:ligatures w14:val="none"/>
        </w:rPr>
      </w:pPr>
    </w:p>
    <w:p w14:paraId="37EC5743" w14:textId="77777777" w:rsidR="00C414DF" w:rsidRDefault="00C414DF" w:rsidP="00C414DF">
      <w:pPr>
        <w:spacing w:line="240" w:lineRule="auto"/>
        <w:jc w:val="center"/>
        <w:rPr>
          <w:rFonts w:eastAsia="Times New Roman" w:cs="Times New Roman"/>
          <w:color w:val="000000"/>
          <w:kern w:val="0"/>
          <w:szCs w:val="24"/>
          <w14:ligatures w14:val="none"/>
        </w:rPr>
      </w:pPr>
    </w:p>
    <w:p w14:paraId="26E24F8E" w14:textId="77777777" w:rsidR="00C414DF" w:rsidRDefault="00C414DF" w:rsidP="00C414DF">
      <w:pPr>
        <w:spacing w:line="240" w:lineRule="auto"/>
        <w:jc w:val="center"/>
        <w:rPr>
          <w:rFonts w:eastAsia="Times New Roman" w:cs="Times New Roman"/>
          <w:color w:val="000000"/>
          <w:kern w:val="0"/>
          <w:szCs w:val="24"/>
          <w14:ligatures w14:val="none"/>
        </w:rPr>
      </w:pPr>
    </w:p>
    <w:p w14:paraId="1369826A" w14:textId="77777777" w:rsidR="00C414DF" w:rsidRDefault="00C414DF" w:rsidP="00C414DF">
      <w:pPr>
        <w:spacing w:line="240" w:lineRule="auto"/>
        <w:jc w:val="center"/>
        <w:rPr>
          <w:rFonts w:eastAsia="Times New Roman" w:cs="Times New Roman"/>
          <w:color w:val="000000"/>
          <w:kern w:val="0"/>
          <w:szCs w:val="24"/>
          <w14:ligatures w14:val="none"/>
        </w:rPr>
      </w:pPr>
    </w:p>
    <w:p w14:paraId="53BA65C3" w14:textId="77777777" w:rsidR="00C414DF" w:rsidRDefault="00C414DF" w:rsidP="00C414DF">
      <w:pPr>
        <w:spacing w:line="240" w:lineRule="auto"/>
        <w:jc w:val="center"/>
        <w:rPr>
          <w:rFonts w:eastAsia="Times New Roman" w:cs="Times New Roman"/>
          <w:color w:val="000000"/>
          <w:kern w:val="0"/>
          <w:szCs w:val="24"/>
          <w14:ligatures w14:val="none"/>
        </w:rPr>
      </w:pPr>
    </w:p>
    <w:p w14:paraId="6CB81F5F" w14:textId="77777777" w:rsidR="00C414DF" w:rsidRDefault="00C414DF" w:rsidP="00C414DF">
      <w:pPr>
        <w:spacing w:line="240" w:lineRule="auto"/>
        <w:jc w:val="center"/>
        <w:rPr>
          <w:rFonts w:eastAsia="Times New Roman" w:cs="Times New Roman"/>
          <w:color w:val="000000"/>
          <w:kern w:val="0"/>
          <w:szCs w:val="24"/>
          <w14:ligatures w14:val="none"/>
        </w:rPr>
      </w:pPr>
    </w:p>
    <w:p w14:paraId="6AC488AC" w14:textId="77777777" w:rsidR="00C414DF" w:rsidRDefault="00C414DF" w:rsidP="00C414DF">
      <w:pPr>
        <w:spacing w:line="240" w:lineRule="auto"/>
        <w:jc w:val="center"/>
        <w:rPr>
          <w:rFonts w:eastAsia="Times New Roman" w:cs="Times New Roman"/>
          <w:color w:val="000000"/>
          <w:kern w:val="0"/>
          <w:szCs w:val="24"/>
          <w14:ligatures w14:val="none"/>
        </w:rPr>
      </w:pPr>
    </w:p>
    <w:p w14:paraId="3BA92A3C" w14:textId="2F002B29" w:rsidR="00C414DF" w:rsidRDefault="00C414DF" w:rsidP="00C414DF">
      <w:pPr>
        <w:jc w:val="center"/>
        <w:rPr>
          <w:rFonts w:cs="Times New Roman"/>
        </w:rPr>
      </w:pPr>
      <w:r w:rsidRPr="009964E4">
        <w:rPr>
          <w:rFonts w:cs="Times New Roman"/>
        </w:rPr>
        <w:t>©</w:t>
      </w:r>
      <w:r>
        <w:rPr>
          <w:rFonts w:cs="Times New Roman"/>
        </w:rPr>
        <w:t>2024</w:t>
      </w:r>
      <w:r w:rsidRPr="009964E4">
        <w:rPr>
          <w:rFonts w:cs="Times New Roman"/>
        </w:rPr>
        <w:t xml:space="preserve"> by </w:t>
      </w:r>
      <w:r>
        <w:rPr>
          <w:rFonts w:cs="Times New Roman"/>
        </w:rPr>
        <w:t>Dominic Moreschi</w:t>
      </w:r>
      <w:r w:rsidRPr="009964E4">
        <w:rPr>
          <w:rFonts w:cs="Times New Roman"/>
        </w:rPr>
        <w:t>. All rights reserved.</w:t>
      </w:r>
    </w:p>
    <w:p w14:paraId="1B558A59" w14:textId="77777777" w:rsidR="00C414DF" w:rsidRDefault="00C414DF" w:rsidP="00C414DF">
      <w:pPr>
        <w:spacing w:line="240" w:lineRule="auto"/>
        <w:jc w:val="center"/>
        <w:rPr>
          <w:rFonts w:eastAsia="Times New Roman" w:cs="Times New Roman"/>
          <w:color w:val="000000"/>
          <w:kern w:val="0"/>
          <w:szCs w:val="24"/>
          <w14:ligatures w14:val="none"/>
        </w:rPr>
      </w:pPr>
    </w:p>
    <w:p w14:paraId="4E8C9B42" w14:textId="348485C2" w:rsidR="00C414DF" w:rsidRDefault="00C414DF">
      <w:pPr>
        <w:spacing w:line="278"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br w:type="page"/>
      </w:r>
    </w:p>
    <w:p w14:paraId="1D4B3EEA" w14:textId="77777777" w:rsidR="00C414DF" w:rsidRPr="009964E4" w:rsidRDefault="00C414DF" w:rsidP="00C414DF">
      <w:pPr>
        <w:jc w:val="center"/>
        <w:rPr>
          <w:rFonts w:cs="Times New Roman"/>
        </w:rPr>
      </w:pPr>
      <w:r w:rsidRPr="009964E4">
        <w:rPr>
          <w:rFonts w:cs="Times New Roman"/>
        </w:rPr>
        <w:lastRenderedPageBreak/>
        <w:t>This Thesis for the Master of Environmental Studies Degree</w:t>
      </w:r>
    </w:p>
    <w:p w14:paraId="6AB95293" w14:textId="77777777" w:rsidR="00C414DF" w:rsidRPr="009964E4" w:rsidRDefault="00C414DF" w:rsidP="00C414DF">
      <w:pPr>
        <w:jc w:val="center"/>
        <w:rPr>
          <w:rFonts w:cs="Times New Roman"/>
        </w:rPr>
      </w:pPr>
      <w:r w:rsidRPr="009964E4">
        <w:rPr>
          <w:rFonts w:cs="Times New Roman"/>
        </w:rPr>
        <w:t>by</w:t>
      </w:r>
    </w:p>
    <w:p w14:paraId="62A1BAC0" w14:textId="1F821E31" w:rsidR="00C414DF" w:rsidRPr="009964E4" w:rsidRDefault="00B07789" w:rsidP="00C414DF">
      <w:pPr>
        <w:jc w:val="center"/>
        <w:rPr>
          <w:rFonts w:cs="Times New Roman"/>
        </w:rPr>
      </w:pPr>
      <w:r>
        <w:rPr>
          <w:rFonts w:cs="Times New Roman"/>
        </w:rPr>
        <w:t>Dominic Moreschi</w:t>
      </w:r>
    </w:p>
    <w:p w14:paraId="7186406C" w14:textId="77777777" w:rsidR="00C414DF" w:rsidRPr="009964E4" w:rsidRDefault="00C414DF" w:rsidP="00C414DF">
      <w:pPr>
        <w:jc w:val="center"/>
        <w:rPr>
          <w:rFonts w:cs="Times New Roman"/>
        </w:rPr>
      </w:pPr>
    </w:p>
    <w:p w14:paraId="466265EC" w14:textId="77777777" w:rsidR="00C414DF" w:rsidRPr="009964E4" w:rsidRDefault="00C414DF" w:rsidP="00C414DF">
      <w:pPr>
        <w:jc w:val="center"/>
        <w:rPr>
          <w:rFonts w:cs="Times New Roman"/>
        </w:rPr>
      </w:pPr>
      <w:r w:rsidRPr="009964E4">
        <w:rPr>
          <w:rFonts w:cs="Times New Roman"/>
        </w:rPr>
        <w:t>has been approved for</w:t>
      </w:r>
    </w:p>
    <w:p w14:paraId="47ECDDC9" w14:textId="77777777" w:rsidR="00C414DF" w:rsidRPr="009964E4" w:rsidRDefault="00C414DF" w:rsidP="00C414DF">
      <w:pPr>
        <w:jc w:val="center"/>
        <w:rPr>
          <w:rFonts w:cs="Times New Roman"/>
        </w:rPr>
      </w:pPr>
      <w:r w:rsidRPr="009964E4">
        <w:rPr>
          <w:rFonts w:cs="Times New Roman"/>
        </w:rPr>
        <w:t>The Evergreen State College</w:t>
      </w:r>
    </w:p>
    <w:p w14:paraId="650533B2" w14:textId="77777777" w:rsidR="00C414DF" w:rsidRPr="009964E4" w:rsidRDefault="00C414DF" w:rsidP="00C414DF">
      <w:pPr>
        <w:jc w:val="center"/>
        <w:rPr>
          <w:rFonts w:cs="Times New Roman"/>
        </w:rPr>
      </w:pPr>
      <w:r w:rsidRPr="009964E4">
        <w:rPr>
          <w:rFonts w:cs="Times New Roman"/>
        </w:rPr>
        <w:t>by</w:t>
      </w:r>
    </w:p>
    <w:p w14:paraId="139D1F0A" w14:textId="77777777" w:rsidR="00C414DF" w:rsidRPr="009964E4" w:rsidRDefault="00C414DF" w:rsidP="00C414DF">
      <w:pPr>
        <w:jc w:val="center"/>
        <w:rPr>
          <w:rFonts w:cs="Times New Roman"/>
        </w:rPr>
      </w:pPr>
    </w:p>
    <w:p w14:paraId="0DBC8147" w14:textId="77777777" w:rsidR="00C414DF" w:rsidRPr="009964E4" w:rsidRDefault="00C414DF" w:rsidP="00C414DF">
      <w:pPr>
        <w:rPr>
          <w:rFonts w:cs="Times New Roman"/>
        </w:rPr>
      </w:pPr>
    </w:p>
    <w:p w14:paraId="13B82E94" w14:textId="77777777" w:rsidR="00C414DF" w:rsidRPr="009964E4" w:rsidRDefault="00C414DF" w:rsidP="00C414DF">
      <w:pPr>
        <w:jc w:val="center"/>
        <w:rPr>
          <w:rFonts w:cs="Times New Roman"/>
        </w:rPr>
      </w:pPr>
    </w:p>
    <w:p w14:paraId="1BDF9692" w14:textId="77777777" w:rsidR="00C414DF" w:rsidRPr="009964E4" w:rsidRDefault="00C414DF" w:rsidP="00C414DF">
      <w:pPr>
        <w:jc w:val="center"/>
        <w:rPr>
          <w:rFonts w:cs="Times New Roman"/>
        </w:rPr>
      </w:pPr>
      <w:r w:rsidRPr="009964E4">
        <w:rPr>
          <w:rFonts w:cs="Times New Roman"/>
        </w:rPr>
        <w:t>_______________________________</w:t>
      </w:r>
    </w:p>
    <w:p w14:paraId="6BA0185B" w14:textId="54BAB8F1" w:rsidR="00C414DF" w:rsidRPr="009964E4" w:rsidRDefault="00C414DF" w:rsidP="00C414DF">
      <w:pPr>
        <w:jc w:val="center"/>
        <w:rPr>
          <w:rFonts w:cs="Times New Roman"/>
        </w:rPr>
      </w:pPr>
      <w:r>
        <w:rPr>
          <w:rFonts w:cs="Times New Roman"/>
        </w:rPr>
        <w:t>Carri LeRoy, Ph.D.</w:t>
      </w:r>
    </w:p>
    <w:p w14:paraId="77D35989" w14:textId="77777777" w:rsidR="00C414DF" w:rsidRPr="009964E4" w:rsidRDefault="00C414DF" w:rsidP="00C414DF">
      <w:pPr>
        <w:jc w:val="center"/>
        <w:rPr>
          <w:rFonts w:cs="Times New Roman"/>
        </w:rPr>
      </w:pPr>
      <w:r w:rsidRPr="009964E4">
        <w:rPr>
          <w:rFonts w:cs="Times New Roman"/>
        </w:rPr>
        <w:t>Member of Faculty</w:t>
      </w:r>
    </w:p>
    <w:p w14:paraId="5CFB071E" w14:textId="6B4DAEED" w:rsidR="00C414DF" w:rsidRPr="009964E4" w:rsidRDefault="00C414DF" w:rsidP="7FC3B44C">
      <w:pPr>
        <w:rPr>
          <w:rFonts w:cs="Times New Roman"/>
        </w:rPr>
      </w:pPr>
    </w:p>
    <w:p w14:paraId="254CECE1" w14:textId="77777777" w:rsidR="00C414DF" w:rsidRPr="009964E4" w:rsidRDefault="00C414DF" w:rsidP="00C414DF">
      <w:pPr>
        <w:jc w:val="center"/>
        <w:rPr>
          <w:rFonts w:cs="Times New Roman"/>
        </w:rPr>
      </w:pPr>
    </w:p>
    <w:p w14:paraId="0BE75BEF" w14:textId="7734557A" w:rsidR="00C414DF" w:rsidRPr="009964E4" w:rsidRDefault="00B43CBF" w:rsidP="00B43CBF">
      <w:pPr>
        <w:jc w:val="center"/>
        <w:rPr>
          <w:rFonts w:cs="Times New Roman"/>
        </w:rPr>
      </w:pPr>
      <w:r w:rsidRPr="7FC3B44C">
        <w:rPr>
          <w:rFonts w:cs="Times New Roman"/>
        </w:rPr>
        <w:t xml:space="preserve"> 6/3/24</w:t>
      </w:r>
    </w:p>
    <w:p w14:paraId="6AE0BA60" w14:textId="0DB5CBA0" w:rsidR="5AF8615D" w:rsidRDefault="5AF8615D" w:rsidP="7FC3B44C">
      <w:pPr>
        <w:jc w:val="center"/>
        <w:rPr>
          <w:rFonts w:cs="Times New Roman"/>
        </w:rPr>
      </w:pPr>
      <w:r w:rsidRPr="7FC3B44C">
        <w:rPr>
          <w:rFonts w:cs="Times New Roman"/>
        </w:rPr>
        <w:t>_________________________________</w:t>
      </w:r>
    </w:p>
    <w:p w14:paraId="5B0C305A" w14:textId="552B942D" w:rsidR="00C414DF" w:rsidRDefault="5AF8615D" w:rsidP="00250BB4">
      <w:pPr>
        <w:jc w:val="center"/>
        <w:rPr>
          <w:rFonts w:eastAsia="Times New Roman" w:cs="Times New Roman"/>
          <w:color w:val="000000"/>
          <w:kern w:val="0"/>
          <w:szCs w:val="24"/>
          <w14:ligatures w14:val="none"/>
        </w:rPr>
      </w:pPr>
      <w:r w:rsidRPr="7FC3B44C">
        <w:rPr>
          <w:rFonts w:cs="Times New Roman"/>
        </w:rPr>
        <w:t>Date</w:t>
      </w:r>
      <w:r w:rsidR="00C414DF">
        <w:rPr>
          <w:rFonts w:eastAsia="Times New Roman" w:cs="Times New Roman"/>
          <w:color w:val="000000"/>
          <w:kern w:val="0"/>
          <w:szCs w:val="24"/>
          <w14:ligatures w14:val="none"/>
        </w:rPr>
        <w:br w:type="page"/>
      </w:r>
    </w:p>
    <w:p w14:paraId="2697D78B" w14:textId="4058875B" w:rsidR="00C414DF" w:rsidRPr="009964E4" w:rsidRDefault="00C414DF" w:rsidP="00C414DF">
      <w:pPr>
        <w:jc w:val="center"/>
        <w:rPr>
          <w:rFonts w:cs="Times New Roman"/>
        </w:rPr>
      </w:pPr>
      <w:r w:rsidRPr="7FC3B44C">
        <w:rPr>
          <w:rFonts w:cs="Times New Roman"/>
        </w:rPr>
        <w:lastRenderedPageBreak/>
        <w:t>ABSTRACT</w:t>
      </w:r>
    </w:p>
    <w:p w14:paraId="76F14B32" w14:textId="43F8ED99" w:rsidR="00C414DF" w:rsidRDefault="00C414DF" w:rsidP="00C414DF">
      <w:pPr>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Effects of ocean acidification on early life stages of forage fish</w:t>
      </w:r>
    </w:p>
    <w:p w14:paraId="1EE08B6E" w14:textId="587C2E13" w:rsidR="00C414DF" w:rsidRPr="009964E4" w:rsidRDefault="00C414DF" w:rsidP="00C414DF">
      <w:pPr>
        <w:jc w:val="center"/>
        <w:rPr>
          <w:rFonts w:cs="Times New Roman"/>
        </w:rPr>
      </w:pPr>
      <w:r>
        <w:rPr>
          <w:rFonts w:cs="Times New Roman"/>
        </w:rPr>
        <w:t>Dominic Moreschi</w:t>
      </w:r>
    </w:p>
    <w:p w14:paraId="23EC85FE" w14:textId="77777777" w:rsidR="00C414DF" w:rsidRDefault="00C414DF" w:rsidP="00C414DF">
      <w:pPr>
        <w:spacing w:line="240" w:lineRule="auto"/>
        <w:ind w:firstLine="720"/>
        <w:rPr>
          <w:rFonts w:cs="Times New Roman"/>
          <w:szCs w:val="24"/>
        </w:rPr>
      </w:pPr>
    </w:p>
    <w:p w14:paraId="26329CE8" w14:textId="01795CE4" w:rsidR="000B6F48" w:rsidRPr="00CD4C17" w:rsidRDefault="00CD4C17" w:rsidP="00C414DF">
      <w:pPr>
        <w:spacing w:line="240" w:lineRule="auto"/>
        <w:ind w:firstLine="720"/>
        <w:rPr>
          <w:rFonts w:cs="Times New Roman"/>
          <w:szCs w:val="24"/>
        </w:rPr>
      </w:pPr>
      <w:r>
        <w:rPr>
          <w:rFonts w:cs="Times New Roman"/>
          <w:szCs w:val="24"/>
        </w:rPr>
        <w:t>Ocean acidification (OA) is a major threat to marine ecosystems globally.</w:t>
      </w:r>
      <w:r w:rsidR="006C27BB">
        <w:rPr>
          <w:rFonts w:cs="Times New Roman"/>
          <w:szCs w:val="24"/>
        </w:rPr>
        <w:t xml:space="preserve"> Its strongest effects are reported among calcifying phytoplankton and zooplankton, but it can </w:t>
      </w:r>
      <w:r w:rsidR="00177809">
        <w:rPr>
          <w:rFonts w:cs="Times New Roman"/>
          <w:szCs w:val="24"/>
        </w:rPr>
        <w:t>result in</w:t>
      </w:r>
      <w:r w:rsidR="006C27BB">
        <w:rPr>
          <w:rFonts w:cs="Times New Roman"/>
          <w:szCs w:val="24"/>
        </w:rPr>
        <w:t xml:space="preserve"> negative afflictions to marine fish as well. </w:t>
      </w:r>
      <w:r w:rsidR="002C040A">
        <w:rPr>
          <w:rFonts w:cs="Times New Roman"/>
          <w:szCs w:val="24"/>
        </w:rPr>
        <w:t xml:space="preserve">The </w:t>
      </w:r>
      <w:r w:rsidR="00177809">
        <w:rPr>
          <w:rFonts w:cs="Times New Roman"/>
          <w:szCs w:val="24"/>
        </w:rPr>
        <w:t>varies naturally</w:t>
      </w:r>
      <w:r w:rsidR="002C040A">
        <w:rPr>
          <w:rFonts w:cs="Times New Roman"/>
          <w:szCs w:val="24"/>
        </w:rPr>
        <w:t xml:space="preserve"> in acidity depending on location, due to movements of surface and deep waters caused by currents</w:t>
      </w:r>
      <w:r w:rsidR="0053678F">
        <w:rPr>
          <w:rFonts w:cs="Times New Roman"/>
          <w:szCs w:val="24"/>
        </w:rPr>
        <w:t>. For example,</w:t>
      </w:r>
      <w:r w:rsidR="00EA4A56">
        <w:rPr>
          <w:rFonts w:cs="Times New Roman"/>
          <w:szCs w:val="24"/>
        </w:rPr>
        <w:t xml:space="preserve"> the western Atlantic Ocean is considerably warmer and less acidic than the eastern Pacific</w:t>
      </w:r>
      <w:r w:rsidR="00F20717">
        <w:rPr>
          <w:rFonts w:cs="Times New Roman"/>
          <w:szCs w:val="24"/>
        </w:rPr>
        <w:t>.</w:t>
      </w:r>
      <w:r w:rsidR="00EA4A56">
        <w:rPr>
          <w:rFonts w:cs="Times New Roman"/>
          <w:szCs w:val="24"/>
        </w:rPr>
        <w:t xml:space="preserve"> This </w:t>
      </w:r>
      <w:r w:rsidR="00EC5973">
        <w:rPr>
          <w:rFonts w:cs="Times New Roman"/>
          <w:szCs w:val="24"/>
        </w:rPr>
        <w:t xml:space="preserve">acidity difference </w:t>
      </w:r>
      <w:r w:rsidR="00EA4A56">
        <w:rPr>
          <w:rFonts w:cs="Times New Roman"/>
          <w:szCs w:val="24"/>
        </w:rPr>
        <w:t>can be explained by factors such as the Gulf Stream and coastal upwelling.</w:t>
      </w:r>
      <w:r w:rsidR="00F20717">
        <w:rPr>
          <w:rFonts w:cs="Times New Roman"/>
          <w:szCs w:val="24"/>
        </w:rPr>
        <w:t xml:space="preserve"> Forage fish, which are important food sources for both larger fish and marine mammals, are among the fish affected by OA</w:t>
      </w:r>
      <w:r w:rsidR="006A080C">
        <w:rPr>
          <w:rFonts w:cs="Times New Roman"/>
          <w:szCs w:val="24"/>
        </w:rPr>
        <w:t>, with most effects occurring during early life stages.</w:t>
      </w:r>
      <w:r w:rsidR="00F20717">
        <w:rPr>
          <w:rFonts w:cs="Times New Roman"/>
          <w:szCs w:val="24"/>
        </w:rPr>
        <w:t xml:space="preserve"> </w:t>
      </w:r>
      <w:r w:rsidR="006A080C">
        <w:rPr>
          <w:rFonts w:cs="Times New Roman"/>
          <w:szCs w:val="24"/>
        </w:rPr>
        <w:t xml:space="preserve">Negative effects of OA include organ damage, reduced hatching </w:t>
      </w:r>
      <w:r w:rsidR="005C6241">
        <w:rPr>
          <w:rFonts w:cs="Times New Roman"/>
          <w:szCs w:val="24"/>
        </w:rPr>
        <w:t>success,</w:t>
      </w:r>
      <w:r w:rsidR="006A080C">
        <w:rPr>
          <w:rFonts w:cs="Times New Roman"/>
          <w:szCs w:val="24"/>
        </w:rPr>
        <w:t xml:space="preserve"> and increased embryonic mortality. </w:t>
      </w:r>
      <w:r w:rsidR="00FD4044">
        <w:rPr>
          <w:rFonts w:cs="Times New Roman"/>
          <w:szCs w:val="24"/>
        </w:rPr>
        <w:t xml:space="preserve">These negative outcomes are reported among forage fish in both the Atlantic and Pacific Oceans, but </w:t>
      </w:r>
      <w:r w:rsidR="0099354A">
        <w:rPr>
          <w:rFonts w:cs="Times New Roman"/>
          <w:szCs w:val="24"/>
        </w:rPr>
        <w:t xml:space="preserve">with </w:t>
      </w:r>
      <w:r w:rsidR="00FD4044">
        <w:rPr>
          <w:rFonts w:cs="Times New Roman"/>
          <w:szCs w:val="24"/>
        </w:rPr>
        <w:t>trend</w:t>
      </w:r>
      <w:r w:rsidR="0099354A">
        <w:rPr>
          <w:rFonts w:cs="Times New Roman"/>
          <w:szCs w:val="24"/>
        </w:rPr>
        <w:t>s</w:t>
      </w:r>
      <w:r w:rsidR="00FD4044">
        <w:rPr>
          <w:rFonts w:cs="Times New Roman"/>
          <w:szCs w:val="24"/>
        </w:rPr>
        <w:t xml:space="preserve"> towards greater severity among Atlantic forage fish species. </w:t>
      </w:r>
      <w:r w:rsidR="00ED69F6">
        <w:rPr>
          <w:rFonts w:cs="Times New Roman"/>
          <w:szCs w:val="24"/>
        </w:rPr>
        <w:t xml:space="preserve">This paper </w:t>
      </w:r>
      <w:r w:rsidR="00551351">
        <w:rPr>
          <w:rFonts w:cs="Times New Roman"/>
          <w:szCs w:val="24"/>
        </w:rPr>
        <w:t xml:space="preserve">presents a meta-analysis </w:t>
      </w:r>
      <w:r w:rsidR="00ED69F6">
        <w:rPr>
          <w:rFonts w:cs="Times New Roman"/>
          <w:szCs w:val="24"/>
        </w:rPr>
        <w:t xml:space="preserve">of literature </w:t>
      </w:r>
      <w:r w:rsidR="00342D8A">
        <w:rPr>
          <w:rFonts w:cs="Times New Roman"/>
          <w:szCs w:val="24"/>
        </w:rPr>
        <w:t>on the hatching success and embryonic deformities for</w:t>
      </w:r>
      <w:r w:rsidR="00ED69F6">
        <w:rPr>
          <w:rFonts w:cs="Times New Roman"/>
          <w:szCs w:val="24"/>
        </w:rPr>
        <w:t xml:space="preserve"> forage fish</w:t>
      </w:r>
      <w:r w:rsidR="00342D8A">
        <w:rPr>
          <w:rFonts w:cs="Times New Roman"/>
          <w:szCs w:val="24"/>
        </w:rPr>
        <w:t xml:space="preserve"> </w:t>
      </w:r>
      <w:r w:rsidR="00ED69F6">
        <w:rPr>
          <w:rFonts w:cs="Times New Roman"/>
          <w:szCs w:val="24"/>
        </w:rPr>
        <w:t xml:space="preserve">affected by </w:t>
      </w:r>
      <w:proofErr w:type="gramStart"/>
      <w:r w:rsidR="00ED69F6">
        <w:rPr>
          <w:rFonts w:cs="Times New Roman"/>
          <w:szCs w:val="24"/>
        </w:rPr>
        <w:t>OA, and</w:t>
      </w:r>
      <w:proofErr w:type="gramEnd"/>
      <w:r w:rsidR="00ED69F6">
        <w:rPr>
          <w:rFonts w:cs="Times New Roman"/>
          <w:szCs w:val="24"/>
        </w:rPr>
        <w:t xml:space="preserve"> </w:t>
      </w:r>
      <w:r w:rsidR="00342D8A">
        <w:rPr>
          <w:rFonts w:cs="Times New Roman"/>
          <w:szCs w:val="24"/>
        </w:rPr>
        <w:t xml:space="preserve">demonstrates overall stronger effects of OA on Atlantic forage fish species, likely due to adaptations to acidic conditions for Pacific forage fish. The effects of OA on forage fish carry implications for marine food webs </w:t>
      </w:r>
      <w:proofErr w:type="gramStart"/>
      <w:r w:rsidR="00342D8A">
        <w:rPr>
          <w:rFonts w:cs="Times New Roman"/>
          <w:szCs w:val="24"/>
        </w:rPr>
        <w:t>in the near future</w:t>
      </w:r>
      <w:proofErr w:type="gramEnd"/>
      <w:r w:rsidR="00342D8A">
        <w:rPr>
          <w:rFonts w:cs="Times New Roman"/>
          <w:szCs w:val="24"/>
        </w:rPr>
        <w:t xml:space="preserve"> due to the importance of forage fish in the diets of larger marine predators.</w:t>
      </w:r>
    </w:p>
    <w:p w14:paraId="249B2644" w14:textId="77777777" w:rsidR="000B6F48" w:rsidRDefault="000B6F48" w:rsidP="0046273F">
      <w:pPr>
        <w:jc w:val="center"/>
        <w:rPr>
          <w:rFonts w:cs="Times New Roman"/>
          <w:b/>
          <w:bCs/>
          <w:szCs w:val="24"/>
        </w:rPr>
      </w:pPr>
    </w:p>
    <w:p w14:paraId="39614737" w14:textId="77777777" w:rsidR="00D83A46" w:rsidRDefault="00D83A46" w:rsidP="00D83A46">
      <w:pPr>
        <w:rPr>
          <w:rFonts w:cs="Times New Roman"/>
          <w:szCs w:val="24"/>
        </w:rPr>
      </w:pPr>
    </w:p>
    <w:p w14:paraId="2A38790E" w14:textId="77777777" w:rsidR="00DF0F04" w:rsidRDefault="00DF0F04" w:rsidP="006A3277">
      <w:pPr>
        <w:spacing w:line="278" w:lineRule="auto"/>
        <w:rPr>
          <w:rFonts w:cs="Times New Roman"/>
          <w:b/>
          <w:bCs/>
          <w:szCs w:val="24"/>
        </w:rPr>
        <w:sectPr w:rsidR="00DF0F04" w:rsidSect="00C414DF">
          <w:footerReference w:type="even" r:id="rId10"/>
          <w:footerReference w:type="default" r:id="rId11"/>
          <w:pgSz w:w="12240" w:h="15840"/>
          <w:pgMar w:top="1440" w:right="1440" w:bottom="1440" w:left="1440" w:header="720" w:footer="720" w:gutter="0"/>
          <w:pgNumType w:fmt="lowerRoman"/>
          <w:cols w:space="720"/>
          <w:docGrid w:linePitch="360"/>
        </w:sectPr>
      </w:pPr>
    </w:p>
    <w:sdt>
      <w:sdtPr>
        <w:rPr>
          <w:kern w:val="2"/>
          <w:sz w:val="24"/>
          <w:szCs w:val="40"/>
          <w14:ligatures w14:val="standardContextual"/>
        </w:rPr>
        <w:id w:val="-843086650"/>
        <w:docPartObj>
          <w:docPartGallery w:val="Table of Contents"/>
          <w:docPartUnique/>
        </w:docPartObj>
      </w:sdtPr>
      <w:sdtEndPr>
        <w:rPr>
          <w:noProof/>
          <w:sz w:val="28"/>
          <w:szCs w:val="28"/>
        </w:rPr>
      </w:sdtEndPr>
      <w:sdtContent>
        <w:p w14:paraId="06CE0FA6" w14:textId="4A6721B6" w:rsidR="00944780" w:rsidRPr="00DF0F04" w:rsidRDefault="00DF0F04">
          <w:pPr>
            <w:pStyle w:val="TOCHeading"/>
            <w:rPr>
              <w:sz w:val="28"/>
              <w:szCs w:val="28"/>
            </w:rPr>
          </w:pPr>
          <w:r w:rsidRPr="00DF0F04">
            <w:rPr>
              <w:kern w:val="2"/>
              <w:sz w:val="28"/>
              <w:szCs w:val="44"/>
              <w14:ligatures w14:val="standardContextual"/>
            </w:rPr>
            <w:t xml:space="preserve">Table of </w:t>
          </w:r>
          <w:r w:rsidR="00944780" w:rsidRPr="00DF0F04">
            <w:rPr>
              <w:sz w:val="28"/>
              <w:szCs w:val="28"/>
            </w:rPr>
            <w:t>Contents</w:t>
          </w:r>
        </w:p>
        <w:p w14:paraId="46494FA3" w14:textId="359E9CA6" w:rsidR="002234E3" w:rsidRDefault="00944780">
          <w:pPr>
            <w:pStyle w:val="TOC1"/>
            <w:tabs>
              <w:tab w:val="right" w:leader="dot" w:pos="9350"/>
            </w:tabs>
            <w:rPr>
              <w:rFonts w:asciiTheme="minorHAnsi" w:eastAsiaTheme="minorEastAsia" w:hAnsiTheme="minorHAnsi"/>
              <w:noProof/>
              <w:color w:val="auto"/>
              <w:szCs w:val="24"/>
            </w:rPr>
          </w:pPr>
          <w:r w:rsidRPr="00C77096">
            <w:rPr>
              <w:rFonts w:cs="Times New Roman"/>
              <w:color w:val="auto"/>
              <w:sz w:val="22"/>
            </w:rPr>
            <w:fldChar w:fldCharType="begin"/>
          </w:r>
          <w:r w:rsidRPr="00C77096">
            <w:rPr>
              <w:rFonts w:cs="Times New Roman"/>
            </w:rPr>
            <w:instrText xml:space="preserve"> TOC \o "1-3" \h \z \u </w:instrText>
          </w:r>
          <w:r w:rsidRPr="00C77096">
            <w:rPr>
              <w:rFonts w:cs="Times New Roman"/>
              <w:color w:val="auto"/>
              <w:sz w:val="22"/>
            </w:rPr>
            <w:fldChar w:fldCharType="separate"/>
          </w:r>
          <w:hyperlink w:anchor="_Toc168320079" w:history="1">
            <w:r w:rsidR="002234E3" w:rsidRPr="00454DA0">
              <w:rPr>
                <w:rStyle w:val="Hyperlink"/>
                <w:noProof/>
              </w:rPr>
              <w:t>Acknowledgements</w:t>
            </w:r>
            <w:r w:rsidR="002234E3">
              <w:rPr>
                <w:noProof/>
                <w:webHidden/>
              </w:rPr>
              <w:tab/>
            </w:r>
            <w:r w:rsidR="002234E3">
              <w:rPr>
                <w:noProof/>
                <w:webHidden/>
              </w:rPr>
              <w:fldChar w:fldCharType="begin"/>
            </w:r>
            <w:r w:rsidR="002234E3">
              <w:rPr>
                <w:noProof/>
                <w:webHidden/>
              </w:rPr>
              <w:instrText xml:space="preserve"> PAGEREF _Toc168320079 \h </w:instrText>
            </w:r>
            <w:r w:rsidR="002234E3">
              <w:rPr>
                <w:noProof/>
                <w:webHidden/>
              </w:rPr>
            </w:r>
            <w:r w:rsidR="002234E3">
              <w:rPr>
                <w:noProof/>
                <w:webHidden/>
              </w:rPr>
              <w:fldChar w:fldCharType="separate"/>
            </w:r>
            <w:r w:rsidR="00661670">
              <w:rPr>
                <w:noProof/>
                <w:webHidden/>
              </w:rPr>
              <w:t>vii</w:t>
            </w:r>
            <w:r w:rsidR="002234E3">
              <w:rPr>
                <w:noProof/>
                <w:webHidden/>
              </w:rPr>
              <w:fldChar w:fldCharType="end"/>
            </w:r>
          </w:hyperlink>
        </w:p>
        <w:p w14:paraId="0580F14B" w14:textId="7F8BF1A8" w:rsidR="002234E3" w:rsidRDefault="00681220">
          <w:pPr>
            <w:pStyle w:val="TOC1"/>
            <w:tabs>
              <w:tab w:val="right" w:leader="dot" w:pos="9350"/>
            </w:tabs>
            <w:rPr>
              <w:rFonts w:asciiTheme="minorHAnsi" w:eastAsiaTheme="minorEastAsia" w:hAnsiTheme="minorHAnsi"/>
              <w:noProof/>
              <w:color w:val="auto"/>
              <w:szCs w:val="24"/>
            </w:rPr>
          </w:pPr>
          <w:hyperlink w:anchor="_Toc168320080" w:history="1">
            <w:r w:rsidR="002234E3" w:rsidRPr="00454DA0">
              <w:rPr>
                <w:rStyle w:val="Hyperlink"/>
                <w:noProof/>
              </w:rPr>
              <w:t>Chapter 1: Introduction</w:t>
            </w:r>
            <w:r w:rsidR="002234E3">
              <w:rPr>
                <w:noProof/>
                <w:webHidden/>
              </w:rPr>
              <w:tab/>
            </w:r>
            <w:r w:rsidR="002234E3">
              <w:rPr>
                <w:noProof/>
                <w:webHidden/>
              </w:rPr>
              <w:fldChar w:fldCharType="begin"/>
            </w:r>
            <w:r w:rsidR="002234E3">
              <w:rPr>
                <w:noProof/>
                <w:webHidden/>
              </w:rPr>
              <w:instrText xml:space="preserve"> PAGEREF _Toc168320080 \h </w:instrText>
            </w:r>
            <w:r w:rsidR="002234E3">
              <w:rPr>
                <w:noProof/>
                <w:webHidden/>
              </w:rPr>
            </w:r>
            <w:r w:rsidR="002234E3">
              <w:rPr>
                <w:noProof/>
                <w:webHidden/>
              </w:rPr>
              <w:fldChar w:fldCharType="separate"/>
            </w:r>
            <w:r w:rsidR="00661670">
              <w:rPr>
                <w:noProof/>
                <w:webHidden/>
              </w:rPr>
              <w:t>1</w:t>
            </w:r>
            <w:r w:rsidR="002234E3">
              <w:rPr>
                <w:noProof/>
                <w:webHidden/>
              </w:rPr>
              <w:fldChar w:fldCharType="end"/>
            </w:r>
          </w:hyperlink>
        </w:p>
        <w:p w14:paraId="3EB56BE4" w14:textId="0FEE45CA" w:rsidR="002234E3" w:rsidRDefault="00681220">
          <w:pPr>
            <w:pStyle w:val="TOC1"/>
            <w:tabs>
              <w:tab w:val="right" w:leader="dot" w:pos="9350"/>
            </w:tabs>
            <w:rPr>
              <w:rFonts w:asciiTheme="minorHAnsi" w:eastAsiaTheme="minorEastAsia" w:hAnsiTheme="minorHAnsi"/>
              <w:noProof/>
              <w:color w:val="auto"/>
              <w:szCs w:val="24"/>
            </w:rPr>
          </w:pPr>
          <w:hyperlink w:anchor="_Toc168320081" w:history="1">
            <w:r w:rsidR="002234E3" w:rsidRPr="00454DA0">
              <w:rPr>
                <w:rStyle w:val="Hyperlink"/>
                <w:noProof/>
              </w:rPr>
              <w:t>Chapter 2: Ocean Acidification in the Pacific and Atlantic Oceans: a Literature Review</w:t>
            </w:r>
            <w:r w:rsidR="002234E3">
              <w:rPr>
                <w:noProof/>
                <w:webHidden/>
              </w:rPr>
              <w:tab/>
            </w:r>
            <w:r w:rsidR="002234E3">
              <w:rPr>
                <w:noProof/>
                <w:webHidden/>
              </w:rPr>
              <w:fldChar w:fldCharType="begin"/>
            </w:r>
            <w:r w:rsidR="002234E3">
              <w:rPr>
                <w:noProof/>
                <w:webHidden/>
              </w:rPr>
              <w:instrText xml:space="preserve"> PAGEREF _Toc168320081 \h </w:instrText>
            </w:r>
            <w:r w:rsidR="002234E3">
              <w:rPr>
                <w:noProof/>
                <w:webHidden/>
              </w:rPr>
            </w:r>
            <w:r w:rsidR="002234E3">
              <w:rPr>
                <w:noProof/>
                <w:webHidden/>
              </w:rPr>
              <w:fldChar w:fldCharType="separate"/>
            </w:r>
            <w:r w:rsidR="00661670">
              <w:rPr>
                <w:noProof/>
                <w:webHidden/>
              </w:rPr>
              <w:t>3</w:t>
            </w:r>
            <w:r w:rsidR="002234E3">
              <w:rPr>
                <w:noProof/>
                <w:webHidden/>
              </w:rPr>
              <w:fldChar w:fldCharType="end"/>
            </w:r>
          </w:hyperlink>
        </w:p>
        <w:p w14:paraId="50F8D2A8" w14:textId="35EE89B6" w:rsidR="002234E3" w:rsidRDefault="00681220">
          <w:pPr>
            <w:pStyle w:val="TOC2"/>
            <w:tabs>
              <w:tab w:val="right" w:leader="dot" w:pos="9350"/>
            </w:tabs>
            <w:rPr>
              <w:rFonts w:asciiTheme="minorHAnsi" w:eastAsiaTheme="minorEastAsia" w:hAnsiTheme="minorHAnsi"/>
              <w:noProof/>
              <w:color w:val="auto"/>
              <w:szCs w:val="24"/>
            </w:rPr>
          </w:pPr>
          <w:hyperlink w:anchor="_Toc168320082" w:history="1">
            <w:r w:rsidR="002234E3" w:rsidRPr="00454DA0">
              <w:rPr>
                <w:rStyle w:val="Hyperlink"/>
                <w:noProof/>
              </w:rPr>
              <w:t>Introduction</w:t>
            </w:r>
            <w:r w:rsidR="002234E3">
              <w:rPr>
                <w:noProof/>
                <w:webHidden/>
              </w:rPr>
              <w:tab/>
            </w:r>
            <w:r w:rsidR="002234E3">
              <w:rPr>
                <w:noProof/>
                <w:webHidden/>
              </w:rPr>
              <w:fldChar w:fldCharType="begin"/>
            </w:r>
            <w:r w:rsidR="002234E3">
              <w:rPr>
                <w:noProof/>
                <w:webHidden/>
              </w:rPr>
              <w:instrText xml:space="preserve"> PAGEREF _Toc168320082 \h </w:instrText>
            </w:r>
            <w:r w:rsidR="002234E3">
              <w:rPr>
                <w:noProof/>
                <w:webHidden/>
              </w:rPr>
            </w:r>
            <w:r w:rsidR="002234E3">
              <w:rPr>
                <w:noProof/>
                <w:webHidden/>
              </w:rPr>
              <w:fldChar w:fldCharType="separate"/>
            </w:r>
            <w:r w:rsidR="00661670">
              <w:rPr>
                <w:noProof/>
                <w:webHidden/>
              </w:rPr>
              <w:t>3</w:t>
            </w:r>
            <w:r w:rsidR="002234E3">
              <w:rPr>
                <w:noProof/>
                <w:webHidden/>
              </w:rPr>
              <w:fldChar w:fldCharType="end"/>
            </w:r>
          </w:hyperlink>
        </w:p>
        <w:p w14:paraId="74B66626" w14:textId="59DC2875" w:rsidR="002234E3" w:rsidRDefault="00681220">
          <w:pPr>
            <w:pStyle w:val="TOC2"/>
            <w:tabs>
              <w:tab w:val="right" w:leader="dot" w:pos="9350"/>
            </w:tabs>
            <w:rPr>
              <w:rFonts w:asciiTheme="minorHAnsi" w:eastAsiaTheme="minorEastAsia" w:hAnsiTheme="minorHAnsi"/>
              <w:noProof/>
              <w:color w:val="auto"/>
              <w:szCs w:val="24"/>
            </w:rPr>
          </w:pPr>
          <w:hyperlink w:anchor="_Toc168320083" w:history="1">
            <w:r w:rsidR="002234E3" w:rsidRPr="00454DA0">
              <w:rPr>
                <w:rStyle w:val="Hyperlink"/>
                <w:noProof/>
              </w:rPr>
              <w:t>Background on Ocean Acidification</w:t>
            </w:r>
            <w:r w:rsidR="002234E3">
              <w:rPr>
                <w:noProof/>
                <w:webHidden/>
              </w:rPr>
              <w:tab/>
            </w:r>
            <w:r w:rsidR="002234E3">
              <w:rPr>
                <w:noProof/>
                <w:webHidden/>
              </w:rPr>
              <w:fldChar w:fldCharType="begin"/>
            </w:r>
            <w:r w:rsidR="002234E3">
              <w:rPr>
                <w:noProof/>
                <w:webHidden/>
              </w:rPr>
              <w:instrText xml:space="preserve"> PAGEREF _Toc168320083 \h </w:instrText>
            </w:r>
            <w:r w:rsidR="002234E3">
              <w:rPr>
                <w:noProof/>
                <w:webHidden/>
              </w:rPr>
            </w:r>
            <w:r w:rsidR="002234E3">
              <w:rPr>
                <w:noProof/>
                <w:webHidden/>
              </w:rPr>
              <w:fldChar w:fldCharType="separate"/>
            </w:r>
            <w:r w:rsidR="00661670">
              <w:rPr>
                <w:noProof/>
                <w:webHidden/>
              </w:rPr>
              <w:t>4</w:t>
            </w:r>
            <w:r w:rsidR="002234E3">
              <w:rPr>
                <w:noProof/>
                <w:webHidden/>
              </w:rPr>
              <w:fldChar w:fldCharType="end"/>
            </w:r>
          </w:hyperlink>
        </w:p>
        <w:p w14:paraId="1479A7F5" w14:textId="46FC9777" w:rsidR="002234E3" w:rsidRDefault="00681220">
          <w:pPr>
            <w:pStyle w:val="TOC2"/>
            <w:tabs>
              <w:tab w:val="right" w:leader="dot" w:pos="9350"/>
            </w:tabs>
            <w:rPr>
              <w:rFonts w:asciiTheme="minorHAnsi" w:eastAsiaTheme="minorEastAsia" w:hAnsiTheme="minorHAnsi"/>
              <w:noProof/>
              <w:color w:val="auto"/>
              <w:szCs w:val="24"/>
            </w:rPr>
          </w:pPr>
          <w:hyperlink w:anchor="_Toc168320084" w:history="1">
            <w:r w:rsidR="002234E3" w:rsidRPr="00454DA0">
              <w:rPr>
                <w:rStyle w:val="Hyperlink"/>
                <w:noProof/>
              </w:rPr>
              <w:t>Coastal Upwelling</w:t>
            </w:r>
            <w:r w:rsidR="002234E3">
              <w:rPr>
                <w:noProof/>
                <w:webHidden/>
              </w:rPr>
              <w:tab/>
            </w:r>
            <w:r w:rsidR="002234E3">
              <w:rPr>
                <w:noProof/>
                <w:webHidden/>
              </w:rPr>
              <w:fldChar w:fldCharType="begin"/>
            </w:r>
            <w:r w:rsidR="002234E3">
              <w:rPr>
                <w:noProof/>
                <w:webHidden/>
              </w:rPr>
              <w:instrText xml:space="preserve"> PAGEREF _Toc168320084 \h </w:instrText>
            </w:r>
            <w:r w:rsidR="002234E3">
              <w:rPr>
                <w:noProof/>
                <w:webHidden/>
              </w:rPr>
            </w:r>
            <w:r w:rsidR="002234E3">
              <w:rPr>
                <w:noProof/>
                <w:webHidden/>
              </w:rPr>
              <w:fldChar w:fldCharType="separate"/>
            </w:r>
            <w:r w:rsidR="00661670">
              <w:rPr>
                <w:noProof/>
                <w:webHidden/>
              </w:rPr>
              <w:t>4</w:t>
            </w:r>
            <w:r w:rsidR="002234E3">
              <w:rPr>
                <w:noProof/>
                <w:webHidden/>
              </w:rPr>
              <w:fldChar w:fldCharType="end"/>
            </w:r>
          </w:hyperlink>
        </w:p>
        <w:p w14:paraId="1A2D2811" w14:textId="731C4D65" w:rsidR="002234E3" w:rsidRDefault="00681220">
          <w:pPr>
            <w:pStyle w:val="TOC2"/>
            <w:tabs>
              <w:tab w:val="right" w:leader="dot" w:pos="9350"/>
            </w:tabs>
            <w:rPr>
              <w:rFonts w:asciiTheme="minorHAnsi" w:eastAsiaTheme="minorEastAsia" w:hAnsiTheme="minorHAnsi"/>
              <w:noProof/>
              <w:color w:val="auto"/>
              <w:szCs w:val="24"/>
            </w:rPr>
          </w:pPr>
          <w:hyperlink w:anchor="_Toc168320085" w:history="1">
            <w:r w:rsidR="002234E3" w:rsidRPr="00454DA0">
              <w:rPr>
                <w:rStyle w:val="Hyperlink"/>
                <w:noProof/>
              </w:rPr>
              <w:t>Ocean Acidification and Primary Producers</w:t>
            </w:r>
            <w:r w:rsidR="002234E3">
              <w:rPr>
                <w:noProof/>
                <w:webHidden/>
              </w:rPr>
              <w:tab/>
            </w:r>
            <w:r w:rsidR="002234E3">
              <w:rPr>
                <w:noProof/>
                <w:webHidden/>
              </w:rPr>
              <w:fldChar w:fldCharType="begin"/>
            </w:r>
            <w:r w:rsidR="002234E3">
              <w:rPr>
                <w:noProof/>
                <w:webHidden/>
              </w:rPr>
              <w:instrText xml:space="preserve"> PAGEREF _Toc168320085 \h </w:instrText>
            </w:r>
            <w:r w:rsidR="002234E3">
              <w:rPr>
                <w:noProof/>
                <w:webHidden/>
              </w:rPr>
            </w:r>
            <w:r w:rsidR="002234E3">
              <w:rPr>
                <w:noProof/>
                <w:webHidden/>
              </w:rPr>
              <w:fldChar w:fldCharType="separate"/>
            </w:r>
            <w:r w:rsidR="00661670">
              <w:rPr>
                <w:noProof/>
                <w:webHidden/>
              </w:rPr>
              <w:t>6</w:t>
            </w:r>
            <w:r w:rsidR="002234E3">
              <w:rPr>
                <w:noProof/>
                <w:webHidden/>
              </w:rPr>
              <w:fldChar w:fldCharType="end"/>
            </w:r>
          </w:hyperlink>
        </w:p>
        <w:p w14:paraId="5166C148" w14:textId="445888C8" w:rsidR="002234E3" w:rsidRDefault="00681220">
          <w:pPr>
            <w:pStyle w:val="TOC2"/>
            <w:tabs>
              <w:tab w:val="right" w:leader="dot" w:pos="9350"/>
            </w:tabs>
            <w:rPr>
              <w:rFonts w:asciiTheme="minorHAnsi" w:eastAsiaTheme="minorEastAsia" w:hAnsiTheme="minorHAnsi"/>
              <w:noProof/>
              <w:color w:val="auto"/>
              <w:szCs w:val="24"/>
            </w:rPr>
          </w:pPr>
          <w:hyperlink w:anchor="_Toc168320086" w:history="1">
            <w:r w:rsidR="002234E3" w:rsidRPr="00454DA0">
              <w:rPr>
                <w:rStyle w:val="Hyperlink"/>
                <w:noProof/>
              </w:rPr>
              <w:t>Impact of Ocean Acidification on Forage Fish</w:t>
            </w:r>
            <w:r w:rsidR="002234E3">
              <w:rPr>
                <w:noProof/>
                <w:webHidden/>
              </w:rPr>
              <w:tab/>
            </w:r>
            <w:r w:rsidR="002234E3">
              <w:rPr>
                <w:noProof/>
                <w:webHidden/>
              </w:rPr>
              <w:fldChar w:fldCharType="begin"/>
            </w:r>
            <w:r w:rsidR="002234E3">
              <w:rPr>
                <w:noProof/>
                <w:webHidden/>
              </w:rPr>
              <w:instrText xml:space="preserve"> PAGEREF _Toc168320086 \h </w:instrText>
            </w:r>
            <w:r w:rsidR="002234E3">
              <w:rPr>
                <w:noProof/>
                <w:webHidden/>
              </w:rPr>
            </w:r>
            <w:r w:rsidR="002234E3">
              <w:rPr>
                <w:noProof/>
                <w:webHidden/>
              </w:rPr>
              <w:fldChar w:fldCharType="separate"/>
            </w:r>
            <w:r w:rsidR="00661670">
              <w:rPr>
                <w:noProof/>
                <w:webHidden/>
              </w:rPr>
              <w:t>8</w:t>
            </w:r>
            <w:r w:rsidR="002234E3">
              <w:rPr>
                <w:noProof/>
                <w:webHidden/>
              </w:rPr>
              <w:fldChar w:fldCharType="end"/>
            </w:r>
          </w:hyperlink>
        </w:p>
        <w:p w14:paraId="6E11CE54" w14:textId="46239259" w:rsidR="002234E3" w:rsidRDefault="00681220">
          <w:pPr>
            <w:pStyle w:val="TOC2"/>
            <w:tabs>
              <w:tab w:val="right" w:leader="dot" w:pos="9350"/>
            </w:tabs>
            <w:rPr>
              <w:rFonts w:asciiTheme="minorHAnsi" w:eastAsiaTheme="minorEastAsia" w:hAnsiTheme="minorHAnsi"/>
              <w:noProof/>
              <w:color w:val="auto"/>
              <w:szCs w:val="24"/>
            </w:rPr>
          </w:pPr>
          <w:hyperlink w:anchor="_Toc168320087" w:history="1">
            <w:r w:rsidR="002234E3" w:rsidRPr="00454DA0">
              <w:rPr>
                <w:rStyle w:val="Hyperlink"/>
                <w:noProof/>
              </w:rPr>
              <w:t>Pacific Herring Response to OA</w:t>
            </w:r>
            <w:r w:rsidR="002234E3">
              <w:rPr>
                <w:noProof/>
                <w:webHidden/>
              </w:rPr>
              <w:tab/>
            </w:r>
            <w:r w:rsidR="002234E3">
              <w:rPr>
                <w:noProof/>
                <w:webHidden/>
              </w:rPr>
              <w:fldChar w:fldCharType="begin"/>
            </w:r>
            <w:r w:rsidR="002234E3">
              <w:rPr>
                <w:noProof/>
                <w:webHidden/>
              </w:rPr>
              <w:instrText xml:space="preserve"> PAGEREF _Toc168320087 \h </w:instrText>
            </w:r>
            <w:r w:rsidR="002234E3">
              <w:rPr>
                <w:noProof/>
                <w:webHidden/>
              </w:rPr>
            </w:r>
            <w:r w:rsidR="002234E3">
              <w:rPr>
                <w:noProof/>
                <w:webHidden/>
              </w:rPr>
              <w:fldChar w:fldCharType="separate"/>
            </w:r>
            <w:r w:rsidR="00661670">
              <w:rPr>
                <w:noProof/>
                <w:webHidden/>
              </w:rPr>
              <w:t>9</w:t>
            </w:r>
            <w:r w:rsidR="002234E3">
              <w:rPr>
                <w:noProof/>
                <w:webHidden/>
              </w:rPr>
              <w:fldChar w:fldCharType="end"/>
            </w:r>
          </w:hyperlink>
        </w:p>
        <w:p w14:paraId="3C25714A" w14:textId="251C2A34" w:rsidR="002234E3" w:rsidRDefault="00681220">
          <w:pPr>
            <w:pStyle w:val="TOC2"/>
            <w:tabs>
              <w:tab w:val="right" w:leader="dot" w:pos="9350"/>
            </w:tabs>
            <w:rPr>
              <w:rFonts w:asciiTheme="minorHAnsi" w:eastAsiaTheme="minorEastAsia" w:hAnsiTheme="minorHAnsi"/>
              <w:noProof/>
              <w:color w:val="auto"/>
              <w:szCs w:val="24"/>
            </w:rPr>
          </w:pPr>
          <w:hyperlink w:anchor="_Toc168320088" w:history="1">
            <w:r w:rsidR="002234E3" w:rsidRPr="00454DA0">
              <w:rPr>
                <w:rStyle w:val="Hyperlink"/>
                <w:noProof/>
              </w:rPr>
              <w:t>Sand Lance Response to OA</w:t>
            </w:r>
            <w:r w:rsidR="002234E3">
              <w:rPr>
                <w:noProof/>
                <w:webHidden/>
              </w:rPr>
              <w:tab/>
            </w:r>
            <w:r w:rsidR="002234E3">
              <w:rPr>
                <w:noProof/>
                <w:webHidden/>
              </w:rPr>
              <w:fldChar w:fldCharType="begin"/>
            </w:r>
            <w:r w:rsidR="002234E3">
              <w:rPr>
                <w:noProof/>
                <w:webHidden/>
              </w:rPr>
              <w:instrText xml:space="preserve"> PAGEREF _Toc168320088 \h </w:instrText>
            </w:r>
            <w:r w:rsidR="002234E3">
              <w:rPr>
                <w:noProof/>
                <w:webHidden/>
              </w:rPr>
            </w:r>
            <w:r w:rsidR="002234E3">
              <w:rPr>
                <w:noProof/>
                <w:webHidden/>
              </w:rPr>
              <w:fldChar w:fldCharType="separate"/>
            </w:r>
            <w:r w:rsidR="00661670">
              <w:rPr>
                <w:noProof/>
                <w:webHidden/>
              </w:rPr>
              <w:t>9</w:t>
            </w:r>
            <w:r w:rsidR="002234E3">
              <w:rPr>
                <w:noProof/>
                <w:webHidden/>
              </w:rPr>
              <w:fldChar w:fldCharType="end"/>
            </w:r>
          </w:hyperlink>
        </w:p>
        <w:p w14:paraId="0377F8A1" w14:textId="033957A2" w:rsidR="002234E3" w:rsidRDefault="00681220">
          <w:pPr>
            <w:pStyle w:val="TOC2"/>
            <w:tabs>
              <w:tab w:val="right" w:leader="dot" w:pos="9350"/>
            </w:tabs>
            <w:rPr>
              <w:rFonts w:asciiTheme="minorHAnsi" w:eastAsiaTheme="minorEastAsia" w:hAnsiTheme="minorHAnsi"/>
              <w:noProof/>
              <w:color w:val="auto"/>
              <w:szCs w:val="24"/>
            </w:rPr>
          </w:pPr>
          <w:hyperlink w:anchor="_Toc168320089" w:history="1">
            <w:r w:rsidR="002234E3" w:rsidRPr="00454DA0">
              <w:rPr>
                <w:rStyle w:val="Hyperlink"/>
                <w:noProof/>
              </w:rPr>
              <w:t>Impact of OA on Atlantic Forage Fish</w:t>
            </w:r>
            <w:r w:rsidR="002234E3">
              <w:rPr>
                <w:noProof/>
                <w:webHidden/>
              </w:rPr>
              <w:tab/>
            </w:r>
            <w:r w:rsidR="002234E3">
              <w:rPr>
                <w:noProof/>
                <w:webHidden/>
              </w:rPr>
              <w:fldChar w:fldCharType="begin"/>
            </w:r>
            <w:r w:rsidR="002234E3">
              <w:rPr>
                <w:noProof/>
                <w:webHidden/>
              </w:rPr>
              <w:instrText xml:space="preserve"> PAGEREF _Toc168320089 \h </w:instrText>
            </w:r>
            <w:r w:rsidR="002234E3">
              <w:rPr>
                <w:noProof/>
                <w:webHidden/>
              </w:rPr>
            </w:r>
            <w:r w:rsidR="002234E3">
              <w:rPr>
                <w:noProof/>
                <w:webHidden/>
              </w:rPr>
              <w:fldChar w:fldCharType="separate"/>
            </w:r>
            <w:r w:rsidR="00661670">
              <w:rPr>
                <w:noProof/>
                <w:webHidden/>
              </w:rPr>
              <w:t>10</w:t>
            </w:r>
            <w:r w:rsidR="002234E3">
              <w:rPr>
                <w:noProof/>
                <w:webHidden/>
              </w:rPr>
              <w:fldChar w:fldCharType="end"/>
            </w:r>
          </w:hyperlink>
        </w:p>
        <w:p w14:paraId="2C89FCAD" w14:textId="00C94C59" w:rsidR="002234E3" w:rsidRDefault="00681220">
          <w:pPr>
            <w:pStyle w:val="TOC2"/>
            <w:tabs>
              <w:tab w:val="right" w:leader="dot" w:pos="9350"/>
            </w:tabs>
            <w:rPr>
              <w:rFonts w:asciiTheme="minorHAnsi" w:eastAsiaTheme="minorEastAsia" w:hAnsiTheme="minorHAnsi"/>
              <w:noProof/>
              <w:color w:val="auto"/>
              <w:szCs w:val="24"/>
            </w:rPr>
          </w:pPr>
          <w:hyperlink w:anchor="_Toc168320090" w:history="1">
            <w:r w:rsidR="002234E3" w:rsidRPr="00454DA0">
              <w:rPr>
                <w:rStyle w:val="Hyperlink"/>
                <w:noProof/>
              </w:rPr>
              <w:t>Conclusion</w:t>
            </w:r>
            <w:r w:rsidR="002234E3">
              <w:rPr>
                <w:noProof/>
                <w:webHidden/>
              </w:rPr>
              <w:tab/>
            </w:r>
            <w:r w:rsidR="002234E3">
              <w:rPr>
                <w:noProof/>
                <w:webHidden/>
              </w:rPr>
              <w:fldChar w:fldCharType="begin"/>
            </w:r>
            <w:r w:rsidR="002234E3">
              <w:rPr>
                <w:noProof/>
                <w:webHidden/>
              </w:rPr>
              <w:instrText xml:space="preserve"> PAGEREF _Toc168320090 \h </w:instrText>
            </w:r>
            <w:r w:rsidR="002234E3">
              <w:rPr>
                <w:noProof/>
                <w:webHidden/>
              </w:rPr>
            </w:r>
            <w:r w:rsidR="002234E3">
              <w:rPr>
                <w:noProof/>
                <w:webHidden/>
              </w:rPr>
              <w:fldChar w:fldCharType="separate"/>
            </w:r>
            <w:r w:rsidR="00661670">
              <w:rPr>
                <w:noProof/>
                <w:webHidden/>
              </w:rPr>
              <w:t>12</w:t>
            </w:r>
            <w:r w:rsidR="002234E3">
              <w:rPr>
                <w:noProof/>
                <w:webHidden/>
              </w:rPr>
              <w:fldChar w:fldCharType="end"/>
            </w:r>
          </w:hyperlink>
        </w:p>
        <w:p w14:paraId="44AF3790" w14:textId="310AAD7C" w:rsidR="002234E3" w:rsidRDefault="00681220">
          <w:pPr>
            <w:pStyle w:val="TOC1"/>
            <w:tabs>
              <w:tab w:val="right" w:leader="dot" w:pos="9350"/>
            </w:tabs>
            <w:rPr>
              <w:rFonts w:asciiTheme="minorHAnsi" w:eastAsiaTheme="minorEastAsia" w:hAnsiTheme="minorHAnsi"/>
              <w:noProof/>
              <w:color w:val="auto"/>
              <w:szCs w:val="24"/>
            </w:rPr>
          </w:pPr>
          <w:hyperlink w:anchor="_Toc168320091" w:history="1">
            <w:r w:rsidR="002234E3" w:rsidRPr="00454DA0">
              <w:rPr>
                <w:rStyle w:val="Hyperlink"/>
                <w:noProof/>
              </w:rPr>
              <w:t>TITLE: Influence of Ocean Acidification on Early Life Stages of Forage Fish: A Meta-Analysis</w:t>
            </w:r>
            <w:r w:rsidR="002234E3">
              <w:rPr>
                <w:noProof/>
                <w:webHidden/>
              </w:rPr>
              <w:tab/>
            </w:r>
            <w:r w:rsidR="002234E3">
              <w:rPr>
                <w:noProof/>
                <w:webHidden/>
              </w:rPr>
              <w:fldChar w:fldCharType="begin"/>
            </w:r>
            <w:r w:rsidR="002234E3">
              <w:rPr>
                <w:noProof/>
                <w:webHidden/>
              </w:rPr>
              <w:instrText xml:space="preserve"> PAGEREF _Toc168320091 \h </w:instrText>
            </w:r>
            <w:r w:rsidR="002234E3">
              <w:rPr>
                <w:noProof/>
                <w:webHidden/>
              </w:rPr>
            </w:r>
            <w:r w:rsidR="002234E3">
              <w:rPr>
                <w:noProof/>
                <w:webHidden/>
              </w:rPr>
              <w:fldChar w:fldCharType="separate"/>
            </w:r>
            <w:r w:rsidR="00661670">
              <w:rPr>
                <w:noProof/>
                <w:webHidden/>
              </w:rPr>
              <w:t>13</w:t>
            </w:r>
            <w:r w:rsidR="002234E3">
              <w:rPr>
                <w:noProof/>
                <w:webHidden/>
              </w:rPr>
              <w:fldChar w:fldCharType="end"/>
            </w:r>
          </w:hyperlink>
        </w:p>
        <w:p w14:paraId="10F36A6E" w14:textId="40C26FF9" w:rsidR="002234E3" w:rsidRDefault="00681220">
          <w:pPr>
            <w:pStyle w:val="TOC1"/>
            <w:tabs>
              <w:tab w:val="right" w:leader="dot" w:pos="9350"/>
            </w:tabs>
            <w:rPr>
              <w:rFonts w:asciiTheme="minorHAnsi" w:eastAsiaTheme="minorEastAsia" w:hAnsiTheme="minorHAnsi"/>
              <w:noProof/>
              <w:color w:val="auto"/>
              <w:szCs w:val="24"/>
            </w:rPr>
          </w:pPr>
          <w:hyperlink w:anchor="_Toc168320092" w:history="1">
            <w:r w:rsidR="002234E3" w:rsidRPr="00454DA0">
              <w:rPr>
                <w:rStyle w:val="Hyperlink"/>
                <w:noProof/>
              </w:rPr>
              <w:t>Abstract</w:t>
            </w:r>
            <w:r w:rsidR="002234E3">
              <w:rPr>
                <w:noProof/>
                <w:webHidden/>
              </w:rPr>
              <w:tab/>
            </w:r>
            <w:r w:rsidR="002234E3">
              <w:rPr>
                <w:noProof/>
                <w:webHidden/>
              </w:rPr>
              <w:fldChar w:fldCharType="begin"/>
            </w:r>
            <w:r w:rsidR="002234E3">
              <w:rPr>
                <w:noProof/>
                <w:webHidden/>
              </w:rPr>
              <w:instrText xml:space="preserve"> PAGEREF _Toc168320092 \h </w:instrText>
            </w:r>
            <w:r w:rsidR="002234E3">
              <w:rPr>
                <w:noProof/>
                <w:webHidden/>
              </w:rPr>
            </w:r>
            <w:r w:rsidR="002234E3">
              <w:rPr>
                <w:noProof/>
                <w:webHidden/>
              </w:rPr>
              <w:fldChar w:fldCharType="separate"/>
            </w:r>
            <w:r w:rsidR="00661670">
              <w:rPr>
                <w:noProof/>
                <w:webHidden/>
              </w:rPr>
              <w:t>14</w:t>
            </w:r>
            <w:r w:rsidR="002234E3">
              <w:rPr>
                <w:noProof/>
                <w:webHidden/>
              </w:rPr>
              <w:fldChar w:fldCharType="end"/>
            </w:r>
          </w:hyperlink>
        </w:p>
        <w:p w14:paraId="6546ACA4" w14:textId="4286CB19" w:rsidR="002234E3" w:rsidRDefault="00681220">
          <w:pPr>
            <w:pStyle w:val="TOC1"/>
            <w:tabs>
              <w:tab w:val="right" w:leader="dot" w:pos="9350"/>
            </w:tabs>
            <w:rPr>
              <w:rFonts w:asciiTheme="minorHAnsi" w:eastAsiaTheme="minorEastAsia" w:hAnsiTheme="minorHAnsi"/>
              <w:noProof/>
              <w:color w:val="auto"/>
              <w:szCs w:val="24"/>
            </w:rPr>
          </w:pPr>
          <w:hyperlink w:anchor="_Toc168320093" w:history="1">
            <w:r w:rsidR="002234E3" w:rsidRPr="00454DA0">
              <w:rPr>
                <w:rStyle w:val="Hyperlink"/>
                <w:noProof/>
              </w:rPr>
              <w:t>Introduction</w:t>
            </w:r>
            <w:r w:rsidR="002234E3">
              <w:rPr>
                <w:noProof/>
                <w:webHidden/>
              </w:rPr>
              <w:tab/>
            </w:r>
            <w:r w:rsidR="002234E3">
              <w:rPr>
                <w:noProof/>
                <w:webHidden/>
              </w:rPr>
              <w:fldChar w:fldCharType="begin"/>
            </w:r>
            <w:r w:rsidR="002234E3">
              <w:rPr>
                <w:noProof/>
                <w:webHidden/>
              </w:rPr>
              <w:instrText xml:space="preserve"> PAGEREF _Toc168320093 \h </w:instrText>
            </w:r>
            <w:r w:rsidR="002234E3">
              <w:rPr>
                <w:noProof/>
                <w:webHidden/>
              </w:rPr>
            </w:r>
            <w:r w:rsidR="002234E3">
              <w:rPr>
                <w:noProof/>
                <w:webHidden/>
              </w:rPr>
              <w:fldChar w:fldCharType="separate"/>
            </w:r>
            <w:r w:rsidR="00661670">
              <w:rPr>
                <w:noProof/>
                <w:webHidden/>
              </w:rPr>
              <w:t>15</w:t>
            </w:r>
            <w:r w:rsidR="002234E3">
              <w:rPr>
                <w:noProof/>
                <w:webHidden/>
              </w:rPr>
              <w:fldChar w:fldCharType="end"/>
            </w:r>
          </w:hyperlink>
        </w:p>
        <w:p w14:paraId="6359EFA2" w14:textId="44BF59B3" w:rsidR="002234E3" w:rsidRDefault="00681220">
          <w:pPr>
            <w:pStyle w:val="TOC1"/>
            <w:tabs>
              <w:tab w:val="right" w:leader="dot" w:pos="9350"/>
            </w:tabs>
            <w:rPr>
              <w:rFonts w:asciiTheme="minorHAnsi" w:eastAsiaTheme="minorEastAsia" w:hAnsiTheme="minorHAnsi"/>
              <w:noProof/>
              <w:color w:val="auto"/>
              <w:szCs w:val="24"/>
            </w:rPr>
          </w:pPr>
          <w:hyperlink w:anchor="_Toc168320094" w:history="1">
            <w:r w:rsidR="002234E3" w:rsidRPr="00454DA0">
              <w:rPr>
                <w:rStyle w:val="Hyperlink"/>
                <w:noProof/>
              </w:rPr>
              <w:t>Methods</w:t>
            </w:r>
            <w:r w:rsidR="002234E3">
              <w:rPr>
                <w:noProof/>
                <w:webHidden/>
              </w:rPr>
              <w:tab/>
            </w:r>
            <w:r w:rsidR="002234E3">
              <w:rPr>
                <w:noProof/>
                <w:webHidden/>
              </w:rPr>
              <w:fldChar w:fldCharType="begin"/>
            </w:r>
            <w:r w:rsidR="002234E3">
              <w:rPr>
                <w:noProof/>
                <w:webHidden/>
              </w:rPr>
              <w:instrText xml:space="preserve"> PAGEREF _Toc168320094 \h </w:instrText>
            </w:r>
            <w:r w:rsidR="002234E3">
              <w:rPr>
                <w:noProof/>
                <w:webHidden/>
              </w:rPr>
            </w:r>
            <w:r w:rsidR="002234E3">
              <w:rPr>
                <w:noProof/>
                <w:webHidden/>
              </w:rPr>
              <w:fldChar w:fldCharType="separate"/>
            </w:r>
            <w:r w:rsidR="00661670">
              <w:rPr>
                <w:noProof/>
                <w:webHidden/>
              </w:rPr>
              <w:t>17</w:t>
            </w:r>
            <w:r w:rsidR="002234E3">
              <w:rPr>
                <w:noProof/>
                <w:webHidden/>
              </w:rPr>
              <w:fldChar w:fldCharType="end"/>
            </w:r>
          </w:hyperlink>
        </w:p>
        <w:p w14:paraId="0C4B14D0" w14:textId="7A86950B" w:rsidR="002234E3" w:rsidRDefault="00681220">
          <w:pPr>
            <w:pStyle w:val="TOC2"/>
            <w:tabs>
              <w:tab w:val="right" w:leader="dot" w:pos="9350"/>
            </w:tabs>
            <w:rPr>
              <w:rFonts w:asciiTheme="minorHAnsi" w:eastAsiaTheme="minorEastAsia" w:hAnsiTheme="minorHAnsi"/>
              <w:noProof/>
              <w:color w:val="auto"/>
              <w:szCs w:val="24"/>
            </w:rPr>
          </w:pPr>
          <w:hyperlink w:anchor="_Toc168320095" w:history="1">
            <w:r w:rsidR="002234E3" w:rsidRPr="00454DA0">
              <w:rPr>
                <w:rStyle w:val="Hyperlink"/>
                <w:noProof/>
              </w:rPr>
              <w:t>Criteria for Inclusion in Meta-Analysis</w:t>
            </w:r>
            <w:r w:rsidR="002234E3">
              <w:rPr>
                <w:noProof/>
                <w:webHidden/>
              </w:rPr>
              <w:tab/>
            </w:r>
            <w:r w:rsidR="002234E3">
              <w:rPr>
                <w:noProof/>
                <w:webHidden/>
              </w:rPr>
              <w:fldChar w:fldCharType="begin"/>
            </w:r>
            <w:r w:rsidR="002234E3">
              <w:rPr>
                <w:noProof/>
                <w:webHidden/>
              </w:rPr>
              <w:instrText xml:space="preserve"> PAGEREF _Toc168320095 \h </w:instrText>
            </w:r>
            <w:r w:rsidR="002234E3">
              <w:rPr>
                <w:noProof/>
                <w:webHidden/>
              </w:rPr>
            </w:r>
            <w:r w:rsidR="002234E3">
              <w:rPr>
                <w:noProof/>
                <w:webHidden/>
              </w:rPr>
              <w:fldChar w:fldCharType="separate"/>
            </w:r>
            <w:r w:rsidR="00661670">
              <w:rPr>
                <w:noProof/>
                <w:webHidden/>
              </w:rPr>
              <w:t>17</w:t>
            </w:r>
            <w:r w:rsidR="002234E3">
              <w:rPr>
                <w:noProof/>
                <w:webHidden/>
              </w:rPr>
              <w:fldChar w:fldCharType="end"/>
            </w:r>
          </w:hyperlink>
        </w:p>
        <w:p w14:paraId="376A25D0" w14:textId="2ABA8D40" w:rsidR="002234E3" w:rsidRDefault="00681220">
          <w:pPr>
            <w:pStyle w:val="TOC2"/>
            <w:tabs>
              <w:tab w:val="right" w:leader="dot" w:pos="9350"/>
            </w:tabs>
            <w:rPr>
              <w:rFonts w:asciiTheme="minorHAnsi" w:eastAsiaTheme="minorEastAsia" w:hAnsiTheme="minorHAnsi"/>
              <w:noProof/>
              <w:color w:val="auto"/>
              <w:szCs w:val="24"/>
            </w:rPr>
          </w:pPr>
          <w:hyperlink w:anchor="_Toc168320096" w:history="1">
            <w:r w:rsidR="002234E3" w:rsidRPr="00454DA0">
              <w:rPr>
                <w:rStyle w:val="Hyperlink"/>
                <w:noProof/>
              </w:rPr>
              <w:t>Source Paper Selection</w:t>
            </w:r>
            <w:r w:rsidR="002234E3">
              <w:rPr>
                <w:noProof/>
                <w:webHidden/>
              </w:rPr>
              <w:tab/>
            </w:r>
            <w:r w:rsidR="002234E3">
              <w:rPr>
                <w:noProof/>
                <w:webHidden/>
              </w:rPr>
              <w:fldChar w:fldCharType="begin"/>
            </w:r>
            <w:r w:rsidR="002234E3">
              <w:rPr>
                <w:noProof/>
                <w:webHidden/>
              </w:rPr>
              <w:instrText xml:space="preserve"> PAGEREF _Toc168320096 \h </w:instrText>
            </w:r>
            <w:r w:rsidR="002234E3">
              <w:rPr>
                <w:noProof/>
                <w:webHidden/>
              </w:rPr>
            </w:r>
            <w:r w:rsidR="002234E3">
              <w:rPr>
                <w:noProof/>
                <w:webHidden/>
              </w:rPr>
              <w:fldChar w:fldCharType="separate"/>
            </w:r>
            <w:r w:rsidR="00661670">
              <w:rPr>
                <w:noProof/>
                <w:webHidden/>
              </w:rPr>
              <w:t>18</w:t>
            </w:r>
            <w:r w:rsidR="002234E3">
              <w:rPr>
                <w:noProof/>
                <w:webHidden/>
              </w:rPr>
              <w:fldChar w:fldCharType="end"/>
            </w:r>
          </w:hyperlink>
        </w:p>
        <w:p w14:paraId="7E396384" w14:textId="41EB2F49" w:rsidR="002234E3" w:rsidRDefault="00681220">
          <w:pPr>
            <w:pStyle w:val="TOC2"/>
            <w:tabs>
              <w:tab w:val="right" w:leader="dot" w:pos="9350"/>
            </w:tabs>
            <w:rPr>
              <w:rFonts w:asciiTheme="minorHAnsi" w:eastAsiaTheme="minorEastAsia" w:hAnsiTheme="minorHAnsi"/>
              <w:noProof/>
              <w:color w:val="auto"/>
              <w:szCs w:val="24"/>
            </w:rPr>
          </w:pPr>
          <w:hyperlink w:anchor="_Toc168320097" w:history="1">
            <w:r w:rsidR="002234E3" w:rsidRPr="00454DA0">
              <w:rPr>
                <w:rStyle w:val="Hyperlink"/>
                <w:noProof/>
              </w:rPr>
              <w:t>Data Extraction</w:t>
            </w:r>
            <w:r w:rsidR="002234E3">
              <w:rPr>
                <w:noProof/>
                <w:webHidden/>
              </w:rPr>
              <w:tab/>
            </w:r>
            <w:r w:rsidR="002234E3">
              <w:rPr>
                <w:noProof/>
                <w:webHidden/>
              </w:rPr>
              <w:fldChar w:fldCharType="begin"/>
            </w:r>
            <w:r w:rsidR="002234E3">
              <w:rPr>
                <w:noProof/>
                <w:webHidden/>
              </w:rPr>
              <w:instrText xml:space="preserve"> PAGEREF _Toc168320097 \h </w:instrText>
            </w:r>
            <w:r w:rsidR="002234E3">
              <w:rPr>
                <w:noProof/>
                <w:webHidden/>
              </w:rPr>
            </w:r>
            <w:r w:rsidR="002234E3">
              <w:rPr>
                <w:noProof/>
                <w:webHidden/>
              </w:rPr>
              <w:fldChar w:fldCharType="separate"/>
            </w:r>
            <w:r w:rsidR="00661670">
              <w:rPr>
                <w:noProof/>
                <w:webHidden/>
              </w:rPr>
              <w:t>18</w:t>
            </w:r>
            <w:r w:rsidR="002234E3">
              <w:rPr>
                <w:noProof/>
                <w:webHidden/>
              </w:rPr>
              <w:fldChar w:fldCharType="end"/>
            </w:r>
          </w:hyperlink>
        </w:p>
        <w:p w14:paraId="7AABBFAD" w14:textId="346B8C26" w:rsidR="002234E3" w:rsidRDefault="00681220">
          <w:pPr>
            <w:pStyle w:val="TOC2"/>
            <w:tabs>
              <w:tab w:val="right" w:leader="dot" w:pos="9350"/>
            </w:tabs>
            <w:rPr>
              <w:rFonts w:asciiTheme="minorHAnsi" w:eastAsiaTheme="minorEastAsia" w:hAnsiTheme="minorHAnsi"/>
              <w:noProof/>
              <w:color w:val="auto"/>
              <w:szCs w:val="24"/>
            </w:rPr>
          </w:pPr>
          <w:hyperlink w:anchor="_Toc168320098" w:history="1">
            <w:r w:rsidR="002234E3" w:rsidRPr="00454DA0">
              <w:rPr>
                <w:rStyle w:val="Hyperlink"/>
                <w:noProof/>
              </w:rPr>
              <w:t>Statistical Analysis</w:t>
            </w:r>
            <w:r w:rsidR="002234E3">
              <w:rPr>
                <w:noProof/>
                <w:webHidden/>
              </w:rPr>
              <w:tab/>
            </w:r>
            <w:r w:rsidR="002234E3">
              <w:rPr>
                <w:noProof/>
                <w:webHidden/>
              </w:rPr>
              <w:fldChar w:fldCharType="begin"/>
            </w:r>
            <w:r w:rsidR="002234E3">
              <w:rPr>
                <w:noProof/>
                <w:webHidden/>
              </w:rPr>
              <w:instrText xml:space="preserve"> PAGEREF _Toc168320098 \h </w:instrText>
            </w:r>
            <w:r w:rsidR="002234E3">
              <w:rPr>
                <w:noProof/>
                <w:webHidden/>
              </w:rPr>
            </w:r>
            <w:r w:rsidR="002234E3">
              <w:rPr>
                <w:noProof/>
                <w:webHidden/>
              </w:rPr>
              <w:fldChar w:fldCharType="separate"/>
            </w:r>
            <w:r w:rsidR="00661670">
              <w:rPr>
                <w:noProof/>
                <w:webHidden/>
              </w:rPr>
              <w:t>19</w:t>
            </w:r>
            <w:r w:rsidR="002234E3">
              <w:rPr>
                <w:noProof/>
                <w:webHidden/>
              </w:rPr>
              <w:fldChar w:fldCharType="end"/>
            </w:r>
          </w:hyperlink>
        </w:p>
        <w:p w14:paraId="29E55273" w14:textId="650A9C0D" w:rsidR="002234E3" w:rsidRDefault="00681220">
          <w:pPr>
            <w:pStyle w:val="TOC1"/>
            <w:tabs>
              <w:tab w:val="right" w:leader="dot" w:pos="9350"/>
            </w:tabs>
            <w:rPr>
              <w:rFonts w:asciiTheme="minorHAnsi" w:eastAsiaTheme="minorEastAsia" w:hAnsiTheme="minorHAnsi"/>
              <w:noProof/>
              <w:color w:val="auto"/>
              <w:szCs w:val="24"/>
            </w:rPr>
          </w:pPr>
          <w:hyperlink w:anchor="_Toc168320099" w:history="1">
            <w:r w:rsidR="002234E3" w:rsidRPr="00454DA0">
              <w:rPr>
                <w:rStyle w:val="Hyperlink"/>
                <w:noProof/>
              </w:rPr>
              <w:t>Results</w:t>
            </w:r>
            <w:r w:rsidR="002234E3">
              <w:rPr>
                <w:noProof/>
                <w:webHidden/>
              </w:rPr>
              <w:tab/>
            </w:r>
            <w:r w:rsidR="002234E3">
              <w:rPr>
                <w:noProof/>
                <w:webHidden/>
              </w:rPr>
              <w:fldChar w:fldCharType="begin"/>
            </w:r>
            <w:r w:rsidR="002234E3">
              <w:rPr>
                <w:noProof/>
                <w:webHidden/>
              </w:rPr>
              <w:instrText xml:space="preserve"> PAGEREF _Toc168320099 \h </w:instrText>
            </w:r>
            <w:r w:rsidR="002234E3">
              <w:rPr>
                <w:noProof/>
                <w:webHidden/>
              </w:rPr>
            </w:r>
            <w:r w:rsidR="002234E3">
              <w:rPr>
                <w:noProof/>
                <w:webHidden/>
              </w:rPr>
              <w:fldChar w:fldCharType="separate"/>
            </w:r>
            <w:r w:rsidR="00661670">
              <w:rPr>
                <w:noProof/>
                <w:webHidden/>
              </w:rPr>
              <w:t>20</w:t>
            </w:r>
            <w:r w:rsidR="002234E3">
              <w:rPr>
                <w:noProof/>
                <w:webHidden/>
              </w:rPr>
              <w:fldChar w:fldCharType="end"/>
            </w:r>
          </w:hyperlink>
        </w:p>
        <w:p w14:paraId="5D98D054" w14:textId="267D0719" w:rsidR="002234E3" w:rsidRDefault="00681220">
          <w:pPr>
            <w:pStyle w:val="TOC1"/>
            <w:tabs>
              <w:tab w:val="right" w:leader="dot" w:pos="9350"/>
            </w:tabs>
            <w:rPr>
              <w:rFonts w:asciiTheme="minorHAnsi" w:eastAsiaTheme="minorEastAsia" w:hAnsiTheme="minorHAnsi"/>
              <w:noProof/>
              <w:color w:val="auto"/>
              <w:szCs w:val="24"/>
            </w:rPr>
          </w:pPr>
          <w:hyperlink w:anchor="_Toc168320100" w:history="1">
            <w:r w:rsidR="002234E3" w:rsidRPr="00454DA0">
              <w:rPr>
                <w:rStyle w:val="Hyperlink"/>
                <w:noProof/>
              </w:rPr>
              <w:t>Discussion</w:t>
            </w:r>
            <w:r w:rsidR="002234E3">
              <w:rPr>
                <w:noProof/>
                <w:webHidden/>
              </w:rPr>
              <w:tab/>
            </w:r>
            <w:r w:rsidR="002234E3">
              <w:rPr>
                <w:noProof/>
                <w:webHidden/>
              </w:rPr>
              <w:fldChar w:fldCharType="begin"/>
            </w:r>
            <w:r w:rsidR="002234E3">
              <w:rPr>
                <w:noProof/>
                <w:webHidden/>
              </w:rPr>
              <w:instrText xml:space="preserve"> PAGEREF _Toc168320100 \h </w:instrText>
            </w:r>
            <w:r w:rsidR="002234E3">
              <w:rPr>
                <w:noProof/>
                <w:webHidden/>
              </w:rPr>
            </w:r>
            <w:r w:rsidR="002234E3">
              <w:rPr>
                <w:noProof/>
                <w:webHidden/>
              </w:rPr>
              <w:fldChar w:fldCharType="separate"/>
            </w:r>
            <w:r w:rsidR="00661670">
              <w:rPr>
                <w:noProof/>
                <w:webHidden/>
              </w:rPr>
              <w:t>22</w:t>
            </w:r>
            <w:r w:rsidR="002234E3">
              <w:rPr>
                <w:noProof/>
                <w:webHidden/>
              </w:rPr>
              <w:fldChar w:fldCharType="end"/>
            </w:r>
          </w:hyperlink>
        </w:p>
        <w:p w14:paraId="4A7D1C74" w14:textId="3F1BFBB0" w:rsidR="002234E3" w:rsidRDefault="00681220">
          <w:pPr>
            <w:pStyle w:val="TOC1"/>
            <w:tabs>
              <w:tab w:val="right" w:leader="dot" w:pos="9350"/>
            </w:tabs>
            <w:rPr>
              <w:rFonts w:asciiTheme="minorHAnsi" w:eastAsiaTheme="minorEastAsia" w:hAnsiTheme="minorHAnsi"/>
              <w:noProof/>
              <w:color w:val="auto"/>
              <w:szCs w:val="24"/>
            </w:rPr>
          </w:pPr>
          <w:hyperlink w:anchor="_Toc168320101" w:history="1">
            <w:r w:rsidR="002234E3" w:rsidRPr="00454DA0">
              <w:rPr>
                <w:rStyle w:val="Hyperlink"/>
                <w:noProof/>
              </w:rPr>
              <w:t>Conclusion</w:t>
            </w:r>
            <w:r w:rsidR="002234E3">
              <w:rPr>
                <w:noProof/>
                <w:webHidden/>
              </w:rPr>
              <w:tab/>
            </w:r>
            <w:r w:rsidR="002234E3">
              <w:rPr>
                <w:noProof/>
                <w:webHidden/>
              </w:rPr>
              <w:fldChar w:fldCharType="begin"/>
            </w:r>
            <w:r w:rsidR="002234E3">
              <w:rPr>
                <w:noProof/>
                <w:webHidden/>
              </w:rPr>
              <w:instrText xml:space="preserve"> PAGEREF _Toc168320101 \h </w:instrText>
            </w:r>
            <w:r w:rsidR="002234E3">
              <w:rPr>
                <w:noProof/>
                <w:webHidden/>
              </w:rPr>
            </w:r>
            <w:r w:rsidR="002234E3">
              <w:rPr>
                <w:noProof/>
                <w:webHidden/>
              </w:rPr>
              <w:fldChar w:fldCharType="separate"/>
            </w:r>
            <w:r w:rsidR="00661670">
              <w:rPr>
                <w:noProof/>
                <w:webHidden/>
              </w:rPr>
              <w:t>25</w:t>
            </w:r>
            <w:r w:rsidR="002234E3">
              <w:rPr>
                <w:noProof/>
                <w:webHidden/>
              </w:rPr>
              <w:fldChar w:fldCharType="end"/>
            </w:r>
          </w:hyperlink>
        </w:p>
        <w:p w14:paraId="3CB9643C" w14:textId="71A3045E" w:rsidR="002234E3" w:rsidRDefault="00681220">
          <w:pPr>
            <w:pStyle w:val="TOC1"/>
            <w:tabs>
              <w:tab w:val="right" w:leader="dot" w:pos="9350"/>
            </w:tabs>
            <w:rPr>
              <w:rFonts w:asciiTheme="minorHAnsi" w:eastAsiaTheme="minorEastAsia" w:hAnsiTheme="minorHAnsi"/>
              <w:noProof/>
              <w:color w:val="auto"/>
              <w:szCs w:val="24"/>
            </w:rPr>
          </w:pPr>
          <w:hyperlink w:anchor="_Toc168320102" w:history="1">
            <w:r w:rsidR="002234E3" w:rsidRPr="00454DA0">
              <w:rPr>
                <w:rStyle w:val="Hyperlink"/>
                <w:noProof/>
              </w:rPr>
              <w:t>References</w:t>
            </w:r>
            <w:r w:rsidR="002234E3">
              <w:rPr>
                <w:noProof/>
                <w:webHidden/>
              </w:rPr>
              <w:tab/>
            </w:r>
            <w:r w:rsidR="002234E3">
              <w:rPr>
                <w:noProof/>
                <w:webHidden/>
              </w:rPr>
              <w:fldChar w:fldCharType="begin"/>
            </w:r>
            <w:r w:rsidR="002234E3">
              <w:rPr>
                <w:noProof/>
                <w:webHidden/>
              </w:rPr>
              <w:instrText xml:space="preserve"> PAGEREF _Toc168320102 \h </w:instrText>
            </w:r>
            <w:r w:rsidR="002234E3">
              <w:rPr>
                <w:noProof/>
                <w:webHidden/>
              </w:rPr>
            </w:r>
            <w:r w:rsidR="002234E3">
              <w:rPr>
                <w:noProof/>
                <w:webHidden/>
              </w:rPr>
              <w:fldChar w:fldCharType="separate"/>
            </w:r>
            <w:r w:rsidR="00661670">
              <w:rPr>
                <w:noProof/>
                <w:webHidden/>
              </w:rPr>
              <w:t>32</w:t>
            </w:r>
            <w:r w:rsidR="002234E3">
              <w:rPr>
                <w:noProof/>
                <w:webHidden/>
              </w:rPr>
              <w:fldChar w:fldCharType="end"/>
            </w:r>
          </w:hyperlink>
        </w:p>
        <w:p w14:paraId="2F472053" w14:textId="25BE7BE8" w:rsidR="002234E3" w:rsidRDefault="00681220">
          <w:pPr>
            <w:pStyle w:val="TOC1"/>
            <w:tabs>
              <w:tab w:val="right" w:leader="dot" w:pos="9350"/>
            </w:tabs>
            <w:rPr>
              <w:rFonts w:asciiTheme="minorHAnsi" w:eastAsiaTheme="minorEastAsia" w:hAnsiTheme="minorHAnsi"/>
              <w:noProof/>
              <w:color w:val="auto"/>
              <w:szCs w:val="24"/>
            </w:rPr>
          </w:pPr>
          <w:hyperlink w:anchor="_Toc168320103" w:history="1">
            <w:r w:rsidR="002234E3" w:rsidRPr="00454DA0">
              <w:rPr>
                <w:rStyle w:val="Hyperlink"/>
                <w:noProof/>
              </w:rPr>
              <w:t>Appendix</w:t>
            </w:r>
            <w:r w:rsidR="002234E3">
              <w:rPr>
                <w:noProof/>
                <w:webHidden/>
              </w:rPr>
              <w:tab/>
            </w:r>
            <w:r w:rsidR="002234E3">
              <w:rPr>
                <w:noProof/>
                <w:webHidden/>
              </w:rPr>
              <w:fldChar w:fldCharType="begin"/>
            </w:r>
            <w:r w:rsidR="002234E3">
              <w:rPr>
                <w:noProof/>
                <w:webHidden/>
              </w:rPr>
              <w:instrText xml:space="preserve"> PAGEREF _Toc168320103 \h </w:instrText>
            </w:r>
            <w:r w:rsidR="002234E3">
              <w:rPr>
                <w:noProof/>
                <w:webHidden/>
              </w:rPr>
            </w:r>
            <w:r w:rsidR="002234E3">
              <w:rPr>
                <w:noProof/>
                <w:webHidden/>
              </w:rPr>
              <w:fldChar w:fldCharType="separate"/>
            </w:r>
            <w:r w:rsidR="00661670">
              <w:rPr>
                <w:noProof/>
                <w:webHidden/>
              </w:rPr>
              <w:t>41</w:t>
            </w:r>
            <w:r w:rsidR="002234E3">
              <w:rPr>
                <w:noProof/>
                <w:webHidden/>
              </w:rPr>
              <w:fldChar w:fldCharType="end"/>
            </w:r>
          </w:hyperlink>
        </w:p>
        <w:p w14:paraId="2A3B164B" w14:textId="56AFD16A" w:rsidR="00944780" w:rsidRDefault="00944780" w:rsidP="0045212C">
          <w:pPr>
            <w:pStyle w:val="Heading1"/>
          </w:pPr>
          <w:r w:rsidRPr="00C77096">
            <w:rPr>
              <w:rFonts w:cs="Times New Roman"/>
              <w:noProof/>
            </w:rPr>
            <w:fldChar w:fldCharType="end"/>
          </w:r>
        </w:p>
      </w:sdtContent>
    </w:sdt>
    <w:p w14:paraId="1552679F" w14:textId="77777777" w:rsidR="00944780" w:rsidRDefault="00944780" w:rsidP="006A3277">
      <w:pPr>
        <w:spacing w:line="278" w:lineRule="auto"/>
        <w:rPr>
          <w:rFonts w:cs="Times New Roman"/>
          <w:b/>
          <w:bCs/>
          <w:szCs w:val="24"/>
        </w:rPr>
      </w:pPr>
    </w:p>
    <w:p w14:paraId="7EE2F6FA" w14:textId="77777777" w:rsidR="00944780" w:rsidRDefault="00944780" w:rsidP="006A3277">
      <w:pPr>
        <w:spacing w:line="278" w:lineRule="auto"/>
        <w:rPr>
          <w:rFonts w:cs="Times New Roman"/>
          <w:b/>
          <w:bCs/>
          <w:szCs w:val="24"/>
        </w:rPr>
      </w:pPr>
    </w:p>
    <w:p w14:paraId="6FF017B2" w14:textId="77777777" w:rsidR="00944780" w:rsidRDefault="00944780" w:rsidP="006A3277">
      <w:pPr>
        <w:spacing w:line="278" w:lineRule="auto"/>
        <w:rPr>
          <w:rFonts w:cs="Times New Roman"/>
          <w:b/>
          <w:bCs/>
          <w:szCs w:val="24"/>
        </w:rPr>
      </w:pPr>
    </w:p>
    <w:p w14:paraId="17DC5234" w14:textId="77777777" w:rsidR="00944780" w:rsidRDefault="00944780" w:rsidP="006A3277">
      <w:pPr>
        <w:spacing w:line="278" w:lineRule="auto"/>
        <w:rPr>
          <w:rFonts w:cs="Times New Roman"/>
          <w:b/>
          <w:bCs/>
          <w:szCs w:val="24"/>
        </w:rPr>
      </w:pPr>
    </w:p>
    <w:p w14:paraId="3FC825B4" w14:textId="77777777" w:rsidR="00944780" w:rsidRDefault="00944780" w:rsidP="006A3277">
      <w:pPr>
        <w:spacing w:line="278" w:lineRule="auto"/>
        <w:rPr>
          <w:rFonts w:cs="Times New Roman"/>
          <w:b/>
          <w:bCs/>
          <w:szCs w:val="24"/>
        </w:rPr>
      </w:pPr>
    </w:p>
    <w:p w14:paraId="3C2DA3B6" w14:textId="77777777" w:rsidR="00944780" w:rsidRDefault="00944780" w:rsidP="006A3277">
      <w:pPr>
        <w:spacing w:line="278" w:lineRule="auto"/>
        <w:rPr>
          <w:rFonts w:cs="Times New Roman"/>
          <w:b/>
          <w:bCs/>
          <w:szCs w:val="24"/>
        </w:rPr>
      </w:pPr>
    </w:p>
    <w:p w14:paraId="342E47B7" w14:textId="55570886" w:rsidR="00944780" w:rsidRDefault="004B021F" w:rsidP="006A3277">
      <w:pPr>
        <w:spacing w:line="278" w:lineRule="auto"/>
        <w:rPr>
          <w:rFonts w:cs="Times New Roman"/>
          <w:b/>
          <w:bCs/>
          <w:szCs w:val="24"/>
        </w:rPr>
      </w:pPr>
      <w:r>
        <w:rPr>
          <w:rFonts w:cs="Times New Roman"/>
          <w:b/>
          <w:bCs/>
          <w:szCs w:val="24"/>
        </w:rPr>
        <w:br w:type="page"/>
      </w:r>
    </w:p>
    <w:p w14:paraId="3A7966F3" w14:textId="77777777" w:rsidR="00DF0F04" w:rsidRDefault="00DF0F04" w:rsidP="00DF0F04">
      <w:pPr>
        <w:jc w:val="center"/>
        <w:rPr>
          <w:rFonts w:cs="Times New Roman"/>
        </w:rPr>
      </w:pPr>
      <w:r w:rsidRPr="009964E4">
        <w:rPr>
          <w:rFonts w:cs="Times New Roman"/>
        </w:rPr>
        <w:lastRenderedPageBreak/>
        <w:t>List of Figures</w:t>
      </w:r>
    </w:p>
    <w:p w14:paraId="4FE19BB4" w14:textId="1B91DCE4" w:rsidR="00FD53C2" w:rsidRDefault="00B3411E">
      <w:pPr>
        <w:pStyle w:val="TableofFigures"/>
        <w:tabs>
          <w:tab w:val="right" w:leader="dot" w:pos="9350"/>
        </w:tabs>
        <w:rPr>
          <w:rFonts w:asciiTheme="minorHAnsi" w:eastAsiaTheme="minorEastAsia" w:hAnsiTheme="minorHAnsi"/>
          <w:noProof/>
          <w:color w:val="auto"/>
          <w:sz w:val="22"/>
        </w:rPr>
      </w:pPr>
      <w:r>
        <w:rPr>
          <w:rFonts w:cs="Times New Roman"/>
        </w:rPr>
        <w:fldChar w:fldCharType="begin"/>
      </w:r>
      <w:r>
        <w:rPr>
          <w:rFonts w:cs="Times New Roman"/>
        </w:rPr>
        <w:instrText xml:space="preserve"> TOC \h \z \c "Figure" </w:instrText>
      </w:r>
      <w:r>
        <w:rPr>
          <w:rFonts w:cs="Times New Roman"/>
        </w:rPr>
        <w:fldChar w:fldCharType="separate"/>
      </w:r>
      <w:hyperlink w:anchor="_Toc169015544" w:history="1">
        <w:r w:rsidR="00FD53C2" w:rsidRPr="00F553FD">
          <w:rPr>
            <w:rStyle w:val="Hyperlink"/>
            <w:b/>
            <w:bCs/>
            <w:noProof/>
          </w:rPr>
          <w:t>Figure 1.</w:t>
        </w:r>
        <w:r w:rsidR="00FD53C2" w:rsidRPr="00F553FD">
          <w:rPr>
            <w:rStyle w:val="Hyperlink"/>
            <w:noProof/>
          </w:rPr>
          <w:t xml:space="preserve"> Effect Size of CO2 on all Forage Fish Species’ Hatching Success</w:t>
        </w:r>
        <w:r w:rsidR="00FD53C2">
          <w:rPr>
            <w:noProof/>
            <w:webHidden/>
          </w:rPr>
          <w:tab/>
        </w:r>
        <w:r w:rsidR="00FD53C2">
          <w:rPr>
            <w:noProof/>
            <w:webHidden/>
          </w:rPr>
          <w:fldChar w:fldCharType="begin"/>
        </w:r>
        <w:r w:rsidR="00FD53C2">
          <w:rPr>
            <w:noProof/>
            <w:webHidden/>
          </w:rPr>
          <w:instrText xml:space="preserve"> PAGEREF _Toc169015544 \h </w:instrText>
        </w:r>
        <w:r w:rsidR="00FD53C2">
          <w:rPr>
            <w:noProof/>
            <w:webHidden/>
          </w:rPr>
        </w:r>
        <w:r w:rsidR="00FD53C2">
          <w:rPr>
            <w:noProof/>
            <w:webHidden/>
          </w:rPr>
          <w:fldChar w:fldCharType="separate"/>
        </w:r>
        <w:r w:rsidR="00661670">
          <w:rPr>
            <w:noProof/>
            <w:webHidden/>
          </w:rPr>
          <w:t>26</w:t>
        </w:r>
        <w:r w:rsidR="00FD53C2">
          <w:rPr>
            <w:noProof/>
            <w:webHidden/>
          </w:rPr>
          <w:fldChar w:fldCharType="end"/>
        </w:r>
      </w:hyperlink>
    </w:p>
    <w:p w14:paraId="1D1F1ABE" w14:textId="68D9C5F2" w:rsidR="00FD53C2" w:rsidRDefault="00FD53C2">
      <w:pPr>
        <w:pStyle w:val="TableofFigures"/>
        <w:tabs>
          <w:tab w:val="right" w:leader="dot" w:pos="9350"/>
        </w:tabs>
        <w:rPr>
          <w:rFonts w:asciiTheme="minorHAnsi" w:eastAsiaTheme="minorEastAsia" w:hAnsiTheme="minorHAnsi"/>
          <w:noProof/>
          <w:color w:val="auto"/>
          <w:sz w:val="22"/>
        </w:rPr>
      </w:pPr>
      <w:hyperlink w:anchor="_Toc169015545" w:history="1">
        <w:r w:rsidRPr="00F553FD">
          <w:rPr>
            <w:rStyle w:val="Hyperlink"/>
            <w:b/>
            <w:bCs/>
            <w:noProof/>
          </w:rPr>
          <w:t>Figure 2.</w:t>
        </w:r>
        <w:r w:rsidRPr="00F553FD">
          <w:rPr>
            <w:rStyle w:val="Hyperlink"/>
            <w:noProof/>
          </w:rPr>
          <w:t xml:space="preserve"> Effect Size of CO2 on Atlantic Forage Fish Species’ Hatching Success</w:t>
        </w:r>
        <w:r>
          <w:rPr>
            <w:noProof/>
            <w:webHidden/>
          </w:rPr>
          <w:tab/>
        </w:r>
        <w:r>
          <w:rPr>
            <w:noProof/>
            <w:webHidden/>
          </w:rPr>
          <w:fldChar w:fldCharType="begin"/>
        </w:r>
        <w:r>
          <w:rPr>
            <w:noProof/>
            <w:webHidden/>
          </w:rPr>
          <w:instrText xml:space="preserve"> PAGEREF _Toc169015545 \h </w:instrText>
        </w:r>
        <w:r>
          <w:rPr>
            <w:noProof/>
            <w:webHidden/>
          </w:rPr>
        </w:r>
        <w:r>
          <w:rPr>
            <w:noProof/>
            <w:webHidden/>
          </w:rPr>
          <w:fldChar w:fldCharType="separate"/>
        </w:r>
        <w:r w:rsidR="00661670">
          <w:rPr>
            <w:noProof/>
            <w:webHidden/>
          </w:rPr>
          <w:t>27</w:t>
        </w:r>
        <w:r>
          <w:rPr>
            <w:noProof/>
            <w:webHidden/>
          </w:rPr>
          <w:fldChar w:fldCharType="end"/>
        </w:r>
      </w:hyperlink>
    </w:p>
    <w:p w14:paraId="4D51A70A" w14:textId="5E2E6C15" w:rsidR="00FD53C2" w:rsidRDefault="00FD53C2">
      <w:pPr>
        <w:pStyle w:val="TableofFigures"/>
        <w:tabs>
          <w:tab w:val="right" w:leader="dot" w:pos="9350"/>
        </w:tabs>
        <w:rPr>
          <w:rFonts w:asciiTheme="minorHAnsi" w:eastAsiaTheme="minorEastAsia" w:hAnsiTheme="minorHAnsi"/>
          <w:noProof/>
          <w:color w:val="auto"/>
          <w:sz w:val="22"/>
        </w:rPr>
      </w:pPr>
      <w:hyperlink w:anchor="_Toc169015546" w:history="1">
        <w:r w:rsidRPr="00F553FD">
          <w:rPr>
            <w:rStyle w:val="Hyperlink"/>
            <w:b/>
            <w:bCs/>
            <w:noProof/>
          </w:rPr>
          <w:t>Figure 3.</w:t>
        </w:r>
        <w:r w:rsidRPr="00F553FD">
          <w:rPr>
            <w:rStyle w:val="Hyperlink"/>
            <w:noProof/>
          </w:rPr>
          <w:t xml:space="preserve"> Effect Size of CO2 on Pacific Forage Fish Species’ Hatching Success</w:t>
        </w:r>
        <w:r>
          <w:rPr>
            <w:noProof/>
            <w:webHidden/>
          </w:rPr>
          <w:tab/>
        </w:r>
        <w:r>
          <w:rPr>
            <w:noProof/>
            <w:webHidden/>
          </w:rPr>
          <w:fldChar w:fldCharType="begin"/>
        </w:r>
        <w:r>
          <w:rPr>
            <w:noProof/>
            <w:webHidden/>
          </w:rPr>
          <w:instrText xml:space="preserve"> PAGEREF _Toc169015546 \h </w:instrText>
        </w:r>
        <w:r>
          <w:rPr>
            <w:noProof/>
            <w:webHidden/>
          </w:rPr>
        </w:r>
        <w:r>
          <w:rPr>
            <w:noProof/>
            <w:webHidden/>
          </w:rPr>
          <w:fldChar w:fldCharType="separate"/>
        </w:r>
        <w:r w:rsidR="00661670">
          <w:rPr>
            <w:noProof/>
            <w:webHidden/>
          </w:rPr>
          <w:t>28</w:t>
        </w:r>
        <w:r>
          <w:rPr>
            <w:noProof/>
            <w:webHidden/>
          </w:rPr>
          <w:fldChar w:fldCharType="end"/>
        </w:r>
      </w:hyperlink>
    </w:p>
    <w:p w14:paraId="5082176E" w14:textId="245240DE" w:rsidR="00FD53C2" w:rsidRDefault="00FD53C2">
      <w:pPr>
        <w:pStyle w:val="TableofFigures"/>
        <w:tabs>
          <w:tab w:val="right" w:leader="dot" w:pos="9350"/>
        </w:tabs>
        <w:rPr>
          <w:rFonts w:asciiTheme="minorHAnsi" w:eastAsiaTheme="minorEastAsia" w:hAnsiTheme="minorHAnsi"/>
          <w:noProof/>
          <w:color w:val="auto"/>
          <w:sz w:val="22"/>
        </w:rPr>
      </w:pPr>
      <w:hyperlink w:anchor="_Toc169015547" w:history="1">
        <w:r w:rsidRPr="00F553FD">
          <w:rPr>
            <w:rStyle w:val="Hyperlink"/>
            <w:b/>
            <w:bCs/>
            <w:noProof/>
          </w:rPr>
          <w:t>Figure 4.</w:t>
        </w:r>
        <w:r w:rsidR="00A376FD">
          <w:rPr>
            <w:rStyle w:val="Hyperlink"/>
            <w:b/>
            <w:bCs/>
            <w:noProof/>
          </w:rPr>
          <w:t xml:space="preserve"> </w:t>
        </w:r>
        <w:r w:rsidRPr="00F553FD">
          <w:rPr>
            <w:rStyle w:val="Hyperlink"/>
            <w:noProof/>
          </w:rPr>
          <w:t>Effect Size of CO2 on Hatching Abnormalities for all Species of Forage Fish</w:t>
        </w:r>
        <w:r>
          <w:rPr>
            <w:noProof/>
            <w:webHidden/>
          </w:rPr>
          <w:tab/>
        </w:r>
        <w:r>
          <w:rPr>
            <w:noProof/>
            <w:webHidden/>
          </w:rPr>
          <w:fldChar w:fldCharType="begin"/>
        </w:r>
        <w:r>
          <w:rPr>
            <w:noProof/>
            <w:webHidden/>
          </w:rPr>
          <w:instrText xml:space="preserve"> PAGEREF _Toc169015547 \h </w:instrText>
        </w:r>
        <w:r>
          <w:rPr>
            <w:noProof/>
            <w:webHidden/>
          </w:rPr>
        </w:r>
        <w:r>
          <w:rPr>
            <w:noProof/>
            <w:webHidden/>
          </w:rPr>
          <w:fldChar w:fldCharType="separate"/>
        </w:r>
        <w:r w:rsidR="00661670">
          <w:rPr>
            <w:noProof/>
            <w:webHidden/>
          </w:rPr>
          <w:t>29</w:t>
        </w:r>
        <w:r>
          <w:rPr>
            <w:noProof/>
            <w:webHidden/>
          </w:rPr>
          <w:fldChar w:fldCharType="end"/>
        </w:r>
      </w:hyperlink>
    </w:p>
    <w:p w14:paraId="29C9A6E9" w14:textId="2ED2B5F6" w:rsidR="00FD53C2" w:rsidRDefault="00FD53C2">
      <w:pPr>
        <w:pStyle w:val="TableofFigures"/>
        <w:tabs>
          <w:tab w:val="right" w:leader="dot" w:pos="9350"/>
        </w:tabs>
        <w:rPr>
          <w:rFonts w:asciiTheme="minorHAnsi" w:eastAsiaTheme="minorEastAsia" w:hAnsiTheme="minorHAnsi"/>
          <w:noProof/>
          <w:color w:val="auto"/>
          <w:sz w:val="22"/>
        </w:rPr>
      </w:pPr>
      <w:hyperlink w:anchor="_Toc169015548" w:history="1">
        <w:r w:rsidRPr="00F553FD">
          <w:rPr>
            <w:rStyle w:val="Hyperlink"/>
            <w:b/>
            <w:bCs/>
            <w:noProof/>
          </w:rPr>
          <w:t>Figure 5.</w:t>
        </w:r>
        <w:r w:rsidRPr="00F553FD">
          <w:rPr>
            <w:rStyle w:val="Hyperlink"/>
            <w:noProof/>
          </w:rPr>
          <w:t xml:space="preserve"> Effect Size of CO2 on Hatching Abnormalities for Atlantic Forage Fish</w:t>
        </w:r>
        <w:r>
          <w:rPr>
            <w:noProof/>
            <w:webHidden/>
          </w:rPr>
          <w:tab/>
        </w:r>
        <w:r>
          <w:rPr>
            <w:noProof/>
            <w:webHidden/>
          </w:rPr>
          <w:fldChar w:fldCharType="begin"/>
        </w:r>
        <w:r>
          <w:rPr>
            <w:noProof/>
            <w:webHidden/>
          </w:rPr>
          <w:instrText xml:space="preserve"> PAGEREF _Toc169015548 \h </w:instrText>
        </w:r>
        <w:r>
          <w:rPr>
            <w:noProof/>
            <w:webHidden/>
          </w:rPr>
        </w:r>
        <w:r>
          <w:rPr>
            <w:noProof/>
            <w:webHidden/>
          </w:rPr>
          <w:fldChar w:fldCharType="separate"/>
        </w:r>
        <w:r w:rsidR="00661670">
          <w:rPr>
            <w:noProof/>
            <w:webHidden/>
          </w:rPr>
          <w:t>30</w:t>
        </w:r>
        <w:r>
          <w:rPr>
            <w:noProof/>
            <w:webHidden/>
          </w:rPr>
          <w:fldChar w:fldCharType="end"/>
        </w:r>
      </w:hyperlink>
    </w:p>
    <w:p w14:paraId="38150B37" w14:textId="369F71A2" w:rsidR="00FD53C2" w:rsidRDefault="00FD53C2">
      <w:pPr>
        <w:pStyle w:val="TableofFigures"/>
        <w:tabs>
          <w:tab w:val="right" w:leader="dot" w:pos="9350"/>
        </w:tabs>
        <w:rPr>
          <w:rFonts w:asciiTheme="minorHAnsi" w:eastAsiaTheme="minorEastAsia" w:hAnsiTheme="minorHAnsi"/>
          <w:noProof/>
          <w:color w:val="auto"/>
          <w:sz w:val="22"/>
        </w:rPr>
      </w:pPr>
      <w:hyperlink w:anchor="_Toc169015549" w:history="1">
        <w:r w:rsidRPr="00F553FD">
          <w:rPr>
            <w:rStyle w:val="Hyperlink"/>
            <w:b/>
            <w:bCs/>
            <w:noProof/>
          </w:rPr>
          <w:t>Figure 6.</w:t>
        </w:r>
        <w:r w:rsidRPr="00F553FD">
          <w:rPr>
            <w:rStyle w:val="Hyperlink"/>
            <w:noProof/>
          </w:rPr>
          <w:t xml:space="preserve"> Effect Size of CO2 on Hatching Abnormalities for Pacific Forage Fish</w:t>
        </w:r>
        <w:r>
          <w:rPr>
            <w:noProof/>
            <w:webHidden/>
          </w:rPr>
          <w:tab/>
        </w:r>
        <w:r>
          <w:rPr>
            <w:noProof/>
            <w:webHidden/>
          </w:rPr>
          <w:fldChar w:fldCharType="begin"/>
        </w:r>
        <w:r>
          <w:rPr>
            <w:noProof/>
            <w:webHidden/>
          </w:rPr>
          <w:instrText xml:space="preserve"> PAGEREF _Toc169015549 \h </w:instrText>
        </w:r>
        <w:r>
          <w:rPr>
            <w:noProof/>
            <w:webHidden/>
          </w:rPr>
        </w:r>
        <w:r>
          <w:rPr>
            <w:noProof/>
            <w:webHidden/>
          </w:rPr>
          <w:fldChar w:fldCharType="separate"/>
        </w:r>
        <w:r w:rsidR="00661670">
          <w:rPr>
            <w:noProof/>
            <w:webHidden/>
          </w:rPr>
          <w:t>31</w:t>
        </w:r>
        <w:r>
          <w:rPr>
            <w:noProof/>
            <w:webHidden/>
          </w:rPr>
          <w:fldChar w:fldCharType="end"/>
        </w:r>
      </w:hyperlink>
    </w:p>
    <w:p w14:paraId="05EA6BE7" w14:textId="1A5C1D44" w:rsidR="00954FD5" w:rsidRPr="009964E4" w:rsidRDefault="00B3411E" w:rsidP="00DF0F04">
      <w:pPr>
        <w:jc w:val="center"/>
        <w:rPr>
          <w:rFonts w:cs="Times New Roman"/>
        </w:rPr>
      </w:pPr>
      <w:r>
        <w:rPr>
          <w:rFonts w:cs="Times New Roman"/>
        </w:rPr>
        <w:fldChar w:fldCharType="end"/>
      </w:r>
    </w:p>
    <w:p w14:paraId="0F0E810C" w14:textId="14B38728" w:rsidR="00DF0F04" w:rsidRDefault="00DF0F04">
      <w:pPr>
        <w:spacing w:line="278" w:lineRule="auto"/>
        <w:rPr>
          <w:rFonts w:eastAsiaTheme="majorEastAsia" w:cstheme="majorBidi"/>
          <w:b/>
          <w:szCs w:val="40"/>
        </w:rPr>
      </w:pPr>
      <w:r>
        <w:br w:type="page"/>
      </w:r>
    </w:p>
    <w:p w14:paraId="4BC23098" w14:textId="45250B39" w:rsidR="00DF0F04" w:rsidRDefault="00DF0F04" w:rsidP="00DB7CDE">
      <w:pPr>
        <w:pStyle w:val="Heading1"/>
        <w:jc w:val="center"/>
      </w:pPr>
      <w:bookmarkStart w:id="0" w:name="_Toc168320079"/>
      <w:r>
        <w:lastRenderedPageBreak/>
        <w:t>Acknowledgements</w:t>
      </w:r>
      <w:bookmarkEnd w:id="0"/>
    </w:p>
    <w:p w14:paraId="31285682" w14:textId="471C435E" w:rsidR="00781EA4" w:rsidRDefault="00781EA4" w:rsidP="00DB7CDE">
      <w:r>
        <w:t xml:space="preserve">A special thanks to my thesis reader, Carri LeRoy, for </w:t>
      </w:r>
      <w:proofErr w:type="gramStart"/>
      <w:r>
        <w:t>all of</w:t>
      </w:r>
      <w:proofErr w:type="gramEnd"/>
      <w:r>
        <w:t xml:space="preserve"> the assistance and support she provided. Additionally, I would like to thank Brady Olson for overseeing the production of the studies used in the meta-analysis. Finally, I would like to thank the Evergreen library staff for helping me find papers to use. </w:t>
      </w:r>
    </w:p>
    <w:p w14:paraId="2609E530" w14:textId="77777777" w:rsidR="00DB7CDE" w:rsidRDefault="00DB7CDE" w:rsidP="00DB7CDE"/>
    <w:p w14:paraId="6EC3A4E6" w14:textId="77777777" w:rsidR="00DB7CDE" w:rsidRDefault="00DB7CDE" w:rsidP="00DB7CDE"/>
    <w:p w14:paraId="476F0981" w14:textId="77777777" w:rsidR="00DB7CDE" w:rsidRDefault="00DB7CDE" w:rsidP="00DB7CDE"/>
    <w:p w14:paraId="034EB444" w14:textId="77777777" w:rsidR="00DB7CDE" w:rsidRPr="00DB7CDE" w:rsidRDefault="00DB7CDE" w:rsidP="00DB7CDE"/>
    <w:p w14:paraId="1428B647" w14:textId="77777777" w:rsidR="00DF0F04" w:rsidRDefault="00DF0F04" w:rsidP="00DF0F04">
      <w:pPr>
        <w:sectPr w:rsidR="00DF0F04" w:rsidSect="00DF0F04">
          <w:footerReference w:type="default" r:id="rId12"/>
          <w:pgSz w:w="12240" w:h="15840"/>
          <w:pgMar w:top="1440" w:right="1440" w:bottom="1440" w:left="1440" w:header="720" w:footer="720" w:gutter="0"/>
          <w:pgNumType w:fmt="lowerRoman" w:start="4"/>
          <w:cols w:space="720"/>
          <w:docGrid w:linePitch="360"/>
        </w:sectPr>
      </w:pPr>
    </w:p>
    <w:p w14:paraId="3B60524F" w14:textId="3CA999A5" w:rsidR="00154537" w:rsidRPr="00944780" w:rsidRDefault="00BE0C32" w:rsidP="0045212C">
      <w:pPr>
        <w:pStyle w:val="Heading1"/>
      </w:pPr>
      <w:bookmarkStart w:id="1" w:name="_Toc168320080"/>
      <w:r>
        <w:lastRenderedPageBreak/>
        <w:t xml:space="preserve">Chapter 1: </w:t>
      </w:r>
      <w:r w:rsidR="00154537" w:rsidRPr="0045212C">
        <w:t>Introduction</w:t>
      </w:r>
      <w:bookmarkEnd w:id="1"/>
      <w:r w:rsidR="00154537" w:rsidRPr="00944780">
        <w:t xml:space="preserve"> </w:t>
      </w:r>
    </w:p>
    <w:p w14:paraId="08523B90" w14:textId="0AC89E1C" w:rsidR="00154537" w:rsidRDefault="00154537" w:rsidP="0068504B">
      <w:pPr>
        <w:ind w:firstLine="720"/>
        <w:rPr>
          <w:rFonts w:cs="Times New Roman"/>
          <w:szCs w:val="24"/>
        </w:rPr>
      </w:pPr>
      <w:r w:rsidRPr="001A514F">
        <w:rPr>
          <w:rFonts w:cs="Times New Roman"/>
          <w:szCs w:val="24"/>
        </w:rPr>
        <w:t xml:space="preserve">Ocean </w:t>
      </w:r>
      <w:r w:rsidR="00F8093E">
        <w:rPr>
          <w:rFonts w:cs="Times New Roman"/>
          <w:szCs w:val="24"/>
        </w:rPr>
        <w:t>a</w:t>
      </w:r>
      <w:r w:rsidRPr="001A514F">
        <w:rPr>
          <w:rFonts w:cs="Times New Roman"/>
          <w:szCs w:val="24"/>
        </w:rPr>
        <w:t>cidification (OA), often dubbed “global warming’s twin</w:t>
      </w:r>
      <w:r w:rsidR="00AC0CAB">
        <w:rPr>
          <w:rFonts w:cs="Times New Roman"/>
          <w:szCs w:val="24"/>
        </w:rPr>
        <w:t>”</w:t>
      </w:r>
      <w:r w:rsidRPr="001A514F">
        <w:rPr>
          <w:rFonts w:cs="Times New Roman"/>
          <w:szCs w:val="24"/>
        </w:rPr>
        <w:t xml:space="preserve"> (United Nations, 2013), has far-reaching consequences for marine ecosystems </w:t>
      </w:r>
      <w:r w:rsidR="00915A6C">
        <w:rPr>
          <w:rFonts w:cs="Times New Roman"/>
          <w:szCs w:val="24"/>
        </w:rPr>
        <w:t>across</w:t>
      </w:r>
      <w:r w:rsidRPr="001A514F">
        <w:rPr>
          <w:rFonts w:cs="Times New Roman"/>
          <w:szCs w:val="24"/>
        </w:rPr>
        <w:t xml:space="preserve"> the globe. </w:t>
      </w:r>
      <w:r w:rsidR="0068504B">
        <w:rPr>
          <w:rFonts w:cs="Times New Roman"/>
          <w:szCs w:val="24"/>
        </w:rPr>
        <w:t>However, r</w:t>
      </w:r>
      <w:r w:rsidRPr="001A514F">
        <w:rPr>
          <w:rFonts w:cs="Times New Roman"/>
          <w:szCs w:val="24"/>
        </w:rPr>
        <w:t xml:space="preserve">elatively little research has been conducted on </w:t>
      </w:r>
      <w:r w:rsidR="00C91711">
        <w:rPr>
          <w:rFonts w:cs="Times New Roman"/>
          <w:szCs w:val="24"/>
        </w:rPr>
        <w:t>potential disparate impacts of OA depending on the region of the ocean.</w:t>
      </w:r>
      <w:r w:rsidR="00B85202">
        <w:rPr>
          <w:rFonts w:cs="Times New Roman"/>
          <w:szCs w:val="24"/>
        </w:rPr>
        <w:t xml:space="preserve"> Due to the influence of the </w:t>
      </w:r>
      <w:r w:rsidR="00151D91">
        <w:rPr>
          <w:rFonts w:cs="Times New Roman"/>
          <w:szCs w:val="24"/>
        </w:rPr>
        <w:t>G</w:t>
      </w:r>
      <w:r w:rsidR="00B85202">
        <w:rPr>
          <w:rFonts w:cs="Times New Roman"/>
          <w:szCs w:val="24"/>
        </w:rPr>
        <w:t xml:space="preserve">ulf </w:t>
      </w:r>
      <w:r w:rsidR="00151D91">
        <w:rPr>
          <w:rFonts w:cs="Times New Roman"/>
          <w:szCs w:val="24"/>
        </w:rPr>
        <w:t>S</w:t>
      </w:r>
      <w:r w:rsidR="00B85202">
        <w:rPr>
          <w:rFonts w:cs="Times New Roman"/>
          <w:szCs w:val="24"/>
        </w:rPr>
        <w:t xml:space="preserve">tream (Rowe et. al, 2009), the western </w:t>
      </w:r>
      <w:r w:rsidR="00226AB5">
        <w:rPr>
          <w:rFonts w:cs="Times New Roman"/>
          <w:szCs w:val="24"/>
        </w:rPr>
        <w:t>Atlantic Ocean</w:t>
      </w:r>
      <w:r w:rsidR="00C91711">
        <w:rPr>
          <w:rFonts w:cs="Times New Roman"/>
          <w:szCs w:val="24"/>
        </w:rPr>
        <w:t xml:space="preserve"> </w:t>
      </w:r>
      <w:r w:rsidR="00B85202">
        <w:rPr>
          <w:rFonts w:cs="Times New Roman"/>
          <w:szCs w:val="24"/>
        </w:rPr>
        <w:t xml:space="preserve">experiences an inflow of warm, alkaline water. </w:t>
      </w:r>
      <w:r w:rsidR="00226AB5">
        <w:rPr>
          <w:rFonts w:cs="Times New Roman"/>
          <w:szCs w:val="24"/>
        </w:rPr>
        <w:t xml:space="preserve">This contrasts with the cold-water currents and coastal upwelling of the eastern Pacific Ocean, which bring cold, more acidic water to the surface (Schwing et. al, 1996). </w:t>
      </w:r>
      <w:r w:rsidR="00586CE2">
        <w:rPr>
          <w:rFonts w:cs="Times New Roman"/>
          <w:szCs w:val="24"/>
        </w:rPr>
        <w:t>The Pacific Ocean’s average pH is significantly lower than that of the Atlantic Ocean (Takahashi et. al, 2014).</w:t>
      </w:r>
      <w:r w:rsidR="00E503A5">
        <w:rPr>
          <w:rFonts w:cs="Times New Roman"/>
          <w:szCs w:val="24"/>
        </w:rPr>
        <w:t xml:space="preserve"> Coldwater currents associated with coastal upwelling include the California Current System, which flows south from the North Pacific to Baja California and supports a large marine ecosystem through its transfer of cold water and nutrients (Checkley and Barth, 2009)</w:t>
      </w:r>
      <w:r w:rsidR="00555B56">
        <w:rPr>
          <w:rFonts w:cs="Times New Roman"/>
          <w:szCs w:val="24"/>
        </w:rPr>
        <w:t>.</w:t>
      </w:r>
      <w:r w:rsidR="00160755">
        <w:rPr>
          <w:rFonts w:cs="Times New Roman"/>
          <w:szCs w:val="24"/>
        </w:rPr>
        <w:t xml:space="preserve"> </w:t>
      </w:r>
      <w:r w:rsidR="00222E0A">
        <w:rPr>
          <w:rFonts w:cs="Times New Roman"/>
          <w:szCs w:val="24"/>
        </w:rPr>
        <w:t>The Pacific Ocean is also home to local extremities in water chemistry. For example, t</w:t>
      </w:r>
      <w:r>
        <w:rPr>
          <w:rFonts w:cs="Times New Roman"/>
          <w:szCs w:val="24"/>
        </w:rPr>
        <w:t xml:space="preserve">he pH of the Puget Sound is roughly 7.8 (Murray et. al, 2015), compared to a pH of </w:t>
      </w:r>
      <w:r w:rsidRPr="001A514F">
        <w:rPr>
          <w:rFonts w:cs="Times New Roman"/>
          <w:szCs w:val="24"/>
        </w:rPr>
        <w:t>8.1</w:t>
      </w:r>
      <w:r>
        <w:rPr>
          <w:rFonts w:cs="Times New Roman"/>
          <w:szCs w:val="24"/>
        </w:rPr>
        <w:t xml:space="preserve"> for the </w:t>
      </w:r>
      <w:proofErr w:type="gramStart"/>
      <w:r>
        <w:rPr>
          <w:rFonts w:cs="Times New Roman"/>
          <w:szCs w:val="24"/>
        </w:rPr>
        <w:t>ocean as a whole</w:t>
      </w:r>
      <w:proofErr w:type="gramEnd"/>
      <w:r>
        <w:rPr>
          <w:rFonts w:cs="Times New Roman"/>
          <w:szCs w:val="24"/>
        </w:rPr>
        <w:t xml:space="preserve"> (EPA, 2023). The significantly less alkaline water of the Puget Sound owes its presence to a combination of high natural aerobic respiration, with a small contribution from global ocean acidification (Murray et. al, 2015). </w:t>
      </w:r>
    </w:p>
    <w:p w14:paraId="35C5669D" w14:textId="32AF10B8" w:rsidR="00154537" w:rsidRDefault="00154537" w:rsidP="00D97300">
      <w:pPr>
        <w:ind w:firstLine="720"/>
        <w:rPr>
          <w:rFonts w:cs="Times New Roman"/>
          <w:szCs w:val="24"/>
        </w:rPr>
      </w:pPr>
      <w:r w:rsidRPr="001A514F">
        <w:rPr>
          <w:rFonts w:cs="Times New Roman"/>
          <w:szCs w:val="24"/>
        </w:rPr>
        <w:t xml:space="preserve">Ocean </w:t>
      </w:r>
      <w:r w:rsidR="00A21F05">
        <w:rPr>
          <w:rFonts w:cs="Times New Roman"/>
          <w:szCs w:val="24"/>
        </w:rPr>
        <w:t>a</w:t>
      </w:r>
      <w:r w:rsidRPr="001A514F">
        <w:rPr>
          <w:rFonts w:cs="Times New Roman"/>
          <w:szCs w:val="24"/>
        </w:rPr>
        <w:t xml:space="preserve">cidification can negatively affect </w:t>
      </w:r>
      <w:r>
        <w:rPr>
          <w:rFonts w:cs="Times New Roman"/>
          <w:szCs w:val="24"/>
        </w:rPr>
        <w:t>the ability of marine fish to survive and reproduce</w:t>
      </w:r>
      <w:r w:rsidR="006606E3">
        <w:rPr>
          <w:rFonts w:cs="Times New Roman"/>
          <w:szCs w:val="24"/>
        </w:rPr>
        <w:t xml:space="preserve">, with </w:t>
      </w:r>
      <w:r w:rsidR="002C27DC">
        <w:rPr>
          <w:rFonts w:cs="Times New Roman"/>
          <w:szCs w:val="24"/>
        </w:rPr>
        <w:t>effects</w:t>
      </w:r>
      <w:r w:rsidR="006606E3">
        <w:rPr>
          <w:rFonts w:cs="Times New Roman"/>
          <w:szCs w:val="24"/>
        </w:rPr>
        <w:t xml:space="preserve"> including</w:t>
      </w:r>
      <w:r w:rsidR="00CA5194" w:rsidRPr="001A514F">
        <w:rPr>
          <w:rFonts w:cs="Times New Roman"/>
          <w:szCs w:val="24"/>
        </w:rPr>
        <w:t xml:space="preserve"> </w:t>
      </w:r>
      <w:r w:rsidR="00CA5194">
        <w:rPr>
          <w:rFonts w:cs="Times New Roman"/>
          <w:szCs w:val="24"/>
        </w:rPr>
        <w:t xml:space="preserve">an </w:t>
      </w:r>
      <w:r w:rsidR="00CA5194" w:rsidRPr="001A514F">
        <w:rPr>
          <w:rFonts w:cs="Times New Roman"/>
          <w:szCs w:val="24"/>
        </w:rPr>
        <w:t>altered sense of smell among marine fish</w:t>
      </w:r>
      <w:r w:rsidR="00CA5194">
        <w:rPr>
          <w:rFonts w:cs="Times New Roman"/>
          <w:szCs w:val="24"/>
        </w:rPr>
        <w:t xml:space="preserve"> (Leduc et. al, 2013)</w:t>
      </w:r>
      <w:r w:rsidR="00E95FB0">
        <w:rPr>
          <w:rFonts w:cs="Times New Roman"/>
          <w:szCs w:val="24"/>
        </w:rPr>
        <w:t xml:space="preserve"> and reduced hatching success (Murray et. al, 2019)</w:t>
      </w:r>
      <w:r w:rsidR="00CA5194" w:rsidRPr="001A514F">
        <w:rPr>
          <w:rFonts w:cs="Times New Roman"/>
          <w:szCs w:val="24"/>
        </w:rPr>
        <w:t>.</w:t>
      </w:r>
      <w:r w:rsidR="00E95FB0">
        <w:rPr>
          <w:rFonts w:cs="Times New Roman"/>
          <w:szCs w:val="24"/>
        </w:rPr>
        <w:t xml:space="preserve"> Marine</w:t>
      </w:r>
      <w:r w:rsidRPr="001A514F">
        <w:rPr>
          <w:rFonts w:cs="Times New Roman"/>
          <w:szCs w:val="24"/>
        </w:rPr>
        <w:t xml:space="preserve"> fish operate at a constant internal pH which necessitates </w:t>
      </w:r>
      <w:r>
        <w:rPr>
          <w:rFonts w:cs="Times New Roman"/>
          <w:szCs w:val="24"/>
        </w:rPr>
        <w:t xml:space="preserve">the </w:t>
      </w:r>
      <w:r w:rsidRPr="001A514F">
        <w:rPr>
          <w:rFonts w:cs="Times New Roman"/>
          <w:szCs w:val="24"/>
        </w:rPr>
        <w:t>use of energy to maintain; if the ocean’s acidity continues to increase, juvenile fish may have to expend calories that otherwise would be used for development and growth. Studies have found</w:t>
      </w:r>
      <w:r>
        <w:rPr>
          <w:rFonts w:cs="Times New Roman"/>
          <w:szCs w:val="24"/>
        </w:rPr>
        <w:t xml:space="preserve"> that</w:t>
      </w:r>
      <w:r w:rsidRPr="001A514F">
        <w:rPr>
          <w:rFonts w:cs="Times New Roman"/>
          <w:szCs w:val="24"/>
        </w:rPr>
        <w:t xml:space="preserve"> the responses of larval fish to ocean acidification range from neutral (Murray and Klinger, 2022) to strongly negative (Baumann et. </w:t>
      </w:r>
      <w:r w:rsidRPr="001A514F">
        <w:rPr>
          <w:rFonts w:cs="Times New Roman"/>
          <w:szCs w:val="24"/>
        </w:rPr>
        <w:lastRenderedPageBreak/>
        <w:t>al, 2022). Small fish that occupy the bottom of the food chain, referred to as “forage fish</w:t>
      </w:r>
      <w:r>
        <w:rPr>
          <w:rFonts w:cs="Times New Roman"/>
          <w:szCs w:val="24"/>
        </w:rPr>
        <w:t>,</w:t>
      </w:r>
      <w:r w:rsidRPr="001A514F">
        <w:rPr>
          <w:rFonts w:cs="Times New Roman"/>
          <w:szCs w:val="24"/>
        </w:rPr>
        <w:t>” are particularly vulnerable to the impacts of OA. Juvenile forage fish reared in conditions designed to mirror future ocean acidity often hatch with damaged organs (Singh et. al, 2022</w:t>
      </w:r>
      <w:r w:rsidR="006B0C31">
        <w:rPr>
          <w:rFonts w:cs="Times New Roman"/>
          <w:szCs w:val="24"/>
        </w:rPr>
        <w:t xml:space="preserve">; </w:t>
      </w:r>
      <w:r w:rsidRPr="001A514F">
        <w:rPr>
          <w:rFonts w:cs="Times New Roman"/>
          <w:szCs w:val="24"/>
        </w:rPr>
        <w:t>Frommel et. al, 2014). Additionally, forage fish reared in some studies show reduced rates of hatching success, with embryonic mortality increasing in response to elevated acidity (Villalobos et. al, 2020). Although some species of forage fish display high tolerance to acidic conditions (Murray and Klinger, 2022), many are vulnerable to less successful hatches, organ damage, and mortality. Forage fish</w:t>
      </w:r>
      <w:r>
        <w:rPr>
          <w:rFonts w:cs="Times New Roman"/>
          <w:szCs w:val="24"/>
        </w:rPr>
        <w:t xml:space="preserve"> are important for many reasons, one of which being that they</w:t>
      </w:r>
      <w:r w:rsidRPr="001A514F">
        <w:rPr>
          <w:rFonts w:cs="Times New Roman"/>
          <w:szCs w:val="24"/>
        </w:rPr>
        <w:t xml:space="preserve"> constitute a large portion of the diets of threatened salmon species in the Puget Sound region, such as Chinook </w:t>
      </w:r>
      <w:r w:rsidR="00966FFB">
        <w:rPr>
          <w:rFonts w:cs="Times New Roman"/>
          <w:szCs w:val="24"/>
        </w:rPr>
        <w:t>s</w:t>
      </w:r>
      <w:r w:rsidRPr="001A514F">
        <w:rPr>
          <w:rFonts w:cs="Times New Roman"/>
          <w:szCs w:val="24"/>
        </w:rPr>
        <w:t xml:space="preserve">almon (Duffy et. al, 2010). </w:t>
      </w:r>
    </w:p>
    <w:p w14:paraId="64BF0C35" w14:textId="596E5479" w:rsidR="00661670" w:rsidRDefault="00937608" w:rsidP="00D97300">
      <w:pPr>
        <w:ind w:firstLine="720"/>
        <w:rPr>
          <w:rFonts w:cs="Times New Roman"/>
          <w:szCs w:val="24"/>
        </w:rPr>
      </w:pPr>
      <w:r>
        <w:t xml:space="preserve">This thesis reports the results of several meta-analyses, </w:t>
      </w:r>
      <w:r w:rsidR="00CC6E72">
        <w:rPr>
          <w:rFonts w:cs="Times New Roman"/>
          <w:szCs w:val="24"/>
        </w:rPr>
        <w:t>which</w:t>
      </w:r>
      <w:r>
        <w:rPr>
          <w:rFonts w:cs="Times New Roman"/>
          <w:szCs w:val="24"/>
        </w:rPr>
        <w:t xml:space="preserve"> are studies that</w:t>
      </w:r>
      <w:r w:rsidR="00CC6E72">
        <w:rPr>
          <w:rFonts w:cs="Times New Roman"/>
          <w:szCs w:val="24"/>
        </w:rPr>
        <w:t xml:space="preserve"> analyze already published </w:t>
      </w:r>
      <w:r w:rsidR="00DC0208">
        <w:rPr>
          <w:rFonts w:cs="Times New Roman"/>
          <w:szCs w:val="24"/>
        </w:rPr>
        <w:t>results</w:t>
      </w:r>
      <w:r w:rsidR="00CC6E72">
        <w:rPr>
          <w:rFonts w:cs="Times New Roman"/>
          <w:szCs w:val="24"/>
        </w:rPr>
        <w:t xml:space="preserve"> in scientific literature to test for trends in findings</w:t>
      </w:r>
      <w:r w:rsidR="00BC77FE">
        <w:rPr>
          <w:rFonts w:cs="Times New Roman"/>
          <w:szCs w:val="24"/>
        </w:rPr>
        <w:t xml:space="preserve"> across all studi</w:t>
      </w:r>
      <w:r w:rsidR="00F14276">
        <w:rPr>
          <w:rFonts w:cs="Times New Roman"/>
          <w:szCs w:val="24"/>
        </w:rPr>
        <w:t>e</w:t>
      </w:r>
      <w:r w:rsidR="00BC77FE">
        <w:rPr>
          <w:rFonts w:cs="Times New Roman"/>
          <w:szCs w:val="24"/>
        </w:rPr>
        <w:t>s</w:t>
      </w:r>
      <w:r w:rsidR="00CC6E72">
        <w:rPr>
          <w:rFonts w:cs="Times New Roman"/>
          <w:szCs w:val="24"/>
        </w:rPr>
        <w:t xml:space="preserve"> as well as biases</w:t>
      </w:r>
      <w:r w:rsidR="005C3C40">
        <w:rPr>
          <w:rFonts w:cs="Times New Roman"/>
          <w:szCs w:val="24"/>
        </w:rPr>
        <w:t xml:space="preserve"> in the literature</w:t>
      </w:r>
      <w:r w:rsidR="00CC6E72">
        <w:rPr>
          <w:rFonts w:cs="Times New Roman"/>
          <w:szCs w:val="24"/>
        </w:rPr>
        <w:t>. For th</w:t>
      </w:r>
      <w:r w:rsidR="00E2704A">
        <w:rPr>
          <w:rFonts w:cs="Times New Roman"/>
          <w:szCs w:val="24"/>
        </w:rPr>
        <w:t>ese</w:t>
      </w:r>
      <w:r w:rsidR="00CC6E72">
        <w:rPr>
          <w:rFonts w:cs="Times New Roman"/>
          <w:szCs w:val="24"/>
        </w:rPr>
        <w:t xml:space="preserve"> meta-analys</w:t>
      </w:r>
      <w:r w:rsidR="00E2704A">
        <w:rPr>
          <w:rFonts w:cs="Times New Roman"/>
          <w:szCs w:val="24"/>
        </w:rPr>
        <w:t>e</w:t>
      </w:r>
      <w:r w:rsidR="00CC6E72">
        <w:rPr>
          <w:rFonts w:cs="Times New Roman"/>
          <w:szCs w:val="24"/>
        </w:rPr>
        <w:t xml:space="preserve">s, the statistics program JASP was used to analyze </w:t>
      </w:r>
      <w:r w:rsidR="00E2704A">
        <w:rPr>
          <w:rFonts w:cs="Times New Roman"/>
          <w:szCs w:val="24"/>
        </w:rPr>
        <w:t xml:space="preserve">many </w:t>
      </w:r>
      <w:r w:rsidR="00CC6E72">
        <w:rPr>
          <w:rFonts w:cs="Times New Roman"/>
          <w:szCs w:val="24"/>
        </w:rPr>
        <w:t xml:space="preserve">papers which measured how hatching success and </w:t>
      </w:r>
      <w:r w:rsidR="008C096E">
        <w:rPr>
          <w:rFonts w:cs="Times New Roman"/>
          <w:szCs w:val="24"/>
        </w:rPr>
        <w:t xml:space="preserve">larval </w:t>
      </w:r>
      <w:r w:rsidR="00CC6E72">
        <w:rPr>
          <w:rFonts w:cs="Times New Roman"/>
          <w:szCs w:val="24"/>
        </w:rPr>
        <w:t xml:space="preserve">abnormalities responded to increased </w:t>
      </w:r>
      <w:r w:rsidR="00690A48">
        <w:rPr>
          <w:rFonts w:cs="Times New Roman"/>
          <w:szCs w:val="24"/>
        </w:rPr>
        <w:t xml:space="preserve">ocean </w:t>
      </w:r>
      <w:r w:rsidR="00CC6E72">
        <w:rPr>
          <w:rFonts w:cs="Times New Roman"/>
          <w:szCs w:val="24"/>
        </w:rPr>
        <w:t xml:space="preserve">acidification. </w:t>
      </w:r>
      <w:r w:rsidR="003023BA">
        <w:rPr>
          <w:rFonts w:cs="Times New Roman"/>
          <w:szCs w:val="24"/>
        </w:rPr>
        <w:t xml:space="preserve">The </w:t>
      </w:r>
      <w:r w:rsidR="001C6E42">
        <w:rPr>
          <w:rFonts w:cs="Times New Roman"/>
          <w:szCs w:val="24"/>
        </w:rPr>
        <w:t>overall</w:t>
      </w:r>
      <w:r w:rsidR="003023BA">
        <w:rPr>
          <w:rFonts w:cs="Times New Roman"/>
          <w:szCs w:val="24"/>
        </w:rPr>
        <w:t xml:space="preserve"> hypothesis was that Pacific forage fish species would be less influenced</w:t>
      </w:r>
      <w:r w:rsidR="003B47D6">
        <w:rPr>
          <w:rFonts w:cs="Times New Roman"/>
          <w:szCs w:val="24"/>
        </w:rPr>
        <w:t xml:space="preserve"> than Atlantic species</w:t>
      </w:r>
      <w:r w:rsidR="003023BA">
        <w:rPr>
          <w:rFonts w:cs="Times New Roman"/>
          <w:szCs w:val="24"/>
        </w:rPr>
        <w:t xml:space="preserve"> by the effects of OA due to the Pacific ocean’s naturally lower pH during times of heavy upwelling. </w:t>
      </w:r>
    </w:p>
    <w:p w14:paraId="78AB8124" w14:textId="77777777" w:rsidR="00661670" w:rsidRDefault="00661670">
      <w:pPr>
        <w:spacing w:line="278" w:lineRule="auto"/>
        <w:rPr>
          <w:rFonts w:cs="Times New Roman"/>
          <w:szCs w:val="24"/>
        </w:rPr>
      </w:pPr>
      <w:r>
        <w:rPr>
          <w:rFonts w:cs="Times New Roman"/>
          <w:szCs w:val="24"/>
        </w:rPr>
        <w:br w:type="page"/>
      </w:r>
    </w:p>
    <w:p w14:paraId="70FE5313" w14:textId="244531DA" w:rsidR="00154537" w:rsidRDefault="00112591" w:rsidP="0045212C">
      <w:pPr>
        <w:pStyle w:val="Heading1"/>
      </w:pPr>
      <w:bookmarkStart w:id="2" w:name="_Toc168320081"/>
      <w:r>
        <w:lastRenderedPageBreak/>
        <w:t xml:space="preserve">Chapter 2: </w:t>
      </w:r>
      <w:r w:rsidR="00154537" w:rsidRPr="001A514F">
        <w:t xml:space="preserve">Ocean Acidification in the </w:t>
      </w:r>
      <w:r w:rsidR="00154537">
        <w:t xml:space="preserve">Pacific </w:t>
      </w:r>
      <w:r w:rsidR="004F2E33">
        <w:t>and Atlantic Oceans</w:t>
      </w:r>
      <w:r w:rsidR="006F6AE2">
        <w:t xml:space="preserve">: </w:t>
      </w:r>
      <w:proofErr w:type="gramStart"/>
      <w:r w:rsidR="006F6AE2">
        <w:t>a</w:t>
      </w:r>
      <w:proofErr w:type="gramEnd"/>
      <w:r w:rsidR="006F6AE2">
        <w:t xml:space="preserve"> Literature Review</w:t>
      </w:r>
      <w:bookmarkEnd w:id="2"/>
    </w:p>
    <w:p w14:paraId="4A15688C" w14:textId="0AE14167" w:rsidR="00794A38" w:rsidRDefault="00794A38" w:rsidP="00B75CC3">
      <w:pPr>
        <w:pStyle w:val="Heading2"/>
      </w:pPr>
      <w:bookmarkStart w:id="3" w:name="_Toc168320082"/>
      <w:r>
        <w:t>Introduction</w:t>
      </w:r>
      <w:bookmarkEnd w:id="3"/>
    </w:p>
    <w:p w14:paraId="2D616304" w14:textId="5D8FA810" w:rsidR="00BA28CF" w:rsidRPr="001A514F" w:rsidRDefault="00BA28CF" w:rsidP="00DD33B4">
      <w:pPr>
        <w:ind w:firstLine="720"/>
        <w:rPr>
          <w:rFonts w:cs="Times New Roman"/>
          <w:szCs w:val="24"/>
        </w:rPr>
      </w:pPr>
      <w:r w:rsidRPr="001A514F">
        <w:rPr>
          <w:rFonts w:cs="Times New Roman"/>
          <w:szCs w:val="24"/>
        </w:rPr>
        <w:t>Since the beginning of the Industrial Revolution in the 1800s, large amounts of carbon dioxide (CO</w:t>
      </w:r>
      <w:r w:rsidRPr="001A514F">
        <w:rPr>
          <w:rFonts w:cs="Times New Roman"/>
          <w:szCs w:val="24"/>
          <w:vertAlign w:val="subscript"/>
        </w:rPr>
        <w:t>2</w:t>
      </w:r>
      <w:r w:rsidRPr="001A514F">
        <w:rPr>
          <w:rFonts w:cs="Times New Roman"/>
          <w:szCs w:val="24"/>
        </w:rPr>
        <w:t xml:space="preserve">) have been emitted into the atmosphere from the combustion of fossil fuels (Allen et. al, 2018), </w:t>
      </w:r>
      <w:r>
        <w:rPr>
          <w:rFonts w:cs="Times New Roman"/>
          <w:szCs w:val="24"/>
        </w:rPr>
        <w:t xml:space="preserve">causing </w:t>
      </w:r>
      <w:r w:rsidRPr="001A514F">
        <w:rPr>
          <w:rFonts w:cs="Times New Roman"/>
          <w:szCs w:val="24"/>
        </w:rPr>
        <w:t xml:space="preserve">a range of consequences for the </w:t>
      </w:r>
      <w:r>
        <w:rPr>
          <w:rFonts w:cs="Times New Roman"/>
          <w:szCs w:val="24"/>
        </w:rPr>
        <w:t>E</w:t>
      </w:r>
      <w:r w:rsidRPr="001A514F">
        <w:rPr>
          <w:rFonts w:cs="Times New Roman"/>
          <w:szCs w:val="24"/>
        </w:rPr>
        <w:t>arth. The increase in atmospheric CO</w:t>
      </w:r>
      <w:r w:rsidRPr="001A514F">
        <w:rPr>
          <w:rFonts w:cs="Times New Roman"/>
          <w:szCs w:val="24"/>
          <w:vertAlign w:val="subscript"/>
        </w:rPr>
        <w:t>2</w:t>
      </w:r>
      <w:r w:rsidRPr="001A514F">
        <w:rPr>
          <w:rFonts w:cs="Times New Roman"/>
          <w:szCs w:val="24"/>
        </w:rPr>
        <w:t xml:space="preserve"> has led to rapid warming </w:t>
      </w:r>
      <w:r>
        <w:rPr>
          <w:rFonts w:cs="Times New Roman"/>
          <w:szCs w:val="24"/>
        </w:rPr>
        <w:t>of</w:t>
      </w:r>
      <w:r w:rsidRPr="001A514F">
        <w:rPr>
          <w:rFonts w:cs="Times New Roman"/>
          <w:szCs w:val="24"/>
        </w:rPr>
        <w:t xml:space="preserve"> global temperatures, creating more extreme seasonal weather events and changes in weather patterns</w:t>
      </w:r>
      <w:r>
        <w:rPr>
          <w:rFonts w:cs="Times New Roman"/>
          <w:szCs w:val="24"/>
        </w:rPr>
        <w:t xml:space="preserve"> (IPCC, 2023)</w:t>
      </w:r>
      <w:r w:rsidRPr="001A514F">
        <w:rPr>
          <w:rFonts w:cs="Times New Roman"/>
          <w:szCs w:val="24"/>
        </w:rPr>
        <w:t>. However, not all CO</w:t>
      </w:r>
      <w:r w:rsidRPr="001A514F">
        <w:rPr>
          <w:rFonts w:cs="Times New Roman"/>
          <w:szCs w:val="24"/>
          <w:vertAlign w:val="subscript"/>
        </w:rPr>
        <w:t>2</w:t>
      </w:r>
      <w:r w:rsidRPr="001A514F">
        <w:rPr>
          <w:rFonts w:cs="Times New Roman"/>
          <w:szCs w:val="24"/>
        </w:rPr>
        <w:t xml:space="preserve"> produced from fossil fuels ends up in the atmosphere; nearly one-third of human-produced CO</w:t>
      </w:r>
      <w:r w:rsidRPr="001A514F">
        <w:rPr>
          <w:rFonts w:cs="Times New Roman"/>
          <w:szCs w:val="24"/>
          <w:vertAlign w:val="subscript"/>
        </w:rPr>
        <w:t>2</w:t>
      </w:r>
      <w:r w:rsidRPr="001A514F">
        <w:rPr>
          <w:rFonts w:cs="Times New Roman"/>
          <w:szCs w:val="24"/>
        </w:rPr>
        <w:t xml:space="preserve"> is absorbed by the ocean</w:t>
      </w:r>
      <w:r>
        <w:rPr>
          <w:rFonts w:cs="Times New Roman"/>
          <w:szCs w:val="24"/>
        </w:rPr>
        <w:t xml:space="preserve"> (</w:t>
      </w:r>
      <w:r w:rsidRPr="001A514F">
        <w:rPr>
          <w:rFonts w:cs="Times New Roman"/>
          <w:szCs w:val="24"/>
        </w:rPr>
        <w:t>Gruber et. al, 2019). This process has led to higher levels of dissolved CO</w:t>
      </w:r>
      <w:r w:rsidRPr="001A514F">
        <w:rPr>
          <w:rFonts w:cs="Times New Roman"/>
          <w:szCs w:val="24"/>
          <w:vertAlign w:val="subscript"/>
        </w:rPr>
        <w:t>2</w:t>
      </w:r>
      <w:r w:rsidRPr="001A514F">
        <w:rPr>
          <w:rFonts w:cs="Times New Roman"/>
          <w:szCs w:val="24"/>
        </w:rPr>
        <w:t xml:space="preserve"> in the ocean and lowered oceanic pH (</w:t>
      </w:r>
      <w:proofErr w:type="spellStart"/>
      <w:r w:rsidRPr="001A514F">
        <w:rPr>
          <w:rFonts w:cs="Times New Roman"/>
          <w:szCs w:val="24"/>
        </w:rPr>
        <w:t>Riebsell</w:t>
      </w:r>
      <w:proofErr w:type="spellEnd"/>
      <w:r w:rsidRPr="001A514F">
        <w:rPr>
          <w:rFonts w:cs="Times New Roman"/>
          <w:szCs w:val="24"/>
        </w:rPr>
        <w:t xml:space="preserve"> et. al, 2000). This phenomenon is known as Ocean </w:t>
      </w:r>
      <w:r>
        <w:rPr>
          <w:rFonts w:cs="Times New Roman"/>
          <w:szCs w:val="24"/>
        </w:rPr>
        <w:t>a</w:t>
      </w:r>
      <w:r w:rsidRPr="001A514F">
        <w:rPr>
          <w:rFonts w:cs="Times New Roman"/>
          <w:szCs w:val="24"/>
        </w:rPr>
        <w:t>cidification</w:t>
      </w:r>
      <w:r>
        <w:rPr>
          <w:rFonts w:cs="Times New Roman"/>
          <w:szCs w:val="24"/>
        </w:rPr>
        <w:t xml:space="preserve"> (OA)</w:t>
      </w:r>
      <w:r w:rsidR="00260C7E">
        <w:rPr>
          <w:rFonts w:cs="Times New Roman"/>
          <w:szCs w:val="24"/>
        </w:rPr>
        <w:t xml:space="preserve"> (Ma et. al, 2023)</w:t>
      </w:r>
      <w:r w:rsidRPr="001A514F">
        <w:rPr>
          <w:rFonts w:cs="Times New Roman"/>
          <w:szCs w:val="24"/>
        </w:rPr>
        <w:t>, and it occurs in tandem with global warming (</w:t>
      </w:r>
      <w:proofErr w:type="spellStart"/>
      <w:r w:rsidRPr="001A514F">
        <w:rPr>
          <w:rFonts w:cs="Times New Roman"/>
          <w:szCs w:val="24"/>
        </w:rPr>
        <w:t>Riebsell</w:t>
      </w:r>
      <w:proofErr w:type="spellEnd"/>
      <w:r w:rsidRPr="001A514F">
        <w:rPr>
          <w:rFonts w:cs="Times New Roman"/>
          <w:szCs w:val="24"/>
        </w:rPr>
        <w:t xml:space="preserve"> et. al, 2020) as carbon dioxide emissions continue to increase.</w:t>
      </w:r>
    </w:p>
    <w:p w14:paraId="0C2048CD" w14:textId="397FA6B6" w:rsidR="00BA28CF" w:rsidRDefault="00BA28CF" w:rsidP="00DD33B4">
      <w:pPr>
        <w:ind w:firstLine="720"/>
        <w:rPr>
          <w:rFonts w:cs="Times New Roman"/>
          <w:szCs w:val="24"/>
        </w:rPr>
      </w:pPr>
      <w:r w:rsidRPr="001A514F">
        <w:rPr>
          <w:rFonts w:cs="Times New Roman"/>
          <w:szCs w:val="24"/>
        </w:rPr>
        <w:t xml:space="preserve">Ocean </w:t>
      </w:r>
      <w:r>
        <w:rPr>
          <w:rFonts w:cs="Times New Roman"/>
          <w:szCs w:val="24"/>
        </w:rPr>
        <w:t>a</w:t>
      </w:r>
      <w:r w:rsidRPr="001A514F">
        <w:rPr>
          <w:rFonts w:cs="Times New Roman"/>
          <w:szCs w:val="24"/>
        </w:rPr>
        <w:t>cidification occurs because of the chemical interaction between CO</w:t>
      </w:r>
      <w:r w:rsidRPr="001A514F">
        <w:rPr>
          <w:rFonts w:cs="Times New Roman"/>
          <w:szCs w:val="24"/>
          <w:vertAlign w:val="subscript"/>
        </w:rPr>
        <w:t>2</w:t>
      </w:r>
      <w:r w:rsidRPr="001A514F">
        <w:rPr>
          <w:rFonts w:cs="Times New Roman"/>
          <w:szCs w:val="24"/>
        </w:rPr>
        <w:t xml:space="preserve"> and water. When CO</w:t>
      </w:r>
      <w:r w:rsidRPr="001A514F">
        <w:rPr>
          <w:rFonts w:cs="Times New Roman"/>
          <w:szCs w:val="24"/>
          <w:vertAlign w:val="subscript"/>
        </w:rPr>
        <w:t>2</w:t>
      </w:r>
      <w:r w:rsidRPr="001A514F">
        <w:rPr>
          <w:rFonts w:cs="Times New Roman"/>
          <w:szCs w:val="24"/>
        </w:rPr>
        <w:t xml:space="preserve"> chemically interacts with water, it forms carbonic acid, a weak acid that partially dissociates into H</w:t>
      </w:r>
      <w:r w:rsidRPr="001A514F">
        <w:rPr>
          <w:rFonts w:cs="Times New Roman"/>
          <w:szCs w:val="24"/>
          <w:vertAlign w:val="superscript"/>
        </w:rPr>
        <w:t xml:space="preserve">+ </w:t>
      </w:r>
      <w:r w:rsidRPr="001A514F">
        <w:rPr>
          <w:rFonts w:cs="Times New Roman"/>
          <w:szCs w:val="24"/>
        </w:rPr>
        <w:t>ions and HCO</w:t>
      </w:r>
      <w:r w:rsidRPr="001A514F">
        <w:rPr>
          <w:rFonts w:cs="Times New Roman"/>
          <w:szCs w:val="24"/>
          <w:vertAlign w:val="subscript"/>
        </w:rPr>
        <w:t>3</w:t>
      </w:r>
      <w:r w:rsidRPr="001A514F">
        <w:rPr>
          <w:rFonts w:cs="Times New Roman"/>
          <w:szCs w:val="24"/>
          <w:vertAlign w:val="superscript"/>
        </w:rPr>
        <w:t>-</w:t>
      </w:r>
      <w:r w:rsidRPr="001A514F">
        <w:rPr>
          <w:rFonts w:cs="Times New Roman"/>
          <w:szCs w:val="24"/>
        </w:rPr>
        <w:t xml:space="preserve"> (bicarbonate) ions. These free-floating H</w:t>
      </w:r>
      <w:r w:rsidRPr="001A514F">
        <w:rPr>
          <w:rFonts w:cs="Times New Roman"/>
          <w:szCs w:val="24"/>
          <w:vertAlign w:val="superscript"/>
        </w:rPr>
        <w:t>+</w:t>
      </w:r>
      <w:r w:rsidRPr="001A514F">
        <w:rPr>
          <w:rFonts w:cs="Times New Roman"/>
          <w:szCs w:val="24"/>
        </w:rPr>
        <w:t xml:space="preserve"> ions can also combine with existing carbonate ions to create extra bicarbonate ions (NOAA, 202</w:t>
      </w:r>
      <w:r w:rsidR="008D43A5">
        <w:rPr>
          <w:rFonts w:cs="Times New Roman"/>
          <w:szCs w:val="24"/>
        </w:rPr>
        <w:t>4a</w:t>
      </w:r>
      <w:r w:rsidRPr="001A514F">
        <w:rPr>
          <w:rFonts w:cs="Times New Roman"/>
          <w:szCs w:val="24"/>
        </w:rPr>
        <w:t>). Because acidity is measured by concentrations of H</w:t>
      </w:r>
      <w:r w:rsidRPr="001A514F">
        <w:rPr>
          <w:rFonts w:cs="Times New Roman"/>
          <w:szCs w:val="24"/>
          <w:vertAlign w:val="superscript"/>
        </w:rPr>
        <w:t>+</w:t>
      </w:r>
      <w:r w:rsidRPr="001A514F">
        <w:rPr>
          <w:rFonts w:cs="Times New Roman"/>
          <w:szCs w:val="24"/>
        </w:rPr>
        <w:t xml:space="preserve"> ions, th</w:t>
      </w:r>
      <w:r>
        <w:rPr>
          <w:rFonts w:cs="Times New Roman"/>
          <w:szCs w:val="24"/>
        </w:rPr>
        <w:t>ese</w:t>
      </w:r>
      <w:r w:rsidRPr="001A514F">
        <w:rPr>
          <w:rFonts w:cs="Times New Roman"/>
          <w:szCs w:val="24"/>
        </w:rPr>
        <w:t xml:space="preserve"> chemical </w:t>
      </w:r>
      <w:r>
        <w:rPr>
          <w:rFonts w:cs="Times New Roman"/>
          <w:szCs w:val="24"/>
        </w:rPr>
        <w:t>reactions</w:t>
      </w:r>
      <w:r w:rsidRPr="001A514F">
        <w:rPr>
          <w:rFonts w:cs="Times New Roman"/>
          <w:szCs w:val="24"/>
        </w:rPr>
        <w:t xml:space="preserve"> increase the acidity of </w:t>
      </w:r>
      <w:r>
        <w:rPr>
          <w:rFonts w:cs="Times New Roman"/>
          <w:szCs w:val="24"/>
        </w:rPr>
        <w:t>ocean water</w:t>
      </w:r>
      <w:r w:rsidRPr="001A514F">
        <w:rPr>
          <w:rFonts w:cs="Times New Roman"/>
          <w:szCs w:val="24"/>
        </w:rPr>
        <w:t xml:space="preserve">. Additionally, removal of bicarbonate ions takes away a necessary ingredient </w:t>
      </w:r>
      <w:r w:rsidR="009E6A97">
        <w:rPr>
          <w:rFonts w:cs="Times New Roman"/>
          <w:szCs w:val="24"/>
        </w:rPr>
        <w:t>for</w:t>
      </w:r>
      <w:r w:rsidRPr="001A514F">
        <w:rPr>
          <w:rFonts w:cs="Times New Roman"/>
          <w:szCs w:val="24"/>
        </w:rPr>
        <w:t xml:space="preserve"> shell production </w:t>
      </w:r>
      <w:r w:rsidR="009E6A97">
        <w:rPr>
          <w:rFonts w:cs="Times New Roman"/>
          <w:szCs w:val="24"/>
        </w:rPr>
        <w:t>by</w:t>
      </w:r>
      <w:r w:rsidRPr="001A514F">
        <w:rPr>
          <w:rFonts w:cs="Times New Roman"/>
          <w:szCs w:val="24"/>
        </w:rPr>
        <w:t xml:space="preserve"> many marine invertebrates</w:t>
      </w:r>
      <w:r w:rsidR="003D78E3">
        <w:rPr>
          <w:rFonts w:cs="Times New Roman"/>
          <w:szCs w:val="24"/>
        </w:rPr>
        <w:t xml:space="preserve"> (</w:t>
      </w:r>
      <w:proofErr w:type="spellStart"/>
      <w:r w:rsidR="003D78E3">
        <w:rPr>
          <w:rFonts w:cs="Times New Roman"/>
          <w:szCs w:val="24"/>
        </w:rPr>
        <w:t>Riebesell</w:t>
      </w:r>
      <w:proofErr w:type="spellEnd"/>
      <w:r w:rsidR="003D78E3">
        <w:rPr>
          <w:rFonts w:cs="Times New Roman"/>
          <w:szCs w:val="24"/>
        </w:rPr>
        <w:t xml:space="preserve"> et. al, 2000)</w:t>
      </w:r>
      <w:r w:rsidRPr="001A514F">
        <w:rPr>
          <w:rFonts w:cs="Times New Roman"/>
          <w:szCs w:val="24"/>
        </w:rPr>
        <w:t>.</w:t>
      </w:r>
    </w:p>
    <w:p w14:paraId="4268D029" w14:textId="0E27B3FE" w:rsidR="00D97300" w:rsidRPr="00BC734C" w:rsidRDefault="00D97300" w:rsidP="00BC734C">
      <w:pPr>
        <w:ind w:firstLine="720"/>
        <w:rPr>
          <w:rFonts w:cs="Times New Roman"/>
          <w:szCs w:val="24"/>
        </w:rPr>
      </w:pPr>
      <w:r>
        <w:rPr>
          <w:rFonts w:cs="Times New Roman"/>
          <w:szCs w:val="24"/>
        </w:rPr>
        <w:t xml:space="preserve">This literature review covers two main issues relating to the effects of OA on </w:t>
      </w:r>
      <w:r w:rsidR="00DB7D73">
        <w:rPr>
          <w:rFonts w:cs="Times New Roman"/>
          <w:szCs w:val="24"/>
        </w:rPr>
        <w:t>f</w:t>
      </w:r>
      <w:r>
        <w:rPr>
          <w:rFonts w:cs="Times New Roman"/>
          <w:szCs w:val="24"/>
        </w:rPr>
        <w:t xml:space="preserve">orage </w:t>
      </w:r>
      <w:r w:rsidR="00DB7D73">
        <w:rPr>
          <w:rFonts w:cs="Times New Roman"/>
          <w:szCs w:val="24"/>
        </w:rPr>
        <w:t>f</w:t>
      </w:r>
      <w:r>
        <w:rPr>
          <w:rFonts w:cs="Times New Roman"/>
          <w:szCs w:val="24"/>
        </w:rPr>
        <w:t xml:space="preserve">ish in the Puget Sound. First is the relationship between OA and the Pacific Ocean, concerning the </w:t>
      </w:r>
      <w:r>
        <w:rPr>
          <w:rFonts w:cs="Times New Roman"/>
          <w:szCs w:val="24"/>
        </w:rPr>
        <w:lastRenderedPageBreak/>
        <w:t>influences of coastal upwelling and naturally elevated acidity, followed by the influences of OA on juvenile forage fish in both the Atlantic and Pacific Oceans, including hatching success rates, organ damage, and survival.</w:t>
      </w:r>
    </w:p>
    <w:p w14:paraId="67C5E906" w14:textId="77777777" w:rsidR="00154537" w:rsidRPr="00E173FB" w:rsidRDefault="00154537" w:rsidP="00DB7CDE">
      <w:pPr>
        <w:pStyle w:val="Heading2"/>
      </w:pPr>
      <w:bookmarkStart w:id="4" w:name="_Toc168320083"/>
      <w:r w:rsidRPr="00E173FB">
        <w:t>Background on Ocean Acidification</w:t>
      </w:r>
      <w:bookmarkEnd w:id="4"/>
    </w:p>
    <w:p w14:paraId="2E898564" w14:textId="0932D63E" w:rsidR="00154537" w:rsidRDefault="00154537" w:rsidP="00154537">
      <w:pPr>
        <w:rPr>
          <w:rFonts w:cs="Times New Roman"/>
          <w:szCs w:val="24"/>
        </w:rPr>
      </w:pPr>
      <w:r w:rsidRPr="001A514F">
        <w:rPr>
          <w:rFonts w:cs="Times New Roman"/>
          <w:szCs w:val="24"/>
        </w:rPr>
        <w:tab/>
        <w:t xml:space="preserve">Ocean </w:t>
      </w:r>
      <w:r>
        <w:rPr>
          <w:rFonts w:cs="Times New Roman"/>
          <w:szCs w:val="24"/>
        </w:rPr>
        <w:t>a</w:t>
      </w:r>
      <w:r w:rsidRPr="001A514F">
        <w:rPr>
          <w:rFonts w:cs="Times New Roman"/>
          <w:szCs w:val="24"/>
        </w:rPr>
        <w:t xml:space="preserve">cidification is a process that occurs when atmospheric </w:t>
      </w:r>
      <w:r>
        <w:rPr>
          <w:rFonts w:cs="Times New Roman"/>
          <w:szCs w:val="24"/>
        </w:rPr>
        <w:t>CO</w:t>
      </w:r>
      <w:r>
        <w:rPr>
          <w:rFonts w:cs="Times New Roman"/>
          <w:szCs w:val="24"/>
          <w:vertAlign w:val="subscript"/>
        </w:rPr>
        <w:t>2</w:t>
      </w:r>
      <w:r w:rsidRPr="001A514F">
        <w:rPr>
          <w:rFonts w:cs="Times New Roman"/>
          <w:szCs w:val="24"/>
        </w:rPr>
        <w:t xml:space="preserve"> is absorbed by sea water, shifting the ionic balance of the ocean to favor free hydrogen ions. Ocean </w:t>
      </w:r>
      <w:r w:rsidR="00CC181F">
        <w:rPr>
          <w:rFonts w:cs="Times New Roman"/>
          <w:szCs w:val="24"/>
        </w:rPr>
        <w:t>a</w:t>
      </w:r>
      <w:r w:rsidRPr="001A514F">
        <w:rPr>
          <w:rFonts w:cs="Times New Roman"/>
          <w:szCs w:val="24"/>
        </w:rPr>
        <w:t xml:space="preserve">cidification in the modern era has been driven by high greenhouse gas emissions </w:t>
      </w:r>
      <w:r w:rsidR="00A06A64">
        <w:rPr>
          <w:rFonts w:cs="Times New Roman"/>
          <w:szCs w:val="24"/>
        </w:rPr>
        <w:t>with a</w:t>
      </w:r>
      <w:r w:rsidRPr="001A514F">
        <w:rPr>
          <w:rFonts w:cs="Times New Roman"/>
          <w:szCs w:val="24"/>
        </w:rPr>
        <w:t>tmospheric carbon dioxide concentrations hav</w:t>
      </w:r>
      <w:r w:rsidR="00D25B7D">
        <w:rPr>
          <w:rFonts w:cs="Times New Roman"/>
          <w:szCs w:val="24"/>
        </w:rPr>
        <w:t>ing</w:t>
      </w:r>
      <w:r w:rsidRPr="001A514F">
        <w:rPr>
          <w:rFonts w:cs="Times New Roman"/>
          <w:szCs w:val="24"/>
        </w:rPr>
        <w:t xml:space="preserve"> increased from 360 ppm in 1960 to 420 ppm in 2020 (NOAA 202</w:t>
      </w:r>
      <w:r w:rsidR="008D43A5">
        <w:rPr>
          <w:rFonts w:cs="Times New Roman"/>
          <w:szCs w:val="24"/>
        </w:rPr>
        <w:t>4b</w:t>
      </w:r>
      <w:r w:rsidRPr="001A514F">
        <w:rPr>
          <w:rFonts w:cs="Times New Roman"/>
          <w:szCs w:val="24"/>
        </w:rPr>
        <w:t>), with roughly 30% of this carbon dioxide</w:t>
      </w:r>
      <w:r w:rsidR="00FE44A2">
        <w:rPr>
          <w:rFonts w:cs="Times New Roman"/>
          <w:szCs w:val="24"/>
        </w:rPr>
        <w:t xml:space="preserve"> </w:t>
      </w:r>
      <w:r w:rsidRPr="001A514F">
        <w:rPr>
          <w:rFonts w:cs="Times New Roman"/>
          <w:szCs w:val="24"/>
        </w:rPr>
        <w:t>absorbed by the ocean (</w:t>
      </w:r>
      <w:proofErr w:type="spellStart"/>
      <w:r w:rsidRPr="001A514F">
        <w:rPr>
          <w:rFonts w:cs="Times New Roman"/>
          <w:szCs w:val="24"/>
        </w:rPr>
        <w:t>Guinotte</w:t>
      </w:r>
      <w:proofErr w:type="spellEnd"/>
      <w:r w:rsidRPr="001A514F">
        <w:rPr>
          <w:rFonts w:cs="Times New Roman"/>
          <w:szCs w:val="24"/>
        </w:rPr>
        <w:t xml:space="preserve"> et. al, 2008). The progression of ocean acidification is undermined by global warming, as warmer water is less able to </w:t>
      </w:r>
      <w:r>
        <w:rPr>
          <w:rFonts w:cs="Times New Roman"/>
          <w:szCs w:val="24"/>
        </w:rPr>
        <w:t>carry dissolved gases</w:t>
      </w:r>
      <w:r w:rsidRPr="001A514F">
        <w:rPr>
          <w:rFonts w:cs="Times New Roman"/>
          <w:szCs w:val="24"/>
        </w:rPr>
        <w:t xml:space="preserve"> than colder water</w:t>
      </w:r>
      <w:r w:rsidR="00B02CA2">
        <w:rPr>
          <w:rFonts w:cs="Times New Roman"/>
          <w:szCs w:val="24"/>
        </w:rPr>
        <w:t xml:space="preserve"> (USGS, 2018)</w:t>
      </w:r>
      <w:r w:rsidRPr="001A514F">
        <w:rPr>
          <w:rFonts w:cs="Times New Roman"/>
          <w:szCs w:val="24"/>
        </w:rPr>
        <w:t>. This leads to a negative feedback loop between atmospheric carbon dioxide concentrations and the rate of ocean acidification; however, oceanic pH has continued to drop as more carbon dioxide enters the atmosphere.</w:t>
      </w:r>
      <w:r>
        <w:rPr>
          <w:rFonts w:cs="Times New Roman"/>
          <w:szCs w:val="24"/>
        </w:rPr>
        <w:t xml:space="preserve"> </w:t>
      </w:r>
    </w:p>
    <w:p w14:paraId="6CCF0A9E" w14:textId="77777777" w:rsidR="00154537" w:rsidRPr="00AE6438" w:rsidRDefault="00154537" w:rsidP="00DB7CDE">
      <w:pPr>
        <w:pStyle w:val="Heading2"/>
      </w:pPr>
      <w:bookmarkStart w:id="5" w:name="_Toc168320084"/>
      <w:r w:rsidRPr="00AE6438">
        <w:t>Coastal Upwelling</w:t>
      </w:r>
      <w:bookmarkEnd w:id="5"/>
    </w:p>
    <w:p w14:paraId="57A46A4A" w14:textId="6B38A951" w:rsidR="008B0A61" w:rsidRDefault="00154537" w:rsidP="00154537">
      <w:pPr>
        <w:rPr>
          <w:rFonts w:cs="Times New Roman"/>
          <w:szCs w:val="24"/>
        </w:rPr>
      </w:pPr>
      <w:r w:rsidRPr="001A514F">
        <w:rPr>
          <w:rFonts w:cs="Times New Roman"/>
          <w:szCs w:val="24"/>
        </w:rPr>
        <w:tab/>
      </w:r>
      <w:r w:rsidR="008B0A61">
        <w:rPr>
          <w:rFonts w:cs="Times New Roman"/>
          <w:szCs w:val="24"/>
        </w:rPr>
        <w:t xml:space="preserve">Coastal upwelling is responsible for large amounts of nutrient-rich, cold, more acidic water reaching the surface of North America’s Pacific coast (Schwing et. al, 1996; Checkley and Barth, 2009). </w:t>
      </w:r>
      <w:r w:rsidR="00DD365E">
        <w:rPr>
          <w:rFonts w:cs="Times New Roman"/>
          <w:szCs w:val="24"/>
        </w:rPr>
        <w:t xml:space="preserve">These upwelling patterns, which manifest themselves as cold-water currents such as the California Current System, are a consequence of the positioning of the west coast of continents because of prevailing winds (Schwing et. al, 1996). </w:t>
      </w:r>
      <w:r w:rsidR="00B44171">
        <w:rPr>
          <w:rFonts w:cs="Times New Roman"/>
          <w:szCs w:val="24"/>
        </w:rPr>
        <w:t>The Atlantic coast of North America is influenced by the Gulf Stream, a warm water current that originates from the Northern Equatorial Current off the coast of western Africa and splits into two forks upon contacting the Americas (Rowe et. al</w:t>
      </w:r>
      <w:r w:rsidR="007A6D13">
        <w:rPr>
          <w:rFonts w:cs="Times New Roman"/>
          <w:szCs w:val="24"/>
        </w:rPr>
        <w:t>, 2009</w:t>
      </w:r>
      <w:r w:rsidR="00B44171">
        <w:rPr>
          <w:rFonts w:cs="Times New Roman"/>
          <w:szCs w:val="24"/>
        </w:rPr>
        <w:t xml:space="preserve">). </w:t>
      </w:r>
      <w:r w:rsidR="00A567D5">
        <w:rPr>
          <w:rFonts w:cs="Times New Roman"/>
          <w:szCs w:val="24"/>
        </w:rPr>
        <w:t xml:space="preserve">This warm water current runs north to New England and </w:t>
      </w:r>
      <w:r w:rsidR="001021CF">
        <w:rPr>
          <w:rFonts w:cs="Times New Roman"/>
          <w:szCs w:val="24"/>
        </w:rPr>
        <w:t xml:space="preserve">then </w:t>
      </w:r>
      <w:r w:rsidR="00A567D5">
        <w:rPr>
          <w:rFonts w:cs="Times New Roman"/>
          <w:szCs w:val="24"/>
        </w:rPr>
        <w:t>east towards Europe</w:t>
      </w:r>
      <w:r w:rsidR="00AF51BE">
        <w:rPr>
          <w:rFonts w:cs="Times New Roman"/>
          <w:szCs w:val="24"/>
        </w:rPr>
        <w:t xml:space="preserve"> (</w:t>
      </w:r>
      <w:proofErr w:type="spellStart"/>
      <w:r w:rsidR="00AF51BE">
        <w:rPr>
          <w:rFonts w:cs="Times New Roman"/>
          <w:szCs w:val="24"/>
        </w:rPr>
        <w:t>Stommel</w:t>
      </w:r>
      <w:proofErr w:type="spellEnd"/>
      <w:r w:rsidR="00AF51BE">
        <w:rPr>
          <w:rFonts w:cs="Times New Roman"/>
          <w:szCs w:val="24"/>
        </w:rPr>
        <w:t xml:space="preserve"> et. al, 1958)</w:t>
      </w:r>
      <w:r w:rsidR="00A567D5">
        <w:rPr>
          <w:rFonts w:cs="Times New Roman"/>
          <w:szCs w:val="24"/>
        </w:rPr>
        <w:t>.</w:t>
      </w:r>
      <w:r w:rsidR="00AF51BE">
        <w:rPr>
          <w:rFonts w:cs="Times New Roman"/>
          <w:szCs w:val="24"/>
        </w:rPr>
        <w:t xml:space="preserve"> Due to the Gulf Stream, the </w:t>
      </w:r>
      <w:r w:rsidR="00AF51BE">
        <w:rPr>
          <w:rFonts w:cs="Times New Roman"/>
          <w:szCs w:val="24"/>
        </w:rPr>
        <w:lastRenderedPageBreak/>
        <w:t>western Atlantic Ocean maintains a higher pH and temperature than the eastern Pacific (Takahashi et. al, 2014).</w:t>
      </w:r>
      <w:r w:rsidR="00A567D5">
        <w:rPr>
          <w:rFonts w:cs="Times New Roman"/>
          <w:szCs w:val="24"/>
        </w:rPr>
        <w:t xml:space="preserve"> </w:t>
      </w:r>
    </w:p>
    <w:p w14:paraId="5DD73F91" w14:textId="0B3E1190" w:rsidR="00154537" w:rsidRDefault="00DD33B4" w:rsidP="008B0A61">
      <w:pPr>
        <w:ind w:firstLine="720"/>
        <w:rPr>
          <w:rFonts w:cs="Times New Roman"/>
          <w:szCs w:val="24"/>
        </w:rPr>
      </w:pPr>
      <w:r>
        <w:rPr>
          <w:rFonts w:cs="Times New Roman"/>
          <w:szCs w:val="24"/>
        </w:rPr>
        <w:t>Regarding</w:t>
      </w:r>
      <w:r w:rsidR="008B0A61">
        <w:rPr>
          <w:rFonts w:cs="Times New Roman"/>
          <w:szCs w:val="24"/>
        </w:rPr>
        <w:t xml:space="preserve"> Washington </w:t>
      </w:r>
      <w:r w:rsidR="00B47334">
        <w:rPr>
          <w:rFonts w:cs="Times New Roman"/>
          <w:szCs w:val="24"/>
        </w:rPr>
        <w:t>S</w:t>
      </w:r>
      <w:r w:rsidR="008B0A61">
        <w:rPr>
          <w:rFonts w:cs="Times New Roman"/>
          <w:szCs w:val="24"/>
        </w:rPr>
        <w:t xml:space="preserve">tate, </w:t>
      </w:r>
      <w:r w:rsidR="00154537" w:rsidRPr="001A514F">
        <w:rPr>
          <w:rFonts w:cs="Times New Roman"/>
          <w:szCs w:val="24"/>
        </w:rPr>
        <w:t xml:space="preserve">The Puget Sound is exposed to naturally high levels of dissolved carbon dioxide because of water exchange with upwelling currents along the </w:t>
      </w:r>
      <w:r w:rsidR="00154537">
        <w:rPr>
          <w:rFonts w:cs="Times New Roman"/>
          <w:szCs w:val="24"/>
        </w:rPr>
        <w:t>W</w:t>
      </w:r>
      <w:r w:rsidR="00154537" w:rsidRPr="001A514F">
        <w:rPr>
          <w:rFonts w:cs="Times New Roman"/>
          <w:szCs w:val="24"/>
        </w:rPr>
        <w:t xml:space="preserve">est </w:t>
      </w:r>
      <w:r w:rsidR="00154537">
        <w:rPr>
          <w:rFonts w:cs="Times New Roman"/>
          <w:szCs w:val="24"/>
        </w:rPr>
        <w:t>C</w:t>
      </w:r>
      <w:r w:rsidR="00154537" w:rsidRPr="001A514F">
        <w:rPr>
          <w:rFonts w:cs="Times New Roman"/>
          <w:szCs w:val="24"/>
        </w:rPr>
        <w:t>oast of North America</w:t>
      </w:r>
      <w:r w:rsidR="00154537">
        <w:rPr>
          <w:rFonts w:cs="Times New Roman"/>
          <w:szCs w:val="24"/>
        </w:rPr>
        <w:t xml:space="preserve"> (Climate Impacts Group, 2014)</w:t>
      </w:r>
      <w:r w:rsidR="00154537" w:rsidRPr="001A514F">
        <w:rPr>
          <w:rFonts w:cs="Times New Roman"/>
          <w:szCs w:val="24"/>
        </w:rPr>
        <w:t xml:space="preserve">. The Puget Sound could be uniquely impacted by ocean acidification due to the influence of upwelled waters rich in dissolved carbon dioxide and the lack of outflows from the Puget Sound. </w:t>
      </w:r>
      <w:r w:rsidR="00154537">
        <w:rPr>
          <w:rFonts w:cs="Times New Roman"/>
          <w:szCs w:val="24"/>
        </w:rPr>
        <w:t xml:space="preserve">The pH of the Puget Sound is roughly 7.8, substantially lower than the oceanic average pH of 8.1 (Murray et. al, 2015). </w:t>
      </w:r>
      <w:r w:rsidR="00154537" w:rsidRPr="001A514F">
        <w:rPr>
          <w:rFonts w:cs="Times New Roman"/>
          <w:szCs w:val="24"/>
        </w:rPr>
        <w:t>The already-elevated concentration of carbon dioxide in the Puget Sound has increased in recent years because of anthropogenic carbon emissions</w:t>
      </w:r>
      <w:r w:rsidR="00154537">
        <w:rPr>
          <w:rFonts w:cs="Times New Roman"/>
          <w:szCs w:val="24"/>
        </w:rPr>
        <w:t>.</w:t>
      </w:r>
      <w:r w:rsidR="00154537" w:rsidRPr="001A514F">
        <w:rPr>
          <w:rFonts w:cs="Times New Roman"/>
          <w:szCs w:val="24"/>
        </w:rPr>
        <w:t xml:space="preserve"> Murray et. al (2015) found that roughly 11-13% of the increase in dissolved inorganic carbon (DIC) in the Puget Sound can be attributed to human activity. The Puget Sound has been a high-CO</w:t>
      </w:r>
      <w:r w:rsidR="00154537" w:rsidRPr="00865898">
        <w:rPr>
          <w:rFonts w:cs="Times New Roman"/>
          <w:szCs w:val="24"/>
          <w:vertAlign w:val="subscript"/>
        </w:rPr>
        <w:t>2</w:t>
      </w:r>
      <w:r w:rsidR="00154537" w:rsidRPr="001A514F">
        <w:rPr>
          <w:rFonts w:cs="Times New Roman"/>
          <w:szCs w:val="24"/>
        </w:rPr>
        <w:t xml:space="preserve"> environment for most of its existence but is rapidly approaching record high levels of dissolved inorganic carbon and record-low </w:t>
      </w:r>
      <w:proofErr w:type="gramStart"/>
      <w:r w:rsidR="00154537" w:rsidRPr="001A514F">
        <w:rPr>
          <w:rFonts w:cs="Times New Roman"/>
          <w:szCs w:val="24"/>
        </w:rPr>
        <w:t>pH</w:t>
      </w:r>
      <w:r w:rsidR="00154537">
        <w:rPr>
          <w:rFonts w:cs="Times New Roman"/>
          <w:szCs w:val="24"/>
        </w:rPr>
        <w:t xml:space="preserve">  (</w:t>
      </w:r>
      <w:proofErr w:type="gramEnd"/>
      <w:r w:rsidR="00154537">
        <w:rPr>
          <w:rFonts w:cs="Times New Roman"/>
          <w:szCs w:val="24"/>
        </w:rPr>
        <w:t>Murray et. al, 2015)</w:t>
      </w:r>
      <w:r w:rsidR="00154537" w:rsidRPr="001A514F">
        <w:rPr>
          <w:rFonts w:cs="Times New Roman"/>
          <w:szCs w:val="24"/>
        </w:rPr>
        <w:t xml:space="preserve">. </w:t>
      </w:r>
    </w:p>
    <w:p w14:paraId="25AE745F" w14:textId="1382F236" w:rsidR="00154537" w:rsidRDefault="00154537" w:rsidP="00154537">
      <w:pPr>
        <w:rPr>
          <w:rFonts w:cs="Times New Roman"/>
          <w:szCs w:val="24"/>
        </w:rPr>
      </w:pPr>
      <w:r>
        <w:rPr>
          <w:rFonts w:cs="Times New Roman"/>
          <w:szCs w:val="24"/>
        </w:rPr>
        <w:tab/>
        <w:t xml:space="preserve">The eastern Pacific Ocean’s coastal waters are generally more acidic than those of the coastal western Atlantic, excepting cold water near the Arctic where ocean layers mix more easily (Takahashi et. al, 2014). This occurs due to the prevalence of coastal upwelling along the west coasts of continents which brings </w:t>
      </w:r>
      <w:r w:rsidR="00D06230">
        <w:rPr>
          <w:rFonts w:cs="Times New Roman"/>
          <w:szCs w:val="24"/>
        </w:rPr>
        <w:t xml:space="preserve">up </w:t>
      </w:r>
      <w:r>
        <w:rPr>
          <w:rFonts w:cs="Times New Roman"/>
          <w:szCs w:val="24"/>
        </w:rPr>
        <w:t xml:space="preserve">colder, nutrient-rich deep water (Schwing et. al, 1996). Upwelling occurs on both coasts, but it is more frequent and intense along the western coasts of continents due to the friction between prevailing winds and surface water (Schwing et. al, 1996). </w:t>
      </w:r>
      <w:r w:rsidR="00E80052">
        <w:rPr>
          <w:rFonts w:cs="Times New Roman"/>
          <w:szCs w:val="24"/>
        </w:rPr>
        <w:t>The Atlantic Ocean, due to the Gulf Stream, experiences an opposite phenomenon, where warm surface water moves northward across the North American coastline (</w:t>
      </w:r>
      <w:proofErr w:type="spellStart"/>
      <w:r w:rsidR="00E80052">
        <w:rPr>
          <w:rFonts w:cs="Times New Roman"/>
          <w:szCs w:val="24"/>
        </w:rPr>
        <w:t>Stommel</w:t>
      </w:r>
      <w:proofErr w:type="spellEnd"/>
      <w:r w:rsidR="00E80052">
        <w:rPr>
          <w:rFonts w:cs="Times New Roman"/>
          <w:szCs w:val="24"/>
        </w:rPr>
        <w:t xml:space="preserve"> et. al, 1958). </w:t>
      </w:r>
      <w:r>
        <w:rPr>
          <w:rFonts w:cs="Times New Roman"/>
          <w:szCs w:val="24"/>
        </w:rPr>
        <w:lastRenderedPageBreak/>
        <w:t>Consequently, the Atlantic coast of North America maintains warmer and less acidic surface water</w:t>
      </w:r>
      <w:r w:rsidR="00D06230">
        <w:rPr>
          <w:rFonts w:cs="Times New Roman"/>
          <w:szCs w:val="24"/>
        </w:rPr>
        <w:t>s</w:t>
      </w:r>
      <w:r>
        <w:rPr>
          <w:rFonts w:cs="Times New Roman"/>
          <w:szCs w:val="24"/>
        </w:rPr>
        <w:t xml:space="preserve"> than the Pacific Coas</w:t>
      </w:r>
      <w:r w:rsidR="00E80052">
        <w:rPr>
          <w:rFonts w:cs="Times New Roman"/>
          <w:szCs w:val="24"/>
        </w:rPr>
        <w:t>t.</w:t>
      </w:r>
    </w:p>
    <w:p w14:paraId="30B31A0F" w14:textId="77777777" w:rsidR="00154537" w:rsidRDefault="00154537" w:rsidP="00154537">
      <w:pPr>
        <w:ind w:firstLine="720"/>
        <w:rPr>
          <w:rFonts w:cs="Times New Roman"/>
          <w:szCs w:val="24"/>
        </w:rPr>
      </w:pPr>
    </w:p>
    <w:p w14:paraId="61FB781B" w14:textId="77777777" w:rsidR="00154537" w:rsidRPr="00D62AFF" w:rsidRDefault="00154537" w:rsidP="00DB7CDE">
      <w:pPr>
        <w:pStyle w:val="Heading2"/>
      </w:pPr>
      <w:bookmarkStart w:id="6" w:name="_Toc168320085"/>
      <w:r w:rsidRPr="00D62AFF">
        <w:t>Ocean Acidification and Primary Producers</w:t>
      </w:r>
      <w:bookmarkEnd w:id="6"/>
    </w:p>
    <w:p w14:paraId="073B88AA" w14:textId="643BF84C" w:rsidR="00154537" w:rsidRPr="001A514F" w:rsidRDefault="00154537" w:rsidP="00154537">
      <w:pPr>
        <w:ind w:firstLine="720"/>
        <w:rPr>
          <w:rFonts w:cs="Times New Roman"/>
          <w:szCs w:val="24"/>
        </w:rPr>
      </w:pPr>
      <w:r w:rsidRPr="001A514F">
        <w:rPr>
          <w:rFonts w:cs="Times New Roman"/>
          <w:szCs w:val="24"/>
        </w:rPr>
        <w:t>O</w:t>
      </w:r>
      <w:r>
        <w:rPr>
          <w:rFonts w:cs="Times New Roman"/>
          <w:szCs w:val="24"/>
        </w:rPr>
        <w:t>cean acidification</w:t>
      </w:r>
      <w:r w:rsidRPr="001A514F">
        <w:rPr>
          <w:rFonts w:cs="Times New Roman"/>
          <w:szCs w:val="24"/>
        </w:rPr>
        <w:t xml:space="preserve"> is a threat to </w:t>
      </w:r>
      <w:r w:rsidR="00FA6019">
        <w:rPr>
          <w:rFonts w:cs="Times New Roman"/>
          <w:szCs w:val="24"/>
        </w:rPr>
        <w:t>many</w:t>
      </w:r>
      <w:r w:rsidR="00FF2E53">
        <w:rPr>
          <w:rFonts w:cs="Times New Roman"/>
          <w:szCs w:val="24"/>
        </w:rPr>
        <w:t xml:space="preserve"> </w:t>
      </w:r>
      <w:r w:rsidRPr="001A514F">
        <w:rPr>
          <w:rFonts w:cs="Times New Roman"/>
          <w:szCs w:val="24"/>
        </w:rPr>
        <w:t xml:space="preserve">marine primary </w:t>
      </w:r>
      <w:proofErr w:type="gramStart"/>
      <w:r w:rsidRPr="001A514F">
        <w:rPr>
          <w:rFonts w:cs="Times New Roman"/>
          <w:szCs w:val="24"/>
        </w:rPr>
        <w:t>producers</w:t>
      </w:r>
      <w:r w:rsidR="00FF2E53">
        <w:rPr>
          <w:rFonts w:cs="Times New Roman"/>
          <w:szCs w:val="24"/>
        </w:rPr>
        <w:t>, but</w:t>
      </w:r>
      <w:proofErr w:type="gramEnd"/>
      <w:r w:rsidR="00FF2E53">
        <w:rPr>
          <w:rFonts w:cs="Times New Roman"/>
          <w:szCs w:val="24"/>
        </w:rPr>
        <w:t xml:space="preserve"> </w:t>
      </w:r>
      <w:r w:rsidR="00EE1F33">
        <w:rPr>
          <w:rFonts w:cs="Times New Roman"/>
          <w:szCs w:val="24"/>
        </w:rPr>
        <w:t>may result in increased growth</w:t>
      </w:r>
      <w:r w:rsidR="00C640CB">
        <w:rPr>
          <w:rFonts w:cs="Times New Roman"/>
          <w:szCs w:val="24"/>
        </w:rPr>
        <w:t xml:space="preserve"> </w:t>
      </w:r>
      <w:r w:rsidR="00FF2E53">
        <w:rPr>
          <w:rFonts w:cs="Times New Roman"/>
          <w:szCs w:val="24"/>
        </w:rPr>
        <w:t>for others</w:t>
      </w:r>
      <w:r w:rsidRPr="001A514F">
        <w:rPr>
          <w:rFonts w:cs="Times New Roman"/>
          <w:szCs w:val="24"/>
        </w:rPr>
        <w:t xml:space="preserve">. These primary producers include phytoplankton that depend on adequate supplies of carbonate ions </w:t>
      </w:r>
      <w:r>
        <w:rPr>
          <w:rFonts w:cs="Times New Roman"/>
          <w:szCs w:val="24"/>
        </w:rPr>
        <w:t>to produce</w:t>
      </w:r>
      <w:r w:rsidRPr="001A514F">
        <w:rPr>
          <w:rFonts w:cs="Times New Roman"/>
          <w:szCs w:val="24"/>
        </w:rPr>
        <w:t xml:space="preserve"> calcium carbonate shells. The shells produced by these organisms can be dissolved because of </w:t>
      </w:r>
      <w:r w:rsidR="003F2DE4">
        <w:rPr>
          <w:rFonts w:cs="Times New Roman"/>
          <w:szCs w:val="24"/>
        </w:rPr>
        <w:t>lack of available carbonate to produce the calcium carbonate shells (</w:t>
      </w:r>
      <w:proofErr w:type="spellStart"/>
      <w:r w:rsidR="003F2DE4">
        <w:rPr>
          <w:rFonts w:cs="Times New Roman"/>
          <w:szCs w:val="24"/>
        </w:rPr>
        <w:t>Riebesell</w:t>
      </w:r>
      <w:proofErr w:type="spellEnd"/>
      <w:r w:rsidR="003F2DE4">
        <w:rPr>
          <w:rFonts w:cs="Times New Roman"/>
          <w:szCs w:val="24"/>
        </w:rPr>
        <w:t xml:space="preserve"> et. al, 2000)</w:t>
      </w:r>
      <w:r w:rsidRPr="001A514F">
        <w:rPr>
          <w:rFonts w:cs="Times New Roman"/>
          <w:szCs w:val="24"/>
        </w:rPr>
        <w:t xml:space="preserve">. Phytoplankton threatened by ocean acidification include coccolithophores, which are found in the Pacific Northwest </w:t>
      </w:r>
      <w:r w:rsidR="00471666">
        <w:rPr>
          <w:rFonts w:cs="Times New Roman"/>
          <w:szCs w:val="24"/>
        </w:rPr>
        <w:t xml:space="preserve">and globally in temperate waters </w:t>
      </w:r>
      <w:r w:rsidRPr="001A514F">
        <w:rPr>
          <w:rFonts w:cs="Times New Roman"/>
          <w:szCs w:val="24"/>
        </w:rPr>
        <w:t>(</w:t>
      </w:r>
      <w:proofErr w:type="spellStart"/>
      <w:r w:rsidRPr="001A514F">
        <w:rPr>
          <w:rFonts w:cs="Times New Roman"/>
          <w:szCs w:val="24"/>
        </w:rPr>
        <w:t>Riebesell</w:t>
      </w:r>
      <w:proofErr w:type="spellEnd"/>
      <w:r w:rsidRPr="001A514F">
        <w:rPr>
          <w:rFonts w:cs="Times New Roman"/>
          <w:szCs w:val="24"/>
        </w:rPr>
        <w:t xml:space="preserve"> et. al, 2000). Diatoms</w:t>
      </w:r>
      <w:r>
        <w:rPr>
          <w:rFonts w:cs="Times New Roman"/>
          <w:szCs w:val="24"/>
        </w:rPr>
        <w:t>, another group of primary producers,</w:t>
      </w:r>
      <w:r w:rsidRPr="001A514F">
        <w:rPr>
          <w:rFonts w:cs="Times New Roman"/>
          <w:szCs w:val="24"/>
        </w:rPr>
        <w:t xml:space="preserve"> have shown positive responses to increased levels of dissolved CO</w:t>
      </w:r>
      <w:r w:rsidRPr="003A4E63">
        <w:rPr>
          <w:rFonts w:cs="Times New Roman"/>
          <w:szCs w:val="24"/>
          <w:vertAlign w:val="subscript"/>
        </w:rPr>
        <w:t>2</w:t>
      </w:r>
      <w:r w:rsidRPr="001A514F">
        <w:rPr>
          <w:rFonts w:cs="Times New Roman"/>
          <w:szCs w:val="24"/>
        </w:rPr>
        <w:t xml:space="preserve"> in lab studies, though research on in situ responses of diatoms to OA is not yet available. Unlike other marine phytoplankton, which often depend on calcium and bicarbonate ions for their body structure, diatoms have silicate frustules. Shi et. al (2019) found that diatoms increased their rates of photosynthetic carbon capture under elevated dissolved CO</w:t>
      </w:r>
      <w:r w:rsidRPr="008750EE">
        <w:rPr>
          <w:rFonts w:cs="Times New Roman"/>
          <w:szCs w:val="24"/>
          <w:vertAlign w:val="subscript"/>
        </w:rPr>
        <w:t>2</w:t>
      </w:r>
      <w:r w:rsidRPr="001A514F">
        <w:rPr>
          <w:rFonts w:cs="Times New Roman"/>
          <w:szCs w:val="24"/>
        </w:rPr>
        <w:t>. This could increase the total biomass of diatoms, increasing the amount of food available for larval Pacific Herring and potentially offsetting the higher caloric needs of these fish in response to OA. Wu et. al (2014) similarly found that growth rates of marine diatoms were enhanced by OA, though they found that increases in growth rates were primarily concentrated amongst larger diatoms.</w:t>
      </w:r>
    </w:p>
    <w:p w14:paraId="11F6A7F8" w14:textId="4EFFF878" w:rsidR="00154537" w:rsidRDefault="00154537" w:rsidP="00154537">
      <w:pPr>
        <w:rPr>
          <w:rFonts w:cs="Times New Roman"/>
          <w:szCs w:val="24"/>
        </w:rPr>
      </w:pPr>
      <w:r w:rsidRPr="001A514F">
        <w:rPr>
          <w:rFonts w:cs="Times New Roman"/>
          <w:szCs w:val="24"/>
        </w:rPr>
        <w:tab/>
        <w:t>O</w:t>
      </w:r>
      <w:r>
        <w:rPr>
          <w:rFonts w:cs="Times New Roman"/>
          <w:szCs w:val="24"/>
        </w:rPr>
        <w:t>cean acidification</w:t>
      </w:r>
      <w:r w:rsidRPr="001A514F">
        <w:rPr>
          <w:rFonts w:cs="Times New Roman"/>
          <w:szCs w:val="24"/>
        </w:rPr>
        <w:t xml:space="preserve"> has been shown to negatively </w:t>
      </w:r>
      <w:r w:rsidR="00731443">
        <w:rPr>
          <w:rFonts w:cs="Times New Roman"/>
          <w:szCs w:val="24"/>
        </w:rPr>
        <w:t>influence</w:t>
      </w:r>
      <w:r w:rsidRPr="001A514F">
        <w:rPr>
          <w:rFonts w:cs="Times New Roman"/>
          <w:szCs w:val="24"/>
        </w:rPr>
        <w:t xml:space="preserve"> secondary producers such as zooplankton. The increased stress from the shifting ionic composition of the ocean could lead to </w:t>
      </w:r>
      <w:r w:rsidRPr="001A514F">
        <w:rPr>
          <w:rFonts w:cs="Times New Roman"/>
          <w:szCs w:val="24"/>
        </w:rPr>
        <w:lastRenderedPageBreak/>
        <w:t>higher consumption of energy as zooplankton expend their energy reserves on maintaining consistent internal chemistry</w:t>
      </w:r>
      <w:r>
        <w:rPr>
          <w:rFonts w:cs="Times New Roman"/>
          <w:szCs w:val="24"/>
        </w:rPr>
        <w:t xml:space="preserve"> (</w:t>
      </w:r>
      <w:proofErr w:type="spellStart"/>
      <w:r>
        <w:rPr>
          <w:rFonts w:cs="Times New Roman"/>
          <w:szCs w:val="24"/>
        </w:rPr>
        <w:t>McLaskey</w:t>
      </w:r>
      <w:proofErr w:type="spellEnd"/>
      <w:r>
        <w:rPr>
          <w:rFonts w:cs="Times New Roman"/>
          <w:szCs w:val="24"/>
        </w:rPr>
        <w:t xml:space="preserve"> et. al, 2019)</w:t>
      </w:r>
      <w:r w:rsidRPr="001A514F">
        <w:rPr>
          <w:rFonts w:cs="Times New Roman"/>
          <w:szCs w:val="24"/>
        </w:rPr>
        <w:t>. Secondary producers affected by this phenomenon include krill (</w:t>
      </w:r>
      <w:proofErr w:type="spellStart"/>
      <w:r w:rsidRPr="001A514F">
        <w:rPr>
          <w:rFonts w:cs="Times New Roman"/>
          <w:szCs w:val="24"/>
        </w:rPr>
        <w:t>McClaskey</w:t>
      </w:r>
      <w:proofErr w:type="spellEnd"/>
      <w:r w:rsidRPr="001A514F">
        <w:rPr>
          <w:rFonts w:cs="Times New Roman"/>
          <w:szCs w:val="24"/>
        </w:rPr>
        <w:t xml:space="preserve"> et. al, 2016) and copepods (Wei et. al, 2012). These secondary consumers serve as food sources for small fish</w:t>
      </w:r>
      <w:r>
        <w:rPr>
          <w:rFonts w:cs="Times New Roman"/>
          <w:szCs w:val="24"/>
        </w:rPr>
        <w:t xml:space="preserve"> (</w:t>
      </w:r>
      <w:proofErr w:type="spellStart"/>
      <w:r>
        <w:rPr>
          <w:rFonts w:cs="Times New Roman"/>
          <w:szCs w:val="24"/>
        </w:rPr>
        <w:t>Friedenberg</w:t>
      </w:r>
      <w:proofErr w:type="spellEnd"/>
      <w:r>
        <w:rPr>
          <w:rFonts w:cs="Times New Roman"/>
          <w:szCs w:val="24"/>
        </w:rPr>
        <w:t xml:space="preserve"> et. al, 2009)</w:t>
      </w:r>
      <w:r w:rsidRPr="001A514F">
        <w:rPr>
          <w:rFonts w:cs="Times New Roman"/>
          <w:szCs w:val="24"/>
        </w:rPr>
        <w:t xml:space="preserve"> and are thus highly important to the marine food web</w:t>
      </w:r>
      <w:r>
        <w:rPr>
          <w:rFonts w:cs="Times New Roman"/>
          <w:szCs w:val="24"/>
        </w:rPr>
        <w:t xml:space="preserve"> (</w:t>
      </w:r>
      <w:proofErr w:type="spellStart"/>
      <w:r>
        <w:rPr>
          <w:rFonts w:cs="Times New Roman"/>
          <w:szCs w:val="24"/>
        </w:rPr>
        <w:t>Pikitch</w:t>
      </w:r>
      <w:proofErr w:type="spellEnd"/>
      <w:r>
        <w:rPr>
          <w:rFonts w:cs="Times New Roman"/>
          <w:szCs w:val="24"/>
        </w:rPr>
        <w:t xml:space="preserve"> et. al, 2014)</w:t>
      </w:r>
      <w:r w:rsidRPr="001A514F">
        <w:rPr>
          <w:rFonts w:cs="Times New Roman"/>
          <w:szCs w:val="24"/>
        </w:rPr>
        <w:t xml:space="preserve">. </w:t>
      </w:r>
    </w:p>
    <w:p w14:paraId="3E969023" w14:textId="5C4162AB" w:rsidR="00154537" w:rsidRPr="001A514F" w:rsidRDefault="00154537" w:rsidP="00154537">
      <w:pPr>
        <w:rPr>
          <w:rFonts w:cs="Times New Roman"/>
          <w:szCs w:val="24"/>
        </w:rPr>
      </w:pPr>
      <w:r>
        <w:rPr>
          <w:rFonts w:cs="Times New Roman"/>
          <w:szCs w:val="24"/>
        </w:rPr>
        <w:tab/>
      </w:r>
      <w:r w:rsidRPr="001A514F">
        <w:rPr>
          <w:rFonts w:cs="Times New Roman"/>
          <w:szCs w:val="24"/>
        </w:rPr>
        <w:t>Forage fish</w:t>
      </w:r>
      <w:r>
        <w:rPr>
          <w:rFonts w:cs="Times New Roman"/>
          <w:szCs w:val="24"/>
        </w:rPr>
        <w:t xml:space="preserve"> are defined as small fish preyed upon by larger fish and marine predators, and their</w:t>
      </w:r>
      <w:r w:rsidRPr="001A514F">
        <w:rPr>
          <w:rFonts w:cs="Times New Roman"/>
          <w:szCs w:val="24"/>
        </w:rPr>
        <w:t xml:space="preserve"> food sources consist of various small marine organisms</w:t>
      </w:r>
      <w:r>
        <w:rPr>
          <w:rFonts w:cs="Times New Roman"/>
          <w:szCs w:val="24"/>
        </w:rPr>
        <w:t xml:space="preserve"> (</w:t>
      </w:r>
      <w:proofErr w:type="spellStart"/>
      <w:r>
        <w:rPr>
          <w:rFonts w:cs="Times New Roman"/>
          <w:szCs w:val="24"/>
        </w:rPr>
        <w:t>Friedenberg</w:t>
      </w:r>
      <w:proofErr w:type="spellEnd"/>
      <w:r>
        <w:rPr>
          <w:rFonts w:cs="Times New Roman"/>
          <w:szCs w:val="24"/>
        </w:rPr>
        <w:t xml:space="preserve"> et. al, 2012) which</w:t>
      </w:r>
      <w:r w:rsidRPr="001A514F">
        <w:rPr>
          <w:rFonts w:cs="Times New Roman"/>
          <w:szCs w:val="24"/>
        </w:rPr>
        <w:t xml:space="preserve"> are likely to be impacted by OA</w:t>
      </w:r>
      <w:r>
        <w:rPr>
          <w:rFonts w:cs="Times New Roman"/>
          <w:szCs w:val="24"/>
        </w:rPr>
        <w:t xml:space="preserve"> (</w:t>
      </w:r>
      <w:proofErr w:type="spellStart"/>
      <w:r>
        <w:rPr>
          <w:rFonts w:cs="Times New Roman"/>
          <w:szCs w:val="24"/>
        </w:rPr>
        <w:t>Waldbusser</w:t>
      </w:r>
      <w:proofErr w:type="spellEnd"/>
      <w:r>
        <w:rPr>
          <w:rFonts w:cs="Times New Roman"/>
          <w:szCs w:val="24"/>
        </w:rPr>
        <w:t xml:space="preserve"> et. al, 2015)</w:t>
      </w:r>
      <w:r w:rsidRPr="001A514F">
        <w:rPr>
          <w:rFonts w:cs="Times New Roman"/>
          <w:szCs w:val="24"/>
        </w:rPr>
        <w:t>. Forage fish feed primarily on phytoplankton and zooplankton, both of which demonstrate various responses to rising CO</w:t>
      </w:r>
      <w:r w:rsidRPr="0044020D">
        <w:rPr>
          <w:rFonts w:cs="Times New Roman"/>
          <w:szCs w:val="24"/>
          <w:vertAlign w:val="subscript"/>
        </w:rPr>
        <w:t>2</w:t>
      </w:r>
      <w:r w:rsidRPr="001A514F">
        <w:rPr>
          <w:rFonts w:cs="Times New Roman"/>
          <w:szCs w:val="24"/>
        </w:rPr>
        <w:t xml:space="preserve"> concentrations. As </w:t>
      </w:r>
      <w:r>
        <w:rPr>
          <w:rFonts w:cs="Times New Roman"/>
          <w:szCs w:val="24"/>
        </w:rPr>
        <w:t>variable</w:t>
      </w:r>
      <w:r w:rsidRPr="001A514F">
        <w:rPr>
          <w:rFonts w:cs="Times New Roman"/>
          <w:szCs w:val="24"/>
        </w:rPr>
        <w:t xml:space="preserve"> plankton species respond differently to OA, their respective predators could gain a competitive advantage over other predators. </w:t>
      </w:r>
      <w:r w:rsidR="00757A08">
        <w:rPr>
          <w:rFonts w:cs="Times New Roman"/>
          <w:szCs w:val="24"/>
        </w:rPr>
        <w:t>Interestingly, s</w:t>
      </w:r>
      <w:r w:rsidRPr="001A514F">
        <w:rPr>
          <w:rFonts w:cs="Times New Roman"/>
          <w:szCs w:val="24"/>
        </w:rPr>
        <w:t>ome forage fish species could have higher overall food availability in a high-CO</w:t>
      </w:r>
      <w:r w:rsidR="000D5509">
        <w:rPr>
          <w:rFonts w:cs="Times New Roman"/>
          <w:szCs w:val="24"/>
          <w:vertAlign w:val="subscript"/>
        </w:rPr>
        <w:t>2</w:t>
      </w:r>
      <w:r w:rsidRPr="001A514F">
        <w:rPr>
          <w:rFonts w:cs="Times New Roman"/>
          <w:szCs w:val="24"/>
        </w:rPr>
        <w:t xml:space="preserve"> Ocean. </w:t>
      </w:r>
    </w:p>
    <w:p w14:paraId="31246DA6" w14:textId="6A2E5112" w:rsidR="00154537" w:rsidRPr="001A514F" w:rsidRDefault="00154537" w:rsidP="00154537">
      <w:pPr>
        <w:rPr>
          <w:rFonts w:cs="Times New Roman"/>
          <w:szCs w:val="24"/>
        </w:rPr>
      </w:pPr>
      <w:r w:rsidRPr="001A514F">
        <w:rPr>
          <w:rFonts w:cs="Times New Roman"/>
          <w:szCs w:val="24"/>
        </w:rPr>
        <w:tab/>
        <w:t xml:space="preserve">Pacific Herring largely </w:t>
      </w:r>
      <w:proofErr w:type="gramStart"/>
      <w:r w:rsidRPr="001A514F">
        <w:rPr>
          <w:rFonts w:cs="Times New Roman"/>
          <w:szCs w:val="24"/>
        </w:rPr>
        <w:t>feed</w:t>
      </w:r>
      <w:proofErr w:type="gramEnd"/>
      <w:r w:rsidRPr="001A514F">
        <w:rPr>
          <w:rFonts w:cs="Times New Roman"/>
          <w:szCs w:val="24"/>
        </w:rPr>
        <w:t xml:space="preserve"> upon diatoms and bivalve larvae, two groups that show different physiological reactions to OA. Diatoms become the primary food source for Pacific Herring in years when the availability of bivalve prey declines (</w:t>
      </w:r>
      <w:proofErr w:type="spellStart"/>
      <w:r w:rsidRPr="001A514F">
        <w:rPr>
          <w:rFonts w:cs="Times New Roman"/>
          <w:szCs w:val="24"/>
        </w:rPr>
        <w:t>Friedenberg</w:t>
      </w:r>
      <w:proofErr w:type="spellEnd"/>
      <w:r w:rsidRPr="001A514F">
        <w:rPr>
          <w:rFonts w:cs="Times New Roman"/>
          <w:szCs w:val="24"/>
        </w:rPr>
        <w:t xml:space="preserve"> et. al, 2012). Bivalves, </w:t>
      </w:r>
      <w:r>
        <w:rPr>
          <w:rFonts w:cs="Times New Roman"/>
          <w:szCs w:val="24"/>
        </w:rPr>
        <w:t>the primary food</w:t>
      </w:r>
      <w:r w:rsidRPr="001A514F">
        <w:rPr>
          <w:rFonts w:cs="Times New Roman"/>
          <w:szCs w:val="24"/>
        </w:rPr>
        <w:t xml:space="preserve"> source for Pacific Herring, are directly threatened by OA. Oceanic aragonite concentrations have a negative relationship with dissolved CO</w:t>
      </w:r>
      <w:r w:rsidRPr="009B006B">
        <w:rPr>
          <w:rFonts w:cs="Times New Roman"/>
          <w:szCs w:val="24"/>
          <w:vertAlign w:val="subscript"/>
        </w:rPr>
        <w:t>2</w:t>
      </w:r>
      <w:r w:rsidRPr="001A514F">
        <w:rPr>
          <w:rFonts w:cs="Times New Roman"/>
          <w:szCs w:val="24"/>
        </w:rPr>
        <w:t xml:space="preserve"> due to the creation of hydrogen ions that reduce available bicarbonate ions. Aragonite is an important ingredient in the formation of the outer shells of bivalves</w:t>
      </w:r>
      <w:r>
        <w:rPr>
          <w:rFonts w:cs="Times New Roman"/>
          <w:szCs w:val="24"/>
        </w:rPr>
        <w:t xml:space="preserve"> (</w:t>
      </w:r>
      <w:proofErr w:type="spellStart"/>
      <w:r>
        <w:rPr>
          <w:rFonts w:cs="Times New Roman"/>
          <w:szCs w:val="24"/>
        </w:rPr>
        <w:t>Riebsell</w:t>
      </w:r>
      <w:proofErr w:type="spellEnd"/>
      <w:r>
        <w:rPr>
          <w:rFonts w:cs="Times New Roman"/>
          <w:szCs w:val="24"/>
        </w:rPr>
        <w:t xml:space="preserve"> et. al, 2000)</w:t>
      </w:r>
      <w:r w:rsidRPr="001A514F">
        <w:rPr>
          <w:rFonts w:cs="Times New Roman"/>
          <w:szCs w:val="24"/>
        </w:rPr>
        <w:t>, and shell production displays a strong positive relationship with aragonite concentration. Larval bivalves demonstrate impeded shell production under lower levels of aragonite (</w:t>
      </w:r>
      <w:proofErr w:type="spellStart"/>
      <w:r w:rsidRPr="001A514F">
        <w:rPr>
          <w:rFonts w:cs="Times New Roman"/>
          <w:szCs w:val="24"/>
        </w:rPr>
        <w:t>Waldbusser</w:t>
      </w:r>
      <w:proofErr w:type="spellEnd"/>
      <w:r w:rsidRPr="001A514F">
        <w:rPr>
          <w:rFonts w:cs="Times New Roman"/>
          <w:szCs w:val="24"/>
        </w:rPr>
        <w:t xml:space="preserve"> et. al, 2015). Frieder et. al (2016) found that oyster shell development can be impeded up to 28% in response to OA. </w:t>
      </w:r>
      <w:r>
        <w:rPr>
          <w:rFonts w:cs="Times New Roman"/>
          <w:szCs w:val="24"/>
        </w:rPr>
        <w:t xml:space="preserve">Forage fish, </w:t>
      </w:r>
      <w:r>
        <w:rPr>
          <w:rFonts w:cs="Times New Roman"/>
          <w:szCs w:val="24"/>
        </w:rPr>
        <w:lastRenderedPageBreak/>
        <w:t>due to their documented reliance on these producers as a food source, could indirectly be i</w:t>
      </w:r>
      <w:r w:rsidR="00076A11">
        <w:rPr>
          <w:rFonts w:cs="Times New Roman"/>
          <w:szCs w:val="24"/>
        </w:rPr>
        <w:t>nfluenced</w:t>
      </w:r>
      <w:r>
        <w:rPr>
          <w:rFonts w:cs="Times New Roman"/>
          <w:szCs w:val="24"/>
        </w:rPr>
        <w:t xml:space="preserve"> by OA </w:t>
      </w:r>
      <w:r w:rsidR="00EE33AF">
        <w:rPr>
          <w:rFonts w:cs="Times New Roman"/>
          <w:szCs w:val="24"/>
        </w:rPr>
        <w:t>through</w:t>
      </w:r>
      <w:r>
        <w:rPr>
          <w:rFonts w:cs="Times New Roman"/>
          <w:szCs w:val="24"/>
        </w:rPr>
        <w:t xml:space="preserve"> decreasing bivalve availability. </w:t>
      </w:r>
    </w:p>
    <w:p w14:paraId="5D8F5876" w14:textId="659CA645" w:rsidR="00154537" w:rsidRDefault="00154537" w:rsidP="00DB7CDE">
      <w:pPr>
        <w:pStyle w:val="Heading2"/>
      </w:pPr>
      <w:bookmarkStart w:id="7" w:name="_Toc168320086"/>
      <w:r w:rsidRPr="001A514F">
        <w:t xml:space="preserve">Impact of Ocean Acidification on </w:t>
      </w:r>
      <w:r>
        <w:t xml:space="preserve">Forage </w:t>
      </w:r>
      <w:r w:rsidRPr="001A514F">
        <w:t>Fish</w:t>
      </w:r>
      <w:bookmarkEnd w:id="7"/>
    </w:p>
    <w:p w14:paraId="5F419AEE" w14:textId="7C1661C3" w:rsidR="00154537" w:rsidRPr="00C00DBF" w:rsidRDefault="00154537" w:rsidP="00154537">
      <w:pPr>
        <w:rPr>
          <w:rFonts w:cs="Times New Roman"/>
          <w:b/>
          <w:bCs/>
          <w:szCs w:val="24"/>
        </w:rPr>
      </w:pPr>
      <w:r>
        <w:rPr>
          <w:rFonts w:cs="Times New Roman"/>
          <w:szCs w:val="24"/>
        </w:rPr>
        <w:tab/>
        <w:t xml:space="preserve">Forage </w:t>
      </w:r>
      <w:proofErr w:type="gramStart"/>
      <w:r>
        <w:rPr>
          <w:rFonts w:cs="Times New Roman"/>
          <w:szCs w:val="24"/>
        </w:rPr>
        <w:t>fish</w:t>
      </w:r>
      <w:proofErr w:type="gramEnd"/>
      <w:r>
        <w:rPr>
          <w:rFonts w:cs="Times New Roman"/>
          <w:szCs w:val="24"/>
        </w:rPr>
        <w:t xml:space="preserve"> are a category of marine fish that are preyed upon by predators such as larger fish, marine birds and marine mammals (</w:t>
      </w:r>
      <w:proofErr w:type="spellStart"/>
      <w:r>
        <w:rPr>
          <w:rFonts w:cs="Times New Roman"/>
          <w:szCs w:val="24"/>
        </w:rPr>
        <w:t>Pikitch</w:t>
      </w:r>
      <w:proofErr w:type="spellEnd"/>
      <w:r>
        <w:rPr>
          <w:rFonts w:cs="Times New Roman"/>
          <w:szCs w:val="24"/>
        </w:rPr>
        <w:t xml:space="preserve"> et. al, 2012). </w:t>
      </w:r>
      <w:r w:rsidRPr="001A514F">
        <w:rPr>
          <w:rFonts w:cs="Times New Roman"/>
          <w:szCs w:val="24"/>
        </w:rPr>
        <w:t xml:space="preserve">Forage fish are a large proportion of the diet of the Puget Sound’s threatened </w:t>
      </w:r>
      <w:r w:rsidR="00D107F9">
        <w:rPr>
          <w:rFonts w:cs="Times New Roman"/>
          <w:szCs w:val="24"/>
        </w:rPr>
        <w:t>S</w:t>
      </w:r>
      <w:r w:rsidRPr="001A514F">
        <w:rPr>
          <w:rFonts w:cs="Times New Roman"/>
          <w:szCs w:val="24"/>
        </w:rPr>
        <w:t>almon, making them integral to the wellbeing of the Puget Sound food</w:t>
      </w:r>
      <w:r>
        <w:rPr>
          <w:rFonts w:cs="Times New Roman"/>
          <w:szCs w:val="24"/>
        </w:rPr>
        <w:t xml:space="preserve"> </w:t>
      </w:r>
      <w:r w:rsidRPr="001A514F">
        <w:rPr>
          <w:rFonts w:cs="Times New Roman"/>
          <w:szCs w:val="24"/>
        </w:rPr>
        <w:t>web. The category of “forage fish” includes Pacific Herring, Surf Smelt and Sand Lance. The prevalence of forage fish in the diet of endangered salmonids such as Chinook Salmon (Hunt et. al, 1999) make them an important object of conservation.</w:t>
      </w:r>
      <w:r>
        <w:rPr>
          <w:rFonts w:cs="Times New Roman"/>
          <w:szCs w:val="24"/>
        </w:rPr>
        <w:t xml:space="preserve"> </w:t>
      </w:r>
    </w:p>
    <w:p w14:paraId="72E18429" w14:textId="544F5EF0" w:rsidR="00154537" w:rsidRPr="001A514F" w:rsidRDefault="00154537" w:rsidP="00154537">
      <w:pPr>
        <w:rPr>
          <w:rFonts w:cs="Times New Roman"/>
          <w:szCs w:val="24"/>
        </w:rPr>
      </w:pPr>
      <w:r>
        <w:rPr>
          <w:rFonts w:cs="Times New Roman"/>
          <w:szCs w:val="24"/>
        </w:rPr>
        <w:tab/>
        <w:t>Increases in the concentration of dissolved CO</w:t>
      </w:r>
      <w:r>
        <w:rPr>
          <w:rFonts w:cs="Times New Roman"/>
          <w:szCs w:val="24"/>
          <w:vertAlign w:val="subscript"/>
        </w:rPr>
        <w:t>2</w:t>
      </w:r>
      <w:r>
        <w:rPr>
          <w:rFonts w:cs="Times New Roman"/>
          <w:szCs w:val="24"/>
        </w:rPr>
        <w:t xml:space="preserve"> could have substantial negative </w:t>
      </w:r>
      <w:r w:rsidR="0012079F">
        <w:rPr>
          <w:rFonts w:cs="Times New Roman"/>
          <w:szCs w:val="24"/>
        </w:rPr>
        <w:t>influences</w:t>
      </w:r>
      <w:r>
        <w:rPr>
          <w:rFonts w:cs="Times New Roman"/>
          <w:szCs w:val="24"/>
        </w:rPr>
        <w:t xml:space="preserve"> on forage fish populations. </w:t>
      </w:r>
      <w:r w:rsidR="00031201">
        <w:rPr>
          <w:rFonts w:cs="Times New Roman"/>
          <w:szCs w:val="24"/>
        </w:rPr>
        <w:t>Effects</w:t>
      </w:r>
      <w:r>
        <w:rPr>
          <w:rFonts w:cs="Times New Roman"/>
          <w:szCs w:val="24"/>
        </w:rPr>
        <w:t xml:space="preserve"> of OA due to higher pCO</w:t>
      </w:r>
      <w:r>
        <w:rPr>
          <w:rFonts w:cs="Times New Roman"/>
          <w:szCs w:val="24"/>
          <w:vertAlign w:val="subscript"/>
        </w:rPr>
        <w:t>2</w:t>
      </w:r>
      <w:r>
        <w:rPr>
          <w:rFonts w:cs="Times New Roman"/>
          <w:szCs w:val="24"/>
        </w:rPr>
        <w:t xml:space="preserve"> have been found primarily in the embryonic and larval stages of forage fish development. These </w:t>
      </w:r>
      <w:r w:rsidR="0094649F">
        <w:rPr>
          <w:rFonts w:cs="Times New Roman"/>
          <w:szCs w:val="24"/>
        </w:rPr>
        <w:t>effects</w:t>
      </w:r>
      <w:r>
        <w:rPr>
          <w:rFonts w:cs="Times New Roman"/>
          <w:szCs w:val="24"/>
        </w:rPr>
        <w:t xml:space="preserve"> include lower hatching success and survival rates, combined with damaged organs (including the liver, the </w:t>
      </w:r>
      <w:proofErr w:type="gramStart"/>
      <w:r>
        <w:rPr>
          <w:rFonts w:cs="Times New Roman"/>
          <w:szCs w:val="24"/>
        </w:rPr>
        <w:t>pancreas</w:t>
      </w:r>
      <w:proofErr w:type="gramEnd"/>
      <w:r>
        <w:rPr>
          <w:rFonts w:cs="Times New Roman"/>
          <w:szCs w:val="24"/>
        </w:rPr>
        <w:t xml:space="preserve"> and fins) upon hatching (Frommel et. al, 2014). </w:t>
      </w:r>
      <w:r w:rsidRPr="001A514F">
        <w:rPr>
          <w:rFonts w:cs="Times New Roman"/>
          <w:szCs w:val="24"/>
        </w:rPr>
        <w:t>In vitro studies on these fish species show varying levels of stress response to heightened carbon dioxide concentrations</w:t>
      </w:r>
      <w:r>
        <w:rPr>
          <w:rFonts w:cs="Times New Roman"/>
          <w:szCs w:val="24"/>
        </w:rPr>
        <w:t xml:space="preserve"> after hatching</w:t>
      </w:r>
      <w:r w:rsidRPr="001A514F">
        <w:rPr>
          <w:rFonts w:cs="Times New Roman"/>
          <w:szCs w:val="24"/>
        </w:rPr>
        <w:t xml:space="preserve">, with energy expenditure often increasing </w:t>
      </w:r>
      <w:r>
        <w:rPr>
          <w:rFonts w:cs="Times New Roman"/>
          <w:szCs w:val="24"/>
        </w:rPr>
        <w:t>in response to new environmental stress (Villalobos et. al, 2020)</w:t>
      </w:r>
      <w:r w:rsidRPr="001A514F">
        <w:rPr>
          <w:rFonts w:cs="Times New Roman"/>
          <w:szCs w:val="24"/>
        </w:rPr>
        <w:t>. This heightened use of energy is compounded by OA-induced stress on forage fish prey such as larval bivalves</w:t>
      </w:r>
      <w:r>
        <w:rPr>
          <w:rFonts w:cs="Times New Roman"/>
          <w:szCs w:val="24"/>
        </w:rPr>
        <w:t>, which struggle to produce calcium carbonate-based structures under acidic conditions</w:t>
      </w:r>
      <w:r w:rsidRPr="001A514F">
        <w:rPr>
          <w:rFonts w:cs="Times New Roman"/>
          <w:szCs w:val="24"/>
        </w:rPr>
        <w:t xml:space="preserve"> (Frieder et. al, 2016). </w:t>
      </w:r>
      <w:r w:rsidR="00972B4D">
        <w:rPr>
          <w:rFonts w:cs="Times New Roman"/>
          <w:szCs w:val="24"/>
        </w:rPr>
        <w:t>This section of the literature review will first examine the relationships between Pacific forage fish species and OA before reviewing the impacts of OA on Atlantic forage fish species.</w:t>
      </w:r>
    </w:p>
    <w:p w14:paraId="509801B8" w14:textId="77777777" w:rsidR="00154537" w:rsidRPr="00BC3F33" w:rsidRDefault="00154537" w:rsidP="00DB7CDE">
      <w:pPr>
        <w:pStyle w:val="Heading2"/>
      </w:pPr>
      <w:bookmarkStart w:id="8" w:name="_Toc168320087"/>
      <w:r w:rsidRPr="00BC3F33">
        <w:lastRenderedPageBreak/>
        <w:t>Pacific Herring Response to OA</w:t>
      </w:r>
      <w:bookmarkEnd w:id="8"/>
    </w:p>
    <w:p w14:paraId="7286CE2D" w14:textId="68A56AE4" w:rsidR="00154537" w:rsidRPr="001A514F" w:rsidRDefault="00154537" w:rsidP="00154537">
      <w:pPr>
        <w:rPr>
          <w:rFonts w:cs="Times New Roman"/>
          <w:szCs w:val="24"/>
        </w:rPr>
      </w:pPr>
      <w:r w:rsidRPr="001A514F">
        <w:rPr>
          <w:rFonts w:cs="Times New Roman"/>
          <w:szCs w:val="24"/>
        </w:rPr>
        <w:tab/>
        <w:t>Pacific Herring</w:t>
      </w:r>
      <w:r w:rsidR="003D0932">
        <w:rPr>
          <w:rFonts w:cs="Times New Roman"/>
          <w:szCs w:val="24"/>
        </w:rPr>
        <w:t xml:space="preserve"> </w:t>
      </w:r>
      <w:r w:rsidR="0065325D">
        <w:rPr>
          <w:rFonts w:cs="Times New Roman"/>
          <w:szCs w:val="24"/>
        </w:rPr>
        <w:t>(</w:t>
      </w:r>
      <w:r w:rsidR="0065325D">
        <w:rPr>
          <w:rFonts w:cs="Times New Roman"/>
          <w:i/>
          <w:iCs/>
          <w:szCs w:val="24"/>
        </w:rPr>
        <w:t xml:space="preserve">Clupea </w:t>
      </w:r>
      <w:proofErr w:type="spellStart"/>
      <w:r w:rsidR="0065325D">
        <w:rPr>
          <w:rFonts w:cs="Times New Roman"/>
          <w:i/>
          <w:iCs/>
          <w:szCs w:val="24"/>
        </w:rPr>
        <w:t>pallasii</w:t>
      </w:r>
      <w:proofErr w:type="spellEnd"/>
      <w:r w:rsidR="0065325D">
        <w:rPr>
          <w:rFonts w:cs="Times New Roman"/>
          <w:szCs w:val="24"/>
        </w:rPr>
        <w:t>)</w:t>
      </w:r>
      <w:r w:rsidRPr="001A514F">
        <w:rPr>
          <w:rFonts w:cs="Times New Roman"/>
          <w:szCs w:val="24"/>
        </w:rPr>
        <w:t xml:space="preserve"> have displayed negative responses to OA in early phases of their development, in tandem with deleterious effects caused by rising water temperatures.</w:t>
      </w:r>
      <w:r>
        <w:rPr>
          <w:rFonts w:cs="Times New Roman"/>
          <w:szCs w:val="24"/>
        </w:rPr>
        <w:t xml:space="preserve"> </w:t>
      </w:r>
      <w:r w:rsidRPr="001A514F">
        <w:rPr>
          <w:rFonts w:cs="Times New Roman"/>
          <w:szCs w:val="24"/>
        </w:rPr>
        <w:t xml:space="preserve">Pacific Herring larvae </w:t>
      </w:r>
      <w:r w:rsidR="003D0932">
        <w:rPr>
          <w:rFonts w:cs="Times New Roman"/>
          <w:szCs w:val="24"/>
        </w:rPr>
        <w:t>show</w:t>
      </w:r>
      <w:r w:rsidRPr="001A514F">
        <w:rPr>
          <w:rFonts w:cs="Times New Roman"/>
          <w:szCs w:val="24"/>
        </w:rPr>
        <w:t xml:space="preserve"> a positive correlation between carbon dioxide concentrations and embryonic mortality</w:t>
      </w:r>
      <w:r>
        <w:rPr>
          <w:rFonts w:cs="Times New Roman"/>
          <w:szCs w:val="24"/>
        </w:rPr>
        <w:t xml:space="preserve"> (Villalobos et. al, 2020). Additionally, the relationship between embryonic mortality and </w:t>
      </w:r>
      <w:r w:rsidRPr="00446869">
        <w:rPr>
          <w:rFonts w:cs="Times New Roman"/>
          <w:szCs w:val="24"/>
        </w:rPr>
        <w:t>CO</w:t>
      </w:r>
      <w:r>
        <w:rPr>
          <w:rFonts w:cs="Times New Roman"/>
          <w:szCs w:val="24"/>
          <w:vertAlign w:val="subscript"/>
        </w:rPr>
        <w:t>2</w:t>
      </w:r>
      <w:r>
        <w:rPr>
          <w:rFonts w:cs="Times New Roman"/>
          <w:szCs w:val="24"/>
        </w:rPr>
        <w:t xml:space="preserve"> concentrations was found to be stronger at higher water temperatures (Villalobos et. al, 2020). It was </w:t>
      </w:r>
      <w:r w:rsidRPr="001A514F">
        <w:rPr>
          <w:rFonts w:cs="Times New Roman"/>
          <w:szCs w:val="24"/>
        </w:rPr>
        <w:t>also found that embryonic heart rates increased in response to higher temperature</w:t>
      </w:r>
      <w:r w:rsidR="007933E7">
        <w:rPr>
          <w:rFonts w:cs="Times New Roman"/>
          <w:szCs w:val="24"/>
        </w:rPr>
        <w:t>s</w:t>
      </w:r>
      <w:r w:rsidRPr="001A514F">
        <w:rPr>
          <w:rFonts w:cs="Times New Roman"/>
          <w:szCs w:val="24"/>
        </w:rPr>
        <w:t xml:space="preserve">, with this </w:t>
      </w:r>
      <w:r>
        <w:rPr>
          <w:rFonts w:cs="Times New Roman"/>
          <w:szCs w:val="24"/>
        </w:rPr>
        <w:t>effect</w:t>
      </w:r>
      <w:r w:rsidRPr="001A514F">
        <w:rPr>
          <w:rFonts w:cs="Times New Roman"/>
          <w:szCs w:val="24"/>
        </w:rPr>
        <w:t xml:space="preserve"> being amplified when elevated temperatures were combined with elevated </w:t>
      </w:r>
      <w:r w:rsidR="00005641">
        <w:rPr>
          <w:rFonts w:cs="Times New Roman"/>
          <w:szCs w:val="24"/>
        </w:rPr>
        <w:t>CO</w:t>
      </w:r>
      <w:r w:rsidR="00005641">
        <w:rPr>
          <w:rFonts w:cs="Times New Roman"/>
          <w:szCs w:val="24"/>
          <w:vertAlign w:val="subscript"/>
        </w:rPr>
        <w:t>2</w:t>
      </w:r>
      <w:r w:rsidRPr="001A514F">
        <w:rPr>
          <w:rFonts w:cs="Times New Roman"/>
          <w:szCs w:val="24"/>
        </w:rPr>
        <w:t xml:space="preserve"> levels</w:t>
      </w:r>
      <w:r>
        <w:rPr>
          <w:rFonts w:cs="Times New Roman"/>
          <w:szCs w:val="24"/>
        </w:rPr>
        <w:t xml:space="preserve"> (Villalobos et. al, 2020)</w:t>
      </w:r>
      <w:r w:rsidRPr="001A514F">
        <w:rPr>
          <w:rFonts w:cs="Times New Roman"/>
          <w:szCs w:val="24"/>
        </w:rPr>
        <w:t xml:space="preserve">. </w:t>
      </w:r>
      <w:r>
        <w:rPr>
          <w:rFonts w:cs="Times New Roman"/>
          <w:szCs w:val="24"/>
        </w:rPr>
        <w:t xml:space="preserve">The increase in embryonic heart rate </w:t>
      </w:r>
      <w:r w:rsidRPr="001A514F">
        <w:rPr>
          <w:rFonts w:cs="Times New Roman"/>
          <w:szCs w:val="24"/>
        </w:rPr>
        <w:t xml:space="preserve">was accompanied by higher rates of yolk depletion </w:t>
      </w:r>
      <w:r>
        <w:rPr>
          <w:rFonts w:cs="Times New Roman"/>
          <w:szCs w:val="24"/>
        </w:rPr>
        <w:t>among</w:t>
      </w:r>
      <w:r w:rsidRPr="001A514F">
        <w:rPr>
          <w:rFonts w:cs="Times New Roman"/>
          <w:szCs w:val="24"/>
        </w:rPr>
        <w:t xml:space="preserve"> embryonic Pacific Herring</w:t>
      </w:r>
      <w:r>
        <w:rPr>
          <w:rFonts w:cs="Times New Roman"/>
          <w:szCs w:val="24"/>
        </w:rPr>
        <w:t xml:space="preserve"> (Villalobos et. al, 2020)</w:t>
      </w:r>
      <w:r w:rsidRPr="001A514F">
        <w:rPr>
          <w:rFonts w:cs="Times New Roman"/>
          <w:szCs w:val="24"/>
        </w:rPr>
        <w:t xml:space="preserve">. These findings replicated those of a similar study by Love et. al (2018) which found </w:t>
      </w:r>
      <w:r>
        <w:rPr>
          <w:rFonts w:cs="Times New Roman"/>
          <w:szCs w:val="24"/>
        </w:rPr>
        <w:t>more abnormal breathing patterns</w:t>
      </w:r>
      <w:r w:rsidRPr="001A514F">
        <w:rPr>
          <w:rFonts w:cs="Times New Roman"/>
          <w:szCs w:val="24"/>
        </w:rPr>
        <w:t xml:space="preserve"> in Pacific Herring reared in the high-temperature, high-CO</w:t>
      </w:r>
      <w:r w:rsidRPr="002F174D">
        <w:rPr>
          <w:rFonts w:cs="Times New Roman"/>
          <w:szCs w:val="24"/>
          <w:vertAlign w:val="subscript"/>
        </w:rPr>
        <w:t>2</w:t>
      </w:r>
      <w:r w:rsidRPr="001A514F">
        <w:rPr>
          <w:rFonts w:cs="Times New Roman"/>
          <w:szCs w:val="24"/>
        </w:rPr>
        <w:t xml:space="preserve"> treatment. Such results were further replicated by Singh (2022) who found that Pacific Herring reared in an elevated CO</w:t>
      </w:r>
      <w:r w:rsidRPr="00435E9A">
        <w:rPr>
          <w:rFonts w:cs="Times New Roman"/>
          <w:szCs w:val="24"/>
          <w:vertAlign w:val="subscript"/>
        </w:rPr>
        <w:t>2</w:t>
      </w:r>
      <w:r w:rsidRPr="001A514F">
        <w:rPr>
          <w:rFonts w:cs="Times New Roman"/>
          <w:szCs w:val="24"/>
        </w:rPr>
        <w:t xml:space="preserve"> environment had significantly higher rates of embryonic abnormalities as well as decreased time to hatch; however, </w:t>
      </w:r>
      <w:r w:rsidR="00785781">
        <w:rPr>
          <w:rFonts w:cs="Times New Roman"/>
          <w:szCs w:val="24"/>
        </w:rPr>
        <w:t>Singh</w:t>
      </w:r>
      <w:r w:rsidR="00B5530D">
        <w:rPr>
          <w:rFonts w:cs="Times New Roman"/>
          <w:szCs w:val="24"/>
        </w:rPr>
        <w:t xml:space="preserve"> (2022)</w:t>
      </w:r>
      <w:r w:rsidRPr="001A514F">
        <w:rPr>
          <w:rFonts w:cs="Times New Roman"/>
          <w:szCs w:val="24"/>
        </w:rPr>
        <w:t xml:space="preserve"> did not find any impact on overall embryonic mortality or hatching success rates </w:t>
      </w:r>
      <w:r w:rsidR="005E2AA9">
        <w:rPr>
          <w:rFonts w:cs="Times New Roman"/>
          <w:szCs w:val="24"/>
        </w:rPr>
        <w:t xml:space="preserve">for </w:t>
      </w:r>
      <w:r w:rsidRPr="001A514F">
        <w:rPr>
          <w:rFonts w:cs="Times New Roman"/>
          <w:szCs w:val="24"/>
        </w:rPr>
        <w:t>Pacific Herring.</w:t>
      </w:r>
      <w:r>
        <w:rPr>
          <w:rFonts w:cs="Times New Roman"/>
          <w:szCs w:val="24"/>
        </w:rPr>
        <w:t xml:space="preserve"> </w:t>
      </w:r>
      <w:r w:rsidRPr="001A514F">
        <w:rPr>
          <w:rFonts w:cs="Times New Roman"/>
          <w:szCs w:val="24"/>
        </w:rPr>
        <w:t>As the acidity of ocean waters</w:t>
      </w:r>
      <w:r w:rsidR="0034656C">
        <w:rPr>
          <w:rFonts w:cs="Times New Roman"/>
          <w:szCs w:val="24"/>
        </w:rPr>
        <w:t xml:space="preserve"> increases</w:t>
      </w:r>
      <w:r w:rsidRPr="001A514F">
        <w:rPr>
          <w:rFonts w:cs="Times New Roman"/>
          <w:szCs w:val="24"/>
        </w:rPr>
        <w:t>, Pacific Herring populations could be threatened both directly and indirectly.</w:t>
      </w:r>
    </w:p>
    <w:p w14:paraId="38A0887D" w14:textId="77777777" w:rsidR="00154537" w:rsidRPr="00BC3F33" w:rsidRDefault="00154537" w:rsidP="00DB7CDE">
      <w:pPr>
        <w:pStyle w:val="Heading2"/>
      </w:pPr>
      <w:bookmarkStart w:id="9" w:name="_Toc168320088"/>
      <w:r w:rsidRPr="00BC3F33">
        <w:t>Sand Lance Response to OA</w:t>
      </w:r>
      <w:bookmarkEnd w:id="9"/>
    </w:p>
    <w:p w14:paraId="01A0EBDF" w14:textId="5585845A" w:rsidR="00154537" w:rsidRPr="001A514F" w:rsidRDefault="00154537" w:rsidP="00154537">
      <w:pPr>
        <w:rPr>
          <w:rFonts w:cs="Times New Roman"/>
          <w:szCs w:val="24"/>
        </w:rPr>
      </w:pPr>
      <w:r w:rsidRPr="001A514F">
        <w:rPr>
          <w:rFonts w:cs="Times New Roman"/>
          <w:szCs w:val="24"/>
        </w:rPr>
        <w:tab/>
        <w:t>Pacific Sand Lance (</w:t>
      </w:r>
      <w:proofErr w:type="spellStart"/>
      <w:r w:rsidRPr="001A514F">
        <w:rPr>
          <w:rFonts w:cs="Times New Roman"/>
          <w:i/>
          <w:iCs/>
          <w:szCs w:val="24"/>
        </w:rPr>
        <w:t>Ammodytes</w:t>
      </w:r>
      <w:proofErr w:type="spellEnd"/>
      <w:r w:rsidRPr="001A514F">
        <w:rPr>
          <w:rFonts w:cs="Times New Roman"/>
          <w:i/>
          <w:iCs/>
          <w:szCs w:val="24"/>
        </w:rPr>
        <w:t xml:space="preserve"> </w:t>
      </w:r>
      <w:proofErr w:type="spellStart"/>
      <w:r w:rsidRPr="001A514F">
        <w:rPr>
          <w:rFonts w:cs="Times New Roman"/>
          <w:i/>
          <w:iCs/>
          <w:szCs w:val="24"/>
        </w:rPr>
        <w:t>hexapterus</w:t>
      </w:r>
      <w:proofErr w:type="spellEnd"/>
      <w:r w:rsidRPr="001A514F">
        <w:rPr>
          <w:rFonts w:cs="Times New Roman"/>
          <w:i/>
          <w:iCs/>
          <w:szCs w:val="24"/>
        </w:rPr>
        <w:t>)</w:t>
      </w:r>
      <w:r w:rsidRPr="001A514F">
        <w:rPr>
          <w:rFonts w:cs="Times New Roman"/>
          <w:szCs w:val="24"/>
        </w:rPr>
        <w:t>, an intertidal zone-inhabiting fish species, is an important source of food for young salmonids (WA DNR</w:t>
      </w:r>
      <w:r>
        <w:rPr>
          <w:rFonts w:cs="Times New Roman"/>
          <w:szCs w:val="24"/>
        </w:rPr>
        <w:t>, 2014</w:t>
      </w:r>
      <w:r w:rsidRPr="001A514F">
        <w:rPr>
          <w:rFonts w:cs="Times New Roman"/>
          <w:szCs w:val="24"/>
        </w:rPr>
        <w:t xml:space="preserve">).  Although no research exists on the relationships between OA and Pacific Sand Lance, closely related species of fish have demonstrated negative responses to OA in early life stages </w:t>
      </w:r>
      <w:proofErr w:type="gramStart"/>
      <w:r w:rsidRPr="001A514F">
        <w:rPr>
          <w:rFonts w:cs="Times New Roman"/>
          <w:szCs w:val="24"/>
        </w:rPr>
        <w:t>similar to</w:t>
      </w:r>
      <w:proofErr w:type="gramEnd"/>
      <w:r w:rsidRPr="001A514F">
        <w:rPr>
          <w:rFonts w:cs="Times New Roman"/>
          <w:szCs w:val="24"/>
        </w:rPr>
        <w:t xml:space="preserve"> those of Pacific Herring. </w:t>
      </w:r>
      <w:r w:rsidRPr="001A514F">
        <w:rPr>
          <w:rFonts w:cs="Times New Roman"/>
          <w:szCs w:val="24"/>
        </w:rPr>
        <w:lastRenderedPageBreak/>
        <w:t>Murray et. al (2019) found that</w:t>
      </w:r>
      <w:r>
        <w:rPr>
          <w:rFonts w:cs="Times New Roman"/>
          <w:szCs w:val="24"/>
        </w:rPr>
        <w:t xml:space="preserve"> the</w:t>
      </w:r>
      <w:r w:rsidRPr="001A514F">
        <w:rPr>
          <w:rFonts w:cs="Times New Roman"/>
          <w:szCs w:val="24"/>
        </w:rPr>
        <w:t xml:space="preserve"> </w:t>
      </w:r>
      <w:r w:rsidR="000137D0">
        <w:rPr>
          <w:rFonts w:cs="Times New Roman"/>
          <w:szCs w:val="24"/>
        </w:rPr>
        <w:t xml:space="preserve">Atlantic </w:t>
      </w:r>
      <w:r w:rsidRPr="001A514F">
        <w:rPr>
          <w:rFonts w:cs="Times New Roman"/>
          <w:szCs w:val="24"/>
        </w:rPr>
        <w:t>Sand Lance</w:t>
      </w:r>
      <w:r w:rsidR="000137D0">
        <w:rPr>
          <w:rFonts w:cs="Times New Roman"/>
          <w:szCs w:val="24"/>
        </w:rPr>
        <w:t xml:space="preserve"> </w:t>
      </w:r>
      <w:r w:rsidR="00636FCD">
        <w:rPr>
          <w:rFonts w:cs="Times New Roman"/>
          <w:szCs w:val="24"/>
        </w:rPr>
        <w:t>(</w:t>
      </w:r>
      <w:proofErr w:type="spellStart"/>
      <w:r w:rsidRPr="001A514F">
        <w:rPr>
          <w:rFonts w:cs="Times New Roman"/>
          <w:i/>
          <w:iCs/>
          <w:szCs w:val="24"/>
        </w:rPr>
        <w:t>Ammodytes</w:t>
      </w:r>
      <w:proofErr w:type="spellEnd"/>
      <w:r w:rsidRPr="001A514F">
        <w:rPr>
          <w:rFonts w:cs="Times New Roman"/>
          <w:i/>
          <w:iCs/>
          <w:szCs w:val="24"/>
        </w:rPr>
        <w:t xml:space="preserve"> </w:t>
      </w:r>
      <w:proofErr w:type="spellStart"/>
      <w:r w:rsidRPr="001A514F">
        <w:rPr>
          <w:rFonts w:cs="Times New Roman"/>
          <w:i/>
          <w:iCs/>
          <w:szCs w:val="24"/>
        </w:rPr>
        <w:t>dubius</w:t>
      </w:r>
      <w:proofErr w:type="spellEnd"/>
      <w:r w:rsidR="00636FCD">
        <w:rPr>
          <w:rFonts w:cs="Times New Roman"/>
          <w:szCs w:val="24"/>
        </w:rPr>
        <w:t>)</w:t>
      </w:r>
      <w:r w:rsidRPr="001A514F">
        <w:rPr>
          <w:rFonts w:cs="Times New Roman"/>
          <w:szCs w:val="24"/>
        </w:rPr>
        <w:t xml:space="preserve"> experienced a nearly 90% decline in successful hatches under pCO</w:t>
      </w:r>
      <w:r w:rsidRPr="00141FD4">
        <w:rPr>
          <w:rFonts w:cs="Times New Roman"/>
          <w:szCs w:val="24"/>
          <w:vertAlign w:val="subscript"/>
        </w:rPr>
        <w:t>2</w:t>
      </w:r>
      <w:r w:rsidRPr="001A514F">
        <w:rPr>
          <w:rFonts w:cs="Times New Roman"/>
          <w:szCs w:val="24"/>
        </w:rPr>
        <w:t xml:space="preserve"> conditions equal to those projected by the end of the century. Additionally, they found that embryonic fish depleted more of their initial energy reserves,</w:t>
      </w:r>
      <w:r>
        <w:rPr>
          <w:rFonts w:cs="Times New Roman"/>
          <w:szCs w:val="24"/>
        </w:rPr>
        <w:t xml:space="preserve"> </w:t>
      </w:r>
      <w:r w:rsidRPr="001A514F">
        <w:rPr>
          <w:rFonts w:cs="Times New Roman"/>
          <w:szCs w:val="24"/>
        </w:rPr>
        <w:t>grew slower</w:t>
      </w:r>
      <w:r>
        <w:rPr>
          <w:rFonts w:cs="Times New Roman"/>
          <w:szCs w:val="24"/>
        </w:rPr>
        <w:t>,</w:t>
      </w:r>
      <w:r w:rsidRPr="001A514F">
        <w:rPr>
          <w:rFonts w:cs="Times New Roman"/>
          <w:szCs w:val="24"/>
        </w:rPr>
        <w:t xml:space="preserve"> and </w:t>
      </w:r>
      <w:r>
        <w:rPr>
          <w:rFonts w:cs="Times New Roman"/>
          <w:szCs w:val="24"/>
        </w:rPr>
        <w:t xml:space="preserve">hatched significantly later </w:t>
      </w:r>
      <w:r w:rsidRPr="001A514F">
        <w:rPr>
          <w:rFonts w:cs="Times New Roman"/>
          <w:szCs w:val="24"/>
        </w:rPr>
        <w:t>under elevated CO</w:t>
      </w:r>
      <w:r w:rsidRPr="002431E6">
        <w:rPr>
          <w:rFonts w:cs="Times New Roman"/>
          <w:szCs w:val="24"/>
          <w:vertAlign w:val="subscript"/>
        </w:rPr>
        <w:t>2</w:t>
      </w:r>
      <w:r w:rsidRPr="001A514F">
        <w:rPr>
          <w:rFonts w:cs="Times New Roman"/>
          <w:szCs w:val="24"/>
        </w:rPr>
        <w:t xml:space="preserve"> conditions, relative to Sand Lance reared in ambient CO</w:t>
      </w:r>
      <w:r w:rsidRPr="00BD051E">
        <w:rPr>
          <w:rFonts w:cs="Times New Roman"/>
          <w:szCs w:val="24"/>
          <w:vertAlign w:val="subscript"/>
        </w:rPr>
        <w:t>2</w:t>
      </w:r>
      <w:r w:rsidRPr="001A514F">
        <w:rPr>
          <w:rFonts w:cs="Times New Roman"/>
          <w:szCs w:val="24"/>
        </w:rPr>
        <w:t xml:space="preserve"> conditions</w:t>
      </w:r>
      <w:r>
        <w:rPr>
          <w:rFonts w:cs="Times New Roman"/>
          <w:szCs w:val="24"/>
        </w:rPr>
        <w:t xml:space="preserve"> (Murray et. al, 2019)</w:t>
      </w:r>
      <w:r w:rsidRPr="001A514F">
        <w:rPr>
          <w:rFonts w:cs="Times New Roman"/>
          <w:szCs w:val="24"/>
        </w:rPr>
        <w:t xml:space="preserve">. A follow-up study by Murray et. al (2022) found similar results, projecting a 71% decline in hatching success among </w:t>
      </w:r>
      <w:r w:rsidR="00A917A5">
        <w:rPr>
          <w:rFonts w:cs="Times New Roman"/>
          <w:i/>
          <w:iCs/>
          <w:szCs w:val="24"/>
        </w:rPr>
        <w:t xml:space="preserve">A. </w:t>
      </w:r>
      <w:proofErr w:type="spellStart"/>
      <w:r w:rsidR="00911498">
        <w:rPr>
          <w:rFonts w:cs="Times New Roman"/>
          <w:i/>
          <w:iCs/>
          <w:szCs w:val="24"/>
        </w:rPr>
        <w:t>dubius</w:t>
      </w:r>
      <w:proofErr w:type="spellEnd"/>
      <w:r w:rsidR="00911498">
        <w:rPr>
          <w:rFonts w:cs="Times New Roman"/>
          <w:i/>
          <w:iCs/>
          <w:szCs w:val="24"/>
        </w:rPr>
        <w:t xml:space="preserve"> </w:t>
      </w:r>
      <w:r w:rsidR="00911498" w:rsidRPr="001A514F">
        <w:rPr>
          <w:rFonts w:cs="Times New Roman"/>
          <w:szCs w:val="24"/>
        </w:rPr>
        <w:t>by</w:t>
      </w:r>
      <w:r w:rsidRPr="001A514F">
        <w:rPr>
          <w:rFonts w:cs="Times New Roman"/>
          <w:szCs w:val="24"/>
        </w:rPr>
        <w:t xml:space="preserve"> 2100. However, they found little change in the size of Sand Lance larvae at the time of hatching</w:t>
      </w:r>
      <w:r>
        <w:rPr>
          <w:rFonts w:cs="Times New Roman"/>
          <w:szCs w:val="24"/>
        </w:rPr>
        <w:t xml:space="preserve"> (Murray et. al, 2022)</w:t>
      </w:r>
      <w:r w:rsidRPr="001A514F">
        <w:rPr>
          <w:rFonts w:cs="Times New Roman"/>
          <w:szCs w:val="24"/>
        </w:rPr>
        <w:t xml:space="preserve">. </w:t>
      </w:r>
    </w:p>
    <w:p w14:paraId="15856FEE" w14:textId="00C10DD2" w:rsidR="00154537" w:rsidRDefault="00154537" w:rsidP="00154537">
      <w:pPr>
        <w:rPr>
          <w:rFonts w:cs="Times New Roman"/>
          <w:szCs w:val="24"/>
        </w:rPr>
      </w:pPr>
      <w:r w:rsidRPr="001A514F">
        <w:rPr>
          <w:rFonts w:cs="Times New Roman"/>
          <w:szCs w:val="24"/>
        </w:rPr>
        <w:tab/>
      </w:r>
      <w:r>
        <w:rPr>
          <w:rFonts w:cs="Times New Roman"/>
          <w:szCs w:val="24"/>
        </w:rPr>
        <w:t>Pacific f</w:t>
      </w:r>
      <w:r w:rsidRPr="001A514F">
        <w:rPr>
          <w:rFonts w:cs="Times New Roman"/>
          <w:szCs w:val="24"/>
        </w:rPr>
        <w:t xml:space="preserve">orage fish species overall show moderate-to-high vulnerability to the impacts of ocean acidification. Sand Lance and Pacific Herring both display changes in metabolic rates, </w:t>
      </w:r>
      <w:proofErr w:type="gramStart"/>
      <w:r w:rsidRPr="001A514F">
        <w:rPr>
          <w:rFonts w:cs="Times New Roman"/>
          <w:szCs w:val="24"/>
        </w:rPr>
        <w:t>growth</w:t>
      </w:r>
      <w:proofErr w:type="gramEnd"/>
      <w:r w:rsidRPr="001A514F">
        <w:rPr>
          <w:rFonts w:cs="Times New Roman"/>
          <w:szCs w:val="24"/>
        </w:rPr>
        <w:t xml:space="preserve"> and hatching patterns under elevated carbon dioxide conditions. If global OA trends continue in the Salish Sea, already </w:t>
      </w:r>
      <w:r w:rsidR="00167C41">
        <w:rPr>
          <w:rFonts w:cs="Times New Roman"/>
          <w:szCs w:val="24"/>
        </w:rPr>
        <w:t>declining</w:t>
      </w:r>
      <w:r w:rsidRPr="001A514F">
        <w:rPr>
          <w:rFonts w:cs="Times New Roman"/>
          <w:szCs w:val="24"/>
        </w:rPr>
        <w:t xml:space="preserve"> forage fish populations</w:t>
      </w:r>
      <w:r w:rsidR="00051962">
        <w:rPr>
          <w:rFonts w:cs="Times New Roman"/>
          <w:szCs w:val="24"/>
        </w:rPr>
        <w:t xml:space="preserve"> </w:t>
      </w:r>
      <w:r w:rsidR="00167C41">
        <w:rPr>
          <w:rFonts w:cs="Times New Roman"/>
          <w:szCs w:val="24"/>
        </w:rPr>
        <w:t xml:space="preserve">(Puget Sound </w:t>
      </w:r>
      <w:r w:rsidR="00EF563A">
        <w:rPr>
          <w:rFonts w:cs="Times New Roman"/>
          <w:szCs w:val="24"/>
        </w:rPr>
        <w:t>Partnership</w:t>
      </w:r>
      <w:r w:rsidR="00167C41">
        <w:rPr>
          <w:rFonts w:cs="Times New Roman"/>
          <w:szCs w:val="24"/>
        </w:rPr>
        <w:t>, 2024)</w:t>
      </w:r>
      <w:r w:rsidRPr="001A514F">
        <w:rPr>
          <w:rFonts w:cs="Times New Roman"/>
          <w:szCs w:val="24"/>
        </w:rPr>
        <w:t xml:space="preserve"> could suffer under increased stress and lower hatching rates. This would bring negative effects to the Puget Sound food web where forage fish are a crucial link between the primary producer phytoplankton and large fish such as salmonids. </w:t>
      </w:r>
    </w:p>
    <w:p w14:paraId="3B23AD7E" w14:textId="77777777" w:rsidR="00154537" w:rsidRPr="00BC3F33" w:rsidRDefault="00154537" w:rsidP="00DB7CDE">
      <w:pPr>
        <w:pStyle w:val="Heading2"/>
      </w:pPr>
      <w:bookmarkStart w:id="10" w:name="_Toc168320089"/>
      <w:r w:rsidRPr="00BC3F33">
        <w:t>Impact of OA on Atlantic Forage Fish</w:t>
      </w:r>
      <w:bookmarkEnd w:id="10"/>
    </w:p>
    <w:p w14:paraId="1FBAAA5A" w14:textId="6EAD0E18" w:rsidR="00723EAF" w:rsidRDefault="00154537" w:rsidP="00B96089">
      <w:pPr>
        <w:ind w:firstLine="720"/>
        <w:rPr>
          <w:rFonts w:cs="Times New Roman"/>
          <w:szCs w:val="24"/>
        </w:rPr>
      </w:pPr>
      <w:r>
        <w:rPr>
          <w:rFonts w:cs="Times New Roman"/>
          <w:szCs w:val="24"/>
        </w:rPr>
        <w:t>Atlantic forage fish have high vulnerability to OA, with elevated pCO</w:t>
      </w:r>
      <w:r>
        <w:rPr>
          <w:rFonts w:cs="Times New Roman"/>
          <w:szCs w:val="24"/>
          <w:vertAlign w:val="subscript"/>
        </w:rPr>
        <w:t>2</w:t>
      </w:r>
      <w:r>
        <w:rPr>
          <w:rFonts w:cs="Times New Roman"/>
          <w:szCs w:val="24"/>
        </w:rPr>
        <w:t xml:space="preserve"> conditions being associated with organ damage, reduced hatching success and lower RNA/DNA ratios (Frommel et. al, 2014</w:t>
      </w:r>
      <w:r w:rsidR="0037179A">
        <w:rPr>
          <w:rFonts w:cs="Times New Roman"/>
          <w:szCs w:val="24"/>
        </w:rPr>
        <w:t xml:space="preserve">; </w:t>
      </w:r>
      <w:r>
        <w:rPr>
          <w:rFonts w:cs="Times New Roman"/>
          <w:szCs w:val="24"/>
        </w:rPr>
        <w:t xml:space="preserve">Franke and </w:t>
      </w:r>
      <w:proofErr w:type="spellStart"/>
      <w:r>
        <w:rPr>
          <w:rFonts w:cs="Times New Roman"/>
          <w:szCs w:val="24"/>
        </w:rPr>
        <w:t>Clemmesen</w:t>
      </w:r>
      <w:proofErr w:type="spellEnd"/>
      <w:r>
        <w:rPr>
          <w:rFonts w:cs="Times New Roman"/>
          <w:szCs w:val="24"/>
        </w:rPr>
        <w:t>, 2011</w:t>
      </w:r>
      <w:r w:rsidR="0037179A">
        <w:rPr>
          <w:rFonts w:cs="Times New Roman"/>
          <w:szCs w:val="24"/>
        </w:rPr>
        <w:t xml:space="preserve">; </w:t>
      </w:r>
      <w:r>
        <w:rPr>
          <w:rFonts w:cs="Times New Roman"/>
          <w:szCs w:val="24"/>
        </w:rPr>
        <w:t>Murray et. al, 2019</w:t>
      </w:r>
      <w:r w:rsidR="0037179A">
        <w:rPr>
          <w:rFonts w:cs="Times New Roman"/>
          <w:szCs w:val="24"/>
        </w:rPr>
        <w:t xml:space="preserve">; </w:t>
      </w:r>
      <w:r>
        <w:rPr>
          <w:rFonts w:cs="Times New Roman"/>
          <w:szCs w:val="24"/>
        </w:rPr>
        <w:t>Baumann et. al, 2022). O</w:t>
      </w:r>
      <w:r w:rsidR="007222B2">
        <w:rPr>
          <w:rFonts w:cs="Times New Roman"/>
          <w:szCs w:val="24"/>
        </w:rPr>
        <w:t>cean acidification</w:t>
      </w:r>
      <w:r>
        <w:rPr>
          <w:rFonts w:cs="Times New Roman"/>
          <w:szCs w:val="24"/>
        </w:rPr>
        <w:t xml:space="preserve"> is thus a concern for marine conservation in the western Atlantic Ocean. </w:t>
      </w:r>
      <w:r w:rsidR="00723EAF">
        <w:rPr>
          <w:rFonts w:cs="Times New Roman"/>
          <w:szCs w:val="24"/>
        </w:rPr>
        <w:t>Atlantic forage fish are vulnerable to the negative effects of OA. Atlantic Herring and Atlantic Sand Lance have shown impaired hatching abilities when reared under high-CO</w:t>
      </w:r>
      <w:r w:rsidR="00723EAF">
        <w:rPr>
          <w:rFonts w:cs="Times New Roman"/>
          <w:szCs w:val="24"/>
          <w:vertAlign w:val="subscript"/>
        </w:rPr>
        <w:t>2</w:t>
      </w:r>
      <w:r w:rsidR="00723EAF">
        <w:rPr>
          <w:rFonts w:cs="Times New Roman"/>
          <w:szCs w:val="24"/>
        </w:rPr>
        <w:t xml:space="preserve"> conditions (Frommel </w:t>
      </w:r>
      <w:r w:rsidR="00723EAF">
        <w:rPr>
          <w:rFonts w:cs="Times New Roman"/>
          <w:szCs w:val="24"/>
        </w:rPr>
        <w:lastRenderedPageBreak/>
        <w:t>et. al, 2014; Murray et. al, 2019). Impaired hatching abilities may pose a threat to the ability of Atlantic forage fish populations to sustain themselves under acidified conditions.</w:t>
      </w:r>
    </w:p>
    <w:p w14:paraId="62C38A4F" w14:textId="5726025B" w:rsidR="00154537" w:rsidRPr="007C6449" w:rsidRDefault="00154537" w:rsidP="00154537">
      <w:pPr>
        <w:ind w:firstLine="720"/>
        <w:rPr>
          <w:rFonts w:cs="Times New Roman"/>
          <w:szCs w:val="24"/>
        </w:rPr>
      </w:pPr>
    </w:p>
    <w:p w14:paraId="029DDE75" w14:textId="6FF75ADB" w:rsidR="00154537" w:rsidRDefault="00154537" w:rsidP="00154537">
      <w:pPr>
        <w:rPr>
          <w:rFonts w:cs="Times New Roman"/>
          <w:szCs w:val="24"/>
        </w:rPr>
      </w:pPr>
      <w:r>
        <w:rPr>
          <w:rFonts w:cs="Times New Roman"/>
          <w:szCs w:val="24"/>
        </w:rPr>
        <w:tab/>
        <w:t xml:space="preserve">Atlantic </w:t>
      </w:r>
      <w:r w:rsidR="00B86032">
        <w:rPr>
          <w:rFonts w:cs="Times New Roman"/>
          <w:szCs w:val="24"/>
        </w:rPr>
        <w:t>H</w:t>
      </w:r>
      <w:r>
        <w:rPr>
          <w:rFonts w:cs="Times New Roman"/>
          <w:szCs w:val="24"/>
        </w:rPr>
        <w:t>erring larvae respond poorly to higher dissolved CO</w:t>
      </w:r>
      <w:r>
        <w:rPr>
          <w:rFonts w:cs="Times New Roman"/>
          <w:szCs w:val="24"/>
          <w:vertAlign w:val="subscript"/>
        </w:rPr>
        <w:t>2</w:t>
      </w:r>
      <w:r>
        <w:rPr>
          <w:rFonts w:cs="Times New Roman"/>
          <w:szCs w:val="24"/>
        </w:rPr>
        <w:t xml:space="preserve"> concentrations in lab studies, potentially with implications for Atlantic marine food webs. </w:t>
      </w:r>
      <w:r w:rsidR="008A3E06">
        <w:rPr>
          <w:rFonts w:cs="Times New Roman"/>
          <w:szCs w:val="24"/>
        </w:rPr>
        <w:t>Atlantic Herring l</w:t>
      </w:r>
      <w:r>
        <w:rPr>
          <w:rFonts w:cs="Times New Roman"/>
          <w:szCs w:val="24"/>
        </w:rPr>
        <w:t>arvae reared under high-CO</w:t>
      </w:r>
      <w:r>
        <w:rPr>
          <w:rFonts w:cs="Times New Roman"/>
          <w:szCs w:val="24"/>
          <w:vertAlign w:val="subscript"/>
        </w:rPr>
        <w:t>2</w:t>
      </w:r>
      <w:r>
        <w:rPr>
          <w:rFonts w:cs="Times New Roman"/>
          <w:szCs w:val="24"/>
        </w:rPr>
        <w:t xml:space="preserve"> conditions hatch with lower RNA/DNA ratios, damaged fins, and damaged internal organs (Frommel et. al, 2014</w:t>
      </w:r>
      <w:r w:rsidR="00F479F2">
        <w:rPr>
          <w:rFonts w:cs="Times New Roman"/>
          <w:szCs w:val="24"/>
        </w:rPr>
        <w:t xml:space="preserve">; </w:t>
      </w:r>
      <w:r>
        <w:rPr>
          <w:rFonts w:cs="Times New Roman"/>
          <w:szCs w:val="24"/>
        </w:rPr>
        <w:t xml:space="preserve">Franke and </w:t>
      </w:r>
      <w:proofErr w:type="spellStart"/>
      <w:r>
        <w:rPr>
          <w:rFonts w:cs="Times New Roman"/>
          <w:szCs w:val="24"/>
        </w:rPr>
        <w:t>Clemmesen</w:t>
      </w:r>
      <w:proofErr w:type="spellEnd"/>
      <w:r>
        <w:rPr>
          <w:rFonts w:cs="Times New Roman"/>
          <w:szCs w:val="24"/>
        </w:rPr>
        <w:t>, 2011). Hatching success decline</w:t>
      </w:r>
      <w:r w:rsidR="003E2736">
        <w:rPr>
          <w:rFonts w:cs="Times New Roman"/>
          <w:szCs w:val="24"/>
        </w:rPr>
        <w:t>d</w:t>
      </w:r>
      <w:r>
        <w:rPr>
          <w:rFonts w:cs="Times New Roman"/>
          <w:szCs w:val="24"/>
        </w:rPr>
        <w:t xml:space="preserve"> among Atlantic </w:t>
      </w:r>
      <w:r w:rsidR="00A97781">
        <w:rPr>
          <w:rFonts w:cs="Times New Roman"/>
          <w:szCs w:val="24"/>
        </w:rPr>
        <w:t>H</w:t>
      </w:r>
      <w:r>
        <w:rPr>
          <w:rFonts w:cs="Times New Roman"/>
          <w:szCs w:val="24"/>
        </w:rPr>
        <w:t>erring under high pCO</w:t>
      </w:r>
      <w:r>
        <w:rPr>
          <w:rFonts w:cs="Times New Roman"/>
          <w:szCs w:val="24"/>
          <w:vertAlign w:val="subscript"/>
        </w:rPr>
        <w:t xml:space="preserve">2 </w:t>
      </w:r>
      <w:r>
        <w:rPr>
          <w:rFonts w:cs="Times New Roman"/>
          <w:szCs w:val="24"/>
        </w:rPr>
        <w:t>conditions; one study found a significant negative difference in hatching success between ambient- and high-CO</w:t>
      </w:r>
      <w:r>
        <w:rPr>
          <w:rFonts w:cs="Times New Roman"/>
          <w:szCs w:val="24"/>
          <w:vertAlign w:val="subscript"/>
        </w:rPr>
        <w:t>2</w:t>
      </w:r>
      <w:r>
        <w:t xml:space="preserve"> </w:t>
      </w:r>
      <w:r w:rsidRPr="002609A9">
        <w:rPr>
          <w:rFonts w:cs="Times New Roman"/>
          <w:szCs w:val="24"/>
        </w:rPr>
        <w:t>treatments, but only at</w:t>
      </w:r>
      <w:r>
        <w:rPr>
          <w:rFonts w:cs="Times New Roman"/>
          <w:szCs w:val="24"/>
        </w:rPr>
        <w:t xml:space="preserve"> 6</w:t>
      </w:r>
      <w:r w:rsidRPr="002609A9">
        <w:rPr>
          <w:rFonts w:ascii="Arial" w:hAnsi="Arial" w:cs="Arial"/>
          <w:kern w:val="0"/>
          <w:sz w:val="26"/>
          <w:szCs w:val="26"/>
        </w:rPr>
        <w:t xml:space="preserve"> </w:t>
      </w:r>
      <w:r w:rsidRPr="002609A9">
        <w:rPr>
          <w:rFonts w:cs="Times New Roman"/>
          <w:szCs w:val="24"/>
        </w:rPr>
        <w:t>°</w:t>
      </w:r>
      <w:r>
        <w:rPr>
          <w:rFonts w:cs="Times New Roman"/>
          <w:szCs w:val="24"/>
        </w:rPr>
        <w:t xml:space="preserve">C (Leo et. al, 2018). Due to the importance of Atlantic </w:t>
      </w:r>
      <w:r w:rsidR="000826C0">
        <w:rPr>
          <w:rFonts w:cs="Times New Roman"/>
          <w:szCs w:val="24"/>
        </w:rPr>
        <w:t>H</w:t>
      </w:r>
      <w:r>
        <w:rPr>
          <w:rFonts w:cs="Times New Roman"/>
          <w:szCs w:val="24"/>
        </w:rPr>
        <w:t xml:space="preserve">erring in the diets of marine predators such as sea mammals, larger fish, and seabirds (Read and Brownstein, 2003) fewer successful herring hatches could disrupt the marine food web. </w:t>
      </w:r>
    </w:p>
    <w:p w14:paraId="2CE081D8" w14:textId="70AFB4DE" w:rsidR="00154537" w:rsidRDefault="00154537" w:rsidP="00723EAF">
      <w:pPr>
        <w:ind w:firstLine="720"/>
        <w:rPr>
          <w:rFonts w:cs="Times New Roman"/>
          <w:szCs w:val="24"/>
        </w:rPr>
      </w:pPr>
      <w:r>
        <w:rPr>
          <w:rFonts w:cs="Times New Roman"/>
          <w:szCs w:val="24"/>
        </w:rPr>
        <w:t xml:space="preserve">Atlantic </w:t>
      </w:r>
      <w:r w:rsidR="00A51DF3">
        <w:rPr>
          <w:rFonts w:cs="Times New Roman"/>
          <w:szCs w:val="24"/>
        </w:rPr>
        <w:t>S</w:t>
      </w:r>
      <w:r>
        <w:rPr>
          <w:rFonts w:cs="Times New Roman"/>
          <w:szCs w:val="24"/>
        </w:rPr>
        <w:t xml:space="preserve">and </w:t>
      </w:r>
      <w:r w:rsidR="00A51DF3">
        <w:rPr>
          <w:rFonts w:cs="Times New Roman"/>
          <w:szCs w:val="24"/>
        </w:rPr>
        <w:t>L</w:t>
      </w:r>
      <w:r>
        <w:rPr>
          <w:rFonts w:cs="Times New Roman"/>
          <w:szCs w:val="24"/>
        </w:rPr>
        <w:t xml:space="preserve">ance larvae, like Atlantic </w:t>
      </w:r>
      <w:r w:rsidR="00F17573">
        <w:rPr>
          <w:rFonts w:cs="Times New Roman"/>
          <w:szCs w:val="24"/>
        </w:rPr>
        <w:t>H</w:t>
      </w:r>
      <w:r>
        <w:rPr>
          <w:rFonts w:cs="Times New Roman"/>
          <w:szCs w:val="24"/>
        </w:rPr>
        <w:t xml:space="preserve">erring larvae, respond negatively to OA in </w:t>
      </w:r>
      <w:r w:rsidRPr="00CE7BCD">
        <w:rPr>
          <w:rFonts w:cs="Times New Roman"/>
          <w:i/>
          <w:iCs/>
          <w:szCs w:val="24"/>
        </w:rPr>
        <w:t>in vitro</w:t>
      </w:r>
      <w:r>
        <w:rPr>
          <w:rFonts w:cs="Times New Roman"/>
          <w:szCs w:val="24"/>
        </w:rPr>
        <w:t xml:space="preserve"> research. Atlantic </w:t>
      </w:r>
      <w:r w:rsidR="00D94493">
        <w:rPr>
          <w:rFonts w:cs="Times New Roman"/>
          <w:szCs w:val="24"/>
        </w:rPr>
        <w:t>S</w:t>
      </w:r>
      <w:r>
        <w:rPr>
          <w:rFonts w:cs="Times New Roman"/>
          <w:szCs w:val="24"/>
        </w:rPr>
        <w:t xml:space="preserve">and </w:t>
      </w:r>
      <w:r w:rsidR="00D94493">
        <w:rPr>
          <w:rFonts w:cs="Times New Roman"/>
          <w:szCs w:val="24"/>
        </w:rPr>
        <w:t>L</w:t>
      </w:r>
      <w:r>
        <w:rPr>
          <w:rFonts w:cs="Times New Roman"/>
          <w:szCs w:val="24"/>
        </w:rPr>
        <w:t>ance larvae have lower rates of hatching under higher dissolved CO</w:t>
      </w:r>
      <w:r>
        <w:rPr>
          <w:rFonts w:cs="Times New Roman"/>
          <w:szCs w:val="24"/>
          <w:vertAlign w:val="subscript"/>
        </w:rPr>
        <w:t>2</w:t>
      </w:r>
      <w:r>
        <w:rPr>
          <w:rFonts w:cs="Times New Roman"/>
          <w:szCs w:val="24"/>
        </w:rPr>
        <w:t xml:space="preserve"> conditions (Murray et. al, 2019). Atlantic </w:t>
      </w:r>
      <w:r w:rsidR="00500095">
        <w:rPr>
          <w:rFonts w:cs="Times New Roman"/>
          <w:szCs w:val="24"/>
        </w:rPr>
        <w:t>S</w:t>
      </w:r>
      <w:r>
        <w:rPr>
          <w:rFonts w:cs="Times New Roman"/>
          <w:szCs w:val="24"/>
        </w:rPr>
        <w:t xml:space="preserve">and </w:t>
      </w:r>
      <w:r w:rsidR="00500095">
        <w:rPr>
          <w:rFonts w:cs="Times New Roman"/>
          <w:szCs w:val="24"/>
        </w:rPr>
        <w:t>L</w:t>
      </w:r>
      <w:r>
        <w:rPr>
          <w:rFonts w:cs="Times New Roman"/>
          <w:szCs w:val="24"/>
        </w:rPr>
        <w:t>ance embryos appear uniquely vulnerable to reduced hatching success under ocean acidification scenarios (Baumann et. al, 2022). This species of fish is an important source of food for larger fish as well as marine mammals such as seals and dolphins (Baumann et. al 2022). If</w:t>
      </w:r>
      <w:r w:rsidR="00823200">
        <w:rPr>
          <w:rFonts w:cs="Times New Roman"/>
          <w:szCs w:val="24"/>
        </w:rPr>
        <w:t xml:space="preserve"> Atlantic</w:t>
      </w:r>
      <w:r>
        <w:rPr>
          <w:rFonts w:cs="Times New Roman"/>
          <w:szCs w:val="24"/>
        </w:rPr>
        <w:t xml:space="preserve"> </w:t>
      </w:r>
      <w:r w:rsidR="003A5B5E">
        <w:rPr>
          <w:rFonts w:cs="Times New Roman"/>
          <w:szCs w:val="24"/>
        </w:rPr>
        <w:t>S</w:t>
      </w:r>
      <w:r>
        <w:rPr>
          <w:rFonts w:cs="Times New Roman"/>
          <w:szCs w:val="24"/>
        </w:rPr>
        <w:t xml:space="preserve">and </w:t>
      </w:r>
      <w:r w:rsidR="003A5B5E">
        <w:rPr>
          <w:rFonts w:cs="Times New Roman"/>
          <w:szCs w:val="24"/>
        </w:rPr>
        <w:t>L</w:t>
      </w:r>
      <w:r>
        <w:rPr>
          <w:rFonts w:cs="Times New Roman"/>
          <w:szCs w:val="24"/>
        </w:rPr>
        <w:t>ance hatching success is reduced due to future acidification, larger marine predators could see a large source of food become less available (Baumann et. al, 2022).</w:t>
      </w:r>
    </w:p>
    <w:p w14:paraId="3BE20F9D" w14:textId="77777777" w:rsidR="00154537" w:rsidRPr="002A75F3" w:rsidRDefault="00154537" w:rsidP="00DB7CDE">
      <w:pPr>
        <w:pStyle w:val="Heading2"/>
      </w:pPr>
      <w:bookmarkStart w:id="11" w:name="_Toc168320090"/>
      <w:r w:rsidRPr="001A514F">
        <w:lastRenderedPageBreak/>
        <w:t>Conclusion</w:t>
      </w:r>
      <w:bookmarkEnd w:id="11"/>
    </w:p>
    <w:p w14:paraId="6A7DD333" w14:textId="6E4A4E9A" w:rsidR="00154537" w:rsidRPr="001A514F" w:rsidRDefault="00154537" w:rsidP="00154537">
      <w:pPr>
        <w:ind w:firstLine="720"/>
        <w:rPr>
          <w:rFonts w:cs="Times New Roman"/>
          <w:szCs w:val="24"/>
        </w:rPr>
      </w:pPr>
      <w:r w:rsidRPr="001A514F">
        <w:rPr>
          <w:rFonts w:cs="Times New Roman"/>
          <w:szCs w:val="24"/>
        </w:rPr>
        <w:t>Forage fish are potentially</w:t>
      </w:r>
      <w:r w:rsidR="003E5D6A">
        <w:rPr>
          <w:rFonts w:cs="Times New Roman"/>
          <w:szCs w:val="24"/>
        </w:rPr>
        <w:t xml:space="preserve"> influenced </w:t>
      </w:r>
      <w:r w:rsidRPr="001A514F">
        <w:rPr>
          <w:rFonts w:cs="Times New Roman"/>
          <w:szCs w:val="24"/>
        </w:rPr>
        <w:t xml:space="preserve">by OA in many ways, owing to the effect of OA on the ionic balance of these fish and on the wellbeing of their prey. The negative physical effects of OA on forage fish include both direct and indirect effects. The pH stress inflicted by OA can manifest in higher metabolic rates, with more energy expended on maintaining internal chemistry compared to on growth or development. Higher metabolic rates can also lead to reduced yolk mass upon hatching. Additionally, forage fish can experience lower rates of successful hatches </w:t>
      </w:r>
      <w:proofErr w:type="gramStart"/>
      <w:r w:rsidRPr="001A514F">
        <w:rPr>
          <w:rFonts w:cs="Times New Roman"/>
          <w:szCs w:val="24"/>
        </w:rPr>
        <w:t xml:space="preserve">due to the </w:t>
      </w:r>
      <w:r w:rsidR="00E56581">
        <w:rPr>
          <w:rFonts w:cs="Times New Roman"/>
          <w:szCs w:val="24"/>
        </w:rPr>
        <w:t>effects</w:t>
      </w:r>
      <w:proofErr w:type="gramEnd"/>
      <w:r w:rsidRPr="001A514F">
        <w:rPr>
          <w:rFonts w:cs="Times New Roman"/>
          <w:szCs w:val="24"/>
        </w:rPr>
        <w:t xml:space="preserve"> of acidification, including both pH stress and decreased yolk mass. Indirect effects of OA on forage fish include reduced prey availability due to OA’s harmful </w:t>
      </w:r>
      <w:r w:rsidR="000823E6">
        <w:rPr>
          <w:rFonts w:cs="Times New Roman"/>
          <w:szCs w:val="24"/>
        </w:rPr>
        <w:t>effects</w:t>
      </w:r>
      <w:r w:rsidRPr="001A514F">
        <w:rPr>
          <w:rFonts w:cs="Times New Roman"/>
          <w:szCs w:val="24"/>
        </w:rPr>
        <w:t xml:space="preserve"> on </w:t>
      </w:r>
      <w:proofErr w:type="spellStart"/>
      <w:r w:rsidR="0097261A">
        <w:rPr>
          <w:rFonts w:cs="Times New Roman"/>
          <w:szCs w:val="24"/>
        </w:rPr>
        <w:t>phyto</w:t>
      </w:r>
      <w:proofErr w:type="spellEnd"/>
      <w:r w:rsidR="0097261A">
        <w:rPr>
          <w:rFonts w:cs="Times New Roman"/>
          <w:szCs w:val="24"/>
        </w:rPr>
        <w:t>- and zooplankton</w:t>
      </w:r>
      <w:r w:rsidRPr="001A514F">
        <w:rPr>
          <w:rFonts w:cs="Times New Roman"/>
          <w:szCs w:val="24"/>
        </w:rPr>
        <w:t xml:space="preserve"> that make up these fish species’ diets.  </w:t>
      </w:r>
    </w:p>
    <w:p w14:paraId="7B960690" w14:textId="17F15D72" w:rsidR="00433473" w:rsidRDefault="00154537" w:rsidP="00D87D23">
      <w:pPr>
        <w:rPr>
          <w:rFonts w:cs="Times New Roman"/>
          <w:szCs w:val="24"/>
        </w:rPr>
      </w:pPr>
      <w:r w:rsidRPr="001A514F">
        <w:rPr>
          <w:rFonts w:cs="Times New Roman"/>
          <w:szCs w:val="24"/>
        </w:rPr>
        <w:tab/>
        <w:t xml:space="preserve">The Pacific Ocean is more acidic than the Atlantic Ocean, due in part to colder temperatures and coastal upwelling. Despite the theoretical influence of acidic conditions on Pacific Ocean life, research has not yet been conducted on how Pacific fish species respond to OA relative to Atlantic fish species. I intend to answer the question of whether Pacific forage fish species will be more adept at handling more acidic ocean waters </w:t>
      </w:r>
      <w:r w:rsidR="00486FB6">
        <w:rPr>
          <w:rFonts w:cs="Times New Roman"/>
          <w:szCs w:val="24"/>
        </w:rPr>
        <w:t>than Atlantic forage fish</w:t>
      </w:r>
      <w:r w:rsidR="00065984">
        <w:rPr>
          <w:rFonts w:cs="Times New Roman"/>
          <w:szCs w:val="24"/>
        </w:rPr>
        <w:t xml:space="preserve"> using meta-analyses and published literature.</w:t>
      </w:r>
    </w:p>
    <w:p w14:paraId="219A962A" w14:textId="77777777" w:rsidR="00433473" w:rsidRDefault="00433473">
      <w:pPr>
        <w:spacing w:line="278" w:lineRule="auto"/>
        <w:rPr>
          <w:rFonts w:cs="Times New Roman"/>
          <w:szCs w:val="24"/>
        </w:rPr>
      </w:pPr>
      <w:r>
        <w:rPr>
          <w:rFonts w:cs="Times New Roman"/>
          <w:szCs w:val="24"/>
        </w:rPr>
        <w:br w:type="page"/>
      </w:r>
    </w:p>
    <w:p w14:paraId="01447A11" w14:textId="2BD3E8C8" w:rsidR="00CA5D7E" w:rsidRPr="00D87D23" w:rsidRDefault="00CA5D7E" w:rsidP="00D87D23">
      <w:pPr>
        <w:rPr>
          <w:rFonts w:cs="Times New Roman"/>
          <w:szCs w:val="24"/>
        </w:rPr>
      </w:pPr>
      <w:r>
        <w:rPr>
          <w:b/>
        </w:rPr>
        <w:lastRenderedPageBreak/>
        <w:t>Manuscript</w:t>
      </w:r>
    </w:p>
    <w:p w14:paraId="2BAD7ACE" w14:textId="75957B20" w:rsidR="004E6299" w:rsidRDefault="004E6299" w:rsidP="004E6299">
      <w:pPr>
        <w:rPr>
          <w:rFonts w:cs="Times New Roman"/>
          <w:szCs w:val="24"/>
        </w:rPr>
      </w:pPr>
      <w:r>
        <w:rPr>
          <w:rFonts w:cs="Times New Roman"/>
          <w:szCs w:val="24"/>
        </w:rPr>
        <w:t>RUNNING HEAD: Ocean Acidification Effects on Forage Fish</w:t>
      </w:r>
    </w:p>
    <w:p w14:paraId="394CEDC1" w14:textId="77777777" w:rsidR="004E6299" w:rsidRPr="00C130EF" w:rsidRDefault="004E6299" w:rsidP="00DB7CDE">
      <w:pPr>
        <w:pStyle w:val="Heading1"/>
      </w:pPr>
      <w:bookmarkStart w:id="12" w:name="_Toc168320091"/>
      <w:r>
        <w:t>TITLE: Influence of Ocean Acidification on Early Life Stages of Forage Fish: A Meta-Analysis</w:t>
      </w:r>
      <w:bookmarkEnd w:id="12"/>
    </w:p>
    <w:p w14:paraId="5749D270" w14:textId="77777777" w:rsidR="004E6299" w:rsidRDefault="004E6299" w:rsidP="004E6299">
      <w:pPr>
        <w:jc w:val="center"/>
        <w:rPr>
          <w:rFonts w:cs="Times New Roman"/>
          <w:b/>
          <w:bCs/>
          <w:szCs w:val="24"/>
        </w:rPr>
      </w:pPr>
    </w:p>
    <w:p w14:paraId="461AFDE9" w14:textId="77777777" w:rsidR="004E6299" w:rsidRDefault="004E6299" w:rsidP="004E6299">
      <w:pPr>
        <w:jc w:val="center"/>
        <w:rPr>
          <w:rFonts w:cs="Times New Roman"/>
          <w:b/>
          <w:bCs/>
          <w:szCs w:val="24"/>
        </w:rPr>
      </w:pPr>
    </w:p>
    <w:p w14:paraId="148BAAB7" w14:textId="77777777" w:rsidR="004E6299" w:rsidRDefault="004E6299" w:rsidP="004E6299">
      <w:pPr>
        <w:rPr>
          <w:rFonts w:cs="Times New Roman"/>
          <w:szCs w:val="24"/>
        </w:rPr>
      </w:pPr>
      <w:r>
        <w:rPr>
          <w:rFonts w:cs="Times New Roman"/>
          <w:szCs w:val="24"/>
        </w:rPr>
        <w:t>Dominic Moreschi</w:t>
      </w:r>
      <w:r>
        <w:rPr>
          <w:rFonts w:cs="Times New Roman"/>
          <w:szCs w:val="24"/>
          <w:vertAlign w:val="superscript"/>
        </w:rPr>
        <w:t>1</w:t>
      </w:r>
    </w:p>
    <w:p w14:paraId="4D20E481" w14:textId="77777777" w:rsidR="004E6299" w:rsidRDefault="004E6299" w:rsidP="004E6299">
      <w:pPr>
        <w:rPr>
          <w:rFonts w:cs="Times New Roman"/>
          <w:szCs w:val="24"/>
        </w:rPr>
      </w:pPr>
      <w:r>
        <w:rPr>
          <w:rFonts w:cs="Times New Roman"/>
          <w:szCs w:val="24"/>
          <w:vertAlign w:val="superscript"/>
        </w:rPr>
        <w:t>1</w:t>
      </w:r>
      <w:r>
        <w:rPr>
          <w:rFonts w:cs="Times New Roman"/>
          <w:szCs w:val="24"/>
        </w:rPr>
        <w:t>The Evergreen State College, 98505, Olympia, WA</w:t>
      </w:r>
    </w:p>
    <w:p w14:paraId="01EB0148" w14:textId="77777777" w:rsidR="004E6299" w:rsidRDefault="004E6299" w:rsidP="004E6299">
      <w:pPr>
        <w:rPr>
          <w:rFonts w:cs="Times New Roman"/>
          <w:szCs w:val="24"/>
        </w:rPr>
      </w:pPr>
    </w:p>
    <w:p w14:paraId="2F9CE785" w14:textId="77777777" w:rsidR="004E6299" w:rsidRDefault="004E6299" w:rsidP="004E6299">
      <w:pPr>
        <w:rPr>
          <w:rFonts w:cs="Times New Roman"/>
          <w:szCs w:val="24"/>
        </w:rPr>
      </w:pPr>
      <w:r>
        <w:rPr>
          <w:rFonts w:cs="Times New Roman"/>
          <w:szCs w:val="24"/>
        </w:rPr>
        <w:t>*Corresponding author:</w:t>
      </w:r>
    </w:p>
    <w:p w14:paraId="316AB448" w14:textId="77777777" w:rsidR="004E6299" w:rsidRDefault="004E6299" w:rsidP="004E6299">
      <w:pPr>
        <w:rPr>
          <w:rFonts w:cs="Times New Roman"/>
          <w:szCs w:val="24"/>
        </w:rPr>
      </w:pPr>
      <w:r>
        <w:rPr>
          <w:rFonts w:cs="Times New Roman"/>
          <w:szCs w:val="24"/>
        </w:rPr>
        <w:t>Dominic Moreschi</w:t>
      </w:r>
    </w:p>
    <w:p w14:paraId="65930C44" w14:textId="77777777" w:rsidR="004E6299" w:rsidRPr="00E30C6C" w:rsidRDefault="004E6299" w:rsidP="004E6299">
      <w:pPr>
        <w:rPr>
          <w:rFonts w:cs="Times New Roman"/>
          <w:szCs w:val="24"/>
        </w:rPr>
      </w:pPr>
      <w:r w:rsidRPr="00E30C6C">
        <w:rPr>
          <w:rFonts w:cs="Times New Roman"/>
          <w:szCs w:val="24"/>
        </w:rPr>
        <w:t>The Evergreen State College</w:t>
      </w:r>
    </w:p>
    <w:p w14:paraId="554A6BF0" w14:textId="77777777" w:rsidR="004E6299" w:rsidRPr="00E30C6C" w:rsidRDefault="004E6299" w:rsidP="004E6299">
      <w:pPr>
        <w:rPr>
          <w:rFonts w:cs="Times New Roman"/>
          <w:szCs w:val="24"/>
        </w:rPr>
      </w:pPr>
      <w:r w:rsidRPr="00E30C6C">
        <w:rPr>
          <w:rFonts w:cs="Times New Roman"/>
          <w:szCs w:val="24"/>
        </w:rPr>
        <w:t>2700 Evergreen Parkway NW</w:t>
      </w:r>
    </w:p>
    <w:p w14:paraId="231BAADC" w14:textId="77777777" w:rsidR="004E6299" w:rsidRPr="00E30C6C" w:rsidRDefault="004E6299" w:rsidP="004E6299">
      <w:pPr>
        <w:rPr>
          <w:rFonts w:cs="Times New Roman"/>
          <w:szCs w:val="24"/>
        </w:rPr>
      </w:pPr>
      <w:r w:rsidRPr="00E30C6C">
        <w:rPr>
          <w:rFonts w:cs="Times New Roman"/>
          <w:szCs w:val="24"/>
        </w:rPr>
        <w:t>Olympia, WA 98505</w:t>
      </w:r>
    </w:p>
    <w:p w14:paraId="77767723" w14:textId="77777777" w:rsidR="004E6299" w:rsidRDefault="004E6299" w:rsidP="004E6299">
      <w:pPr>
        <w:rPr>
          <w:rFonts w:cs="Times New Roman"/>
          <w:szCs w:val="24"/>
        </w:rPr>
      </w:pPr>
      <w:r>
        <w:rPr>
          <w:rFonts w:cs="Times New Roman"/>
          <w:szCs w:val="24"/>
        </w:rPr>
        <w:t>Phone: 561-542-5226</w:t>
      </w:r>
    </w:p>
    <w:p w14:paraId="16C562EB" w14:textId="6B0F92CC" w:rsidR="004E6299" w:rsidRDefault="004E6299" w:rsidP="004E6299">
      <w:pPr>
        <w:rPr>
          <w:rFonts w:cs="Times New Roman"/>
          <w:szCs w:val="24"/>
        </w:rPr>
      </w:pPr>
      <w:r>
        <w:rPr>
          <w:rFonts w:cs="Times New Roman"/>
          <w:szCs w:val="24"/>
        </w:rPr>
        <w:t xml:space="preserve">Email: </w:t>
      </w:r>
      <w:hyperlink r:id="rId13" w:history="1">
        <w:r w:rsidR="00DB7CDE" w:rsidRPr="00D74E20">
          <w:rPr>
            <w:rStyle w:val="Hyperlink"/>
            <w:rFonts w:cs="Times New Roman"/>
            <w:szCs w:val="24"/>
          </w:rPr>
          <w:t>Dominic.M@evergreen.edu</w:t>
        </w:r>
      </w:hyperlink>
    </w:p>
    <w:p w14:paraId="63BC62FD" w14:textId="77777777" w:rsidR="00DB7CDE" w:rsidRDefault="00DB7CDE">
      <w:pPr>
        <w:spacing w:line="278" w:lineRule="auto"/>
        <w:rPr>
          <w:rFonts w:eastAsiaTheme="majorEastAsia" w:cstheme="majorBidi"/>
          <w:sz w:val="28"/>
          <w:szCs w:val="40"/>
        </w:rPr>
      </w:pPr>
      <w:r>
        <w:br w:type="page"/>
      </w:r>
    </w:p>
    <w:p w14:paraId="581DA5DF" w14:textId="715BA456" w:rsidR="008E5D0B" w:rsidRDefault="008E5D0B" w:rsidP="00DB7CDE">
      <w:pPr>
        <w:pStyle w:val="Heading1"/>
        <w:jc w:val="center"/>
      </w:pPr>
      <w:bookmarkStart w:id="13" w:name="_Toc168320092"/>
      <w:r>
        <w:lastRenderedPageBreak/>
        <w:t>Abstract</w:t>
      </w:r>
      <w:bookmarkEnd w:id="13"/>
    </w:p>
    <w:p w14:paraId="49C87B3B" w14:textId="7B84EEB7" w:rsidR="008E5D0B" w:rsidRDefault="008E5D0B" w:rsidP="009A1559">
      <w:pPr>
        <w:spacing w:line="240" w:lineRule="auto"/>
        <w:ind w:firstLine="720"/>
        <w:rPr>
          <w:rFonts w:cs="Times New Roman"/>
          <w:szCs w:val="24"/>
        </w:rPr>
      </w:pPr>
      <w:r>
        <w:rPr>
          <w:rFonts w:cs="Times New Roman"/>
          <w:szCs w:val="24"/>
        </w:rPr>
        <w:t>Ocean acidification (OA), which occurs due to the absorption of CO</w:t>
      </w:r>
      <w:r>
        <w:rPr>
          <w:rFonts w:cs="Times New Roman"/>
          <w:szCs w:val="24"/>
          <w:vertAlign w:val="subscript"/>
        </w:rPr>
        <w:t>2</w:t>
      </w:r>
      <w:r>
        <w:rPr>
          <w:rFonts w:cs="Times New Roman"/>
          <w:szCs w:val="24"/>
        </w:rPr>
        <w:t xml:space="preserve"> by the ocean, </w:t>
      </w:r>
      <w:r w:rsidR="00433473">
        <w:rPr>
          <w:rFonts w:cs="Times New Roman"/>
          <w:szCs w:val="24"/>
        </w:rPr>
        <w:t xml:space="preserve">has devastating </w:t>
      </w:r>
      <w:r>
        <w:rPr>
          <w:rFonts w:cs="Times New Roman"/>
          <w:szCs w:val="24"/>
        </w:rPr>
        <w:t>consequences for marine ecosystems. These include reduced primary and secondary productivity among phytoplankton and zooplankton, as well as physiological i</w:t>
      </w:r>
      <w:r w:rsidR="002046F5">
        <w:rPr>
          <w:rFonts w:cs="Times New Roman"/>
          <w:szCs w:val="24"/>
        </w:rPr>
        <w:t>nfluences</w:t>
      </w:r>
      <w:r>
        <w:rPr>
          <w:rFonts w:cs="Times New Roman"/>
          <w:szCs w:val="24"/>
        </w:rPr>
        <w:t xml:space="preserve"> on fish</w:t>
      </w:r>
      <w:r w:rsidR="002046F5">
        <w:rPr>
          <w:rFonts w:cs="Times New Roman"/>
          <w:szCs w:val="24"/>
        </w:rPr>
        <w:t>, but it is un</w:t>
      </w:r>
      <w:r>
        <w:rPr>
          <w:rFonts w:cs="Times New Roman"/>
          <w:szCs w:val="24"/>
        </w:rPr>
        <w:t xml:space="preserve">clear how forage fish are affected by OA. Forage fish are an important food source for both large marine predators and endangered salmonids, so their abundance is an important piece of marine conservation. </w:t>
      </w:r>
      <w:r w:rsidR="00C66BE6">
        <w:rPr>
          <w:rFonts w:cs="Times New Roman"/>
          <w:szCs w:val="24"/>
        </w:rPr>
        <w:t>In this study, m</w:t>
      </w:r>
      <w:r>
        <w:rPr>
          <w:rFonts w:cs="Times New Roman"/>
          <w:szCs w:val="24"/>
        </w:rPr>
        <w:t>eta-analyses were conducted on the i</w:t>
      </w:r>
      <w:r w:rsidR="00B95CDD">
        <w:rPr>
          <w:rFonts w:cs="Times New Roman"/>
          <w:szCs w:val="24"/>
        </w:rPr>
        <w:t>nfluences</w:t>
      </w:r>
      <w:r>
        <w:rPr>
          <w:rFonts w:cs="Times New Roman"/>
          <w:szCs w:val="24"/>
        </w:rPr>
        <w:t xml:space="preserve"> of ocean acidification on early life stage response variables for forage fish such as herring and sand lance. These variables included hatching success and hatching abnormalities/mortalities. Additionally, separate meta-analyses were </w:t>
      </w:r>
      <w:r w:rsidR="008917CC">
        <w:rPr>
          <w:rFonts w:cs="Times New Roman"/>
          <w:szCs w:val="24"/>
        </w:rPr>
        <w:t>conducted</w:t>
      </w:r>
      <w:r>
        <w:rPr>
          <w:rFonts w:cs="Times New Roman"/>
          <w:szCs w:val="24"/>
        </w:rPr>
        <w:t xml:space="preserve"> on forage fish species depending on their native ocean (Pacific or Atlantic) due to differing ocean chemistry between the two. For all forage fish species, there was a negative and significant effect of OA on hatching success</w:t>
      </w:r>
      <w:r w:rsidR="00C956E1">
        <w:rPr>
          <w:rFonts w:cs="Times New Roman"/>
          <w:szCs w:val="24"/>
        </w:rPr>
        <w:t xml:space="preserve"> (effect size for hatching success = -8.45 </w:t>
      </w:r>
      <w:r w:rsidR="00C956E1">
        <w:rPr>
          <w:rFonts w:cs="Times New Roman"/>
          <w:szCs w:val="24"/>
          <w:u w:val="single"/>
        </w:rPr>
        <w:t>+</w:t>
      </w:r>
      <w:r w:rsidR="00C956E1">
        <w:rPr>
          <w:rFonts w:cs="Times New Roman"/>
          <w:szCs w:val="24"/>
        </w:rPr>
        <w:t xml:space="preserve"> 6.18)</w:t>
      </w:r>
      <w:r>
        <w:rPr>
          <w:rFonts w:cs="Times New Roman"/>
          <w:szCs w:val="24"/>
        </w:rPr>
        <w:t xml:space="preserve">, and a positive and significant effect of OA on hatching abnormalities </w:t>
      </w:r>
      <w:r w:rsidR="00D13899">
        <w:rPr>
          <w:rFonts w:cs="Times New Roman"/>
          <w:szCs w:val="24"/>
        </w:rPr>
        <w:t>(</w:t>
      </w:r>
      <w:r>
        <w:rPr>
          <w:rFonts w:cs="Times New Roman"/>
          <w:szCs w:val="24"/>
        </w:rPr>
        <w:t xml:space="preserve">effect size for abnormality = </w:t>
      </w:r>
      <w:r>
        <w:rPr>
          <w:rFonts w:cs="Times New Roman"/>
        </w:rPr>
        <w:t xml:space="preserve">4.16 </w:t>
      </w:r>
      <w:r>
        <w:rPr>
          <w:rFonts w:cs="Times New Roman"/>
          <w:u w:val="single"/>
        </w:rPr>
        <w:t>+</w:t>
      </w:r>
      <w:r>
        <w:rPr>
          <w:rFonts w:cs="Times New Roman"/>
        </w:rPr>
        <w:t xml:space="preserve"> 2.62</w:t>
      </w:r>
      <w:r>
        <w:rPr>
          <w:rFonts w:cs="Times New Roman"/>
          <w:szCs w:val="24"/>
        </w:rPr>
        <w:t>). Th</w:t>
      </w:r>
      <w:r w:rsidR="00AF3735">
        <w:rPr>
          <w:rFonts w:cs="Times New Roman"/>
          <w:szCs w:val="24"/>
        </w:rPr>
        <w:t>e</w:t>
      </w:r>
      <w:r>
        <w:rPr>
          <w:rFonts w:cs="Times New Roman"/>
          <w:szCs w:val="24"/>
        </w:rPr>
        <w:t>s</w:t>
      </w:r>
      <w:r w:rsidR="00AF3735">
        <w:rPr>
          <w:rFonts w:cs="Times New Roman"/>
          <w:szCs w:val="24"/>
        </w:rPr>
        <w:t>e</w:t>
      </w:r>
      <w:r>
        <w:rPr>
          <w:rFonts w:cs="Times New Roman"/>
          <w:szCs w:val="24"/>
        </w:rPr>
        <w:t xml:space="preserve"> finding</w:t>
      </w:r>
      <w:r w:rsidR="00AF3735">
        <w:rPr>
          <w:rFonts w:cs="Times New Roman"/>
          <w:szCs w:val="24"/>
        </w:rPr>
        <w:t>s</w:t>
      </w:r>
      <w:r>
        <w:rPr>
          <w:rFonts w:cs="Times New Roman"/>
          <w:szCs w:val="24"/>
        </w:rPr>
        <w:t xml:space="preserve"> w</w:t>
      </w:r>
      <w:r w:rsidR="00AF3735">
        <w:rPr>
          <w:rFonts w:cs="Times New Roman"/>
          <w:szCs w:val="24"/>
        </w:rPr>
        <w:t>ere</w:t>
      </w:r>
      <w:r>
        <w:rPr>
          <w:rFonts w:cs="Times New Roman"/>
          <w:szCs w:val="24"/>
        </w:rPr>
        <w:t xml:space="preserve"> especially pronounced among Atlantic forage fish species (effect size for hatching success = -11.33 </w:t>
      </w:r>
      <w:r>
        <w:rPr>
          <w:rFonts w:cs="Times New Roman"/>
          <w:szCs w:val="24"/>
          <w:u w:val="single"/>
        </w:rPr>
        <w:t>+</w:t>
      </w:r>
      <w:r>
        <w:rPr>
          <w:rFonts w:cs="Times New Roman"/>
          <w:szCs w:val="24"/>
        </w:rPr>
        <w:t xml:space="preserve"> 10.01; effect size for abnormality = </w:t>
      </w:r>
      <w:r>
        <w:rPr>
          <w:rFonts w:cs="Times New Roman"/>
        </w:rPr>
        <w:t xml:space="preserve">3.27 </w:t>
      </w:r>
      <w:r>
        <w:rPr>
          <w:rFonts w:cs="Times New Roman"/>
          <w:u w:val="single"/>
        </w:rPr>
        <w:t>+</w:t>
      </w:r>
      <w:r>
        <w:rPr>
          <w:rFonts w:cs="Times New Roman"/>
        </w:rPr>
        <w:t xml:space="preserve"> 2.74)</w:t>
      </w:r>
      <w:r>
        <w:rPr>
          <w:rFonts w:cs="Times New Roman"/>
          <w:szCs w:val="24"/>
        </w:rPr>
        <w:t xml:space="preserve">. </w:t>
      </w:r>
      <w:r w:rsidR="001C6B8D">
        <w:rPr>
          <w:rFonts w:cs="Times New Roman"/>
          <w:szCs w:val="24"/>
        </w:rPr>
        <w:t>In contrast</w:t>
      </w:r>
      <w:r>
        <w:rPr>
          <w:rFonts w:cs="Times New Roman"/>
          <w:szCs w:val="24"/>
        </w:rPr>
        <w:t>, Pacific forage fish species showed no significant effects of OA on either hatching success rates or abnormalities such as organ damage.</w:t>
      </w:r>
      <w:r w:rsidR="008D2F09">
        <w:rPr>
          <w:rFonts w:cs="Times New Roman"/>
          <w:szCs w:val="24"/>
        </w:rPr>
        <w:t xml:space="preserve"> This result adds to the growing body of literature suggesting a negative effect of OA on the wellbeing of fish.</w:t>
      </w:r>
      <w:r w:rsidR="003A2F62">
        <w:rPr>
          <w:rFonts w:cs="Times New Roman"/>
          <w:szCs w:val="24"/>
        </w:rPr>
        <w:t xml:space="preserve"> It also suggests adapted resilience to acidic conditions among Pacific forage fish species.</w:t>
      </w:r>
      <w:r w:rsidR="008D2F09">
        <w:rPr>
          <w:rFonts w:cs="Times New Roman"/>
          <w:szCs w:val="24"/>
        </w:rPr>
        <w:t xml:space="preserve"> </w:t>
      </w:r>
    </w:p>
    <w:p w14:paraId="777772FD" w14:textId="77777777" w:rsidR="0045212C" w:rsidRDefault="0045212C" w:rsidP="008E5D0B">
      <w:pPr>
        <w:jc w:val="center"/>
        <w:rPr>
          <w:rFonts w:cs="Times New Roman"/>
          <w:b/>
          <w:bCs/>
          <w:szCs w:val="24"/>
        </w:rPr>
      </w:pPr>
    </w:p>
    <w:p w14:paraId="55448E2F" w14:textId="1A4770FF" w:rsidR="001D2299" w:rsidRDefault="001D2299" w:rsidP="001D2299">
      <w:pPr>
        <w:rPr>
          <w:rFonts w:cs="Times New Roman"/>
          <w:szCs w:val="24"/>
        </w:rPr>
      </w:pPr>
      <w:r>
        <w:rPr>
          <w:rFonts w:cs="Times New Roman"/>
          <w:szCs w:val="24"/>
          <w:u w:val="single"/>
        </w:rPr>
        <w:t>KEY WORDS:</w:t>
      </w:r>
      <w:r>
        <w:rPr>
          <w:rFonts w:cs="Times New Roman"/>
          <w:szCs w:val="24"/>
        </w:rPr>
        <w:t xml:space="preserve"> </w:t>
      </w:r>
    </w:p>
    <w:p w14:paraId="420F9211" w14:textId="77777777" w:rsidR="001D2299" w:rsidRDefault="001D2299" w:rsidP="001D2299">
      <w:pPr>
        <w:rPr>
          <w:rFonts w:cs="Times New Roman"/>
          <w:szCs w:val="24"/>
        </w:rPr>
      </w:pPr>
      <w:r>
        <w:rPr>
          <w:rFonts w:cs="Times New Roman"/>
          <w:szCs w:val="24"/>
        </w:rPr>
        <w:t>Ocean acidification, Pacific Ocean, Atlantic Ocean, forage fish, herring, carbon dioxide, CO</w:t>
      </w:r>
      <w:r>
        <w:rPr>
          <w:rFonts w:cs="Times New Roman"/>
          <w:szCs w:val="24"/>
          <w:vertAlign w:val="subscript"/>
        </w:rPr>
        <w:t>2</w:t>
      </w:r>
      <w:r>
        <w:rPr>
          <w:rFonts w:cs="Times New Roman"/>
          <w:szCs w:val="24"/>
        </w:rPr>
        <w:t>, sand lance</w:t>
      </w:r>
    </w:p>
    <w:p w14:paraId="5789E36F" w14:textId="6A636CB7" w:rsidR="0045212C" w:rsidRDefault="0045212C" w:rsidP="00DB7CDE">
      <w:pPr>
        <w:spacing w:line="278" w:lineRule="auto"/>
        <w:rPr>
          <w:rFonts w:cs="Times New Roman"/>
          <w:b/>
          <w:bCs/>
          <w:szCs w:val="24"/>
        </w:rPr>
      </w:pPr>
    </w:p>
    <w:p w14:paraId="539BC0F8" w14:textId="77777777" w:rsidR="001D2299" w:rsidRDefault="001D2299" w:rsidP="00DB7CDE">
      <w:pPr>
        <w:spacing w:line="278" w:lineRule="auto"/>
        <w:rPr>
          <w:rFonts w:cs="Times New Roman"/>
          <w:b/>
          <w:bCs/>
          <w:szCs w:val="24"/>
        </w:rPr>
      </w:pPr>
    </w:p>
    <w:p w14:paraId="4C026C0C" w14:textId="77777777" w:rsidR="001D2299" w:rsidRDefault="001D2299" w:rsidP="00DB7CDE">
      <w:pPr>
        <w:spacing w:line="278" w:lineRule="auto"/>
        <w:rPr>
          <w:rFonts w:cs="Times New Roman"/>
          <w:b/>
          <w:bCs/>
          <w:szCs w:val="24"/>
        </w:rPr>
      </w:pPr>
    </w:p>
    <w:p w14:paraId="62876AA6" w14:textId="77777777" w:rsidR="001D2299" w:rsidRDefault="001D2299" w:rsidP="00DB7CDE">
      <w:pPr>
        <w:spacing w:line="278" w:lineRule="auto"/>
        <w:rPr>
          <w:rFonts w:cs="Times New Roman"/>
          <w:b/>
          <w:bCs/>
          <w:szCs w:val="24"/>
        </w:rPr>
      </w:pPr>
    </w:p>
    <w:p w14:paraId="25DBF240" w14:textId="77777777" w:rsidR="001D2299" w:rsidRDefault="001D2299" w:rsidP="00DB7CDE">
      <w:pPr>
        <w:spacing w:line="278" w:lineRule="auto"/>
        <w:rPr>
          <w:rFonts w:cs="Times New Roman"/>
          <w:b/>
          <w:bCs/>
          <w:szCs w:val="24"/>
        </w:rPr>
      </w:pPr>
    </w:p>
    <w:p w14:paraId="3B2BC146" w14:textId="77777777" w:rsidR="001D2299" w:rsidRDefault="001D2299" w:rsidP="00DB7CDE">
      <w:pPr>
        <w:spacing w:line="278" w:lineRule="auto"/>
        <w:rPr>
          <w:rFonts w:cs="Times New Roman"/>
          <w:b/>
          <w:bCs/>
          <w:szCs w:val="24"/>
        </w:rPr>
      </w:pPr>
    </w:p>
    <w:p w14:paraId="20F03F8C" w14:textId="41C6982A" w:rsidR="00CB66DE" w:rsidRDefault="00CB66DE" w:rsidP="00787FE3">
      <w:pPr>
        <w:pStyle w:val="Heading1"/>
      </w:pPr>
      <w:bookmarkStart w:id="14" w:name="_Toc168320093"/>
      <w:r>
        <w:lastRenderedPageBreak/>
        <w:t>Introduction</w:t>
      </w:r>
      <w:bookmarkEnd w:id="14"/>
    </w:p>
    <w:p w14:paraId="6BDCD91D" w14:textId="7FDC8D78" w:rsidR="00E14922" w:rsidRDefault="00C25CB3" w:rsidP="00535A15">
      <w:pPr>
        <w:ind w:firstLine="720"/>
        <w:rPr>
          <w:rFonts w:cs="Times New Roman"/>
          <w:szCs w:val="24"/>
        </w:rPr>
      </w:pPr>
      <w:r>
        <w:rPr>
          <w:rFonts w:cs="Times New Roman"/>
          <w:szCs w:val="24"/>
        </w:rPr>
        <w:t xml:space="preserve">There is a </w:t>
      </w:r>
      <w:r w:rsidR="002509EC">
        <w:rPr>
          <w:rFonts w:cs="Times New Roman"/>
          <w:szCs w:val="24"/>
        </w:rPr>
        <w:t>growing</w:t>
      </w:r>
      <w:r>
        <w:rPr>
          <w:rFonts w:cs="Times New Roman"/>
          <w:szCs w:val="24"/>
        </w:rPr>
        <w:t xml:space="preserve"> body of literature focusing on the effects of ocean acidification (OA) on forage fish. Specifically, the literature examines the effects of OA on the early life stages of</w:t>
      </w:r>
      <w:r w:rsidR="0088408B">
        <w:rPr>
          <w:rFonts w:cs="Times New Roman"/>
          <w:szCs w:val="24"/>
        </w:rPr>
        <w:t xml:space="preserve"> </w:t>
      </w:r>
      <w:r>
        <w:rPr>
          <w:rFonts w:cs="Times New Roman"/>
          <w:szCs w:val="24"/>
        </w:rPr>
        <w:t xml:space="preserve">these fish, such as during the embryonic and larval stages of development. </w:t>
      </w:r>
      <w:r w:rsidR="00E14922">
        <w:rPr>
          <w:rFonts w:cs="Times New Roman"/>
          <w:szCs w:val="24"/>
        </w:rPr>
        <w:t xml:space="preserve">Ocean acidification can affect larval and embryonic fish in negative ways. </w:t>
      </w:r>
      <w:r w:rsidR="00F66994">
        <w:rPr>
          <w:rFonts w:cs="Times New Roman"/>
          <w:szCs w:val="24"/>
        </w:rPr>
        <w:t xml:space="preserve">Although marine fish are usually able to efficiently exchange ions with seawater to filter out salts, larval </w:t>
      </w:r>
      <w:r w:rsidR="007F592C">
        <w:rPr>
          <w:rFonts w:cs="Times New Roman"/>
          <w:szCs w:val="24"/>
        </w:rPr>
        <w:t>and embryonic f</w:t>
      </w:r>
      <w:r w:rsidR="00F66994">
        <w:rPr>
          <w:rFonts w:cs="Times New Roman"/>
          <w:szCs w:val="24"/>
        </w:rPr>
        <w:t>ish lack fully developed gills that adult fish use to perform these functions (Villalobos et. al, 2020).</w:t>
      </w:r>
      <w:r w:rsidR="00754E92">
        <w:rPr>
          <w:rFonts w:cs="Times New Roman"/>
          <w:szCs w:val="24"/>
        </w:rPr>
        <w:t xml:space="preserve"> </w:t>
      </w:r>
      <w:r w:rsidR="006221DD">
        <w:rPr>
          <w:rFonts w:cs="Times New Roman"/>
          <w:szCs w:val="24"/>
        </w:rPr>
        <w:t>This means that the introduction of carbonic acid</w:t>
      </w:r>
      <w:r w:rsidR="000D78BD">
        <w:rPr>
          <w:rFonts w:cs="Times New Roman"/>
          <w:szCs w:val="24"/>
        </w:rPr>
        <w:t xml:space="preserve"> and its ions</w:t>
      </w:r>
      <w:r w:rsidR="006221DD">
        <w:rPr>
          <w:rFonts w:cs="Times New Roman"/>
          <w:szCs w:val="24"/>
        </w:rPr>
        <w:t xml:space="preserve"> to water can add stress to larval fish. </w:t>
      </w:r>
      <w:r w:rsidR="00754E92">
        <w:rPr>
          <w:rFonts w:cs="Times New Roman"/>
          <w:szCs w:val="24"/>
        </w:rPr>
        <w:t>Consequences of excess ions</w:t>
      </w:r>
      <w:r w:rsidR="004C0804">
        <w:rPr>
          <w:rFonts w:cs="Times New Roman"/>
          <w:szCs w:val="24"/>
        </w:rPr>
        <w:t xml:space="preserve"> in forage fish</w:t>
      </w:r>
      <w:r w:rsidR="00754E92">
        <w:rPr>
          <w:rFonts w:cs="Times New Roman"/>
          <w:szCs w:val="24"/>
        </w:rPr>
        <w:t xml:space="preserve"> include altered gene regulation of metabolic functions such as glycolysis and electron transport (Tseng et. al, 2013). </w:t>
      </w:r>
      <w:r w:rsidR="00920B63">
        <w:rPr>
          <w:rFonts w:cs="Times New Roman"/>
          <w:szCs w:val="24"/>
        </w:rPr>
        <w:t xml:space="preserve">These factors could affect hatching success and the ability of embryonic fish to develop properly. </w:t>
      </w:r>
    </w:p>
    <w:p w14:paraId="1085C6F8" w14:textId="6E934A77" w:rsidR="005E4009" w:rsidRDefault="005E4009" w:rsidP="00E14922">
      <w:pPr>
        <w:ind w:firstLine="720"/>
        <w:rPr>
          <w:rFonts w:cs="Times New Roman"/>
          <w:szCs w:val="24"/>
        </w:rPr>
      </w:pPr>
      <w:r>
        <w:rPr>
          <w:rFonts w:cs="Times New Roman"/>
          <w:szCs w:val="24"/>
        </w:rPr>
        <w:t>There is considerable variation in literature over how different fish species respond to stress related to elevated pCO</w:t>
      </w:r>
      <w:r>
        <w:rPr>
          <w:rFonts w:cs="Times New Roman"/>
          <w:szCs w:val="24"/>
          <w:vertAlign w:val="subscript"/>
        </w:rPr>
        <w:t>2</w:t>
      </w:r>
      <w:r>
        <w:rPr>
          <w:rFonts w:cs="Times New Roman"/>
          <w:szCs w:val="24"/>
        </w:rPr>
        <w:t xml:space="preserve">. </w:t>
      </w:r>
      <w:r w:rsidR="006B36F7">
        <w:rPr>
          <w:rFonts w:cs="Times New Roman"/>
          <w:szCs w:val="24"/>
        </w:rPr>
        <w:t>Papers such as Leo et. al (2018) and Murray et. al (2019) found strong negative effects of CO</w:t>
      </w:r>
      <w:r w:rsidR="006B36F7">
        <w:rPr>
          <w:rFonts w:cs="Times New Roman"/>
          <w:szCs w:val="24"/>
          <w:vertAlign w:val="subscript"/>
        </w:rPr>
        <w:t>2</w:t>
      </w:r>
      <w:r w:rsidR="006B36F7">
        <w:rPr>
          <w:rFonts w:cs="Times New Roman"/>
          <w:szCs w:val="24"/>
        </w:rPr>
        <w:t xml:space="preserve"> on hatching success of embryonic forage fish, while papers such Villalobos et. al (2020) and Baumann et. al (2022) found strong resilience of embryonic forage fish to the effects of elevated pCO</w:t>
      </w:r>
      <w:r w:rsidR="006B36F7">
        <w:rPr>
          <w:rFonts w:cs="Times New Roman"/>
          <w:szCs w:val="24"/>
          <w:vertAlign w:val="subscript"/>
        </w:rPr>
        <w:t>2</w:t>
      </w:r>
      <w:r w:rsidR="006B36F7">
        <w:rPr>
          <w:rFonts w:cs="Times New Roman"/>
          <w:szCs w:val="24"/>
        </w:rPr>
        <w:t xml:space="preserve">. </w:t>
      </w:r>
      <w:r w:rsidR="001842DB">
        <w:rPr>
          <w:rFonts w:cs="Times New Roman"/>
          <w:szCs w:val="24"/>
        </w:rPr>
        <w:t xml:space="preserve">I hypothesize that such differences could be a consequence of the naturally lower pH of the regions of the ocean, such as the eastern Pacific (Takahashi et. al, 2014) inhabited by species of fish with greater resilience to the effects of OA. </w:t>
      </w:r>
    </w:p>
    <w:p w14:paraId="08C9940A" w14:textId="1E870FEF" w:rsidR="00661670" w:rsidRDefault="00994088" w:rsidP="00E14922">
      <w:pPr>
        <w:ind w:firstLine="720"/>
        <w:rPr>
          <w:rFonts w:cs="Times New Roman"/>
          <w:szCs w:val="24"/>
        </w:rPr>
      </w:pPr>
      <w:r>
        <w:rPr>
          <w:rFonts w:cs="Times New Roman"/>
          <w:szCs w:val="24"/>
        </w:rPr>
        <w:t>To reconcile the inconsistencies of literature on the topic of how forage fish respond to ocean acidification,</w:t>
      </w:r>
      <w:r w:rsidR="00F51131">
        <w:rPr>
          <w:rFonts w:cs="Times New Roman"/>
          <w:szCs w:val="24"/>
        </w:rPr>
        <w:t xml:space="preserve"> as well as to compare how fish species associated with different </w:t>
      </w:r>
      <w:r w:rsidR="009248A6">
        <w:rPr>
          <w:rFonts w:cs="Times New Roman"/>
          <w:szCs w:val="24"/>
        </w:rPr>
        <w:t xml:space="preserve">oceanic </w:t>
      </w:r>
      <w:r w:rsidR="00F51131">
        <w:rPr>
          <w:rFonts w:cs="Times New Roman"/>
          <w:szCs w:val="24"/>
        </w:rPr>
        <w:t>regions respond to OA,</w:t>
      </w:r>
      <w:r>
        <w:rPr>
          <w:rFonts w:cs="Times New Roman"/>
          <w:szCs w:val="24"/>
        </w:rPr>
        <w:t xml:space="preserve"> a </w:t>
      </w:r>
      <w:r w:rsidR="004E08CB">
        <w:rPr>
          <w:rFonts w:cs="Times New Roman"/>
          <w:szCs w:val="24"/>
        </w:rPr>
        <w:t xml:space="preserve">series of </w:t>
      </w:r>
      <w:r>
        <w:rPr>
          <w:rFonts w:cs="Times New Roman"/>
          <w:szCs w:val="24"/>
        </w:rPr>
        <w:t>meta-analys</w:t>
      </w:r>
      <w:r w:rsidR="004E08CB">
        <w:rPr>
          <w:rFonts w:cs="Times New Roman"/>
          <w:szCs w:val="24"/>
        </w:rPr>
        <w:t>e</w:t>
      </w:r>
      <w:r>
        <w:rPr>
          <w:rFonts w:cs="Times New Roman"/>
          <w:szCs w:val="24"/>
        </w:rPr>
        <w:t xml:space="preserve">s </w:t>
      </w:r>
      <w:r w:rsidR="004E08CB">
        <w:rPr>
          <w:rFonts w:cs="Times New Roman"/>
          <w:szCs w:val="24"/>
        </w:rPr>
        <w:t>was</w:t>
      </w:r>
      <w:r>
        <w:rPr>
          <w:rFonts w:cs="Times New Roman"/>
          <w:szCs w:val="24"/>
        </w:rPr>
        <w:t xml:space="preserve"> performed. This involve</w:t>
      </w:r>
      <w:r w:rsidR="00492F24">
        <w:rPr>
          <w:rFonts w:cs="Times New Roman"/>
          <w:szCs w:val="24"/>
        </w:rPr>
        <w:t>d</w:t>
      </w:r>
      <w:r>
        <w:rPr>
          <w:rFonts w:cs="Times New Roman"/>
          <w:szCs w:val="24"/>
        </w:rPr>
        <w:t xml:space="preserve"> extracting the </w:t>
      </w:r>
      <w:r w:rsidR="00F46CC9">
        <w:rPr>
          <w:rFonts w:cs="Times New Roman"/>
          <w:szCs w:val="24"/>
        </w:rPr>
        <w:t>mean values for CO</w:t>
      </w:r>
      <w:r w:rsidR="00F46CC9">
        <w:rPr>
          <w:rFonts w:cs="Times New Roman"/>
          <w:szCs w:val="24"/>
          <w:vertAlign w:val="subscript"/>
        </w:rPr>
        <w:t>2</w:t>
      </w:r>
      <w:r w:rsidR="00F46CC9">
        <w:t xml:space="preserve"> treatment and controls</w:t>
      </w:r>
      <w:r>
        <w:rPr>
          <w:rFonts w:cs="Times New Roman"/>
          <w:szCs w:val="24"/>
        </w:rPr>
        <w:t xml:space="preserve"> from each dataset, along with </w:t>
      </w:r>
      <w:r w:rsidR="00F46CC9">
        <w:rPr>
          <w:rFonts w:cs="Times New Roman"/>
          <w:szCs w:val="24"/>
        </w:rPr>
        <w:t>corresponding</w:t>
      </w:r>
      <w:r>
        <w:rPr>
          <w:rFonts w:cs="Times New Roman"/>
          <w:szCs w:val="24"/>
        </w:rPr>
        <w:t xml:space="preserve"> </w:t>
      </w:r>
      <w:r>
        <w:rPr>
          <w:rFonts w:cs="Times New Roman"/>
          <w:szCs w:val="24"/>
        </w:rPr>
        <w:lastRenderedPageBreak/>
        <w:t>standard deviation</w:t>
      </w:r>
      <w:r w:rsidR="00F46CC9">
        <w:rPr>
          <w:rFonts w:cs="Times New Roman"/>
          <w:szCs w:val="24"/>
        </w:rPr>
        <w:t>s,</w:t>
      </w:r>
      <w:r>
        <w:rPr>
          <w:rFonts w:cs="Times New Roman"/>
          <w:szCs w:val="24"/>
        </w:rPr>
        <w:t xml:space="preserve"> and </w:t>
      </w:r>
      <w:r w:rsidR="0083486D">
        <w:rPr>
          <w:rFonts w:cs="Times New Roman"/>
          <w:szCs w:val="24"/>
        </w:rPr>
        <w:t>calculating effect sizes</w:t>
      </w:r>
      <w:r>
        <w:rPr>
          <w:rFonts w:cs="Times New Roman"/>
          <w:szCs w:val="24"/>
        </w:rPr>
        <w:t xml:space="preserve">. </w:t>
      </w:r>
      <w:r w:rsidR="00F011EC">
        <w:rPr>
          <w:rFonts w:cs="Times New Roman"/>
          <w:szCs w:val="24"/>
        </w:rPr>
        <w:t>Effect sizes can be compared across studies to determine overall effects of OA on larval forage fish.</w:t>
      </w:r>
      <w:r>
        <w:rPr>
          <w:rFonts w:cs="Times New Roman"/>
          <w:szCs w:val="24"/>
        </w:rPr>
        <w:t xml:space="preserve"> </w:t>
      </w:r>
    </w:p>
    <w:p w14:paraId="3E7AFBDF" w14:textId="77777777" w:rsidR="00661670" w:rsidRDefault="00661670">
      <w:pPr>
        <w:spacing w:line="278" w:lineRule="auto"/>
        <w:rPr>
          <w:rFonts w:cs="Times New Roman"/>
          <w:szCs w:val="24"/>
        </w:rPr>
      </w:pPr>
      <w:r>
        <w:rPr>
          <w:rFonts w:cs="Times New Roman"/>
          <w:szCs w:val="24"/>
        </w:rPr>
        <w:br w:type="page"/>
      </w:r>
    </w:p>
    <w:p w14:paraId="7F771B01" w14:textId="77777777" w:rsidR="00BB30F1" w:rsidRPr="00BB30F1" w:rsidRDefault="00BB30F1" w:rsidP="00787FE3">
      <w:pPr>
        <w:pStyle w:val="Heading1"/>
      </w:pPr>
      <w:bookmarkStart w:id="15" w:name="_Toc168320094"/>
      <w:r w:rsidRPr="00BB30F1">
        <w:lastRenderedPageBreak/>
        <w:t>Methods</w:t>
      </w:r>
      <w:bookmarkEnd w:id="15"/>
    </w:p>
    <w:p w14:paraId="5BBC6AC0" w14:textId="29C0D2B2" w:rsidR="002452F8" w:rsidRPr="00BB2C1D" w:rsidRDefault="002452F8" w:rsidP="002452F8">
      <w:pPr>
        <w:ind w:firstLine="720"/>
        <w:rPr>
          <w:rFonts w:cs="Times New Roman"/>
          <w:szCs w:val="24"/>
        </w:rPr>
      </w:pPr>
      <w:r w:rsidRPr="00BB2C1D">
        <w:rPr>
          <w:rFonts w:cs="Times New Roman"/>
          <w:szCs w:val="24"/>
        </w:rPr>
        <w:t xml:space="preserve">I gathered data from </w:t>
      </w:r>
      <w:r w:rsidR="00321B4D">
        <w:rPr>
          <w:rFonts w:cs="Times New Roman"/>
          <w:szCs w:val="24"/>
        </w:rPr>
        <w:t>eight studies (</w:t>
      </w:r>
      <w:r w:rsidR="00D71791">
        <w:rPr>
          <w:rFonts w:cs="Times New Roman"/>
          <w:szCs w:val="24"/>
        </w:rPr>
        <w:t>14</w:t>
      </w:r>
      <w:r w:rsidRPr="00BB2C1D">
        <w:rPr>
          <w:rFonts w:cs="Times New Roman"/>
          <w:szCs w:val="24"/>
        </w:rPr>
        <w:t xml:space="preserve"> </w:t>
      </w:r>
      <w:r w:rsidR="00321B4D">
        <w:rPr>
          <w:rFonts w:cs="Times New Roman"/>
          <w:szCs w:val="24"/>
        </w:rPr>
        <w:t>experiments)</w:t>
      </w:r>
      <w:r w:rsidRPr="00BB2C1D">
        <w:rPr>
          <w:rFonts w:cs="Times New Roman"/>
          <w:szCs w:val="24"/>
        </w:rPr>
        <w:t xml:space="preserve"> concerning the response of hatching success of forage fish to elevated dissolved oceanic CO</w:t>
      </w:r>
      <w:r w:rsidRPr="00BB2C1D">
        <w:rPr>
          <w:rFonts w:cs="Times New Roman"/>
          <w:szCs w:val="24"/>
          <w:vertAlign w:val="subscript"/>
        </w:rPr>
        <w:t>2</w:t>
      </w:r>
      <w:r w:rsidRPr="00BB2C1D">
        <w:rPr>
          <w:rFonts w:cs="Times New Roman"/>
          <w:szCs w:val="24"/>
        </w:rPr>
        <w:t>. Additionally, I gathered data from</w:t>
      </w:r>
      <w:r w:rsidR="00F94CD7">
        <w:rPr>
          <w:rFonts w:cs="Times New Roman"/>
          <w:szCs w:val="24"/>
        </w:rPr>
        <w:t xml:space="preserve"> six studies</w:t>
      </w:r>
      <w:r w:rsidRPr="00BB2C1D">
        <w:rPr>
          <w:rFonts w:cs="Times New Roman"/>
          <w:szCs w:val="24"/>
        </w:rPr>
        <w:t xml:space="preserve"> </w:t>
      </w:r>
      <w:r w:rsidR="00F94CD7">
        <w:rPr>
          <w:rFonts w:cs="Times New Roman"/>
          <w:szCs w:val="24"/>
        </w:rPr>
        <w:t>(</w:t>
      </w:r>
      <w:r>
        <w:rPr>
          <w:rFonts w:cs="Times New Roman"/>
          <w:szCs w:val="24"/>
        </w:rPr>
        <w:t>11</w:t>
      </w:r>
      <w:r w:rsidRPr="00BB2C1D">
        <w:rPr>
          <w:rFonts w:cs="Times New Roman"/>
          <w:szCs w:val="24"/>
        </w:rPr>
        <w:t xml:space="preserve"> </w:t>
      </w:r>
      <w:r w:rsidR="00F94CD7">
        <w:rPr>
          <w:rFonts w:cs="Times New Roman"/>
          <w:szCs w:val="24"/>
        </w:rPr>
        <w:t>experiment</w:t>
      </w:r>
      <w:r w:rsidRPr="00BB2C1D">
        <w:rPr>
          <w:rFonts w:cs="Times New Roman"/>
          <w:szCs w:val="24"/>
        </w:rPr>
        <w:t>s</w:t>
      </w:r>
      <w:r w:rsidR="00F94CD7">
        <w:rPr>
          <w:rFonts w:cs="Times New Roman"/>
          <w:szCs w:val="24"/>
        </w:rPr>
        <w:t>)</w:t>
      </w:r>
      <w:r w:rsidRPr="00BB2C1D">
        <w:rPr>
          <w:rFonts w:cs="Times New Roman"/>
          <w:szCs w:val="24"/>
        </w:rPr>
        <w:t xml:space="preserve"> on the response of larval deformities to elevated dissolved oceanic CO</w:t>
      </w:r>
      <w:r w:rsidRPr="00BB2C1D">
        <w:rPr>
          <w:rFonts w:cs="Times New Roman"/>
          <w:szCs w:val="24"/>
          <w:vertAlign w:val="subscript"/>
        </w:rPr>
        <w:t>2</w:t>
      </w:r>
      <w:r w:rsidRPr="00BB2C1D">
        <w:rPr>
          <w:rFonts w:cs="Times New Roman"/>
          <w:szCs w:val="24"/>
        </w:rPr>
        <w:t>. I gathered data for response variables such as mean hatching success rate and</w:t>
      </w:r>
      <w:r w:rsidR="00D92372">
        <w:rPr>
          <w:rFonts w:cs="Times New Roman"/>
          <w:szCs w:val="24"/>
        </w:rPr>
        <w:t xml:space="preserve"> larval</w:t>
      </w:r>
      <w:r w:rsidRPr="00BB2C1D">
        <w:rPr>
          <w:rFonts w:cs="Times New Roman"/>
          <w:szCs w:val="24"/>
        </w:rPr>
        <w:t xml:space="preserve"> mortality or abnormality rates as mean values, standard deviations, and F-values from each experiment (</w:t>
      </w:r>
      <w:r>
        <w:rPr>
          <w:rFonts w:cs="Times New Roman"/>
          <w:szCs w:val="24"/>
        </w:rPr>
        <w:t xml:space="preserve">and from </w:t>
      </w:r>
      <w:r w:rsidRPr="00BB2C1D">
        <w:rPr>
          <w:rFonts w:cs="Times New Roman"/>
          <w:szCs w:val="24"/>
        </w:rPr>
        <w:t>both control and elevated CO</w:t>
      </w:r>
      <w:r w:rsidRPr="00BB2C1D">
        <w:rPr>
          <w:rFonts w:cs="Times New Roman"/>
          <w:szCs w:val="24"/>
          <w:vertAlign w:val="subscript"/>
        </w:rPr>
        <w:t>2</w:t>
      </w:r>
      <w:r w:rsidRPr="00BB2C1D">
        <w:rPr>
          <w:rFonts w:cs="Times New Roman"/>
          <w:szCs w:val="24"/>
        </w:rPr>
        <w:t xml:space="preserve"> treatments). These data points, consisting of control means, treatment means, standard deviations, and statistics (F-values, p-values from each experiment) were compiled and saved as a csv</w:t>
      </w:r>
      <w:r>
        <w:rPr>
          <w:rFonts w:cs="Times New Roman"/>
          <w:szCs w:val="24"/>
        </w:rPr>
        <w:t xml:space="preserve"> file</w:t>
      </w:r>
      <w:r w:rsidRPr="00BB2C1D">
        <w:rPr>
          <w:rFonts w:cs="Times New Roman"/>
          <w:szCs w:val="24"/>
        </w:rPr>
        <w:t>. I then sorted the studies into Pacific forage fish species and Atlantic forage fish species</w:t>
      </w:r>
      <w:r>
        <w:rPr>
          <w:rFonts w:cs="Times New Roman"/>
          <w:szCs w:val="24"/>
        </w:rPr>
        <w:t xml:space="preserve"> for </w:t>
      </w:r>
      <w:r w:rsidR="00547B1A">
        <w:rPr>
          <w:rFonts w:cs="Times New Roman"/>
          <w:szCs w:val="24"/>
        </w:rPr>
        <w:t>three separate meta-analyses</w:t>
      </w:r>
      <w:r w:rsidR="00C109FB">
        <w:rPr>
          <w:rFonts w:cs="Times New Roman"/>
          <w:szCs w:val="24"/>
        </w:rPr>
        <w:t xml:space="preserve"> per data set</w:t>
      </w:r>
      <w:r w:rsidR="00F51131">
        <w:rPr>
          <w:rFonts w:cs="Times New Roman"/>
          <w:szCs w:val="24"/>
        </w:rPr>
        <w:t>:</w:t>
      </w:r>
      <w:r w:rsidR="00547B1A" w:rsidRPr="00547B1A">
        <w:rPr>
          <w:rFonts w:cs="Times New Roman"/>
          <w:szCs w:val="24"/>
        </w:rPr>
        <w:t xml:space="preserve"> 1) all studies, 2) Atlantic species, and 3) Pacific species for each response variable</w:t>
      </w:r>
      <w:r w:rsidR="005B1A8A">
        <w:rPr>
          <w:rFonts w:cs="Times New Roman"/>
          <w:szCs w:val="24"/>
        </w:rPr>
        <w:t>, for a total of six meta-analyses.</w:t>
      </w:r>
    </w:p>
    <w:p w14:paraId="665828DB" w14:textId="77777777" w:rsidR="002452F8" w:rsidRPr="00BB2C1D" w:rsidRDefault="002452F8" w:rsidP="00DB7CDE">
      <w:pPr>
        <w:pStyle w:val="Heading2"/>
      </w:pPr>
      <w:bookmarkStart w:id="16" w:name="_Toc168320095"/>
      <w:r w:rsidRPr="00BB2C1D">
        <w:t>Criteria for Inclusion in Meta-Analysis</w:t>
      </w:r>
      <w:bookmarkEnd w:id="16"/>
    </w:p>
    <w:p w14:paraId="5F2442FB" w14:textId="2E95C645" w:rsidR="002452F8" w:rsidRPr="00BB2C1D" w:rsidRDefault="002452F8" w:rsidP="002452F8">
      <w:pPr>
        <w:ind w:firstLine="720"/>
        <w:rPr>
          <w:rFonts w:cs="Times New Roman"/>
          <w:szCs w:val="24"/>
        </w:rPr>
      </w:pPr>
      <w:r w:rsidRPr="00BB2C1D">
        <w:rPr>
          <w:rFonts w:cs="Times New Roman"/>
          <w:szCs w:val="24"/>
        </w:rPr>
        <w:t>Th</w:t>
      </w:r>
      <w:r>
        <w:rPr>
          <w:rFonts w:cs="Times New Roman"/>
          <w:szCs w:val="24"/>
        </w:rPr>
        <w:t>ese</w:t>
      </w:r>
      <w:r w:rsidRPr="00BB2C1D">
        <w:rPr>
          <w:rFonts w:cs="Times New Roman"/>
          <w:szCs w:val="24"/>
        </w:rPr>
        <w:t xml:space="preserve"> meta-analys</w:t>
      </w:r>
      <w:r>
        <w:rPr>
          <w:rFonts w:cs="Times New Roman"/>
          <w:szCs w:val="24"/>
        </w:rPr>
        <w:t>es were</w:t>
      </w:r>
      <w:r w:rsidRPr="00BB2C1D">
        <w:rPr>
          <w:rFonts w:cs="Times New Roman"/>
          <w:szCs w:val="24"/>
        </w:rPr>
        <w:t xml:space="preserve"> performed using studies quantifying larval-stage responses to elevated dissolved CO</w:t>
      </w:r>
      <w:r w:rsidRPr="00BB2C1D">
        <w:rPr>
          <w:rFonts w:cs="Times New Roman"/>
          <w:szCs w:val="24"/>
          <w:vertAlign w:val="subscript"/>
        </w:rPr>
        <w:t>2</w:t>
      </w:r>
      <w:r w:rsidRPr="00BB2C1D">
        <w:rPr>
          <w:rFonts w:cs="Times New Roman"/>
          <w:szCs w:val="24"/>
        </w:rPr>
        <w:t xml:space="preserve"> concentrations. The first </w:t>
      </w:r>
      <w:r w:rsidR="00B41561">
        <w:rPr>
          <w:rFonts w:cs="Times New Roman"/>
          <w:szCs w:val="24"/>
        </w:rPr>
        <w:t>eight</w:t>
      </w:r>
      <w:r w:rsidRPr="00BB2C1D">
        <w:rPr>
          <w:rFonts w:cs="Times New Roman"/>
          <w:szCs w:val="24"/>
        </w:rPr>
        <w:t xml:space="preserve"> studies that were included measured hatching success among forage fish species in control- and high-CO</w:t>
      </w:r>
      <w:r w:rsidRPr="00BB2C1D">
        <w:rPr>
          <w:rFonts w:cs="Times New Roman"/>
          <w:szCs w:val="24"/>
          <w:vertAlign w:val="subscript"/>
        </w:rPr>
        <w:t>2</w:t>
      </w:r>
      <w:r w:rsidRPr="00BB2C1D">
        <w:rPr>
          <w:rFonts w:cs="Times New Roman"/>
          <w:szCs w:val="24"/>
        </w:rPr>
        <w:t xml:space="preserve"> treatments. I defined ‘forage fish’ as species of fish preyed upon by larger fish such as salmonids (Duffy et. al, 2010). These include the Sand Lance, Surf Smelt and Herring families. The experimental designs employed by these papers typically included one group of forage fish eggs reared at control (ambient) levels of dissolved CO</w:t>
      </w:r>
      <w:r w:rsidRPr="00BB2C1D">
        <w:rPr>
          <w:rFonts w:cs="Times New Roman"/>
          <w:szCs w:val="24"/>
          <w:vertAlign w:val="subscript"/>
        </w:rPr>
        <w:t>2</w:t>
      </w:r>
      <w:r w:rsidRPr="00BB2C1D">
        <w:rPr>
          <w:rFonts w:cs="Times New Roman"/>
          <w:szCs w:val="24"/>
        </w:rPr>
        <w:t xml:space="preserve"> and one group of forage fish eggs reared at treatment (elevated) levels of dissolved CO</w:t>
      </w:r>
      <w:r w:rsidRPr="00BB2C1D">
        <w:rPr>
          <w:rFonts w:cs="Times New Roman"/>
          <w:szCs w:val="24"/>
          <w:vertAlign w:val="subscript"/>
        </w:rPr>
        <w:t>2</w:t>
      </w:r>
      <w:r w:rsidRPr="00BB2C1D">
        <w:rPr>
          <w:rFonts w:cs="Times New Roman"/>
          <w:szCs w:val="24"/>
        </w:rPr>
        <w:t>. The control treatment level of dissolved CO</w:t>
      </w:r>
      <w:r w:rsidRPr="00BB2C1D">
        <w:rPr>
          <w:rFonts w:cs="Times New Roman"/>
          <w:szCs w:val="24"/>
          <w:vertAlign w:val="subscript"/>
        </w:rPr>
        <w:t>2</w:t>
      </w:r>
      <w:r w:rsidRPr="00BB2C1D">
        <w:rPr>
          <w:rFonts w:cs="Times New Roman"/>
          <w:szCs w:val="24"/>
        </w:rPr>
        <w:t xml:space="preserve"> was generally 600 micro-atmospheres </w:t>
      </w:r>
      <w:r>
        <w:rPr>
          <w:rFonts w:cs="Times New Roman"/>
          <w:szCs w:val="24"/>
        </w:rPr>
        <w:t>(</w:t>
      </w:r>
      <w:proofErr w:type="spellStart"/>
      <w:r w:rsidRPr="00BB2C1D">
        <w:rPr>
          <w:rFonts w:cs="Times New Roman"/>
          <w:szCs w:val="24"/>
        </w:rPr>
        <w:t>μatm</w:t>
      </w:r>
      <w:proofErr w:type="spellEnd"/>
      <w:r>
        <w:rPr>
          <w:rFonts w:cs="Times New Roman"/>
          <w:szCs w:val="24"/>
        </w:rPr>
        <w:t>)</w:t>
      </w:r>
      <w:r w:rsidRPr="00BB2C1D">
        <w:rPr>
          <w:rFonts w:cs="Times New Roman"/>
          <w:szCs w:val="24"/>
        </w:rPr>
        <w:t xml:space="preserve"> of CO</w:t>
      </w:r>
      <w:r w:rsidRPr="00BB2C1D">
        <w:rPr>
          <w:rFonts w:cs="Times New Roman"/>
          <w:szCs w:val="24"/>
          <w:vertAlign w:val="subscript"/>
        </w:rPr>
        <w:t>2</w:t>
      </w:r>
      <w:r w:rsidRPr="00BB2C1D">
        <w:rPr>
          <w:rFonts w:cs="Times New Roman"/>
          <w:szCs w:val="24"/>
        </w:rPr>
        <w:t xml:space="preserve"> while high treatment groups ranged from 1000 to 4600 </w:t>
      </w:r>
      <w:proofErr w:type="spellStart"/>
      <w:r w:rsidRPr="00BB2C1D">
        <w:rPr>
          <w:rFonts w:cs="Times New Roman"/>
          <w:szCs w:val="24"/>
        </w:rPr>
        <w:t>μatm</w:t>
      </w:r>
      <w:proofErr w:type="spellEnd"/>
      <w:r w:rsidRPr="00BB2C1D">
        <w:rPr>
          <w:rFonts w:cs="Times New Roman"/>
          <w:szCs w:val="24"/>
        </w:rPr>
        <w:t xml:space="preserve"> of CO</w:t>
      </w:r>
      <w:r w:rsidRPr="00BB2C1D">
        <w:rPr>
          <w:rFonts w:cs="Times New Roman"/>
          <w:szCs w:val="24"/>
          <w:vertAlign w:val="subscript"/>
        </w:rPr>
        <w:t xml:space="preserve">2 </w:t>
      </w:r>
      <w:r w:rsidRPr="00BB2C1D">
        <w:rPr>
          <w:rFonts w:cs="Times New Roman"/>
          <w:szCs w:val="24"/>
        </w:rPr>
        <w:t>(Villalobos et. al, 2020; Baumann et. al, 2022; Singh et. a</w:t>
      </w:r>
      <w:r w:rsidR="00F530F9">
        <w:rPr>
          <w:rFonts w:cs="Times New Roman"/>
          <w:szCs w:val="24"/>
        </w:rPr>
        <w:t>l</w:t>
      </w:r>
      <w:r w:rsidRPr="00BB2C1D">
        <w:rPr>
          <w:rFonts w:cs="Times New Roman"/>
          <w:szCs w:val="24"/>
        </w:rPr>
        <w:t xml:space="preserve">, 2023). The response </w:t>
      </w:r>
      <w:r w:rsidRPr="00BB2C1D">
        <w:rPr>
          <w:rFonts w:cs="Times New Roman"/>
          <w:szCs w:val="24"/>
        </w:rPr>
        <w:lastRenderedPageBreak/>
        <w:t xml:space="preserve">variable measured in </w:t>
      </w:r>
      <w:r>
        <w:rPr>
          <w:rFonts w:cs="Times New Roman"/>
          <w:szCs w:val="24"/>
        </w:rPr>
        <w:t xml:space="preserve">the first </w:t>
      </w:r>
      <w:r w:rsidR="004D4313">
        <w:rPr>
          <w:rFonts w:cs="Times New Roman"/>
          <w:szCs w:val="24"/>
        </w:rPr>
        <w:t xml:space="preserve">three </w:t>
      </w:r>
      <w:r>
        <w:rPr>
          <w:rFonts w:cs="Times New Roman"/>
          <w:szCs w:val="24"/>
        </w:rPr>
        <w:t>meta-analys</w:t>
      </w:r>
      <w:r w:rsidR="004D4313">
        <w:rPr>
          <w:rFonts w:cs="Times New Roman"/>
          <w:szCs w:val="24"/>
        </w:rPr>
        <w:t>e</w:t>
      </w:r>
      <w:r>
        <w:rPr>
          <w:rFonts w:cs="Times New Roman"/>
          <w:szCs w:val="24"/>
        </w:rPr>
        <w:t>s</w:t>
      </w:r>
      <w:r w:rsidRPr="00BB2C1D">
        <w:rPr>
          <w:rFonts w:cs="Times New Roman"/>
          <w:szCs w:val="24"/>
        </w:rPr>
        <w:t xml:space="preserve"> was hatching success, </w:t>
      </w:r>
      <w:r>
        <w:rPr>
          <w:rFonts w:cs="Times New Roman"/>
          <w:szCs w:val="24"/>
        </w:rPr>
        <w:t xml:space="preserve">which is </w:t>
      </w:r>
      <w:r w:rsidRPr="00BB2C1D">
        <w:rPr>
          <w:rFonts w:cs="Times New Roman"/>
          <w:szCs w:val="24"/>
        </w:rPr>
        <w:t xml:space="preserve">defined as the percentage of eggs that hatch into a larval fish. A hatch is generally considered to be ‘successful’ if the larval fish emerges alive and without significantly damaged organs. Five of these studies examined </w:t>
      </w:r>
      <w:r>
        <w:rPr>
          <w:rFonts w:cs="Times New Roman"/>
          <w:szCs w:val="24"/>
        </w:rPr>
        <w:t xml:space="preserve">the hatching success of </w:t>
      </w:r>
      <w:r w:rsidR="006E7D07">
        <w:rPr>
          <w:rFonts w:cs="Times New Roman"/>
          <w:szCs w:val="24"/>
        </w:rPr>
        <w:t>Atlanti</w:t>
      </w:r>
      <w:r w:rsidRPr="00BB2C1D">
        <w:rPr>
          <w:rFonts w:cs="Times New Roman"/>
          <w:szCs w:val="24"/>
        </w:rPr>
        <w:t xml:space="preserve">c forage fish species while another </w:t>
      </w:r>
      <w:r w:rsidR="006E7D07">
        <w:rPr>
          <w:rFonts w:cs="Times New Roman"/>
          <w:szCs w:val="24"/>
        </w:rPr>
        <w:t>thre</w:t>
      </w:r>
      <w:r w:rsidRPr="00BB2C1D">
        <w:rPr>
          <w:rFonts w:cs="Times New Roman"/>
          <w:szCs w:val="24"/>
        </w:rPr>
        <w:t xml:space="preserve">e examined </w:t>
      </w:r>
      <w:r w:rsidR="006E7D07">
        <w:rPr>
          <w:rFonts w:cs="Times New Roman"/>
          <w:szCs w:val="24"/>
        </w:rPr>
        <w:t>Pacific</w:t>
      </w:r>
      <w:r w:rsidRPr="00BB2C1D">
        <w:rPr>
          <w:rFonts w:cs="Times New Roman"/>
          <w:szCs w:val="24"/>
        </w:rPr>
        <w:t xml:space="preserve"> forage fish species. Another </w:t>
      </w:r>
      <w:r w:rsidR="00BD4BEC">
        <w:rPr>
          <w:rFonts w:cs="Times New Roman"/>
          <w:szCs w:val="24"/>
        </w:rPr>
        <w:t>six</w:t>
      </w:r>
      <w:r>
        <w:rPr>
          <w:rFonts w:cs="Times New Roman"/>
          <w:szCs w:val="24"/>
        </w:rPr>
        <w:t xml:space="preserve"> studies w</w:t>
      </w:r>
      <w:r w:rsidRPr="00BB2C1D">
        <w:rPr>
          <w:rFonts w:cs="Times New Roman"/>
          <w:szCs w:val="24"/>
        </w:rPr>
        <w:t xml:space="preserve">ere included </w:t>
      </w:r>
      <w:r>
        <w:rPr>
          <w:rFonts w:cs="Times New Roman"/>
          <w:szCs w:val="24"/>
        </w:rPr>
        <w:t>in a second</w:t>
      </w:r>
      <w:r w:rsidR="006747E8">
        <w:rPr>
          <w:rFonts w:cs="Times New Roman"/>
          <w:szCs w:val="24"/>
        </w:rPr>
        <w:t xml:space="preserve"> set of</w:t>
      </w:r>
      <w:r>
        <w:rPr>
          <w:rFonts w:cs="Times New Roman"/>
          <w:szCs w:val="24"/>
        </w:rPr>
        <w:t xml:space="preserve"> meta-analys</w:t>
      </w:r>
      <w:r w:rsidR="006747E8">
        <w:rPr>
          <w:rFonts w:cs="Times New Roman"/>
          <w:szCs w:val="24"/>
        </w:rPr>
        <w:t>e</w:t>
      </w:r>
      <w:r>
        <w:rPr>
          <w:rFonts w:cs="Times New Roman"/>
          <w:szCs w:val="24"/>
        </w:rPr>
        <w:t xml:space="preserve">s </w:t>
      </w:r>
      <w:r w:rsidRPr="00BB2C1D">
        <w:rPr>
          <w:rFonts w:cs="Times New Roman"/>
          <w:szCs w:val="24"/>
        </w:rPr>
        <w:t xml:space="preserve">that </w:t>
      </w:r>
      <w:r>
        <w:rPr>
          <w:rFonts w:cs="Times New Roman"/>
          <w:szCs w:val="24"/>
        </w:rPr>
        <w:t>examined</w:t>
      </w:r>
      <w:r w:rsidRPr="00BB2C1D">
        <w:rPr>
          <w:rFonts w:cs="Times New Roman"/>
          <w:szCs w:val="24"/>
        </w:rPr>
        <w:t xml:space="preserve"> abnormal hatch</w:t>
      </w:r>
      <w:r>
        <w:rPr>
          <w:rFonts w:cs="Times New Roman"/>
          <w:szCs w:val="24"/>
        </w:rPr>
        <w:t>ing</w:t>
      </w:r>
      <w:r w:rsidRPr="00BB2C1D">
        <w:rPr>
          <w:rFonts w:cs="Times New Roman"/>
          <w:szCs w:val="24"/>
        </w:rPr>
        <w:t xml:space="preserve"> and mortality among forage fish species in control- and high-CO</w:t>
      </w:r>
      <w:r w:rsidRPr="00BB2C1D">
        <w:rPr>
          <w:rFonts w:cs="Times New Roman"/>
          <w:szCs w:val="24"/>
          <w:vertAlign w:val="subscript"/>
        </w:rPr>
        <w:t>2</w:t>
      </w:r>
      <w:r w:rsidRPr="00BB2C1D">
        <w:rPr>
          <w:rFonts w:cs="Times New Roman"/>
          <w:szCs w:val="24"/>
        </w:rPr>
        <w:t xml:space="preserve"> treatments. Abnormal hatches are defined as hatches which result in significant organ damage or death. CO</w:t>
      </w:r>
      <w:r w:rsidRPr="00BB2C1D">
        <w:rPr>
          <w:rFonts w:cs="Times New Roman"/>
          <w:szCs w:val="24"/>
          <w:vertAlign w:val="subscript"/>
        </w:rPr>
        <w:t>2</w:t>
      </w:r>
      <w:r w:rsidRPr="00BB2C1D">
        <w:rPr>
          <w:rFonts w:cs="Times New Roman"/>
          <w:szCs w:val="24"/>
        </w:rPr>
        <w:t xml:space="preserve"> treatments were generally </w:t>
      </w:r>
      <w:proofErr w:type="gramStart"/>
      <w:r w:rsidRPr="00BB2C1D">
        <w:rPr>
          <w:rFonts w:cs="Times New Roman"/>
          <w:szCs w:val="24"/>
        </w:rPr>
        <w:t>similar to</w:t>
      </w:r>
      <w:proofErr w:type="gramEnd"/>
      <w:r w:rsidRPr="00BB2C1D">
        <w:rPr>
          <w:rFonts w:cs="Times New Roman"/>
          <w:szCs w:val="24"/>
        </w:rPr>
        <w:t xml:space="preserve"> those in the hatching success studies, with low-CO</w:t>
      </w:r>
      <w:r w:rsidRPr="00BB2C1D">
        <w:rPr>
          <w:rFonts w:cs="Times New Roman"/>
          <w:szCs w:val="24"/>
          <w:vertAlign w:val="subscript"/>
        </w:rPr>
        <w:t>2</w:t>
      </w:r>
      <w:r w:rsidRPr="00BB2C1D">
        <w:rPr>
          <w:rFonts w:cs="Times New Roman"/>
          <w:szCs w:val="24"/>
        </w:rPr>
        <w:t xml:space="preserve"> treatments generally around 400 </w:t>
      </w:r>
      <w:r w:rsidR="00D85632" w:rsidRPr="00D85632">
        <w:rPr>
          <w:rFonts w:cs="Times New Roman"/>
          <w:szCs w:val="24"/>
        </w:rPr>
        <w:t>µ</w:t>
      </w:r>
      <w:r w:rsidRPr="00BB2C1D">
        <w:rPr>
          <w:rFonts w:cs="Times New Roman"/>
          <w:szCs w:val="24"/>
        </w:rPr>
        <w:t>atm and high-CO</w:t>
      </w:r>
      <w:r w:rsidRPr="00BB2C1D">
        <w:rPr>
          <w:rFonts w:cs="Times New Roman"/>
          <w:szCs w:val="24"/>
          <w:vertAlign w:val="subscript"/>
        </w:rPr>
        <w:t>2</w:t>
      </w:r>
      <w:r w:rsidRPr="00BB2C1D">
        <w:rPr>
          <w:rFonts w:cs="Times New Roman"/>
          <w:szCs w:val="24"/>
        </w:rPr>
        <w:t xml:space="preserve"> treatments at 1200-2000 </w:t>
      </w:r>
      <w:r w:rsidR="00D85632" w:rsidRPr="00D85632">
        <w:rPr>
          <w:rFonts w:cs="Times New Roman"/>
          <w:szCs w:val="24"/>
        </w:rPr>
        <w:t>µ</w:t>
      </w:r>
      <w:r w:rsidRPr="00BB2C1D">
        <w:rPr>
          <w:rFonts w:cs="Times New Roman"/>
          <w:szCs w:val="24"/>
        </w:rPr>
        <w:t xml:space="preserve">atm. Four studies examined </w:t>
      </w:r>
      <w:r w:rsidR="001B0CCA">
        <w:rPr>
          <w:rFonts w:cs="Times New Roman"/>
          <w:szCs w:val="24"/>
        </w:rPr>
        <w:t>Atlantic</w:t>
      </w:r>
      <w:r w:rsidRPr="00BB2C1D">
        <w:rPr>
          <w:rFonts w:cs="Times New Roman"/>
          <w:szCs w:val="24"/>
        </w:rPr>
        <w:t xml:space="preserve"> species while </w:t>
      </w:r>
      <w:r w:rsidR="001B0CCA">
        <w:rPr>
          <w:rFonts w:cs="Times New Roman"/>
          <w:szCs w:val="24"/>
        </w:rPr>
        <w:t>two</w:t>
      </w:r>
      <w:r w:rsidRPr="00BB2C1D">
        <w:rPr>
          <w:rFonts w:cs="Times New Roman"/>
          <w:szCs w:val="24"/>
        </w:rPr>
        <w:t xml:space="preserve"> studies examined </w:t>
      </w:r>
      <w:r w:rsidR="001B0CCA">
        <w:rPr>
          <w:rFonts w:cs="Times New Roman"/>
          <w:szCs w:val="24"/>
        </w:rPr>
        <w:t>Pacifi</w:t>
      </w:r>
      <w:r w:rsidRPr="00BB2C1D">
        <w:rPr>
          <w:rFonts w:cs="Times New Roman"/>
          <w:szCs w:val="24"/>
        </w:rPr>
        <w:t>c species.</w:t>
      </w:r>
    </w:p>
    <w:p w14:paraId="0D2A86D5" w14:textId="1BB711B0" w:rsidR="002452F8" w:rsidRPr="00BB2C1D" w:rsidRDefault="002452F8" w:rsidP="00DB7CDE">
      <w:pPr>
        <w:pStyle w:val="Heading2"/>
      </w:pPr>
      <w:bookmarkStart w:id="17" w:name="_Toc168320096"/>
      <w:r w:rsidRPr="00BB2C1D">
        <w:t>Source Paper</w:t>
      </w:r>
      <w:r w:rsidR="00AA32EF">
        <w:t xml:space="preserve"> Selection</w:t>
      </w:r>
      <w:bookmarkEnd w:id="17"/>
    </w:p>
    <w:p w14:paraId="33833F38" w14:textId="2EDAB32D" w:rsidR="002452F8" w:rsidRPr="00BB2C1D" w:rsidRDefault="002452F8" w:rsidP="002452F8">
      <w:pPr>
        <w:rPr>
          <w:rFonts w:cs="Times New Roman"/>
          <w:szCs w:val="24"/>
        </w:rPr>
      </w:pPr>
      <w:r w:rsidRPr="00BB2C1D">
        <w:rPr>
          <w:rFonts w:cs="Times New Roman"/>
          <w:szCs w:val="24"/>
        </w:rPr>
        <w:tab/>
        <w:t>The research papers used in th</w:t>
      </w:r>
      <w:r w:rsidR="00C06A80">
        <w:rPr>
          <w:rFonts w:cs="Times New Roman"/>
          <w:szCs w:val="24"/>
        </w:rPr>
        <w:t>ese</w:t>
      </w:r>
      <w:r w:rsidRPr="00BB2C1D">
        <w:rPr>
          <w:rFonts w:cs="Times New Roman"/>
          <w:szCs w:val="24"/>
        </w:rPr>
        <w:t xml:space="preserve"> meta-analys</w:t>
      </w:r>
      <w:r w:rsidR="00C06A80">
        <w:rPr>
          <w:rFonts w:cs="Times New Roman"/>
          <w:szCs w:val="24"/>
        </w:rPr>
        <w:t>es</w:t>
      </w:r>
      <w:r w:rsidRPr="00BB2C1D">
        <w:rPr>
          <w:rFonts w:cs="Times New Roman"/>
          <w:szCs w:val="24"/>
        </w:rPr>
        <w:t xml:space="preserve"> were found through databases such as Google Scholar and EBSCO host. </w:t>
      </w:r>
      <w:r>
        <w:rPr>
          <w:rFonts w:cs="Times New Roman"/>
          <w:szCs w:val="24"/>
        </w:rPr>
        <w:t>Papers</w:t>
      </w:r>
      <w:r w:rsidRPr="00BB2C1D">
        <w:rPr>
          <w:rFonts w:cs="Times New Roman"/>
          <w:szCs w:val="24"/>
        </w:rPr>
        <w:t xml:space="preserve"> were retrieved using search terms such as “ocean acidification,” “carbon dioxide,” “forage fish,” “herring,” “sand lance,” “mackerel,” “mortality,” “larval,” “deformities” or “deformity,” “organ damage</w:t>
      </w:r>
      <w:r w:rsidR="00452E7A">
        <w:rPr>
          <w:rFonts w:cs="Times New Roman"/>
          <w:szCs w:val="24"/>
        </w:rPr>
        <w:t>,</w:t>
      </w:r>
      <w:r w:rsidRPr="00BB2C1D">
        <w:rPr>
          <w:rFonts w:cs="Times New Roman"/>
          <w:szCs w:val="24"/>
        </w:rPr>
        <w:t>” and “hatching success.” Terms were searched in both abstracts and titles of papers. Dates of publication did not influence our decision to include or exclude studies; however, all studies used in th</w:t>
      </w:r>
      <w:r w:rsidR="004872EE">
        <w:rPr>
          <w:rFonts w:cs="Times New Roman"/>
          <w:szCs w:val="24"/>
        </w:rPr>
        <w:t>ese</w:t>
      </w:r>
      <w:r w:rsidRPr="00BB2C1D">
        <w:rPr>
          <w:rFonts w:cs="Times New Roman"/>
          <w:szCs w:val="24"/>
        </w:rPr>
        <w:t xml:space="preserve"> meta-analys</w:t>
      </w:r>
      <w:r w:rsidR="004872EE">
        <w:rPr>
          <w:rFonts w:cs="Times New Roman"/>
          <w:szCs w:val="24"/>
        </w:rPr>
        <w:t>es</w:t>
      </w:r>
      <w:r w:rsidRPr="00BB2C1D">
        <w:rPr>
          <w:rFonts w:cs="Times New Roman"/>
          <w:szCs w:val="24"/>
        </w:rPr>
        <w:t xml:space="preserve"> were published after 2015. </w:t>
      </w:r>
    </w:p>
    <w:p w14:paraId="4D1D16C4" w14:textId="77777777" w:rsidR="002452F8" w:rsidRPr="00BB2C1D" w:rsidRDefault="002452F8" w:rsidP="00DB7CDE">
      <w:pPr>
        <w:pStyle w:val="Heading2"/>
      </w:pPr>
      <w:bookmarkStart w:id="18" w:name="_Toc168320097"/>
      <w:r w:rsidRPr="00BB2C1D">
        <w:t>Data Extraction</w:t>
      </w:r>
      <w:bookmarkEnd w:id="18"/>
    </w:p>
    <w:p w14:paraId="6FFF4BB8" w14:textId="64E712D0" w:rsidR="002452F8" w:rsidRPr="00BB2C1D" w:rsidRDefault="002452F8" w:rsidP="002452F8">
      <w:pPr>
        <w:rPr>
          <w:rFonts w:cs="Times New Roman"/>
          <w:szCs w:val="24"/>
        </w:rPr>
      </w:pPr>
      <w:r w:rsidRPr="00BB2C1D">
        <w:rPr>
          <w:rFonts w:cs="Times New Roman"/>
          <w:szCs w:val="24"/>
        </w:rPr>
        <w:tab/>
        <w:t>Most data used in th</w:t>
      </w:r>
      <w:r w:rsidR="004D7507">
        <w:rPr>
          <w:rFonts w:cs="Times New Roman"/>
          <w:szCs w:val="24"/>
        </w:rPr>
        <w:t>e</w:t>
      </w:r>
      <w:r w:rsidRPr="00BB2C1D">
        <w:rPr>
          <w:rFonts w:cs="Times New Roman"/>
          <w:szCs w:val="24"/>
        </w:rPr>
        <w:t>s</w:t>
      </w:r>
      <w:r w:rsidR="004D7507">
        <w:rPr>
          <w:rFonts w:cs="Times New Roman"/>
          <w:szCs w:val="24"/>
        </w:rPr>
        <w:t>e</w:t>
      </w:r>
      <w:r w:rsidRPr="00BB2C1D">
        <w:rPr>
          <w:rFonts w:cs="Times New Roman"/>
          <w:szCs w:val="24"/>
        </w:rPr>
        <w:t xml:space="preserve"> meta-analys</w:t>
      </w:r>
      <w:r w:rsidR="004D7507">
        <w:rPr>
          <w:rFonts w:cs="Times New Roman"/>
          <w:szCs w:val="24"/>
        </w:rPr>
        <w:t>e</w:t>
      </w:r>
      <w:r w:rsidRPr="00BB2C1D">
        <w:rPr>
          <w:rFonts w:cs="Times New Roman"/>
          <w:szCs w:val="24"/>
        </w:rPr>
        <w:t xml:space="preserve">s were obtained from published tables (treatment means and standard deviations). However, for papers in which tabulated statistical data were unavailable, data were extracted from figures using </w:t>
      </w:r>
      <w:proofErr w:type="spellStart"/>
      <w:r w:rsidRPr="00BB2C1D">
        <w:rPr>
          <w:rFonts w:cs="Times New Roman"/>
          <w:szCs w:val="24"/>
        </w:rPr>
        <w:t>WebPlot</w:t>
      </w:r>
      <w:proofErr w:type="spellEnd"/>
      <w:r w:rsidRPr="00BB2C1D">
        <w:rPr>
          <w:rFonts w:cs="Times New Roman"/>
          <w:szCs w:val="24"/>
        </w:rPr>
        <w:t xml:space="preserve"> Digitizer’s 2D bar plot function. </w:t>
      </w:r>
      <w:r w:rsidRPr="00BB2C1D">
        <w:rPr>
          <w:rFonts w:cs="Times New Roman"/>
          <w:szCs w:val="24"/>
        </w:rPr>
        <w:lastRenderedPageBreak/>
        <w:t xml:space="preserve">Pooled standard deviations were calculated from standard deviations </w:t>
      </w:r>
      <w:r>
        <w:rPr>
          <w:rFonts w:cs="Times New Roman"/>
          <w:szCs w:val="24"/>
        </w:rPr>
        <w:t xml:space="preserve">(s) </w:t>
      </w:r>
      <w:r w:rsidRPr="00BB2C1D">
        <w:rPr>
          <w:rFonts w:cs="Times New Roman"/>
          <w:szCs w:val="24"/>
        </w:rPr>
        <w:t xml:space="preserve">and sample sizes </w:t>
      </w:r>
      <w:r>
        <w:rPr>
          <w:rFonts w:cs="Times New Roman"/>
          <w:szCs w:val="24"/>
        </w:rPr>
        <w:t xml:space="preserve">(n) </w:t>
      </w:r>
      <w:r w:rsidRPr="00BB2C1D">
        <w:rPr>
          <w:rFonts w:cs="Times New Roman"/>
          <w:szCs w:val="24"/>
        </w:rPr>
        <w:t>for each treatment using the formula SQRT</w:t>
      </w:r>
      <w:r w:rsidR="00AE3F71">
        <w:rPr>
          <w:rFonts w:cs="Times New Roman"/>
          <w:szCs w:val="24"/>
        </w:rPr>
        <w:t xml:space="preserve"> </w:t>
      </w:r>
      <w:r w:rsidRPr="00BB2C1D">
        <w:rPr>
          <w:rFonts w:cs="Times New Roman"/>
          <w:szCs w:val="24"/>
        </w:rPr>
        <w:t>((n</w:t>
      </w:r>
      <w:r w:rsidRPr="00536E91">
        <w:rPr>
          <w:rFonts w:cs="Times New Roman"/>
          <w:szCs w:val="24"/>
          <w:vertAlign w:val="subscript"/>
        </w:rPr>
        <w:t>1</w:t>
      </w:r>
      <w:r w:rsidRPr="00BB2C1D">
        <w:rPr>
          <w:rFonts w:cs="Times New Roman"/>
          <w:szCs w:val="24"/>
        </w:rPr>
        <w:t>-</w:t>
      </w:r>
      <w:proofErr w:type="gramStart"/>
      <w:r w:rsidRPr="00BB2C1D">
        <w:rPr>
          <w:rFonts w:cs="Times New Roman"/>
          <w:szCs w:val="24"/>
        </w:rPr>
        <w:t>1)(</w:t>
      </w:r>
      <w:proofErr w:type="gramEnd"/>
      <w:r w:rsidRPr="00BB2C1D">
        <w:rPr>
          <w:rFonts w:cs="Times New Roman"/>
          <w:szCs w:val="24"/>
        </w:rPr>
        <w:t>s</w:t>
      </w:r>
      <w:r w:rsidRPr="00536E91">
        <w:rPr>
          <w:rFonts w:cs="Times New Roman"/>
          <w:szCs w:val="24"/>
          <w:vertAlign w:val="subscript"/>
        </w:rPr>
        <w:t>1</w:t>
      </w:r>
      <w:r w:rsidRPr="00BB2C1D">
        <w:rPr>
          <w:rFonts w:cs="Times New Roman"/>
          <w:szCs w:val="24"/>
        </w:rPr>
        <w:t>)(n</w:t>
      </w:r>
      <w:r w:rsidRPr="00536E91">
        <w:rPr>
          <w:rFonts w:cs="Times New Roman"/>
          <w:szCs w:val="24"/>
          <w:vertAlign w:val="subscript"/>
        </w:rPr>
        <w:t>2</w:t>
      </w:r>
      <w:r w:rsidRPr="00BB2C1D">
        <w:rPr>
          <w:rFonts w:cs="Times New Roman"/>
          <w:szCs w:val="24"/>
        </w:rPr>
        <w:t>-1)(s2)/(n</w:t>
      </w:r>
      <w:r w:rsidRPr="00536E91">
        <w:rPr>
          <w:rFonts w:cs="Times New Roman"/>
          <w:szCs w:val="24"/>
          <w:vertAlign w:val="subscript"/>
        </w:rPr>
        <w:t>1</w:t>
      </w:r>
      <w:r w:rsidRPr="00BB2C1D">
        <w:rPr>
          <w:rFonts w:cs="Times New Roman"/>
          <w:szCs w:val="24"/>
        </w:rPr>
        <w:t>+n</w:t>
      </w:r>
      <w:r w:rsidRPr="00536E91">
        <w:rPr>
          <w:rFonts w:cs="Times New Roman"/>
          <w:szCs w:val="24"/>
          <w:vertAlign w:val="subscript"/>
        </w:rPr>
        <w:t>2</w:t>
      </w:r>
      <w:r w:rsidRPr="00BB2C1D">
        <w:rPr>
          <w:rFonts w:cs="Times New Roman"/>
          <w:szCs w:val="24"/>
        </w:rPr>
        <w:t>-2).</w:t>
      </w:r>
    </w:p>
    <w:p w14:paraId="3008CEFA" w14:textId="77777777" w:rsidR="002452F8" w:rsidRPr="00BB2C1D" w:rsidRDefault="002452F8" w:rsidP="00DB7CDE">
      <w:pPr>
        <w:pStyle w:val="Heading2"/>
      </w:pPr>
      <w:bookmarkStart w:id="19" w:name="_Toc168320098"/>
      <w:r w:rsidRPr="00BB2C1D">
        <w:t>Statistical Analysis</w:t>
      </w:r>
      <w:bookmarkEnd w:id="19"/>
    </w:p>
    <w:p w14:paraId="5CF90D7B" w14:textId="77777777" w:rsidR="002452F8" w:rsidRPr="00BB2C1D" w:rsidRDefault="002452F8" w:rsidP="002452F8">
      <w:pPr>
        <w:ind w:firstLine="720"/>
        <w:rPr>
          <w:rFonts w:cs="Times New Roman"/>
          <w:szCs w:val="24"/>
        </w:rPr>
      </w:pPr>
      <w:r w:rsidRPr="00BB2C1D">
        <w:rPr>
          <w:rFonts w:cs="Times New Roman"/>
          <w:szCs w:val="24"/>
        </w:rPr>
        <w:t>Mean values were used to calculate the raw mean differences and pooled standard deviations in a spreadsheet in Microsoft Excel. Raw mean differences and pooled standard deviations were imported into the statistics program JASP to allow for the use of the meta-analysis function to test for significant statistical differences between the control means and the treatment means across many studies. This meta-analysis function also calculated the average effect size for the CO</w:t>
      </w:r>
      <w:r w:rsidRPr="00BB2C1D">
        <w:rPr>
          <w:rFonts w:cs="Times New Roman"/>
          <w:szCs w:val="24"/>
          <w:vertAlign w:val="subscript"/>
        </w:rPr>
        <w:t>2</w:t>
      </w:r>
      <w:r w:rsidRPr="00BB2C1D">
        <w:rPr>
          <w:rFonts w:cs="Times New Roman"/>
          <w:szCs w:val="24"/>
        </w:rPr>
        <w:t xml:space="preserve"> treatments with calculated standard deviations. </w:t>
      </w:r>
    </w:p>
    <w:p w14:paraId="2FAAB14E" w14:textId="0F94BC7C" w:rsidR="00DB7CDE" w:rsidRDefault="002452F8" w:rsidP="006C3102">
      <w:pPr>
        <w:ind w:firstLine="720"/>
        <w:rPr>
          <w:rFonts w:cs="Times New Roman"/>
          <w:szCs w:val="24"/>
        </w:rPr>
      </w:pPr>
      <w:r w:rsidRPr="00BB2C1D">
        <w:rPr>
          <w:rFonts w:cs="Times New Roman"/>
          <w:szCs w:val="24"/>
        </w:rPr>
        <w:t xml:space="preserve">Separate meta-analyses were run for each response variable </w:t>
      </w:r>
      <w:r>
        <w:rPr>
          <w:rFonts w:cs="Times New Roman"/>
          <w:szCs w:val="24"/>
        </w:rPr>
        <w:t xml:space="preserve">(hatching success and hatching abnormalities/mortalities) </w:t>
      </w:r>
      <w:proofErr w:type="gramStart"/>
      <w:r w:rsidRPr="00BB2C1D">
        <w:rPr>
          <w:rFonts w:cs="Times New Roman"/>
          <w:szCs w:val="24"/>
        </w:rPr>
        <w:t>on:</w:t>
      </w:r>
      <w:proofErr w:type="gramEnd"/>
      <w:r w:rsidRPr="00BB2C1D">
        <w:rPr>
          <w:rFonts w:cs="Times New Roman"/>
          <w:szCs w:val="24"/>
        </w:rPr>
        <w:t xml:space="preserve"> 1) all forage fish species, 2) </w:t>
      </w:r>
      <w:r w:rsidR="00391798">
        <w:rPr>
          <w:rFonts w:cs="Times New Roman"/>
          <w:szCs w:val="24"/>
        </w:rPr>
        <w:t>Atlanti</w:t>
      </w:r>
      <w:r w:rsidRPr="00BB2C1D">
        <w:rPr>
          <w:rFonts w:cs="Times New Roman"/>
          <w:szCs w:val="24"/>
        </w:rPr>
        <w:t xml:space="preserve">c forage fish species, and 3) </w:t>
      </w:r>
      <w:r w:rsidR="00391798">
        <w:rPr>
          <w:rFonts w:cs="Times New Roman"/>
          <w:szCs w:val="24"/>
        </w:rPr>
        <w:t>Pacifi</w:t>
      </w:r>
      <w:r w:rsidRPr="00BB2C1D">
        <w:rPr>
          <w:rFonts w:cs="Times New Roman"/>
          <w:szCs w:val="24"/>
        </w:rPr>
        <w:t xml:space="preserve">c forage fish species. I ran a Q test for significance concerning the raw mean differences and their calculated effect sizes for each meta-analysis. For these meta-analyses, any Q-test with an accompanying p-value &lt;0.05 </w:t>
      </w:r>
      <w:r>
        <w:rPr>
          <w:rFonts w:cs="Times New Roman"/>
          <w:szCs w:val="24"/>
        </w:rPr>
        <w:t>wa</w:t>
      </w:r>
      <w:r w:rsidRPr="00BB2C1D">
        <w:rPr>
          <w:rFonts w:cs="Times New Roman"/>
          <w:szCs w:val="24"/>
        </w:rPr>
        <w:t>s considered a significant meta-analytic result. Results are presented as forest plots displaying overall mean effect size for each meta-analysis, with corresponding Q-statistics and p-values. These are accompanied by funnel plots that serve to display publication bias</w:t>
      </w:r>
      <w:r>
        <w:rPr>
          <w:rFonts w:cs="Times New Roman"/>
          <w:szCs w:val="24"/>
        </w:rPr>
        <w:t>, if any</w:t>
      </w:r>
      <w:r w:rsidRPr="00BB2C1D">
        <w:rPr>
          <w:rFonts w:cs="Times New Roman"/>
          <w:szCs w:val="24"/>
        </w:rPr>
        <w:t xml:space="preserve"> (Appendix A). Funnel plots were </w:t>
      </w:r>
      <w:r w:rsidR="0086198F">
        <w:rPr>
          <w:rFonts w:cs="Times New Roman"/>
          <w:szCs w:val="24"/>
        </w:rPr>
        <w:t xml:space="preserve">also </w:t>
      </w:r>
      <w:r>
        <w:rPr>
          <w:rFonts w:cs="Times New Roman"/>
          <w:szCs w:val="24"/>
        </w:rPr>
        <w:t xml:space="preserve">created in </w:t>
      </w:r>
      <w:r w:rsidRPr="00BB2C1D">
        <w:rPr>
          <w:rFonts w:cs="Times New Roman"/>
          <w:szCs w:val="24"/>
        </w:rPr>
        <w:t xml:space="preserve">JASP. They are paired with rank tests that check for publication bias. These two options allow the user to test for the robustness of their results and whether the studies they draw from </w:t>
      </w:r>
      <w:r>
        <w:rPr>
          <w:rFonts w:cs="Times New Roman"/>
          <w:szCs w:val="24"/>
        </w:rPr>
        <w:t>may be</w:t>
      </w:r>
      <w:r w:rsidRPr="00BB2C1D">
        <w:rPr>
          <w:rFonts w:cs="Times New Roman"/>
          <w:szCs w:val="24"/>
        </w:rPr>
        <w:t xml:space="preserve"> significantly biased. </w:t>
      </w:r>
    </w:p>
    <w:p w14:paraId="48C5F36E" w14:textId="77777777" w:rsidR="00DB7CDE" w:rsidRDefault="00DB7CDE">
      <w:pPr>
        <w:spacing w:line="278" w:lineRule="auto"/>
        <w:rPr>
          <w:rFonts w:cs="Times New Roman"/>
          <w:szCs w:val="24"/>
        </w:rPr>
      </w:pPr>
      <w:r>
        <w:rPr>
          <w:rFonts w:cs="Times New Roman"/>
          <w:szCs w:val="24"/>
        </w:rPr>
        <w:br w:type="page"/>
      </w:r>
    </w:p>
    <w:p w14:paraId="630D013F" w14:textId="1CE0CCA5" w:rsidR="00FA53F4" w:rsidRPr="00502551" w:rsidRDefault="00FA53F4" w:rsidP="00787FE3">
      <w:pPr>
        <w:pStyle w:val="Heading1"/>
        <w:rPr>
          <w:szCs w:val="24"/>
        </w:rPr>
      </w:pPr>
      <w:bookmarkStart w:id="20" w:name="_Toc168320099"/>
      <w:r>
        <w:lastRenderedPageBreak/>
        <w:t>Results</w:t>
      </w:r>
      <w:bookmarkEnd w:id="20"/>
    </w:p>
    <w:p w14:paraId="5F3BDBB9" w14:textId="148BC3AB" w:rsidR="00FA53F4" w:rsidRPr="00FA53F4" w:rsidRDefault="00F22457" w:rsidP="00882CA4">
      <w:pPr>
        <w:ind w:firstLine="720"/>
        <w:rPr>
          <w:rFonts w:cs="Times New Roman"/>
          <w:szCs w:val="24"/>
        </w:rPr>
      </w:pPr>
      <w:r>
        <w:rPr>
          <w:rFonts w:cs="Times New Roman"/>
          <w:szCs w:val="24"/>
        </w:rPr>
        <w:t>For the first</w:t>
      </w:r>
      <w:r w:rsidR="00670180">
        <w:rPr>
          <w:rFonts w:cs="Times New Roman"/>
          <w:szCs w:val="24"/>
        </w:rPr>
        <w:t xml:space="preserve"> set of</w:t>
      </w:r>
      <w:r>
        <w:rPr>
          <w:rFonts w:cs="Times New Roman"/>
          <w:szCs w:val="24"/>
        </w:rPr>
        <w:t xml:space="preserve"> meta-analys</w:t>
      </w:r>
      <w:r w:rsidR="00670180">
        <w:rPr>
          <w:rFonts w:cs="Times New Roman"/>
          <w:szCs w:val="24"/>
        </w:rPr>
        <w:t>e</w:t>
      </w:r>
      <w:r>
        <w:rPr>
          <w:rFonts w:cs="Times New Roman"/>
          <w:szCs w:val="24"/>
        </w:rPr>
        <w:t>s, exploring the effects of CO</w:t>
      </w:r>
      <w:r>
        <w:rPr>
          <w:rFonts w:cs="Times New Roman"/>
          <w:szCs w:val="24"/>
          <w:vertAlign w:val="subscript"/>
        </w:rPr>
        <w:t>2</w:t>
      </w:r>
      <w:r>
        <w:rPr>
          <w:rFonts w:cs="Times New Roman"/>
          <w:szCs w:val="24"/>
        </w:rPr>
        <w:t xml:space="preserve"> on hatching success, </w:t>
      </w:r>
      <w:r w:rsidR="00882CA4">
        <w:rPr>
          <w:rFonts w:cs="Times New Roman"/>
          <w:szCs w:val="24"/>
        </w:rPr>
        <w:t>a m</w:t>
      </w:r>
      <w:r w:rsidR="00FA53F4" w:rsidRPr="00FA53F4">
        <w:rPr>
          <w:rFonts w:cs="Times New Roman"/>
          <w:szCs w:val="24"/>
        </w:rPr>
        <w:t>eta-analysis conducted on all 14 datasets found a small but significant negative effect of increased levels of dissolved CO</w:t>
      </w:r>
      <w:r w:rsidR="00FA53F4" w:rsidRPr="00FA53F4">
        <w:rPr>
          <w:rFonts w:cs="Times New Roman"/>
          <w:szCs w:val="24"/>
          <w:vertAlign w:val="subscript"/>
        </w:rPr>
        <w:t>2</w:t>
      </w:r>
      <w:r w:rsidR="00FA53F4" w:rsidRPr="00FA53F4">
        <w:rPr>
          <w:rFonts w:cs="Times New Roman"/>
          <w:szCs w:val="24"/>
        </w:rPr>
        <w:t xml:space="preserve"> on forage fish hatching success </w:t>
      </w:r>
      <w:r w:rsidR="00540BC9">
        <w:rPr>
          <w:rFonts w:cs="Times New Roman"/>
          <w:szCs w:val="24"/>
        </w:rPr>
        <w:t xml:space="preserve">overall </w:t>
      </w:r>
      <w:r w:rsidR="00FA53F4" w:rsidRPr="00FA53F4">
        <w:rPr>
          <w:rFonts w:cs="Times New Roman"/>
          <w:szCs w:val="24"/>
        </w:rPr>
        <w:t xml:space="preserve">(Q = 7.284, p = 0.007). This finding suggests that forage fish </w:t>
      </w:r>
      <w:r w:rsidR="00524C25">
        <w:rPr>
          <w:rFonts w:cs="Times New Roman"/>
          <w:szCs w:val="24"/>
        </w:rPr>
        <w:t>across all studies</w:t>
      </w:r>
      <w:r w:rsidR="00FA53F4" w:rsidRPr="00FA53F4">
        <w:rPr>
          <w:rFonts w:cs="Times New Roman"/>
          <w:szCs w:val="24"/>
        </w:rPr>
        <w:t xml:space="preserve"> are susceptible to the negative effects of ocean acidification during the embryonic stage of development. </w:t>
      </w:r>
      <w:r w:rsidR="00495E71">
        <w:rPr>
          <w:rFonts w:cs="Times New Roman"/>
          <w:szCs w:val="24"/>
        </w:rPr>
        <w:t>However, t</w:t>
      </w:r>
      <w:r w:rsidR="00FA53F4" w:rsidRPr="00FA53F4">
        <w:rPr>
          <w:rFonts w:cs="Times New Roman"/>
          <w:szCs w:val="24"/>
        </w:rPr>
        <w:t>he effect size of CO</w:t>
      </w:r>
      <w:r w:rsidR="00FA53F4" w:rsidRPr="00FA53F4">
        <w:rPr>
          <w:rFonts w:cs="Times New Roman"/>
          <w:szCs w:val="24"/>
          <w:vertAlign w:val="subscript"/>
        </w:rPr>
        <w:t>2</w:t>
      </w:r>
      <w:r w:rsidR="00FA53F4" w:rsidRPr="00FA53F4">
        <w:rPr>
          <w:szCs w:val="24"/>
        </w:rPr>
        <w:t xml:space="preserve"> </w:t>
      </w:r>
      <w:r w:rsidR="00FA53F4" w:rsidRPr="00FA53F4">
        <w:rPr>
          <w:rFonts w:cs="Times New Roman"/>
          <w:szCs w:val="24"/>
        </w:rPr>
        <w:t>on hatching success varied greatly depending on the study</w:t>
      </w:r>
      <w:r w:rsidR="00E34FE1">
        <w:rPr>
          <w:rFonts w:cs="Times New Roman"/>
          <w:szCs w:val="24"/>
        </w:rPr>
        <w:t xml:space="preserve"> (Figure 1)</w:t>
      </w:r>
      <w:r w:rsidR="00FA53F4" w:rsidRPr="00FA53F4">
        <w:rPr>
          <w:rFonts w:cs="Times New Roman"/>
          <w:szCs w:val="24"/>
        </w:rPr>
        <w:t xml:space="preserve">.  For the overall meta-analysis, the effect size ranged from a high of 14 </w:t>
      </w:r>
      <w:r w:rsidR="00FA53F4" w:rsidRPr="00FA53F4">
        <w:rPr>
          <w:rFonts w:cs="Times New Roman"/>
          <w:szCs w:val="24"/>
          <w:u w:val="single"/>
        </w:rPr>
        <w:t>+</w:t>
      </w:r>
      <w:r w:rsidR="00FA53F4" w:rsidRPr="00FA53F4">
        <w:rPr>
          <w:rFonts w:cs="Times New Roman"/>
          <w:szCs w:val="24"/>
        </w:rPr>
        <w:t xml:space="preserve"> 23.4 to a low of -37 </w:t>
      </w:r>
      <w:r w:rsidR="00FA53F4" w:rsidRPr="00FA53F4">
        <w:rPr>
          <w:rFonts w:cs="Times New Roman"/>
          <w:szCs w:val="24"/>
          <w:u w:val="single"/>
        </w:rPr>
        <w:t>+</w:t>
      </w:r>
      <w:r w:rsidR="00FA53F4" w:rsidRPr="00FA53F4">
        <w:rPr>
          <w:rFonts w:cs="Times New Roman"/>
          <w:szCs w:val="24"/>
        </w:rPr>
        <w:t xml:space="preserve"> 14.12</w:t>
      </w:r>
      <w:r w:rsidR="00946847">
        <w:rPr>
          <w:rFonts w:cs="Times New Roman"/>
          <w:szCs w:val="24"/>
        </w:rPr>
        <w:t xml:space="preserve">. </w:t>
      </w:r>
      <w:r w:rsidR="00FA53F4" w:rsidRPr="00FA53F4">
        <w:rPr>
          <w:rFonts w:cs="Times New Roman"/>
          <w:szCs w:val="24"/>
        </w:rPr>
        <w:t xml:space="preserve">The overall effect size was -8.45 </w:t>
      </w:r>
      <w:r w:rsidR="00FA53F4" w:rsidRPr="00FA53F4">
        <w:rPr>
          <w:rFonts w:cs="Times New Roman"/>
          <w:szCs w:val="24"/>
          <w:u w:val="single"/>
        </w:rPr>
        <w:t>+</w:t>
      </w:r>
      <w:r w:rsidR="00FA53F4" w:rsidRPr="00FA53F4">
        <w:rPr>
          <w:rFonts w:cs="Times New Roman"/>
          <w:szCs w:val="24"/>
        </w:rPr>
        <w:t xml:space="preserve"> 6.18, which </w:t>
      </w:r>
      <w:r w:rsidR="00D124F6">
        <w:rPr>
          <w:rFonts w:cs="Times New Roman"/>
          <w:szCs w:val="24"/>
        </w:rPr>
        <w:t>wa</w:t>
      </w:r>
      <w:r w:rsidR="00FA53F4" w:rsidRPr="00FA53F4">
        <w:rPr>
          <w:rFonts w:cs="Times New Roman"/>
          <w:szCs w:val="24"/>
        </w:rPr>
        <w:t xml:space="preserve">s statistically significant (p &lt; 0.05). </w:t>
      </w:r>
    </w:p>
    <w:p w14:paraId="5D82130B" w14:textId="6DC0176A" w:rsidR="00FA53F4" w:rsidRPr="00FA53F4" w:rsidRDefault="00FA53F4" w:rsidP="003F2F26">
      <w:pPr>
        <w:ind w:firstLine="720"/>
        <w:rPr>
          <w:rFonts w:cs="Times New Roman"/>
          <w:szCs w:val="24"/>
        </w:rPr>
      </w:pPr>
      <w:r w:rsidRPr="00FA53F4">
        <w:rPr>
          <w:rFonts w:cs="Times New Roman"/>
          <w:szCs w:val="24"/>
        </w:rPr>
        <w:t>When the meta-analysis was confined to only Atlantic forage fish species, a larger negative i</w:t>
      </w:r>
      <w:r w:rsidR="00431C97">
        <w:rPr>
          <w:rFonts w:cs="Times New Roman"/>
          <w:szCs w:val="24"/>
        </w:rPr>
        <w:t>nfluence</w:t>
      </w:r>
      <w:r w:rsidRPr="00FA53F4">
        <w:rPr>
          <w:rFonts w:cs="Times New Roman"/>
          <w:szCs w:val="24"/>
        </w:rPr>
        <w:t xml:space="preserve"> was found between heightened CO</w:t>
      </w:r>
      <w:r w:rsidRPr="00FA53F4">
        <w:rPr>
          <w:rFonts w:cs="Times New Roman"/>
          <w:szCs w:val="24"/>
          <w:vertAlign w:val="subscript"/>
        </w:rPr>
        <w:t xml:space="preserve">2 </w:t>
      </w:r>
      <w:r w:rsidRPr="00FA53F4">
        <w:rPr>
          <w:rFonts w:cs="Times New Roman"/>
          <w:szCs w:val="24"/>
        </w:rPr>
        <w:t xml:space="preserve">concentrations and hatching success (Q = 4.913, p = 0.027). The effect size varied from a high of -0.05 </w:t>
      </w:r>
      <w:r w:rsidRPr="00FA53F4">
        <w:rPr>
          <w:rFonts w:cs="Times New Roman"/>
          <w:szCs w:val="24"/>
          <w:u w:val="single"/>
        </w:rPr>
        <w:t>+</w:t>
      </w:r>
      <w:r w:rsidRPr="00FA53F4">
        <w:rPr>
          <w:rFonts w:cs="Times New Roman"/>
          <w:szCs w:val="24"/>
        </w:rPr>
        <w:t xml:space="preserve"> -4.9 to a low of -37 </w:t>
      </w:r>
      <w:r w:rsidRPr="00FA53F4">
        <w:rPr>
          <w:rFonts w:cs="Times New Roman"/>
          <w:szCs w:val="24"/>
          <w:u w:val="single"/>
        </w:rPr>
        <w:t>+</w:t>
      </w:r>
      <w:r w:rsidRPr="00FA53F4">
        <w:rPr>
          <w:rFonts w:cs="Times New Roman"/>
          <w:szCs w:val="24"/>
        </w:rPr>
        <w:t xml:space="preserve"> 14.12. The overall effect size was -11.33, </w:t>
      </w:r>
      <w:r w:rsidRPr="00FA53F4">
        <w:rPr>
          <w:rFonts w:cs="Times New Roman"/>
          <w:szCs w:val="24"/>
          <w:u w:val="single"/>
        </w:rPr>
        <w:t>+</w:t>
      </w:r>
      <w:r w:rsidRPr="00FA53F4">
        <w:rPr>
          <w:rFonts w:cs="Times New Roman"/>
          <w:szCs w:val="24"/>
        </w:rPr>
        <w:t xml:space="preserve"> 10.01, which is statistically significant (p &lt; 0.05</w:t>
      </w:r>
      <w:r w:rsidR="0001181D">
        <w:rPr>
          <w:rFonts w:cs="Times New Roman"/>
          <w:szCs w:val="24"/>
        </w:rPr>
        <w:t xml:space="preserve">; </w:t>
      </w:r>
      <w:r w:rsidRPr="00FA53F4">
        <w:rPr>
          <w:rFonts w:cs="Times New Roman"/>
          <w:szCs w:val="24"/>
        </w:rPr>
        <w:t>Figure 2).</w:t>
      </w:r>
      <w:r w:rsidR="003F2F26">
        <w:rPr>
          <w:rFonts w:cs="Times New Roman"/>
          <w:szCs w:val="24"/>
        </w:rPr>
        <w:t xml:space="preserve"> However, w</w:t>
      </w:r>
      <w:r w:rsidRPr="00FA53F4">
        <w:rPr>
          <w:rFonts w:cs="Times New Roman"/>
          <w:szCs w:val="24"/>
        </w:rPr>
        <w:t>hen the meta-analysis was confined to only Pacific forage fish species, no effect of CO</w:t>
      </w:r>
      <w:r w:rsidRPr="00FA53F4">
        <w:rPr>
          <w:rFonts w:cs="Times New Roman"/>
          <w:szCs w:val="24"/>
          <w:vertAlign w:val="subscript"/>
        </w:rPr>
        <w:t>2</w:t>
      </w:r>
      <w:r w:rsidRPr="00FA53F4">
        <w:rPr>
          <w:rFonts w:cs="Times New Roman"/>
          <w:szCs w:val="24"/>
        </w:rPr>
        <w:t xml:space="preserve"> on hatching success was found (Q = 1.376, p = 0.241). Effect sizes ranged from a high of 14 </w:t>
      </w:r>
      <w:r w:rsidRPr="00FA53F4">
        <w:rPr>
          <w:rFonts w:cs="Times New Roman"/>
          <w:szCs w:val="24"/>
          <w:u w:val="single"/>
        </w:rPr>
        <w:t>+</w:t>
      </w:r>
      <w:r w:rsidRPr="00FA53F4">
        <w:rPr>
          <w:rFonts w:cs="Times New Roman"/>
          <w:szCs w:val="24"/>
        </w:rPr>
        <w:t xml:space="preserve"> 5.34 to a low of -28 </w:t>
      </w:r>
      <w:r w:rsidRPr="00FA53F4">
        <w:rPr>
          <w:rFonts w:cs="Times New Roman"/>
          <w:szCs w:val="24"/>
          <w:u w:val="single"/>
        </w:rPr>
        <w:t>+</w:t>
      </w:r>
      <w:r w:rsidRPr="00FA53F4">
        <w:rPr>
          <w:rFonts w:cs="Times New Roman"/>
          <w:szCs w:val="24"/>
        </w:rPr>
        <w:t xml:space="preserve"> 39.7. The overall effect size was -3.8 </w:t>
      </w:r>
      <w:r w:rsidRPr="00FA53F4">
        <w:rPr>
          <w:rFonts w:cs="Times New Roman"/>
          <w:szCs w:val="24"/>
          <w:u w:val="single"/>
        </w:rPr>
        <w:t>+</w:t>
      </w:r>
      <w:r w:rsidRPr="00FA53F4">
        <w:rPr>
          <w:rFonts w:cs="Times New Roman"/>
          <w:szCs w:val="24"/>
        </w:rPr>
        <w:t xml:space="preserve"> 6.35, which was not statistically significant (p &gt; 0.05</w:t>
      </w:r>
      <w:r w:rsidR="009E6041">
        <w:rPr>
          <w:rFonts w:cs="Times New Roman"/>
          <w:szCs w:val="24"/>
        </w:rPr>
        <w:t xml:space="preserve">; </w:t>
      </w:r>
      <w:r w:rsidRPr="00FA53F4">
        <w:rPr>
          <w:rFonts w:cs="Times New Roman"/>
          <w:szCs w:val="24"/>
        </w:rPr>
        <w:t>Figure 3).</w:t>
      </w:r>
    </w:p>
    <w:p w14:paraId="57863575" w14:textId="6984B763" w:rsidR="006B18CB" w:rsidRPr="00953208" w:rsidRDefault="00FA53F4" w:rsidP="00FA53F4">
      <w:pPr>
        <w:ind w:firstLine="720"/>
        <w:rPr>
          <w:rFonts w:cs="Times New Roman"/>
          <w:szCs w:val="24"/>
        </w:rPr>
      </w:pPr>
      <w:r w:rsidRPr="00FA53F4">
        <w:rPr>
          <w:rFonts w:cs="Times New Roman"/>
          <w:szCs w:val="24"/>
        </w:rPr>
        <w:t>An overall meta-analysis was also conducted on the effect size of elevated CO</w:t>
      </w:r>
      <w:r w:rsidRPr="00FA53F4">
        <w:rPr>
          <w:rFonts w:cs="Times New Roman"/>
          <w:szCs w:val="24"/>
          <w:vertAlign w:val="subscript"/>
        </w:rPr>
        <w:t>2</w:t>
      </w:r>
      <w:r w:rsidRPr="00FA53F4">
        <w:rPr>
          <w:szCs w:val="24"/>
        </w:rPr>
        <w:t xml:space="preserve"> </w:t>
      </w:r>
      <w:r w:rsidRPr="00FA53F4">
        <w:rPr>
          <w:rFonts w:cs="Times New Roman"/>
          <w:szCs w:val="24"/>
        </w:rPr>
        <w:t xml:space="preserve">on hatching abnormalities, such as mortality and deformities. The </w:t>
      </w:r>
      <w:r w:rsidR="004356D3">
        <w:rPr>
          <w:rFonts w:cs="Times New Roman"/>
          <w:szCs w:val="24"/>
        </w:rPr>
        <w:t>meta-</w:t>
      </w:r>
      <w:r w:rsidRPr="00FA53F4">
        <w:rPr>
          <w:rFonts w:cs="Times New Roman"/>
          <w:szCs w:val="24"/>
        </w:rPr>
        <w:t xml:space="preserve">analysis </w:t>
      </w:r>
      <w:r w:rsidR="004356D3">
        <w:rPr>
          <w:rFonts w:cs="Times New Roman"/>
          <w:szCs w:val="24"/>
        </w:rPr>
        <w:t xml:space="preserve">on all datasets </w:t>
      </w:r>
      <w:r w:rsidRPr="00FA53F4">
        <w:rPr>
          <w:rFonts w:cs="Times New Roman"/>
          <w:szCs w:val="24"/>
        </w:rPr>
        <w:t>found that there was a</w:t>
      </w:r>
      <w:r w:rsidR="007E65DA">
        <w:rPr>
          <w:rFonts w:cs="Times New Roman"/>
          <w:szCs w:val="24"/>
        </w:rPr>
        <w:t xml:space="preserve"> </w:t>
      </w:r>
      <w:r w:rsidR="006F6DAD">
        <w:rPr>
          <w:rFonts w:cs="Times New Roman"/>
          <w:szCs w:val="24"/>
        </w:rPr>
        <w:t xml:space="preserve">significant </w:t>
      </w:r>
      <w:r w:rsidR="007E65DA">
        <w:rPr>
          <w:rFonts w:cs="Times New Roman"/>
          <w:szCs w:val="24"/>
        </w:rPr>
        <w:t xml:space="preserve">positive </w:t>
      </w:r>
      <w:r w:rsidRPr="00FA53F4">
        <w:rPr>
          <w:rFonts w:cs="Times New Roman"/>
          <w:szCs w:val="24"/>
        </w:rPr>
        <w:t>effect of CO</w:t>
      </w:r>
      <w:r w:rsidRPr="00FA53F4">
        <w:rPr>
          <w:rFonts w:cs="Times New Roman"/>
          <w:szCs w:val="24"/>
          <w:vertAlign w:val="subscript"/>
        </w:rPr>
        <w:t>2</w:t>
      </w:r>
      <w:r w:rsidRPr="00FA53F4">
        <w:rPr>
          <w:rFonts w:cs="Times New Roman"/>
          <w:szCs w:val="24"/>
        </w:rPr>
        <w:t xml:space="preserve"> concentrations on </w:t>
      </w:r>
      <w:r w:rsidR="00B6574C">
        <w:rPr>
          <w:rFonts w:cs="Times New Roman"/>
          <w:szCs w:val="24"/>
        </w:rPr>
        <w:t>hatching abnormalities</w:t>
      </w:r>
      <w:r w:rsidR="007B5A72">
        <w:rPr>
          <w:rFonts w:cs="Times New Roman"/>
          <w:szCs w:val="24"/>
        </w:rPr>
        <w:t xml:space="preserve"> (Q = 6.665</w:t>
      </w:r>
      <w:r w:rsidR="00B6574C">
        <w:rPr>
          <w:rFonts w:cs="Times New Roman"/>
          <w:szCs w:val="24"/>
        </w:rPr>
        <w:t>,</w:t>
      </w:r>
      <w:r w:rsidR="007B5A72">
        <w:rPr>
          <w:rFonts w:cs="Times New Roman"/>
          <w:szCs w:val="24"/>
        </w:rPr>
        <w:t xml:space="preserve"> p = 0.010)</w:t>
      </w:r>
      <w:r w:rsidRPr="00FA53F4">
        <w:rPr>
          <w:rFonts w:cs="Times New Roman"/>
          <w:szCs w:val="24"/>
        </w:rPr>
        <w:t xml:space="preserve"> with an effect size of 4.16 </w:t>
      </w:r>
      <w:r w:rsidRPr="00FA53F4">
        <w:rPr>
          <w:rFonts w:cs="Times New Roman"/>
          <w:szCs w:val="24"/>
          <w:u w:val="single"/>
        </w:rPr>
        <w:t>+</w:t>
      </w:r>
      <w:r w:rsidRPr="00FA53F4">
        <w:rPr>
          <w:rFonts w:cs="Times New Roman"/>
          <w:szCs w:val="24"/>
        </w:rPr>
        <w:t xml:space="preserve"> 2.62 (Figure 4). </w:t>
      </w:r>
      <w:r w:rsidR="00953208">
        <w:rPr>
          <w:rFonts w:cs="Times New Roman"/>
          <w:szCs w:val="24"/>
        </w:rPr>
        <w:t xml:space="preserve">Individual effect sizes ranged from a high of 6.95 </w:t>
      </w:r>
      <w:r w:rsidR="00953208">
        <w:rPr>
          <w:rFonts w:cs="Times New Roman"/>
          <w:szCs w:val="24"/>
          <w:u w:val="single"/>
        </w:rPr>
        <w:t>+</w:t>
      </w:r>
      <w:r w:rsidR="00953208">
        <w:rPr>
          <w:rFonts w:cs="Times New Roman"/>
          <w:szCs w:val="24"/>
        </w:rPr>
        <w:t xml:space="preserve"> 5.35 to a low of -0.006 </w:t>
      </w:r>
      <w:r w:rsidR="00953208">
        <w:rPr>
          <w:rFonts w:cs="Times New Roman"/>
          <w:szCs w:val="24"/>
          <w:u w:val="single"/>
        </w:rPr>
        <w:t>+</w:t>
      </w:r>
      <w:r w:rsidR="00953208">
        <w:rPr>
          <w:rFonts w:cs="Times New Roman"/>
          <w:szCs w:val="24"/>
        </w:rPr>
        <w:t xml:space="preserve"> 0.10.</w:t>
      </w:r>
    </w:p>
    <w:p w14:paraId="62217106" w14:textId="4A3F9990" w:rsidR="00FA53F4" w:rsidRDefault="00FA53F4" w:rsidP="00231E23">
      <w:pPr>
        <w:ind w:firstLine="720"/>
        <w:rPr>
          <w:rFonts w:cs="Times New Roman"/>
          <w:szCs w:val="24"/>
        </w:rPr>
      </w:pPr>
      <w:r w:rsidRPr="00FA53F4">
        <w:rPr>
          <w:rFonts w:cs="Times New Roman"/>
          <w:szCs w:val="24"/>
        </w:rPr>
        <w:lastRenderedPageBreak/>
        <w:t xml:space="preserve">For Atlantic forage fish species, there was an effect size of 3.27 </w:t>
      </w:r>
      <w:r w:rsidRPr="00FA53F4">
        <w:rPr>
          <w:rFonts w:cs="Times New Roman"/>
          <w:szCs w:val="24"/>
          <w:u w:val="single"/>
        </w:rPr>
        <w:t>+</w:t>
      </w:r>
      <w:r w:rsidRPr="00FA53F4">
        <w:rPr>
          <w:rFonts w:cs="Times New Roman"/>
          <w:szCs w:val="24"/>
        </w:rPr>
        <w:t xml:space="preserve"> 2.74 (Q = 5.456, p = 0.020), signifying a</w:t>
      </w:r>
      <w:r w:rsidR="00A2403B">
        <w:rPr>
          <w:rFonts w:cs="Times New Roman"/>
          <w:szCs w:val="24"/>
        </w:rPr>
        <w:t xml:space="preserve"> significant positive</w:t>
      </w:r>
      <w:r w:rsidRPr="00FA53F4">
        <w:rPr>
          <w:rFonts w:cs="Times New Roman"/>
          <w:szCs w:val="24"/>
        </w:rPr>
        <w:t xml:space="preserve"> effect of CO</w:t>
      </w:r>
      <w:r w:rsidRPr="00FA53F4">
        <w:rPr>
          <w:rFonts w:cs="Times New Roman"/>
          <w:szCs w:val="24"/>
          <w:vertAlign w:val="subscript"/>
        </w:rPr>
        <w:t>2</w:t>
      </w:r>
      <w:r w:rsidRPr="00FA53F4">
        <w:rPr>
          <w:rFonts w:cs="Times New Roman"/>
          <w:szCs w:val="24"/>
        </w:rPr>
        <w:t xml:space="preserve"> concentration on hatching malformities (Figure 5). </w:t>
      </w:r>
      <w:r w:rsidR="003D4F8C">
        <w:rPr>
          <w:rFonts w:cs="Times New Roman"/>
          <w:szCs w:val="24"/>
        </w:rPr>
        <w:t xml:space="preserve">The effect size range </w:t>
      </w:r>
      <w:r w:rsidR="00371B2D">
        <w:rPr>
          <w:rFonts w:cs="Times New Roman"/>
          <w:szCs w:val="24"/>
        </w:rPr>
        <w:t>wa</w:t>
      </w:r>
      <w:r w:rsidR="003D4F8C">
        <w:rPr>
          <w:rFonts w:cs="Times New Roman"/>
          <w:szCs w:val="24"/>
        </w:rPr>
        <w:t>s the same as that for all studies.</w:t>
      </w:r>
      <w:r w:rsidR="00231E23">
        <w:rPr>
          <w:rFonts w:cs="Times New Roman"/>
          <w:szCs w:val="24"/>
        </w:rPr>
        <w:t xml:space="preserve"> In contrast, f</w:t>
      </w:r>
      <w:r w:rsidRPr="00FA53F4">
        <w:rPr>
          <w:rFonts w:cs="Times New Roman"/>
          <w:szCs w:val="24"/>
        </w:rPr>
        <w:t xml:space="preserve">or Pacific forage fish species, there was an average effect size of 2.04 </w:t>
      </w:r>
      <w:r w:rsidRPr="00FA53F4">
        <w:rPr>
          <w:rFonts w:cs="Times New Roman"/>
          <w:szCs w:val="24"/>
          <w:u w:val="single"/>
        </w:rPr>
        <w:t>+</w:t>
      </w:r>
      <w:r w:rsidRPr="00FA53F4">
        <w:rPr>
          <w:rFonts w:cs="Times New Roman"/>
          <w:szCs w:val="24"/>
        </w:rPr>
        <w:t xml:space="preserve"> 4.45 (Q = 0.818, p = 0.366), a positive but non-significant result (Figure 6).</w:t>
      </w:r>
      <w:r w:rsidR="00FF6B15">
        <w:rPr>
          <w:rFonts w:cs="Times New Roman"/>
          <w:szCs w:val="24"/>
        </w:rPr>
        <w:t xml:space="preserve"> The individual effect sizes range</w:t>
      </w:r>
      <w:r w:rsidR="00694A77">
        <w:rPr>
          <w:rFonts w:cs="Times New Roman"/>
          <w:szCs w:val="24"/>
        </w:rPr>
        <w:t>d</w:t>
      </w:r>
      <w:r w:rsidR="00FF6B15">
        <w:rPr>
          <w:rFonts w:cs="Times New Roman"/>
          <w:szCs w:val="24"/>
        </w:rPr>
        <w:t xml:space="preserve"> from a high of 4.9 </w:t>
      </w:r>
      <w:r w:rsidR="00FF6B15">
        <w:rPr>
          <w:rFonts w:cs="Times New Roman"/>
          <w:szCs w:val="24"/>
          <w:u w:val="single"/>
        </w:rPr>
        <w:t>+</w:t>
      </w:r>
      <w:r w:rsidR="00FF6B15">
        <w:rPr>
          <w:rFonts w:cs="Times New Roman"/>
          <w:szCs w:val="24"/>
        </w:rPr>
        <w:t xml:space="preserve"> 2.7 to a low of 0 </w:t>
      </w:r>
      <w:r w:rsidR="00FF6B15">
        <w:rPr>
          <w:rFonts w:cs="Times New Roman"/>
          <w:szCs w:val="24"/>
          <w:u w:val="single"/>
        </w:rPr>
        <w:t>+</w:t>
      </w:r>
      <w:r w:rsidR="00FF6B15">
        <w:rPr>
          <w:rFonts w:cs="Times New Roman"/>
          <w:szCs w:val="24"/>
        </w:rPr>
        <w:t xml:space="preserve"> 0.83.</w:t>
      </w:r>
      <w:r w:rsidRPr="00FA53F4">
        <w:rPr>
          <w:rFonts w:cs="Times New Roman"/>
          <w:szCs w:val="24"/>
        </w:rPr>
        <w:t xml:space="preserve"> These results suggest that forage fish hatching is i</w:t>
      </w:r>
      <w:r w:rsidR="009D5CFD">
        <w:rPr>
          <w:rFonts w:cs="Times New Roman"/>
          <w:szCs w:val="24"/>
        </w:rPr>
        <w:t>nfluenced</w:t>
      </w:r>
      <w:r w:rsidRPr="00FA53F4">
        <w:rPr>
          <w:rFonts w:cs="Times New Roman"/>
          <w:szCs w:val="24"/>
        </w:rPr>
        <w:t xml:space="preserve"> in ways other than simply whether the eggs complete their hatches. Like the results for hatching success, Pacific forage fish</w:t>
      </w:r>
      <w:r w:rsidR="00922F31">
        <w:rPr>
          <w:rFonts w:cs="Times New Roman"/>
          <w:szCs w:val="24"/>
        </w:rPr>
        <w:t xml:space="preserve"> hatching abnormalities</w:t>
      </w:r>
      <w:r w:rsidRPr="00FA53F4">
        <w:rPr>
          <w:rFonts w:cs="Times New Roman"/>
          <w:szCs w:val="24"/>
        </w:rPr>
        <w:t xml:space="preserve"> display less sensitivity to </w:t>
      </w:r>
      <w:r w:rsidR="00B72AEB">
        <w:rPr>
          <w:rFonts w:cs="Times New Roman"/>
          <w:szCs w:val="24"/>
        </w:rPr>
        <w:t>ocean acidification</w:t>
      </w:r>
      <w:r w:rsidRPr="00FA53F4">
        <w:rPr>
          <w:rFonts w:cs="Times New Roman"/>
          <w:szCs w:val="24"/>
        </w:rPr>
        <w:t xml:space="preserve">. Overall, these findings suggest negative impacts of OA on the hatching success </w:t>
      </w:r>
      <w:r w:rsidR="00823FA7">
        <w:rPr>
          <w:rFonts w:cs="Times New Roman"/>
          <w:szCs w:val="24"/>
        </w:rPr>
        <w:t xml:space="preserve">and morphology </w:t>
      </w:r>
      <w:r w:rsidRPr="00FA53F4">
        <w:rPr>
          <w:rFonts w:cs="Times New Roman"/>
          <w:szCs w:val="24"/>
        </w:rPr>
        <w:t>of forage fish.</w:t>
      </w:r>
    </w:p>
    <w:p w14:paraId="7BE32B7A" w14:textId="0EA2298F" w:rsidR="00DB7CDE" w:rsidRDefault="004D30D7" w:rsidP="00DB7CDE">
      <w:pPr>
        <w:ind w:firstLine="720"/>
        <w:rPr>
          <w:rFonts w:cs="Times New Roman"/>
          <w:szCs w:val="24"/>
        </w:rPr>
      </w:pPr>
      <w:r>
        <w:rPr>
          <w:rFonts w:cs="Times New Roman"/>
          <w:szCs w:val="24"/>
        </w:rPr>
        <w:t>R</w:t>
      </w:r>
      <w:r w:rsidR="00985097" w:rsidRPr="00FA53F4">
        <w:rPr>
          <w:rFonts w:cs="Times New Roman"/>
          <w:szCs w:val="24"/>
        </w:rPr>
        <w:t>ank test</w:t>
      </w:r>
      <w:r>
        <w:rPr>
          <w:rFonts w:cs="Times New Roman"/>
          <w:szCs w:val="24"/>
        </w:rPr>
        <w:t>s</w:t>
      </w:r>
      <w:r w:rsidR="00985097" w:rsidRPr="00FA53F4">
        <w:rPr>
          <w:rFonts w:cs="Times New Roman"/>
          <w:szCs w:val="24"/>
        </w:rPr>
        <w:t xml:space="preserve"> for all studies (Kendall’s T = -0.121, p = 0.591</w:t>
      </w:r>
      <w:r w:rsidR="00BE7A33">
        <w:rPr>
          <w:rFonts w:cs="Times New Roman"/>
          <w:szCs w:val="24"/>
        </w:rPr>
        <w:t>; Appendix Figure 1</w:t>
      </w:r>
      <w:r w:rsidR="00985097" w:rsidRPr="00FA53F4">
        <w:rPr>
          <w:rFonts w:cs="Times New Roman"/>
          <w:szCs w:val="24"/>
        </w:rPr>
        <w:t>) and Pacific studies (Kendall’s T = -0.143, p = 0.773</w:t>
      </w:r>
      <w:r w:rsidR="00BE7A33">
        <w:rPr>
          <w:rFonts w:cs="Times New Roman"/>
          <w:szCs w:val="24"/>
        </w:rPr>
        <w:t xml:space="preserve">; Appendix Figure </w:t>
      </w:r>
      <w:r w:rsidR="00D5459A">
        <w:rPr>
          <w:rFonts w:cs="Times New Roman"/>
          <w:szCs w:val="24"/>
        </w:rPr>
        <w:t>3</w:t>
      </w:r>
      <w:r w:rsidR="00985097" w:rsidRPr="00FA53F4">
        <w:rPr>
          <w:rFonts w:cs="Times New Roman"/>
          <w:szCs w:val="24"/>
        </w:rPr>
        <w:t xml:space="preserve">) show little bias. </w:t>
      </w:r>
      <w:r w:rsidR="002E04F2">
        <w:rPr>
          <w:rFonts w:cs="Times New Roman"/>
          <w:szCs w:val="24"/>
        </w:rPr>
        <w:t>However, t</w:t>
      </w:r>
      <w:r w:rsidR="00985097" w:rsidRPr="00FA53F4">
        <w:rPr>
          <w:rFonts w:cs="Times New Roman"/>
          <w:szCs w:val="24"/>
        </w:rPr>
        <w:t xml:space="preserve">he rank test for bias in Atlantic studies shows a large </w:t>
      </w:r>
      <w:r w:rsidR="00693A10">
        <w:rPr>
          <w:rFonts w:cs="Times New Roman"/>
          <w:szCs w:val="24"/>
        </w:rPr>
        <w:t xml:space="preserve">though non-significant </w:t>
      </w:r>
      <w:r w:rsidR="00985097" w:rsidRPr="00FA53F4">
        <w:rPr>
          <w:rFonts w:cs="Times New Roman"/>
          <w:szCs w:val="24"/>
        </w:rPr>
        <w:t>amount of publication bias (Kendall’s T = -0.524, p = 0.136</w:t>
      </w:r>
      <w:r w:rsidR="00D5459A">
        <w:rPr>
          <w:rFonts w:cs="Times New Roman"/>
          <w:szCs w:val="24"/>
        </w:rPr>
        <w:t>; Appendix Figure 2</w:t>
      </w:r>
      <w:r w:rsidR="00985097" w:rsidRPr="00FA53F4">
        <w:rPr>
          <w:rFonts w:cs="Times New Roman"/>
          <w:szCs w:val="24"/>
        </w:rPr>
        <w:t>).</w:t>
      </w:r>
      <w:r w:rsidR="00F76955">
        <w:rPr>
          <w:rFonts w:cs="Times New Roman"/>
          <w:szCs w:val="24"/>
        </w:rPr>
        <w:t xml:space="preserve"> There was </w:t>
      </w:r>
      <w:r w:rsidR="000C0BB1">
        <w:rPr>
          <w:rFonts w:cs="Times New Roman"/>
          <w:szCs w:val="24"/>
        </w:rPr>
        <w:t>no significant</w:t>
      </w:r>
      <w:r w:rsidR="00F76955">
        <w:rPr>
          <w:rFonts w:cs="Times New Roman"/>
          <w:szCs w:val="24"/>
        </w:rPr>
        <w:t xml:space="preserve"> publication bias </w:t>
      </w:r>
      <w:r w:rsidR="008457D2">
        <w:rPr>
          <w:rFonts w:cs="Times New Roman"/>
          <w:szCs w:val="24"/>
        </w:rPr>
        <w:t>in the meta-analyses exploring</w:t>
      </w:r>
      <w:r w:rsidR="00F76955">
        <w:rPr>
          <w:rFonts w:cs="Times New Roman"/>
          <w:szCs w:val="24"/>
        </w:rPr>
        <w:t xml:space="preserve"> hatching abnormality in all forage fish species (Kendall’s T = 0.200, p = 0.445</w:t>
      </w:r>
      <w:r w:rsidR="00923257">
        <w:rPr>
          <w:rFonts w:cs="Times New Roman"/>
          <w:szCs w:val="24"/>
        </w:rPr>
        <w:t>; Appendix Figure 4</w:t>
      </w:r>
      <w:r w:rsidR="00F76955">
        <w:rPr>
          <w:rFonts w:cs="Times New Roman"/>
          <w:szCs w:val="24"/>
        </w:rPr>
        <w:t xml:space="preserve">). </w:t>
      </w:r>
      <w:r w:rsidR="00A260DD">
        <w:rPr>
          <w:rFonts w:cs="Times New Roman"/>
          <w:szCs w:val="24"/>
        </w:rPr>
        <w:t xml:space="preserve">There was also </w:t>
      </w:r>
      <w:r w:rsidR="003B27EE">
        <w:rPr>
          <w:rFonts w:cs="Times New Roman"/>
          <w:szCs w:val="24"/>
        </w:rPr>
        <w:t>no significant</w:t>
      </w:r>
      <w:r w:rsidR="00A260DD">
        <w:rPr>
          <w:rFonts w:cs="Times New Roman"/>
          <w:szCs w:val="24"/>
        </w:rPr>
        <w:t xml:space="preserve"> publication bias for hatching abnormalities in Atlantic forage fish (Kendall’s T = 0.333, p = 0.381; Figure 5) </w:t>
      </w:r>
      <w:r w:rsidR="003A4AD7">
        <w:rPr>
          <w:rFonts w:cs="Times New Roman"/>
          <w:szCs w:val="24"/>
        </w:rPr>
        <w:t>or</w:t>
      </w:r>
      <w:r w:rsidR="00A260DD">
        <w:rPr>
          <w:rFonts w:cs="Times New Roman"/>
          <w:szCs w:val="24"/>
        </w:rPr>
        <w:t xml:space="preserve"> Pacific forage fish (Kendall’s T = 0.333, p = 0.750; Figure 6).</w:t>
      </w:r>
      <w:r w:rsidR="00DB7CDE">
        <w:rPr>
          <w:rFonts w:cs="Times New Roman"/>
          <w:szCs w:val="24"/>
        </w:rPr>
        <w:br w:type="page"/>
      </w:r>
    </w:p>
    <w:p w14:paraId="37F9DFD4" w14:textId="2942FE5B" w:rsidR="00FA53F4" w:rsidRPr="00FA53F4" w:rsidRDefault="00FA53F4" w:rsidP="00787FE3">
      <w:pPr>
        <w:pStyle w:val="Heading1"/>
      </w:pPr>
      <w:bookmarkStart w:id="21" w:name="_Toc168320100"/>
      <w:r w:rsidRPr="00FA53F4">
        <w:lastRenderedPageBreak/>
        <w:t>Discussion</w:t>
      </w:r>
      <w:bookmarkEnd w:id="21"/>
    </w:p>
    <w:p w14:paraId="080C8A08" w14:textId="14D4C84C" w:rsidR="00FA53F4" w:rsidRPr="00FA53F4" w:rsidRDefault="00FA53F4" w:rsidP="00FA53F4">
      <w:pPr>
        <w:rPr>
          <w:rFonts w:cs="Times New Roman"/>
          <w:szCs w:val="24"/>
        </w:rPr>
      </w:pPr>
      <w:r w:rsidRPr="00FA53F4">
        <w:rPr>
          <w:rFonts w:cs="Times New Roman"/>
          <w:b/>
          <w:bCs/>
          <w:szCs w:val="24"/>
        </w:rPr>
        <w:tab/>
      </w:r>
      <w:r w:rsidRPr="00FA53F4">
        <w:rPr>
          <w:rFonts w:cs="Times New Roman"/>
          <w:szCs w:val="24"/>
        </w:rPr>
        <w:t xml:space="preserve"> This study is the first meta-analysis conducted on the topic of forage fish’s early life stages and their response to ocean acidification. The results suggest a link between </w:t>
      </w:r>
      <w:r w:rsidR="00BA0D57">
        <w:rPr>
          <w:rFonts w:cs="Times New Roman"/>
          <w:szCs w:val="24"/>
        </w:rPr>
        <w:t xml:space="preserve">ocean </w:t>
      </w:r>
      <w:r w:rsidRPr="00FA53F4">
        <w:rPr>
          <w:rFonts w:cs="Times New Roman"/>
          <w:szCs w:val="24"/>
        </w:rPr>
        <w:t xml:space="preserve">acidification and hatching-related ailments, such as reduced hatching success, embryonic </w:t>
      </w:r>
      <w:proofErr w:type="gramStart"/>
      <w:r w:rsidRPr="00FA53F4">
        <w:rPr>
          <w:rFonts w:cs="Times New Roman"/>
          <w:szCs w:val="24"/>
        </w:rPr>
        <w:t>mortality</w:t>
      </w:r>
      <w:proofErr w:type="gramEnd"/>
      <w:r w:rsidRPr="00FA53F4">
        <w:rPr>
          <w:rFonts w:cs="Times New Roman"/>
          <w:szCs w:val="24"/>
        </w:rPr>
        <w:t xml:space="preserve"> and organ damage. Examinations of forage fish species in the Atlantic and Pacific Oceans showed a potential resilience among Pacific forage fish to the harmful impacts of higher dissolved CO</w:t>
      </w:r>
      <w:r w:rsidRPr="00FA53F4">
        <w:rPr>
          <w:rFonts w:cs="Times New Roman"/>
          <w:szCs w:val="24"/>
          <w:vertAlign w:val="subscript"/>
        </w:rPr>
        <w:t>2</w:t>
      </w:r>
      <w:r w:rsidRPr="00FA53F4">
        <w:rPr>
          <w:rFonts w:cs="Times New Roman"/>
          <w:szCs w:val="24"/>
        </w:rPr>
        <w:t xml:space="preserve">. </w:t>
      </w:r>
      <w:r w:rsidR="00871556" w:rsidRPr="00FA53F4">
        <w:rPr>
          <w:rFonts w:cs="Times New Roman"/>
          <w:szCs w:val="24"/>
        </w:rPr>
        <w:t>There is a roughly 8-point difference between the effect sizes of CO</w:t>
      </w:r>
      <w:r w:rsidR="00871556" w:rsidRPr="00FA53F4">
        <w:rPr>
          <w:rFonts w:cs="Times New Roman"/>
          <w:szCs w:val="24"/>
          <w:vertAlign w:val="subscript"/>
        </w:rPr>
        <w:t>2</w:t>
      </w:r>
      <w:r w:rsidR="00871556" w:rsidRPr="00FA53F4">
        <w:rPr>
          <w:rFonts w:cs="Times New Roman"/>
          <w:szCs w:val="24"/>
        </w:rPr>
        <w:t xml:space="preserve"> on Atlantic and Pacific forage fish </w:t>
      </w:r>
      <w:r w:rsidR="00871556">
        <w:rPr>
          <w:rFonts w:cs="Times New Roman"/>
          <w:szCs w:val="24"/>
        </w:rPr>
        <w:t>hatching success.</w:t>
      </w:r>
      <w:r w:rsidR="00871556" w:rsidRPr="00FA53F4">
        <w:rPr>
          <w:rFonts w:cs="Times New Roman"/>
          <w:szCs w:val="24"/>
        </w:rPr>
        <w:t xml:space="preserve"> This suggests that Atlantic forage fish could be more vulnerable to the deleterious effects of OA on early larval development.</w:t>
      </w:r>
    </w:p>
    <w:p w14:paraId="092BC799" w14:textId="4FD80165" w:rsidR="00FA53F4" w:rsidRDefault="00FA53F4" w:rsidP="00FA53F4">
      <w:pPr>
        <w:ind w:firstLine="720"/>
        <w:rPr>
          <w:rFonts w:cs="Times New Roman"/>
          <w:szCs w:val="24"/>
        </w:rPr>
      </w:pPr>
      <w:r w:rsidRPr="00FA53F4">
        <w:rPr>
          <w:rFonts w:cs="Times New Roman"/>
          <w:szCs w:val="24"/>
        </w:rPr>
        <w:t xml:space="preserve">These results are </w:t>
      </w:r>
      <w:r w:rsidR="00676D57">
        <w:rPr>
          <w:rFonts w:cs="Times New Roman"/>
          <w:szCs w:val="24"/>
        </w:rPr>
        <w:t xml:space="preserve">consistent with recent literature, which has found negative effects of </w:t>
      </w:r>
      <w:r w:rsidR="00410487">
        <w:rPr>
          <w:rFonts w:cs="Times New Roman"/>
          <w:szCs w:val="24"/>
        </w:rPr>
        <w:t xml:space="preserve">ocean </w:t>
      </w:r>
      <w:r w:rsidR="00676D57">
        <w:rPr>
          <w:rFonts w:cs="Times New Roman"/>
          <w:szCs w:val="24"/>
        </w:rPr>
        <w:t>acidification on the early life stages of fish</w:t>
      </w:r>
      <w:r w:rsidR="002822F2">
        <w:rPr>
          <w:rFonts w:cs="Times New Roman"/>
          <w:szCs w:val="24"/>
        </w:rPr>
        <w:t>.</w:t>
      </w:r>
      <w:r w:rsidR="00676D57">
        <w:rPr>
          <w:rFonts w:cs="Times New Roman"/>
          <w:szCs w:val="24"/>
        </w:rPr>
        <w:t xml:space="preserve"> It is also more evidence against a previously widespread belief that fish species were less likely to be affected by OA</w:t>
      </w:r>
      <w:r w:rsidR="00065B69">
        <w:rPr>
          <w:rFonts w:cs="Times New Roman"/>
          <w:szCs w:val="24"/>
        </w:rPr>
        <w:t xml:space="preserve"> than other marine organisms</w:t>
      </w:r>
      <w:r w:rsidR="00676D57">
        <w:rPr>
          <w:rFonts w:cs="Times New Roman"/>
          <w:szCs w:val="24"/>
        </w:rPr>
        <w:t xml:space="preserve"> (Heuer and </w:t>
      </w:r>
      <w:proofErr w:type="spellStart"/>
      <w:r w:rsidR="00676D57">
        <w:rPr>
          <w:rFonts w:cs="Times New Roman"/>
          <w:szCs w:val="24"/>
        </w:rPr>
        <w:t>Grossell</w:t>
      </w:r>
      <w:proofErr w:type="spellEnd"/>
      <w:r w:rsidR="00676D57">
        <w:rPr>
          <w:rFonts w:cs="Times New Roman"/>
          <w:szCs w:val="24"/>
        </w:rPr>
        <w:t>, 2014).</w:t>
      </w:r>
      <w:r w:rsidR="002822F2">
        <w:rPr>
          <w:rFonts w:cs="Times New Roman"/>
          <w:szCs w:val="24"/>
        </w:rPr>
        <w:t xml:space="preserve"> </w:t>
      </w:r>
      <w:r w:rsidRPr="00FA53F4">
        <w:rPr>
          <w:rFonts w:cs="Times New Roman"/>
          <w:szCs w:val="24"/>
        </w:rPr>
        <w:t>The finding that forage fish are more likely to experience hatching mortality or deformity under elevated pCO</w:t>
      </w:r>
      <w:r w:rsidRPr="00FA53F4">
        <w:rPr>
          <w:rFonts w:cs="Times New Roman"/>
          <w:szCs w:val="24"/>
          <w:vertAlign w:val="subscript"/>
        </w:rPr>
        <w:t>2</w:t>
      </w:r>
      <w:r w:rsidRPr="00FA53F4">
        <w:rPr>
          <w:rFonts w:cs="Times New Roman"/>
          <w:szCs w:val="24"/>
        </w:rPr>
        <w:t xml:space="preserve"> replicates the findings of Frommel et. al (2014), which found that specific deformities such as fin and kidney malformation were more likely under elevated acidity.</w:t>
      </w:r>
      <w:r w:rsidR="003701BA">
        <w:rPr>
          <w:rFonts w:cs="Times New Roman"/>
          <w:szCs w:val="24"/>
        </w:rPr>
        <w:t xml:space="preserve"> Additionally, it provides statistical evidence that</w:t>
      </w:r>
      <w:r w:rsidR="00E62DFC">
        <w:rPr>
          <w:rFonts w:cs="Times New Roman"/>
          <w:szCs w:val="24"/>
        </w:rPr>
        <w:t xml:space="preserve"> altered</w:t>
      </w:r>
      <w:r w:rsidR="003701BA">
        <w:rPr>
          <w:rFonts w:cs="Times New Roman"/>
          <w:szCs w:val="24"/>
        </w:rPr>
        <w:t xml:space="preserve"> </w:t>
      </w:r>
      <w:r w:rsidR="00E62DFC">
        <w:rPr>
          <w:rFonts w:cs="Times New Roman"/>
          <w:szCs w:val="24"/>
        </w:rPr>
        <w:t>behavior</w:t>
      </w:r>
      <w:r w:rsidR="007B703A">
        <w:rPr>
          <w:rFonts w:cs="Times New Roman"/>
          <w:szCs w:val="24"/>
        </w:rPr>
        <w:t>s</w:t>
      </w:r>
      <w:r w:rsidR="00E62DFC">
        <w:rPr>
          <w:rFonts w:cs="Times New Roman"/>
          <w:szCs w:val="24"/>
        </w:rPr>
        <w:t xml:space="preserve"> linked with elevated pCO</w:t>
      </w:r>
      <w:r w:rsidR="00E62DFC">
        <w:rPr>
          <w:rFonts w:cs="Times New Roman"/>
          <w:szCs w:val="24"/>
          <w:vertAlign w:val="subscript"/>
        </w:rPr>
        <w:t>2</w:t>
      </w:r>
      <w:r w:rsidR="003701BA">
        <w:rPr>
          <w:rFonts w:cs="Times New Roman"/>
          <w:szCs w:val="24"/>
        </w:rPr>
        <w:t xml:space="preserve">, such as the abnormal breathing patterns displayed by Pacific Herring in Love et. al (2018), may be harmful to </w:t>
      </w:r>
      <w:r w:rsidR="00074EF3">
        <w:rPr>
          <w:rFonts w:cs="Times New Roman"/>
          <w:szCs w:val="24"/>
        </w:rPr>
        <w:t>the development</w:t>
      </w:r>
      <w:r w:rsidR="00F77F1F">
        <w:rPr>
          <w:rFonts w:cs="Times New Roman"/>
          <w:szCs w:val="24"/>
        </w:rPr>
        <w:t xml:space="preserve"> of these fish</w:t>
      </w:r>
      <w:r w:rsidR="003701BA">
        <w:rPr>
          <w:rFonts w:cs="Times New Roman"/>
          <w:szCs w:val="24"/>
        </w:rPr>
        <w:t>.</w:t>
      </w:r>
      <w:r w:rsidRPr="00FA53F4">
        <w:rPr>
          <w:rFonts w:cs="Times New Roman"/>
          <w:szCs w:val="24"/>
        </w:rPr>
        <w:t xml:space="preserve"> </w:t>
      </w:r>
      <w:r w:rsidR="00525E7B">
        <w:rPr>
          <w:rFonts w:cs="Times New Roman"/>
          <w:szCs w:val="24"/>
        </w:rPr>
        <w:t xml:space="preserve">These results further validate studies such as Murray et. al (2019) which project large </w:t>
      </w:r>
      <w:r w:rsidR="00FB19B0">
        <w:rPr>
          <w:rFonts w:cs="Times New Roman"/>
          <w:szCs w:val="24"/>
        </w:rPr>
        <w:t xml:space="preserve">future </w:t>
      </w:r>
      <w:r w:rsidR="00525E7B">
        <w:rPr>
          <w:rFonts w:cs="Times New Roman"/>
          <w:szCs w:val="24"/>
        </w:rPr>
        <w:t xml:space="preserve">declines in hatching success for forage fish. </w:t>
      </w:r>
      <w:r w:rsidR="00077F7C">
        <w:rPr>
          <w:rFonts w:cs="Times New Roman"/>
          <w:szCs w:val="24"/>
        </w:rPr>
        <w:t>The finding</w:t>
      </w:r>
      <w:r w:rsidR="00647897">
        <w:rPr>
          <w:rFonts w:cs="Times New Roman"/>
          <w:szCs w:val="24"/>
        </w:rPr>
        <w:t>s of this study, along with previous research on the topic,</w:t>
      </w:r>
      <w:r w:rsidR="00077F7C">
        <w:rPr>
          <w:rFonts w:cs="Times New Roman"/>
          <w:szCs w:val="24"/>
        </w:rPr>
        <w:t xml:space="preserve"> also support a</w:t>
      </w:r>
      <w:r w:rsidRPr="00FA53F4">
        <w:rPr>
          <w:rFonts w:cs="Times New Roman"/>
          <w:szCs w:val="24"/>
        </w:rPr>
        <w:t xml:space="preserve"> literature review</w:t>
      </w:r>
      <w:r w:rsidR="00077F7C">
        <w:rPr>
          <w:rFonts w:cs="Times New Roman"/>
          <w:szCs w:val="24"/>
        </w:rPr>
        <w:t xml:space="preserve"> which</w:t>
      </w:r>
      <w:r w:rsidRPr="00FA53F4">
        <w:rPr>
          <w:rFonts w:cs="Times New Roman"/>
          <w:szCs w:val="24"/>
        </w:rPr>
        <w:t xml:space="preserve"> found that numerous fish species displayed developmental changes in response to ocean acidification, such as length grown at hatch, yolk size, tissue damage and organ damage (Heuer and </w:t>
      </w:r>
      <w:proofErr w:type="spellStart"/>
      <w:r w:rsidRPr="00FA53F4">
        <w:rPr>
          <w:rFonts w:cs="Times New Roman"/>
          <w:szCs w:val="24"/>
        </w:rPr>
        <w:t>Grossell</w:t>
      </w:r>
      <w:proofErr w:type="spellEnd"/>
      <w:r w:rsidRPr="00FA53F4">
        <w:rPr>
          <w:rFonts w:cs="Times New Roman"/>
          <w:szCs w:val="24"/>
        </w:rPr>
        <w:t xml:space="preserve">, 2014). </w:t>
      </w:r>
    </w:p>
    <w:p w14:paraId="3B725CDC" w14:textId="696CAEBD" w:rsidR="00A555A8" w:rsidRDefault="00A555A8" w:rsidP="00EB3D85">
      <w:pPr>
        <w:ind w:firstLine="720"/>
        <w:rPr>
          <w:rFonts w:cs="Times New Roman"/>
          <w:szCs w:val="24"/>
        </w:rPr>
      </w:pPr>
      <w:r>
        <w:rPr>
          <w:rFonts w:cs="Times New Roman"/>
          <w:szCs w:val="24"/>
        </w:rPr>
        <w:lastRenderedPageBreak/>
        <w:t>The finding that higher dissolved CO</w:t>
      </w:r>
      <w:r>
        <w:rPr>
          <w:rFonts w:cs="Times New Roman"/>
          <w:szCs w:val="24"/>
          <w:vertAlign w:val="subscript"/>
        </w:rPr>
        <w:t>2</w:t>
      </w:r>
      <w:r>
        <w:rPr>
          <w:rFonts w:cs="Times New Roman"/>
          <w:szCs w:val="24"/>
        </w:rPr>
        <w:t xml:space="preserve"> is associated with higher rates of larval deformities and mortality across all species is consistent with papers examining individual species of forage fish. </w:t>
      </w:r>
      <w:r w:rsidR="005F4507">
        <w:rPr>
          <w:rFonts w:cs="Times New Roman"/>
          <w:szCs w:val="24"/>
        </w:rPr>
        <w:t xml:space="preserve">For example, Singh et. al (2022) found that Pacific </w:t>
      </w:r>
      <w:r w:rsidR="00287ED1">
        <w:rPr>
          <w:rFonts w:cs="Times New Roman"/>
          <w:szCs w:val="24"/>
        </w:rPr>
        <w:t>H</w:t>
      </w:r>
      <w:r w:rsidR="005F4507">
        <w:rPr>
          <w:rFonts w:cs="Times New Roman"/>
          <w:szCs w:val="24"/>
        </w:rPr>
        <w:t>erring reared in high-CO</w:t>
      </w:r>
      <w:r w:rsidR="005F4507">
        <w:rPr>
          <w:rFonts w:cs="Times New Roman"/>
          <w:szCs w:val="24"/>
          <w:vertAlign w:val="subscript"/>
        </w:rPr>
        <w:t>2</w:t>
      </w:r>
      <w:r w:rsidR="005F4507">
        <w:rPr>
          <w:rFonts w:cs="Times New Roman"/>
          <w:szCs w:val="24"/>
        </w:rPr>
        <w:t xml:space="preserve"> treatments were more likely to hatch with malformities. </w:t>
      </w:r>
      <w:r w:rsidR="00503F16">
        <w:rPr>
          <w:rFonts w:cs="Times New Roman"/>
          <w:szCs w:val="24"/>
        </w:rPr>
        <w:t>Th</w:t>
      </w:r>
      <w:r w:rsidR="00AD6D3D">
        <w:rPr>
          <w:rFonts w:cs="Times New Roman"/>
          <w:szCs w:val="24"/>
        </w:rPr>
        <w:t>e</w:t>
      </w:r>
      <w:r w:rsidR="00503F16">
        <w:rPr>
          <w:rFonts w:cs="Times New Roman"/>
          <w:szCs w:val="24"/>
        </w:rPr>
        <w:t>s</w:t>
      </w:r>
      <w:r w:rsidR="00AD6D3D">
        <w:rPr>
          <w:rFonts w:cs="Times New Roman"/>
          <w:szCs w:val="24"/>
        </w:rPr>
        <w:t>e</w:t>
      </w:r>
      <w:r w:rsidR="00503F16">
        <w:rPr>
          <w:rFonts w:cs="Times New Roman"/>
          <w:szCs w:val="24"/>
        </w:rPr>
        <w:t xml:space="preserve"> meta-analys</w:t>
      </w:r>
      <w:r w:rsidR="002F4071">
        <w:rPr>
          <w:rFonts w:cs="Times New Roman"/>
          <w:szCs w:val="24"/>
        </w:rPr>
        <w:t>e</w:t>
      </w:r>
      <w:r w:rsidR="00503F16">
        <w:rPr>
          <w:rFonts w:cs="Times New Roman"/>
          <w:szCs w:val="24"/>
        </w:rPr>
        <w:t xml:space="preserve">s confirm that such effects can </w:t>
      </w:r>
      <w:r w:rsidR="00A0090A">
        <w:rPr>
          <w:rFonts w:cs="Times New Roman"/>
          <w:szCs w:val="24"/>
        </w:rPr>
        <w:t>happen</w:t>
      </w:r>
      <w:r w:rsidR="00503F16">
        <w:rPr>
          <w:rFonts w:cs="Times New Roman"/>
          <w:szCs w:val="24"/>
        </w:rPr>
        <w:t xml:space="preserve"> to other forage fish species, including </w:t>
      </w:r>
      <w:r w:rsidR="00CC5320">
        <w:rPr>
          <w:rFonts w:cs="Times New Roman"/>
          <w:szCs w:val="24"/>
        </w:rPr>
        <w:t>S</w:t>
      </w:r>
      <w:r w:rsidR="00503F16">
        <w:rPr>
          <w:rFonts w:cs="Times New Roman"/>
          <w:szCs w:val="24"/>
        </w:rPr>
        <w:t xml:space="preserve">and </w:t>
      </w:r>
      <w:r w:rsidR="00CC5320">
        <w:rPr>
          <w:rFonts w:cs="Times New Roman"/>
          <w:szCs w:val="24"/>
        </w:rPr>
        <w:t>L</w:t>
      </w:r>
      <w:r w:rsidR="00503F16">
        <w:rPr>
          <w:rFonts w:cs="Times New Roman"/>
          <w:szCs w:val="24"/>
        </w:rPr>
        <w:t xml:space="preserve">ance and Atlantic </w:t>
      </w:r>
      <w:r w:rsidR="00DE7E76">
        <w:rPr>
          <w:rFonts w:cs="Times New Roman"/>
          <w:szCs w:val="24"/>
        </w:rPr>
        <w:t>H</w:t>
      </w:r>
      <w:r w:rsidR="00503F16">
        <w:rPr>
          <w:rFonts w:cs="Times New Roman"/>
          <w:szCs w:val="24"/>
        </w:rPr>
        <w:t>erring</w:t>
      </w:r>
      <w:r w:rsidR="00AD6691">
        <w:rPr>
          <w:rFonts w:cs="Times New Roman"/>
          <w:szCs w:val="24"/>
        </w:rPr>
        <w:t xml:space="preserve"> as well</w:t>
      </w:r>
      <w:r w:rsidR="00503F16">
        <w:rPr>
          <w:rFonts w:cs="Times New Roman"/>
          <w:szCs w:val="24"/>
        </w:rPr>
        <w:t xml:space="preserve">. </w:t>
      </w:r>
      <w:r w:rsidR="00C6796B">
        <w:rPr>
          <w:rFonts w:cs="Times New Roman"/>
          <w:szCs w:val="24"/>
        </w:rPr>
        <w:t xml:space="preserve">These findings also reaffirm what was found by Franke and </w:t>
      </w:r>
      <w:proofErr w:type="spellStart"/>
      <w:r w:rsidR="00C6796B">
        <w:rPr>
          <w:rFonts w:cs="Times New Roman"/>
          <w:szCs w:val="24"/>
        </w:rPr>
        <w:t>Clemessen</w:t>
      </w:r>
      <w:proofErr w:type="spellEnd"/>
      <w:r w:rsidR="00C6796B">
        <w:rPr>
          <w:rFonts w:cs="Times New Roman"/>
          <w:szCs w:val="24"/>
        </w:rPr>
        <w:t xml:space="preserve"> (2011), where Atlantic </w:t>
      </w:r>
      <w:r w:rsidR="005F5594">
        <w:rPr>
          <w:rFonts w:cs="Times New Roman"/>
          <w:szCs w:val="24"/>
        </w:rPr>
        <w:t>H</w:t>
      </w:r>
      <w:r w:rsidR="00C6796B">
        <w:rPr>
          <w:rFonts w:cs="Times New Roman"/>
          <w:szCs w:val="24"/>
        </w:rPr>
        <w:t>erring reared in elevated pCO</w:t>
      </w:r>
      <w:r w:rsidR="00C6796B">
        <w:rPr>
          <w:rFonts w:cs="Times New Roman"/>
          <w:szCs w:val="24"/>
          <w:vertAlign w:val="subscript"/>
        </w:rPr>
        <w:t>2</w:t>
      </w:r>
      <w:r w:rsidR="00C6796B">
        <w:rPr>
          <w:rFonts w:cs="Times New Roman"/>
          <w:szCs w:val="24"/>
        </w:rPr>
        <w:t xml:space="preserve"> environments hatched with substantial damage to internal organs and fins.</w:t>
      </w:r>
      <w:r w:rsidR="00EB3D85">
        <w:rPr>
          <w:rFonts w:cs="Times New Roman"/>
          <w:szCs w:val="24"/>
        </w:rPr>
        <w:t xml:space="preserve"> </w:t>
      </w:r>
      <w:r w:rsidR="004E3CF4">
        <w:rPr>
          <w:rFonts w:cs="Times New Roman"/>
          <w:szCs w:val="24"/>
        </w:rPr>
        <w:t>However, the mechanisms driving OA-linked organ damage and mortality have not been explored by literature.</w:t>
      </w:r>
      <w:r w:rsidR="00EB3D85">
        <w:rPr>
          <w:rFonts w:cs="Times New Roman"/>
          <w:szCs w:val="24"/>
        </w:rPr>
        <w:t xml:space="preserve"> Villalobos et. al (2020) found that embryonic Pacific </w:t>
      </w:r>
      <w:r w:rsidR="005F5594">
        <w:rPr>
          <w:rFonts w:cs="Times New Roman"/>
          <w:szCs w:val="24"/>
        </w:rPr>
        <w:t>H</w:t>
      </w:r>
      <w:r w:rsidR="00EB3D85">
        <w:rPr>
          <w:rFonts w:cs="Times New Roman"/>
          <w:szCs w:val="24"/>
        </w:rPr>
        <w:t>erring expended more energy in high-CO</w:t>
      </w:r>
      <w:r w:rsidR="00EB3D85">
        <w:rPr>
          <w:rFonts w:cs="Times New Roman"/>
          <w:szCs w:val="24"/>
          <w:vertAlign w:val="subscript"/>
        </w:rPr>
        <w:t>2</w:t>
      </w:r>
      <w:r w:rsidR="00EB3D85">
        <w:rPr>
          <w:rFonts w:cs="Times New Roman"/>
          <w:szCs w:val="24"/>
        </w:rPr>
        <w:t xml:space="preserve"> treatments relative to ambient CO</w:t>
      </w:r>
      <w:r w:rsidR="00EB3D85">
        <w:rPr>
          <w:rFonts w:cs="Times New Roman"/>
          <w:szCs w:val="24"/>
          <w:vertAlign w:val="subscript"/>
        </w:rPr>
        <w:t>2</w:t>
      </w:r>
      <w:r w:rsidR="00EB3D85">
        <w:rPr>
          <w:rFonts w:cs="Times New Roman"/>
          <w:szCs w:val="24"/>
        </w:rPr>
        <w:t xml:space="preserve"> treatments. </w:t>
      </w:r>
      <w:r w:rsidR="00A007DC">
        <w:rPr>
          <w:rFonts w:cs="Times New Roman"/>
          <w:szCs w:val="24"/>
        </w:rPr>
        <w:t>Future research on th</w:t>
      </w:r>
      <w:r w:rsidR="00011806">
        <w:rPr>
          <w:rFonts w:cs="Times New Roman"/>
          <w:szCs w:val="24"/>
        </w:rPr>
        <w:t xml:space="preserve">e topic of OA and hatching abnormalities </w:t>
      </w:r>
      <w:r w:rsidR="00A007DC">
        <w:rPr>
          <w:rFonts w:cs="Times New Roman"/>
          <w:szCs w:val="24"/>
        </w:rPr>
        <w:t xml:space="preserve">could explore a potential link between higher energy expenditure and increased embryonic mortality or hatching abnormalities. </w:t>
      </w:r>
    </w:p>
    <w:p w14:paraId="572938F6" w14:textId="2E014DDA" w:rsidR="00A231F7" w:rsidRPr="00B17D90" w:rsidRDefault="00A231F7" w:rsidP="00EB3D85">
      <w:pPr>
        <w:ind w:firstLine="720"/>
      </w:pPr>
      <w:r>
        <w:rPr>
          <w:rFonts w:cs="Times New Roman"/>
          <w:szCs w:val="24"/>
        </w:rPr>
        <w:t>This paper adds more evidence to the growing consensus that OA directly impacts</w:t>
      </w:r>
      <w:r w:rsidR="004A6F32">
        <w:rPr>
          <w:rFonts w:cs="Times New Roman"/>
          <w:szCs w:val="24"/>
        </w:rPr>
        <w:t xml:space="preserve"> marine</w:t>
      </w:r>
      <w:r>
        <w:rPr>
          <w:rFonts w:cs="Times New Roman"/>
          <w:szCs w:val="24"/>
        </w:rPr>
        <w:t xml:space="preserve"> fish (Heuer and </w:t>
      </w:r>
      <w:proofErr w:type="spellStart"/>
      <w:r>
        <w:rPr>
          <w:rFonts w:cs="Times New Roman"/>
          <w:szCs w:val="24"/>
        </w:rPr>
        <w:t>Grossell</w:t>
      </w:r>
      <w:proofErr w:type="spellEnd"/>
      <w:r>
        <w:rPr>
          <w:rFonts w:cs="Times New Roman"/>
          <w:szCs w:val="24"/>
        </w:rPr>
        <w:t xml:space="preserve">, 2014; </w:t>
      </w:r>
      <w:proofErr w:type="spellStart"/>
      <w:r>
        <w:rPr>
          <w:rFonts w:cs="Times New Roman"/>
          <w:szCs w:val="24"/>
        </w:rPr>
        <w:t>Esbaugh</w:t>
      </w:r>
      <w:proofErr w:type="spellEnd"/>
      <w:r>
        <w:rPr>
          <w:rFonts w:cs="Times New Roman"/>
          <w:szCs w:val="24"/>
        </w:rPr>
        <w:t xml:space="preserve"> et. al, 2018), especially during the earl</w:t>
      </w:r>
      <w:r w:rsidR="00B87EC1">
        <w:rPr>
          <w:rFonts w:cs="Times New Roman"/>
          <w:szCs w:val="24"/>
        </w:rPr>
        <w:t>y</w:t>
      </w:r>
      <w:r>
        <w:rPr>
          <w:rFonts w:cs="Times New Roman"/>
          <w:szCs w:val="24"/>
        </w:rPr>
        <w:t xml:space="preserve"> stages of the fish life cycle. </w:t>
      </w:r>
      <w:r w:rsidR="00940A75">
        <w:rPr>
          <w:rFonts w:cs="Times New Roman"/>
          <w:szCs w:val="24"/>
        </w:rPr>
        <w:t xml:space="preserve">The range of fish species affected by OA includes salmonids (Mota et. al, 2020) and forage fish like </w:t>
      </w:r>
      <w:r w:rsidR="00623B46">
        <w:rPr>
          <w:rFonts w:cs="Times New Roman"/>
          <w:szCs w:val="24"/>
        </w:rPr>
        <w:t>H</w:t>
      </w:r>
      <w:r w:rsidR="00940A75">
        <w:rPr>
          <w:rFonts w:cs="Times New Roman"/>
          <w:szCs w:val="24"/>
        </w:rPr>
        <w:t xml:space="preserve">erring (Villalobos et. al, 2020; Leo et. al, 2018; Frommel et. al, 2014). </w:t>
      </w:r>
      <w:r w:rsidR="00E551F1">
        <w:rPr>
          <w:rFonts w:cs="Times New Roman"/>
          <w:szCs w:val="24"/>
        </w:rPr>
        <w:t xml:space="preserve">Although some studies show little </w:t>
      </w:r>
      <w:r w:rsidR="00FC4D62">
        <w:rPr>
          <w:rFonts w:cs="Times New Roman"/>
          <w:szCs w:val="24"/>
        </w:rPr>
        <w:t>effect on hatching success</w:t>
      </w:r>
      <w:r w:rsidR="00E551F1">
        <w:rPr>
          <w:rFonts w:cs="Times New Roman"/>
          <w:szCs w:val="24"/>
        </w:rPr>
        <w:t xml:space="preserve"> (Murray and Klinger, 2022; Franke and </w:t>
      </w:r>
      <w:proofErr w:type="spellStart"/>
      <w:r w:rsidR="00E551F1">
        <w:rPr>
          <w:rFonts w:cs="Times New Roman"/>
          <w:szCs w:val="24"/>
        </w:rPr>
        <w:t>Clemmesen</w:t>
      </w:r>
      <w:proofErr w:type="spellEnd"/>
      <w:r w:rsidR="00E551F1">
        <w:rPr>
          <w:rFonts w:cs="Times New Roman"/>
          <w:szCs w:val="24"/>
        </w:rPr>
        <w:t>, 2011),</w:t>
      </w:r>
      <w:r w:rsidR="00B17D90">
        <w:rPr>
          <w:rFonts w:cs="Times New Roman"/>
          <w:szCs w:val="24"/>
        </w:rPr>
        <w:t xml:space="preserve"> it can no longer be assumed that fish are resilient to the impacts of elevated pCO</w:t>
      </w:r>
      <w:r w:rsidR="00B17D90">
        <w:rPr>
          <w:rFonts w:cs="Times New Roman"/>
          <w:szCs w:val="24"/>
          <w:vertAlign w:val="subscript"/>
        </w:rPr>
        <w:t>2</w:t>
      </w:r>
      <w:r w:rsidR="00FB4382">
        <w:rPr>
          <w:rFonts w:cs="Times New Roman"/>
          <w:szCs w:val="24"/>
        </w:rPr>
        <w:t xml:space="preserve"> (Cameron, 1978)</w:t>
      </w:r>
      <w:r w:rsidR="00B17D90">
        <w:rPr>
          <w:rFonts w:cs="Times New Roman"/>
          <w:szCs w:val="24"/>
        </w:rPr>
        <w:t>.</w:t>
      </w:r>
    </w:p>
    <w:p w14:paraId="76A3EFB5" w14:textId="1F44288F" w:rsidR="009C0FD0" w:rsidRDefault="00871556" w:rsidP="00FA04B2">
      <w:pPr>
        <w:ind w:firstLine="720"/>
        <w:rPr>
          <w:rFonts w:cs="Times New Roman"/>
          <w:szCs w:val="24"/>
        </w:rPr>
      </w:pPr>
      <w:r>
        <w:rPr>
          <w:rFonts w:cs="Times New Roman"/>
          <w:szCs w:val="24"/>
        </w:rPr>
        <w:t xml:space="preserve">The </w:t>
      </w:r>
      <w:r w:rsidR="00FA53F4" w:rsidRPr="00FA53F4">
        <w:rPr>
          <w:rFonts w:cs="Times New Roman"/>
          <w:szCs w:val="24"/>
        </w:rPr>
        <w:t xml:space="preserve">effect size of ocean acidification on hatching success of Pacific forage fish is not statistically significant, in contrast to the significant effects found on Atlantic forage fish and all forage fish species together. This finding is consistent with a hypothesis that more active coastal upwelling </w:t>
      </w:r>
      <w:r w:rsidR="006F464B">
        <w:rPr>
          <w:rFonts w:cs="Times New Roman"/>
          <w:szCs w:val="24"/>
        </w:rPr>
        <w:t>which</w:t>
      </w:r>
      <w:r w:rsidR="00FA53F4" w:rsidRPr="00FA53F4">
        <w:rPr>
          <w:rFonts w:cs="Times New Roman"/>
          <w:szCs w:val="24"/>
        </w:rPr>
        <w:t xml:space="preserve"> brings more acidic waters to the surface (Schwing et. al, 1996) has led to </w:t>
      </w:r>
      <w:r w:rsidR="00FA53F4" w:rsidRPr="00FA53F4">
        <w:rPr>
          <w:rFonts w:cs="Times New Roman"/>
          <w:szCs w:val="24"/>
        </w:rPr>
        <w:lastRenderedPageBreak/>
        <w:t>Pacific forage fish species being less disrupted by acidified conditions.</w:t>
      </w:r>
      <w:r w:rsidR="0077666F">
        <w:rPr>
          <w:rFonts w:cs="Times New Roman"/>
          <w:szCs w:val="24"/>
        </w:rPr>
        <w:t xml:space="preserve"> One driver of Pacific Ocean chemistry, the California Current, is associated with seasonal upwelling and high productivity that supports marine fish communities (Checkley and Barth, 2009).</w:t>
      </w:r>
      <w:r w:rsidR="00FA53F4" w:rsidRPr="00FA53F4">
        <w:rPr>
          <w:rFonts w:cs="Times New Roman"/>
          <w:szCs w:val="24"/>
        </w:rPr>
        <w:t xml:space="preserve"> </w:t>
      </w:r>
    </w:p>
    <w:p w14:paraId="6F94DC65" w14:textId="486570C4" w:rsidR="00FA53F4" w:rsidRDefault="00FA53F4" w:rsidP="00FA04B2">
      <w:pPr>
        <w:ind w:firstLine="720"/>
        <w:rPr>
          <w:rFonts w:cs="Times New Roman"/>
          <w:szCs w:val="24"/>
        </w:rPr>
      </w:pPr>
      <w:r w:rsidRPr="00FA53F4">
        <w:rPr>
          <w:rFonts w:cs="Times New Roman"/>
          <w:szCs w:val="24"/>
        </w:rPr>
        <w:t>Publication bias is a slight concern with this meta-analysis, particularly in Atlantic forage fish studies.</w:t>
      </w:r>
      <w:r w:rsidR="00F04445">
        <w:rPr>
          <w:rFonts w:cs="Times New Roman"/>
          <w:szCs w:val="24"/>
        </w:rPr>
        <w:t xml:space="preserve"> This indicates </w:t>
      </w:r>
      <w:proofErr w:type="gramStart"/>
      <w:r w:rsidR="00F04445">
        <w:rPr>
          <w:rFonts w:cs="Times New Roman"/>
          <w:szCs w:val="24"/>
        </w:rPr>
        <w:t>a large number of</w:t>
      </w:r>
      <w:proofErr w:type="gramEnd"/>
      <w:r w:rsidR="00F04445">
        <w:rPr>
          <w:rFonts w:cs="Times New Roman"/>
          <w:szCs w:val="24"/>
        </w:rPr>
        <w:t xml:space="preserve"> </w:t>
      </w:r>
      <w:r w:rsidR="008B2F69">
        <w:rPr>
          <w:rFonts w:cs="Times New Roman"/>
          <w:szCs w:val="24"/>
        </w:rPr>
        <w:t xml:space="preserve">potential </w:t>
      </w:r>
      <w:r w:rsidR="00F04445">
        <w:rPr>
          <w:rFonts w:cs="Times New Roman"/>
          <w:szCs w:val="24"/>
        </w:rPr>
        <w:t>studies on Atlantic forage fish that have not been published.</w:t>
      </w:r>
      <w:r w:rsidR="00FA04B2">
        <w:rPr>
          <w:rFonts w:cs="Times New Roman"/>
          <w:szCs w:val="24"/>
        </w:rPr>
        <w:t xml:space="preserve"> Reasons for this could be an excess of studies conducted on Atlantic fish due to the larger human population on the east coast of North America.</w:t>
      </w:r>
      <w:r w:rsidR="004B2C2B">
        <w:rPr>
          <w:rFonts w:cs="Times New Roman"/>
          <w:szCs w:val="24"/>
        </w:rPr>
        <w:t xml:space="preserve"> It could also be a product of </w:t>
      </w:r>
      <w:proofErr w:type="gramStart"/>
      <w:r w:rsidR="004B2C2B">
        <w:rPr>
          <w:rFonts w:cs="Times New Roman"/>
          <w:szCs w:val="24"/>
        </w:rPr>
        <w:t>a large number of</w:t>
      </w:r>
      <w:proofErr w:type="gramEnd"/>
      <w:r w:rsidR="004B2C2B">
        <w:rPr>
          <w:rFonts w:cs="Times New Roman"/>
          <w:szCs w:val="24"/>
        </w:rPr>
        <w:t xml:space="preserve"> studies without interesting results, as studies which do not find anything are often not published.</w:t>
      </w:r>
      <w:r w:rsidR="00FA04B2">
        <w:rPr>
          <w:rFonts w:cs="Times New Roman"/>
          <w:szCs w:val="24"/>
        </w:rPr>
        <w:t xml:space="preserve"> </w:t>
      </w:r>
      <w:r w:rsidRPr="00FA53F4">
        <w:rPr>
          <w:rFonts w:cs="Times New Roman"/>
          <w:szCs w:val="24"/>
        </w:rPr>
        <w:t xml:space="preserve">Consequently, extrapolations from this data on Atlantic forage fish resilience to OA should be done with caution. Rather, this meta-analysis should serve as a ‘jumping-off’ point into further research relating to how ocean acidification and other phenomena associated with climate change affect forage fish. </w:t>
      </w:r>
    </w:p>
    <w:p w14:paraId="51DD1982" w14:textId="59751767" w:rsidR="00DB7CDE" w:rsidRDefault="008E5DAA" w:rsidP="00FA04B2">
      <w:pPr>
        <w:ind w:firstLine="720"/>
        <w:rPr>
          <w:rFonts w:cs="Times New Roman"/>
          <w:szCs w:val="24"/>
        </w:rPr>
      </w:pPr>
      <w:r>
        <w:rPr>
          <w:rFonts w:cs="Times New Roman"/>
          <w:szCs w:val="24"/>
        </w:rPr>
        <w:t>Forage fish are an important component of the marine food web, serving as one of the largest food sources fo</w:t>
      </w:r>
      <w:r w:rsidR="00D22C4B">
        <w:rPr>
          <w:rFonts w:cs="Times New Roman"/>
          <w:szCs w:val="24"/>
        </w:rPr>
        <w:t>r</w:t>
      </w:r>
      <w:r>
        <w:rPr>
          <w:rFonts w:cs="Times New Roman"/>
          <w:szCs w:val="24"/>
        </w:rPr>
        <w:t xml:space="preserve"> salmonids (Duffy et. al, 2010). </w:t>
      </w:r>
      <w:r w:rsidR="007D076D">
        <w:rPr>
          <w:rFonts w:cs="Times New Roman"/>
          <w:szCs w:val="24"/>
        </w:rPr>
        <w:t>These salmonids, in turn, are the largest source of food for large marine predators like the Southern Resident Killer Whales</w:t>
      </w:r>
      <w:r w:rsidR="00066E2F">
        <w:rPr>
          <w:rFonts w:cs="Times New Roman"/>
          <w:szCs w:val="24"/>
        </w:rPr>
        <w:t xml:space="preserve"> (Hanson et. al, 2021)</w:t>
      </w:r>
      <w:r w:rsidR="007D076D">
        <w:rPr>
          <w:rFonts w:cs="Times New Roman"/>
          <w:szCs w:val="24"/>
        </w:rPr>
        <w:t xml:space="preserve">. </w:t>
      </w:r>
      <w:r w:rsidR="00B04448">
        <w:rPr>
          <w:rFonts w:cs="Times New Roman"/>
          <w:szCs w:val="24"/>
        </w:rPr>
        <w:t xml:space="preserve">Forage fish are therefore an important object of marine conservation, as they support secondary and tertiary marine consumers. </w:t>
      </w:r>
      <w:r w:rsidR="00455C2E">
        <w:rPr>
          <w:rFonts w:cs="Times New Roman"/>
          <w:szCs w:val="24"/>
        </w:rPr>
        <w:t xml:space="preserve">Their ability to survive acidifying conditions is of interest to marine research because of the current rate of OA, which is the fastest in scientific history (EPA, 2024). </w:t>
      </w:r>
    </w:p>
    <w:p w14:paraId="7C0FA9E0" w14:textId="77777777" w:rsidR="00DB7CDE" w:rsidRDefault="00DB7CDE">
      <w:pPr>
        <w:spacing w:line="278" w:lineRule="auto"/>
        <w:rPr>
          <w:rFonts w:cs="Times New Roman"/>
          <w:szCs w:val="24"/>
        </w:rPr>
      </w:pPr>
      <w:r>
        <w:rPr>
          <w:rFonts w:cs="Times New Roman"/>
          <w:szCs w:val="24"/>
        </w:rPr>
        <w:br w:type="page"/>
      </w:r>
    </w:p>
    <w:p w14:paraId="798EFD00" w14:textId="67213249" w:rsidR="000C5A19" w:rsidRDefault="000C5A19" w:rsidP="00DB7CDE">
      <w:pPr>
        <w:pStyle w:val="Heading1"/>
      </w:pPr>
      <w:bookmarkStart w:id="22" w:name="_Toc168320101"/>
      <w:r>
        <w:lastRenderedPageBreak/>
        <w:t>Conclusion</w:t>
      </w:r>
      <w:bookmarkEnd w:id="22"/>
    </w:p>
    <w:p w14:paraId="0D8D1761" w14:textId="7A48A6B8" w:rsidR="00454856" w:rsidRDefault="000C5A19" w:rsidP="000C5A19">
      <w:pPr>
        <w:rPr>
          <w:rFonts w:cs="Times New Roman"/>
          <w:szCs w:val="24"/>
        </w:rPr>
      </w:pPr>
      <w:r>
        <w:rPr>
          <w:rFonts w:cs="Times New Roman"/>
          <w:szCs w:val="24"/>
        </w:rPr>
        <w:tab/>
      </w:r>
      <w:r w:rsidR="00646A1A">
        <w:rPr>
          <w:rFonts w:cs="Times New Roman"/>
          <w:szCs w:val="24"/>
        </w:rPr>
        <w:t>Ocean acidification is continuing to occur at the fastest rate ever recorded (US EPA, 2016).</w:t>
      </w:r>
      <w:r w:rsidR="00D320B7">
        <w:rPr>
          <w:rFonts w:cs="Times New Roman"/>
          <w:szCs w:val="24"/>
        </w:rPr>
        <w:t xml:space="preserve"> It carries a host of consequences for marine life, from primary producers (</w:t>
      </w:r>
      <w:proofErr w:type="spellStart"/>
      <w:r w:rsidR="00D320B7">
        <w:rPr>
          <w:rFonts w:cs="Times New Roman"/>
          <w:szCs w:val="24"/>
        </w:rPr>
        <w:t>Riebesell</w:t>
      </w:r>
      <w:proofErr w:type="spellEnd"/>
      <w:r w:rsidR="00D320B7">
        <w:rPr>
          <w:rFonts w:cs="Times New Roman"/>
          <w:szCs w:val="24"/>
        </w:rPr>
        <w:t xml:space="preserve"> et. al, 2000) to</w:t>
      </w:r>
      <w:r w:rsidR="00323E54">
        <w:rPr>
          <w:rFonts w:cs="Times New Roman"/>
          <w:szCs w:val="24"/>
        </w:rPr>
        <w:t xml:space="preserve"> primary consumers such as forage fish, to</w:t>
      </w:r>
      <w:r w:rsidR="00D320B7">
        <w:rPr>
          <w:rFonts w:cs="Times New Roman"/>
          <w:szCs w:val="24"/>
        </w:rPr>
        <w:t xml:space="preserve"> secondary consumers such as salmonids (Williams et. al, 2019). </w:t>
      </w:r>
      <w:r w:rsidR="005A04B5">
        <w:rPr>
          <w:rFonts w:cs="Times New Roman"/>
          <w:szCs w:val="24"/>
        </w:rPr>
        <w:t xml:space="preserve">The changes in seawater chemistry associated with OA affect processes that depend on the ambient concentrations of carbonate ions and free-floating </w:t>
      </w:r>
      <w:r w:rsidR="005A04B5" w:rsidRPr="005A04B5">
        <w:rPr>
          <w:rFonts w:cs="Times New Roman"/>
          <w:szCs w:val="24"/>
        </w:rPr>
        <w:t>H</w:t>
      </w:r>
      <w:r w:rsidR="005A04B5">
        <w:rPr>
          <w:rFonts w:cs="Times New Roman"/>
          <w:szCs w:val="24"/>
          <w:vertAlign w:val="superscript"/>
        </w:rPr>
        <w:t>+</w:t>
      </w:r>
      <w:r w:rsidR="005A04B5">
        <w:rPr>
          <w:rFonts w:cs="Times New Roman"/>
          <w:szCs w:val="24"/>
        </w:rPr>
        <w:t xml:space="preserve"> ions. </w:t>
      </w:r>
      <w:r w:rsidR="00CA7D01">
        <w:rPr>
          <w:rFonts w:cs="Times New Roman"/>
          <w:szCs w:val="24"/>
        </w:rPr>
        <w:t>These effects include the dissolution of calcium carbonate shells and the blocking of ion recept</w:t>
      </w:r>
      <w:r w:rsidR="00E866F2">
        <w:rPr>
          <w:rFonts w:cs="Times New Roman"/>
          <w:szCs w:val="24"/>
        </w:rPr>
        <w:t>ors</w:t>
      </w:r>
      <w:r w:rsidR="00CA7D01">
        <w:rPr>
          <w:rFonts w:cs="Times New Roman"/>
          <w:szCs w:val="24"/>
        </w:rPr>
        <w:t xml:space="preserve">. </w:t>
      </w:r>
      <w:r w:rsidR="00E866F2">
        <w:rPr>
          <w:rFonts w:cs="Times New Roman"/>
          <w:szCs w:val="24"/>
        </w:rPr>
        <w:t xml:space="preserve">Ocean acidification’s </w:t>
      </w:r>
      <w:r w:rsidR="00D320B7">
        <w:rPr>
          <w:rFonts w:cs="Times New Roman"/>
          <w:szCs w:val="24"/>
        </w:rPr>
        <w:t xml:space="preserve">effects on forage fish, though not as heavily explored as those on calcifying marine phytoplankton, </w:t>
      </w:r>
      <w:r w:rsidR="00454129">
        <w:rPr>
          <w:rFonts w:cs="Times New Roman"/>
          <w:szCs w:val="24"/>
        </w:rPr>
        <w:t>are beginning to be explored by researchers who find either neutral or negative results.</w:t>
      </w:r>
      <w:r w:rsidR="00454856">
        <w:rPr>
          <w:rFonts w:cs="Times New Roman"/>
          <w:szCs w:val="24"/>
        </w:rPr>
        <w:t xml:space="preserve"> Forage fish such as Pacific Herring are of high importance to conservationists in the Salish Sea region because of the role they play as a food source for ESA-listed salmonids (Duffy et. al, 2010).  </w:t>
      </w:r>
    </w:p>
    <w:p w14:paraId="22723CD7" w14:textId="3C831B10" w:rsidR="0020109D" w:rsidRDefault="005B26AF" w:rsidP="000C5A19">
      <w:pPr>
        <w:rPr>
          <w:rFonts w:cs="Times New Roman"/>
          <w:szCs w:val="24"/>
        </w:rPr>
      </w:pPr>
      <w:r>
        <w:rPr>
          <w:rFonts w:cs="Times New Roman"/>
          <w:szCs w:val="24"/>
        </w:rPr>
        <w:tab/>
        <w:t xml:space="preserve">The conservation of endangered salmon is important to the cultural recovery of the Salish Sea’s indigenous peoples. </w:t>
      </w:r>
      <w:r w:rsidR="006059BA">
        <w:rPr>
          <w:rFonts w:cs="Times New Roman"/>
          <w:szCs w:val="24"/>
        </w:rPr>
        <w:t xml:space="preserve">Due to the importance of forage fish in the diets of Chinook Salmon, one of the most culturally relevant food sources of Salish tribal communities, the response of forage fish to ocean acidification is highly important. </w:t>
      </w:r>
      <w:r w:rsidR="00735007">
        <w:rPr>
          <w:rFonts w:cs="Times New Roman"/>
          <w:szCs w:val="24"/>
        </w:rPr>
        <w:t xml:space="preserve">Chinook Salmon play a vital role especially in the culture of the Chinook people, with rituals and celebrations revolving around the timing of the Chinook runs (Chinook Nation, 2021). </w:t>
      </w:r>
      <w:r w:rsidR="006D69B1">
        <w:rPr>
          <w:rFonts w:cs="Times New Roman"/>
          <w:szCs w:val="24"/>
        </w:rPr>
        <w:t>Additionally, one of the core promises of treaties signed by coast Salish peoples and the United States government was the guarantee of access to salmon in their ancestral fishing lands</w:t>
      </w:r>
      <w:r w:rsidR="007E2D1A">
        <w:rPr>
          <w:rFonts w:cs="Times New Roman"/>
          <w:szCs w:val="24"/>
        </w:rPr>
        <w:t xml:space="preserve"> (Wilkinson, 2006)</w:t>
      </w:r>
      <w:r w:rsidR="006D69B1">
        <w:rPr>
          <w:rFonts w:cs="Times New Roman"/>
          <w:szCs w:val="24"/>
        </w:rPr>
        <w:t xml:space="preserve">. </w:t>
      </w:r>
      <w:r w:rsidR="007E2D1A">
        <w:rPr>
          <w:rFonts w:cs="Times New Roman"/>
          <w:szCs w:val="24"/>
        </w:rPr>
        <w:t>The right of indigenous people to roughly half of the total salmon was further upheld by the Boldt Decision</w:t>
      </w:r>
      <w:r w:rsidR="009D4B73">
        <w:rPr>
          <w:rFonts w:cs="Times New Roman"/>
          <w:szCs w:val="24"/>
        </w:rPr>
        <w:t xml:space="preserve"> (United States v. </w:t>
      </w:r>
      <w:r w:rsidR="00D676A4">
        <w:rPr>
          <w:rFonts w:cs="Times New Roman"/>
          <w:szCs w:val="24"/>
        </w:rPr>
        <w:t>S</w:t>
      </w:r>
      <w:r w:rsidR="009D4B73">
        <w:rPr>
          <w:rFonts w:cs="Times New Roman"/>
          <w:szCs w:val="24"/>
        </w:rPr>
        <w:t>tate</w:t>
      </w:r>
      <w:r w:rsidR="00D676A4">
        <w:rPr>
          <w:rFonts w:cs="Times New Roman"/>
          <w:szCs w:val="24"/>
        </w:rPr>
        <w:t xml:space="preserve"> of Washington</w:t>
      </w:r>
      <w:r w:rsidR="009D4B73">
        <w:rPr>
          <w:rFonts w:cs="Times New Roman"/>
          <w:szCs w:val="24"/>
        </w:rPr>
        <w:t>)</w:t>
      </w:r>
      <w:r w:rsidR="007E2D1A">
        <w:rPr>
          <w:rFonts w:cs="Times New Roman"/>
          <w:szCs w:val="24"/>
        </w:rPr>
        <w:t xml:space="preserve">. </w:t>
      </w:r>
      <w:r w:rsidR="006D69B1">
        <w:rPr>
          <w:rFonts w:cs="Times New Roman"/>
          <w:szCs w:val="24"/>
        </w:rPr>
        <w:t xml:space="preserve">This promise is indirectly threatened by the effects of ocean acidification. </w:t>
      </w:r>
    </w:p>
    <w:p w14:paraId="4D1B530E" w14:textId="05AF8AA1" w:rsidR="00954FD5" w:rsidRDefault="00250BB4" w:rsidP="00250BB4">
      <w:bookmarkStart w:id="23" w:name="_Toc169015544"/>
      <w:r w:rsidRPr="00250BB4">
        <w:rPr>
          <w:b/>
          <w:bCs/>
        </w:rPr>
        <w:lastRenderedPageBreak/>
        <w:t xml:space="preserve">Figure </w:t>
      </w:r>
      <w:r w:rsidRPr="00250BB4">
        <w:rPr>
          <w:b/>
          <w:bCs/>
        </w:rPr>
        <w:fldChar w:fldCharType="begin"/>
      </w:r>
      <w:r w:rsidRPr="00250BB4">
        <w:rPr>
          <w:b/>
          <w:bCs/>
        </w:rPr>
        <w:instrText xml:space="preserve"> SEQ Figure \* ARABIC </w:instrText>
      </w:r>
      <w:r w:rsidRPr="00250BB4">
        <w:rPr>
          <w:b/>
          <w:bCs/>
        </w:rPr>
        <w:fldChar w:fldCharType="separate"/>
      </w:r>
      <w:r>
        <w:rPr>
          <w:b/>
          <w:bCs/>
          <w:noProof/>
        </w:rPr>
        <w:t>1</w:t>
      </w:r>
      <w:r w:rsidRPr="00250BB4">
        <w:rPr>
          <w:b/>
          <w:bCs/>
        </w:rPr>
        <w:fldChar w:fldCharType="end"/>
      </w:r>
      <w:r w:rsidRPr="00250BB4">
        <w:rPr>
          <w:b/>
          <w:bCs/>
        </w:rPr>
        <w:t>.</w:t>
      </w:r>
      <w:r>
        <w:t xml:space="preserve"> </w:t>
      </w:r>
      <w:r w:rsidRPr="00250BB4">
        <w:rPr>
          <w:color w:val="FFFFFF" w:themeColor="background1"/>
        </w:rPr>
        <w:t>Effect Size of CO2 on all Forage Fish Species’ Hatching Success</w:t>
      </w:r>
      <w:bookmarkEnd w:id="23"/>
    </w:p>
    <w:p w14:paraId="2F15FD4A" w14:textId="5C0D4623" w:rsidR="00D810AE" w:rsidRPr="00D810AE" w:rsidRDefault="00D810AE" w:rsidP="00D810AE">
      <w:r>
        <w:rPr>
          <w:i/>
          <w:iCs/>
        </w:rPr>
        <w:t>Effect Size of CO</w:t>
      </w:r>
      <w:r>
        <w:rPr>
          <w:i/>
          <w:iCs/>
          <w:vertAlign w:val="subscript"/>
        </w:rPr>
        <w:t>2</w:t>
      </w:r>
      <w:r>
        <w:rPr>
          <w:i/>
          <w:iCs/>
        </w:rPr>
        <w:t xml:space="preserve"> on all Forage Fish Species</w:t>
      </w:r>
      <w:r w:rsidR="0075411D">
        <w:rPr>
          <w:i/>
          <w:iCs/>
        </w:rPr>
        <w:t>’ Hatching Success</w:t>
      </w:r>
    </w:p>
    <w:p w14:paraId="46593C6A" w14:textId="77777777" w:rsidR="00954FD5" w:rsidRDefault="00954FD5" w:rsidP="00FA53F4">
      <w:pPr>
        <w:ind w:firstLine="720"/>
        <w:rPr>
          <w:rFonts w:cs="Times New Roman"/>
          <w:b/>
          <w:bCs/>
          <w:szCs w:val="24"/>
        </w:rPr>
      </w:pPr>
    </w:p>
    <w:p w14:paraId="309733B9" w14:textId="3300F239" w:rsidR="00FA53F4" w:rsidRPr="00FA53F4" w:rsidRDefault="00F05B42" w:rsidP="00FA53F4">
      <w:pPr>
        <w:ind w:firstLine="720"/>
        <w:rPr>
          <w:rFonts w:cs="Times New Roman"/>
          <w:szCs w:val="24"/>
        </w:rPr>
      </w:pPr>
      <w:r w:rsidRPr="00F05B42">
        <w:rPr>
          <w:rFonts w:cs="Times New Roman"/>
          <w:noProof/>
          <w:szCs w:val="24"/>
        </w:rPr>
        <w:drawing>
          <wp:inline distT="0" distB="0" distL="0" distR="0" wp14:anchorId="4063F485" wp14:editId="3B7E11EE">
            <wp:extent cx="5943600" cy="4839335"/>
            <wp:effectExtent l="0" t="0" r="0" b="0"/>
            <wp:docPr id="1872698362" name="Picture 1" descr="A graph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98362" name="Picture 1" descr="A graph with numbers and a line&#10;&#10;Description automatically generated with medium confidence"/>
                    <pic:cNvPicPr/>
                  </pic:nvPicPr>
                  <pic:blipFill>
                    <a:blip r:embed="rId14"/>
                    <a:stretch>
                      <a:fillRect/>
                    </a:stretch>
                  </pic:blipFill>
                  <pic:spPr>
                    <a:xfrm>
                      <a:off x="0" y="0"/>
                      <a:ext cx="5943600" cy="4839335"/>
                    </a:xfrm>
                    <a:prstGeom prst="rect">
                      <a:avLst/>
                    </a:prstGeom>
                  </pic:spPr>
                </pic:pic>
              </a:graphicData>
            </a:graphic>
          </wp:inline>
        </w:drawing>
      </w:r>
    </w:p>
    <w:p w14:paraId="216046E8" w14:textId="058CE41D" w:rsidR="00A9122C" w:rsidRPr="00A9122C" w:rsidRDefault="00954FD5" w:rsidP="00250BB4">
      <w:pPr>
        <w:spacing w:line="240" w:lineRule="auto"/>
      </w:pPr>
      <w:r w:rsidRPr="00954FD5">
        <w:rPr>
          <w:rFonts w:cs="Times New Roman"/>
          <w:i/>
          <w:iCs/>
          <w:szCs w:val="24"/>
        </w:rPr>
        <w:t>Note.</w:t>
      </w:r>
      <w:r>
        <w:rPr>
          <w:rFonts w:cs="Times New Roman"/>
          <w:b/>
          <w:bCs/>
          <w:szCs w:val="24"/>
        </w:rPr>
        <w:t xml:space="preserve"> </w:t>
      </w:r>
      <w:r>
        <w:rPr>
          <w:rFonts w:cs="Times New Roman"/>
          <w:szCs w:val="24"/>
        </w:rPr>
        <w:t>Effect size of CO</w:t>
      </w:r>
      <w:r>
        <w:rPr>
          <w:rFonts w:cs="Times New Roman"/>
          <w:szCs w:val="24"/>
          <w:vertAlign w:val="subscript"/>
        </w:rPr>
        <w:t>2</w:t>
      </w:r>
      <w:r>
        <w:rPr>
          <w:rFonts w:cs="Times New Roman"/>
          <w:szCs w:val="24"/>
        </w:rPr>
        <w:t xml:space="preserve"> on the likelihood of a forage fish egg hatching successfully. A negative value signifies reduced success, and a positive value signifies increased success. Includes Pacific and Atlantic forage fish species. Each point represents the mean effect size </w:t>
      </w:r>
      <w:r>
        <w:rPr>
          <w:rFonts w:cs="Times New Roman"/>
          <w:szCs w:val="24"/>
          <w:u w:val="single"/>
        </w:rPr>
        <w:t>+</w:t>
      </w:r>
      <w:r>
        <w:rPr>
          <w:rFonts w:cs="Times New Roman"/>
          <w:szCs w:val="24"/>
        </w:rPr>
        <w:t xml:space="preserve"> the standard deviation.</w:t>
      </w:r>
      <w:r w:rsidR="008655FA">
        <w:rPr>
          <w:rFonts w:cs="Times New Roman"/>
          <w:szCs w:val="24"/>
        </w:rPr>
        <w:t xml:space="preserve"> </w:t>
      </w:r>
      <w:r w:rsidR="008655FA">
        <w:t>The overall effect is shown at the base of the figure, labeled "RE model."</w:t>
      </w:r>
    </w:p>
    <w:p w14:paraId="6E06D19E" w14:textId="77777777" w:rsidR="00954FD5" w:rsidRDefault="00954FD5" w:rsidP="00954FD5">
      <w:pPr>
        <w:rPr>
          <w:b/>
          <w:bCs/>
        </w:rPr>
      </w:pPr>
    </w:p>
    <w:p w14:paraId="42FCE101" w14:textId="77777777" w:rsidR="00954FD5" w:rsidRDefault="00954FD5" w:rsidP="00954FD5">
      <w:pPr>
        <w:rPr>
          <w:b/>
          <w:bCs/>
        </w:rPr>
      </w:pPr>
    </w:p>
    <w:p w14:paraId="7DED4C6F" w14:textId="13249359" w:rsidR="00954FD5" w:rsidRDefault="00250BB4" w:rsidP="00250BB4">
      <w:bookmarkStart w:id="24" w:name="_Toc169015545"/>
      <w:r w:rsidRPr="00250BB4">
        <w:rPr>
          <w:b/>
          <w:bCs/>
        </w:rPr>
        <w:lastRenderedPageBreak/>
        <w:t xml:space="preserve">Figure </w:t>
      </w:r>
      <w:r w:rsidRPr="00250BB4">
        <w:rPr>
          <w:b/>
          <w:bCs/>
        </w:rPr>
        <w:fldChar w:fldCharType="begin"/>
      </w:r>
      <w:r w:rsidRPr="00250BB4">
        <w:rPr>
          <w:b/>
          <w:bCs/>
        </w:rPr>
        <w:instrText xml:space="preserve"> SEQ Figure \* ARABIC </w:instrText>
      </w:r>
      <w:r w:rsidRPr="00250BB4">
        <w:rPr>
          <w:b/>
          <w:bCs/>
        </w:rPr>
        <w:fldChar w:fldCharType="separate"/>
      </w:r>
      <w:r>
        <w:rPr>
          <w:b/>
          <w:bCs/>
          <w:noProof/>
        </w:rPr>
        <w:t>2</w:t>
      </w:r>
      <w:r w:rsidRPr="00250BB4">
        <w:rPr>
          <w:b/>
          <w:bCs/>
        </w:rPr>
        <w:fldChar w:fldCharType="end"/>
      </w:r>
      <w:r w:rsidRPr="00250BB4">
        <w:rPr>
          <w:b/>
          <w:bCs/>
        </w:rPr>
        <w:t>.</w:t>
      </w:r>
      <w:r>
        <w:t xml:space="preserve"> </w:t>
      </w:r>
      <w:r w:rsidRPr="00250BB4">
        <w:rPr>
          <w:color w:val="FFFFFF" w:themeColor="background1"/>
        </w:rPr>
        <w:t>Effect Size of CO2 on Atlantic Forage Fish Species’ Hatching Success</w:t>
      </w:r>
      <w:bookmarkEnd w:id="24"/>
    </w:p>
    <w:p w14:paraId="100DFD06" w14:textId="1C7DD194" w:rsidR="00D810AE" w:rsidRPr="00D810AE" w:rsidRDefault="00D810AE" w:rsidP="00D810AE">
      <w:pPr>
        <w:rPr>
          <w:rFonts w:cs="Times New Roman"/>
          <w:b/>
          <w:bCs/>
          <w:i/>
          <w:iCs/>
          <w:szCs w:val="24"/>
        </w:rPr>
      </w:pPr>
      <w:r>
        <w:rPr>
          <w:i/>
          <w:iCs/>
        </w:rPr>
        <w:t>Effect Size of CO</w:t>
      </w:r>
      <w:r>
        <w:rPr>
          <w:i/>
          <w:iCs/>
          <w:vertAlign w:val="subscript"/>
        </w:rPr>
        <w:t>2</w:t>
      </w:r>
      <w:r>
        <w:rPr>
          <w:i/>
          <w:iCs/>
        </w:rPr>
        <w:t xml:space="preserve"> on Atlantic Forage Fish Species</w:t>
      </w:r>
      <w:r w:rsidR="00107B58">
        <w:rPr>
          <w:i/>
          <w:iCs/>
        </w:rPr>
        <w:t>’ Hatching Success</w:t>
      </w:r>
    </w:p>
    <w:p w14:paraId="5360AB81" w14:textId="7E32E55F" w:rsidR="00FA53F4" w:rsidRPr="00FA53F4" w:rsidRDefault="009B5489" w:rsidP="00954FD5">
      <w:pPr>
        <w:rPr>
          <w:rFonts w:cs="Times New Roman"/>
          <w:b/>
          <w:bCs/>
          <w:szCs w:val="24"/>
        </w:rPr>
      </w:pPr>
      <w:r w:rsidRPr="009B5489">
        <w:rPr>
          <w:rFonts w:cs="Times New Roman"/>
          <w:b/>
          <w:bCs/>
          <w:noProof/>
          <w:szCs w:val="24"/>
        </w:rPr>
        <w:drawing>
          <wp:inline distT="0" distB="0" distL="0" distR="0" wp14:anchorId="01967AFB" wp14:editId="67BF7FC2">
            <wp:extent cx="5943600" cy="3177540"/>
            <wp:effectExtent l="0" t="0" r="0" b="3810"/>
            <wp:docPr id="609544619" name="Picture 1" descr="A graph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44619" name="Picture 1" descr="A graph of a number of objects&#10;&#10;Description automatically generated with medium confidence"/>
                    <pic:cNvPicPr/>
                  </pic:nvPicPr>
                  <pic:blipFill>
                    <a:blip r:embed="rId15"/>
                    <a:stretch>
                      <a:fillRect/>
                    </a:stretch>
                  </pic:blipFill>
                  <pic:spPr>
                    <a:xfrm>
                      <a:off x="0" y="0"/>
                      <a:ext cx="5943600" cy="3177540"/>
                    </a:xfrm>
                    <a:prstGeom prst="rect">
                      <a:avLst/>
                    </a:prstGeom>
                  </pic:spPr>
                </pic:pic>
              </a:graphicData>
            </a:graphic>
          </wp:inline>
        </w:drawing>
      </w:r>
    </w:p>
    <w:p w14:paraId="565B6458" w14:textId="31B34C5B" w:rsidR="00954FD5" w:rsidRDefault="00954FD5" w:rsidP="00250BB4">
      <w:pPr>
        <w:spacing w:line="240" w:lineRule="auto"/>
        <w:rPr>
          <w:rFonts w:cs="Times New Roman"/>
          <w:b/>
          <w:bCs/>
          <w:szCs w:val="24"/>
        </w:rPr>
      </w:pPr>
      <w:r w:rsidRPr="00954FD5">
        <w:rPr>
          <w:rFonts w:cs="Times New Roman"/>
          <w:i/>
          <w:iCs/>
          <w:szCs w:val="24"/>
        </w:rPr>
        <w:t>Note.</w:t>
      </w:r>
      <w:r>
        <w:rPr>
          <w:rFonts w:cs="Times New Roman"/>
          <w:b/>
          <w:bCs/>
          <w:szCs w:val="24"/>
        </w:rPr>
        <w:t xml:space="preserve"> </w:t>
      </w:r>
      <w:r>
        <w:rPr>
          <w:rFonts w:cs="Times New Roman"/>
          <w:szCs w:val="24"/>
        </w:rPr>
        <w:t>Effect size of CO</w:t>
      </w:r>
      <w:r>
        <w:rPr>
          <w:rFonts w:cs="Times New Roman"/>
          <w:szCs w:val="24"/>
          <w:vertAlign w:val="subscript"/>
        </w:rPr>
        <w:t>2</w:t>
      </w:r>
      <w:r>
        <w:rPr>
          <w:rFonts w:cs="Times New Roman"/>
          <w:szCs w:val="24"/>
        </w:rPr>
        <w:t xml:space="preserve"> on the likelihood of a forage fish egg hatching successfully. A negative value signifies reduced success, and a positive value signifies increased success. Includes Atlantic forage fish species. Each point represents the mean effect size </w:t>
      </w:r>
      <w:r>
        <w:rPr>
          <w:rFonts w:cs="Times New Roman"/>
          <w:szCs w:val="24"/>
          <w:u w:val="single"/>
        </w:rPr>
        <w:t>+</w:t>
      </w:r>
      <w:r>
        <w:rPr>
          <w:rFonts w:cs="Times New Roman"/>
          <w:szCs w:val="24"/>
        </w:rPr>
        <w:t xml:space="preserve"> the standard deviation.</w:t>
      </w:r>
      <w:r w:rsidR="008655FA">
        <w:rPr>
          <w:rFonts w:cs="Times New Roman"/>
          <w:szCs w:val="24"/>
        </w:rPr>
        <w:t xml:space="preserve"> </w:t>
      </w:r>
      <w:r w:rsidR="008655FA">
        <w:t>The overall effect is shown at the base of the figure, labeled "RE model."</w:t>
      </w:r>
    </w:p>
    <w:p w14:paraId="34AC12F1" w14:textId="77777777" w:rsidR="00954FD5" w:rsidRDefault="00954FD5" w:rsidP="00886434">
      <w:pPr>
        <w:ind w:firstLine="720"/>
        <w:rPr>
          <w:rFonts w:cs="Times New Roman"/>
          <w:b/>
          <w:bCs/>
          <w:szCs w:val="24"/>
        </w:rPr>
      </w:pPr>
    </w:p>
    <w:p w14:paraId="72C61299" w14:textId="77777777" w:rsidR="00A9122C" w:rsidRDefault="00A9122C" w:rsidP="00886434">
      <w:pPr>
        <w:ind w:firstLine="720"/>
        <w:rPr>
          <w:rFonts w:cs="Times New Roman"/>
          <w:b/>
          <w:bCs/>
          <w:szCs w:val="24"/>
        </w:rPr>
      </w:pPr>
    </w:p>
    <w:p w14:paraId="103A6E1E" w14:textId="77777777" w:rsidR="00A9122C" w:rsidRDefault="00A9122C" w:rsidP="00886434">
      <w:pPr>
        <w:ind w:firstLine="720"/>
        <w:rPr>
          <w:rFonts w:cs="Times New Roman"/>
          <w:b/>
          <w:bCs/>
          <w:szCs w:val="24"/>
        </w:rPr>
      </w:pPr>
    </w:p>
    <w:p w14:paraId="6FD16892" w14:textId="77777777" w:rsidR="00A9122C" w:rsidRDefault="00A9122C" w:rsidP="00886434">
      <w:pPr>
        <w:ind w:firstLine="720"/>
        <w:rPr>
          <w:rFonts w:cs="Times New Roman"/>
          <w:b/>
          <w:bCs/>
          <w:szCs w:val="24"/>
        </w:rPr>
      </w:pPr>
    </w:p>
    <w:p w14:paraId="213AE29F" w14:textId="77777777" w:rsidR="00A9122C" w:rsidRDefault="00A9122C" w:rsidP="00886434">
      <w:pPr>
        <w:ind w:firstLine="720"/>
        <w:rPr>
          <w:rFonts w:cs="Times New Roman"/>
          <w:b/>
          <w:bCs/>
          <w:szCs w:val="24"/>
        </w:rPr>
      </w:pPr>
    </w:p>
    <w:p w14:paraId="092823CA" w14:textId="77777777" w:rsidR="00250BB4" w:rsidRDefault="00250BB4" w:rsidP="00886434">
      <w:pPr>
        <w:ind w:firstLine="720"/>
        <w:rPr>
          <w:rFonts w:cs="Times New Roman"/>
          <w:b/>
          <w:bCs/>
          <w:szCs w:val="24"/>
        </w:rPr>
      </w:pPr>
    </w:p>
    <w:p w14:paraId="4C0824AB" w14:textId="77777777" w:rsidR="00250BB4" w:rsidRDefault="00250BB4" w:rsidP="00886434">
      <w:pPr>
        <w:ind w:firstLine="720"/>
        <w:rPr>
          <w:rFonts w:cs="Times New Roman"/>
          <w:b/>
          <w:bCs/>
          <w:szCs w:val="24"/>
        </w:rPr>
      </w:pPr>
    </w:p>
    <w:p w14:paraId="63519595" w14:textId="79BBBC23" w:rsidR="00516809" w:rsidRPr="0004023F" w:rsidRDefault="00250BB4" w:rsidP="00250BB4">
      <w:pPr>
        <w:rPr>
          <w:rFonts w:cs="Times New Roman"/>
          <w:b/>
          <w:bCs/>
          <w:szCs w:val="24"/>
        </w:rPr>
      </w:pPr>
      <w:bookmarkStart w:id="25" w:name="_Toc169015546"/>
      <w:r w:rsidRPr="00250BB4">
        <w:rPr>
          <w:b/>
          <w:bCs/>
        </w:rPr>
        <w:lastRenderedPageBreak/>
        <w:t xml:space="preserve">Figure </w:t>
      </w:r>
      <w:r w:rsidRPr="00250BB4">
        <w:rPr>
          <w:b/>
          <w:bCs/>
        </w:rPr>
        <w:fldChar w:fldCharType="begin"/>
      </w:r>
      <w:r w:rsidRPr="00250BB4">
        <w:rPr>
          <w:b/>
          <w:bCs/>
        </w:rPr>
        <w:instrText xml:space="preserve"> SEQ Figure \* ARABIC </w:instrText>
      </w:r>
      <w:r w:rsidRPr="00250BB4">
        <w:rPr>
          <w:b/>
          <w:bCs/>
        </w:rPr>
        <w:fldChar w:fldCharType="separate"/>
      </w:r>
      <w:r>
        <w:rPr>
          <w:b/>
          <w:bCs/>
          <w:noProof/>
        </w:rPr>
        <w:t>3</w:t>
      </w:r>
      <w:r w:rsidRPr="00250BB4">
        <w:rPr>
          <w:b/>
          <w:bCs/>
        </w:rPr>
        <w:fldChar w:fldCharType="end"/>
      </w:r>
      <w:r w:rsidRPr="00250BB4">
        <w:rPr>
          <w:b/>
          <w:bCs/>
        </w:rPr>
        <w:t>.</w:t>
      </w:r>
      <w:r>
        <w:t xml:space="preserve"> </w:t>
      </w:r>
      <w:r w:rsidRPr="00250BB4">
        <w:rPr>
          <w:color w:val="FFFFFF" w:themeColor="background1"/>
        </w:rPr>
        <w:t>Effect Size of CO2 on Pacific Forage Fish Species’ Hatching Success</w:t>
      </w:r>
      <w:bookmarkEnd w:id="25"/>
    </w:p>
    <w:p w14:paraId="282214EF" w14:textId="00C00D84" w:rsidR="00FA53F4" w:rsidRDefault="00516809" w:rsidP="00A9122C">
      <w:pPr>
        <w:rPr>
          <w:i/>
          <w:iCs/>
        </w:rPr>
      </w:pPr>
      <w:r>
        <w:rPr>
          <w:i/>
          <w:iCs/>
        </w:rPr>
        <w:t>E</w:t>
      </w:r>
      <w:r w:rsidR="00A9122C" w:rsidRPr="00516809">
        <w:rPr>
          <w:i/>
          <w:iCs/>
        </w:rPr>
        <w:t>ffect Size of CO2 on Pacific Forage Fish</w:t>
      </w:r>
      <w:r w:rsidR="00107B58">
        <w:rPr>
          <w:i/>
          <w:iCs/>
        </w:rPr>
        <w:t xml:space="preserve"> Species’ Hatching Success</w:t>
      </w:r>
      <w:r w:rsidR="00130201" w:rsidRPr="00130201">
        <w:rPr>
          <w:rFonts w:cs="Times New Roman"/>
          <w:b/>
          <w:bCs/>
          <w:noProof/>
          <w:szCs w:val="24"/>
        </w:rPr>
        <w:drawing>
          <wp:inline distT="0" distB="0" distL="0" distR="0" wp14:anchorId="26310836" wp14:editId="205DAC7E">
            <wp:extent cx="5943600" cy="3333750"/>
            <wp:effectExtent l="0" t="0" r="0" b="0"/>
            <wp:docPr id="1878424362" name="Picture 1" descr="A graph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24362" name="Picture 1" descr="A graph with numbers and a line&#10;&#10;Description automatically generated with medium confidence"/>
                    <pic:cNvPicPr/>
                  </pic:nvPicPr>
                  <pic:blipFill>
                    <a:blip r:embed="rId16"/>
                    <a:stretch>
                      <a:fillRect/>
                    </a:stretch>
                  </pic:blipFill>
                  <pic:spPr>
                    <a:xfrm>
                      <a:off x="0" y="0"/>
                      <a:ext cx="5943600" cy="3333750"/>
                    </a:xfrm>
                    <a:prstGeom prst="rect">
                      <a:avLst/>
                    </a:prstGeom>
                  </pic:spPr>
                </pic:pic>
              </a:graphicData>
            </a:graphic>
          </wp:inline>
        </w:drawing>
      </w:r>
    </w:p>
    <w:p w14:paraId="0A928033" w14:textId="359578E4" w:rsidR="00516809" w:rsidRDefault="00516809" w:rsidP="00250BB4">
      <w:pPr>
        <w:spacing w:line="240" w:lineRule="auto"/>
        <w:rPr>
          <w:rFonts w:cs="Times New Roman"/>
          <w:b/>
          <w:bCs/>
          <w:szCs w:val="24"/>
        </w:rPr>
      </w:pPr>
      <w:r w:rsidRPr="00954FD5">
        <w:rPr>
          <w:rFonts w:cs="Times New Roman"/>
          <w:i/>
          <w:iCs/>
          <w:szCs w:val="24"/>
        </w:rPr>
        <w:t>Note.</w:t>
      </w:r>
      <w:r>
        <w:rPr>
          <w:rFonts w:cs="Times New Roman"/>
          <w:b/>
          <w:bCs/>
          <w:szCs w:val="24"/>
        </w:rPr>
        <w:t xml:space="preserve"> </w:t>
      </w:r>
      <w:r>
        <w:rPr>
          <w:rFonts w:cs="Times New Roman"/>
          <w:szCs w:val="24"/>
        </w:rPr>
        <w:t>Effect size of CO</w:t>
      </w:r>
      <w:r>
        <w:rPr>
          <w:rFonts w:cs="Times New Roman"/>
          <w:szCs w:val="24"/>
          <w:vertAlign w:val="subscript"/>
        </w:rPr>
        <w:t>2</w:t>
      </w:r>
      <w:r>
        <w:rPr>
          <w:rFonts w:cs="Times New Roman"/>
          <w:szCs w:val="24"/>
        </w:rPr>
        <w:t xml:space="preserve"> on the likelihood of a forage fish egg hatching successfully. A negative value signifies reduced success, and a positive value signifies increased success. Includes Pacific forage fish species. Each point represents the mean effect size </w:t>
      </w:r>
      <w:r>
        <w:rPr>
          <w:rFonts w:cs="Times New Roman"/>
          <w:szCs w:val="24"/>
          <w:u w:val="single"/>
        </w:rPr>
        <w:t>+</w:t>
      </w:r>
      <w:r>
        <w:rPr>
          <w:rFonts w:cs="Times New Roman"/>
          <w:szCs w:val="24"/>
        </w:rPr>
        <w:t xml:space="preserve"> the standard deviation. </w:t>
      </w:r>
      <w:r>
        <w:t>The overall effect is shown at the base of the figure, labeled "RE model."</w:t>
      </w:r>
    </w:p>
    <w:p w14:paraId="1F8348F4" w14:textId="77777777" w:rsidR="00516809" w:rsidRDefault="00516809" w:rsidP="00A9122C"/>
    <w:p w14:paraId="1DEEF57C" w14:textId="77777777" w:rsidR="003E63C2" w:rsidRDefault="003E63C2" w:rsidP="00A9122C"/>
    <w:p w14:paraId="55B2518B" w14:textId="77777777" w:rsidR="003E63C2" w:rsidRDefault="003E63C2" w:rsidP="00A9122C"/>
    <w:p w14:paraId="53D045B9" w14:textId="77777777" w:rsidR="003E63C2" w:rsidRDefault="003E63C2" w:rsidP="00A9122C"/>
    <w:p w14:paraId="0DE99172" w14:textId="77777777" w:rsidR="003E63C2" w:rsidRDefault="003E63C2" w:rsidP="00A9122C"/>
    <w:p w14:paraId="6BAD82AC" w14:textId="77777777" w:rsidR="003E63C2" w:rsidRDefault="003E63C2" w:rsidP="00A9122C"/>
    <w:p w14:paraId="5B5C5E96" w14:textId="77777777" w:rsidR="003E63C2" w:rsidRDefault="003E63C2" w:rsidP="00A9122C"/>
    <w:p w14:paraId="451657C2" w14:textId="4D0ACB90" w:rsidR="003E63C2" w:rsidRDefault="00250BB4" w:rsidP="00250BB4">
      <w:pPr>
        <w:rPr>
          <w:b/>
          <w:bCs/>
        </w:rPr>
      </w:pPr>
      <w:bookmarkStart w:id="26" w:name="_Toc169015547"/>
      <w:r w:rsidRPr="00250BB4">
        <w:rPr>
          <w:b/>
          <w:bCs/>
        </w:rPr>
        <w:lastRenderedPageBreak/>
        <w:t xml:space="preserve">Figure </w:t>
      </w:r>
      <w:r w:rsidRPr="00250BB4">
        <w:rPr>
          <w:b/>
          <w:bCs/>
        </w:rPr>
        <w:fldChar w:fldCharType="begin"/>
      </w:r>
      <w:r w:rsidRPr="00250BB4">
        <w:rPr>
          <w:b/>
          <w:bCs/>
        </w:rPr>
        <w:instrText xml:space="preserve"> SEQ Figure \* ARABIC </w:instrText>
      </w:r>
      <w:r w:rsidRPr="00250BB4">
        <w:rPr>
          <w:b/>
          <w:bCs/>
        </w:rPr>
        <w:fldChar w:fldCharType="separate"/>
      </w:r>
      <w:r>
        <w:rPr>
          <w:b/>
          <w:bCs/>
          <w:noProof/>
        </w:rPr>
        <w:t>4</w:t>
      </w:r>
      <w:r w:rsidRPr="00250BB4">
        <w:rPr>
          <w:b/>
          <w:bCs/>
        </w:rPr>
        <w:fldChar w:fldCharType="end"/>
      </w:r>
      <w:r w:rsidRPr="00250BB4">
        <w:rPr>
          <w:b/>
          <w:bCs/>
        </w:rPr>
        <w:t>.</w:t>
      </w:r>
      <w:r w:rsidRPr="00250BB4">
        <w:rPr>
          <w:color w:val="FFFFFF" w:themeColor="background1"/>
        </w:rPr>
        <w:t>Effect Size of CO2 on Hatching Abnormalities for all Species of Forage Fish</w:t>
      </w:r>
      <w:bookmarkEnd w:id="26"/>
    </w:p>
    <w:p w14:paraId="2DBE7EA5" w14:textId="6BD5790A" w:rsidR="00D810AE" w:rsidRPr="00D810AE" w:rsidRDefault="00D810AE" w:rsidP="00D810AE">
      <w:r>
        <w:rPr>
          <w:i/>
          <w:iCs/>
        </w:rPr>
        <w:t>Effect Size of CO</w:t>
      </w:r>
      <w:r>
        <w:rPr>
          <w:i/>
          <w:iCs/>
          <w:vertAlign w:val="subscript"/>
        </w:rPr>
        <w:t>2</w:t>
      </w:r>
      <w:r>
        <w:rPr>
          <w:i/>
          <w:iCs/>
        </w:rPr>
        <w:t xml:space="preserve"> on Hatching Abnormalities for all Species of Forage Fish</w:t>
      </w:r>
    </w:p>
    <w:p w14:paraId="494007D7" w14:textId="798CB30D" w:rsidR="00FA53F4" w:rsidRDefault="0025275A" w:rsidP="00FA53F4">
      <w:pPr>
        <w:ind w:firstLine="720"/>
        <w:rPr>
          <w:rFonts w:cs="Times New Roman"/>
          <w:szCs w:val="24"/>
        </w:rPr>
      </w:pPr>
      <w:r w:rsidRPr="0025275A">
        <w:rPr>
          <w:rFonts w:cs="Times New Roman"/>
          <w:noProof/>
          <w:szCs w:val="24"/>
        </w:rPr>
        <w:drawing>
          <wp:inline distT="0" distB="0" distL="0" distR="0" wp14:anchorId="25BE0012" wp14:editId="0515803E">
            <wp:extent cx="4968671" cy="3627434"/>
            <wp:effectExtent l="0" t="0" r="3810" b="0"/>
            <wp:docPr id="1123370656"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70656" name="Picture 1" descr="A graph of a number of numbers&#10;&#10;Description automatically generated with medium confidence"/>
                    <pic:cNvPicPr/>
                  </pic:nvPicPr>
                  <pic:blipFill>
                    <a:blip r:embed="rId17"/>
                    <a:stretch>
                      <a:fillRect/>
                    </a:stretch>
                  </pic:blipFill>
                  <pic:spPr>
                    <a:xfrm>
                      <a:off x="0" y="0"/>
                      <a:ext cx="4968671" cy="3627434"/>
                    </a:xfrm>
                    <a:prstGeom prst="rect">
                      <a:avLst/>
                    </a:prstGeom>
                  </pic:spPr>
                </pic:pic>
              </a:graphicData>
            </a:graphic>
          </wp:inline>
        </w:drawing>
      </w:r>
    </w:p>
    <w:p w14:paraId="0A2B1EA8" w14:textId="1B9AC1B7" w:rsidR="0090126B" w:rsidRPr="00FA53F4" w:rsidRDefault="0090126B" w:rsidP="00250BB4">
      <w:pPr>
        <w:spacing w:line="240" w:lineRule="auto"/>
        <w:rPr>
          <w:rFonts w:cs="Times New Roman"/>
          <w:b/>
          <w:bCs/>
          <w:szCs w:val="24"/>
        </w:rPr>
      </w:pPr>
      <w:r>
        <w:rPr>
          <w:rFonts w:cs="Times New Roman"/>
          <w:i/>
          <w:iCs/>
          <w:szCs w:val="24"/>
        </w:rPr>
        <w:t xml:space="preserve">Note. </w:t>
      </w:r>
      <w:r>
        <w:rPr>
          <w:rFonts w:cs="Times New Roman"/>
          <w:szCs w:val="24"/>
        </w:rPr>
        <w:t>Effect size of CO</w:t>
      </w:r>
      <w:r>
        <w:rPr>
          <w:rFonts w:cs="Times New Roman"/>
          <w:szCs w:val="24"/>
          <w:vertAlign w:val="subscript"/>
        </w:rPr>
        <w:t>2</w:t>
      </w:r>
      <w:r>
        <w:rPr>
          <w:rFonts w:cs="Times New Roman"/>
          <w:szCs w:val="24"/>
        </w:rPr>
        <w:t xml:space="preserve"> on the likelihood of a forage fish egg hatching with abnormalities, such as deformities or mortality. A negative value signifies reduced odds, and a positive value signifies increased odds. Includes Atlantic and Pacific forage fish species. Each point represents the mean effect size </w:t>
      </w:r>
      <w:r>
        <w:rPr>
          <w:rFonts w:cs="Times New Roman"/>
          <w:szCs w:val="24"/>
          <w:u w:val="single"/>
        </w:rPr>
        <w:t>+</w:t>
      </w:r>
      <w:r>
        <w:rPr>
          <w:rFonts w:cs="Times New Roman"/>
          <w:szCs w:val="24"/>
        </w:rPr>
        <w:t xml:space="preserve"> the standard deviation. </w:t>
      </w:r>
      <w:r>
        <w:t>The overall effect is shown at the base of the figure, labeled "RE model."</w:t>
      </w:r>
    </w:p>
    <w:p w14:paraId="1DACD319" w14:textId="77777777" w:rsidR="0090126B" w:rsidRDefault="0090126B" w:rsidP="00FA53F4">
      <w:pPr>
        <w:ind w:firstLine="720"/>
        <w:rPr>
          <w:rFonts w:cs="Times New Roman"/>
          <w:szCs w:val="24"/>
        </w:rPr>
      </w:pPr>
    </w:p>
    <w:p w14:paraId="73C7E74C" w14:textId="77777777" w:rsidR="00127239" w:rsidRDefault="00127239" w:rsidP="00FA53F4">
      <w:pPr>
        <w:ind w:firstLine="720"/>
        <w:rPr>
          <w:rFonts w:cs="Times New Roman"/>
          <w:szCs w:val="24"/>
        </w:rPr>
      </w:pPr>
    </w:p>
    <w:p w14:paraId="67283F85" w14:textId="77777777" w:rsidR="00127239" w:rsidRDefault="00127239" w:rsidP="00FA53F4">
      <w:pPr>
        <w:ind w:firstLine="720"/>
        <w:rPr>
          <w:rFonts w:cs="Times New Roman"/>
          <w:szCs w:val="24"/>
        </w:rPr>
      </w:pPr>
    </w:p>
    <w:p w14:paraId="0AE48267" w14:textId="77777777" w:rsidR="00127239" w:rsidRDefault="00127239" w:rsidP="00FA53F4">
      <w:pPr>
        <w:ind w:firstLine="720"/>
        <w:rPr>
          <w:rFonts w:cs="Times New Roman"/>
          <w:szCs w:val="24"/>
        </w:rPr>
      </w:pPr>
    </w:p>
    <w:p w14:paraId="62DFD774" w14:textId="77777777" w:rsidR="00127239" w:rsidRDefault="00127239" w:rsidP="00FA53F4">
      <w:pPr>
        <w:ind w:firstLine="720"/>
        <w:rPr>
          <w:rFonts w:cs="Times New Roman"/>
          <w:szCs w:val="24"/>
        </w:rPr>
      </w:pPr>
    </w:p>
    <w:p w14:paraId="7438BF46" w14:textId="400EDDEF" w:rsidR="00127239" w:rsidRDefault="00127239">
      <w:pPr>
        <w:spacing w:line="278" w:lineRule="auto"/>
        <w:rPr>
          <w:rFonts w:cs="Times New Roman"/>
          <w:szCs w:val="24"/>
        </w:rPr>
      </w:pPr>
      <w:r>
        <w:rPr>
          <w:rFonts w:cs="Times New Roman"/>
          <w:szCs w:val="24"/>
        </w:rPr>
        <w:br w:type="page"/>
      </w:r>
    </w:p>
    <w:p w14:paraId="1564FD42" w14:textId="4BD9C945" w:rsidR="00127239" w:rsidRDefault="00250BB4" w:rsidP="00250BB4">
      <w:pPr>
        <w:rPr>
          <w:b/>
          <w:bCs/>
        </w:rPr>
      </w:pPr>
      <w:bookmarkStart w:id="27" w:name="_Toc169015548"/>
      <w:r w:rsidRPr="00250BB4">
        <w:rPr>
          <w:b/>
          <w:bCs/>
        </w:rPr>
        <w:lastRenderedPageBreak/>
        <w:t xml:space="preserve">Figure </w:t>
      </w:r>
      <w:r w:rsidRPr="00250BB4">
        <w:rPr>
          <w:b/>
          <w:bCs/>
        </w:rPr>
        <w:fldChar w:fldCharType="begin"/>
      </w:r>
      <w:r w:rsidRPr="00250BB4">
        <w:rPr>
          <w:b/>
          <w:bCs/>
        </w:rPr>
        <w:instrText xml:space="preserve"> SEQ Figure \* ARABIC </w:instrText>
      </w:r>
      <w:r w:rsidRPr="00250BB4">
        <w:rPr>
          <w:b/>
          <w:bCs/>
        </w:rPr>
        <w:fldChar w:fldCharType="separate"/>
      </w:r>
      <w:r>
        <w:rPr>
          <w:b/>
          <w:bCs/>
          <w:noProof/>
        </w:rPr>
        <w:t>5</w:t>
      </w:r>
      <w:r w:rsidRPr="00250BB4">
        <w:rPr>
          <w:b/>
          <w:bCs/>
        </w:rPr>
        <w:fldChar w:fldCharType="end"/>
      </w:r>
      <w:r w:rsidRPr="00250BB4">
        <w:rPr>
          <w:b/>
          <w:bCs/>
        </w:rPr>
        <w:t>.</w:t>
      </w:r>
      <w:r>
        <w:t xml:space="preserve"> </w:t>
      </w:r>
      <w:r w:rsidRPr="00250BB4">
        <w:rPr>
          <w:color w:val="FFFFFF" w:themeColor="background1"/>
        </w:rPr>
        <w:t>Effect Size of CO2 on Hatching Abnormalities for Atlantic Forage Fish</w:t>
      </w:r>
      <w:bookmarkEnd w:id="27"/>
    </w:p>
    <w:p w14:paraId="211C957F" w14:textId="0CDC0668" w:rsidR="00127239" w:rsidRPr="00127239" w:rsidRDefault="00127239" w:rsidP="00127239">
      <w:pPr>
        <w:rPr>
          <w:rFonts w:cs="Times New Roman"/>
          <w:i/>
          <w:iCs/>
          <w:szCs w:val="24"/>
        </w:rPr>
      </w:pPr>
      <w:r>
        <w:rPr>
          <w:i/>
          <w:iCs/>
        </w:rPr>
        <w:t>Effect Size of CO</w:t>
      </w:r>
      <w:r>
        <w:rPr>
          <w:i/>
          <w:iCs/>
          <w:vertAlign w:val="subscript"/>
        </w:rPr>
        <w:t>2</w:t>
      </w:r>
      <w:r>
        <w:rPr>
          <w:i/>
          <w:iCs/>
        </w:rPr>
        <w:t xml:space="preserve"> on Hatching Abnormalities for Atlantic Forage Fish</w:t>
      </w:r>
    </w:p>
    <w:p w14:paraId="2BE8A8B3" w14:textId="31D74E41" w:rsidR="00FA53F4" w:rsidRDefault="009B55FF" w:rsidP="00FA53F4">
      <w:pPr>
        <w:ind w:firstLine="720"/>
        <w:rPr>
          <w:rFonts w:cs="Times New Roman"/>
          <w:szCs w:val="24"/>
        </w:rPr>
      </w:pPr>
      <w:r w:rsidRPr="009B55FF">
        <w:rPr>
          <w:rFonts w:cs="Times New Roman"/>
          <w:noProof/>
          <w:szCs w:val="24"/>
        </w:rPr>
        <w:drawing>
          <wp:inline distT="0" distB="0" distL="0" distR="0" wp14:anchorId="2BE1D21B" wp14:editId="2F7DC4B8">
            <wp:extent cx="5943600" cy="2979420"/>
            <wp:effectExtent l="0" t="0" r="0" b="0"/>
            <wp:docPr id="1501550130" name="Picture 1" descr="A graph with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50130" name="Picture 1" descr="A graph with black and white lines&#10;&#10;Description automatically generated"/>
                    <pic:cNvPicPr/>
                  </pic:nvPicPr>
                  <pic:blipFill>
                    <a:blip r:embed="rId18"/>
                    <a:stretch>
                      <a:fillRect/>
                    </a:stretch>
                  </pic:blipFill>
                  <pic:spPr>
                    <a:xfrm>
                      <a:off x="0" y="0"/>
                      <a:ext cx="5943600" cy="2979420"/>
                    </a:xfrm>
                    <a:prstGeom prst="rect">
                      <a:avLst/>
                    </a:prstGeom>
                  </pic:spPr>
                </pic:pic>
              </a:graphicData>
            </a:graphic>
          </wp:inline>
        </w:drawing>
      </w:r>
    </w:p>
    <w:p w14:paraId="2DD468F2" w14:textId="3F3195ED" w:rsidR="00127239" w:rsidRDefault="00127239" w:rsidP="00250BB4">
      <w:pPr>
        <w:spacing w:line="240" w:lineRule="auto"/>
      </w:pPr>
      <w:r>
        <w:rPr>
          <w:rFonts w:cs="Times New Roman"/>
          <w:i/>
          <w:iCs/>
          <w:szCs w:val="24"/>
        </w:rPr>
        <w:t xml:space="preserve">Note. </w:t>
      </w:r>
      <w:r>
        <w:rPr>
          <w:rFonts w:cs="Times New Roman"/>
          <w:szCs w:val="24"/>
        </w:rPr>
        <w:t>Effect size of CO</w:t>
      </w:r>
      <w:r>
        <w:rPr>
          <w:rFonts w:cs="Times New Roman"/>
          <w:szCs w:val="24"/>
          <w:vertAlign w:val="subscript"/>
        </w:rPr>
        <w:t>2</w:t>
      </w:r>
      <w:r>
        <w:rPr>
          <w:rFonts w:cs="Times New Roman"/>
          <w:szCs w:val="24"/>
        </w:rPr>
        <w:t xml:space="preserve"> on the likelihood of a forage fish egg hatching with abnormalities, such as deformities or mortality. A negative value signifies reduced odds, and a positive value signifies increased odds. Includes Atlantic forage fish species. Each point represents the mean effect size </w:t>
      </w:r>
      <w:r>
        <w:rPr>
          <w:rFonts w:cs="Times New Roman"/>
          <w:szCs w:val="24"/>
          <w:u w:val="single"/>
        </w:rPr>
        <w:t>+</w:t>
      </w:r>
      <w:r>
        <w:rPr>
          <w:rFonts w:cs="Times New Roman"/>
          <w:szCs w:val="24"/>
        </w:rPr>
        <w:t xml:space="preserve"> the standard deviation. </w:t>
      </w:r>
      <w:r>
        <w:t>The overall effect is shown at the base of the figure, labeled "RE model."</w:t>
      </w:r>
    </w:p>
    <w:p w14:paraId="27A3DD33" w14:textId="77777777" w:rsidR="00931744" w:rsidRDefault="00931744" w:rsidP="00127239">
      <w:pPr>
        <w:spacing w:line="240" w:lineRule="auto"/>
        <w:ind w:firstLine="720"/>
      </w:pPr>
    </w:p>
    <w:p w14:paraId="7862DAB5" w14:textId="77777777" w:rsidR="00931744" w:rsidRDefault="00931744" w:rsidP="00127239">
      <w:pPr>
        <w:spacing w:line="240" w:lineRule="auto"/>
        <w:ind w:firstLine="720"/>
      </w:pPr>
    </w:p>
    <w:p w14:paraId="114A7412" w14:textId="77777777" w:rsidR="00931744" w:rsidRDefault="00931744" w:rsidP="00127239">
      <w:pPr>
        <w:spacing w:line="240" w:lineRule="auto"/>
        <w:ind w:firstLine="720"/>
      </w:pPr>
    </w:p>
    <w:p w14:paraId="51389DBC" w14:textId="77777777" w:rsidR="00931744" w:rsidRDefault="00931744" w:rsidP="00127239">
      <w:pPr>
        <w:spacing w:line="240" w:lineRule="auto"/>
        <w:ind w:firstLine="720"/>
      </w:pPr>
    </w:p>
    <w:p w14:paraId="456A35AE" w14:textId="77777777" w:rsidR="00931744" w:rsidRDefault="00931744" w:rsidP="00127239">
      <w:pPr>
        <w:spacing w:line="240" w:lineRule="auto"/>
        <w:ind w:firstLine="720"/>
      </w:pPr>
    </w:p>
    <w:p w14:paraId="319B14C7" w14:textId="77777777" w:rsidR="00931744" w:rsidRDefault="00931744" w:rsidP="00127239">
      <w:pPr>
        <w:spacing w:line="240" w:lineRule="auto"/>
        <w:ind w:firstLine="720"/>
      </w:pPr>
    </w:p>
    <w:p w14:paraId="2B11607E" w14:textId="77777777" w:rsidR="00931744" w:rsidRDefault="00931744" w:rsidP="00127239">
      <w:pPr>
        <w:spacing w:line="240" w:lineRule="auto"/>
        <w:ind w:firstLine="720"/>
      </w:pPr>
    </w:p>
    <w:p w14:paraId="6C42D220" w14:textId="77777777" w:rsidR="00931744" w:rsidRDefault="00931744" w:rsidP="00127239">
      <w:pPr>
        <w:spacing w:line="240" w:lineRule="auto"/>
        <w:ind w:firstLine="720"/>
      </w:pPr>
    </w:p>
    <w:p w14:paraId="13CE2B3D" w14:textId="77777777" w:rsidR="00931744" w:rsidRDefault="00931744" w:rsidP="00127239">
      <w:pPr>
        <w:spacing w:line="240" w:lineRule="auto"/>
        <w:ind w:firstLine="720"/>
      </w:pPr>
    </w:p>
    <w:p w14:paraId="072D01EF" w14:textId="77777777" w:rsidR="00931744" w:rsidRDefault="00931744" w:rsidP="00127239">
      <w:pPr>
        <w:spacing w:line="240" w:lineRule="auto"/>
        <w:ind w:firstLine="720"/>
      </w:pPr>
    </w:p>
    <w:p w14:paraId="2953DDC7" w14:textId="116FE6E6" w:rsidR="00931744" w:rsidRDefault="00931744" w:rsidP="00931744">
      <w:pPr>
        <w:spacing w:line="278" w:lineRule="auto"/>
      </w:pPr>
      <w:r>
        <w:br w:type="page"/>
      </w:r>
    </w:p>
    <w:p w14:paraId="64D18757" w14:textId="377DCBDC" w:rsidR="00931744" w:rsidRPr="00250BB4" w:rsidRDefault="00250BB4" w:rsidP="00250BB4">
      <w:pPr>
        <w:rPr>
          <w:color w:val="FFFFFF" w:themeColor="background1"/>
        </w:rPr>
      </w:pPr>
      <w:bookmarkStart w:id="28" w:name="_Toc169015549"/>
      <w:r w:rsidRPr="00250BB4">
        <w:rPr>
          <w:b/>
          <w:bCs/>
        </w:rPr>
        <w:lastRenderedPageBreak/>
        <w:t xml:space="preserve">Figure </w:t>
      </w:r>
      <w:r w:rsidRPr="00250BB4">
        <w:rPr>
          <w:b/>
          <w:bCs/>
        </w:rPr>
        <w:fldChar w:fldCharType="begin"/>
      </w:r>
      <w:r w:rsidRPr="00250BB4">
        <w:rPr>
          <w:b/>
          <w:bCs/>
        </w:rPr>
        <w:instrText xml:space="preserve"> SEQ Figure \* ARABIC </w:instrText>
      </w:r>
      <w:r w:rsidRPr="00250BB4">
        <w:rPr>
          <w:b/>
          <w:bCs/>
        </w:rPr>
        <w:fldChar w:fldCharType="separate"/>
      </w:r>
      <w:r w:rsidRPr="00250BB4">
        <w:rPr>
          <w:b/>
          <w:bCs/>
          <w:noProof/>
        </w:rPr>
        <w:t>6</w:t>
      </w:r>
      <w:r w:rsidRPr="00250BB4">
        <w:rPr>
          <w:b/>
          <w:bCs/>
        </w:rPr>
        <w:fldChar w:fldCharType="end"/>
      </w:r>
      <w:r w:rsidRPr="00250BB4">
        <w:rPr>
          <w:b/>
          <w:bCs/>
        </w:rPr>
        <w:t>.</w:t>
      </w:r>
      <w:r>
        <w:t xml:space="preserve"> </w:t>
      </w:r>
      <w:r w:rsidRPr="00250BB4">
        <w:rPr>
          <w:color w:val="FFFFFF" w:themeColor="background1"/>
        </w:rPr>
        <w:t>Effect Size of CO2 on Hatching Abnormalities for Pacific Forage Fish</w:t>
      </w:r>
      <w:bookmarkEnd w:id="28"/>
    </w:p>
    <w:p w14:paraId="68D798B4" w14:textId="5A75C95D" w:rsidR="00931744" w:rsidRPr="00931744" w:rsidRDefault="00931744" w:rsidP="00931744">
      <w:pPr>
        <w:rPr>
          <w:i/>
          <w:iCs/>
        </w:rPr>
      </w:pPr>
      <w:r>
        <w:rPr>
          <w:i/>
          <w:iCs/>
        </w:rPr>
        <w:t>Effect Size of CO</w:t>
      </w:r>
      <w:r>
        <w:rPr>
          <w:i/>
          <w:iCs/>
          <w:vertAlign w:val="subscript"/>
        </w:rPr>
        <w:t>2</w:t>
      </w:r>
      <w:r>
        <w:rPr>
          <w:i/>
          <w:iCs/>
        </w:rPr>
        <w:t xml:space="preserve"> on Hatching Abnormalities for Pacific Forage Fish</w:t>
      </w:r>
    </w:p>
    <w:p w14:paraId="713B212C" w14:textId="25520DBD" w:rsidR="00FA53F4" w:rsidRPr="00FA53F4" w:rsidRDefault="0063281B" w:rsidP="00FA53F4">
      <w:pPr>
        <w:ind w:firstLine="720"/>
        <w:rPr>
          <w:rFonts w:cs="Times New Roman"/>
          <w:szCs w:val="24"/>
        </w:rPr>
      </w:pPr>
      <w:r w:rsidRPr="0063281B">
        <w:rPr>
          <w:rFonts w:cs="Times New Roman"/>
          <w:noProof/>
          <w:szCs w:val="24"/>
        </w:rPr>
        <w:drawing>
          <wp:inline distT="0" distB="0" distL="0" distR="0" wp14:anchorId="57E5D47D" wp14:editId="71BC336F">
            <wp:extent cx="5943600" cy="2195830"/>
            <wp:effectExtent l="0" t="0" r="0" b="0"/>
            <wp:docPr id="1355614474" name="Picture 1" descr="A graph of a graph with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14474" name="Picture 1" descr="A graph of a graph with a number of points&#10;&#10;Description automatically generated with medium confidence"/>
                    <pic:cNvPicPr/>
                  </pic:nvPicPr>
                  <pic:blipFill>
                    <a:blip r:embed="rId19"/>
                    <a:stretch>
                      <a:fillRect/>
                    </a:stretch>
                  </pic:blipFill>
                  <pic:spPr>
                    <a:xfrm>
                      <a:off x="0" y="0"/>
                      <a:ext cx="5943600" cy="2195830"/>
                    </a:xfrm>
                    <a:prstGeom prst="rect">
                      <a:avLst/>
                    </a:prstGeom>
                  </pic:spPr>
                </pic:pic>
              </a:graphicData>
            </a:graphic>
          </wp:inline>
        </w:drawing>
      </w:r>
    </w:p>
    <w:p w14:paraId="1AE6FF02" w14:textId="0D343450" w:rsidR="00C53D63" w:rsidRDefault="00C53D63" w:rsidP="00C53D63">
      <w:pPr>
        <w:spacing w:line="240" w:lineRule="auto"/>
      </w:pPr>
      <w:r>
        <w:rPr>
          <w:rFonts w:cs="Times New Roman"/>
          <w:i/>
          <w:iCs/>
          <w:szCs w:val="24"/>
        </w:rPr>
        <w:t xml:space="preserve">Note. </w:t>
      </w:r>
      <w:r>
        <w:rPr>
          <w:rFonts w:cs="Times New Roman"/>
          <w:szCs w:val="24"/>
        </w:rPr>
        <w:t>Effect size of CO</w:t>
      </w:r>
      <w:r>
        <w:rPr>
          <w:rFonts w:cs="Times New Roman"/>
          <w:szCs w:val="24"/>
          <w:vertAlign w:val="subscript"/>
        </w:rPr>
        <w:t>2</w:t>
      </w:r>
      <w:r>
        <w:rPr>
          <w:rFonts w:cs="Times New Roman"/>
          <w:szCs w:val="24"/>
        </w:rPr>
        <w:t xml:space="preserve"> on the likelihood of a forage fish egg hatching with abnormalities, such as deformities or mortality. A negative value signifies reduced odds, and a positive value signifies increased odds. Includes </w:t>
      </w:r>
      <w:r w:rsidR="004658A8">
        <w:rPr>
          <w:rFonts w:cs="Times New Roman"/>
          <w:szCs w:val="24"/>
        </w:rPr>
        <w:t>Pacif</w:t>
      </w:r>
      <w:r>
        <w:rPr>
          <w:rFonts w:cs="Times New Roman"/>
          <w:szCs w:val="24"/>
        </w:rPr>
        <w:t xml:space="preserve">ic forage fish species. Each point represents the mean effect size </w:t>
      </w:r>
      <w:r>
        <w:rPr>
          <w:rFonts w:cs="Times New Roman"/>
          <w:szCs w:val="24"/>
          <w:u w:val="single"/>
        </w:rPr>
        <w:t>+</w:t>
      </w:r>
      <w:r>
        <w:rPr>
          <w:rFonts w:cs="Times New Roman"/>
          <w:szCs w:val="24"/>
        </w:rPr>
        <w:t xml:space="preserve"> the standard deviation. </w:t>
      </w:r>
      <w:r>
        <w:t>The overall effect is shown at the base of the figure, labeled "RE model."</w:t>
      </w:r>
    </w:p>
    <w:p w14:paraId="321C2118" w14:textId="0159BD63" w:rsidR="00C53D63" w:rsidRDefault="00C53D63">
      <w:pPr>
        <w:spacing w:line="278" w:lineRule="auto"/>
        <w:rPr>
          <w:rFonts w:cs="Times New Roman"/>
          <w:b/>
          <w:bCs/>
          <w:caps/>
          <w:szCs w:val="24"/>
        </w:rPr>
      </w:pPr>
      <w:r>
        <w:rPr>
          <w:rFonts w:cs="Times New Roman"/>
          <w:b/>
          <w:bCs/>
          <w:caps/>
          <w:szCs w:val="24"/>
        </w:rPr>
        <w:br w:type="page"/>
      </w:r>
    </w:p>
    <w:p w14:paraId="7C2E619E" w14:textId="227D1D78" w:rsidR="00154537" w:rsidRPr="001A514F" w:rsidRDefault="00DF0F04" w:rsidP="00425D7D">
      <w:pPr>
        <w:pStyle w:val="Heading1"/>
      </w:pPr>
      <w:bookmarkStart w:id="29" w:name="_Toc168320102"/>
      <w:r>
        <w:lastRenderedPageBreak/>
        <w:t>References</w:t>
      </w:r>
      <w:bookmarkEnd w:id="29"/>
    </w:p>
    <w:p w14:paraId="333F3A08" w14:textId="77777777" w:rsidR="00FC7F51" w:rsidRDefault="00FC7F51" w:rsidP="00250BB4">
      <w:pPr>
        <w:tabs>
          <w:tab w:val="left" w:pos="360"/>
        </w:tabs>
        <w:ind w:left="540" w:hanging="540"/>
        <w:rPr>
          <w:color w:val="auto"/>
          <w:szCs w:val="24"/>
        </w:rPr>
      </w:pPr>
      <w:r>
        <w:t xml:space="preserve">Baumann, H., Jones, L. F., Murray, C. S., </w:t>
      </w:r>
      <w:proofErr w:type="spellStart"/>
      <w:r>
        <w:t>Siedlecki</w:t>
      </w:r>
      <w:proofErr w:type="spellEnd"/>
      <w:r>
        <w:t>, S. A., Alexander, M., &amp; Cross, E. L. (2022). Impaired hatching exacerbates the high CO</w:t>
      </w:r>
      <w:r w:rsidRPr="00CD3CC1">
        <w:rPr>
          <w:vertAlign w:val="subscript"/>
        </w:rPr>
        <w:t>2</w:t>
      </w:r>
      <w:r>
        <w:t xml:space="preserve"> sensitivity of embryonic sand lance </w:t>
      </w:r>
      <w:proofErr w:type="spellStart"/>
      <w:r w:rsidRPr="00451F95">
        <w:rPr>
          <w:i/>
          <w:iCs/>
        </w:rPr>
        <w:t>Ammodytes</w:t>
      </w:r>
      <w:proofErr w:type="spellEnd"/>
      <w:r w:rsidRPr="00451F95">
        <w:rPr>
          <w:i/>
          <w:iCs/>
        </w:rPr>
        <w:t xml:space="preserve"> </w:t>
      </w:r>
      <w:proofErr w:type="spellStart"/>
      <w:r w:rsidRPr="00451F95">
        <w:rPr>
          <w:i/>
          <w:iCs/>
        </w:rPr>
        <w:t>dubius</w:t>
      </w:r>
      <w:proofErr w:type="spellEnd"/>
      <w:r>
        <w:t xml:space="preserve">. </w:t>
      </w:r>
      <w:r>
        <w:rPr>
          <w:i/>
          <w:iCs/>
        </w:rPr>
        <w:t>Marine Ecology Progress Series</w:t>
      </w:r>
      <w:r>
        <w:t xml:space="preserve">, </w:t>
      </w:r>
      <w:r>
        <w:rPr>
          <w:i/>
          <w:iCs/>
        </w:rPr>
        <w:t>687</w:t>
      </w:r>
      <w:r>
        <w:t xml:space="preserve">, 147–162. </w:t>
      </w:r>
      <w:hyperlink r:id="rId20" w:history="1">
        <w:r>
          <w:rPr>
            <w:rStyle w:val="Hyperlink"/>
          </w:rPr>
          <w:t>https://doi.org/10.3354/meps14010</w:t>
        </w:r>
      </w:hyperlink>
    </w:p>
    <w:p w14:paraId="1BA20AD2" w14:textId="75681E97" w:rsidR="00FC7F51" w:rsidRDefault="00FC7F51" w:rsidP="00250BB4">
      <w:pPr>
        <w:tabs>
          <w:tab w:val="left" w:pos="360"/>
        </w:tabs>
        <w:ind w:left="540" w:hanging="540"/>
      </w:pPr>
      <w:r>
        <w:t xml:space="preserve">Busch, D. S., Maher, M., Thibodeau, P., &amp; </w:t>
      </w:r>
      <w:proofErr w:type="spellStart"/>
      <w:r>
        <w:t>McElhany</w:t>
      </w:r>
      <w:proofErr w:type="spellEnd"/>
      <w:r>
        <w:t xml:space="preserve">, P. (2014). Shell condition and survival of Puget Sound pteropods are impaired by ocean acidification conditions. </w:t>
      </w:r>
      <w:r>
        <w:rPr>
          <w:i/>
          <w:iCs/>
        </w:rPr>
        <w:t>PLOS ONE</w:t>
      </w:r>
      <w:r>
        <w:t xml:space="preserve">, </w:t>
      </w:r>
      <w:r>
        <w:rPr>
          <w:i/>
          <w:iCs/>
        </w:rPr>
        <w:t>9</w:t>
      </w:r>
      <w:r>
        <w:t xml:space="preserve">(8), e105884. </w:t>
      </w:r>
      <w:hyperlink r:id="rId21" w:history="1">
        <w:r>
          <w:rPr>
            <w:rStyle w:val="Hyperlink"/>
          </w:rPr>
          <w:t>https://doi.org/10.1371/journal.pone.0105884</w:t>
        </w:r>
      </w:hyperlink>
    </w:p>
    <w:p w14:paraId="3285D077" w14:textId="77777777" w:rsidR="00FC7F51" w:rsidRDefault="00FC7F51" w:rsidP="00250BB4">
      <w:pPr>
        <w:tabs>
          <w:tab w:val="left" w:pos="360"/>
        </w:tabs>
        <w:ind w:left="540" w:hanging="540"/>
      </w:pPr>
      <w:r>
        <w:t xml:space="preserve">Calvin, K., Dasgupta, D., </w:t>
      </w:r>
      <w:proofErr w:type="spellStart"/>
      <w:r>
        <w:t>Krinner</w:t>
      </w:r>
      <w:proofErr w:type="spellEnd"/>
      <w:r>
        <w:t xml:space="preserve">, G., Mukherji, A., Thorne, P. W., </w:t>
      </w:r>
      <w:proofErr w:type="spellStart"/>
      <w:r>
        <w:t>Trisos</w:t>
      </w:r>
      <w:proofErr w:type="spellEnd"/>
      <w:r>
        <w:t xml:space="preserve">, C., Romero, J., </w:t>
      </w:r>
      <w:proofErr w:type="spellStart"/>
      <w:r>
        <w:t>Aldunce</w:t>
      </w:r>
      <w:proofErr w:type="spellEnd"/>
      <w:r>
        <w:t xml:space="preserve">, P., Barrett, K., Blanco, G., Cheung, W. W. L., Connors, S., Denton, F., </w:t>
      </w:r>
      <w:proofErr w:type="spellStart"/>
      <w:r>
        <w:t>Diongue</w:t>
      </w:r>
      <w:proofErr w:type="spellEnd"/>
      <w:r>
        <w:t xml:space="preserve">-Niang, A., Dodman, D., </w:t>
      </w:r>
      <w:proofErr w:type="spellStart"/>
      <w:r>
        <w:t>Garschagen</w:t>
      </w:r>
      <w:proofErr w:type="spellEnd"/>
      <w:r>
        <w:t xml:space="preserve">, M., Geden, O., Hayward, B., Jones, C., … </w:t>
      </w:r>
      <w:proofErr w:type="spellStart"/>
      <w:r>
        <w:t>Péan</w:t>
      </w:r>
      <w:proofErr w:type="spellEnd"/>
      <w:r>
        <w:t xml:space="preserve">, C. (2023). </w:t>
      </w:r>
      <w:r>
        <w:rPr>
          <w:i/>
          <w:iCs/>
        </w:rPr>
        <w:t xml:space="preserve">IPCC, 2023: Climate Change 2023: Synthesis Report. Contribution of Working Groups I, II and III to the Sixth Assessment Report of the Intergovernmental Panel on Climate Change [Core Writing Team, H. </w:t>
      </w:r>
      <w:proofErr w:type="gramStart"/>
      <w:r>
        <w:rPr>
          <w:i/>
          <w:iCs/>
        </w:rPr>
        <w:t>Lee</w:t>
      </w:r>
      <w:proofErr w:type="gramEnd"/>
      <w:r>
        <w:rPr>
          <w:i/>
          <w:iCs/>
        </w:rPr>
        <w:t xml:space="preserve"> and J. Romero (eds.)]. IPCC, Geneva, Switzerland.</w:t>
      </w:r>
      <w:r>
        <w:t xml:space="preserve"> (First). Intergovernmental Panel on Climate Change (IPCC). </w:t>
      </w:r>
      <w:hyperlink r:id="rId22" w:history="1">
        <w:r>
          <w:rPr>
            <w:rStyle w:val="Hyperlink"/>
          </w:rPr>
          <w:t>https://doi.org/10.59327/IPCC/AR6-9789291691647</w:t>
        </w:r>
      </w:hyperlink>
    </w:p>
    <w:p w14:paraId="529B2538" w14:textId="77777777" w:rsidR="00FC7F51" w:rsidRDefault="00FC7F51" w:rsidP="00250BB4">
      <w:pPr>
        <w:tabs>
          <w:tab w:val="left" w:pos="360"/>
        </w:tabs>
        <w:ind w:left="540" w:hanging="540"/>
      </w:pPr>
      <w:r>
        <w:t xml:space="preserve">Cameron, J. N. (1978). Regulation of blood pH in teleost fish. </w:t>
      </w:r>
      <w:r>
        <w:rPr>
          <w:i/>
          <w:iCs/>
        </w:rPr>
        <w:t>Respiration Physiology</w:t>
      </w:r>
      <w:r>
        <w:t xml:space="preserve">, </w:t>
      </w:r>
      <w:r>
        <w:rPr>
          <w:i/>
          <w:iCs/>
        </w:rPr>
        <w:t>33</w:t>
      </w:r>
      <w:r>
        <w:t xml:space="preserve">(1), 129–144. </w:t>
      </w:r>
      <w:hyperlink r:id="rId23" w:history="1">
        <w:r>
          <w:rPr>
            <w:rStyle w:val="Hyperlink"/>
          </w:rPr>
          <w:t>https://doi.org/10.1016/0034-5687(78)90092-0</w:t>
        </w:r>
      </w:hyperlink>
    </w:p>
    <w:p w14:paraId="24EFB3D5" w14:textId="77777777" w:rsidR="00FC7F51" w:rsidRDefault="00FC7F51" w:rsidP="00250BB4">
      <w:pPr>
        <w:tabs>
          <w:tab w:val="left" w:pos="360"/>
        </w:tabs>
        <w:ind w:left="540" w:hanging="540"/>
        <w:rPr>
          <w:rStyle w:val="Hyperlink"/>
        </w:rPr>
      </w:pPr>
      <w:r>
        <w:t xml:space="preserve">Checkley, D. M., &amp; Barth, J. A. (2009). Patterns and processes in the California Current System. </w:t>
      </w:r>
      <w:r>
        <w:rPr>
          <w:i/>
          <w:iCs/>
        </w:rPr>
        <w:t>Progress in Oceanography</w:t>
      </w:r>
      <w:r>
        <w:t xml:space="preserve">, </w:t>
      </w:r>
      <w:r>
        <w:rPr>
          <w:i/>
          <w:iCs/>
        </w:rPr>
        <w:t>83</w:t>
      </w:r>
      <w:r>
        <w:t xml:space="preserve">(1), 49–64. </w:t>
      </w:r>
      <w:hyperlink r:id="rId24" w:history="1">
        <w:r>
          <w:rPr>
            <w:rStyle w:val="Hyperlink"/>
          </w:rPr>
          <w:t>https://doi.org/10.1016/j.pocean.2009.07.028</w:t>
        </w:r>
      </w:hyperlink>
    </w:p>
    <w:p w14:paraId="3D65341A" w14:textId="3A37F32C" w:rsidR="00827750" w:rsidRDefault="00827750" w:rsidP="00250BB4">
      <w:pPr>
        <w:tabs>
          <w:tab w:val="left" w:pos="360"/>
        </w:tabs>
        <w:ind w:left="540" w:hanging="540"/>
      </w:pPr>
      <w:r>
        <w:t>Chinook Tribe</w:t>
      </w:r>
      <w:r w:rsidR="0066692A">
        <w:t>.</w:t>
      </w:r>
      <w:r>
        <w:t xml:space="preserve"> </w:t>
      </w:r>
      <w:r>
        <w:rPr>
          <w:i/>
          <w:iCs/>
        </w:rPr>
        <w:t xml:space="preserve">First Salmon Ceremony – chinook Indian Nation </w:t>
      </w:r>
      <w:r>
        <w:t xml:space="preserve">(n.d.). Retrieved May 1, 2024, from </w:t>
      </w:r>
      <w:hyperlink r:id="rId25" w:history="1">
        <w:r>
          <w:rPr>
            <w:rStyle w:val="Hyperlink"/>
          </w:rPr>
          <w:t>https://chinooknation.org/first-salmon-ceremony/</w:t>
        </w:r>
      </w:hyperlink>
    </w:p>
    <w:p w14:paraId="1E797100" w14:textId="0EB689B0" w:rsidR="00FC7F51" w:rsidRDefault="00FC7F51" w:rsidP="00250BB4">
      <w:pPr>
        <w:tabs>
          <w:tab w:val="left" w:pos="360"/>
        </w:tabs>
        <w:ind w:left="540" w:hanging="540"/>
      </w:pPr>
      <w:r>
        <w:lastRenderedPageBreak/>
        <w:t xml:space="preserve">Duffy, E. J., Beauchamp, D. A., Sweeting, R. M., Beamish, R. J., &amp; Brennan, J. S. (2010). Ontogenetic </w:t>
      </w:r>
      <w:r w:rsidR="002926D8">
        <w:t>d</w:t>
      </w:r>
      <w:r>
        <w:t xml:space="preserve">iet </w:t>
      </w:r>
      <w:r w:rsidR="002926D8">
        <w:t>s</w:t>
      </w:r>
      <w:r>
        <w:t xml:space="preserve">hifts of </w:t>
      </w:r>
      <w:r w:rsidR="002926D8">
        <w:t>j</w:t>
      </w:r>
      <w:r>
        <w:t xml:space="preserve">uvenile Chinook </w:t>
      </w:r>
      <w:r w:rsidR="002926D8">
        <w:t>s</w:t>
      </w:r>
      <w:r>
        <w:t xml:space="preserve">almon in </w:t>
      </w:r>
      <w:r w:rsidR="002926D8">
        <w:t>n</w:t>
      </w:r>
      <w:r>
        <w:t xml:space="preserve">earshore and </w:t>
      </w:r>
      <w:r w:rsidR="002926D8">
        <w:t>o</w:t>
      </w:r>
      <w:r>
        <w:t xml:space="preserve">ffshore </w:t>
      </w:r>
      <w:r w:rsidR="002926D8">
        <w:t>h</w:t>
      </w:r>
      <w:r>
        <w:t xml:space="preserve">abitats of Puget Sound. </w:t>
      </w:r>
      <w:r>
        <w:rPr>
          <w:i/>
          <w:iCs/>
        </w:rPr>
        <w:t>Transactions of the American Fisheries Society</w:t>
      </w:r>
      <w:r>
        <w:t xml:space="preserve">, </w:t>
      </w:r>
      <w:r>
        <w:rPr>
          <w:i/>
          <w:iCs/>
        </w:rPr>
        <w:t>139</w:t>
      </w:r>
      <w:r>
        <w:t xml:space="preserve">(3), 803–823. </w:t>
      </w:r>
      <w:hyperlink r:id="rId26" w:history="1">
        <w:r>
          <w:rPr>
            <w:rStyle w:val="Hyperlink"/>
          </w:rPr>
          <w:t>https://doi.org/10.1577/T08-244.1</w:t>
        </w:r>
      </w:hyperlink>
    </w:p>
    <w:p w14:paraId="37D265F3" w14:textId="77777777" w:rsidR="00FC7F51" w:rsidRDefault="00FC7F51" w:rsidP="00250BB4">
      <w:pPr>
        <w:tabs>
          <w:tab w:val="left" w:pos="360"/>
        </w:tabs>
        <w:ind w:left="540" w:hanging="540"/>
      </w:pPr>
      <w:proofErr w:type="spellStart"/>
      <w:r>
        <w:t>Esbaugh</w:t>
      </w:r>
      <w:proofErr w:type="spellEnd"/>
      <w:r>
        <w:t xml:space="preserve">, A. J. (2018). Physiological implications of ocean acidification for marine fish: Emerging patterns and new insights. </w:t>
      </w:r>
      <w:r>
        <w:rPr>
          <w:i/>
          <w:iCs/>
        </w:rPr>
        <w:t>Journal of Comparative Physiology B</w:t>
      </w:r>
      <w:r>
        <w:t xml:space="preserve">, </w:t>
      </w:r>
      <w:r>
        <w:rPr>
          <w:i/>
          <w:iCs/>
        </w:rPr>
        <w:t>188</w:t>
      </w:r>
      <w:r>
        <w:t xml:space="preserve">(1), 1–13. </w:t>
      </w:r>
      <w:hyperlink r:id="rId27" w:history="1">
        <w:r>
          <w:rPr>
            <w:rStyle w:val="Hyperlink"/>
          </w:rPr>
          <w:t>https://doi.org/10.1007/s00360-017-1105-6</w:t>
        </w:r>
      </w:hyperlink>
    </w:p>
    <w:p w14:paraId="4C02DD69" w14:textId="77777777" w:rsidR="00FC7F51" w:rsidRDefault="00FC7F51" w:rsidP="00250BB4">
      <w:pPr>
        <w:tabs>
          <w:tab w:val="left" w:pos="360"/>
        </w:tabs>
        <w:ind w:left="540" w:hanging="540"/>
      </w:pPr>
      <w:r>
        <w:t xml:space="preserve">Fisheries, N. (2024, January 17). </w:t>
      </w:r>
      <w:r>
        <w:rPr>
          <w:i/>
          <w:iCs/>
        </w:rPr>
        <w:t>Chinook Salmon (Protected) | NOAA Fisheries</w:t>
      </w:r>
      <w:r>
        <w:t xml:space="preserve"> (West Coast). NOAA. </w:t>
      </w:r>
      <w:hyperlink r:id="rId28" w:history="1">
        <w:r>
          <w:rPr>
            <w:rStyle w:val="Hyperlink"/>
          </w:rPr>
          <w:t>https://www.fisheries.noaa.gov/species/chinook-salmon-protected</w:t>
        </w:r>
      </w:hyperlink>
    </w:p>
    <w:p w14:paraId="24F4EE7F" w14:textId="77777777" w:rsidR="00FC7F51" w:rsidRDefault="00FC7F51" w:rsidP="00250BB4">
      <w:pPr>
        <w:tabs>
          <w:tab w:val="left" w:pos="360"/>
        </w:tabs>
        <w:ind w:left="540" w:hanging="540"/>
      </w:pPr>
      <w:r>
        <w:t xml:space="preserve">Franke, A., &amp; </w:t>
      </w:r>
      <w:proofErr w:type="spellStart"/>
      <w:r>
        <w:t>Clemmesen</w:t>
      </w:r>
      <w:proofErr w:type="spellEnd"/>
      <w:r>
        <w:t>, C. (2011). Effect of ocean acidification on early life stages of Atlantic herring (</w:t>
      </w:r>
      <w:r>
        <w:rPr>
          <w:i/>
          <w:iCs/>
        </w:rPr>
        <w:t xml:space="preserve">Clupea </w:t>
      </w:r>
      <w:proofErr w:type="spellStart"/>
      <w:r>
        <w:rPr>
          <w:i/>
          <w:iCs/>
        </w:rPr>
        <w:t>harengus</w:t>
      </w:r>
      <w:proofErr w:type="spellEnd"/>
      <w:r>
        <w:t xml:space="preserve"> L.). </w:t>
      </w:r>
      <w:proofErr w:type="spellStart"/>
      <w:r>
        <w:rPr>
          <w:i/>
          <w:iCs/>
        </w:rPr>
        <w:t>Biogeosciences</w:t>
      </w:r>
      <w:proofErr w:type="spellEnd"/>
      <w:r>
        <w:t xml:space="preserve">, </w:t>
      </w:r>
      <w:r>
        <w:rPr>
          <w:i/>
          <w:iCs/>
        </w:rPr>
        <w:t>8</w:t>
      </w:r>
      <w:r>
        <w:t xml:space="preserve">(12), 3697–3707. </w:t>
      </w:r>
      <w:hyperlink r:id="rId29" w:history="1">
        <w:r>
          <w:rPr>
            <w:rStyle w:val="Hyperlink"/>
          </w:rPr>
          <w:t>https://doi.org/10.5194/bg-8-3697-2011</w:t>
        </w:r>
      </w:hyperlink>
    </w:p>
    <w:p w14:paraId="636E4072" w14:textId="77777777" w:rsidR="00FC7F51" w:rsidRDefault="00FC7F51" w:rsidP="00250BB4">
      <w:pPr>
        <w:tabs>
          <w:tab w:val="left" w:pos="360"/>
        </w:tabs>
        <w:ind w:left="540" w:hanging="540"/>
      </w:pPr>
      <w:proofErr w:type="spellStart"/>
      <w:r>
        <w:t>Friedenberg</w:t>
      </w:r>
      <w:proofErr w:type="spellEnd"/>
      <w:r>
        <w:t xml:space="preserve">, L. E., </w:t>
      </w:r>
      <w:proofErr w:type="spellStart"/>
      <w:r>
        <w:t>Bollens</w:t>
      </w:r>
      <w:proofErr w:type="spellEnd"/>
      <w:r>
        <w:t xml:space="preserve">, S. M., &amp; </w:t>
      </w:r>
      <w:proofErr w:type="spellStart"/>
      <w:r>
        <w:t>Rollwagen-Bollens</w:t>
      </w:r>
      <w:proofErr w:type="spellEnd"/>
      <w:r>
        <w:t>, G. (2012). Feeding dynamics of larval Pacific herring (</w:t>
      </w:r>
      <w:r w:rsidRPr="006F0A20">
        <w:rPr>
          <w:i/>
          <w:iCs/>
        </w:rPr>
        <w:t xml:space="preserve">Clupea </w:t>
      </w:r>
      <w:proofErr w:type="spellStart"/>
      <w:r w:rsidRPr="006F0A20">
        <w:rPr>
          <w:i/>
          <w:iCs/>
        </w:rPr>
        <w:t>pallasi</w:t>
      </w:r>
      <w:proofErr w:type="spellEnd"/>
      <w:r>
        <w:t xml:space="preserve">) on natural prey assemblages: The importance of protists. </w:t>
      </w:r>
      <w:r>
        <w:rPr>
          <w:i/>
          <w:iCs/>
        </w:rPr>
        <w:t>Fisheries Oceanography</w:t>
      </w:r>
      <w:r>
        <w:t xml:space="preserve">, </w:t>
      </w:r>
      <w:r>
        <w:rPr>
          <w:i/>
          <w:iCs/>
        </w:rPr>
        <w:t>21</w:t>
      </w:r>
      <w:r>
        <w:t xml:space="preserve">(2–3), 95–108. </w:t>
      </w:r>
      <w:hyperlink r:id="rId30" w:history="1">
        <w:r>
          <w:rPr>
            <w:rStyle w:val="Hyperlink"/>
          </w:rPr>
          <w:t>https://doi.org/10.1111/j.1365-2419.2011.00611.x</w:t>
        </w:r>
      </w:hyperlink>
    </w:p>
    <w:p w14:paraId="17AB4C1A" w14:textId="77777777" w:rsidR="00FC7F51" w:rsidRDefault="00FC7F51" w:rsidP="00250BB4">
      <w:pPr>
        <w:tabs>
          <w:tab w:val="left" w:pos="360"/>
        </w:tabs>
        <w:ind w:left="540" w:hanging="540"/>
      </w:pPr>
      <w:r>
        <w:t xml:space="preserve">Frieder, C. A., Applebaum, S. L., Pan, T.-C. F., Hedgecock, D., &amp; Manahan, D. T. (2017). Metabolic cost of calcification in bivalve larvae under experimental ocean acidification. </w:t>
      </w:r>
      <w:r>
        <w:rPr>
          <w:i/>
          <w:iCs/>
        </w:rPr>
        <w:t>ICES Journal of Marine Science</w:t>
      </w:r>
      <w:r>
        <w:t xml:space="preserve">, </w:t>
      </w:r>
      <w:r>
        <w:rPr>
          <w:i/>
          <w:iCs/>
        </w:rPr>
        <w:t>74</w:t>
      </w:r>
      <w:r>
        <w:t xml:space="preserve">(4), 941–954. </w:t>
      </w:r>
      <w:hyperlink r:id="rId31" w:history="1">
        <w:r>
          <w:rPr>
            <w:rStyle w:val="Hyperlink"/>
          </w:rPr>
          <w:t>https://doi.org/10.1093/icesjms/fsw213</w:t>
        </w:r>
      </w:hyperlink>
    </w:p>
    <w:p w14:paraId="2193507F" w14:textId="77777777" w:rsidR="00FC7F51" w:rsidRDefault="00FC7F51" w:rsidP="00250BB4">
      <w:pPr>
        <w:tabs>
          <w:tab w:val="left" w:pos="360"/>
        </w:tabs>
        <w:ind w:left="540" w:hanging="540"/>
      </w:pPr>
      <w:r>
        <w:t xml:space="preserve">Frommel, A. Y., Carless, J., Hunt, B. P. V., &amp; </w:t>
      </w:r>
      <w:proofErr w:type="spellStart"/>
      <w:r>
        <w:t>Brauner</w:t>
      </w:r>
      <w:proofErr w:type="spellEnd"/>
      <w:r>
        <w:t xml:space="preserve">, C. J. (2020). Physiological resilience of pink salmon to naturally occurring ocean acidification. </w:t>
      </w:r>
      <w:r>
        <w:rPr>
          <w:i/>
          <w:iCs/>
        </w:rPr>
        <w:t>Conservation Physiology</w:t>
      </w:r>
      <w:r>
        <w:t xml:space="preserve">, </w:t>
      </w:r>
      <w:r>
        <w:rPr>
          <w:i/>
          <w:iCs/>
        </w:rPr>
        <w:t>8</w:t>
      </w:r>
      <w:r>
        <w:t xml:space="preserve">(1), coaa059. </w:t>
      </w:r>
      <w:hyperlink r:id="rId32" w:history="1">
        <w:r>
          <w:rPr>
            <w:rStyle w:val="Hyperlink"/>
          </w:rPr>
          <w:t>https://doi.org/10.1093/conphys/coaa059</w:t>
        </w:r>
      </w:hyperlink>
    </w:p>
    <w:p w14:paraId="2B83E3D1" w14:textId="77777777" w:rsidR="00FC7F51" w:rsidRDefault="00FC7F51" w:rsidP="00250BB4">
      <w:pPr>
        <w:tabs>
          <w:tab w:val="left" w:pos="360"/>
        </w:tabs>
        <w:ind w:left="540" w:hanging="540"/>
      </w:pPr>
      <w:r>
        <w:lastRenderedPageBreak/>
        <w:t xml:space="preserve">Frommel, A. Y., </w:t>
      </w:r>
      <w:proofErr w:type="spellStart"/>
      <w:r>
        <w:t>Maneja</w:t>
      </w:r>
      <w:proofErr w:type="spellEnd"/>
      <w:r>
        <w:t xml:space="preserve">, R., Lowe, D., Pascoe, C. K., Geffen, A. J., </w:t>
      </w:r>
      <w:proofErr w:type="spellStart"/>
      <w:r>
        <w:t>Folkvord</w:t>
      </w:r>
      <w:proofErr w:type="spellEnd"/>
      <w:r>
        <w:t xml:space="preserve">, A., Piatkowski, U., &amp; </w:t>
      </w:r>
      <w:proofErr w:type="spellStart"/>
      <w:r>
        <w:t>Clemmesen</w:t>
      </w:r>
      <w:proofErr w:type="spellEnd"/>
      <w:r>
        <w:t xml:space="preserve">, C. (2014). Organ damage in Atlantic herring larvae </w:t>
      </w:r>
      <w:proofErr w:type="gramStart"/>
      <w:r>
        <w:t>as a result of</w:t>
      </w:r>
      <w:proofErr w:type="gramEnd"/>
      <w:r>
        <w:t xml:space="preserve"> ocean acidification. </w:t>
      </w:r>
      <w:r>
        <w:rPr>
          <w:i/>
          <w:iCs/>
        </w:rPr>
        <w:t>Ecological Applications</w:t>
      </w:r>
      <w:r>
        <w:t xml:space="preserve">, </w:t>
      </w:r>
      <w:r>
        <w:rPr>
          <w:i/>
          <w:iCs/>
        </w:rPr>
        <w:t>24</w:t>
      </w:r>
      <w:r>
        <w:t xml:space="preserve">(5), 1131–1143. </w:t>
      </w:r>
      <w:hyperlink r:id="rId33" w:history="1">
        <w:r>
          <w:rPr>
            <w:rStyle w:val="Hyperlink"/>
          </w:rPr>
          <w:t>https://doi.org/10.1890/13-0297.1</w:t>
        </w:r>
      </w:hyperlink>
    </w:p>
    <w:p w14:paraId="7DC78DEE" w14:textId="77777777" w:rsidR="00FC7F51" w:rsidRDefault="00FC7F51" w:rsidP="00250BB4">
      <w:pPr>
        <w:tabs>
          <w:tab w:val="left" w:pos="360"/>
        </w:tabs>
        <w:ind w:left="540" w:hanging="540"/>
      </w:pPr>
      <w:r>
        <w:t xml:space="preserve">Gruber, N., Clement, D., Carter, B. R., Feely, R. A., van </w:t>
      </w:r>
      <w:proofErr w:type="spellStart"/>
      <w:r>
        <w:t>Heuven</w:t>
      </w:r>
      <w:proofErr w:type="spellEnd"/>
      <w:r>
        <w:t xml:space="preserve">, S., </w:t>
      </w:r>
      <w:proofErr w:type="spellStart"/>
      <w:r>
        <w:t>Hoppema</w:t>
      </w:r>
      <w:proofErr w:type="spellEnd"/>
      <w:r>
        <w:t xml:space="preserve">, M., Ishii, M., Key, R. M., </w:t>
      </w:r>
      <w:proofErr w:type="spellStart"/>
      <w:r>
        <w:t>Kozyr</w:t>
      </w:r>
      <w:proofErr w:type="spellEnd"/>
      <w:r>
        <w:t xml:space="preserve">, A., </w:t>
      </w:r>
      <w:proofErr w:type="spellStart"/>
      <w:r>
        <w:t>Lauvset</w:t>
      </w:r>
      <w:proofErr w:type="spellEnd"/>
      <w:r>
        <w:t xml:space="preserve">, S. K., Lo Monaco, C., Mathis, J. T., Murata, A., Olsen, A., Perez, F. F., Sabine, C. L., </w:t>
      </w:r>
      <w:proofErr w:type="spellStart"/>
      <w:r>
        <w:t>Tanhua</w:t>
      </w:r>
      <w:proofErr w:type="spellEnd"/>
      <w:r>
        <w:t xml:space="preserve">, T., &amp; </w:t>
      </w:r>
      <w:proofErr w:type="spellStart"/>
      <w:r>
        <w:t>Wanninkhof</w:t>
      </w:r>
      <w:proofErr w:type="spellEnd"/>
      <w:r>
        <w:t>, R. (2019). The oceanic sink for anthropogenic CO</w:t>
      </w:r>
      <w:r w:rsidRPr="00CD3CC1">
        <w:rPr>
          <w:vertAlign w:val="subscript"/>
        </w:rPr>
        <w:t xml:space="preserve">2 </w:t>
      </w:r>
      <w:r>
        <w:t xml:space="preserve">from 1994 to 2007. </w:t>
      </w:r>
      <w:r>
        <w:rPr>
          <w:i/>
          <w:iCs/>
        </w:rPr>
        <w:t>Science</w:t>
      </w:r>
      <w:r>
        <w:t xml:space="preserve">, </w:t>
      </w:r>
      <w:r>
        <w:rPr>
          <w:i/>
          <w:iCs/>
        </w:rPr>
        <w:t>363</w:t>
      </w:r>
      <w:r>
        <w:t xml:space="preserve">(6432), 1193–1199. </w:t>
      </w:r>
      <w:hyperlink r:id="rId34" w:history="1">
        <w:r>
          <w:rPr>
            <w:rStyle w:val="Hyperlink"/>
          </w:rPr>
          <w:t>https://doi.org/10.1126/science.aau5153</w:t>
        </w:r>
      </w:hyperlink>
    </w:p>
    <w:p w14:paraId="6B9CEED3" w14:textId="1F68516E" w:rsidR="00FC7F51" w:rsidRDefault="00FC7F51" w:rsidP="00250BB4">
      <w:pPr>
        <w:tabs>
          <w:tab w:val="left" w:pos="360"/>
        </w:tabs>
        <w:ind w:left="540" w:hanging="540"/>
      </w:pPr>
      <w:proofErr w:type="spellStart"/>
      <w:r>
        <w:t>Guinotte</w:t>
      </w:r>
      <w:proofErr w:type="spellEnd"/>
      <w:r>
        <w:t xml:space="preserve">, J. M., &amp; Fabry, V. J. (2008). Ocean </w:t>
      </w:r>
      <w:r w:rsidR="00AF4DB0">
        <w:t>a</w:t>
      </w:r>
      <w:r>
        <w:t xml:space="preserve">cidification and </w:t>
      </w:r>
      <w:r w:rsidR="00AF4DB0">
        <w:t>i</w:t>
      </w:r>
      <w:r>
        <w:t xml:space="preserve">ts </w:t>
      </w:r>
      <w:r w:rsidR="00AF4DB0">
        <w:t>p</w:t>
      </w:r>
      <w:r>
        <w:t xml:space="preserve">otential </w:t>
      </w:r>
      <w:r w:rsidR="00AF4DB0">
        <w:t>e</w:t>
      </w:r>
      <w:r>
        <w:t xml:space="preserve">ffects on </w:t>
      </w:r>
      <w:r w:rsidR="00AF4DB0">
        <w:t>m</w:t>
      </w:r>
      <w:r>
        <w:t xml:space="preserve">arine </w:t>
      </w:r>
      <w:r w:rsidR="00AF4DB0">
        <w:t>e</w:t>
      </w:r>
      <w:r>
        <w:t xml:space="preserve">cosystems. </w:t>
      </w:r>
      <w:r>
        <w:rPr>
          <w:i/>
          <w:iCs/>
        </w:rPr>
        <w:t>Annals of the New York Academy of Sciences</w:t>
      </w:r>
      <w:r>
        <w:t xml:space="preserve">, </w:t>
      </w:r>
      <w:r>
        <w:rPr>
          <w:i/>
          <w:iCs/>
        </w:rPr>
        <w:t>1134</w:t>
      </w:r>
      <w:r>
        <w:t xml:space="preserve">(1), 320–342. </w:t>
      </w:r>
      <w:hyperlink r:id="rId35" w:history="1">
        <w:r>
          <w:rPr>
            <w:rStyle w:val="Hyperlink"/>
          </w:rPr>
          <w:t>https://doi.org/10.1196/annals.1439.013</w:t>
        </w:r>
      </w:hyperlink>
    </w:p>
    <w:p w14:paraId="7E830F28" w14:textId="77777777" w:rsidR="00FC7F51" w:rsidRDefault="00FC7F51" w:rsidP="00250BB4">
      <w:pPr>
        <w:tabs>
          <w:tab w:val="left" w:pos="360"/>
        </w:tabs>
        <w:ind w:left="540" w:hanging="540"/>
      </w:pPr>
      <w:r>
        <w:t xml:space="preserve">Hanson, M. B., Emmons, C. K., Ford, M. J., Everett, M., Parsons, K., Park, L. K., </w:t>
      </w:r>
      <w:proofErr w:type="spellStart"/>
      <w:r>
        <w:t>Hempelmann</w:t>
      </w:r>
      <w:proofErr w:type="spellEnd"/>
      <w:r>
        <w:t xml:space="preserve">, J., </w:t>
      </w:r>
      <w:proofErr w:type="spellStart"/>
      <w:r>
        <w:t>Doornik</w:t>
      </w:r>
      <w:proofErr w:type="spellEnd"/>
      <w:r>
        <w:t xml:space="preserve">, D. M. V., Schorr, G. S., Jacobsen, J. K., Sears, M. F., Sears, M. S., </w:t>
      </w:r>
      <w:proofErr w:type="spellStart"/>
      <w:r>
        <w:t>Sneva</w:t>
      </w:r>
      <w:proofErr w:type="spellEnd"/>
      <w:r>
        <w:t xml:space="preserve">, J. G., Baird, R. W., &amp; Barre, L. (2021). Endangered predators and endangered prey: Seasonal diet of Southern Resident killer whales. </w:t>
      </w:r>
      <w:r>
        <w:rPr>
          <w:i/>
          <w:iCs/>
        </w:rPr>
        <w:t>PLOS ONE</w:t>
      </w:r>
      <w:r>
        <w:t xml:space="preserve">, </w:t>
      </w:r>
      <w:r>
        <w:rPr>
          <w:i/>
          <w:iCs/>
        </w:rPr>
        <w:t>16</w:t>
      </w:r>
      <w:r>
        <w:t xml:space="preserve">(3), e0247031. </w:t>
      </w:r>
      <w:hyperlink r:id="rId36" w:history="1">
        <w:r>
          <w:rPr>
            <w:rStyle w:val="Hyperlink"/>
          </w:rPr>
          <w:t>https://doi.org/10.1371/journal.pone.0247031</w:t>
        </w:r>
      </w:hyperlink>
    </w:p>
    <w:p w14:paraId="04E97123" w14:textId="77777777" w:rsidR="00FC7F51" w:rsidRDefault="00FC7F51" w:rsidP="00250BB4">
      <w:pPr>
        <w:tabs>
          <w:tab w:val="left" w:pos="360"/>
        </w:tabs>
        <w:ind w:left="540" w:hanging="540"/>
      </w:pPr>
      <w:r>
        <w:t xml:space="preserve">Heuer, R. M., &amp; </w:t>
      </w:r>
      <w:proofErr w:type="spellStart"/>
      <w:r>
        <w:t>Grosell</w:t>
      </w:r>
      <w:proofErr w:type="spellEnd"/>
      <w:r>
        <w:t xml:space="preserve">, M. (2014). Physiological impacts of elevated carbon dioxide and ocean acidification on fish. </w:t>
      </w:r>
      <w:r>
        <w:rPr>
          <w:i/>
          <w:iCs/>
        </w:rPr>
        <w:t>American Journal of Physiology-Regulatory, Integrative and Comparative Physiology</w:t>
      </w:r>
      <w:r>
        <w:t xml:space="preserve">, </w:t>
      </w:r>
      <w:r>
        <w:rPr>
          <w:i/>
          <w:iCs/>
        </w:rPr>
        <w:t>307</w:t>
      </w:r>
      <w:r>
        <w:t xml:space="preserve">(9), R1061–R1084. </w:t>
      </w:r>
      <w:hyperlink r:id="rId37" w:history="1">
        <w:r>
          <w:rPr>
            <w:rStyle w:val="Hyperlink"/>
          </w:rPr>
          <w:t>https://doi.org/10.1152/ajpregu.00064.2014</w:t>
        </w:r>
      </w:hyperlink>
    </w:p>
    <w:p w14:paraId="15AC6DD0" w14:textId="148A8D0A" w:rsidR="00132C15" w:rsidRDefault="00132C15" w:rsidP="00250BB4">
      <w:pPr>
        <w:tabs>
          <w:tab w:val="left" w:pos="360"/>
        </w:tabs>
        <w:ind w:left="540" w:hanging="540"/>
      </w:pPr>
      <w:r w:rsidRPr="00132C15">
        <w:lastRenderedPageBreak/>
        <w:t>Hunt, S. L., Mulligan, T. J., &amp; Komori, K. (1999). Oceanic feeding habits of Chinook salmon, Oncorhynchus tshawytscha, off northern California. </w:t>
      </w:r>
      <w:r w:rsidRPr="00132C15">
        <w:rPr>
          <w:i/>
          <w:iCs/>
        </w:rPr>
        <w:t>Fishery Bulletin-</w:t>
      </w:r>
      <w:r w:rsidR="001A210D">
        <w:rPr>
          <w:i/>
          <w:iCs/>
        </w:rPr>
        <w:t>N</w:t>
      </w:r>
      <w:r w:rsidRPr="00132C15">
        <w:rPr>
          <w:i/>
          <w:iCs/>
        </w:rPr>
        <w:t>ational Oceanic and Atmospheric Administration</w:t>
      </w:r>
      <w:r w:rsidRPr="00132C15">
        <w:t>, </w:t>
      </w:r>
      <w:r w:rsidRPr="00132C15">
        <w:rPr>
          <w:i/>
          <w:iCs/>
        </w:rPr>
        <w:t>97</w:t>
      </w:r>
      <w:r w:rsidRPr="00132C15">
        <w:t>, 717-721.</w:t>
      </w:r>
    </w:p>
    <w:p w14:paraId="316F3C8B" w14:textId="77777777" w:rsidR="00FC7F51" w:rsidRDefault="00FC7F51" w:rsidP="00250BB4">
      <w:pPr>
        <w:tabs>
          <w:tab w:val="left" w:pos="360"/>
        </w:tabs>
        <w:ind w:left="540" w:hanging="540"/>
      </w:pPr>
      <w:r>
        <w:t xml:space="preserve">Leduc, A. O. H. C., Munday, P. L., Brown, G. E., &amp; Ferrari, M. C. O. (2013). Effects of acidification on olfactory-mediated </w:t>
      </w:r>
      <w:proofErr w:type="spellStart"/>
      <w:r>
        <w:t>behaviour</w:t>
      </w:r>
      <w:proofErr w:type="spellEnd"/>
      <w:r>
        <w:t xml:space="preserve"> in freshwater and marine ecosystems: A synthesis. </w:t>
      </w:r>
      <w:r>
        <w:rPr>
          <w:i/>
          <w:iCs/>
        </w:rPr>
        <w:t>Philosophical Transactions of the Royal Society B: Biological Sciences</w:t>
      </w:r>
      <w:r>
        <w:t xml:space="preserve">, </w:t>
      </w:r>
      <w:r>
        <w:rPr>
          <w:i/>
          <w:iCs/>
        </w:rPr>
        <w:t>368</w:t>
      </w:r>
      <w:r>
        <w:t xml:space="preserve">(1627), 20120447. </w:t>
      </w:r>
      <w:hyperlink r:id="rId38" w:history="1">
        <w:r>
          <w:rPr>
            <w:rStyle w:val="Hyperlink"/>
          </w:rPr>
          <w:t>https://doi.org/10.1098/rstb.2012.0447</w:t>
        </w:r>
      </w:hyperlink>
    </w:p>
    <w:p w14:paraId="13726270" w14:textId="60955732" w:rsidR="00FC7F51" w:rsidRDefault="00FC7F51" w:rsidP="00250BB4">
      <w:pPr>
        <w:tabs>
          <w:tab w:val="left" w:pos="360"/>
        </w:tabs>
        <w:ind w:left="540" w:hanging="540"/>
      </w:pPr>
      <w:r>
        <w:t xml:space="preserve">Leo, E., Dahlke, F. T., Storch, D., </w:t>
      </w:r>
      <w:proofErr w:type="spellStart"/>
      <w:r>
        <w:t>Pörtner</w:t>
      </w:r>
      <w:proofErr w:type="spellEnd"/>
      <w:r>
        <w:t xml:space="preserve">, H.-O., &amp; Mark, F. C. (2018). Impact of </w:t>
      </w:r>
      <w:r w:rsidR="004109A7">
        <w:t>o</w:t>
      </w:r>
      <w:r>
        <w:t xml:space="preserve">cean </w:t>
      </w:r>
      <w:r w:rsidR="004109A7">
        <w:t>a</w:t>
      </w:r>
      <w:r>
        <w:t xml:space="preserve">cidification and </w:t>
      </w:r>
      <w:r w:rsidR="004109A7">
        <w:t>w</w:t>
      </w:r>
      <w:r>
        <w:t xml:space="preserve">arming on the bioenergetics of developing eggs of Atlantic herring </w:t>
      </w:r>
      <w:r w:rsidRPr="009C0EC7">
        <w:rPr>
          <w:i/>
          <w:iCs/>
        </w:rPr>
        <w:t xml:space="preserve">Clupea </w:t>
      </w:r>
      <w:proofErr w:type="spellStart"/>
      <w:r w:rsidRPr="009C0EC7">
        <w:rPr>
          <w:i/>
          <w:iCs/>
        </w:rPr>
        <w:t>harengus</w:t>
      </w:r>
      <w:proofErr w:type="spellEnd"/>
      <w:r>
        <w:t xml:space="preserve">. </w:t>
      </w:r>
      <w:r>
        <w:rPr>
          <w:i/>
          <w:iCs/>
        </w:rPr>
        <w:t>Conservation Physiology</w:t>
      </w:r>
      <w:r>
        <w:t xml:space="preserve">, </w:t>
      </w:r>
      <w:r>
        <w:rPr>
          <w:i/>
          <w:iCs/>
        </w:rPr>
        <w:t>6</w:t>
      </w:r>
      <w:r>
        <w:t xml:space="preserve">(1), coy050. </w:t>
      </w:r>
      <w:hyperlink r:id="rId39" w:history="1">
        <w:r>
          <w:rPr>
            <w:rStyle w:val="Hyperlink"/>
          </w:rPr>
          <w:t>https://doi.org/10.1093/conphys/coy050</w:t>
        </w:r>
      </w:hyperlink>
    </w:p>
    <w:p w14:paraId="2637102C" w14:textId="280CB24E" w:rsidR="00FC7F51" w:rsidRDefault="00FC7F51" w:rsidP="00250BB4">
      <w:pPr>
        <w:tabs>
          <w:tab w:val="left" w:pos="360"/>
        </w:tabs>
        <w:ind w:left="540" w:hanging="540"/>
      </w:pPr>
      <w:r>
        <w:t xml:space="preserve">Ma, D., Gregor, L., &amp; Gruber, N. (2023). Four </w:t>
      </w:r>
      <w:r w:rsidR="00FA2F42">
        <w:t>d</w:t>
      </w:r>
      <w:r>
        <w:t xml:space="preserve">ecades of </w:t>
      </w:r>
      <w:r w:rsidR="00FA2F42">
        <w:t>t</w:t>
      </w:r>
      <w:r>
        <w:t xml:space="preserve">rends and </w:t>
      </w:r>
      <w:r w:rsidR="00FA2F42">
        <w:t>d</w:t>
      </w:r>
      <w:r>
        <w:t xml:space="preserve">rivers of </w:t>
      </w:r>
      <w:r w:rsidR="00FA2F42">
        <w:t>g</w:t>
      </w:r>
      <w:r>
        <w:t xml:space="preserve">lobal </w:t>
      </w:r>
      <w:r w:rsidR="00FA2F42">
        <w:t>s</w:t>
      </w:r>
      <w:r>
        <w:t xml:space="preserve">urface </w:t>
      </w:r>
      <w:r w:rsidR="00FA2F42">
        <w:t>o</w:t>
      </w:r>
      <w:r>
        <w:t xml:space="preserve">cean </w:t>
      </w:r>
      <w:r w:rsidR="00FA2F42">
        <w:t>a</w:t>
      </w:r>
      <w:r>
        <w:t xml:space="preserve">cidification. </w:t>
      </w:r>
      <w:r>
        <w:rPr>
          <w:i/>
          <w:iCs/>
        </w:rPr>
        <w:t>Global Biogeochemical Cycles</w:t>
      </w:r>
      <w:r>
        <w:t xml:space="preserve">, </w:t>
      </w:r>
      <w:r>
        <w:rPr>
          <w:i/>
          <w:iCs/>
        </w:rPr>
        <w:t>37</w:t>
      </w:r>
      <w:r>
        <w:t xml:space="preserve">(7), e2023GB007765. </w:t>
      </w:r>
      <w:hyperlink r:id="rId40" w:history="1">
        <w:r>
          <w:rPr>
            <w:rStyle w:val="Hyperlink"/>
          </w:rPr>
          <w:t>https://doi.org/10.1029/2023GB007765</w:t>
        </w:r>
      </w:hyperlink>
    </w:p>
    <w:p w14:paraId="29742547" w14:textId="77777777" w:rsidR="00FC7F51" w:rsidRDefault="00FC7F51" w:rsidP="00250BB4">
      <w:pPr>
        <w:tabs>
          <w:tab w:val="left" w:pos="360"/>
        </w:tabs>
        <w:ind w:left="540" w:hanging="540"/>
      </w:pPr>
      <w:proofErr w:type="spellStart"/>
      <w:r>
        <w:t>McLaskey</w:t>
      </w:r>
      <w:proofErr w:type="spellEnd"/>
      <w:r>
        <w:t xml:space="preserve">, A. K., Keister, J. E., </w:t>
      </w:r>
      <w:proofErr w:type="spellStart"/>
      <w:r>
        <w:t>Schoo</w:t>
      </w:r>
      <w:proofErr w:type="spellEnd"/>
      <w:r>
        <w:t>, K. L., Olson, M. B., &amp; Love, B. A. (2019). Direct and indirect effects of elevated CO</w:t>
      </w:r>
      <w:r w:rsidRPr="00D14C26">
        <w:rPr>
          <w:vertAlign w:val="subscript"/>
        </w:rPr>
        <w:t>2</w:t>
      </w:r>
      <w:r>
        <w:t xml:space="preserve"> are revealed through shifts in phytoplankton, copepod development, and fatty acid accumulation. </w:t>
      </w:r>
      <w:r>
        <w:rPr>
          <w:i/>
          <w:iCs/>
        </w:rPr>
        <w:t>PLOS ONE</w:t>
      </w:r>
      <w:r>
        <w:t xml:space="preserve">, </w:t>
      </w:r>
      <w:r>
        <w:rPr>
          <w:i/>
          <w:iCs/>
        </w:rPr>
        <w:t>14</w:t>
      </w:r>
      <w:r>
        <w:t xml:space="preserve">(3), e0213931. </w:t>
      </w:r>
      <w:hyperlink r:id="rId41" w:history="1">
        <w:r>
          <w:rPr>
            <w:rStyle w:val="Hyperlink"/>
          </w:rPr>
          <w:t>https://doi.org/10.1371/journal.pone.0213931</w:t>
        </w:r>
      </w:hyperlink>
    </w:p>
    <w:p w14:paraId="53566A33" w14:textId="77777777" w:rsidR="00FC7F51" w:rsidRDefault="00FC7F51" w:rsidP="00250BB4">
      <w:pPr>
        <w:tabs>
          <w:tab w:val="left" w:pos="360"/>
        </w:tabs>
        <w:ind w:left="540" w:hanging="540"/>
      </w:pPr>
      <w:r>
        <w:t xml:space="preserve">Mota, V. C., Nilsen, T. O., </w:t>
      </w:r>
      <w:proofErr w:type="spellStart"/>
      <w:r>
        <w:t>Gerwins</w:t>
      </w:r>
      <w:proofErr w:type="spellEnd"/>
      <w:r>
        <w:t xml:space="preserve">, J., Gallo, M., </w:t>
      </w:r>
      <w:proofErr w:type="spellStart"/>
      <w:r>
        <w:t>Kolarevic</w:t>
      </w:r>
      <w:proofErr w:type="spellEnd"/>
      <w:r>
        <w:t xml:space="preserve">, J., Krasnov, A., &amp; </w:t>
      </w:r>
      <w:proofErr w:type="spellStart"/>
      <w:r>
        <w:t>Terjesen</w:t>
      </w:r>
      <w:proofErr w:type="spellEnd"/>
      <w:r>
        <w:t>, B. F. (2020). Molecular and physiological responses to long-term carbon dioxide exposure in Atlantic salmon (</w:t>
      </w:r>
      <w:r w:rsidRPr="009736A4">
        <w:rPr>
          <w:i/>
          <w:iCs/>
        </w:rPr>
        <w:t xml:space="preserve">Salmo </w:t>
      </w:r>
      <w:proofErr w:type="spellStart"/>
      <w:r w:rsidRPr="009736A4">
        <w:rPr>
          <w:i/>
          <w:iCs/>
        </w:rPr>
        <w:t>salar</w:t>
      </w:r>
      <w:proofErr w:type="spellEnd"/>
      <w:r>
        <w:t xml:space="preserve">). </w:t>
      </w:r>
      <w:r>
        <w:rPr>
          <w:i/>
          <w:iCs/>
        </w:rPr>
        <w:t>Aquaculture</w:t>
      </w:r>
      <w:r>
        <w:t xml:space="preserve">, </w:t>
      </w:r>
      <w:r>
        <w:rPr>
          <w:i/>
          <w:iCs/>
        </w:rPr>
        <w:t>519</w:t>
      </w:r>
      <w:r>
        <w:t xml:space="preserve">, 734715. </w:t>
      </w:r>
      <w:hyperlink r:id="rId42" w:history="1">
        <w:r>
          <w:rPr>
            <w:rStyle w:val="Hyperlink"/>
          </w:rPr>
          <w:t>https://doi.org/10.1016/j.aquaculture.2019.734715</w:t>
        </w:r>
      </w:hyperlink>
    </w:p>
    <w:p w14:paraId="4D39695F" w14:textId="77777777" w:rsidR="00FC7F51" w:rsidRDefault="00FC7F51" w:rsidP="00250BB4">
      <w:pPr>
        <w:tabs>
          <w:tab w:val="left" w:pos="360"/>
        </w:tabs>
        <w:ind w:left="540" w:hanging="540"/>
      </w:pPr>
      <w:r>
        <w:lastRenderedPageBreak/>
        <w:t xml:space="preserve">Murray, C. S., &amp; Klinger, T. (2022). High </w:t>
      </w:r>
      <w:r>
        <w:rPr>
          <w:i/>
          <w:iCs/>
        </w:rPr>
        <w:t>p</w:t>
      </w:r>
      <w:r>
        <w:t xml:space="preserve"> CO</w:t>
      </w:r>
      <w:r w:rsidRPr="000E3438">
        <w:rPr>
          <w:vertAlign w:val="subscript"/>
        </w:rPr>
        <w:t>2</w:t>
      </w:r>
      <w:r>
        <w:t xml:space="preserve"> does not alter the thermal plasticity of developing Pacific herring embryos during a marine heatwave. </w:t>
      </w:r>
      <w:r>
        <w:rPr>
          <w:i/>
          <w:iCs/>
        </w:rPr>
        <w:t>Journal of Experimental Biology</w:t>
      </w:r>
      <w:r>
        <w:t xml:space="preserve">, jeb.243501. </w:t>
      </w:r>
      <w:hyperlink r:id="rId43" w:history="1">
        <w:r>
          <w:rPr>
            <w:rStyle w:val="Hyperlink"/>
          </w:rPr>
          <w:t>https://doi.org/10.1242/jeb.243501</w:t>
        </w:r>
      </w:hyperlink>
    </w:p>
    <w:p w14:paraId="2E8C45FE" w14:textId="77777777" w:rsidR="00FC7F51" w:rsidRDefault="00FC7F51" w:rsidP="00250BB4">
      <w:pPr>
        <w:tabs>
          <w:tab w:val="left" w:pos="360"/>
        </w:tabs>
        <w:ind w:left="540" w:hanging="540"/>
      </w:pPr>
      <w:r>
        <w:t>Murray, C. S., Wiley, D., &amp; Baumann, H. (2019). High sensitivity of a keystone forage fish to elevated CO</w:t>
      </w:r>
      <w:r w:rsidRPr="003F6F5F">
        <w:rPr>
          <w:vertAlign w:val="subscript"/>
        </w:rPr>
        <w:t>2</w:t>
      </w:r>
      <w:r>
        <w:t xml:space="preserve"> and temperature. </w:t>
      </w:r>
      <w:r>
        <w:rPr>
          <w:i/>
          <w:iCs/>
        </w:rPr>
        <w:t>Conservation Physiology</w:t>
      </w:r>
      <w:r>
        <w:t xml:space="preserve">, </w:t>
      </w:r>
      <w:r>
        <w:rPr>
          <w:i/>
          <w:iCs/>
        </w:rPr>
        <w:t>7</w:t>
      </w:r>
      <w:r>
        <w:t xml:space="preserve">(1), coz084. </w:t>
      </w:r>
      <w:hyperlink r:id="rId44" w:history="1">
        <w:r>
          <w:rPr>
            <w:rStyle w:val="Hyperlink"/>
          </w:rPr>
          <w:t>https://doi.org/10.1093/conphys/coz084</w:t>
        </w:r>
      </w:hyperlink>
    </w:p>
    <w:p w14:paraId="5665EB00" w14:textId="77777777" w:rsidR="00FC7F51" w:rsidRDefault="00FC7F51" w:rsidP="00250BB4">
      <w:pPr>
        <w:tabs>
          <w:tab w:val="left" w:pos="360"/>
        </w:tabs>
        <w:ind w:left="540" w:hanging="540"/>
      </w:pPr>
      <w:r>
        <w:t>Murray, J. W., Roberts, E., Howard, E., O’Donnell, M., Bantam, C., Carrington, E., Foy, M., Paul, B., &amp; Fay, A. (2015). An inland sea high nitrate-low chlorophyll (HNLC) region with naturally high pCO</w:t>
      </w:r>
      <w:r w:rsidRPr="00D82AF5">
        <w:rPr>
          <w:vertAlign w:val="subscript"/>
        </w:rPr>
        <w:t>2</w:t>
      </w:r>
      <w:r>
        <w:t xml:space="preserve">. </w:t>
      </w:r>
      <w:r>
        <w:rPr>
          <w:i/>
          <w:iCs/>
        </w:rPr>
        <w:t>Limnology and Oceanography</w:t>
      </w:r>
      <w:r>
        <w:t xml:space="preserve">, </w:t>
      </w:r>
      <w:r>
        <w:rPr>
          <w:i/>
          <w:iCs/>
        </w:rPr>
        <w:t>60</w:t>
      </w:r>
      <w:r>
        <w:t xml:space="preserve">(3), 957–966. </w:t>
      </w:r>
      <w:hyperlink r:id="rId45" w:history="1">
        <w:r>
          <w:rPr>
            <w:rStyle w:val="Hyperlink"/>
          </w:rPr>
          <w:t>https://doi.org/10.1002/lno.10062</w:t>
        </w:r>
      </w:hyperlink>
    </w:p>
    <w:p w14:paraId="44CB3127" w14:textId="74D998D1" w:rsidR="00FC7F51" w:rsidRDefault="00FB395A" w:rsidP="00250BB4">
      <w:pPr>
        <w:tabs>
          <w:tab w:val="left" w:pos="360"/>
        </w:tabs>
        <w:ind w:left="540" w:hanging="540"/>
        <w:rPr>
          <w:rStyle w:val="Hyperlink"/>
        </w:rPr>
      </w:pPr>
      <w:r>
        <w:t xml:space="preserve">NOAA (National Oceanic and Atmospheric Administration). </w:t>
      </w:r>
      <w:r w:rsidR="00FC7F51">
        <w:rPr>
          <w:i/>
          <w:iCs/>
        </w:rPr>
        <w:t>Ocean acidification | National Oceanic and Atmospheric Administration</w:t>
      </w:r>
      <w:r w:rsidR="00FC7F51">
        <w:t xml:space="preserve">. (n.d.). Retrieved January 9, 2024, from </w:t>
      </w:r>
      <w:hyperlink r:id="rId46" w:history="1">
        <w:r w:rsidR="00FC7F51">
          <w:rPr>
            <w:rStyle w:val="Hyperlink"/>
          </w:rPr>
          <w:t>https://www.noaa.gov/education/resource-collections/ocean-coasts/ocean-acidification</w:t>
        </w:r>
      </w:hyperlink>
    </w:p>
    <w:p w14:paraId="4B3718B9" w14:textId="1F6FF5DD" w:rsidR="007E742D" w:rsidRDefault="007E742D" w:rsidP="00250BB4">
      <w:pPr>
        <w:tabs>
          <w:tab w:val="left" w:pos="360"/>
        </w:tabs>
        <w:ind w:left="540" w:hanging="540"/>
      </w:pPr>
      <w:r>
        <w:t xml:space="preserve">NOAA (National Atmospheric and Oceanic Administration) </w:t>
      </w:r>
      <w:r>
        <w:rPr>
          <w:i/>
          <w:iCs/>
        </w:rPr>
        <w:t>SST Annual Animator: NOAA Physical Sciences Laboratory</w:t>
      </w:r>
      <w:r>
        <w:t xml:space="preserve">. (n.d.). Retrieved February 27, 2024, from </w:t>
      </w:r>
      <w:hyperlink r:id="rId47" w:history="1">
        <w:r>
          <w:rPr>
            <w:rStyle w:val="Hyperlink"/>
          </w:rPr>
          <w:t>https://psl.noaa.gov/map/clim/sst.anim.year.html</w:t>
        </w:r>
      </w:hyperlink>
    </w:p>
    <w:p w14:paraId="55BB2490" w14:textId="24A51058" w:rsidR="00BB1753" w:rsidRDefault="00BB1753" w:rsidP="00250BB4">
      <w:pPr>
        <w:tabs>
          <w:tab w:val="left" w:pos="360"/>
        </w:tabs>
        <w:ind w:left="540" w:hanging="540"/>
      </w:pPr>
      <w:r>
        <w:t>Our World</w:t>
      </w:r>
      <w:r w:rsidR="0066692A">
        <w:t>.</w:t>
      </w:r>
      <w:r>
        <w:t xml:space="preserve"> </w:t>
      </w:r>
      <w:r>
        <w:rPr>
          <w:i/>
          <w:iCs/>
        </w:rPr>
        <w:t xml:space="preserve">Climate Change’s “Evil Twin”: Ocean Acidification </w:t>
      </w:r>
      <w:r>
        <w:t xml:space="preserve">(n.d.). Retrieved January 7, 2024, from </w:t>
      </w:r>
      <w:hyperlink r:id="rId48" w:history="1">
        <w:r>
          <w:rPr>
            <w:rStyle w:val="Hyperlink"/>
          </w:rPr>
          <w:t>https://ourworld.unu.edu/en/climate-changes-evil-twin-ocean-acidification</w:t>
        </w:r>
      </w:hyperlink>
    </w:p>
    <w:p w14:paraId="4AAA1C0A" w14:textId="77777777" w:rsidR="00FC7F51" w:rsidRDefault="00FC7F51" w:rsidP="00250BB4">
      <w:pPr>
        <w:tabs>
          <w:tab w:val="left" w:pos="360"/>
        </w:tabs>
        <w:ind w:left="540" w:hanging="540"/>
        <w:rPr>
          <w:rStyle w:val="Hyperlink"/>
        </w:rPr>
      </w:pPr>
      <w:proofErr w:type="spellStart"/>
      <w:r>
        <w:t>Pikitch</w:t>
      </w:r>
      <w:proofErr w:type="spellEnd"/>
      <w:r>
        <w:t xml:space="preserve">, E. K., </w:t>
      </w:r>
      <w:proofErr w:type="spellStart"/>
      <w:r>
        <w:t>Rountos</w:t>
      </w:r>
      <w:proofErr w:type="spellEnd"/>
      <w:r>
        <w:t xml:space="preserve">, K. J., Essington, T. E., Santora, C., Pauly, D., Watson, R., Sumaila, U. R., Boersma, P. D., Boyd, I. L., Conover, D. O., </w:t>
      </w:r>
      <w:proofErr w:type="spellStart"/>
      <w:r>
        <w:t>Cury</w:t>
      </w:r>
      <w:proofErr w:type="spellEnd"/>
      <w:r>
        <w:t xml:space="preserve">, P., </w:t>
      </w:r>
      <w:proofErr w:type="spellStart"/>
      <w:r>
        <w:t>Heppell</w:t>
      </w:r>
      <w:proofErr w:type="spellEnd"/>
      <w:r>
        <w:t xml:space="preserve">, S. S., </w:t>
      </w:r>
      <w:proofErr w:type="spellStart"/>
      <w:r>
        <w:t>Houde</w:t>
      </w:r>
      <w:proofErr w:type="spellEnd"/>
      <w:r>
        <w:t xml:space="preserve">, E. D., </w:t>
      </w:r>
      <w:proofErr w:type="spellStart"/>
      <w:r>
        <w:t>Mangel</w:t>
      </w:r>
      <w:proofErr w:type="spellEnd"/>
      <w:r>
        <w:t xml:space="preserve">, M., </w:t>
      </w:r>
      <w:proofErr w:type="spellStart"/>
      <w:r>
        <w:t>Plagányi</w:t>
      </w:r>
      <w:proofErr w:type="spellEnd"/>
      <w:r>
        <w:t xml:space="preserve">, É., Sainsbury, K., </w:t>
      </w:r>
      <w:proofErr w:type="spellStart"/>
      <w:r>
        <w:t>Steneck</w:t>
      </w:r>
      <w:proofErr w:type="spellEnd"/>
      <w:r>
        <w:t xml:space="preserve">, R. S., </w:t>
      </w:r>
      <w:proofErr w:type="spellStart"/>
      <w:r>
        <w:t>Geers</w:t>
      </w:r>
      <w:proofErr w:type="spellEnd"/>
      <w:r>
        <w:t xml:space="preserve">, T. M., </w:t>
      </w:r>
      <w:proofErr w:type="spellStart"/>
      <w:r>
        <w:t>Gownaris</w:t>
      </w:r>
      <w:proofErr w:type="spellEnd"/>
      <w:r>
        <w:t xml:space="preserve">, N., &amp; </w:t>
      </w:r>
      <w:r>
        <w:lastRenderedPageBreak/>
        <w:t xml:space="preserve">Munch, S. B. (2014). The global contribution of forage fish to marine fisheries and ecosystems. </w:t>
      </w:r>
      <w:r>
        <w:rPr>
          <w:i/>
          <w:iCs/>
        </w:rPr>
        <w:t>Fish and Fisheries</w:t>
      </w:r>
      <w:r>
        <w:t xml:space="preserve">, </w:t>
      </w:r>
      <w:r>
        <w:rPr>
          <w:i/>
          <w:iCs/>
        </w:rPr>
        <w:t>15</w:t>
      </w:r>
      <w:r>
        <w:t xml:space="preserve">(1), 43–64. </w:t>
      </w:r>
      <w:hyperlink r:id="rId49" w:history="1">
        <w:r>
          <w:rPr>
            <w:rStyle w:val="Hyperlink"/>
          </w:rPr>
          <w:t>https://doi.org/10.1111/faf.12004</w:t>
        </w:r>
      </w:hyperlink>
    </w:p>
    <w:p w14:paraId="468DB154" w14:textId="48303163" w:rsidR="00040FB5" w:rsidRDefault="00040FB5" w:rsidP="00250BB4">
      <w:pPr>
        <w:tabs>
          <w:tab w:val="left" w:pos="360"/>
        </w:tabs>
        <w:ind w:left="540" w:hanging="540"/>
      </w:pPr>
      <w:r>
        <w:t xml:space="preserve">Puget Sound Partnership. </w:t>
      </w:r>
      <w:r>
        <w:rPr>
          <w:i/>
          <w:iCs/>
        </w:rPr>
        <w:t>Vital Signs | Biomass of spawning Pacific Herring</w:t>
      </w:r>
      <w:r>
        <w:t xml:space="preserve">. (n.d.). Retrieved April 24, 2024, from </w:t>
      </w:r>
      <w:hyperlink r:id="rId50" w:history="1">
        <w:r>
          <w:rPr>
            <w:rStyle w:val="Hyperlink"/>
          </w:rPr>
          <w:t>https://vitalsigns.pugetsoundinfo.wa.gov/VitalSignIndicator/Detail/36</w:t>
        </w:r>
      </w:hyperlink>
    </w:p>
    <w:p w14:paraId="7B0289F7" w14:textId="7FE81551" w:rsidR="00FC7F51" w:rsidRDefault="00FC7F51" w:rsidP="00250BB4">
      <w:pPr>
        <w:tabs>
          <w:tab w:val="left" w:pos="360"/>
        </w:tabs>
        <w:ind w:left="540" w:hanging="540"/>
      </w:pPr>
      <w:r>
        <w:t xml:space="preserve">Read, A. J., &amp; Brownstein, C. R. (2003). Considering </w:t>
      </w:r>
      <w:r w:rsidR="002C6237">
        <w:t>o</w:t>
      </w:r>
      <w:r>
        <w:t xml:space="preserve">ther </w:t>
      </w:r>
      <w:r w:rsidR="002C6237">
        <w:t>c</w:t>
      </w:r>
      <w:r>
        <w:t xml:space="preserve">onsumers: </w:t>
      </w:r>
      <w:r w:rsidR="002C6237">
        <w:t>f</w:t>
      </w:r>
      <w:r>
        <w:t xml:space="preserve">isheries, </w:t>
      </w:r>
      <w:r w:rsidR="002C6237">
        <w:t>p</w:t>
      </w:r>
      <w:r>
        <w:t xml:space="preserve">redators, and Atlantic </w:t>
      </w:r>
      <w:r w:rsidR="002C6237">
        <w:t>h</w:t>
      </w:r>
      <w:r>
        <w:t xml:space="preserve">erring in the Gulf of Maine. </w:t>
      </w:r>
      <w:r>
        <w:rPr>
          <w:i/>
          <w:iCs/>
        </w:rPr>
        <w:t>Conservation Ecology</w:t>
      </w:r>
      <w:r>
        <w:t xml:space="preserve">, </w:t>
      </w:r>
      <w:r>
        <w:rPr>
          <w:i/>
          <w:iCs/>
        </w:rPr>
        <w:t>7</w:t>
      </w:r>
      <w:r>
        <w:t xml:space="preserve">(1). </w:t>
      </w:r>
      <w:hyperlink r:id="rId51" w:history="1">
        <w:r>
          <w:rPr>
            <w:rStyle w:val="Hyperlink"/>
          </w:rPr>
          <w:t>https://www.jstor.org/stable/26271914</w:t>
        </w:r>
      </w:hyperlink>
    </w:p>
    <w:p w14:paraId="2B73BCDF" w14:textId="77777777" w:rsidR="00FC7F51" w:rsidRDefault="00FC7F51" w:rsidP="00250BB4">
      <w:pPr>
        <w:tabs>
          <w:tab w:val="left" w:pos="360"/>
        </w:tabs>
        <w:ind w:left="540" w:hanging="540"/>
      </w:pPr>
      <w:proofErr w:type="spellStart"/>
      <w:r>
        <w:t>Riebesell</w:t>
      </w:r>
      <w:proofErr w:type="spellEnd"/>
      <w:r>
        <w:t xml:space="preserve">, U., Zondervan, I., </w:t>
      </w:r>
      <w:proofErr w:type="spellStart"/>
      <w:r>
        <w:t>Rost</w:t>
      </w:r>
      <w:proofErr w:type="spellEnd"/>
      <w:r>
        <w:t xml:space="preserve">, B., </w:t>
      </w:r>
      <w:proofErr w:type="spellStart"/>
      <w:r>
        <w:t>Tortell</w:t>
      </w:r>
      <w:proofErr w:type="spellEnd"/>
      <w:r>
        <w:t xml:space="preserve">, P. D., </w:t>
      </w:r>
      <w:proofErr w:type="spellStart"/>
      <w:r>
        <w:t>Zeebe</w:t>
      </w:r>
      <w:proofErr w:type="spellEnd"/>
      <w:r>
        <w:t>, R. E., &amp; Morel, F. M. M. (2000). Reduced calcification of marine plankton in response to increased atmospheric CO</w:t>
      </w:r>
      <w:r w:rsidRPr="00CD3CC1">
        <w:rPr>
          <w:vertAlign w:val="subscript"/>
        </w:rPr>
        <w:t>2</w:t>
      </w:r>
      <w:r>
        <w:t xml:space="preserve">. </w:t>
      </w:r>
      <w:r>
        <w:rPr>
          <w:i/>
          <w:iCs/>
        </w:rPr>
        <w:t>Nature</w:t>
      </w:r>
      <w:r>
        <w:t xml:space="preserve">, </w:t>
      </w:r>
      <w:r>
        <w:rPr>
          <w:i/>
          <w:iCs/>
        </w:rPr>
        <w:t>407</w:t>
      </w:r>
      <w:r>
        <w:t xml:space="preserve">(6802), Article 6802. </w:t>
      </w:r>
      <w:hyperlink r:id="rId52" w:history="1">
        <w:r>
          <w:rPr>
            <w:rStyle w:val="Hyperlink"/>
          </w:rPr>
          <w:t>https://doi.org/10.1038/35030078</w:t>
        </w:r>
      </w:hyperlink>
    </w:p>
    <w:p w14:paraId="12217F78" w14:textId="77777777" w:rsidR="00FC7F51" w:rsidRDefault="00FC7F51" w:rsidP="00250BB4">
      <w:pPr>
        <w:tabs>
          <w:tab w:val="left" w:pos="360"/>
        </w:tabs>
        <w:ind w:left="540" w:hanging="540"/>
      </w:pPr>
      <w:r>
        <w:t xml:space="preserve">Rowe, E., Mariano, A., &amp; Ryan, E. (n.d.). </w:t>
      </w:r>
      <w:r>
        <w:rPr>
          <w:i/>
          <w:iCs/>
        </w:rPr>
        <w:t>The Antilles Current</w:t>
      </w:r>
      <w:r>
        <w:t xml:space="preserve">. Retrieved April 21, 2024, from </w:t>
      </w:r>
      <w:hyperlink r:id="rId53" w:history="1">
        <w:r>
          <w:rPr>
            <w:rStyle w:val="Hyperlink"/>
          </w:rPr>
          <w:t>https://oceancurrents.rsmas.miami.edu/atlantic/antilles.html</w:t>
        </w:r>
      </w:hyperlink>
    </w:p>
    <w:p w14:paraId="2A23EADF" w14:textId="77777777" w:rsidR="00FC7F51" w:rsidRDefault="00FC7F51" w:rsidP="00250BB4">
      <w:pPr>
        <w:tabs>
          <w:tab w:val="left" w:pos="360"/>
        </w:tabs>
        <w:ind w:left="540" w:hanging="540"/>
      </w:pPr>
      <w:r>
        <w:t xml:space="preserve">Schwing, F. B., O’Farrell, M., Steger, J. M., &amp; Baltz, K. (n.d.). </w:t>
      </w:r>
      <w:r>
        <w:rPr>
          <w:i/>
          <w:iCs/>
        </w:rPr>
        <w:t>Coastal Upwelling Indices, West Coast of North America, 1946-95</w:t>
      </w:r>
      <w:r>
        <w:t>.</w:t>
      </w:r>
    </w:p>
    <w:p w14:paraId="3EF64368" w14:textId="77777777" w:rsidR="00FC7F51" w:rsidRDefault="00FC7F51" w:rsidP="00250BB4">
      <w:pPr>
        <w:tabs>
          <w:tab w:val="left" w:pos="360"/>
        </w:tabs>
        <w:ind w:left="540" w:hanging="540"/>
      </w:pPr>
      <w:r>
        <w:t>Shi, D., Hong, H., Su, X., Liao, L., Chang, S., &amp; Lin, W. (2019). The physiological response of marine diatoms to ocean acidification: Differential roles of seawater pCO</w:t>
      </w:r>
      <w:r w:rsidRPr="00B159C1">
        <w:rPr>
          <w:vertAlign w:val="subscript"/>
        </w:rPr>
        <w:t>2</w:t>
      </w:r>
      <w:r>
        <w:t xml:space="preserve"> and </w:t>
      </w:r>
      <w:proofErr w:type="spellStart"/>
      <w:r>
        <w:t>pH.</w:t>
      </w:r>
      <w:proofErr w:type="spellEnd"/>
      <w:r>
        <w:t xml:space="preserve"> </w:t>
      </w:r>
      <w:r>
        <w:rPr>
          <w:i/>
          <w:iCs/>
        </w:rPr>
        <w:t>Journal of Phycology</w:t>
      </w:r>
      <w:r>
        <w:t xml:space="preserve">, </w:t>
      </w:r>
      <w:r>
        <w:rPr>
          <w:i/>
          <w:iCs/>
        </w:rPr>
        <w:t>55</w:t>
      </w:r>
      <w:r>
        <w:t xml:space="preserve">(3), 521–533. </w:t>
      </w:r>
      <w:hyperlink r:id="rId54" w:history="1">
        <w:r>
          <w:rPr>
            <w:rStyle w:val="Hyperlink"/>
          </w:rPr>
          <w:t>https://doi.org/10.1111/jpy.12855</w:t>
        </w:r>
      </w:hyperlink>
    </w:p>
    <w:p w14:paraId="0884B0D2" w14:textId="77777777" w:rsidR="00FC7F51" w:rsidRDefault="00FC7F51" w:rsidP="00250BB4">
      <w:pPr>
        <w:tabs>
          <w:tab w:val="left" w:pos="360"/>
        </w:tabs>
        <w:ind w:left="540" w:hanging="540"/>
      </w:pPr>
      <w:r>
        <w:t xml:space="preserve">Singh, N. R., Love, B., Murray, C. S., </w:t>
      </w:r>
      <w:proofErr w:type="spellStart"/>
      <w:r>
        <w:t>Sobocinski</w:t>
      </w:r>
      <w:proofErr w:type="spellEnd"/>
      <w:r>
        <w:t>, K. L., &amp; Cooper, W. J. (2023). The combined effects of acidification and acute warming on the embryos of Pacific herring (</w:t>
      </w:r>
      <w:r w:rsidRPr="00C74988">
        <w:rPr>
          <w:i/>
          <w:iCs/>
        </w:rPr>
        <w:t xml:space="preserve">Clupea </w:t>
      </w:r>
      <w:proofErr w:type="spellStart"/>
      <w:r w:rsidRPr="00C74988">
        <w:rPr>
          <w:i/>
          <w:iCs/>
        </w:rPr>
        <w:t>pallasii</w:t>
      </w:r>
      <w:proofErr w:type="spellEnd"/>
      <w:r>
        <w:t xml:space="preserve">). </w:t>
      </w:r>
      <w:r>
        <w:rPr>
          <w:i/>
          <w:iCs/>
        </w:rPr>
        <w:t>Frontiers in Marine Science</w:t>
      </w:r>
      <w:r>
        <w:t xml:space="preserve">, </w:t>
      </w:r>
      <w:r>
        <w:rPr>
          <w:i/>
          <w:iCs/>
        </w:rPr>
        <w:t>10</w:t>
      </w:r>
      <w:r>
        <w:t xml:space="preserve">. </w:t>
      </w:r>
      <w:hyperlink r:id="rId55" w:history="1">
        <w:r>
          <w:rPr>
            <w:rStyle w:val="Hyperlink"/>
          </w:rPr>
          <w:t>https://www.frontiersin.org/articles/10.3389/fmars.2023.1307617</w:t>
        </w:r>
      </w:hyperlink>
    </w:p>
    <w:p w14:paraId="7E4E8487" w14:textId="77777777" w:rsidR="00FC7F51" w:rsidRDefault="00FC7F51" w:rsidP="00250BB4">
      <w:pPr>
        <w:tabs>
          <w:tab w:val="left" w:pos="360"/>
        </w:tabs>
        <w:ind w:left="540" w:hanging="540"/>
        <w:rPr>
          <w:rStyle w:val="Hyperlink"/>
        </w:rPr>
      </w:pPr>
      <w:proofErr w:type="spellStart"/>
      <w:r>
        <w:lastRenderedPageBreak/>
        <w:t>Sswat</w:t>
      </w:r>
      <w:proofErr w:type="spellEnd"/>
      <w:r>
        <w:t xml:space="preserve">, M., </w:t>
      </w:r>
      <w:proofErr w:type="spellStart"/>
      <w:r>
        <w:t>Stiasny</w:t>
      </w:r>
      <w:proofErr w:type="spellEnd"/>
      <w:r>
        <w:t xml:space="preserve">, M. H., </w:t>
      </w:r>
      <w:proofErr w:type="spellStart"/>
      <w:r>
        <w:t>Jutfelt</w:t>
      </w:r>
      <w:proofErr w:type="spellEnd"/>
      <w:r>
        <w:t xml:space="preserve">, F., </w:t>
      </w:r>
      <w:proofErr w:type="spellStart"/>
      <w:r>
        <w:t>Riebesell</w:t>
      </w:r>
      <w:proofErr w:type="spellEnd"/>
      <w:r>
        <w:t xml:space="preserve">, U., &amp; </w:t>
      </w:r>
      <w:proofErr w:type="spellStart"/>
      <w:r>
        <w:t>Clemmesen</w:t>
      </w:r>
      <w:proofErr w:type="spellEnd"/>
      <w:r>
        <w:t>, C. (2018). Growth performance and survival of larval Atlantic herring, under the combined effects of elevated temperatures and CO</w:t>
      </w:r>
      <w:r w:rsidRPr="00327183">
        <w:rPr>
          <w:vertAlign w:val="subscript"/>
        </w:rPr>
        <w:t>2</w:t>
      </w:r>
      <w:r>
        <w:t xml:space="preserve">. </w:t>
      </w:r>
      <w:r>
        <w:rPr>
          <w:i/>
          <w:iCs/>
        </w:rPr>
        <w:t>PLOS ONE</w:t>
      </w:r>
      <w:r>
        <w:t xml:space="preserve">, </w:t>
      </w:r>
      <w:r>
        <w:rPr>
          <w:i/>
          <w:iCs/>
        </w:rPr>
        <w:t>13</w:t>
      </w:r>
      <w:r>
        <w:t xml:space="preserve">(1), e0191947. </w:t>
      </w:r>
      <w:hyperlink r:id="rId56" w:history="1">
        <w:r>
          <w:rPr>
            <w:rStyle w:val="Hyperlink"/>
          </w:rPr>
          <w:t>https://doi.org/10.1371/journal.pone.0191947</w:t>
        </w:r>
      </w:hyperlink>
    </w:p>
    <w:p w14:paraId="33D19F39" w14:textId="4B45C092" w:rsidR="007A3622" w:rsidRPr="007A3622" w:rsidRDefault="007A3622" w:rsidP="00250BB4">
      <w:pPr>
        <w:tabs>
          <w:tab w:val="left" w:pos="360"/>
        </w:tabs>
        <w:spacing w:after="0"/>
        <w:ind w:left="540" w:hanging="540"/>
        <w:rPr>
          <w:rFonts w:eastAsia="Times New Roman" w:cs="Times New Roman"/>
          <w:color w:val="auto"/>
          <w:kern w:val="0"/>
          <w:szCs w:val="24"/>
          <w14:ligatures w14:val="none"/>
        </w:rPr>
      </w:pPr>
      <w:proofErr w:type="spellStart"/>
      <w:r w:rsidRPr="007A3622">
        <w:rPr>
          <w:rFonts w:eastAsia="Times New Roman" w:cs="Times New Roman"/>
          <w:color w:val="auto"/>
          <w:kern w:val="0"/>
          <w:szCs w:val="24"/>
          <w14:ligatures w14:val="none"/>
        </w:rPr>
        <w:t>Stommel</w:t>
      </w:r>
      <w:proofErr w:type="spellEnd"/>
      <w:r w:rsidRPr="007A3622">
        <w:rPr>
          <w:rFonts w:eastAsia="Times New Roman" w:cs="Times New Roman"/>
          <w:color w:val="auto"/>
          <w:kern w:val="0"/>
          <w:szCs w:val="24"/>
          <w14:ligatures w14:val="none"/>
        </w:rPr>
        <w:t>, H. (</w:t>
      </w:r>
      <w:r>
        <w:rPr>
          <w:rFonts w:eastAsia="Times New Roman" w:cs="Times New Roman"/>
          <w:color w:val="auto"/>
          <w:kern w:val="0"/>
          <w:szCs w:val="24"/>
          <w14:ligatures w14:val="none"/>
        </w:rPr>
        <w:t>1959</w:t>
      </w:r>
      <w:r w:rsidRPr="007A3622">
        <w:rPr>
          <w:rFonts w:eastAsia="Times New Roman" w:cs="Times New Roman"/>
          <w:color w:val="auto"/>
          <w:kern w:val="0"/>
          <w:szCs w:val="24"/>
          <w14:ligatures w14:val="none"/>
        </w:rPr>
        <w:t xml:space="preserve">). </w:t>
      </w:r>
      <w:r w:rsidRPr="007A3622">
        <w:rPr>
          <w:rFonts w:eastAsia="Times New Roman" w:cs="Times New Roman"/>
          <w:i/>
          <w:iCs/>
          <w:color w:val="auto"/>
          <w:kern w:val="0"/>
          <w:szCs w:val="24"/>
          <w14:ligatures w14:val="none"/>
        </w:rPr>
        <w:t>The Gulf Stream: A Physical and Dynamical Description</w:t>
      </w:r>
      <w:r w:rsidRPr="007A3622">
        <w:rPr>
          <w:rFonts w:eastAsia="Times New Roman" w:cs="Times New Roman"/>
          <w:color w:val="auto"/>
          <w:kern w:val="0"/>
          <w:szCs w:val="24"/>
          <w14:ligatures w14:val="none"/>
        </w:rPr>
        <w:t>. Univ of California Press.</w:t>
      </w:r>
    </w:p>
    <w:p w14:paraId="253F29B4" w14:textId="77777777" w:rsidR="00FC7F51" w:rsidRDefault="00FC7F51" w:rsidP="00250BB4">
      <w:pPr>
        <w:tabs>
          <w:tab w:val="left" w:pos="360"/>
        </w:tabs>
        <w:ind w:left="540" w:hanging="540"/>
      </w:pPr>
      <w:r>
        <w:t xml:space="preserve">Takahashi, T., Sutherland, S. C., Chipman, D. W., Goddard, J. G., Ho, C., </w:t>
      </w:r>
      <w:proofErr w:type="spellStart"/>
      <w:r>
        <w:t>Newberger</w:t>
      </w:r>
      <w:proofErr w:type="spellEnd"/>
      <w:r>
        <w:t>, T., Sweeney, C., &amp; Munro, D. R. (2014). Climatological distributions of pH, pCO</w:t>
      </w:r>
      <w:r w:rsidRPr="00325411">
        <w:rPr>
          <w:vertAlign w:val="subscript"/>
        </w:rPr>
        <w:t>2</w:t>
      </w:r>
      <w:r>
        <w:t>, total CO</w:t>
      </w:r>
      <w:r w:rsidRPr="00325411">
        <w:rPr>
          <w:vertAlign w:val="subscript"/>
        </w:rPr>
        <w:t>2</w:t>
      </w:r>
      <w:r>
        <w:t>, alkalinity, and CaCO</w:t>
      </w:r>
      <w:r w:rsidRPr="00A20517">
        <w:rPr>
          <w:vertAlign w:val="subscript"/>
        </w:rPr>
        <w:t>3</w:t>
      </w:r>
      <w:r>
        <w:t xml:space="preserve"> saturation in the global surface ocean, and temporal changes at selected locations. </w:t>
      </w:r>
      <w:r>
        <w:rPr>
          <w:i/>
          <w:iCs/>
        </w:rPr>
        <w:t>Marine Chemistry</w:t>
      </w:r>
      <w:r>
        <w:t xml:space="preserve">, </w:t>
      </w:r>
      <w:r>
        <w:rPr>
          <w:i/>
          <w:iCs/>
        </w:rPr>
        <w:t>164</w:t>
      </w:r>
      <w:r>
        <w:t xml:space="preserve">, 95–125. </w:t>
      </w:r>
      <w:hyperlink r:id="rId57" w:history="1">
        <w:r>
          <w:rPr>
            <w:rStyle w:val="Hyperlink"/>
          </w:rPr>
          <w:t>https://doi.org/10.1016/j.marchem.2014.06.004</w:t>
        </w:r>
      </w:hyperlink>
    </w:p>
    <w:p w14:paraId="4C769AB8" w14:textId="77777777" w:rsidR="00FC7F51" w:rsidRDefault="00FC7F51" w:rsidP="00250BB4">
      <w:pPr>
        <w:tabs>
          <w:tab w:val="left" w:pos="360"/>
        </w:tabs>
        <w:ind w:left="540" w:hanging="540"/>
      </w:pPr>
      <w:r>
        <w:t xml:space="preserve">Tseng, Y.-C., Hu, M. Y., </w:t>
      </w:r>
      <w:proofErr w:type="spellStart"/>
      <w:r>
        <w:t>Stumpp</w:t>
      </w:r>
      <w:proofErr w:type="spellEnd"/>
      <w:r>
        <w:t xml:space="preserve">, M., Lin, L.-Y., </w:t>
      </w:r>
      <w:proofErr w:type="spellStart"/>
      <w:r>
        <w:t>Melzner</w:t>
      </w:r>
      <w:proofErr w:type="spellEnd"/>
      <w:r>
        <w:t>, F., &amp; Hwang, P.-P. (2013). CO</w:t>
      </w:r>
      <w:r w:rsidRPr="007825D0">
        <w:rPr>
          <w:vertAlign w:val="subscript"/>
        </w:rPr>
        <w:t>2</w:t>
      </w:r>
      <w:r>
        <w:t>-driven seawater acidification differentially affects development and molecular plasticity along life history of fish (</w:t>
      </w:r>
      <w:proofErr w:type="spellStart"/>
      <w:r>
        <w:rPr>
          <w:i/>
          <w:iCs/>
        </w:rPr>
        <w:t>Oryzias</w:t>
      </w:r>
      <w:proofErr w:type="spellEnd"/>
      <w:r>
        <w:rPr>
          <w:i/>
          <w:iCs/>
        </w:rPr>
        <w:t xml:space="preserve"> </w:t>
      </w:r>
      <w:proofErr w:type="spellStart"/>
      <w:r>
        <w:rPr>
          <w:i/>
          <w:iCs/>
        </w:rPr>
        <w:t>latipes</w:t>
      </w:r>
      <w:proofErr w:type="spellEnd"/>
      <w:r>
        <w:t xml:space="preserve">). </w:t>
      </w:r>
      <w:r>
        <w:rPr>
          <w:i/>
          <w:iCs/>
        </w:rPr>
        <w:t>Comparative Biochemistry and Physiology Part A: Molecular &amp; Integrative Physiology</w:t>
      </w:r>
      <w:r>
        <w:t xml:space="preserve">, </w:t>
      </w:r>
      <w:r>
        <w:rPr>
          <w:i/>
          <w:iCs/>
        </w:rPr>
        <w:t>165</w:t>
      </w:r>
      <w:r>
        <w:t xml:space="preserve">(2), 119–130. </w:t>
      </w:r>
      <w:hyperlink r:id="rId58" w:history="1">
        <w:r>
          <w:rPr>
            <w:rStyle w:val="Hyperlink"/>
          </w:rPr>
          <w:t>https://doi.org/10.1016/j.cbpa.2013.02.005</w:t>
        </w:r>
      </w:hyperlink>
    </w:p>
    <w:p w14:paraId="7D1A6007" w14:textId="1ABCD40A" w:rsidR="00FC7F51" w:rsidRDefault="00FC7F51" w:rsidP="00250BB4">
      <w:pPr>
        <w:tabs>
          <w:tab w:val="left" w:pos="360"/>
        </w:tabs>
        <w:ind w:left="540" w:hanging="540"/>
      </w:pPr>
      <w:r>
        <w:t>UNEP</w:t>
      </w:r>
      <w:r w:rsidR="00407FD5">
        <w:t xml:space="preserve"> (United Nationals Environment </w:t>
      </w:r>
      <w:proofErr w:type="spellStart"/>
      <w:r w:rsidR="00407FD5">
        <w:t>Programme</w:t>
      </w:r>
      <w:proofErr w:type="spellEnd"/>
      <w:r w:rsidR="00407FD5">
        <w:t>)</w:t>
      </w:r>
      <w:r>
        <w:t xml:space="preserve">. (2020, December 15). </w:t>
      </w:r>
      <w:r>
        <w:rPr>
          <w:i/>
          <w:iCs/>
        </w:rPr>
        <w:t>Native fish: Indigenous communities lead fight to save Sacramento’s salmon</w:t>
      </w:r>
      <w:r>
        <w:t xml:space="preserve">. </w:t>
      </w:r>
      <w:hyperlink r:id="rId59" w:history="1">
        <w:r>
          <w:rPr>
            <w:rStyle w:val="Hyperlink"/>
          </w:rPr>
          <w:t>https://www.unep.org/youngchampions/news/Story/Native fish: Indigenous communities lead fight to save Sacramento’s salmon</w:t>
        </w:r>
      </w:hyperlink>
    </w:p>
    <w:p w14:paraId="77E2EEEA" w14:textId="28E09500" w:rsidR="00FC7F51" w:rsidRDefault="00FC7F51" w:rsidP="00250BB4">
      <w:pPr>
        <w:tabs>
          <w:tab w:val="left" w:pos="360"/>
        </w:tabs>
        <w:ind w:left="540" w:hanging="540"/>
      </w:pPr>
      <w:r>
        <w:t>United States v. State of Washington, 384 F. Supp. 312 (Dist. Court 9213).</w:t>
      </w:r>
      <w:r w:rsidR="00B12B24">
        <w:t xml:space="preserve"> </w:t>
      </w:r>
      <w:r w:rsidR="00B12B24" w:rsidRPr="00B12B24">
        <w:t>https://law.justia.com/cases/federal/district-courts/FSupp/384/312/1370661/</w:t>
      </w:r>
    </w:p>
    <w:p w14:paraId="57F4894F" w14:textId="543FE703" w:rsidR="00FC7F51" w:rsidRDefault="00FC7F51" w:rsidP="00250BB4">
      <w:pPr>
        <w:tabs>
          <w:tab w:val="left" w:pos="360"/>
        </w:tabs>
        <w:ind w:left="540" w:hanging="540"/>
      </w:pPr>
      <w:r>
        <w:lastRenderedPageBreak/>
        <w:t>US EPA</w:t>
      </w:r>
      <w:r w:rsidR="005832F8">
        <w:t xml:space="preserve"> (</w:t>
      </w:r>
      <w:r w:rsidR="00D8495E">
        <w:t>United States Environmental Protection Agency</w:t>
      </w:r>
      <w:r w:rsidR="005832F8">
        <w:t>).</w:t>
      </w:r>
      <w:r>
        <w:t xml:space="preserve"> O. (2016a, September 8). </w:t>
      </w:r>
      <w:r>
        <w:rPr>
          <w:i/>
          <w:iCs/>
        </w:rPr>
        <w:t>Understanding the Science of Ocean and Coastal Acidification</w:t>
      </w:r>
      <w:r>
        <w:t xml:space="preserve"> [Overviews and Factsheets]. </w:t>
      </w:r>
      <w:hyperlink r:id="rId60" w:history="1">
        <w:r>
          <w:rPr>
            <w:rStyle w:val="Hyperlink"/>
          </w:rPr>
          <w:t>https://www.epa.gov/ocean-acidification/understanding-science-ocean-and-coastal-acidification</w:t>
        </w:r>
      </w:hyperlink>
    </w:p>
    <w:p w14:paraId="5B4470BE" w14:textId="249B15BB" w:rsidR="00FC7F51" w:rsidRDefault="00FC7F51" w:rsidP="00250BB4">
      <w:pPr>
        <w:tabs>
          <w:tab w:val="left" w:pos="360"/>
        </w:tabs>
        <w:ind w:left="540" w:hanging="540"/>
        <w:rPr>
          <w:rStyle w:val="Hyperlink"/>
        </w:rPr>
      </w:pPr>
      <w:r>
        <w:t>US EPA</w:t>
      </w:r>
      <w:r w:rsidR="000A2379">
        <w:t xml:space="preserve"> (United States Environmental Protection Agency).</w:t>
      </w:r>
      <w:r>
        <w:t xml:space="preserve"> O. (2016b, September 8). </w:t>
      </w:r>
      <w:r>
        <w:rPr>
          <w:i/>
          <w:iCs/>
        </w:rPr>
        <w:t>Understanding the Science of Ocean and Coastal Acidification</w:t>
      </w:r>
      <w:r>
        <w:t xml:space="preserve"> [Overviews and Factsheets]. </w:t>
      </w:r>
      <w:hyperlink r:id="rId61" w:history="1">
        <w:r>
          <w:rPr>
            <w:rStyle w:val="Hyperlink"/>
          </w:rPr>
          <w:t>https://www.epa.gov/ocean-acidification/understanding-science-ocean-and-coastal-acidification</w:t>
        </w:r>
      </w:hyperlink>
    </w:p>
    <w:p w14:paraId="5D15E1C5" w14:textId="614A036A" w:rsidR="00E60CE1" w:rsidRDefault="00E60CE1" w:rsidP="00250BB4">
      <w:pPr>
        <w:tabs>
          <w:tab w:val="left" w:pos="360"/>
        </w:tabs>
        <w:ind w:left="540" w:hanging="540"/>
      </w:pPr>
      <w:r>
        <w:t xml:space="preserve">USGS (United States Geological Survey). </w:t>
      </w:r>
      <w:r>
        <w:rPr>
          <w:i/>
          <w:iCs/>
        </w:rPr>
        <w:t>Temperature and Water | U.S. Geological Survey</w:t>
      </w:r>
      <w:r>
        <w:t xml:space="preserve">. (n.d.). Retrieved April 23, 2024, from </w:t>
      </w:r>
      <w:hyperlink r:id="rId62" w:history="1">
        <w:r>
          <w:rPr>
            <w:rStyle w:val="Hyperlink"/>
          </w:rPr>
          <w:t>https://www.usgs.gov/special-topics/water-science-school/science/temperature-and-water</w:t>
        </w:r>
      </w:hyperlink>
    </w:p>
    <w:p w14:paraId="6BA60914" w14:textId="3940445C" w:rsidR="00FC7F51" w:rsidRDefault="00FC7F51" w:rsidP="00250BB4">
      <w:pPr>
        <w:tabs>
          <w:tab w:val="left" w:pos="360"/>
        </w:tabs>
        <w:ind w:left="540" w:hanging="540"/>
      </w:pPr>
      <w:r>
        <w:t xml:space="preserve">Villalobos, C., Love, B. A., &amp; Olson, M. B. (2020). Ocean </w:t>
      </w:r>
      <w:r w:rsidR="00B0748F">
        <w:t>a</w:t>
      </w:r>
      <w:r>
        <w:t xml:space="preserve">cidification and </w:t>
      </w:r>
      <w:r w:rsidR="00B0748F">
        <w:t>o</w:t>
      </w:r>
      <w:r>
        <w:t xml:space="preserve">cean </w:t>
      </w:r>
      <w:r w:rsidR="00B0748F">
        <w:t>w</w:t>
      </w:r>
      <w:r>
        <w:t xml:space="preserve">arming </w:t>
      </w:r>
      <w:r w:rsidR="00B0748F">
        <w:t>e</w:t>
      </w:r>
      <w:r>
        <w:t xml:space="preserve">ffects on Pacific </w:t>
      </w:r>
      <w:r w:rsidR="00B0748F">
        <w:t>H</w:t>
      </w:r>
      <w:r>
        <w:t>erring (</w:t>
      </w:r>
      <w:r w:rsidRPr="00B0748F">
        <w:rPr>
          <w:i/>
          <w:iCs/>
        </w:rPr>
        <w:t xml:space="preserve">Clupea </w:t>
      </w:r>
      <w:proofErr w:type="spellStart"/>
      <w:r w:rsidRPr="00B0748F">
        <w:rPr>
          <w:i/>
          <w:iCs/>
        </w:rPr>
        <w:t>pallasi</w:t>
      </w:r>
      <w:proofErr w:type="spellEnd"/>
      <w:r>
        <w:t xml:space="preserve">) </w:t>
      </w:r>
      <w:r w:rsidR="00B0748F">
        <w:t>e</w:t>
      </w:r>
      <w:r>
        <w:t xml:space="preserve">arly </w:t>
      </w:r>
      <w:r w:rsidR="00B0748F">
        <w:t>l</w:t>
      </w:r>
      <w:r>
        <w:t xml:space="preserve">ife </w:t>
      </w:r>
      <w:r w:rsidR="00B0748F">
        <w:t>s</w:t>
      </w:r>
      <w:r>
        <w:t xml:space="preserve">tages. </w:t>
      </w:r>
      <w:r>
        <w:rPr>
          <w:i/>
          <w:iCs/>
        </w:rPr>
        <w:t>Frontiers in Marine Science</w:t>
      </w:r>
      <w:r>
        <w:t xml:space="preserve">, </w:t>
      </w:r>
      <w:r>
        <w:rPr>
          <w:i/>
          <w:iCs/>
        </w:rPr>
        <w:t>7</w:t>
      </w:r>
      <w:r>
        <w:t xml:space="preserve">. </w:t>
      </w:r>
      <w:hyperlink r:id="rId63" w:history="1">
        <w:r>
          <w:rPr>
            <w:rStyle w:val="Hyperlink"/>
          </w:rPr>
          <w:t>https://www.frontiersin.org/articles/10.3389/fmars.2020.597899</w:t>
        </w:r>
      </w:hyperlink>
    </w:p>
    <w:p w14:paraId="20014A65" w14:textId="52C15266" w:rsidR="00FC7F51" w:rsidRDefault="00FC7F51" w:rsidP="00250BB4">
      <w:pPr>
        <w:tabs>
          <w:tab w:val="left" w:pos="360"/>
        </w:tabs>
        <w:ind w:left="540" w:hanging="540"/>
        <w:rPr>
          <w:rStyle w:val="Hyperlink"/>
        </w:rPr>
      </w:pPr>
      <w:proofErr w:type="spellStart"/>
      <w:r>
        <w:t>Waldbusser</w:t>
      </w:r>
      <w:proofErr w:type="spellEnd"/>
      <w:r>
        <w:t xml:space="preserve">, G. G., Hales, B., Langdon, C. J., Haley, B. A., Schrader, P., Brunner, E. L., Gray, M. W., Miller, C. A., Gimenez, I., &amp; Hutchinson, G. (2015). Ocean </w:t>
      </w:r>
      <w:r w:rsidR="007F5E60">
        <w:t>a</w:t>
      </w:r>
      <w:r>
        <w:t xml:space="preserve">cidification </w:t>
      </w:r>
      <w:r w:rsidR="007F5E60">
        <w:t>h</w:t>
      </w:r>
      <w:r>
        <w:t xml:space="preserve">as </w:t>
      </w:r>
      <w:r w:rsidR="007F5E60">
        <w:t>m</w:t>
      </w:r>
      <w:r>
        <w:t xml:space="preserve">ultiple </w:t>
      </w:r>
      <w:r w:rsidR="007F5E60">
        <w:t>m</w:t>
      </w:r>
      <w:r>
        <w:t xml:space="preserve">odes of </w:t>
      </w:r>
      <w:r w:rsidR="007F5E60">
        <w:t>a</w:t>
      </w:r>
      <w:r>
        <w:t xml:space="preserve">ction on </w:t>
      </w:r>
      <w:r w:rsidR="007F5E60">
        <w:t>b</w:t>
      </w:r>
      <w:r>
        <w:t xml:space="preserve">ivalve </w:t>
      </w:r>
      <w:r w:rsidR="007F5E60">
        <w:t>l</w:t>
      </w:r>
      <w:r>
        <w:t xml:space="preserve">arvae. </w:t>
      </w:r>
      <w:r>
        <w:rPr>
          <w:i/>
          <w:iCs/>
        </w:rPr>
        <w:t>PLOS ONE</w:t>
      </w:r>
      <w:r>
        <w:t xml:space="preserve">, </w:t>
      </w:r>
      <w:r>
        <w:rPr>
          <w:i/>
          <w:iCs/>
        </w:rPr>
        <w:t>10</w:t>
      </w:r>
      <w:r>
        <w:t xml:space="preserve">(6), e0128376. </w:t>
      </w:r>
      <w:hyperlink r:id="rId64" w:history="1">
        <w:r>
          <w:rPr>
            <w:rStyle w:val="Hyperlink"/>
          </w:rPr>
          <w:t>https://doi.org/10.1371/journal.pone.0128376</w:t>
        </w:r>
      </w:hyperlink>
    </w:p>
    <w:p w14:paraId="29917299" w14:textId="63322520" w:rsidR="00900A94" w:rsidRDefault="00900A94" w:rsidP="00250BB4">
      <w:pPr>
        <w:tabs>
          <w:tab w:val="left" w:pos="360"/>
        </w:tabs>
        <w:ind w:left="540" w:hanging="540"/>
      </w:pPr>
      <w:r>
        <w:t xml:space="preserve">Wildlife Conservation Society. </w:t>
      </w:r>
      <w:r>
        <w:rPr>
          <w:i/>
          <w:iCs/>
        </w:rPr>
        <w:t>Nature</w:t>
      </w:r>
      <w:r w:rsidR="00CC2AA5">
        <w:rPr>
          <w:i/>
          <w:iCs/>
        </w:rPr>
        <w:t>’s</w:t>
      </w:r>
      <w:r>
        <w:rPr>
          <w:i/>
          <w:iCs/>
        </w:rPr>
        <w:t xml:space="preserve"> Strongholds—WCS.org</w:t>
      </w:r>
      <w:r>
        <w:t xml:space="preserve">. (n.d.). Retrieved December 11, 2023, from </w:t>
      </w:r>
      <w:hyperlink r:id="rId65" w:history="1">
        <w:r>
          <w:rPr>
            <w:rStyle w:val="Hyperlink"/>
          </w:rPr>
          <w:t>https://www.wcs.org/our-work/natures-strongholds</w:t>
        </w:r>
      </w:hyperlink>
    </w:p>
    <w:p w14:paraId="6C8FD29D" w14:textId="77777777" w:rsidR="00FC7F51" w:rsidRDefault="00FC7F51" w:rsidP="00250BB4">
      <w:pPr>
        <w:tabs>
          <w:tab w:val="left" w:pos="360"/>
        </w:tabs>
        <w:ind w:left="540" w:hanging="540"/>
      </w:pPr>
      <w:r>
        <w:t xml:space="preserve">Williams, C. R., </w:t>
      </w:r>
      <w:proofErr w:type="spellStart"/>
      <w:r>
        <w:t>Dittman</w:t>
      </w:r>
      <w:proofErr w:type="spellEnd"/>
      <w:r>
        <w:t xml:space="preserve">, A. H., </w:t>
      </w:r>
      <w:proofErr w:type="spellStart"/>
      <w:r>
        <w:t>McElhany</w:t>
      </w:r>
      <w:proofErr w:type="spellEnd"/>
      <w:r>
        <w:t xml:space="preserve">, P., Busch, D. S., Maher, M. T., </w:t>
      </w:r>
      <w:proofErr w:type="spellStart"/>
      <w:r>
        <w:t>Bammler</w:t>
      </w:r>
      <w:proofErr w:type="spellEnd"/>
      <w:r>
        <w:t>, T. K., MacDonald, J. W., &amp; Gallagher, E. P. (2019). Elevated CO</w:t>
      </w:r>
      <w:r w:rsidRPr="00CE06BE">
        <w:rPr>
          <w:vertAlign w:val="subscript"/>
        </w:rPr>
        <w:t>2</w:t>
      </w:r>
      <w:r>
        <w:t xml:space="preserve"> impairs olfactory-mediated </w:t>
      </w:r>
      <w:r>
        <w:lastRenderedPageBreak/>
        <w:t>neural and behavioral responses and gene expression in ocean-phase coho salmon (</w:t>
      </w:r>
      <w:r w:rsidRPr="0024721D">
        <w:rPr>
          <w:i/>
          <w:iCs/>
        </w:rPr>
        <w:t>Oncorhynchus kisutch</w:t>
      </w:r>
      <w:r>
        <w:t xml:space="preserve">). </w:t>
      </w:r>
      <w:r>
        <w:rPr>
          <w:i/>
          <w:iCs/>
        </w:rPr>
        <w:t>Global Change Biology</w:t>
      </w:r>
      <w:r>
        <w:t xml:space="preserve">, </w:t>
      </w:r>
      <w:r>
        <w:rPr>
          <w:i/>
          <w:iCs/>
        </w:rPr>
        <w:t>25</w:t>
      </w:r>
      <w:r>
        <w:t xml:space="preserve">(3), 963–977. </w:t>
      </w:r>
      <w:hyperlink r:id="rId66" w:history="1">
        <w:r>
          <w:rPr>
            <w:rStyle w:val="Hyperlink"/>
          </w:rPr>
          <w:t>https://doi.org/10.1111/gcb.14532</w:t>
        </w:r>
      </w:hyperlink>
    </w:p>
    <w:p w14:paraId="094228ED" w14:textId="77777777" w:rsidR="00154537" w:rsidRPr="001A514F" w:rsidRDefault="00154537" w:rsidP="00154537">
      <w:pPr>
        <w:rPr>
          <w:rFonts w:cs="Times New Roman"/>
        </w:rPr>
      </w:pPr>
    </w:p>
    <w:p w14:paraId="016B252C" w14:textId="346C8CDA" w:rsidR="002234E3" w:rsidRDefault="002234E3">
      <w:pPr>
        <w:spacing w:line="278" w:lineRule="auto"/>
      </w:pPr>
      <w:r>
        <w:br w:type="page"/>
      </w:r>
    </w:p>
    <w:p w14:paraId="7CE5A832" w14:textId="77777777" w:rsidR="002234E3" w:rsidRPr="00DC30EE" w:rsidRDefault="002234E3" w:rsidP="002234E3">
      <w:pPr>
        <w:pStyle w:val="Heading1"/>
      </w:pPr>
      <w:bookmarkStart w:id="30" w:name="_Toc168320103"/>
      <w:r>
        <w:lastRenderedPageBreak/>
        <w:t>Appendix</w:t>
      </w:r>
      <w:bookmarkEnd w:id="30"/>
    </w:p>
    <w:p w14:paraId="11728E29" w14:textId="77777777" w:rsidR="002234E3" w:rsidRPr="00E76879" w:rsidRDefault="002234E3" w:rsidP="000C3DFB">
      <w:pPr>
        <w:rPr>
          <w:rFonts w:cs="Times New Roman"/>
          <w:szCs w:val="24"/>
        </w:rPr>
      </w:pPr>
      <w:r>
        <w:rPr>
          <w:rFonts w:cs="Times New Roman"/>
          <w:b/>
          <w:bCs/>
          <w:szCs w:val="24"/>
        </w:rPr>
        <w:t xml:space="preserve">Figure 1 </w:t>
      </w:r>
      <w:r>
        <w:rPr>
          <w:rFonts w:cs="Times New Roman"/>
          <w:szCs w:val="24"/>
        </w:rPr>
        <w:t>Funnel plot testing for publication bias in all studies. Kendall’s T = -0.121, p = 0.591</w:t>
      </w:r>
    </w:p>
    <w:p w14:paraId="72C48871" w14:textId="77777777" w:rsidR="002234E3" w:rsidRDefault="002234E3" w:rsidP="002234E3">
      <w:pPr>
        <w:jc w:val="center"/>
        <w:rPr>
          <w:rFonts w:cs="Times New Roman"/>
          <w:b/>
          <w:bCs/>
          <w:szCs w:val="24"/>
        </w:rPr>
      </w:pPr>
      <w:r w:rsidRPr="00E76879">
        <w:rPr>
          <w:rFonts w:cs="Times New Roman"/>
          <w:b/>
          <w:bCs/>
          <w:noProof/>
          <w:szCs w:val="24"/>
        </w:rPr>
        <w:drawing>
          <wp:inline distT="0" distB="0" distL="0" distR="0" wp14:anchorId="6DA608E0" wp14:editId="2BF14D7C">
            <wp:extent cx="5074920" cy="5349240"/>
            <wp:effectExtent l="0" t="0" r="0" b="3810"/>
            <wp:docPr id="1058125508" name="Picture 1" descr="A graph with a triangl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25508" name="Picture 1" descr="A graph with a triangle and a line&#10;&#10;Description automatically generated with medium confidence"/>
                    <pic:cNvPicPr/>
                  </pic:nvPicPr>
                  <pic:blipFill rotWithShape="1">
                    <a:blip r:embed="rId67"/>
                    <a:srcRect t="15523" r="892"/>
                    <a:stretch/>
                  </pic:blipFill>
                  <pic:spPr bwMode="auto">
                    <a:xfrm>
                      <a:off x="0" y="0"/>
                      <a:ext cx="5075360" cy="5349704"/>
                    </a:xfrm>
                    <a:prstGeom prst="rect">
                      <a:avLst/>
                    </a:prstGeom>
                    <a:ln>
                      <a:noFill/>
                    </a:ln>
                    <a:extLst>
                      <a:ext uri="{53640926-AAD7-44D8-BBD7-CCE9431645EC}">
                        <a14:shadowObscured xmlns:a14="http://schemas.microsoft.com/office/drawing/2010/main"/>
                      </a:ext>
                    </a:extLst>
                  </pic:spPr>
                </pic:pic>
              </a:graphicData>
            </a:graphic>
          </wp:inline>
        </w:drawing>
      </w:r>
    </w:p>
    <w:p w14:paraId="2F49FFA5" w14:textId="77777777" w:rsidR="00641183" w:rsidRDefault="00641183" w:rsidP="002234E3">
      <w:pPr>
        <w:jc w:val="center"/>
        <w:rPr>
          <w:rFonts w:cs="Times New Roman"/>
          <w:b/>
          <w:bCs/>
          <w:szCs w:val="24"/>
        </w:rPr>
      </w:pPr>
    </w:p>
    <w:p w14:paraId="0FD41EC3" w14:textId="77777777" w:rsidR="00641183" w:rsidRDefault="00641183" w:rsidP="002234E3">
      <w:pPr>
        <w:jc w:val="center"/>
        <w:rPr>
          <w:rFonts w:cs="Times New Roman"/>
          <w:b/>
          <w:bCs/>
          <w:szCs w:val="24"/>
        </w:rPr>
      </w:pPr>
    </w:p>
    <w:p w14:paraId="1C46BC83" w14:textId="77777777" w:rsidR="00641183" w:rsidRDefault="00641183" w:rsidP="002234E3">
      <w:pPr>
        <w:jc w:val="center"/>
        <w:rPr>
          <w:rFonts w:cs="Times New Roman"/>
          <w:b/>
          <w:bCs/>
          <w:szCs w:val="24"/>
        </w:rPr>
      </w:pPr>
    </w:p>
    <w:p w14:paraId="7795E33C" w14:textId="77777777" w:rsidR="00641183" w:rsidRDefault="00641183" w:rsidP="002234E3">
      <w:pPr>
        <w:jc w:val="center"/>
        <w:rPr>
          <w:rFonts w:cs="Times New Roman"/>
          <w:b/>
          <w:bCs/>
          <w:szCs w:val="24"/>
        </w:rPr>
      </w:pPr>
    </w:p>
    <w:p w14:paraId="78B3572D" w14:textId="60BAC148" w:rsidR="002234E3" w:rsidRDefault="002234E3" w:rsidP="002234E3">
      <w:pPr>
        <w:jc w:val="center"/>
        <w:rPr>
          <w:rFonts w:cs="Times New Roman"/>
          <w:szCs w:val="24"/>
        </w:rPr>
      </w:pPr>
      <w:r>
        <w:rPr>
          <w:rFonts w:cs="Times New Roman"/>
          <w:b/>
          <w:bCs/>
          <w:szCs w:val="24"/>
        </w:rPr>
        <w:lastRenderedPageBreak/>
        <w:t xml:space="preserve">Figure 2 </w:t>
      </w:r>
      <w:r>
        <w:rPr>
          <w:rFonts w:cs="Times New Roman"/>
          <w:szCs w:val="24"/>
        </w:rPr>
        <w:t>Funnel plot testing publication bias in Atlantic studies. Kendall’s T = -0.524, p = 0.136</w:t>
      </w:r>
    </w:p>
    <w:p w14:paraId="13244A91" w14:textId="77777777" w:rsidR="002234E3" w:rsidRDefault="002234E3" w:rsidP="002234E3">
      <w:pPr>
        <w:jc w:val="center"/>
        <w:rPr>
          <w:rFonts w:cs="Times New Roman"/>
          <w:szCs w:val="24"/>
        </w:rPr>
      </w:pPr>
      <w:r w:rsidRPr="005417D3">
        <w:rPr>
          <w:rFonts w:cs="Times New Roman"/>
          <w:noProof/>
          <w:szCs w:val="24"/>
        </w:rPr>
        <w:drawing>
          <wp:inline distT="0" distB="0" distL="0" distR="0" wp14:anchorId="0614A8E5" wp14:editId="192AB8AC">
            <wp:extent cx="5455920" cy="6400800"/>
            <wp:effectExtent l="0" t="0" r="0" b="0"/>
            <wp:docPr id="347278500" name="Picture 1" descr="A graph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78500" name="Picture 1" descr="A graph of a triangle&#10;&#10;Description automatically generated with medium confidence"/>
                    <pic:cNvPicPr/>
                  </pic:nvPicPr>
                  <pic:blipFill rotWithShape="1">
                    <a:blip r:embed="rId68"/>
                    <a:srcRect t="16193" r="-140" b="-16333"/>
                    <a:stretch/>
                  </pic:blipFill>
                  <pic:spPr bwMode="auto">
                    <a:xfrm>
                      <a:off x="0" y="0"/>
                      <a:ext cx="5456393" cy="6401355"/>
                    </a:xfrm>
                    <a:prstGeom prst="rect">
                      <a:avLst/>
                    </a:prstGeom>
                    <a:ln>
                      <a:noFill/>
                    </a:ln>
                    <a:extLst>
                      <a:ext uri="{53640926-AAD7-44D8-BBD7-CCE9431645EC}">
                        <a14:shadowObscured xmlns:a14="http://schemas.microsoft.com/office/drawing/2010/main"/>
                      </a:ext>
                    </a:extLst>
                  </pic:spPr>
                </pic:pic>
              </a:graphicData>
            </a:graphic>
          </wp:inline>
        </w:drawing>
      </w:r>
    </w:p>
    <w:p w14:paraId="00DFCD98" w14:textId="77777777" w:rsidR="00641183" w:rsidRDefault="00641183" w:rsidP="002234E3">
      <w:pPr>
        <w:jc w:val="center"/>
        <w:rPr>
          <w:rFonts w:cs="Times New Roman"/>
          <w:b/>
          <w:bCs/>
          <w:szCs w:val="24"/>
        </w:rPr>
      </w:pPr>
    </w:p>
    <w:p w14:paraId="18AAD72A" w14:textId="77777777" w:rsidR="00641183" w:rsidRDefault="00641183" w:rsidP="002234E3">
      <w:pPr>
        <w:jc w:val="center"/>
        <w:rPr>
          <w:rFonts w:cs="Times New Roman"/>
          <w:b/>
          <w:bCs/>
          <w:szCs w:val="24"/>
        </w:rPr>
      </w:pPr>
    </w:p>
    <w:p w14:paraId="2A6065E1" w14:textId="77777777" w:rsidR="00641183" w:rsidRDefault="00641183" w:rsidP="002234E3">
      <w:pPr>
        <w:jc w:val="center"/>
        <w:rPr>
          <w:rFonts w:cs="Times New Roman"/>
          <w:b/>
          <w:bCs/>
          <w:szCs w:val="24"/>
        </w:rPr>
      </w:pPr>
    </w:p>
    <w:p w14:paraId="724D61D5" w14:textId="6D0D180C" w:rsidR="002234E3" w:rsidRPr="005417D3" w:rsidRDefault="002234E3" w:rsidP="000C3DFB">
      <w:pPr>
        <w:rPr>
          <w:rFonts w:cs="Times New Roman"/>
          <w:szCs w:val="24"/>
        </w:rPr>
      </w:pPr>
      <w:r>
        <w:rPr>
          <w:rFonts w:cs="Times New Roman"/>
          <w:b/>
          <w:bCs/>
          <w:szCs w:val="24"/>
        </w:rPr>
        <w:lastRenderedPageBreak/>
        <w:t xml:space="preserve">Figure 3 </w:t>
      </w:r>
      <w:r>
        <w:rPr>
          <w:rFonts w:cs="Times New Roman"/>
          <w:szCs w:val="24"/>
        </w:rPr>
        <w:t>Funnel plot testing publication bias in Pacific studies of hatching success. Kendall’s T = -0.143, p = 0.773</w:t>
      </w:r>
    </w:p>
    <w:p w14:paraId="1DAF1B52" w14:textId="77777777" w:rsidR="002234E3" w:rsidRDefault="002234E3" w:rsidP="002234E3">
      <w:pPr>
        <w:jc w:val="center"/>
        <w:rPr>
          <w:rFonts w:cs="Times New Roman"/>
          <w:szCs w:val="24"/>
        </w:rPr>
      </w:pPr>
      <w:r w:rsidRPr="005417D3">
        <w:rPr>
          <w:rFonts w:cs="Times New Roman"/>
          <w:noProof/>
          <w:szCs w:val="24"/>
        </w:rPr>
        <w:drawing>
          <wp:inline distT="0" distB="0" distL="0" distR="0" wp14:anchorId="5551DF70" wp14:editId="17AC99E2">
            <wp:extent cx="5448300" cy="5364480"/>
            <wp:effectExtent l="0" t="0" r="0" b="7620"/>
            <wp:docPr id="1727273011" name="Picture 1" descr="A graph of a pl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73011" name="Picture 1" descr="A graph of a plot&#10;&#10;Description automatically generated with medium confidence"/>
                    <pic:cNvPicPr/>
                  </pic:nvPicPr>
                  <pic:blipFill rotWithShape="1">
                    <a:blip r:embed="rId69"/>
                    <a:srcRect l="-1" t="17274" r="-1275"/>
                    <a:stretch/>
                  </pic:blipFill>
                  <pic:spPr bwMode="auto">
                    <a:xfrm>
                      <a:off x="0" y="0"/>
                      <a:ext cx="5448772" cy="5364945"/>
                    </a:xfrm>
                    <a:prstGeom prst="rect">
                      <a:avLst/>
                    </a:prstGeom>
                    <a:ln>
                      <a:noFill/>
                    </a:ln>
                    <a:extLst>
                      <a:ext uri="{53640926-AAD7-44D8-BBD7-CCE9431645EC}">
                        <a14:shadowObscured xmlns:a14="http://schemas.microsoft.com/office/drawing/2010/main"/>
                      </a:ext>
                    </a:extLst>
                  </pic:spPr>
                </pic:pic>
              </a:graphicData>
            </a:graphic>
          </wp:inline>
        </w:drawing>
      </w:r>
    </w:p>
    <w:p w14:paraId="57DE5E51" w14:textId="77777777" w:rsidR="00641183" w:rsidRDefault="00641183" w:rsidP="002234E3">
      <w:pPr>
        <w:jc w:val="center"/>
        <w:rPr>
          <w:rFonts w:cs="Times New Roman"/>
          <w:b/>
          <w:bCs/>
          <w:szCs w:val="24"/>
        </w:rPr>
      </w:pPr>
    </w:p>
    <w:p w14:paraId="75C1E1D6" w14:textId="77777777" w:rsidR="00641183" w:rsidRDefault="00641183" w:rsidP="002234E3">
      <w:pPr>
        <w:jc w:val="center"/>
        <w:rPr>
          <w:rFonts w:cs="Times New Roman"/>
          <w:b/>
          <w:bCs/>
          <w:szCs w:val="24"/>
        </w:rPr>
      </w:pPr>
    </w:p>
    <w:p w14:paraId="1F3110E9" w14:textId="77777777" w:rsidR="00641183" w:rsidRDefault="00641183" w:rsidP="002234E3">
      <w:pPr>
        <w:jc w:val="center"/>
        <w:rPr>
          <w:rFonts w:cs="Times New Roman"/>
          <w:b/>
          <w:bCs/>
          <w:szCs w:val="24"/>
        </w:rPr>
      </w:pPr>
    </w:p>
    <w:p w14:paraId="61B7E4D7" w14:textId="6AECF44D" w:rsidR="002234E3" w:rsidRDefault="002234E3" w:rsidP="00641183">
      <w:pPr>
        <w:rPr>
          <w:rFonts w:cs="Times New Roman"/>
          <w:szCs w:val="24"/>
        </w:rPr>
      </w:pPr>
      <w:r>
        <w:rPr>
          <w:rFonts w:cs="Times New Roman"/>
          <w:b/>
          <w:bCs/>
          <w:szCs w:val="24"/>
        </w:rPr>
        <w:lastRenderedPageBreak/>
        <w:t xml:space="preserve">Figure 4 </w:t>
      </w:r>
      <w:r>
        <w:rPr>
          <w:rFonts w:cs="Times New Roman"/>
          <w:szCs w:val="24"/>
        </w:rPr>
        <w:t>Funnel plot testing publication bias in hatching abnormalities studies for Atlantic and Pacific. Kendall’s T = 0.200, p = 0.445</w:t>
      </w:r>
    </w:p>
    <w:p w14:paraId="66D2F3F4" w14:textId="77777777" w:rsidR="002234E3" w:rsidRPr="00FF3211" w:rsidRDefault="002234E3" w:rsidP="002234E3">
      <w:pPr>
        <w:jc w:val="center"/>
        <w:rPr>
          <w:rFonts w:cs="Times New Roman"/>
          <w:szCs w:val="24"/>
        </w:rPr>
      </w:pPr>
      <w:r w:rsidRPr="00FF3211">
        <w:rPr>
          <w:rFonts w:cs="Times New Roman"/>
          <w:noProof/>
          <w:szCs w:val="24"/>
        </w:rPr>
        <w:drawing>
          <wp:inline distT="0" distB="0" distL="0" distR="0" wp14:anchorId="2B3AD973" wp14:editId="102960A3">
            <wp:extent cx="5387340" cy="6408419"/>
            <wp:effectExtent l="0" t="0" r="3810" b="0"/>
            <wp:docPr id="1810156138" name="Picture 1" descr="A graph of a pl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56138" name="Picture 1" descr="A graph of a plot&#10;&#10;Description automatically generated with medium confidence"/>
                    <pic:cNvPicPr/>
                  </pic:nvPicPr>
                  <pic:blipFill rotWithShape="1">
                    <a:blip r:embed="rId70"/>
                    <a:srcRect l="-141" t="16647" r="141" b="-16647"/>
                    <a:stretch/>
                  </pic:blipFill>
                  <pic:spPr bwMode="auto">
                    <a:xfrm>
                      <a:off x="0" y="0"/>
                      <a:ext cx="5387807" cy="6408975"/>
                    </a:xfrm>
                    <a:prstGeom prst="rect">
                      <a:avLst/>
                    </a:prstGeom>
                    <a:ln>
                      <a:noFill/>
                    </a:ln>
                    <a:extLst>
                      <a:ext uri="{53640926-AAD7-44D8-BBD7-CCE9431645EC}">
                        <a14:shadowObscured xmlns:a14="http://schemas.microsoft.com/office/drawing/2010/main"/>
                      </a:ext>
                    </a:extLst>
                  </pic:spPr>
                </pic:pic>
              </a:graphicData>
            </a:graphic>
          </wp:inline>
        </w:drawing>
      </w:r>
    </w:p>
    <w:p w14:paraId="40CC1307" w14:textId="77777777" w:rsidR="000C3DFB" w:rsidRDefault="000C3DFB" w:rsidP="00641183">
      <w:pPr>
        <w:rPr>
          <w:rFonts w:cs="Times New Roman"/>
          <w:b/>
          <w:bCs/>
          <w:szCs w:val="24"/>
        </w:rPr>
      </w:pPr>
    </w:p>
    <w:p w14:paraId="45E5CE67" w14:textId="7002C07E" w:rsidR="002234E3" w:rsidRDefault="002234E3" w:rsidP="00641183">
      <w:pPr>
        <w:rPr>
          <w:rFonts w:cs="Times New Roman"/>
          <w:szCs w:val="24"/>
        </w:rPr>
      </w:pPr>
      <w:r>
        <w:rPr>
          <w:rFonts w:cs="Times New Roman"/>
          <w:b/>
          <w:bCs/>
          <w:szCs w:val="24"/>
        </w:rPr>
        <w:lastRenderedPageBreak/>
        <w:t xml:space="preserve">Figure 5 </w:t>
      </w:r>
      <w:r>
        <w:rPr>
          <w:rFonts w:cs="Times New Roman"/>
          <w:szCs w:val="24"/>
        </w:rPr>
        <w:t>Funnel plot testing for publication bias in Atlantic hatching abnormalities studies. Kendall’s T = 0.333, p = 0.381</w:t>
      </w:r>
    </w:p>
    <w:p w14:paraId="1C2C1B70" w14:textId="77777777" w:rsidR="002234E3" w:rsidRDefault="002234E3" w:rsidP="002234E3">
      <w:pPr>
        <w:jc w:val="center"/>
        <w:rPr>
          <w:rFonts w:cs="Times New Roman"/>
          <w:szCs w:val="24"/>
        </w:rPr>
      </w:pPr>
      <w:r>
        <w:rPr>
          <w:rFonts w:cs="Times New Roman"/>
          <w:noProof/>
          <w:szCs w:val="24"/>
        </w:rPr>
        <w:drawing>
          <wp:inline distT="0" distB="0" distL="0" distR="0" wp14:anchorId="336645EE" wp14:editId="3FAD1E02">
            <wp:extent cx="5615940" cy="5669279"/>
            <wp:effectExtent l="0" t="0" r="3810" b="8255"/>
            <wp:docPr id="1150893091" name="Picture 2" descr="A graph with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93091" name="Picture 2" descr="A graph with a triangle&#10;&#10;Description automatically generated with medium confidence"/>
                    <pic:cNvPicPr/>
                  </pic:nvPicPr>
                  <pic:blipFill rotWithShape="1">
                    <a:blip r:embed="rId71">
                      <a:extLst>
                        <a:ext uri="{28A0092B-C50C-407E-A947-70E740481C1C}">
                          <a14:useLocalDpi xmlns:a14="http://schemas.microsoft.com/office/drawing/2010/main" val="0"/>
                        </a:ext>
                      </a:extLst>
                    </a:blip>
                    <a:srcRect t="15165"/>
                    <a:stretch/>
                  </pic:blipFill>
                  <pic:spPr bwMode="auto">
                    <a:xfrm>
                      <a:off x="0" y="0"/>
                      <a:ext cx="5616427" cy="5669771"/>
                    </a:xfrm>
                    <a:prstGeom prst="rect">
                      <a:avLst/>
                    </a:prstGeom>
                    <a:ln>
                      <a:noFill/>
                    </a:ln>
                    <a:extLst>
                      <a:ext uri="{53640926-AAD7-44D8-BBD7-CCE9431645EC}">
                        <a14:shadowObscured xmlns:a14="http://schemas.microsoft.com/office/drawing/2010/main"/>
                      </a:ext>
                    </a:extLst>
                  </pic:spPr>
                </pic:pic>
              </a:graphicData>
            </a:graphic>
          </wp:inline>
        </w:drawing>
      </w:r>
    </w:p>
    <w:p w14:paraId="2BC3B946" w14:textId="4C3B6D35" w:rsidR="002234E3" w:rsidRPr="008B1EFB" w:rsidRDefault="002234E3" w:rsidP="00641183">
      <w:pPr>
        <w:rPr>
          <w:rFonts w:cs="Times New Roman"/>
          <w:szCs w:val="24"/>
        </w:rPr>
      </w:pPr>
      <w:r>
        <w:rPr>
          <w:rFonts w:cs="Times New Roman"/>
          <w:b/>
          <w:bCs/>
          <w:szCs w:val="24"/>
        </w:rPr>
        <w:lastRenderedPageBreak/>
        <w:t xml:space="preserve">Figure 6 </w:t>
      </w:r>
      <w:r>
        <w:rPr>
          <w:rFonts w:cs="Times New Roman"/>
          <w:szCs w:val="24"/>
        </w:rPr>
        <w:t>Funnel plot testing for publication bias in Pacific hatching abnormalities studies. Kendall’s T = 0.333, p = 0.750</w:t>
      </w:r>
      <w:r>
        <w:rPr>
          <w:rFonts w:cs="Times New Roman"/>
          <w:noProof/>
          <w:szCs w:val="24"/>
        </w:rPr>
        <w:drawing>
          <wp:inline distT="0" distB="0" distL="0" distR="0" wp14:anchorId="0445F6E7" wp14:editId="4EF3D75A">
            <wp:extent cx="5539740" cy="5669279"/>
            <wp:effectExtent l="0" t="0" r="3810" b="8255"/>
            <wp:docPr id="551031074" name="Picture 3" descr="A graph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31074" name="Picture 3" descr="A graph of a triangle&#10;&#10;Description automatically generated"/>
                    <pic:cNvPicPr/>
                  </pic:nvPicPr>
                  <pic:blipFill rotWithShape="1">
                    <a:blip r:embed="rId72">
                      <a:extLst>
                        <a:ext uri="{28A0092B-C50C-407E-A947-70E740481C1C}">
                          <a14:useLocalDpi xmlns:a14="http://schemas.microsoft.com/office/drawing/2010/main" val="0"/>
                        </a:ext>
                      </a:extLst>
                    </a:blip>
                    <a:srcRect l="1" t="15932" r="-276"/>
                    <a:stretch/>
                  </pic:blipFill>
                  <pic:spPr bwMode="auto">
                    <a:xfrm>
                      <a:off x="0" y="0"/>
                      <a:ext cx="5540220" cy="5669771"/>
                    </a:xfrm>
                    <a:prstGeom prst="rect">
                      <a:avLst/>
                    </a:prstGeom>
                    <a:ln>
                      <a:noFill/>
                    </a:ln>
                    <a:extLst>
                      <a:ext uri="{53640926-AAD7-44D8-BBD7-CCE9431645EC}">
                        <a14:shadowObscured xmlns:a14="http://schemas.microsoft.com/office/drawing/2010/main"/>
                      </a:ext>
                    </a:extLst>
                  </pic:spPr>
                </pic:pic>
              </a:graphicData>
            </a:graphic>
          </wp:inline>
        </w:drawing>
      </w:r>
    </w:p>
    <w:p w14:paraId="436460E2" w14:textId="53F151F7" w:rsidR="00154537" w:rsidRPr="00F22890" w:rsidRDefault="00154537" w:rsidP="00F22890">
      <w:pPr>
        <w:jc w:val="center"/>
        <w:rPr>
          <w:rFonts w:cs="Times New Roman"/>
          <w:szCs w:val="24"/>
        </w:rPr>
      </w:pPr>
    </w:p>
    <w:sectPr w:rsidR="00154537" w:rsidRPr="00F22890" w:rsidSect="00DF0F04">
      <w:footerReference w:type="default" r:id="rId7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483C" w14:textId="77777777" w:rsidR="00DF1280" w:rsidRDefault="00DF1280" w:rsidP="00C415F2">
      <w:pPr>
        <w:spacing w:after="0" w:line="240" w:lineRule="auto"/>
      </w:pPr>
      <w:r>
        <w:separator/>
      </w:r>
    </w:p>
  </w:endnote>
  <w:endnote w:type="continuationSeparator" w:id="0">
    <w:p w14:paraId="02A68FE0" w14:textId="77777777" w:rsidR="00DF1280" w:rsidRDefault="00DF1280" w:rsidP="00C4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300327"/>
      <w:docPartObj>
        <w:docPartGallery w:val="Page Numbers (Bottom of Page)"/>
        <w:docPartUnique/>
      </w:docPartObj>
    </w:sdtPr>
    <w:sdtEndPr>
      <w:rPr>
        <w:rStyle w:val="PageNumber"/>
      </w:rPr>
    </w:sdtEndPr>
    <w:sdtContent>
      <w:p w14:paraId="17EE7BE9" w14:textId="2EC819F3" w:rsidR="00DF0F04" w:rsidRDefault="00DF0F04" w:rsidP="00D74E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97519425"/>
      <w:docPartObj>
        <w:docPartGallery w:val="Page Numbers (Bottom of Page)"/>
        <w:docPartUnique/>
      </w:docPartObj>
    </w:sdtPr>
    <w:sdtEndPr>
      <w:rPr>
        <w:rStyle w:val="PageNumber"/>
      </w:rPr>
    </w:sdtEndPr>
    <w:sdtContent>
      <w:p w14:paraId="43EA0008" w14:textId="1C666ECC" w:rsidR="00DF0F04" w:rsidRDefault="00DF0F04" w:rsidP="00D74E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F2C37" w14:textId="77777777" w:rsidR="00DF0F04" w:rsidRDefault="00DF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5067" w14:textId="01F877CD" w:rsidR="006A3277" w:rsidRDefault="006A327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667687342"/>
      <w:docPartObj>
        <w:docPartGallery w:val="Page Numbers (Bottom of Page)"/>
        <w:docPartUnique/>
      </w:docPartObj>
    </w:sdtPr>
    <w:sdtEndPr>
      <w:rPr>
        <w:rStyle w:val="PageNumber"/>
      </w:rPr>
    </w:sdtEndPr>
    <w:sdtContent>
      <w:p w14:paraId="0766E447" w14:textId="4D758D01" w:rsidR="00DF0F04" w:rsidRPr="00DF0F04" w:rsidRDefault="00DF0F04" w:rsidP="00D74E20">
        <w:pPr>
          <w:pStyle w:val="Footer"/>
          <w:framePr w:wrap="none" w:vAnchor="text" w:hAnchor="margin" w:xAlign="center" w:y="1"/>
          <w:rPr>
            <w:rStyle w:val="PageNumber"/>
            <w:rFonts w:cs="Times New Roman"/>
            <w:szCs w:val="24"/>
          </w:rPr>
        </w:pPr>
        <w:r w:rsidRPr="00DF0F04">
          <w:rPr>
            <w:rStyle w:val="PageNumber"/>
            <w:rFonts w:cs="Times New Roman"/>
            <w:szCs w:val="24"/>
          </w:rPr>
          <w:fldChar w:fldCharType="begin"/>
        </w:r>
        <w:r w:rsidRPr="00DF0F04">
          <w:rPr>
            <w:rStyle w:val="PageNumber"/>
            <w:rFonts w:cs="Times New Roman"/>
            <w:szCs w:val="24"/>
          </w:rPr>
          <w:instrText xml:space="preserve"> PAGE </w:instrText>
        </w:r>
        <w:r w:rsidRPr="00DF0F04">
          <w:rPr>
            <w:rStyle w:val="PageNumber"/>
            <w:rFonts w:cs="Times New Roman"/>
            <w:szCs w:val="24"/>
          </w:rPr>
          <w:fldChar w:fldCharType="separate"/>
        </w:r>
        <w:r w:rsidRPr="00DF0F04">
          <w:rPr>
            <w:rStyle w:val="PageNumber"/>
            <w:rFonts w:cs="Times New Roman"/>
            <w:noProof/>
            <w:szCs w:val="24"/>
          </w:rPr>
          <w:t>iv</w:t>
        </w:r>
        <w:r w:rsidRPr="00DF0F04">
          <w:rPr>
            <w:rStyle w:val="PageNumber"/>
            <w:rFonts w:cs="Times New Roman"/>
            <w:szCs w:val="24"/>
          </w:rPr>
          <w:fldChar w:fldCharType="end"/>
        </w:r>
      </w:p>
    </w:sdtContent>
  </w:sdt>
  <w:p w14:paraId="575BC1F9" w14:textId="77777777" w:rsidR="00DF0F04" w:rsidRPr="00DF0F04" w:rsidRDefault="00DF0F04">
    <w:pPr>
      <w:pStyle w:val="Footer"/>
      <w:rPr>
        <w:rFonts w:cs="Times New Roman"/>
        <w:szCs w:val="24"/>
      </w:rPr>
    </w:pPr>
    <w:r w:rsidRPr="00DF0F04">
      <w:rPr>
        <w:rFonts w:cs="Times New Roman"/>
        <w:szCs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426540"/>
      <w:docPartObj>
        <w:docPartGallery w:val="Page Numbers (Bottom of Page)"/>
        <w:docPartUnique/>
      </w:docPartObj>
    </w:sdtPr>
    <w:sdtEndPr>
      <w:rPr>
        <w:rStyle w:val="PageNumber"/>
        <w:rFonts w:cs="Times New Roman"/>
      </w:rPr>
    </w:sdtEndPr>
    <w:sdtContent>
      <w:p w14:paraId="011DC2BD" w14:textId="0FE1041A" w:rsidR="00DF0F04" w:rsidRPr="00DF0F04" w:rsidRDefault="00DF0F04" w:rsidP="00D74E20">
        <w:pPr>
          <w:pStyle w:val="Footer"/>
          <w:framePr w:wrap="none" w:vAnchor="text" w:hAnchor="margin" w:xAlign="center" w:y="1"/>
          <w:rPr>
            <w:rStyle w:val="PageNumber"/>
            <w:rFonts w:cs="Times New Roman"/>
            <w:szCs w:val="24"/>
          </w:rPr>
        </w:pPr>
        <w:r w:rsidRPr="00DF0F04">
          <w:rPr>
            <w:rStyle w:val="PageNumber"/>
            <w:rFonts w:cs="Times New Roman"/>
            <w:szCs w:val="24"/>
          </w:rPr>
          <w:fldChar w:fldCharType="begin"/>
        </w:r>
        <w:r w:rsidRPr="00DF0F04">
          <w:rPr>
            <w:rStyle w:val="PageNumber"/>
            <w:rFonts w:cs="Times New Roman"/>
            <w:szCs w:val="24"/>
          </w:rPr>
          <w:instrText xml:space="preserve"> PAGE </w:instrText>
        </w:r>
        <w:r w:rsidRPr="00DF0F04">
          <w:rPr>
            <w:rStyle w:val="PageNumber"/>
            <w:rFonts w:cs="Times New Roman"/>
            <w:szCs w:val="24"/>
          </w:rPr>
          <w:fldChar w:fldCharType="separate"/>
        </w:r>
        <w:r w:rsidRPr="00DF0F04">
          <w:rPr>
            <w:rStyle w:val="PageNumber"/>
            <w:rFonts w:cs="Times New Roman"/>
            <w:noProof/>
            <w:szCs w:val="24"/>
          </w:rPr>
          <w:t>1</w:t>
        </w:r>
        <w:r w:rsidRPr="00DF0F04">
          <w:rPr>
            <w:rStyle w:val="PageNumber"/>
            <w:rFonts w:cs="Times New Roman"/>
            <w:szCs w:val="24"/>
          </w:rPr>
          <w:fldChar w:fldCharType="end"/>
        </w:r>
      </w:p>
    </w:sdtContent>
  </w:sdt>
  <w:p w14:paraId="09CD12A4" w14:textId="77777777" w:rsidR="00DF0F04" w:rsidRPr="00DF0F04" w:rsidRDefault="00DF0F04">
    <w:pPr>
      <w:pStyle w:val="Footer"/>
      <w:rPr>
        <w:rFonts w:cs="Times New Roman"/>
        <w:szCs w:val="24"/>
      </w:rPr>
    </w:pPr>
    <w:r w:rsidRPr="00DF0F04">
      <w:rPr>
        <w:rFonts w:cs="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66EF" w14:textId="77777777" w:rsidR="00DF1280" w:rsidRDefault="00DF1280" w:rsidP="00C415F2">
      <w:pPr>
        <w:spacing w:after="0" w:line="240" w:lineRule="auto"/>
      </w:pPr>
      <w:r>
        <w:separator/>
      </w:r>
    </w:p>
  </w:footnote>
  <w:footnote w:type="continuationSeparator" w:id="0">
    <w:p w14:paraId="6801CF91" w14:textId="77777777" w:rsidR="00DF1280" w:rsidRDefault="00DF1280" w:rsidP="00C41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37"/>
    <w:rsid w:val="00002302"/>
    <w:rsid w:val="00005641"/>
    <w:rsid w:val="00011806"/>
    <w:rsid w:val="0001181D"/>
    <w:rsid w:val="000137D0"/>
    <w:rsid w:val="00031201"/>
    <w:rsid w:val="0004023F"/>
    <w:rsid w:val="00040FB5"/>
    <w:rsid w:val="00046480"/>
    <w:rsid w:val="00051962"/>
    <w:rsid w:val="0006020A"/>
    <w:rsid w:val="00065984"/>
    <w:rsid w:val="00065B69"/>
    <w:rsid w:val="00066E2F"/>
    <w:rsid w:val="00072C9C"/>
    <w:rsid w:val="00074EF3"/>
    <w:rsid w:val="00076A11"/>
    <w:rsid w:val="00077F7C"/>
    <w:rsid w:val="000823E6"/>
    <w:rsid w:val="000826C0"/>
    <w:rsid w:val="00084813"/>
    <w:rsid w:val="00090B90"/>
    <w:rsid w:val="00094AFD"/>
    <w:rsid w:val="000A2379"/>
    <w:rsid w:val="000B6F48"/>
    <w:rsid w:val="000C0BB1"/>
    <w:rsid w:val="000C3DFB"/>
    <w:rsid w:val="000C5A19"/>
    <w:rsid w:val="000C5FA4"/>
    <w:rsid w:val="000D5509"/>
    <w:rsid w:val="000D78BD"/>
    <w:rsid w:val="000E3438"/>
    <w:rsid w:val="000F471B"/>
    <w:rsid w:val="00100F20"/>
    <w:rsid w:val="001021CF"/>
    <w:rsid w:val="00107B58"/>
    <w:rsid w:val="00111690"/>
    <w:rsid w:val="00112591"/>
    <w:rsid w:val="00112827"/>
    <w:rsid w:val="00113143"/>
    <w:rsid w:val="001178C2"/>
    <w:rsid w:val="0012079F"/>
    <w:rsid w:val="00127239"/>
    <w:rsid w:val="00130201"/>
    <w:rsid w:val="00132C15"/>
    <w:rsid w:val="001410E9"/>
    <w:rsid w:val="00144165"/>
    <w:rsid w:val="001450ED"/>
    <w:rsid w:val="00145541"/>
    <w:rsid w:val="00145626"/>
    <w:rsid w:val="00150AC2"/>
    <w:rsid w:val="00151D91"/>
    <w:rsid w:val="00154537"/>
    <w:rsid w:val="00155082"/>
    <w:rsid w:val="00160755"/>
    <w:rsid w:val="00163C71"/>
    <w:rsid w:val="00167C41"/>
    <w:rsid w:val="00175C7B"/>
    <w:rsid w:val="00177809"/>
    <w:rsid w:val="00184125"/>
    <w:rsid w:val="001842DB"/>
    <w:rsid w:val="0019706D"/>
    <w:rsid w:val="001A1EE3"/>
    <w:rsid w:val="001A210D"/>
    <w:rsid w:val="001A63F6"/>
    <w:rsid w:val="001B03BD"/>
    <w:rsid w:val="001B0CCA"/>
    <w:rsid w:val="001C072D"/>
    <w:rsid w:val="001C3872"/>
    <w:rsid w:val="001C6B8D"/>
    <w:rsid w:val="001C6E42"/>
    <w:rsid w:val="001C72BC"/>
    <w:rsid w:val="001C7A7D"/>
    <w:rsid w:val="001D2299"/>
    <w:rsid w:val="001D55D4"/>
    <w:rsid w:val="001F014F"/>
    <w:rsid w:val="0020109D"/>
    <w:rsid w:val="002046F5"/>
    <w:rsid w:val="00222E0A"/>
    <w:rsid w:val="002234E3"/>
    <w:rsid w:val="00226AB5"/>
    <w:rsid w:val="00231E23"/>
    <w:rsid w:val="002452F8"/>
    <w:rsid w:val="0024721D"/>
    <w:rsid w:val="002509EC"/>
    <w:rsid w:val="00250BB4"/>
    <w:rsid w:val="0025275A"/>
    <w:rsid w:val="00260C7E"/>
    <w:rsid w:val="00273EA5"/>
    <w:rsid w:val="002822F2"/>
    <w:rsid w:val="002852D1"/>
    <w:rsid w:val="002863D2"/>
    <w:rsid w:val="00287ED1"/>
    <w:rsid w:val="00290914"/>
    <w:rsid w:val="002926D8"/>
    <w:rsid w:val="00294B47"/>
    <w:rsid w:val="002972D7"/>
    <w:rsid w:val="002A7DA4"/>
    <w:rsid w:val="002B2C59"/>
    <w:rsid w:val="002C040A"/>
    <w:rsid w:val="002C27DC"/>
    <w:rsid w:val="002C51B9"/>
    <w:rsid w:val="002C6237"/>
    <w:rsid w:val="002E04F2"/>
    <w:rsid w:val="002E119C"/>
    <w:rsid w:val="002E19DE"/>
    <w:rsid w:val="002F4071"/>
    <w:rsid w:val="002F5B4D"/>
    <w:rsid w:val="002F5F09"/>
    <w:rsid w:val="003023BA"/>
    <w:rsid w:val="00321B4D"/>
    <w:rsid w:val="00323E54"/>
    <w:rsid w:val="00325411"/>
    <w:rsid w:val="00327183"/>
    <w:rsid w:val="00342429"/>
    <w:rsid w:val="00342D8A"/>
    <w:rsid w:val="0034656C"/>
    <w:rsid w:val="003701BA"/>
    <w:rsid w:val="0037179A"/>
    <w:rsid w:val="00371B2D"/>
    <w:rsid w:val="00382641"/>
    <w:rsid w:val="003862B9"/>
    <w:rsid w:val="003905AF"/>
    <w:rsid w:val="00391798"/>
    <w:rsid w:val="003A2F62"/>
    <w:rsid w:val="003A4AD7"/>
    <w:rsid w:val="003A4E63"/>
    <w:rsid w:val="003A5B5E"/>
    <w:rsid w:val="003B27EE"/>
    <w:rsid w:val="003B47D6"/>
    <w:rsid w:val="003C1CA1"/>
    <w:rsid w:val="003D0932"/>
    <w:rsid w:val="003D4F8C"/>
    <w:rsid w:val="003D78E3"/>
    <w:rsid w:val="003E20C5"/>
    <w:rsid w:val="003E2736"/>
    <w:rsid w:val="003E4CD6"/>
    <w:rsid w:val="003E5D6A"/>
    <w:rsid w:val="003E63C2"/>
    <w:rsid w:val="003F2DE4"/>
    <w:rsid w:val="003F2F26"/>
    <w:rsid w:val="003F6F5F"/>
    <w:rsid w:val="00407FD5"/>
    <w:rsid w:val="00410487"/>
    <w:rsid w:val="004109A7"/>
    <w:rsid w:val="00425D7D"/>
    <w:rsid w:val="00431C97"/>
    <w:rsid w:val="00433473"/>
    <w:rsid w:val="004355BB"/>
    <w:rsid w:val="004356D3"/>
    <w:rsid w:val="004364BC"/>
    <w:rsid w:val="00437D8F"/>
    <w:rsid w:val="0044020D"/>
    <w:rsid w:val="00451F95"/>
    <w:rsid w:val="0045212C"/>
    <w:rsid w:val="00452E7A"/>
    <w:rsid w:val="00454129"/>
    <w:rsid w:val="00454856"/>
    <w:rsid w:val="00455754"/>
    <w:rsid w:val="00455C2E"/>
    <w:rsid w:val="00461CE7"/>
    <w:rsid w:val="0046273F"/>
    <w:rsid w:val="004658A8"/>
    <w:rsid w:val="00471666"/>
    <w:rsid w:val="00480982"/>
    <w:rsid w:val="00486FB6"/>
    <w:rsid w:val="004872EE"/>
    <w:rsid w:val="00491E06"/>
    <w:rsid w:val="00492F24"/>
    <w:rsid w:val="004956CF"/>
    <w:rsid w:val="00495E71"/>
    <w:rsid w:val="00497A83"/>
    <w:rsid w:val="004A52CE"/>
    <w:rsid w:val="004A6F32"/>
    <w:rsid w:val="004B021F"/>
    <w:rsid w:val="004B2C2B"/>
    <w:rsid w:val="004C0804"/>
    <w:rsid w:val="004C4599"/>
    <w:rsid w:val="004D30D7"/>
    <w:rsid w:val="004D3DAF"/>
    <w:rsid w:val="004D4313"/>
    <w:rsid w:val="004D7507"/>
    <w:rsid w:val="004E08CB"/>
    <w:rsid w:val="004E3CF4"/>
    <w:rsid w:val="004E6299"/>
    <w:rsid w:val="004F2E33"/>
    <w:rsid w:val="00500095"/>
    <w:rsid w:val="00502551"/>
    <w:rsid w:val="00503F16"/>
    <w:rsid w:val="0051028A"/>
    <w:rsid w:val="00516809"/>
    <w:rsid w:val="00516A6E"/>
    <w:rsid w:val="00524C25"/>
    <w:rsid w:val="00525E7B"/>
    <w:rsid w:val="00527260"/>
    <w:rsid w:val="00530FFF"/>
    <w:rsid w:val="00535A15"/>
    <w:rsid w:val="0053678F"/>
    <w:rsid w:val="00536E91"/>
    <w:rsid w:val="00540BC9"/>
    <w:rsid w:val="005417D3"/>
    <w:rsid w:val="00541FD4"/>
    <w:rsid w:val="005423CB"/>
    <w:rsid w:val="00547B1A"/>
    <w:rsid w:val="00551351"/>
    <w:rsid w:val="00555B56"/>
    <w:rsid w:val="005647CA"/>
    <w:rsid w:val="005659F3"/>
    <w:rsid w:val="00576442"/>
    <w:rsid w:val="005832F8"/>
    <w:rsid w:val="00586CE2"/>
    <w:rsid w:val="00593138"/>
    <w:rsid w:val="00597F51"/>
    <w:rsid w:val="005A04B5"/>
    <w:rsid w:val="005B1A8A"/>
    <w:rsid w:val="005B1B35"/>
    <w:rsid w:val="005B26AF"/>
    <w:rsid w:val="005C1F0C"/>
    <w:rsid w:val="005C3C40"/>
    <w:rsid w:val="005C4D7E"/>
    <w:rsid w:val="005C6241"/>
    <w:rsid w:val="005D059C"/>
    <w:rsid w:val="005E2AA9"/>
    <w:rsid w:val="005E4009"/>
    <w:rsid w:val="005E4ACA"/>
    <w:rsid w:val="005F4507"/>
    <w:rsid w:val="005F5594"/>
    <w:rsid w:val="005F5DC9"/>
    <w:rsid w:val="006059BA"/>
    <w:rsid w:val="00620881"/>
    <w:rsid w:val="006221DD"/>
    <w:rsid w:val="00623B46"/>
    <w:rsid w:val="0063281B"/>
    <w:rsid w:val="00636FCD"/>
    <w:rsid w:val="00641183"/>
    <w:rsid w:val="0064147D"/>
    <w:rsid w:val="00642148"/>
    <w:rsid w:val="00646A1A"/>
    <w:rsid w:val="00647897"/>
    <w:rsid w:val="0065325D"/>
    <w:rsid w:val="006570D2"/>
    <w:rsid w:val="006606E3"/>
    <w:rsid w:val="00661670"/>
    <w:rsid w:val="0066692A"/>
    <w:rsid w:val="00667B7B"/>
    <w:rsid w:val="00670180"/>
    <w:rsid w:val="00672F14"/>
    <w:rsid w:val="006747E8"/>
    <w:rsid w:val="00676D57"/>
    <w:rsid w:val="00677621"/>
    <w:rsid w:val="00681220"/>
    <w:rsid w:val="00682E6E"/>
    <w:rsid w:val="0068504B"/>
    <w:rsid w:val="0068795A"/>
    <w:rsid w:val="00690A48"/>
    <w:rsid w:val="00693A10"/>
    <w:rsid w:val="00694A77"/>
    <w:rsid w:val="006A080C"/>
    <w:rsid w:val="006A197C"/>
    <w:rsid w:val="006A3277"/>
    <w:rsid w:val="006B0607"/>
    <w:rsid w:val="006B0C31"/>
    <w:rsid w:val="006B18CB"/>
    <w:rsid w:val="006B36F7"/>
    <w:rsid w:val="006C27BB"/>
    <w:rsid w:val="006C3102"/>
    <w:rsid w:val="006D5485"/>
    <w:rsid w:val="006D5A5D"/>
    <w:rsid w:val="006D69B1"/>
    <w:rsid w:val="006E7D07"/>
    <w:rsid w:val="006F0A20"/>
    <w:rsid w:val="006F464B"/>
    <w:rsid w:val="006F6AE2"/>
    <w:rsid w:val="006F6DAD"/>
    <w:rsid w:val="007015B0"/>
    <w:rsid w:val="0071570D"/>
    <w:rsid w:val="007222B2"/>
    <w:rsid w:val="00723EAF"/>
    <w:rsid w:val="0072714A"/>
    <w:rsid w:val="00727A0F"/>
    <w:rsid w:val="00731443"/>
    <w:rsid w:val="007317C7"/>
    <w:rsid w:val="00735007"/>
    <w:rsid w:val="00736082"/>
    <w:rsid w:val="0075411D"/>
    <w:rsid w:val="00754E92"/>
    <w:rsid w:val="00757A08"/>
    <w:rsid w:val="0077666F"/>
    <w:rsid w:val="00781EA4"/>
    <w:rsid w:val="007825D0"/>
    <w:rsid w:val="0078513A"/>
    <w:rsid w:val="00785781"/>
    <w:rsid w:val="00787FE3"/>
    <w:rsid w:val="007933E7"/>
    <w:rsid w:val="00794A38"/>
    <w:rsid w:val="00797C55"/>
    <w:rsid w:val="007A3622"/>
    <w:rsid w:val="007A6D13"/>
    <w:rsid w:val="007B1E28"/>
    <w:rsid w:val="007B5A72"/>
    <w:rsid w:val="007B703A"/>
    <w:rsid w:val="007C315A"/>
    <w:rsid w:val="007C3A5E"/>
    <w:rsid w:val="007D069C"/>
    <w:rsid w:val="007D076D"/>
    <w:rsid w:val="007D544B"/>
    <w:rsid w:val="007E2D1A"/>
    <w:rsid w:val="007E3C58"/>
    <w:rsid w:val="007E65DA"/>
    <w:rsid w:val="007E742D"/>
    <w:rsid w:val="007F592C"/>
    <w:rsid w:val="007F5E60"/>
    <w:rsid w:val="00802F8D"/>
    <w:rsid w:val="00806E7F"/>
    <w:rsid w:val="008116E2"/>
    <w:rsid w:val="008122C2"/>
    <w:rsid w:val="00814401"/>
    <w:rsid w:val="0081517D"/>
    <w:rsid w:val="00822C2D"/>
    <w:rsid w:val="00823200"/>
    <w:rsid w:val="00823FA7"/>
    <w:rsid w:val="008261DA"/>
    <w:rsid w:val="00827750"/>
    <w:rsid w:val="0083486D"/>
    <w:rsid w:val="008457D2"/>
    <w:rsid w:val="00850F16"/>
    <w:rsid w:val="0086198F"/>
    <w:rsid w:val="0086203B"/>
    <w:rsid w:val="00864B32"/>
    <w:rsid w:val="008655FA"/>
    <w:rsid w:val="00865898"/>
    <w:rsid w:val="00870D39"/>
    <w:rsid w:val="00871556"/>
    <w:rsid w:val="00874187"/>
    <w:rsid w:val="008750EE"/>
    <w:rsid w:val="00882CA4"/>
    <w:rsid w:val="0088408B"/>
    <w:rsid w:val="00886434"/>
    <w:rsid w:val="008917CC"/>
    <w:rsid w:val="0089404A"/>
    <w:rsid w:val="00895634"/>
    <w:rsid w:val="00895C7C"/>
    <w:rsid w:val="008A3E06"/>
    <w:rsid w:val="008B0A61"/>
    <w:rsid w:val="008B1EFB"/>
    <w:rsid w:val="008B2AE3"/>
    <w:rsid w:val="008B2F69"/>
    <w:rsid w:val="008B380E"/>
    <w:rsid w:val="008C096E"/>
    <w:rsid w:val="008C1D12"/>
    <w:rsid w:val="008D2F09"/>
    <w:rsid w:val="008D3B06"/>
    <w:rsid w:val="008D43A5"/>
    <w:rsid w:val="008E04FD"/>
    <w:rsid w:val="008E2DFB"/>
    <w:rsid w:val="008E5D0B"/>
    <w:rsid w:val="008E5DAA"/>
    <w:rsid w:val="008F5C5A"/>
    <w:rsid w:val="00900A94"/>
    <w:rsid w:val="0090126B"/>
    <w:rsid w:val="0091060E"/>
    <w:rsid w:val="00911498"/>
    <w:rsid w:val="009117A8"/>
    <w:rsid w:val="00914BE4"/>
    <w:rsid w:val="00915A6C"/>
    <w:rsid w:val="00920B63"/>
    <w:rsid w:val="009219FF"/>
    <w:rsid w:val="00922F31"/>
    <w:rsid w:val="00923257"/>
    <w:rsid w:val="009248A6"/>
    <w:rsid w:val="00924C3B"/>
    <w:rsid w:val="00927EE5"/>
    <w:rsid w:val="00931744"/>
    <w:rsid w:val="00937608"/>
    <w:rsid w:val="00940A75"/>
    <w:rsid w:val="00944780"/>
    <w:rsid w:val="009456B8"/>
    <w:rsid w:val="0094649F"/>
    <w:rsid w:val="0094657A"/>
    <w:rsid w:val="00946847"/>
    <w:rsid w:val="00953208"/>
    <w:rsid w:val="00953602"/>
    <w:rsid w:val="009539F9"/>
    <w:rsid w:val="00954FD5"/>
    <w:rsid w:val="00961182"/>
    <w:rsid w:val="00963728"/>
    <w:rsid w:val="00966FFB"/>
    <w:rsid w:val="0097261A"/>
    <w:rsid w:val="00972B4D"/>
    <w:rsid w:val="009736A4"/>
    <w:rsid w:val="00980460"/>
    <w:rsid w:val="00985097"/>
    <w:rsid w:val="0099354A"/>
    <w:rsid w:val="009939E9"/>
    <w:rsid w:val="00994088"/>
    <w:rsid w:val="009A1559"/>
    <w:rsid w:val="009A28F0"/>
    <w:rsid w:val="009B006B"/>
    <w:rsid w:val="009B5489"/>
    <w:rsid w:val="009B55FF"/>
    <w:rsid w:val="009C0EC7"/>
    <w:rsid w:val="009C0FD0"/>
    <w:rsid w:val="009D4B73"/>
    <w:rsid w:val="009D5CFD"/>
    <w:rsid w:val="009E4192"/>
    <w:rsid w:val="009E6041"/>
    <w:rsid w:val="009E6543"/>
    <w:rsid w:val="009E6A97"/>
    <w:rsid w:val="009E76A3"/>
    <w:rsid w:val="00A007DC"/>
    <w:rsid w:val="00A0090A"/>
    <w:rsid w:val="00A06A64"/>
    <w:rsid w:val="00A1036E"/>
    <w:rsid w:val="00A133E9"/>
    <w:rsid w:val="00A20517"/>
    <w:rsid w:val="00A21F05"/>
    <w:rsid w:val="00A2287C"/>
    <w:rsid w:val="00A231F7"/>
    <w:rsid w:val="00A236C3"/>
    <w:rsid w:val="00A2403B"/>
    <w:rsid w:val="00A260DD"/>
    <w:rsid w:val="00A340B7"/>
    <w:rsid w:val="00A376FD"/>
    <w:rsid w:val="00A4369B"/>
    <w:rsid w:val="00A51DF3"/>
    <w:rsid w:val="00A549F2"/>
    <w:rsid w:val="00A54A17"/>
    <w:rsid w:val="00A555A8"/>
    <w:rsid w:val="00A567D5"/>
    <w:rsid w:val="00A62FB6"/>
    <w:rsid w:val="00A73FB7"/>
    <w:rsid w:val="00A9122C"/>
    <w:rsid w:val="00A917A5"/>
    <w:rsid w:val="00A958BF"/>
    <w:rsid w:val="00A97781"/>
    <w:rsid w:val="00AA32EF"/>
    <w:rsid w:val="00AA5800"/>
    <w:rsid w:val="00AA587A"/>
    <w:rsid w:val="00AB72C6"/>
    <w:rsid w:val="00AC0CAB"/>
    <w:rsid w:val="00AC638F"/>
    <w:rsid w:val="00AC72A1"/>
    <w:rsid w:val="00AD5B16"/>
    <w:rsid w:val="00AD6691"/>
    <w:rsid w:val="00AD6D3D"/>
    <w:rsid w:val="00AE3F71"/>
    <w:rsid w:val="00AE6438"/>
    <w:rsid w:val="00AF3735"/>
    <w:rsid w:val="00AF4DB0"/>
    <w:rsid w:val="00AF51BE"/>
    <w:rsid w:val="00B02CA2"/>
    <w:rsid w:val="00B04448"/>
    <w:rsid w:val="00B0748F"/>
    <w:rsid w:val="00B07789"/>
    <w:rsid w:val="00B12B24"/>
    <w:rsid w:val="00B159C1"/>
    <w:rsid w:val="00B17D90"/>
    <w:rsid w:val="00B3411E"/>
    <w:rsid w:val="00B41561"/>
    <w:rsid w:val="00B43CBF"/>
    <w:rsid w:val="00B44171"/>
    <w:rsid w:val="00B47334"/>
    <w:rsid w:val="00B5530D"/>
    <w:rsid w:val="00B61370"/>
    <w:rsid w:val="00B6574C"/>
    <w:rsid w:val="00B66DE9"/>
    <w:rsid w:val="00B72AEB"/>
    <w:rsid w:val="00B75CC3"/>
    <w:rsid w:val="00B763FC"/>
    <w:rsid w:val="00B77DE3"/>
    <w:rsid w:val="00B85202"/>
    <w:rsid w:val="00B86032"/>
    <w:rsid w:val="00B87EC1"/>
    <w:rsid w:val="00B95CDD"/>
    <w:rsid w:val="00B96089"/>
    <w:rsid w:val="00BA0D57"/>
    <w:rsid w:val="00BA1353"/>
    <w:rsid w:val="00BA28CF"/>
    <w:rsid w:val="00BA42A5"/>
    <w:rsid w:val="00BA7631"/>
    <w:rsid w:val="00BB1753"/>
    <w:rsid w:val="00BB30F1"/>
    <w:rsid w:val="00BC0D90"/>
    <w:rsid w:val="00BC2BFA"/>
    <w:rsid w:val="00BC3F33"/>
    <w:rsid w:val="00BC4951"/>
    <w:rsid w:val="00BC734C"/>
    <w:rsid w:val="00BC77FE"/>
    <w:rsid w:val="00BD38AA"/>
    <w:rsid w:val="00BD4BEC"/>
    <w:rsid w:val="00BE0C32"/>
    <w:rsid w:val="00BE7A33"/>
    <w:rsid w:val="00BF6377"/>
    <w:rsid w:val="00C04071"/>
    <w:rsid w:val="00C06A80"/>
    <w:rsid w:val="00C109FB"/>
    <w:rsid w:val="00C130EF"/>
    <w:rsid w:val="00C25CB3"/>
    <w:rsid w:val="00C31C38"/>
    <w:rsid w:val="00C326D3"/>
    <w:rsid w:val="00C3673E"/>
    <w:rsid w:val="00C414DF"/>
    <w:rsid w:val="00C415F2"/>
    <w:rsid w:val="00C429B8"/>
    <w:rsid w:val="00C47BCA"/>
    <w:rsid w:val="00C53D63"/>
    <w:rsid w:val="00C561FA"/>
    <w:rsid w:val="00C56CC9"/>
    <w:rsid w:val="00C60464"/>
    <w:rsid w:val="00C640CB"/>
    <w:rsid w:val="00C66BE6"/>
    <w:rsid w:val="00C6796B"/>
    <w:rsid w:val="00C74988"/>
    <w:rsid w:val="00C77096"/>
    <w:rsid w:val="00C91190"/>
    <w:rsid w:val="00C91711"/>
    <w:rsid w:val="00C956E1"/>
    <w:rsid w:val="00CA46F5"/>
    <w:rsid w:val="00CA4A23"/>
    <w:rsid w:val="00CA5194"/>
    <w:rsid w:val="00CA5D7E"/>
    <w:rsid w:val="00CA7CEB"/>
    <w:rsid w:val="00CA7D01"/>
    <w:rsid w:val="00CB2757"/>
    <w:rsid w:val="00CB66DE"/>
    <w:rsid w:val="00CC014A"/>
    <w:rsid w:val="00CC0187"/>
    <w:rsid w:val="00CC181F"/>
    <w:rsid w:val="00CC2AA5"/>
    <w:rsid w:val="00CC5320"/>
    <w:rsid w:val="00CC6E72"/>
    <w:rsid w:val="00CC7240"/>
    <w:rsid w:val="00CD2FDF"/>
    <w:rsid w:val="00CD3CC1"/>
    <w:rsid w:val="00CD4C17"/>
    <w:rsid w:val="00CD6B11"/>
    <w:rsid w:val="00CE06BE"/>
    <w:rsid w:val="00CF08C8"/>
    <w:rsid w:val="00D06230"/>
    <w:rsid w:val="00D107F9"/>
    <w:rsid w:val="00D10CA0"/>
    <w:rsid w:val="00D124F6"/>
    <w:rsid w:val="00D13899"/>
    <w:rsid w:val="00D14C26"/>
    <w:rsid w:val="00D22C4B"/>
    <w:rsid w:val="00D25B7D"/>
    <w:rsid w:val="00D320B7"/>
    <w:rsid w:val="00D44341"/>
    <w:rsid w:val="00D462F6"/>
    <w:rsid w:val="00D512BF"/>
    <w:rsid w:val="00D536EC"/>
    <w:rsid w:val="00D54526"/>
    <w:rsid w:val="00D5459A"/>
    <w:rsid w:val="00D62AFF"/>
    <w:rsid w:val="00D676A4"/>
    <w:rsid w:val="00D702F0"/>
    <w:rsid w:val="00D71791"/>
    <w:rsid w:val="00D76663"/>
    <w:rsid w:val="00D810AE"/>
    <w:rsid w:val="00D82AF5"/>
    <w:rsid w:val="00D83A46"/>
    <w:rsid w:val="00D8495E"/>
    <w:rsid w:val="00D85632"/>
    <w:rsid w:val="00D87555"/>
    <w:rsid w:val="00D87D23"/>
    <w:rsid w:val="00D92372"/>
    <w:rsid w:val="00D94493"/>
    <w:rsid w:val="00D97300"/>
    <w:rsid w:val="00DB7CDE"/>
    <w:rsid w:val="00DB7D73"/>
    <w:rsid w:val="00DC0208"/>
    <w:rsid w:val="00DC30EE"/>
    <w:rsid w:val="00DC616F"/>
    <w:rsid w:val="00DD33B4"/>
    <w:rsid w:val="00DD365E"/>
    <w:rsid w:val="00DD3E39"/>
    <w:rsid w:val="00DE4C23"/>
    <w:rsid w:val="00DE5801"/>
    <w:rsid w:val="00DE6F79"/>
    <w:rsid w:val="00DE7D6D"/>
    <w:rsid w:val="00DE7E76"/>
    <w:rsid w:val="00DF0F04"/>
    <w:rsid w:val="00DF1280"/>
    <w:rsid w:val="00DF134D"/>
    <w:rsid w:val="00DF161A"/>
    <w:rsid w:val="00E06F3E"/>
    <w:rsid w:val="00E0735B"/>
    <w:rsid w:val="00E07DD9"/>
    <w:rsid w:val="00E14922"/>
    <w:rsid w:val="00E173FB"/>
    <w:rsid w:val="00E2704A"/>
    <w:rsid w:val="00E30C6C"/>
    <w:rsid w:val="00E31771"/>
    <w:rsid w:val="00E34FE1"/>
    <w:rsid w:val="00E359E1"/>
    <w:rsid w:val="00E503A5"/>
    <w:rsid w:val="00E528FD"/>
    <w:rsid w:val="00E551F1"/>
    <w:rsid w:val="00E56581"/>
    <w:rsid w:val="00E60CE1"/>
    <w:rsid w:val="00E62AB6"/>
    <w:rsid w:val="00E62DFC"/>
    <w:rsid w:val="00E76879"/>
    <w:rsid w:val="00E80052"/>
    <w:rsid w:val="00E866F2"/>
    <w:rsid w:val="00E95FB0"/>
    <w:rsid w:val="00EA129C"/>
    <w:rsid w:val="00EA4A56"/>
    <w:rsid w:val="00EB2F7A"/>
    <w:rsid w:val="00EB39FF"/>
    <w:rsid w:val="00EB3D85"/>
    <w:rsid w:val="00EC14D6"/>
    <w:rsid w:val="00EC4EE8"/>
    <w:rsid w:val="00EC5973"/>
    <w:rsid w:val="00ED04E1"/>
    <w:rsid w:val="00ED69F6"/>
    <w:rsid w:val="00EE1F33"/>
    <w:rsid w:val="00EE33AF"/>
    <w:rsid w:val="00EF563A"/>
    <w:rsid w:val="00EF5FCB"/>
    <w:rsid w:val="00F01011"/>
    <w:rsid w:val="00F011EC"/>
    <w:rsid w:val="00F01B46"/>
    <w:rsid w:val="00F01CA3"/>
    <w:rsid w:val="00F04445"/>
    <w:rsid w:val="00F05B42"/>
    <w:rsid w:val="00F122EE"/>
    <w:rsid w:val="00F14276"/>
    <w:rsid w:val="00F17573"/>
    <w:rsid w:val="00F20717"/>
    <w:rsid w:val="00F22457"/>
    <w:rsid w:val="00F22890"/>
    <w:rsid w:val="00F34C90"/>
    <w:rsid w:val="00F37CCA"/>
    <w:rsid w:val="00F46CC9"/>
    <w:rsid w:val="00F479F2"/>
    <w:rsid w:val="00F51131"/>
    <w:rsid w:val="00F530F9"/>
    <w:rsid w:val="00F62897"/>
    <w:rsid w:val="00F64429"/>
    <w:rsid w:val="00F64BF7"/>
    <w:rsid w:val="00F66994"/>
    <w:rsid w:val="00F76955"/>
    <w:rsid w:val="00F77F1F"/>
    <w:rsid w:val="00F8093E"/>
    <w:rsid w:val="00F83E8C"/>
    <w:rsid w:val="00F94CD7"/>
    <w:rsid w:val="00FA04B2"/>
    <w:rsid w:val="00FA2F42"/>
    <w:rsid w:val="00FA53F4"/>
    <w:rsid w:val="00FA6019"/>
    <w:rsid w:val="00FB13A5"/>
    <w:rsid w:val="00FB19B0"/>
    <w:rsid w:val="00FB395A"/>
    <w:rsid w:val="00FB4382"/>
    <w:rsid w:val="00FB7EFB"/>
    <w:rsid w:val="00FC4D62"/>
    <w:rsid w:val="00FC7F51"/>
    <w:rsid w:val="00FD4044"/>
    <w:rsid w:val="00FD53C2"/>
    <w:rsid w:val="00FE44A2"/>
    <w:rsid w:val="00FE4D3A"/>
    <w:rsid w:val="00FF2BF0"/>
    <w:rsid w:val="00FF2E53"/>
    <w:rsid w:val="00FF3211"/>
    <w:rsid w:val="00FF6B15"/>
    <w:rsid w:val="2E678D61"/>
    <w:rsid w:val="5AF8615D"/>
    <w:rsid w:val="723C9FD2"/>
    <w:rsid w:val="7FC3B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9441"/>
  <w15:chartTrackingRefBased/>
  <w15:docId w15:val="{5393E5F9-3BF7-4EE5-AB18-FEDD1552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D5"/>
    <w:pPr>
      <w:spacing w:line="480" w:lineRule="auto"/>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DF0F04"/>
    <w:pPr>
      <w:keepNext/>
      <w:keepLines/>
      <w:spacing w:before="360" w:after="80"/>
      <w:outlineLvl w:val="0"/>
    </w:pPr>
    <w:rPr>
      <w:rFonts w:eastAsiaTheme="majorEastAsia" w:cstheme="majorBidi"/>
      <w:sz w:val="28"/>
      <w:szCs w:val="40"/>
    </w:rPr>
  </w:style>
  <w:style w:type="paragraph" w:styleId="Heading2">
    <w:name w:val="heading 2"/>
    <w:basedOn w:val="Normal"/>
    <w:next w:val="Normal"/>
    <w:link w:val="Heading2Char"/>
    <w:uiPriority w:val="9"/>
    <w:unhideWhenUsed/>
    <w:qFormat/>
    <w:rsid w:val="00DF0F04"/>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DB7CDE"/>
    <w:pPr>
      <w:keepNext/>
      <w:keepLines/>
      <w:spacing w:before="160" w:after="80"/>
      <w:outlineLvl w:val="2"/>
    </w:pPr>
    <w:rPr>
      <w:rFonts w:eastAsiaTheme="majorEastAsia" w:cstheme="majorBidi"/>
      <w:szCs w:val="28"/>
      <w:u w:val="single"/>
    </w:rPr>
  </w:style>
  <w:style w:type="paragraph" w:styleId="Heading4">
    <w:name w:val="heading 4"/>
    <w:basedOn w:val="Normal"/>
    <w:next w:val="Normal"/>
    <w:link w:val="Heading4Char"/>
    <w:uiPriority w:val="9"/>
    <w:semiHidden/>
    <w:unhideWhenUsed/>
    <w:qFormat/>
    <w:rsid w:val="00154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04"/>
    <w:rPr>
      <w:rFonts w:ascii="Times New Roman" w:eastAsiaTheme="majorEastAsia" w:hAnsi="Times New Roman" w:cstheme="majorBidi"/>
      <w:color w:val="000000" w:themeColor="text1"/>
      <w:sz w:val="28"/>
      <w:szCs w:val="40"/>
    </w:rPr>
  </w:style>
  <w:style w:type="character" w:customStyle="1" w:styleId="Heading2Char">
    <w:name w:val="Heading 2 Char"/>
    <w:basedOn w:val="DefaultParagraphFont"/>
    <w:link w:val="Heading2"/>
    <w:uiPriority w:val="9"/>
    <w:rsid w:val="00DF0F04"/>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semiHidden/>
    <w:rsid w:val="00DB7CDE"/>
    <w:rPr>
      <w:rFonts w:ascii="Times New Roman" w:eastAsiaTheme="majorEastAsia" w:hAnsi="Times New Roman" w:cstheme="majorBidi"/>
      <w:color w:val="000000" w:themeColor="text1"/>
      <w:szCs w:val="28"/>
      <w:u w:val="single"/>
    </w:rPr>
  </w:style>
  <w:style w:type="character" w:customStyle="1" w:styleId="Heading4Char">
    <w:name w:val="Heading 4 Char"/>
    <w:basedOn w:val="DefaultParagraphFont"/>
    <w:link w:val="Heading4"/>
    <w:uiPriority w:val="9"/>
    <w:semiHidden/>
    <w:rsid w:val="00154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537"/>
    <w:rPr>
      <w:rFonts w:eastAsiaTheme="majorEastAsia" w:cstheme="majorBidi"/>
      <w:color w:val="272727" w:themeColor="text1" w:themeTint="D8"/>
    </w:rPr>
  </w:style>
  <w:style w:type="paragraph" w:styleId="Title">
    <w:name w:val="Title"/>
    <w:basedOn w:val="Normal"/>
    <w:next w:val="Normal"/>
    <w:link w:val="TitleChar"/>
    <w:uiPriority w:val="10"/>
    <w:qFormat/>
    <w:rsid w:val="00154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537"/>
    <w:pPr>
      <w:spacing w:before="160"/>
      <w:jc w:val="center"/>
    </w:pPr>
    <w:rPr>
      <w:i/>
      <w:iCs/>
      <w:color w:val="404040" w:themeColor="text1" w:themeTint="BF"/>
    </w:rPr>
  </w:style>
  <w:style w:type="character" w:customStyle="1" w:styleId="QuoteChar">
    <w:name w:val="Quote Char"/>
    <w:basedOn w:val="DefaultParagraphFont"/>
    <w:link w:val="Quote"/>
    <w:uiPriority w:val="29"/>
    <w:rsid w:val="00154537"/>
    <w:rPr>
      <w:i/>
      <w:iCs/>
      <w:color w:val="404040" w:themeColor="text1" w:themeTint="BF"/>
    </w:rPr>
  </w:style>
  <w:style w:type="paragraph" w:styleId="ListParagraph">
    <w:name w:val="List Paragraph"/>
    <w:basedOn w:val="Normal"/>
    <w:uiPriority w:val="34"/>
    <w:qFormat/>
    <w:rsid w:val="00154537"/>
    <w:pPr>
      <w:ind w:left="720"/>
      <w:contextualSpacing/>
    </w:pPr>
  </w:style>
  <w:style w:type="character" w:styleId="IntenseEmphasis">
    <w:name w:val="Intense Emphasis"/>
    <w:basedOn w:val="DefaultParagraphFont"/>
    <w:uiPriority w:val="21"/>
    <w:qFormat/>
    <w:rsid w:val="00154537"/>
    <w:rPr>
      <w:i/>
      <w:iCs/>
      <w:color w:val="0F4761" w:themeColor="accent1" w:themeShade="BF"/>
    </w:rPr>
  </w:style>
  <w:style w:type="paragraph" w:styleId="IntenseQuote">
    <w:name w:val="Intense Quote"/>
    <w:basedOn w:val="Normal"/>
    <w:next w:val="Normal"/>
    <w:link w:val="IntenseQuoteChar"/>
    <w:uiPriority w:val="30"/>
    <w:qFormat/>
    <w:rsid w:val="00154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537"/>
    <w:rPr>
      <w:i/>
      <w:iCs/>
      <w:color w:val="0F4761" w:themeColor="accent1" w:themeShade="BF"/>
    </w:rPr>
  </w:style>
  <w:style w:type="character" w:styleId="IntenseReference">
    <w:name w:val="Intense Reference"/>
    <w:basedOn w:val="DefaultParagraphFont"/>
    <w:uiPriority w:val="32"/>
    <w:qFormat/>
    <w:rsid w:val="00154537"/>
    <w:rPr>
      <w:b/>
      <w:bCs/>
      <w:smallCaps/>
      <w:color w:val="0F4761" w:themeColor="accent1" w:themeShade="BF"/>
      <w:spacing w:val="5"/>
    </w:rPr>
  </w:style>
  <w:style w:type="character" w:styleId="Hyperlink">
    <w:name w:val="Hyperlink"/>
    <w:basedOn w:val="DefaultParagraphFont"/>
    <w:uiPriority w:val="99"/>
    <w:unhideWhenUsed/>
    <w:rsid w:val="00154537"/>
    <w:rPr>
      <w:color w:val="467886" w:themeColor="hyperlink"/>
      <w:u w:val="single"/>
    </w:rPr>
  </w:style>
  <w:style w:type="character" w:styleId="LineNumber">
    <w:name w:val="line number"/>
    <w:basedOn w:val="DefaultParagraphFont"/>
    <w:uiPriority w:val="99"/>
    <w:semiHidden/>
    <w:unhideWhenUsed/>
    <w:rsid w:val="00273EA5"/>
  </w:style>
  <w:style w:type="paragraph" w:styleId="Header">
    <w:name w:val="header"/>
    <w:basedOn w:val="Normal"/>
    <w:link w:val="HeaderChar"/>
    <w:uiPriority w:val="99"/>
    <w:unhideWhenUsed/>
    <w:rsid w:val="00C41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5F2"/>
    <w:rPr>
      <w:sz w:val="22"/>
      <w:szCs w:val="22"/>
    </w:rPr>
  </w:style>
  <w:style w:type="paragraph" w:styleId="Footer">
    <w:name w:val="footer"/>
    <w:basedOn w:val="Normal"/>
    <w:link w:val="FooterChar"/>
    <w:uiPriority w:val="99"/>
    <w:unhideWhenUsed/>
    <w:rsid w:val="00C41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F2"/>
    <w:rPr>
      <w:sz w:val="22"/>
      <w:szCs w:val="22"/>
    </w:rPr>
  </w:style>
  <w:style w:type="character" w:styleId="CommentReference">
    <w:name w:val="annotation reference"/>
    <w:basedOn w:val="DefaultParagraphFont"/>
    <w:uiPriority w:val="99"/>
    <w:semiHidden/>
    <w:unhideWhenUsed/>
    <w:rsid w:val="002452F8"/>
    <w:rPr>
      <w:sz w:val="16"/>
      <w:szCs w:val="16"/>
    </w:rPr>
  </w:style>
  <w:style w:type="paragraph" w:styleId="CommentText">
    <w:name w:val="annotation text"/>
    <w:basedOn w:val="Normal"/>
    <w:link w:val="CommentTextChar"/>
    <w:uiPriority w:val="99"/>
    <w:unhideWhenUsed/>
    <w:rsid w:val="002452F8"/>
    <w:pPr>
      <w:spacing w:line="240" w:lineRule="auto"/>
    </w:pPr>
    <w:rPr>
      <w:sz w:val="20"/>
      <w:szCs w:val="20"/>
    </w:rPr>
  </w:style>
  <w:style w:type="character" w:customStyle="1" w:styleId="CommentTextChar">
    <w:name w:val="Comment Text Char"/>
    <w:basedOn w:val="DefaultParagraphFont"/>
    <w:link w:val="CommentText"/>
    <w:uiPriority w:val="99"/>
    <w:rsid w:val="002452F8"/>
    <w:rPr>
      <w:sz w:val="20"/>
      <w:szCs w:val="20"/>
    </w:rPr>
  </w:style>
  <w:style w:type="character" w:customStyle="1" w:styleId="textlayer--absolute">
    <w:name w:val="textlayer--absolute"/>
    <w:basedOn w:val="DefaultParagraphFont"/>
    <w:rsid w:val="004E6299"/>
  </w:style>
  <w:style w:type="paragraph" w:styleId="TOCHeading">
    <w:name w:val="TOC Heading"/>
    <w:basedOn w:val="Heading1"/>
    <w:next w:val="Normal"/>
    <w:uiPriority w:val="39"/>
    <w:unhideWhenUsed/>
    <w:qFormat/>
    <w:rsid w:val="0094478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944780"/>
    <w:pPr>
      <w:spacing w:after="100"/>
    </w:pPr>
  </w:style>
  <w:style w:type="character" w:styleId="UnresolvedMention">
    <w:name w:val="Unresolved Mention"/>
    <w:basedOn w:val="DefaultParagraphFont"/>
    <w:uiPriority w:val="99"/>
    <w:semiHidden/>
    <w:unhideWhenUsed/>
    <w:rsid w:val="0045212C"/>
    <w:rPr>
      <w:color w:val="605E5C"/>
      <w:shd w:val="clear" w:color="auto" w:fill="E1DFDD"/>
    </w:rPr>
  </w:style>
  <w:style w:type="character" w:styleId="PageNumber">
    <w:name w:val="page number"/>
    <w:basedOn w:val="DefaultParagraphFont"/>
    <w:uiPriority w:val="99"/>
    <w:semiHidden/>
    <w:unhideWhenUsed/>
    <w:rsid w:val="00DF0F04"/>
  </w:style>
  <w:style w:type="paragraph" w:styleId="Caption">
    <w:name w:val="caption"/>
    <w:basedOn w:val="Normal"/>
    <w:next w:val="Normal"/>
    <w:uiPriority w:val="35"/>
    <w:unhideWhenUsed/>
    <w:qFormat/>
    <w:rsid w:val="00954FD5"/>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954FD5"/>
    <w:pPr>
      <w:spacing w:after="0"/>
    </w:pPr>
  </w:style>
  <w:style w:type="paragraph" w:styleId="TOC2">
    <w:name w:val="toc 2"/>
    <w:basedOn w:val="Normal"/>
    <w:next w:val="Normal"/>
    <w:autoRedefine/>
    <w:uiPriority w:val="39"/>
    <w:unhideWhenUsed/>
    <w:rsid w:val="00954FD5"/>
    <w:pPr>
      <w:spacing w:after="100"/>
      <w:ind w:left="240"/>
    </w:pPr>
  </w:style>
  <w:style w:type="character" w:styleId="FollowedHyperlink">
    <w:name w:val="FollowedHyperlink"/>
    <w:basedOn w:val="DefaultParagraphFont"/>
    <w:uiPriority w:val="99"/>
    <w:semiHidden/>
    <w:unhideWhenUsed/>
    <w:rsid w:val="007A36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9766">
      <w:bodyDiv w:val="1"/>
      <w:marLeft w:val="0"/>
      <w:marRight w:val="0"/>
      <w:marTop w:val="0"/>
      <w:marBottom w:val="0"/>
      <w:divBdr>
        <w:top w:val="none" w:sz="0" w:space="0" w:color="auto"/>
        <w:left w:val="none" w:sz="0" w:space="0" w:color="auto"/>
        <w:bottom w:val="none" w:sz="0" w:space="0" w:color="auto"/>
        <w:right w:val="none" w:sz="0" w:space="0" w:color="auto"/>
      </w:divBdr>
      <w:divsChild>
        <w:div w:id="1300111573">
          <w:marLeft w:val="0"/>
          <w:marRight w:val="0"/>
          <w:marTop w:val="0"/>
          <w:marBottom w:val="0"/>
          <w:divBdr>
            <w:top w:val="none" w:sz="0" w:space="0" w:color="auto"/>
            <w:left w:val="none" w:sz="0" w:space="0" w:color="auto"/>
            <w:bottom w:val="none" w:sz="0" w:space="0" w:color="auto"/>
            <w:right w:val="none" w:sz="0" w:space="0" w:color="auto"/>
          </w:divBdr>
          <w:divsChild>
            <w:div w:id="15376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140">
      <w:bodyDiv w:val="1"/>
      <w:marLeft w:val="0"/>
      <w:marRight w:val="0"/>
      <w:marTop w:val="0"/>
      <w:marBottom w:val="0"/>
      <w:divBdr>
        <w:top w:val="none" w:sz="0" w:space="0" w:color="auto"/>
        <w:left w:val="none" w:sz="0" w:space="0" w:color="auto"/>
        <w:bottom w:val="none" w:sz="0" w:space="0" w:color="auto"/>
        <w:right w:val="none" w:sz="0" w:space="0" w:color="auto"/>
      </w:divBdr>
      <w:divsChild>
        <w:div w:id="1609237065">
          <w:marLeft w:val="480"/>
          <w:marRight w:val="0"/>
          <w:marTop w:val="0"/>
          <w:marBottom w:val="0"/>
          <w:divBdr>
            <w:top w:val="none" w:sz="0" w:space="0" w:color="auto"/>
            <w:left w:val="none" w:sz="0" w:space="0" w:color="auto"/>
            <w:bottom w:val="none" w:sz="0" w:space="0" w:color="auto"/>
            <w:right w:val="none" w:sz="0" w:space="0" w:color="auto"/>
          </w:divBdr>
          <w:divsChild>
            <w:div w:id="1457331268">
              <w:marLeft w:val="0"/>
              <w:marRight w:val="0"/>
              <w:marTop w:val="0"/>
              <w:marBottom w:val="0"/>
              <w:divBdr>
                <w:top w:val="none" w:sz="0" w:space="0" w:color="auto"/>
                <w:left w:val="none" w:sz="0" w:space="0" w:color="auto"/>
                <w:bottom w:val="none" w:sz="0" w:space="0" w:color="auto"/>
                <w:right w:val="none" w:sz="0" w:space="0" w:color="auto"/>
              </w:divBdr>
            </w:div>
            <w:div w:id="1698041676">
              <w:marLeft w:val="0"/>
              <w:marRight w:val="0"/>
              <w:marTop w:val="0"/>
              <w:marBottom w:val="0"/>
              <w:divBdr>
                <w:top w:val="none" w:sz="0" w:space="0" w:color="auto"/>
                <w:left w:val="none" w:sz="0" w:space="0" w:color="auto"/>
                <w:bottom w:val="none" w:sz="0" w:space="0" w:color="auto"/>
                <w:right w:val="none" w:sz="0" w:space="0" w:color="auto"/>
              </w:divBdr>
            </w:div>
            <w:div w:id="1794055868">
              <w:marLeft w:val="0"/>
              <w:marRight w:val="0"/>
              <w:marTop w:val="0"/>
              <w:marBottom w:val="0"/>
              <w:divBdr>
                <w:top w:val="none" w:sz="0" w:space="0" w:color="auto"/>
                <w:left w:val="none" w:sz="0" w:space="0" w:color="auto"/>
                <w:bottom w:val="none" w:sz="0" w:space="0" w:color="auto"/>
                <w:right w:val="none" w:sz="0" w:space="0" w:color="auto"/>
              </w:divBdr>
            </w:div>
            <w:div w:id="891774118">
              <w:marLeft w:val="0"/>
              <w:marRight w:val="0"/>
              <w:marTop w:val="0"/>
              <w:marBottom w:val="0"/>
              <w:divBdr>
                <w:top w:val="none" w:sz="0" w:space="0" w:color="auto"/>
                <w:left w:val="none" w:sz="0" w:space="0" w:color="auto"/>
                <w:bottom w:val="none" w:sz="0" w:space="0" w:color="auto"/>
                <w:right w:val="none" w:sz="0" w:space="0" w:color="auto"/>
              </w:divBdr>
            </w:div>
            <w:div w:id="1424840404">
              <w:marLeft w:val="0"/>
              <w:marRight w:val="0"/>
              <w:marTop w:val="0"/>
              <w:marBottom w:val="0"/>
              <w:divBdr>
                <w:top w:val="none" w:sz="0" w:space="0" w:color="auto"/>
                <w:left w:val="none" w:sz="0" w:space="0" w:color="auto"/>
                <w:bottom w:val="none" w:sz="0" w:space="0" w:color="auto"/>
                <w:right w:val="none" w:sz="0" w:space="0" w:color="auto"/>
              </w:divBdr>
            </w:div>
            <w:div w:id="516306952">
              <w:marLeft w:val="0"/>
              <w:marRight w:val="0"/>
              <w:marTop w:val="0"/>
              <w:marBottom w:val="0"/>
              <w:divBdr>
                <w:top w:val="none" w:sz="0" w:space="0" w:color="auto"/>
                <w:left w:val="none" w:sz="0" w:space="0" w:color="auto"/>
                <w:bottom w:val="none" w:sz="0" w:space="0" w:color="auto"/>
                <w:right w:val="none" w:sz="0" w:space="0" w:color="auto"/>
              </w:divBdr>
            </w:div>
            <w:div w:id="289635263">
              <w:marLeft w:val="0"/>
              <w:marRight w:val="0"/>
              <w:marTop w:val="0"/>
              <w:marBottom w:val="0"/>
              <w:divBdr>
                <w:top w:val="none" w:sz="0" w:space="0" w:color="auto"/>
                <w:left w:val="none" w:sz="0" w:space="0" w:color="auto"/>
                <w:bottom w:val="none" w:sz="0" w:space="0" w:color="auto"/>
                <w:right w:val="none" w:sz="0" w:space="0" w:color="auto"/>
              </w:divBdr>
            </w:div>
            <w:div w:id="2139181450">
              <w:marLeft w:val="0"/>
              <w:marRight w:val="0"/>
              <w:marTop w:val="0"/>
              <w:marBottom w:val="0"/>
              <w:divBdr>
                <w:top w:val="none" w:sz="0" w:space="0" w:color="auto"/>
                <w:left w:val="none" w:sz="0" w:space="0" w:color="auto"/>
                <w:bottom w:val="none" w:sz="0" w:space="0" w:color="auto"/>
                <w:right w:val="none" w:sz="0" w:space="0" w:color="auto"/>
              </w:divBdr>
            </w:div>
            <w:div w:id="843403556">
              <w:marLeft w:val="0"/>
              <w:marRight w:val="0"/>
              <w:marTop w:val="0"/>
              <w:marBottom w:val="0"/>
              <w:divBdr>
                <w:top w:val="none" w:sz="0" w:space="0" w:color="auto"/>
                <w:left w:val="none" w:sz="0" w:space="0" w:color="auto"/>
                <w:bottom w:val="none" w:sz="0" w:space="0" w:color="auto"/>
                <w:right w:val="none" w:sz="0" w:space="0" w:color="auto"/>
              </w:divBdr>
            </w:div>
            <w:div w:id="1782333333">
              <w:marLeft w:val="0"/>
              <w:marRight w:val="0"/>
              <w:marTop w:val="0"/>
              <w:marBottom w:val="0"/>
              <w:divBdr>
                <w:top w:val="none" w:sz="0" w:space="0" w:color="auto"/>
                <w:left w:val="none" w:sz="0" w:space="0" w:color="auto"/>
                <w:bottom w:val="none" w:sz="0" w:space="0" w:color="auto"/>
                <w:right w:val="none" w:sz="0" w:space="0" w:color="auto"/>
              </w:divBdr>
            </w:div>
            <w:div w:id="1328943182">
              <w:marLeft w:val="0"/>
              <w:marRight w:val="0"/>
              <w:marTop w:val="0"/>
              <w:marBottom w:val="0"/>
              <w:divBdr>
                <w:top w:val="none" w:sz="0" w:space="0" w:color="auto"/>
                <w:left w:val="none" w:sz="0" w:space="0" w:color="auto"/>
                <w:bottom w:val="none" w:sz="0" w:space="0" w:color="auto"/>
                <w:right w:val="none" w:sz="0" w:space="0" w:color="auto"/>
              </w:divBdr>
            </w:div>
            <w:div w:id="2092770554">
              <w:marLeft w:val="0"/>
              <w:marRight w:val="0"/>
              <w:marTop w:val="0"/>
              <w:marBottom w:val="0"/>
              <w:divBdr>
                <w:top w:val="none" w:sz="0" w:space="0" w:color="auto"/>
                <w:left w:val="none" w:sz="0" w:space="0" w:color="auto"/>
                <w:bottom w:val="none" w:sz="0" w:space="0" w:color="auto"/>
                <w:right w:val="none" w:sz="0" w:space="0" w:color="auto"/>
              </w:divBdr>
            </w:div>
            <w:div w:id="201331944">
              <w:marLeft w:val="0"/>
              <w:marRight w:val="0"/>
              <w:marTop w:val="0"/>
              <w:marBottom w:val="0"/>
              <w:divBdr>
                <w:top w:val="none" w:sz="0" w:space="0" w:color="auto"/>
                <w:left w:val="none" w:sz="0" w:space="0" w:color="auto"/>
                <w:bottom w:val="none" w:sz="0" w:space="0" w:color="auto"/>
                <w:right w:val="none" w:sz="0" w:space="0" w:color="auto"/>
              </w:divBdr>
            </w:div>
            <w:div w:id="294600651">
              <w:marLeft w:val="0"/>
              <w:marRight w:val="0"/>
              <w:marTop w:val="0"/>
              <w:marBottom w:val="0"/>
              <w:divBdr>
                <w:top w:val="none" w:sz="0" w:space="0" w:color="auto"/>
                <w:left w:val="none" w:sz="0" w:space="0" w:color="auto"/>
                <w:bottom w:val="none" w:sz="0" w:space="0" w:color="auto"/>
                <w:right w:val="none" w:sz="0" w:space="0" w:color="auto"/>
              </w:divBdr>
            </w:div>
            <w:div w:id="1904218832">
              <w:marLeft w:val="0"/>
              <w:marRight w:val="0"/>
              <w:marTop w:val="0"/>
              <w:marBottom w:val="0"/>
              <w:divBdr>
                <w:top w:val="none" w:sz="0" w:space="0" w:color="auto"/>
                <w:left w:val="none" w:sz="0" w:space="0" w:color="auto"/>
                <w:bottom w:val="none" w:sz="0" w:space="0" w:color="auto"/>
                <w:right w:val="none" w:sz="0" w:space="0" w:color="auto"/>
              </w:divBdr>
            </w:div>
            <w:div w:id="1184366741">
              <w:marLeft w:val="0"/>
              <w:marRight w:val="0"/>
              <w:marTop w:val="0"/>
              <w:marBottom w:val="0"/>
              <w:divBdr>
                <w:top w:val="none" w:sz="0" w:space="0" w:color="auto"/>
                <w:left w:val="none" w:sz="0" w:space="0" w:color="auto"/>
                <w:bottom w:val="none" w:sz="0" w:space="0" w:color="auto"/>
                <w:right w:val="none" w:sz="0" w:space="0" w:color="auto"/>
              </w:divBdr>
            </w:div>
            <w:div w:id="1618944366">
              <w:marLeft w:val="0"/>
              <w:marRight w:val="0"/>
              <w:marTop w:val="0"/>
              <w:marBottom w:val="0"/>
              <w:divBdr>
                <w:top w:val="none" w:sz="0" w:space="0" w:color="auto"/>
                <w:left w:val="none" w:sz="0" w:space="0" w:color="auto"/>
                <w:bottom w:val="none" w:sz="0" w:space="0" w:color="auto"/>
                <w:right w:val="none" w:sz="0" w:space="0" w:color="auto"/>
              </w:divBdr>
            </w:div>
            <w:div w:id="347753432">
              <w:marLeft w:val="0"/>
              <w:marRight w:val="0"/>
              <w:marTop w:val="0"/>
              <w:marBottom w:val="0"/>
              <w:divBdr>
                <w:top w:val="none" w:sz="0" w:space="0" w:color="auto"/>
                <w:left w:val="none" w:sz="0" w:space="0" w:color="auto"/>
                <w:bottom w:val="none" w:sz="0" w:space="0" w:color="auto"/>
                <w:right w:val="none" w:sz="0" w:space="0" w:color="auto"/>
              </w:divBdr>
            </w:div>
            <w:div w:id="1293050167">
              <w:marLeft w:val="0"/>
              <w:marRight w:val="0"/>
              <w:marTop w:val="0"/>
              <w:marBottom w:val="0"/>
              <w:divBdr>
                <w:top w:val="none" w:sz="0" w:space="0" w:color="auto"/>
                <w:left w:val="none" w:sz="0" w:space="0" w:color="auto"/>
                <w:bottom w:val="none" w:sz="0" w:space="0" w:color="auto"/>
                <w:right w:val="none" w:sz="0" w:space="0" w:color="auto"/>
              </w:divBdr>
            </w:div>
            <w:div w:id="420219283">
              <w:marLeft w:val="0"/>
              <w:marRight w:val="0"/>
              <w:marTop w:val="0"/>
              <w:marBottom w:val="0"/>
              <w:divBdr>
                <w:top w:val="none" w:sz="0" w:space="0" w:color="auto"/>
                <w:left w:val="none" w:sz="0" w:space="0" w:color="auto"/>
                <w:bottom w:val="none" w:sz="0" w:space="0" w:color="auto"/>
                <w:right w:val="none" w:sz="0" w:space="0" w:color="auto"/>
              </w:divBdr>
            </w:div>
            <w:div w:id="1367022845">
              <w:marLeft w:val="0"/>
              <w:marRight w:val="0"/>
              <w:marTop w:val="0"/>
              <w:marBottom w:val="0"/>
              <w:divBdr>
                <w:top w:val="none" w:sz="0" w:space="0" w:color="auto"/>
                <w:left w:val="none" w:sz="0" w:space="0" w:color="auto"/>
                <w:bottom w:val="none" w:sz="0" w:space="0" w:color="auto"/>
                <w:right w:val="none" w:sz="0" w:space="0" w:color="auto"/>
              </w:divBdr>
            </w:div>
            <w:div w:id="332613407">
              <w:marLeft w:val="0"/>
              <w:marRight w:val="0"/>
              <w:marTop w:val="0"/>
              <w:marBottom w:val="0"/>
              <w:divBdr>
                <w:top w:val="none" w:sz="0" w:space="0" w:color="auto"/>
                <w:left w:val="none" w:sz="0" w:space="0" w:color="auto"/>
                <w:bottom w:val="none" w:sz="0" w:space="0" w:color="auto"/>
                <w:right w:val="none" w:sz="0" w:space="0" w:color="auto"/>
              </w:divBdr>
            </w:div>
            <w:div w:id="484787368">
              <w:marLeft w:val="0"/>
              <w:marRight w:val="0"/>
              <w:marTop w:val="0"/>
              <w:marBottom w:val="0"/>
              <w:divBdr>
                <w:top w:val="none" w:sz="0" w:space="0" w:color="auto"/>
                <w:left w:val="none" w:sz="0" w:space="0" w:color="auto"/>
                <w:bottom w:val="none" w:sz="0" w:space="0" w:color="auto"/>
                <w:right w:val="none" w:sz="0" w:space="0" w:color="auto"/>
              </w:divBdr>
            </w:div>
            <w:div w:id="2104061854">
              <w:marLeft w:val="0"/>
              <w:marRight w:val="0"/>
              <w:marTop w:val="0"/>
              <w:marBottom w:val="0"/>
              <w:divBdr>
                <w:top w:val="none" w:sz="0" w:space="0" w:color="auto"/>
                <w:left w:val="none" w:sz="0" w:space="0" w:color="auto"/>
                <w:bottom w:val="none" w:sz="0" w:space="0" w:color="auto"/>
                <w:right w:val="none" w:sz="0" w:space="0" w:color="auto"/>
              </w:divBdr>
            </w:div>
            <w:div w:id="792483730">
              <w:marLeft w:val="0"/>
              <w:marRight w:val="0"/>
              <w:marTop w:val="0"/>
              <w:marBottom w:val="0"/>
              <w:divBdr>
                <w:top w:val="none" w:sz="0" w:space="0" w:color="auto"/>
                <w:left w:val="none" w:sz="0" w:space="0" w:color="auto"/>
                <w:bottom w:val="none" w:sz="0" w:space="0" w:color="auto"/>
                <w:right w:val="none" w:sz="0" w:space="0" w:color="auto"/>
              </w:divBdr>
            </w:div>
            <w:div w:id="374353011">
              <w:marLeft w:val="0"/>
              <w:marRight w:val="0"/>
              <w:marTop w:val="0"/>
              <w:marBottom w:val="0"/>
              <w:divBdr>
                <w:top w:val="none" w:sz="0" w:space="0" w:color="auto"/>
                <w:left w:val="none" w:sz="0" w:space="0" w:color="auto"/>
                <w:bottom w:val="none" w:sz="0" w:space="0" w:color="auto"/>
                <w:right w:val="none" w:sz="0" w:space="0" w:color="auto"/>
              </w:divBdr>
            </w:div>
            <w:div w:id="1200430951">
              <w:marLeft w:val="0"/>
              <w:marRight w:val="0"/>
              <w:marTop w:val="0"/>
              <w:marBottom w:val="0"/>
              <w:divBdr>
                <w:top w:val="none" w:sz="0" w:space="0" w:color="auto"/>
                <w:left w:val="none" w:sz="0" w:space="0" w:color="auto"/>
                <w:bottom w:val="none" w:sz="0" w:space="0" w:color="auto"/>
                <w:right w:val="none" w:sz="0" w:space="0" w:color="auto"/>
              </w:divBdr>
            </w:div>
            <w:div w:id="1203634560">
              <w:marLeft w:val="0"/>
              <w:marRight w:val="0"/>
              <w:marTop w:val="0"/>
              <w:marBottom w:val="0"/>
              <w:divBdr>
                <w:top w:val="none" w:sz="0" w:space="0" w:color="auto"/>
                <w:left w:val="none" w:sz="0" w:space="0" w:color="auto"/>
                <w:bottom w:val="none" w:sz="0" w:space="0" w:color="auto"/>
                <w:right w:val="none" w:sz="0" w:space="0" w:color="auto"/>
              </w:divBdr>
            </w:div>
            <w:div w:id="323821681">
              <w:marLeft w:val="0"/>
              <w:marRight w:val="0"/>
              <w:marTop w:val="0"/>
              <w:marBottom w:val="0"/>
              <w:divBdr>
                <w:top w:val="none" w:sz="0" w:space="0" w:color="auto"/>
                <w:left w:val="none" w:sz="0" w:space="0" w:color="auto"/>
                <w:bottom w:val="none" w:sz="0" w:space="0" w:color="auto"/>
                <w:right w:val="none" w:sz="0" w:space="0" w:color="auto"/>
              </w:divBdr>
            </w:div>
            <w:div w:id="239288444">
              <w:marLeft w:val="0"/>
              <w:marRight w:val="0"/>
              <w:marTop w:val="0"/>
              <w:marBottom w:val="0"/>
              <w:divBdr>
                <w:top w:val="none" w:sz="0" w:space="0" w:color="auto"/>
                <w:left w:val="none" w:sz="0" w:space="0" w:color="auto"/>
                <w:bottom w:val="none" w:sz="0" w:space="0" w:color="auto"/>
                <w:right w:val="none" w:sz="0" w:space="0" w:color="auto"/>
              </w:divBdr>
            </w:div>
            <w:div w:id="48387327">
              <w:marLeft w:val="0"/>
              <w:marRight w:val="0"/>
              <w:marTop w:val="0"/>
              <w:marBottom w:val="0"/>
              <w:divBdr>
                <w:top w:val="none" w:sz="0" w:space="0" w:color="auto"/>
                <w:left w:val="none" w:sz="0" w:space="0" w:color="auto"/>
                <w:bottom w:val="none" w:sz="0" w:space="0" w:color="auto"/>
                <w:right w:val="none" w:sz="0" w:space="0" w:color="auto"/>
              </w:divBdr>
            </w:div>
            <w:div w:id="1415741308">
              <w:marLeft w:val="0"/>
              <w:marRight w:val="0"/>
              <w:marTop w:val="0"/>
              <w:marBottom w:val="0"/>
              <w:divBdr>
                <w:top w:val="none" w:sz="0" w:space="0" w:color="auto"/>
                <w:left w:val="none" w:sz="0" w:space="0" w:color="auto"/>
                <w:bottom w:val="none" w:sz="0" w:space="0" w:color="auto"/>
                <w:right w:val="none" w:sz="0" w:space="0" w:color="auto"/>
              </w:divBdr>
            </w:div>
            <w:div w:id="1869104117">
              <w:marLeft w:val="0"/>
              <w:marRight w:val="0"/>
              <w:marTop w:val="0"/>
              <w:marBottom w:val="0"/>
              <w:divBdr>
                <w:top w:val="none" w:sz="0" w:space="0" w:color="auto"/>
                <w:left w:val="none" w:sz="0" w:space="0" w:color="auto"/>
                <w:bottom w:val="none" w:sz="0" w:space="0" w:color="auto"/>
                <w:right w:val="none" w:sz="0" w:space="0" w:color="auto"/>
              </w:divBdr>
            </w:div>
            <w:div w:id="730812598">
              <w:marLeft w:val="0"/>
              <w:marRight w:val="0"/>
              <w:marTop w:val="0"/>
              <w:marBottom w:val="0"/>
              <w:divBdr>
                <w:top w:val="none" w:sz="0" w:space="0" w:color="auto"/>
                <w:left w:val="none" w:sz="0" w:space="0" w:color="auto"/>
                <w:bottom w:val="none" w:sz="0" w:space="0" w:color="auto"/>
                <w:right w:val="none" w:sz="0" w:space="0" w:color="auto"/>
              </w:divBdr>
            </w:div>
            <w:div w:id="20322066">
              <w:marLeft w:val="0"/>
              <w:marRight w:val="0"/>
              <w:marTop w:val="0"/>
              <w:marBottom w:val="0"/>
              <w:divBdr>
                <w:top w:val="none" w:sz="0" w:space="0" w:color="auto"/>
                <w:left w:val="none" w:sz="0" w:space="0" w:color="auto"/>
                <w:bottom w:val="none" w:sz="0" w:space="0" w:color="auto"/>
                <w:right w:val="none" w:sz="0" w:space="0" w:color="auto"/>
              </w:divBdr>
            </w:div>
            <w:div w:id="273708121">
              <w:marLeft w:val="0"/>
              <w:marRight w:val="0"/>
              <w:marTop w:val="0"/>
              <w:marBottom w:val="0"/>
              <w:divBdr>
                <w:top w:val="none" w:sz="0" w:space="0" w:color="auto"/>
                <w:left w:val="none" w:sz="0" w:space="0" w:color="auto"/>
                <w:bottom w:val="none" w:sz="0" w:space="0" w:color="auto"/>
                <w:right w:val="none" w:sz="0" w:space="0" w:color="auto"/>
              </w:divBdr>
            </w:div>
            <w:div w:id="788744849">
              <w:marLeft w:val="0"/>
              <w:marRight w:val="0"/>
              <w:marTop w:val="0"/>
              <w:marBottom w:val="0"/>
              <w:divBdr>
                <w:top w:val="none" w:sz="0" w:space="0" w:color="auto"/>
                <w:left w:val="none" w:sz="0" w:space="0" w:color="auto"/>
                <w:bottom w:val="none" w:sz="0" w:space="0" w:color="auto"/>
                <w:right w:val="none" w:sz="0" w:space="0" w:color="auto"/>
              </w:divBdr>
            </w:div>
            <w:div w:id="810558848">
              <w:marLeft w:val="0"/>
              <w:marRight w:val="0"/>
              <w:marTop w:val="0"/>
              <w:marBottom w:val="0"/>
              <w:divBdr>
                <w:top w:val="none" w:sz="0" w:space="0" w:color="auto"/>
                <w:left w:val="none" w:sz="0" w:space="0" w:color="auto"/>
                <w:bottom w:val="none" w:sz="0" w:space="0" w:color="auto"/>
                <w:right w:val="none" w:sz="0" w:space="0" w:color="auto"/>
              </w:divBdr>
            </w:div>
            <w:div w:id="888881332">
              <w:marLeft w:val="0"/>
              <w:marRight w:val="0"/>
              <w:marTop w:val="0"/>
              <w:marBottom w:val="0"/>
              <w:divBdr>
                <w:top w:val="none" w:sz="0" w:space="0" w:color="auto"/>
                <w:left w:val="none" w:sz="0" w:space="0" w:color="auto"/>
                <w:bottom w:val="none" w:sz="0" w:space="0" w:color="auto"/>
                <w:right w:val="none" w:sz="0" w:space="0" w:color="auto"/>
              </w:divBdr>
            </w:div>
            <w:div w:id="1169829242">
              <w:marLeft w:val="0"/>
              <w:marRight w:val="0"/>
              <w:marTop w:val="0"/>
              <w:marBottom w:val="0"/>
              <w:divBdr>
                <w:top w:val="none" w:sz="0" w:space="0" w:color="auto"/>
                <w:left w:val="none" w:sz="0" w:space="0" w:color="auto"/>
                <w:bottom w:val="none" w:sz="0" w:space="0" w:color="auto"/>
                <w:right w:val="none" w:sz="0" w:space="0" w:color="auto"/>
              </w:divBdr>
            </w:div>
            <w:div w:id="1037967230">
              <w:marLeft w:val="0"/>
              <w:marRight w:val="0"/>
              <w:marTop w:val="0"/>
              <w:marBottom w:val="0"/>
              <w:divBdr>
                <w:top w:val="none" w:sz="0" w:space="0" w:color="auto"/>
                <w:left w:val="none" w:sz="0" w:space="0" w:color="auto"/>
                <w:bottom w:val="none" w:sz="0" w:space="0" w:color="auto"/>
                <w:right w:val="none" w:sz="0" w:space="0" w:color="auto"/>
              </w:divBdr>
            </w:div>
            <w:div w:id="688676316">
              <w:marLeft w:val="0"/>
              <w:marRight w:val="0"/>
              <w:marTop w:val="0"/>
              <w:marBottom w:val="0"/>
              <w:divBdr>
                <w:top w:val="none" w:sz="0" w:space="0" w:color="auto"/>
                <w:left w:val="none" w:sz="0" w:space="0" w:color="auto"/>
                <w:bottom w:val="none" w:sz="0" w:space="0" w:color="auto"/>
                <w:right w:val="none" w:sz="0" w:space="0" w:color="auto"/>
              </w:divBdr>
            </w:div>
            <w:div w:id="2013751553">
              <w:marLeft w:val="0"/>
              <w:marRight w:val="0"/>
              <w:marTop w:val="0"/>
              <w:marBottom w:val="0"/>
              <w:divBdr>
                <w:top w:val="none" w:sz="0" w:space="0" w:color="auto"/>
                <w:left w:val="none" w:sz="0" w:space="0" w:color="auto"/>
                <w:bottom w:val="none" w:sz="0" w:space="0" w:color="auto"/>
                <w:right w:val="none" w:sz="0" w:space="0" w:color="auto"/>
              </w:divBdr>
            </w:div>
            <w:div w:id="1735162368">
              <w:marLeft w:val="0"/>
              <w:marRight w:val="0"/>
              <w:marTop w:val="0"/>
              <w:marBottom w:val="0"/>
              <w:divBdr>
                <w:top w:val="none" w:sz="0" w:space="0" w:color="auto"/>
                <w:left w:val="none" w:sz="0" w:space="0" w:color="auto"/>
                <w:bottom w:val="none" w:sz="0" w:space="0" w:color="auto"/>
                <w:right w:val="none" w:sz="0" w:space="0" w:color="auto"/>
              </w:divBdr>
            </w:div>
            <w:div w:id="1967546818">
              <w:marLeft w:val="0"/>
              <w:marRight w:val="0"/>
              <w:marTop w:val="0"/>
              <w:marBottom w:val="0"/>
              <w:divBdr>
                <w:top w:val="none" w:sz="0" w:space="0" w:color="auto"/>
                <w:left w:val="none" w:sz="0" w:space="0" w:color="auto"/>
                <w:bottom w:val="none" w:sz="0" w:space="0" w:color="auto"/>
                <w:right w:val="none" w:sz="0" w:space="0" w:color="auto"/>
              </w:divBdr>
            </w:div>
            <w:div w:id="1717193359">
              <w:marLeft w:val="0"/>
              <w:marRight w:val="0"/>
              <w:marTop w:val="0"/>
              <w:marBottom w:val="0"/>
              <w:divBdr>
                <w:top w:val="none" w:sz="0" w:space="0" w:color="auto"/>
                <w:left w:val="none" w:sz="0" w:space="0" w:color="auto"/>
                <w:bottom w:val="none" w:sz="0" w:space="0" w:color="auto"/>
                <w:right w:val="none" w:sz="0" w:space="0" w:color="auto"/>
              </w:divBdr>
            </w:div>
            <w:div w:id="1663585396">
              <w:marLeft w:val="0"/>
              <w:marRight w:val="0"/>
              <w:marTop w:val="0"/>
              <w:marBottom w:val="0"/>
              <w:divBdr>
                <w:top w:val="none" w:sz="0" w:space="0" w:color="auto"/>
                <w:left w:val="none" w:sz="0" w:space="0" w:color="auto"/>
                <w:bottom w:val="none" w:sz="0" w:space="0" w:color="auto"/>
                <w:right w:val="none" w:sz="0" w:space="0" w:color="auto"/>
              </w:divBdr>
            </w:div>
            <w:div w:id="562762785">
              <w:marLeft w:val="0"/>
              <w:marRight w:val="0"/>
              <w:marTop w:val="0"/>
              <w:marBottom w:val="0"/>
              <w:divBdr>
                <w:top w:val="none" w:sz="0" w:space="0" w:color="auto"/>
                <w:left w:val="none" w:sz="0" w:space="0" w:color="auto"/>
                <w:bottom w:val="none" w:sz="0" w:space="0" w:color="auto"/>
                <w:right w:val="none" w:sz="0" w:space="0" w:color="auto"/>
              </w:divBdr>
            </w:div>
            <w:div w:id="1297834740">
              <w:marLeft w:val="0"/>
              <w:marRight w:val="0"/>
              <w:marTop w:val="0"/>
              <w:marBottom w:val="0"/>
              <w:divBdr>
                <w:top w:val="none" w:sz="0" w:space="0" w:color="auto"/>
                <w:left w:val="none" w:sz="0" w:space="0" w:color="auto"/>
                <w:bottom w:val="none" w:sz="0" w:space="0" w:color="auto"/>
                <w:right w:val="none" w:sz="0" w:space="0" w:color="auto"/>
              </w:divBdr>
            </w:div>
            <w:div w:id="1332564677">
              <w:marLeft w:val="0"/>
              <w:marRight w:val="0"/>
              <w:marTop w:val="0"/>
              <w:marBottom w:val="0"/>
              <w:divBdr>
                <w:top w:val="none" w:sz="0" w:space="0" w:color="auto"/>
                <w:left w:val="none" w:sz="0" w:space="0" w:color="auto"/>
                <w:bottom w:val="none" w:sz="0" w:space="0" w:color="auto"/>
                <w:right w:val="none" w:sz="0" w:space="0" w:color="auto"/>
              </w:divBdr>
            </w:div>
            <w:div w:id="1828934942">
              <w:marLeft w:val="0"/>
              <w:marRight w:val="0"/>
              <w:marTop w:val="0"/>
              <w:marBottom w:val="0"/>
              <w:divBdr>
                <w:top w:val="none" w:sz="0" w:space="0" w:color="auto"/>
                <w:left w:val="none" w:sz="0" w:space="0" w:color="auto"/>
                <w:bottom w:val="none" w:sz="0" w:space="0" w:color="auto"/>
                <w:right w:val="none" w:sz="0" w:space="0" w:color="auto"/>
              </w:divBdr>
            </w:div>
            <w:div w:id="2068607255">
              <w:marLeft w:val="0"/>
              <w:marRight w:val="0"/>
              <w:marTop w:val="0"/>
              <w:marBottom w:val="0"/>
              <w:divBdr>
                <w:top w:val="none" w:sz="0" w:space="0" w:color="auto"/>
                <w:left w:val="none" w:sz="0" w:space="0" w:color="auto"/>
                <w:bottom w:val="none" w:sz="0" w:space="0" w:color="auto"/>
                <w:right w:val="none" w:sz="0" w:space="0" w:color="auto"/>
              </w:divBdr>
            </w:div>
            <w:div w:id="420807281">
              <w:marLeft w:val="0"/>
              <w:marRight w:val="0"/>
              <w:marTop w:val="0"/>
              <w:marBottom w:val="0"/>
              <w:divBdr>
                <w:top w:val="none" w:sz="0" w:space="0" w:color="auto"/>
                <w:left w:val="none" w:sz="0" w:space="0" w:color="auto"/>
                <w:bottom w:val="none" w:sz="0" w:space="0" w:color="auto"/>
                <w:right w:val="none" w:sz="0" w:space="0" w:color="auto"/>
              </w:divBdr>
            </w:div>
            <w:div w:id="635259073">
              <w:marLeft w:val="0"/>
              <w:marRight w:val="0"/>
              <w:marTop w:val="0"/>
              <w:marBottom w:val="0"/>
              <w:divBdr>
                <w:top w:val="none" w:sz="0" w:space="0" w:color="auto"/>
                <w:left w:val="none" w:sz="0" w:space="0" w:color="auto"/>
                <w:bottom w:val="none" w:sz="0" w:space="0" w:color="auto"/>
                <w:right w:val="none" w:sz="0" w:space="0" w:color="auto"/>
              </w:divBdr>
            </w:div>
            <w:div w:id="662003900">
              <w:marLeft w:val="0"/>
              <w:marRight w:val="0"/>
              <w:marTop w:val="0"/>
              <w:marBottom w:val="0"/>
              <w:divBdr>
                <w:top w:val="none" w:sz="0" w:space="0" w:color="auto"/>
                <w:left w:val="none" w:sz="0" w:space="0" w:color="auto"/>
                <w:bottom w:val="none" w:sz="0" w:space="0" w:color="auto"/>
                <w:right w:val="none" w:sz="0" w:space="0" w:color="auto"/>
              </w:divBdr>
            </w:div>
            <w:div w:id="7783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578">
      <w:bodyDiv w:val="1"/>
      <w:marLeft w:val="0"/>
      <w:marRight w:val="0"/>
      <w:marTop w:val="0"/>
      <w:marBottom w:val="0"/>
      <w:divBdr>
        <w:top w:val="none" w:sz="0" w:space="0" w:color="auto"/>
        <w:left w:val="none" w:sz="0" w:space="0" w:color="auto"/>
        <w:bottom w:val="none" w:sz="0" w:space="0" w:color="auto"/>
        <w:right w:val="none" w:sz="0" w:space="0" w:color="auto"/>
      </w:divBdr>
      <w:divsChild>
        <w:div w:id="1954941258">
          <w:marLeft w:val="480"/>
          <w:marRight w:val="0"/>
          <w:marTop w:val="0"/>
          <w:marBottom w:val="0"/>
          <w:divBdr>
            <w:top w:val="none" w:sz="0" w:space="0" w:color="auto"/>
            <w:left w:val="none" w:sz="0" w:space="0" w:color="auto"/>
            <w:bottom w:val="none" w:sz="0" w:space="0" w:color="auto"/>
            <w:right w:val="none" w:sz="0" w:space="0" w:color="auto"/>
          </w:divBdr>
          <w:divsChild>
            <w:div w:id="17471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7618">
      <w:bodyDiv w:val="1"/>
      <w:marLeft w:val="0"/>
      <w:marRight w:val="0"/>
      <w:marTop w:val="0"/>
      <w:marBottom w:val="0"/>
      <w:divBdr>
        <w:top w:val="none" w:sz="0" w:space="0" w:color="auto"/>
        <w:left w:val="none" w:sz="0" w:space="0" w:color="auto"/>
        <w:bottom w:val="none" w:sz="0" w:space="0" w:color="auto"/>
        <w:right w:val="none" w:sz="0" w:space="0" w:color="auto"/>
      </w:divBdr>
      <w:divsChild>
        <w:div w:id="1351178548">
          <w:marLeft w:val="0"/>
          <w:marRight w:val="0"/>
          <w:marTop w:val="750"/>
          <w:marBottom w:val="750"/>
          <w:divBdr>
            <w:top w:val="none" w:sz="0" w:space="0" w:color="auto"/>
            <w:left w:val="none" w:sz="0" w:space="0" w:color="auto"/>
            <w:bottom w:val="none" w:sz="0" w:space="0" w:color="auto"/>
            <w:right w:val="none" w:sz="0" w:space="0" w:color="auto"/>
          </w:divBdr>
          <w:divsChild>
            <w:div w:id="1526480095">
              <w:marLeft w:val="0"/>
              <w:marRight w:val="0"/>
              <w:marTop w:val="0"/>
              <w:marBottom w:val="0"/>
              <w:divBdr>
                <w:top w:val="none" w:sz="0" w:space="0" w:color="auto"/>
                <w:left w:val="none" w:sz="0" w:space="0" w:color="auto"/>
                <w:bottom w:val="none" w:sz="0" w:space="0" w:color="auto"/>
                <w:right w:val="none" w:sz="0" w:space="0" w:color="auto"/>
              </w:divBdr>
              <w:divsChild>
                <w:div w:id="113987952">
                  <w:marLeft w:val="0"/>
                  <w:marRight w:val="0"/>
                  <w:marTop w:val="0"/>
                  <w:marBottom w:val="0"/>
                  <w:divBdr>
                    <w:top w:val="none" w:sz="0" w:space="0" w:color="auto"/>
                    <w:left w:val="none" w:sz="0" w:space="0" w:color="auto"/>
                    <w:bottom w:val="none" w:sz="0" w:space="0" w:color="auto"/>
                    <w:right w:val="none" w:sz="0" w:space="0" w:color="auto"/>
                  </w:divBdr>
                  <w:divsChild>
                    <w:div w:id="15609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9310">
      <w:bodyDiv w:val="1"/>
      <w:marLeft w:val="0"/>
      <w:marRight w:val="0"/>
      <w:marTop w:val="0"/>
      <w:marBottom w:val="0"/>
      <w:divBdr>
        <w:top w:val="none" w:sz="0" w:space="0" w:color="auto"/>
        <w:left w:val="none" w:sz="0" w:space="0" w:color="auto"/>
        <w:bottom w:val="none" w:sz="0" w:space="0" w:color="auto"/>
        <w:right w:val="none" w:sz="0" w:space="0" w:color="auto"/>
      </w:divBdr>
      <w:divsChild>
        <w:div w:id="458374562">
          <w:marLeft w:val="0"/>
          <w:marRight w:val="0"/>
          <w:marTop w:val="750"/>
          <w:marBottom w:val="750"/>
          <w:divBdr>
            <w:top w:val="none" w:sz="0" w:space="0" w:color="auto"/>
            <w:left w:val="none" w:sz="0" w:space="0" w:color="auto"/>
            <w:bottom w:val="none" w:sz="0" w:space="0" w:color="auto"/>
            <w:right w:val="none" w:sz="0" w:space="0" w:color="auto"/>
          </w:divBdr>
          <w:divsChild>
            <w:div w:id="491718303">
              <w:marLeft w:val="0"/>
              <w:marRight w:val="0"/>
              <w:marTop w:val="0"/>
              <w:marBottom w:val="0"/>
              <w:divBdr>
                <w:top w:val="none" w:sz="0" w:space="0" w:color="auto"/>
                <w:left w:val="none" w:sz="0" w:space="0" w:color="auto"/>
                <w:bottom w:val="none" w:sz="0" w:space="0" w:color="auto"/>
                <w:right w:val="none" w:sz="0" w:space="0" w:color="auto"/>
              </w:divBdr>
              <w:divsChild>
                <w:div w:id="246156466">
                  <w:marLeft w:val="0"/>
                  <w:marRight w:val="0"/>
                  <w:marTop w:val="0"/>
                  <w:marBottom w:val="0"/>
                  <w:divBdr>
                    <w:top w:val="none" w:sz="0" w:space="0" w:color="auto"/>
                    <w:left w:val="none" w:sz="0" w:space="0" w:color="auto"/>
                    <w:bottom w:val="none" w:sz="0" w:space="0" w:color="auto"/>
                    <w:right w:val="none" w:sz="0" w:space="0" w:color="auto"/>
                  </w:divBdr>
                  <w:divsChild>
                    <w:div w:id="13968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577/T08-244.1" TargetMode="External"/><Relationship Id="rId21" Type="http://schemas.openxmlformats.org/officeDocument/2006/relationships/hyperlink" Target="https://doi.org/10.1371/journal.pone.0105884" TargetMode="External"/><Relationship Id="rId42" Type="http://schemas.openxmlformats.org/officeDocument/2006/relationships/hyperlink" Target="https://doi.org/10.1016/j.aquaculture.2019.734715" TargetMode="External"/><Relationship Id="rId47" Type="http://schemas.openxmlformats.org/officeDocument/2006/relationships/hyperlink" Target="https://psl.noaa.gov/map/clim/sst.anim.year.html" TargetMode="External"/><Relationship Id="rId63" Type="http://schemas.openxmlformats.org/officeDocument/2006/relationships/hyperlink" Target="https://www.frontiersin.org/articles/10.3389/fmars.2020.597899" TargetMode="External"/><Relationship Id="rId6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doi.org/10.5194/bg-8-3697-2011" TargetMode="External"/><Relationship Id="rId11" Type="http://schemas.openxmlformats.org/officeDocument/2006/relationships/footer" Target="footer2.xml"/><Relationship Id="rId24" Type="http://schemas.openxmlformats.org/officeDocument/2006/relationships/hyperlink" Target="https://doi.org/10.1016/j.pocean.2009.07.028" TargetMode="External"/><Relationship Id="rId32" Type="http://schemas.openxmlformats.org/officeDocument/2006/relationships/hyperlink" Target="https://doi.org/10.1093/conphys/coaa059" TargetMode="External"/><Relationship Id="rId37" Type="http://schemas.openxmlformats.org/officeDocument/2006/relationships/hyperlink" Target="https://doi.org/10.1152/ajpregu.00064.2014" TargetMode="External"/><Relationship Id="rId40" Type="http://schemas.openxmlformats.org/officeDocument/2006/relationships/hyperlink" Target="https://doi.org/10.1029/2023GB007765" TargetMode="External"/><Relationship Id="rId45" Type="http://schemas.openxmlformats.org/officeDocument/2006/relationships/hyperlink" Target="https://doi.org/10.1002/lno.10062" TargetMode="External"/><Relationship Id="rId53" Type="http://schemas.openxmlformats.org/officeDocument/2006/relationships/hyperlink" Target="https://oceancurrents.rsmas.miami.edu/atlantic/antilles.html" TargetMode="External"/><Relationship Id="rId58" Type="http://schemas.openxmlformats.org/officeDocument/2006/relationships/hyperlink" Target="https://doi.org/10.1016/j.cbpa.2013.02.005" TargetMode="External"/><Relationship Id="rId66" Type="http://schemas.openxmlformats.org/officeDocument/2006/relationships/hyperlink" Target="https://doi.org/10.1111/gcb.14532"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epa.gov/ocean-acidification/understanding-science-ocean-and-coastal-acidification"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doi.org/10.59327/IPCC/AR6-9789291691647" TargetMode="External"/><Relationship Id="rId27" Type="http://schemas.openxmlformats.org/officeDocument/2006/relationships/hyperlink" Target="https://doi.org/10.1007/s00360-017-1105-6" TargetMode="External"/><Relationship Id="rId30" Type="http://schemas.openxmlformats.org/officeDocument/2006/relationships/hyperlink" Target="https://doi.org/10.1111/j.1365-2419.2011.00611.x" TargetMode="External"/><Relationship Id="rId35" Type="http://schemas.openxmlformats.org/officeDocument/2006/relationships/hyperlink" Target="https://doi.org/10.1196/annals.1439.013" TargetMode="External"/><Relationship Id="rId43" Type="http://schemas.openxmlformats.org/officeDocument/2006/relationships/hyperlink" Target="https://doi.org/10.1242/jeb.243501" TargetMode="External"/><Relationship Id="rId48" Type="http://schemas.openxmlformats.org/officeDocument/2006/relationships/hyperlink" Target="https://ourworld.unu.edu/en/climate-changes-evil-twin-ocean-acidification" TargetMode="External"/><Relationship Id="rId56" Type="http://schemas.openxmlformats.org/officeDocument/2006/relationships/hyperlink" Target="https://doi.org/10.1371/journal.pone.0191947" TargetMode="External"/><Relationship Id="rId64" Type="http://schemas.openxmlformats.org/officeDocument/2006/relationships/hyperlink" Target="https://doi.org/10.1371/journal.pone.0128376" TargetMode="External"/><Relationship Id="rId69" Type="http://schemas.openxmlformats.org/officeDocument/2006/relationships/image" Target="media/image9.png"/><Relationship Id="rId8" Type="http://schemas.openxmlformats.org/officeDocument/2006/relationships/footnotes" Target="footnotes.xml"/><Relationship Id="rId51" Type="http://schemas.openxmlformats.org/officeDocument/2006/relationships/hyperlink" Target="https://www.jstor.org/stable/26271914" TargetMode="External"/><Relationship Id="rId72" Type="http://schemas.openxmlformats.org/officeDocument/2006/relationships/image" Target="media/image12.png"/><Relationship Id="rId3"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https://chinooknation.org/first-salmon-ceremony/" TargetMode="External"/><Relationship Id="rId33" Type="http://schemas.openxmlformats.org/officeDocument/2006/relationships/hyperlink" Target="https://doi.org/10.1890/13-0297.1" TargetMode="External"/><Relationship Id="rId38" Type="http://schemas.openxmlformats.org/officeDocument/2006/relationships/hyperlink" Target="https://doi.org/10.1098/rstb.2012.0447" TargetMode="External"/><Relationship Id="rId46" Type="http://schemas.openxmlformats.org/officeDocument/2006/relationships/hyperlink" Target="https://www.noaa.gov/education/resource-collections/ocean-coasts/ocean-acidification" TargetMode="External"/><Relationship Id="rId59" Type="http://schemas.openxmlformats.org/officeDocument/2006/relationships/hyperlink" Target="https://www.unep.org/youngchampions/news/Story/Native%20fish:%20Indigenous%20communities%20lead%20fight%20to%20save%20Sacramento&#8217;s%20salmon" TargetMode="External"/><Relationship Id="rId67" Type="http://schemas.openxmlformats.org/officeDocument/2006/relationships/image" Target="media/image7.png"/><Relationship Id="rId20" Type="http://schemas.openxmlformats.org/officeDocument/2006/relationships/hyperlink" Target="https://doi.org/10.3354/meps14010" TargetMode="External"/><Relationship Id="rId41" Type="http://schemas.openxmlformats.org/officeDocument/2006/relationships/hyperlink" Target="https://doi.org/10.1371/journal.pone.0213931" TargetMode="External"/><Relationship Id="rId54" Type="http://schemas.openxmlformats.org/officeDocument/2006/relationships/hyperlink" Target="https://doi.org/10.1111/jpy.12855" TargetMode="External"/><Relationship Id="rId62" Type="http://schemas.openxmlformats.org/officeDocument/2006/relationships/hyperlink" Target="https://www.usgs.gov/special-topics/water-science-school/science/temperature-and-water" TargetMode="External"/><Relationship Id="rId70" Type="http://schemas.openxmlformats.org/officeDocument/2006/relationships/image" Target="media/image10.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doi.org/10.1016/0034-5687(78)90092-0" TargetMode="External"/><Relationship Id="rId28" Type="http://schemas.openxmlformats.org/officeDocument/2006/relationships/hyperlink" Target="https://www.fisheries.noaa.gov/species/chinook-salmon-protected" TargetMode="External"/><Relationship Id="rId36" Type="http://schemas.openxmlformats.org/officeDocument/2006/relationships/hyperlink" Target="https://doi.org/10.1371/journal.pone.0247031" TargetMode="External"/><Relationship Id="rId49" Type="http://schemas.openxmlformats.org/officeDocument/2006/relationships/hyperlink" Target="https://doi.org/10.1111/faf.12004" TargetMode="External"/><Relationship Id="rId57" Type="http://schemas.openxmlformats.org/officeDocument/2006/relationships/hyperlink" Target="https://doi.org/10.1016/j.marchem.2014.06.004" TargetMode="External"/><Relationship Id="rId10" Type="http://schemas.openxmlformats.org/officeDocument/2006/relationships/footer" Target="footer1.xml"/><Relationship Id="rId31" Type="http://schemas.openxmlformats.org/officeDocument/2006/relationships/hyperlink" Target="https://doi.org/10.1093/icesjms/fsw213" TargetMode="External"/><Relationship Id="rId44" Type="http://schemas.openxmlformats.org/officeDocument/2006/relationships/hyperlink" Target="https://doi.org/10.1093/conphys/coz084" TargetMode="External"/><Relationship Id="rId52" Type="http://schemas.openxmlformats.org/officeDocument/2006/relationships/hyperlink" Target="https://doi.org/10.1038/35030078" TargetMode="External"/><Relationship Id="rId60" Type="http://schemas.openxmlformats.org/officeDocument/2006/relationships/hyperlink" Target="https://www.epa.gov/ocean-acidification/understanding-science-ocean-and-coastal-acidification" TargetMode="External"/><Relationship Id="rId65" Type="http://schemas.openxmlformats.org/officeDocument/2006/relationships/hyperlink" Target="https://www.wcs.org/our-work/natures-strongholds"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mailto:Dominic.M@evergreen.edu" TargetMode="External"/><Relationship Id="rId18" Type="http://schemas.openxmlformats.org/officeDocument/2006/relationships/image" Target="media/image5.png"/><Relationship Id="rId39" Type="http://schemas.openxmlformats.org/officeDocument/2006/relationships/hyperlink" Target="https://doi.org/10.1093/conphys/coy050" TargetMode="External"/><Relationship Id="rId34" Type="http://schemas.openxmlformats.org/officeDocument/2006/relationships/hyperlink" Target="https://doi.org/10.1126/science.aau5153" TargetMode="External"/><Relationship Id="rId50" Type="http://schemas.openxmlformats.org/officeDocument/2006/relationships/hyperlink" Target="https://vitalsigns.pugetsoundinfo.wa.gov/VitalSignIndicator/Detail/36" TargetMode="External"/><Relationship Id="rId55" Type="http://schemas.openxmlformats.org/officeDocument/2006/relationships/hyperlink" Target="https://www.frontiersin.org/articles/10.3389/fmars.2023.1307617" TargetMode="External"/><Relationship Id="rId7" Type="http://schemas.openxmlformats.org/officeDocument/2006/relationships/webSettings" Target="webSettings.xml"/><Relationship Id="rId7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cc4ace-43c1-473c-89b2-e8068e500785">
      <Terms xmlns="http://schemas.microsoft.com/office/infopath/2007/PartnerControls"/>
    </lcf76f155ced4ddcb4097134ff3c332f>
    <TaxCatchAll xmlns="3ffad5c8-dc6d-4e9d-b107-8095d44ead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4" ma:contentTypeDescription="Create a new document." ma:contentTypeScope="" ma:versionID="35f2dd9e18a761f72afe13079fcd249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dfd2768447f7abb7281255e52336a725"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FB876-E8D3-47E1-AF36-7B37E92859C3}">
  <ds:schemaRefs>
    <ds:schemaRef ds:uri="http://schemas.microsoft.com/sharepoint/v3/contenttype/forms"/>
  </ds:schemaRefs>
</ds:datastoreItem>
</file>

<file path=customXml/itemProps2.xml><?xml version="1.0" encoding="utf-8"?>
<ds:datastoreItem xmlns:ds="http://schemas.openxmlformats.org/officeDocument/2006/customXml" ds:itemID="{8D593C03-96A0-45D5-8A80-D30501CA3940}">
  <ds:schemaRefs>
    <ds:schemaRef ds:uri="http://schemas.microsoft.com/office/2006/metadata/properties"/>
    <ds:schemaRef ds:uri="http://schemas.microsoft.com/office/infopath/2007/PartnerControls"/>
    <ds:schemaRef ds:uri="0fcc4ace-43c1-473c-89b2-e8068e500785"/>
    <ds:schemaRef ds:uri="3ffad5c8-dc6d-4e9d-b107-8095d44eadba"/>
  </ds:schemaRefs>
</ds:datastoreItem>
</file>

<file path=customXml/itemProps3.xml><?xml version="1.0" encoding="utf-8"?>
<ds:datastoreItem xmlns:ds="http://schemas.openxmlformats.org/officeDocument/2006/customXml" ds:itemID="{0D49F9D4-A028-45D3-ACC2-490452ED84FD}">
  <ds:schemaRefs>
    <ds:schemaRef ds:uri="http://schemas.openxmlformats.org/officeDocument/2006/bibliography"/>
  </ds:schemaRefs>
</ds:datastoreItem>
</file>

<file path=customXml/itemProps4.xml><?xml version="1.0" encoding="utf-8"?>
<ds:datastoreItem xmlns:ds="http://schemas.openxmlformats.org/officeDocument/2006/customXml" ds:itemID="{5FF75440-9B44-44C5-A428-D12C930D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54</Pages>
  <Words>10226</Words>
  <Characters>58291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Moreschi</dc:creator>
  <cp:keywords/>
  <dc:description/>
  <cp:lastModifiedBy>Azar, Averi</cp:lastModifiedBy>
  <cp:revision>4</cp:revision>
  <dcterms:created xsi:type="dcterms:W3CDTF">2024-06-11T23:29:00Z</dcterms:created>
  <dcterms:modified xsi:type="dcterms:W3CDTF">2024-06-11T23:52:00Z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0x0101003FA3E539B81AD9498BC99611A5714449</vt:lpwstr>
  </property>
  <property fmtid="{D5CDD505-2E9C-101B-9397-08002B2CF9AE}" pid="3" name="MediaServiceImageTags">
    <vt:lpwstr/>
  </property>
</Properties>
</file>