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84727" w14:textId="77777777" w:rsidR="00E1783E" w:rsidRPr="00A71D26" w:rsidRDefault="00E1783E" w:rsidP="00C404F4">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rFonts w:ascii="Times New Roman" w:hAnsi="Times New Roman"/>
          <w:b/>
          <w:sz w:val="28"/>
          <w:szCs w:val="28"/>
        </w:rPr>
      </w:pPr>
    </w:p>
    <w:p w14:paraId="2B6AE43C" w14:textId="1E5B07D5" w:rsidR="00C404F4" w:rsidRPr="00A71D26" w:rsidRDefault="00C404F4" w:rsidP="00C404F4">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rFonts w:ascii="Times New Roman" w:hAnsi="Times New Roman"/>
          <w:b/>
          <w:szCs w:val="24"/>
        </w:rPr>
      </w:pPr>
      <w:r w:rsidRPr="00A71D26">
        <w:rPr>
          <w:rFonts w:ascii="Times New Roman" w:hAnsi="Times New Roman"/>
          <w:b/>
          <w:szCs w:val="24"/>
        </w:rPr>
        <w:t>The Evergreen State College</w:t>
      </w:r>
    </w:p>
    <w:p w14:paraId="3EC2A50B" w14:textId="77777777" w:rsidR="004B06B0" w:rsidRPr="00A71D26" w:rsidRDefault="004B06B0" w:rsidP="004A6AB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rFonts w:ascii="Times New Roman" w:hAnsi="Times New Roman"/>
          <w:b/>
          <w:szCs w:val="24"/>
        </w:rPr>
      </w:pPr>
      <w:r w:rsidRPr="00A71D26">
        <w:rPr>
          <w:rFonts w:ascii="Times New Roman" w:hAnsi="Times New Roman"/>
          <w:b/>
          <w:szCs w:val="24"/>
        </w:rPr>
        <w:t>Graduate Program on the Environment</w:t>
      </w:r>
    </w:p>
    <w:p w14:paraId="4C426944" w14:textId="33C5AF8E" w:rsidR="004B06B0" w:rsidRPr="00A71D26" w:rsidRDefault="004B06B0">
      <w:pPr>
        <w:pStyle w:val="Heading3"/>
        <w:tabs>
          <w:tab w:val="clear" w:pos="4680"/>
          <w:tab w:val="clear" w:pos="4920"/>
          <w:tab w:val="left" w:pos="2700"/>
        </w:tabs>
        <w:rPr>
          <w:sz w:val="24"/>
          <w:szCs w:val="24"/>
        </w:rPr>
      </w:pPr>
      <w:r w:rsidRPr="00A71D26">
        <w:rPr>
          <w:sz w:val="24"/>
          <w:szCs w:val="24"/>
        </w:rPr>
        <w:t>Thesis Prospectus</w:t>
      </w:r>
    </w:p>
    <w:p w14:paraId="1F2F5BF1" w14:textId="77777777" w:rsidR="004B06B0" w:rsidRPr="00A71D26"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rPr>
      </w:pPr>
    </w:p>
    <w:p w14:paraId="76E6FB4C" w14:textId="77777777" w:rsidR="004B06B0" w:rsidRPr="00A71D26"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rPr>
      </w:pPr>
    </w:p>
    <w:tbl>
      <w:tblPr>
        <w:tblW w:w="8640" w:type="dxa"/>
        <w:tblBorders>
          <w:bottom w:val="single" w:sz="4" w:space="0" w:color="auto"/>
          <w:insideH w:val="single" w:sz="4" w:space="0" w:color="auto"/>
        </w:tblBorders>
        <w:tblLayout w:type="fixed"/>
        <w:tblLook w:val="0000" w:firstRow="0" w:lastRow="0" w:firstColumn="0" w:lastColumn="0" w:noHBand="0" w:noVBand="0"/>
      </w:tblPr>
      <w:tblGrid>
        <w:gridCol w:w="828"/>
        <w:gridCol w:w="540"/>
        <w:gridCol w:w="630"/>
        <w:gridCol w:w="3042"/>
        <w:gridCol w:w="1440"/>
        <w:gridCol w:w="2160"/>
      </w:tblGrid>
      <w:tr w:rsidR="004B06B0" w:rsidRPr="00A71D26" w14:paraId="016041D7" w14:textId="77777777" w:rsidTr="00745DD6">
        <w:tc>
          <w:tcPr>
            <w:tcW w:w="828" w:type="dxa"/>
            <w:tcBorders>
              <w:top w:val="nil"/>
              <w:bottom w:val="nil"/>
            </w:tcBorders>
          </w:tcPr>
          <w:p w14:paraId="16438F25" w14:textId="77777777" w:rsidR="004B06B0" w:rsidRPr="00A71D26"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rPr>
            </w:pPr>
            <w:r w:rsidRPr="00A71D26">
              <w:rPr>
                <w:rFonts w:ascii="Times New Roman" w:hAnsi="Times New Roman"/>
                <w:b/>
              </w:rPr>
              <w:t>Name</w:t>
            </w:r>
          </w:p>
        </w:tc>
        <w:tc>
          <w:tcPr>
            <w:tcW w:w="4212" w:type="dxa"/>
            <w:gridSpan w:val="3"/>
          </w:tcPr>
          <w:p w14:paraId="38D72DB9" w14:textId="1BDC3551" w:rsidR="004B06B0" w:rsidRPr="00A71D26" w:rsidRDefault="00745DD6">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rPr>
            </w:pPr>
            <w:r>
              <w:rPr>
                <w:rFonts w:ascii="Times New Roman" w:hAnsi="Times New Roman"/>
                <w:b/>
              </w:rPr>
              <w:t>Olivia McGoldrick</w:t>
            </w:r>
          </w:p>
        </w:tc>
        <w:tc>
          <w:tcPr>
            <w:tcW w:w="1440" w:type="dxa"/>
            <w:tcBorders>
              <w:top w:val="nil"/>
              <w:bottom w:val="nil"/>
            </w:tcBorders>
          </w:tcPr>
          <w:p w14:paraId="3201DD49" w14:textId="77777777" w:rsidR="004B06B0" w:rsidRPr="00A71D26"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rPr>
            </w:pPr>
            <w:r w:rsidRPr="00A71D26">
              <w:rPr>
                <w:rFonts w:ascii="Times New Roman" w:hAnsi="Times New Roman"/>
                <w:b/>
              </w:rPr>
              <w:t>ID Number</w:t>
            </w:r>
          </w:p>
        </w:tc>
        <w:tc>
          <w:tcPr>
            <w:tcW w:w="2160" w:type="dxa"/>
          </w:tcPr>
          <w:p w14:paraId="0C931383" w14:textId="20AD3F71" w:rsidR="004B06B0" w:rsidRPr="00A71D26" w:rsidRDefault="00745DD6">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rPr>
            </w:pPr>
            <w:r>
              <w:rPr>
                <w:rFonts w:ascii="Times New Roman" w:hAnsi="Times New Roman"/>
                <w:b/>
              </w:rPr>
              <w:t>00432018</w:t>
            </w:r>
          </w:p>
        </w:tc>
      </w:tr>
      <w:tr w:rsidR="004B06B0" w:rsidRPr="00A71D26" w14:paraId="1AC8C335" w14:textId="77777777" w:rsidTr="00745DD6">
        <w:tblPrEx>
          <w:tblBorders>
            <w:insideV w:val="single" w:sz="4" w:space="0" w:color="auto"/>
          </w:tblBorders>
        </w:tblPrEx>
        <w:tc>
          <w:tcPr>
            <w:tcW w:w="1998" w:type="dxa"/>
            <w:gridSpan w:val="3"/>
            <w:tcBorders>
              <w:top w:val="nil"/>
              <w:bottom w:val="nil"/>
              <w:right w:val="nil"/>
            </w:tcBorders>
          </w:tcPr>
          <w:p w14:paraId="64CA7FE3" w14:textId="77777777" w:rsidR="004B06B0" w:rsidRPr="00A71D26"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rPr>
            </w:pPr>
          </w:p>
          <w:p w14:paraId="47991CCE" w14:textId="77777777" w:rsidR="004B06B0" w:rsidRPr="00A71D26"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rPr>
            </w:pPr>
            <w:r w:rsidRPr="00A71D26">
              <w:rPr>
                <w:rFonts w:ascii="Times New Roman" w:hAnsi="Times New Roman"/>
                <w:b/>
              </w:rPr>
              <w:t>Mailing Address</w:t>
            </w:r>
          </w:p>
        </w:tc>
        <w:tc>
          <w:tcPr>
            <w:tcW w:w="6642" w:type="dxa"/>
            <w:gridSpan w:val="3"/>
            <w:tcBorders>
              <w:top w:val="nil"/>
              <w:left w:val="nil"/>
              <w:bottom w:val="single" w:sz="4" w:space="0" w:color="auto"/>
            </w:tcBorders>
          </w:tcPr>
          <w:p w14:paraId="233DBADA"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rPr>
            </w:pPr>
          </w:p>
          <w:p w14:paraId="57F2DB02" w14:textId="7B3ABCF5" w:rsidR="00745DD6" w:rsidRPr="00A71D26" w:rsidRDefault="00745DD6">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rPr>
            </w:pPr>
            <w:r>
              <w:rPr>
                <w:rFonts w:ascii="Times New Roman" w:hAnsi="Times New Roman"/>
                <w:b/>
              </w:rPr>
              <w:t>1744 Ethridge AVE NE</w:t>
            </w:r>
          </w:p>
        </w:tc>
      </w:tr>
      <w:tr w:rsidR="004B06B0" w:rsidRPr="00A71D26" w14:paraId="0836FE3D" w14:textId="77777777" w:rsidTr="00745DD6">
        <w:tblPrEx>
          <w:tblBorders>
            <w:insideV w:val="single" w:sz="4" w:space="0" w:color="auto"/>
          </w:tblBorders>
        </w:tblPrEx>
        <w:tc>
          <w:tcPr>
            <w:tcW w:w="1998" w:type="dxa"/>
            <w:gridSpan w:val="3"/>
            <w:tcBorders>
              <w:top w:val="nil"/>
              <w:bottom w:val="nil"/>
              <w:right w:val="nil"/>
            </w:tcBorders>
          </w:tcPr>
          <w:p w14:paraId="22F575D0" w14:textId="77777777" w:rsidR="004B06B0" w:rsidRPr="00A71D26"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rPr>
            </w:pPr>
          </w:p>
          <w:p w14:paraId="3DB570D3" w14:textId="77777777" w:rsidR="004B06B0" w:rsidRPr="00A71D26"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rPr>
            </w:pPr>
          </w:p>
        </w:tc>
        <w:tc>
          <w:tcPr>
            <w:tcW w:w="6642" w:type="dxa"/>
            <w:gridSpan w:val="3"/>
            <w:tcBorders>
              <w:top w:val="nil"/>
              <w:left w:val="nil"/>
              <w:bottom w:val="single" w:sz="4" w:space="0" w:color="auto"/>
            </w:tcBorders>
          </w:tcPr>
          <w:p w14:paraId="3CA2B7BF"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rPr>
            </w:pPr>
          </w:p>
          <w:p w14:paraId="74B61455" w14:textId="219077F4" w:rsidR="00745DD6" w:rsidRPr="00A71D26" w:rsidRDefault="00745DD6">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rPr>
            </w:pPr>
            <w:r>
              <w:rPr>
                <w:rFonts w:ascii="Times New Roman" w:hAnsi="Times New Roman"/>
                <w:b/>
              </w:rPr>
              <w:t xml:space="preserve">Olympia </w:t>
            </w:r>
            <w:proofErr w:type="spellStart"/>
            <w:r>
              <w:rPr>
                <w:rFonts w:ascii="Times New Roman" w:hAnsi="Times New Roman"/>
                <w:b/>
              </w:rPr>
              <w:t>Wa</w:t>
            </w:r>
            <w:proofErr w:type="spellEnd"/>
            <w:r>
              <w:rPr>
                <w:rFonts w:ascii="Times New Roman" w:hAnsi="Times New Roman"/>
                <w:b/>
              </w:rPr>
              <w:t>, 98506</w:t>
            </w:r>
          </w:p>
        </w:tc>
      </w:tr>
      <w:tr w:rsidR="000D2FFF" w:rsidRPr="00A71D26" w14:paraId="5CD24EEC" w14:textId="77777777" w:rsidTr="00745DD6">
        <w:tblPrEx>
          <w:tblBorders>
            <w:top w:val="single" w:sz="4" w:space="0" w:color="auto"/>
            <w:left w:val="single" w:sz="4" w:space="0" w:color="auto"/>
            <w:right w:val="single" w:sz="4" w:space="0" w:color="auto"/>
            <w:insideV w:val="single" w:sz="4" w:space="0" w:color="auto"/>
          </w:tblBorders>
        </w:tblPrEx>
        <w:trPr>
          <w:gridAfter w:val="2"/>
          <w:wAfter w:w="3600" w:type="dxa"/>
        </w:trPr>
        <w:tc>
          <w:tcPr>
            <w:tcW w:w="1368" w:type="dxa"/>
            <w:gridSpan w:val="2"/>
            <w:tcBorders>
              <w:top w:val="nil"/>
              <w:left w:val="nil"/>
              <w:bottom w:val="nil"/>
              <w:right w:val="nil"/>
            </w:tcBorders>
          </w:tcPr>
          <w:p w14:paraId="35CC4A5F" w14:textId="77777777" w:rsidR="000D2FFF" w:rsidRPr="00A71D26"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rPr>
            </w:pPr>
          </w:p>
          <w:p w14:paraId="794DF055" w14:textId="77777777" w:rsidR="000D2FFF" w:rsidRPr="00A71D26"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rPr>
            </w:pPr>
            <w:r w:rsidRPr="00A71D26">
              <w:rPr>
                <w:rFonts w:ascii="Times New Roman" w:hAnsi="Times New Roman"/>
                <w:b/>
              </w:rPr>
              <w:t>Telephone</w:t>
            </w:r>
          </w:p>
        </w:tc>
        <w:tc>
          <w:tcPr>
            <w:tcW w:w="3672" w:type="dxa"/>
            <w:gridSpan w:val="2"/>
            <w:tcBorders>
              <w:top w:val="nil"/>
              <w:left w:val="nil"/>
              <w:right w:val="nil"/>
            </w:tcBorders>
          </w:tcPr>
          <w:p w14:paraId="3E09D435" w14:textId="77777777" w:rsidR="000D2FFF" w:rsidRPr="00A71D26"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rPr>
            </w:pPr>
          </w:p>
          <w:p w14:paraId="1A1EBB51" w14:textId="2D00BB1E" w:rsidR="000D2FFF" w:rsidRPr="00A71D26"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rPr>
            </w:pPr>
            <w:r w:rsidRPr="00A71D26">
              <w:rPr>
                <w:rFonts w:ascii="Times New Roman" w:hAnsi="Times New Roman"/>
                <w:b/>
              </w:rPr>
              <w:t xml:space="preserve">( </w:t>
            </w:r>
            <w:r w:rsidR="00745DD6">
              <w:rPr>
                <w:rFonts w:ascii="Times New Roman" w:hAnsi="Times New Roman"/>
                <w:b/>
              </w:rPr>
              <w:t>360</w:t>
            </w:r>
            <w:r w:rsidRPr="00A71D26">
              <w:rPr>
                <w:rFonts w:ascii="Times New Roman" w:hAnsi="Times New Roman"/>
                <w:b/>
              </w:rPr>
              <w:t xml:space="preserve"> )</w:t>
            </w:r>
            <w:r w:rsidR="00745DD6">
              <w:rPr>
                <w:rFonts w:ascii="Times New Roman" w:hAnsi="Times New Roman"/>
                <w:b/>
              </w:rPr>
              <w:t xml:space="preserve"> – 515 – 8924 </w:t>
            </w:r>
          </w:p>
        </w:tc>
      </w:tr>
      <w:tr w:rsidR="000D2FFF" w:rsidRPr="00A71D26" w14:paraId="28D632FA" w14:textId="77777777" w:rsidTr="00745DD6">
        <w:tblPrEx>
          <w:tblBorders>
            <w:top w:val="single" w:sz="4" w:space="0" w:color="auto"/>
            <w:left w:val="single" w:sz="4" w:space="0" w:color="auto"/>
            <w:right w:val="single" w:sz="4" w:space="0" w:color="auto"/>
            <w:insideV w:val="single" w:sz="4" w:space="0" w:color="auto"/>
          </w:tblBorders>
        </w:tblPrEx>
        <w:trPr>
          <w:gridAfter w:val="2"/>
          <w:wAfter w:w="3600" w:type="dxa"/>
        </w:trPr>
        <w:tc>
          <w:tcPr>
            <w:tcW w:w="1368" w:type="dxa"/>
            <w:gridSpan w:val="2"/>
            <w:tcBorders>
              <w:top w:val="nil"/>
              <w:left w:val="nil"/>
              <w:bottom w:val="nil"/>
              <w:right w:val="nil"/>
            </w:tcBorders>
          </w:tcPr>
          <w:p w14:paraId="0B2A98D1" w14:textId="77777777" w:rsidR="000D2FFF" w:rsidRPr="00A71D26"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rPr>
            </w:pPr>
          </w:p>
          <w:p w14:paraId="7C353EAC" w14:textId="77777777" w:rsidR="000D2FFF" w:rsidRPr="00A71D26"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rPr>
            </w:pPr>
            <w:r w:rsidRPr="00A71D26">
              <w:rPr>
                <w:rFonts w:ascii="Times New Roman" w:hAnsi="Times New Roman"/>
                <w:b/>
              </w:rPr>
              <w:t>E-mail</w:t>
            </w:r>
          </w:p>
        </w:tc>
        <w:tc>
          <w:tcPr>
            <w:tcW w:w="3672" w:type="dxa"/>
            <w:gridSpan w:val="2"/>
            <w:tcBorders>
              <w:left w:val="nil"/>
              <w:right w:val="nil"/>
            </w:tcBorders>
          </w:tcPr>
          <w:p w14:paraId="5CCCC04D" w14:textId="77777777" w:rsidR="00745DD6" w:rsidRDefault="00745DD6">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rPr>
            </w:pPr>
          </w:p>
          <w:p w14:paraId="21B247E5" w14:textId="309EF293" w:rsidR="00745DD6" w:rsidRPr="00A71D26" w:rsidRDefault="00745DD6">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rPr>
            </w:pPr>
            <w:r>
              <w:rPr>
                <w:rFonts w:ascii="Times New Roman" w:hAnsi="Times New Roman"/>
                <w:b/>
              </w:rPr>
              <w:t>olivia.mcgoldrick@evergreen.edu</w:t>
            </w:r>
          </w:p>
        </w:tc>
      </w:tr>
    </w:tbl>
    <w:p w14:paraId="3C6E684D" w14:textId="77777777" w:rsidR="0095120B" w:rsidRPr="00A71D26"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u w:val="single"/>
        </w:rPr>
      </w:pPr>
      <w:r w:rsidRPr="00A71D26">
        <w:rPr>
          <w:rFonts w:ascii="Times New Roman" w:hAnsi="Times New Roman"/>
          <w:b/>
        </w:rPr>
        <w:t xml:space="preserve">                            </w:t>
      </w:r>
      <w:r w:rsidRPr="00A71D26">
        <w:rPr>
          <w:rFonts w:ascii="Times New Roman" w:hAnsi="Times New Roman"/>
          <w:b/>
          <w:u w:val="single"/>
        </w:rPr>
        <w:t xml:space="preserve">           </w:t>
      </w:r>
    </w:p>
    <w:p w14:paraId="0D1FA92C" w14:textId="7542A60A" w:rsidR="0052498D" w:rsidRPr="00A71D26" w:rsidRDefault="0052498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u w:val="single"/>
        </w:rPr>
      </w:pPr>
      <w:r w:rsidRPr="00A71D26">
        <w:rPr>
          <w:rFonts w:ascii="Times New Roman" w:hAnsi="Times New Roman"/>
          <w:b/>
          <w:u w:val="single"/>
        </w:rPr>
        <w:t>STUDENT AGREEMENT:</w:t>
      </w:r>
    </w:p>
    <w:p w14:paraId="141142F6" w14:textId="77777777" w:rsidR="0052498D" w:rsidRPr="00A71D26" w:rsidRDefault="0052498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u w:val="single"/>
        </w:rPr>
      </w:pPr>
    </w:p>
    <w:p w14:paraId="7F6766C6" w14:textId="77777777" w:rsidR="0052498D" w:rsidRPr="00A71D26" w:rsidRDefault="0052498D" w:rsidP="0052498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rPr>
      </w:pPr>
      <w:r w:rsidRPr="00A71D26">
        <w:rPr>
          <w:rFonts w:ascii="Times New Roman" w:hAnsi="Times New Roman"/>
          <w:b/>
        </w:rPr>
        <w:t>SIGNATURE: __________________________________   DATE________________</w:t>
      </w:r>
    </w:p>
    <w:p w14:paraId="12A9B855" w14:textId="77777777" w:rsidR="0052498D" w:rsidRPr="00A71D26" w:rsidRDefault="0052498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u w:val="single"/>
        </w:rPr>
      </w:pPr>
    </w:p>
    <w:p w14:paraId="48F731E9" w14:textId="0B651436" w:rsidR="000D2FFF" w:rsidRPr="00A71D26" w:rsidRDefault="004A6AB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u w:val="single"/>
        </w:rPr>
      </w:pPr>
      <w:r w:rsidRPr="00A71D26">
        <w:rPr>
          <w:rFonts w:ascii="Times New Roman" w:hAnsi="Times New Roman"/>
          <w:b/>
          <w:u w:val="single"/>
        </w:rPr>
        <w:t>FACULTY READER APPROVAL</w:t>
      </w:r>
      <w:r w:rsidR="000D2FFF" w:rsidRPr="00A71D26">
        <w:rPr>
          <w:rFonts w:ascii="Times New Roman" w:hAnsi="Times New Roman"/>
          <w:b/>
          <w:u w:val="single"/>
        </w:rPr>
        <w:t>:</w:t>
      </w:r>
    </w:p>
    <w:p w14:paraId="3FC516E3" w14:textId="77777777" w:rsidR="00DE4D90" w:rsidRPr="00A71D26" w:rsidRDefault="00DE4D9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rPr>
      </w:pPr>
    </w:p>
    <w:p w14:paraId="316BE739" w14:textId="7957E8CD" w:rsidR="004B06B0" w:rsidRPr="00A71D26"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rPr>
      </w:pPr>
      <w:r w:rsidRPr="00A71D26">
        <w:rPr>
          <w:rFonts w:ascii="Times New Roman" w:hAnsi="Times New Roman"/>
          <w:b/>
        </w:rPr>
        <w:t>SIGNATURE: ______</w:t>
      </w:r>
      <w:r w:rsidR="004A6AB2" w:rsidRPr="00A71D26">
        <w:rPr>
          <w:rFonts w:ascii="Times New Roman" w:hAnsi="Times New Roman"/>
          <w:b/>
        </w:rPr>
        <w:t>______________</w:t>
      </w:r>
      <w:r w:rsidRPr="00A71D26">
        <w:rPr>
          <w:rFonts w:ascii="Times New Roman" w:hAnsi="Times New Roman"/>
          <w:b/>
        </w:rPr>
        <w:t xml:space="preserve">______________   </w:t>
      </w:r>
      <w:r w:rsidR="004F068A" w:rsidRPr="00A71D26">
        <w:rPr>
          <w:rFonts w:ascii="Times New Roman" w:hAnsi="Times New Roman"/>
          <w:b/>
        </w:rPr>
        <w:t>DATE</w:t>
      </w:r>
      <w:r w:rsidR="004A6AB2" w:rsidRPr="00A71D26">
        <w:rPr>
          <w:rFonts w:ascii="Times New Roman" w:hAnsi="Times New Roman"/>
          <w:b/>
        </w:rPr>
        <w:t>_____________</w:t>
      </w:r>
      <w:r w:rsidRPr="00A71D26">
        <w:rPr>
          <w:rFonts w:ascii="Times New Roman" w:hAnsi="Times New Roman"/>
          <w:b/>
        </w:rPr>
        <w:t>___</w:t>
      </w:r>
    </w:p>
    <w:p w14:paraId="13925445" w14:textId="77777777" w:rsidR="004A6AB2" w:rsidRPr="00A71D26" w:rsidRDefault="004A6AB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rPr>
      </w:pPr>
    </w:p>
    <w:p w14:paraId="070BCFF2" w14:textId="77777777" w:rsidR="00DE4D90" w:rsidRPr="00A71D26" w:rsidRDefault="004A6AB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rPr>
      </w:pPr>
      <w:r w:rsidRPr="00A71D26">
        <w:rPr>
          <w:rFonts w:ascii="Times New Roman" w:hAnsi="Times New Roman"/>
          <w:b/>
          <w:u w:val="single"/>
        </w:rPr>
        <w:t>MES DIRECTOR</w:t>
      </w:r>
      <w:r w:rsidR="000D2FFF" w:rsidRPr="00A71D26">
        <w:rPr>
          <w:rFonts w:ascii="Times New Roman" w:hAnsi="Times New Roman"/>
          <w:b/>
          <w:u w:val="single"/>
        </w:rPr>
        <w:t xml:space="preserve"> APPROVAL:</w:t>
      </w:r>
      <w:r w:rsidR="000D2FFF" w:rsidRPr="00A71D26">
        <w:rPr>
          <w:rFonts w:ascii="Times New Roman" w:hAnsi="Times New Roman"/>
          <w:b/>
        </w:rPr>
        <w:t xml:space="preserve"> </w:t>
      </w:r>
    </w:p>
    <w:p w14:paraId="7099DC27" w14:textId="77777777" w:rsidR="00DE4D90" w:rsidRPr="00A71D26" w:rsidRDefault="00DE4D9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rPr>
      </w:pPr>
    </w:p>
    <w:p w14:paraId="7659E61B" w14:textId="6B352358" w:rsidR="004A6AB2" w:rsidRPr="00A71D26"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rPr>
      </w:pPr>
      <w:r w:rsidRPr="00A71D26">
        <w:rPr>
          <w:rFonts w:ascii="Times New Roman" w:hAnsi="Times New Roman"/>
          <w:b/>
        </w:rPr>
        <w:t>SIGNATURE:</w:t>
      </w:r>
      <w:r w:rsidR="004F068A" w:rsidRPr="00A71D26">
        <w:rPr>
          <w:rFonts w:ascii="Times New Roman" w:hAnsi="Times New Roman"/>
          <w:b/>
        </w:rPr>
        <w:t>______________________</w:t>
      </w:r>
      <w:r w:rsidRPr="00A71D26">
        <w:rPr>
          <w:rFonts w:ascii="Times New Roman" w:hAnsi="Times New Roman"/>
          <w:b/>
        </w:rPr>
        <w:t xml:space="preserve">____________    </w:t>
      </w:r>
      <w:r w:rsidR="004F068A" w:rsidRPr="00A71D26">
        <w:rPr>
          <w:rFonts w:ascii="Times New Roman" w:hAnsi="Times New Roman"/>
          <w:b/>
        </w:rPr>
        <w:t>DATE</w:t>
      </w:r>
      <w:r w:rsidR="004A6AB2" w:rsidRPr="00A71D26">
        <w:rPr>
          <w:rFonts w:ascii="Times New Roman" w:hAnsi="Times New Roman"/>
          <w:b/>
        </w:rPr>
        <w:t>________________</w:t>
      </w:r>
    </w:p>
    <w:p w14:paraId="5C8FC0AA" w14:textId="77777777" w:rsidR="004A6AB2" w:rsidRPr="00A71D26" w:rsidRDefault="004A6AB2" w:rsidP="00C3183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11DF207D" w14:textId="77777777" w:rsidR="004A6AB2" w:rsidRPr="00A71D26" w:rsidRDefault="004A6AB2" w:rsidP="00C3183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564B7DCC" w14:textId="79351D1E" w:rsidR="006B10B9" w:rsidRPr="005A5D7E" w:rsidRDefault="00D702C5" w:rsidP="00171F55">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i/>
          <w:iCs/>
          <w:sz w:val="22"/>
        </w:rPr>
      </w:pPr>
      <w:r w:rsidRPr="00041BAC">
        <w:rPr>
          <w:rFonts w:ascii="Times New Roman" w:hAnsi="Times New Roman"/>
          <w:i/>
          <w:iCs/>
          <w:sz w:val="22"/>
        </w:rPr>
        <w:t>Provide the w</w:t>
      </w:r>
      <w:r w:rsidR="004B06B0" w:rsidRPr="00041BAC">
        <w:rPr>
          <w:rFonts w:ascii="Times New Roman" w:hAnsi="Times New Roman"/>
          <w:i/>
          <w:iCs/>
          <w:sz w:val="22"/>
        </w:rPr>
        <w:t xml:space="preserve">orking </w:t>
      </w:r>
      <w:r w:rsidRPr="00041BAC">
        <w:rPr>
          <w:rFonts w:ascii="Times New Roman" w:hAnsi="Times New Roman"/>
          <w:i/>
          <w:iCs/>
          <w:sz w:val="22"/>
        </w:rPr>
        <w:t xml:space="preserve">title </w:t>
      </w:r>
      <w:r w:rsidR="004B06B0" w:rsidRPr="00041BAC">
        <w:rPr>
          <w:rFonts w:ascii="Times New Roman" w:hAnsi="Times New Roman"/>
          <w:i/>
          <w:iCs/>
          <w:sz w:val="22"/>
        </w:rPr>
        <w:t xml:space="preserve">of </w:t>
      </w:r>
      <w:r w:rsidRPr="00041BAC">
        <w:rPr>
          <w:rFonts w:ascii="Times New Roman" w:hAnsi="Times New Roman"/>
          <w:i/>
          <w:iCs/>
          <w:sz w:val="22"/>
        </w:rPr>
        <w:t>your thesis</w:t>
      </w:r>
      <w:r w:rsidR="0037282D" w:rsidRPr="00041BAC">
        <w:rPr>
          <w:rStyle w:val="EndnoteReference"/>
          <w:rFonts w:ascii="Times New Roman" w:hAnsi="Times New Roman"/>
          <w:i/>
          <w:iCs/>
          <w:sz w:val="22"/>
        </w:rPr>
        <w:endnoteReference w:id="1"/>
      </w:r>
      <w:r w:rsidR="004B06B0" w:rsidRPr="00041BAC">
        <w:rPr>
          <w:rFonts w:ascii="Times New Roman" w:hAnsi="Times New Roman"/>
          <w:i/>
          <w:iCs/>
          <w:sz w:val="22"/>
        </w:rPr>
        <w:t xml:space="preserve">.  </w:t>
      </w:r>
    </w:p>
    <w:p w14:paraId="3B597236" w14:textId="0E769E52" w:rsidR="00DE4D90" w:rsidRPr="005A5D7E" w:rsidRDefault="006B10B9" w:rsidP="009A16E7">
      <w:pPr>
        <w:pStyle w:val="Response"/>
      </w:pPr>
      <w:r w:rsidRPr="005A5D7E">
        <w:rPr>
          <w:b/>
          <w:bCs/>
        </w:rPr>
        <w:t>Rethinking</w:t>
      </w:r>
      <w:r w:rsidR="00041BAC" w:rsidRPr="005A5D7E">
        <w:rPr>
          <w:b/>
          <w:bCs/>
        </w:rPr>
        <w:t xml:space="preserve"> Clean</w:t>
      </w:r>
      <w:r w:rsidRPr="005A5D7E">
        <w:rPr>
          <w:b/>
          <w:bCs/>
        </w:rPr>
        <w:t xml:space="preserve"> Energy Policy:</w:t>
      </w:r>
      <w:r>
        <w:t xml:space="preserve"> </w:t>
      </w:r>
      <w:r w:rsidR="005A5D7E">
        <w:br/>
      </w:r>
      <w:r w:rsidR="00041BAC" w:rsidRPr="005A5D7E">
        <w:t>Using Systems Analysis for More Effective Climate Action</w:t>
      </w:r>
    </w:p>
    <w:p w14:paraId="66D4CEB5" w14:textId="693C69EA" w:rsidR="00626F17" w:rsidRPr="00171F55" w:rsidRDefault="00E1594B" w:rsidP="00626F17">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i/>
          <w:iCs/>
          <w:sz w:val="22"/>
        </w:rPr>
      </w:pPr>
      <w:r w:rsidRPr="00041BAC">
        <w:rPr>
          <w:rFonts w:ascii="Times New Roman" w:hAnsi="Times New Roman"/>
          <w:i/>
          <w:iCs/>
          <w:sz w:val="22"/>
        </w:rPr>
        <w:t>In 250 words or less, s</w:t>
      </w:r>
      <w:r w:rsidR="004F068A" w:rsidRPr="00041BAC">
        <w:rPr>
          <w:rFonts w:ascii="Times New Roman" w:hAnsi="Times New Roman"/>
          <w:i/>
          <w:iCs/>
          <w:sz w:val="22"/>
        </w:rPr>
        <w:t xml:space="preserve">ummarize </w:t>
      </w:r>
      <w:r w:rsidR="00A402C7" w:rsidRPr="00041BAC">
        <w:rPr>
          <w:rFonts w:ascii="Times New Roman" w:hAnsi="Times New Roman"/>
          <w:i/>
          <w:iCs/>
          <w:sz w:val="22"/>
        </w:rPr>
        <w:t>the key background information needed</w:t>
      </w:r>
      <w:r w:rsidR="001666B2" w:rsidRPr="00041BAC">
        <w:rPr>
          <w:rFonts w:ascii="Times New Roman" w:hAnsi="Times New Roman"/>
          <w:i/>
          <w:iCs/>
          <w:sz w:val="22"/>
        </w:rPr>
        <w:t xml:space="preserve"> to understand your research problem and question</w:t>
      </w:r>
      <w:r w:rsidRPr="00041BAC">
        <w:rPr>
          <w:rFonts w:ascii="Times New Roman" w:hAnsi="Times New Roman"/>
          <w:i/>
          <w:iCs/>
          <w:sz w:val="22"/>
        </w:rPr>
        <w:t>.</w:t>
      </w:r>
      <w:r w:rsidR="001666B2" w:rsidRPr="00041BAC">
        <w:rPr>
          <w:rFonts w:ascii="Times New Roman" w:hAnsi="Times New Roman"/>
          <w:i/>
          <w:iCs/>
          <w:sz w:val="22"/>
        </w:rPr>
        <w:t xml:space="preserve">  </w:t>
      </w:r>
    </w:p>
    <w:p w14:paraId="7FE7CF62" w14:textId="1E3EE82E" w:rsidR="0001775F" w:rsidRDefault="00037B21" w:rsidP="009A16E7">
      <w:pPr>
        <w:pStyle w:val="Response"/>
      </w:pPr>
      <w:commentRangeStart w:id="0"/>
      <w:commentRangeStart w:id="1"/>
      <w:r w:rsidRPr="009A16E7">
        <w:t>Sustainability</w:t>
      </w:r>
      <w:commentRangeEnd w:id="0"/>
      <w:r w:rsidR="0033751C" w:rsidRPr="00BF1AA5">
        <w:commentReference w:id="0"/>
      </w:r>
      <w:commentRangeEnd w:id="1"/>
      <w:r w:rsidR="00BF1AA5">
        <w:rPr>
          <w:rStyle w:val="CommentReference"/>
          <w:rFonts w:ascii="Times" w:hAnsi="Times"/>
        </w:rPr>
        <w:commentReference w:id="1"/>
      </w:r>
      <w:r w:rsidRPr="009A16E7">
        <w:t xml:space="preserve"> </w:t>
      </w:r>
      <w:r w:rsidR="00745DD6" w:rsidRPr="009A16E7">
        <w:t>transitions research</w:t>
      </w:r>
      <w:r w:rsidRPr="009A16E7">
        <w:t xml:space="preserve"> aims to explain how society shifts from one semi-stable state to another, with the ultimate aim of describing how to move to a </w:t>
      </w:r>
      <w:r w:rsidR="00745DD6" w:rsidRPr="009A16E7">
        <w:t xml:space="preserve">stable state </w:t>
      </w:r>
      <w:r w:rsidRPr="009A16E7">
        <w:t>sustainable societal model.</w:t>
      </w:r>
      <w:r w:rsidRPr="00BB66DA">
        <w:t xml:space="preserve"> Through describing past transitions, </w:t>
      </w:r>
      <w:r w:rsidR="00745DD6">
        <w:t>practitioners</w:t>
      </w:r>
      <w:r w:rsidRPr="00BB66DA">
        <w:t xml:space="preserve"> aim to articulate a transition path towards sustainability and </w:t>
      </w:r>
      <w:r w:rsidR="00171F55">
        <w:t xml:space="preserve">prevent </w:t>
      </w:r>
      <w:r w:rsidRPr="00BB66DA">
        <w:t>transitions to less stable societal states in the wake of climate change. The field is vast,</w:t>
      </w:r>
      <w:r w:rsidR="00407040">
        <w:t xml:space="preserve"> </w:t>
      </w:r>
      <w:r w:rsidRPr="00BB66DA">
        <w:t>multi</w:t>
      </w:r>
      <w:r w:rsidR="00407040">
        <w:t>disciplinary</w:t>
      </w:r>
      <w:r w:rsidRPr="00BB66DA">
        <w:t xml:space="preserve">, and relies on a basis of systems theory </w:t>
      </w:r>
      <w:r w:rsidR="00FA5E42">
        <w:fldChar w:fldCharType="begin"/>
      </w:r>
      <w:r w:rsidR="005E1FDC">
        <w:instrText xml:space="preserve"> ADDIN ZOTERO_ITEM CSL_CITATION {"citationID":"RqW6RuBm","properties":{"formattedCitation":"(Loorbach, Frantzeskaki, and Avelino 2017)","plainCitation":"(Loorbach, Frantzeskaki, and Avelino 2017)","noteIndex":0},"citationItems":[{"id":"B4Oe9bEX/TiKwV4Tr","uris":["http://zotero.org/users/8628673/items/D9EBHX73"],"itemData":{"id":197,"type":"article-journal","abstract":"The article describes the ﬁeld of sustainability transitions research, which emerged in the past two decades in the context of a growing scientiﬁc and public interest in large-scale societal transformation toward sustainability. We describe how different scientiﬁc approaches and methodological positions explore diverse types of transitions and provide the basis for multiple theories and models for governance of sustainability transitions. We distinguish three perspectives in studying transitions: socio-technical, socioinstitutional, and socio-ecological. Although the ﬁeld as a whole is very heterogeneous, commonalities can be characterized in notions such as path dependencies, regimes, niches, experiments, and governance. These more generic concepts have been adopted within the analytical perspective of transitions, which has led three different types of approaches to dealing with agency in transitions: analytical, evaluative, and experimental. The ﬁeld has by now produced a broad theoretical and empirical basis along with a variety of social transformation strategies and instruments, impacting disciplinary scientiﬁc ﬁelds as well as (policy) practice. In this article, we try to characterize the ﬁeld by identifying its main perspectives, approaches and shared concepts, and its relevance to real-world sustainability problems and solutions.","container-title":"Annual Review of Environment and Resources","DOI":"10.1146/annurev-environ-102014-021340","ISSN":"1543-5938, 1545-2050","issue":"1","journalAbbreviation":"Annu. Rev. Environ. Resour.","language":"en","page":"599-626","source":"DOI.org (Crossref)","title":"Sustainability Transitions Research: Transforming Science and Practice for Societal Change","title-short":"Sustainability Transitions Research","volume":"42","author":[{"family":"Loorbach","given":"Derk"},{"family":"Frantzeskaki","given":"Niki"},{"family":"Avelino","given":"Flor"}],"issued":{"date-parts":[["2017",10,17]]}}}],"schema":"https://github.com/citation-style-language/schema/raw/master/csl-citation.json"} </w:instrText>
      </w:r>
      <w:r w:rsidR="00FA5E42">
        <w:fldChar w:fldCharType="separate"/>
      </w:r>
      <w:r w:rsidR="00FA5E42" w:rsidRPr="00FA5E42">
        <w:t>(Loorbach, Frantzeskaki, and Avelino</w:t>
      </w:r>
      <w:r w:rsidR="00171F55">
        <w:t>,</w:t>
      </w:r>
      <w:r w:rsidR="00FA5E42" w:rsidRPr="00FA5E42">
        <w:t xml:space="preserve"> 2017)</w:t>
      </w:r>
      <w:r w:rsidR="00FA5E42">
        <w:fldChar w:fldCharType="end"/>
      </w:r>
      <w:r w:rsidRPr="00BB66DA">
        <w:t xml:space="preserve">. </w:t>
      </w:r>
    </w:p>
    <w:p w14:paraId="22B08023" w14:textId="6830861F" w:rsidR="00171F55" w:rsidRDefault="00171F55" w:rsidP="009A16E7">
      <w:pPr>
        <w:pStyle w:val="Response"/>
      </w:pPr>
      <w:r>
        <w:t>The</w:t>
      </w:r>
      <w:r w:rsidR="00037B21" w:rsidRPr="00BB66DA">
        <w:t xml:space="preserve"> multi</w:t>
      </w:r>
      <w:r w:rsidR="005E1FDC">
        <w:t>-</w:t>
      </w:r>
      <w:r w:rsidR="00037B21" w:rsidRPr="00BB66DA">
        <w:t>level perspective</w:t>
      </w:r>
      <w:r w:rsidR="005E1FDC">
        <w:t xml:space="preserve"> (MLP)</w:t>
      </w:r>
      <w:r>
        <w:t xml:space="preserve"> of transitions</w:t>
      </w:r>
      <w:r w:rsidR="00037B21" w:rsidRPr="00BB66DA">
        <w:t xml:space="preserve"> </w:t>
      </w:r>
      <w:r>
        <w:t xml:space="preserve">research </w:t>
      </w:r>
      <w:r w:rsidR="00037B21" w:rsidRPr="00BB66DA">
        <w:t>presents three</w:t>
      </w:r>
      <w:r w:rsidR="005E1FDC">
        <w:t xml:space="preserve"> hierarchical</w:t>
      </w:r>
      <w:r w:rsidR="00037B21" w:rsidRPr="00BB66DA">
        <w:t xml:space="preserve"> levels to model </w:t>
      </w:r>
      <w:r>
        <w:t xml:space="preserve">change in </w:t>
      </w:r>
      <w:r w:rsidR="005E1FDC">
        <w:t>socio-economic systems</w:t>
      </w:r>
      <w:r w:rsidR="00037B21" w:rsidRPr="00BB66DA">
        <w:t>: landscapes, regimes, and niches. Landscapes exist at the broadest level, marking cultural values</w:t>
      </w:r>
      <w:r w:rsidR="005E1FDC">
        <w:t xml:space="preserve">, societal pressures, and </w:t>
      </w:r>
      <w:r w:rsidR="005E1FDC">
        <w:lastRenderedPageBreak/>
        <w:t xml:space="preserve">physical structures and limitations </w:t>
      </w:r>
      <w:r w:rsidR="005E1FDC">
        <w:fldChar w:fldCharType="begin"/>
      </w:r>
      <w:r w:rsidR="005E1FDC">
        <w:instrText xml:space="preserve"> ADDIN ZOTERO_ITEM CSL_CITATION {"citationID":"UgLxu5PI","properties":{"formattedCitation":"(Geels 2002)","plainCitation":"(Geels 2002)","noteIndex":0},"citationItems":[{"id":285,"uris":["http://zotero.org/users/8628673/items/P3YJBBTG"],"itemData":{"id":285,"type":"article-journal","abstract":"This paper addresses the question of how technological transitions (TT) come about? Are there particular patterns and mechanisms in transition processes? TT are deﬁned as major, long-term technological changes in the way societal functions are fulﬁlled. TT do not only involve changes in technology, but also changes in user practices, regulation, industrial networks, infrastructure, and symbolic meaning or culture. This paper practices ‘appreciative theory’ [R.R. Nelson, S.G. Winter, An Evolutionary Theory of Economic Change, Bellknap Press, Cambridge, MA, 1982] and brings together insights from evolutionary economics and technology studies. This results in a multi-level perspective on TT where two views of the evolution are combined: (i) evolution as a process of variation, selection and retention, (ii) evolution as a process of unfolding and reconﬁguration. The perspective is empirically illustrated with a qualitative longitudinal case-study, the transition from sailing ships to steamships, 1780–1900. Three particular mechanisms in TT are described: niche-cumulation, technological add-on and hybridisation, riding along with market growth.","container-title":"Research Policy","DOI":"10.1016/S0048-7333(02)00062-8","ISSN":"00487333","issue":"8-9","journalAbbreviation":"Research Policy","language":"en","page":"1257-1274","source":"DOI.org (Crossref)","title":"Technological transitions as evolutionary reconfiguration processes: a multi-level perspective and a case-study","title-short":"Technological transitions as evolutionary reconfiguration processes","volume":"31","author":[{"family":"Geels","given":"Frank W."}],"issued":{"date-parts":[["2002",12]]}}}],"schema":"https://github.com/citation-style-language/schema/raw/master/csl-citation.json"} </w:instrText>
      </w:r>
      <w:r w:rsidR="005E1FDC">
        <w:fldChar w:fldCharType="separate"/>
      </w:r>
      <w:r w:rsidR="005E1FDC" w:rsidRPr="005E1FDC">
        <w:t>(Geels 2002)</w:t>
      </w:r>
      <w:r w:rsidR="005E1FDC">
        <w:fldChar w:fldCharType="end"/>
      </w:r>
      <w:r w:rsidR="00037B21" w:rsidRPr="00BB66DA">
        <w:t>. Regimes mark structural societal functions</w:t>
      </w:r>
      <w:r w:rsidR="005E1FDC">
        <w:t>, actor networks, and the shared rules that maintain those functions over time</w:t>
      </w:r>
      <w:r w:rsidR="00037B21" w:rsidRPr="00BB66DA">
        <w:t xml:space="preserve">. Niches represent new developments or opportunities for change that can develop and interact with regimes in multiple ways </w:t>
      </w:r>
      <w:r w:rsidR="00FA5E42">
        <w:fldChar w:fldCharType="begin"/>
      </w:r>
      <w:r w:rsidR="00FA5E42">
        <w:instrText xml:space="preserve"> ADDIN ZOTERO_ITEM CSL_CITATION {"citationID":"dSMxtLXw","properties":{"formattedCitation":"(Robertson Munro and Cairney 2020)","plainCitation":"(Robertson Munro and Cairney 2020)","noteIndex":0},"citationItems":[{"id":201,"uris":["http://zotero.org/users/8628673/items/MWLSE4K2"],"itemData":{"id":201,"type":"article-journal","abstract":"The language of systems can be highly useful when defined clearly. It can help make sense of the intercon­ nectedness of key actors, the ‘emergence’ of outcomes from large numbers of interactions, and the proposed transformation – by many governments - towards sustainable energy systems. However, ‘whole systems analysis’ and ‘systems thinking’ is often too vague to guide this project well. To explore these issues in depth, we show how they arise frequently in UK energy policy research and its impact on policymaking. First, our systematic review shows how researchers present patchy or inconsistent stories, in which the role of policy and policy­ making is unclear, when they describe energy systems. Second, UK and devolved governments often use the language of systems to propose paradigmatic energy policy change, but refer to a metaphor rather than academic insights. Third, we outline three ways to make clearer sense of energy transitions and policy with reference to socio-technical, complex, and social-ecological systems.","container-title":"Renewable and Sustainable Energy Reviews","DOI":"10.1016/j.rser.2019.109598","ISSN":"13640321","journalAbbreviation":"Renewable and Sustainable Energy Reviews","language":"en","page":"109598","source":"DOI.org (Crossref)","title":"A systematic review of energy systems: The role of policymaking in sustainable transitions","title-short":"A systematic review of energy systems","volume":"119","author":[{"family":"Robertson Munro","given":"Fiona"},{"family":"Cairney","given":"Paul"}],"issued":{"date-parts":[["2020",3]]}}}],"schema":"https://github.com/citation-style-language/schema/raw/master/csl-citation.json"} </w:instrText>
      </w:r>
      <w:r w:rsidR="00FA5E42">
        <w:fldChar w:fldCharType="separate"/>
      </w:r>
      <w:r w:rsidR="00FA5E42" w:rsidRPr="00FA5E42">
        <w:t>(Robertson Munro and Cairney</w:t>
      </w:r>
      <w:r>
        <w:t>,</w:t>
      </w:r>
      <w:r w:rsidR="00FA5E42" w:rsidRPr="00FA5E42">
        <w:t xml:space="preserve"> 2020)</w:t>
      </w:r>
      <w:r w:rsidR="00FA5E42">
        <w:fldChar w:fldCharType="end"/>
      </w:r>
      <w:r w:rsidR="00037B21" w:rsidRPr="00BB66DA">
        <w:t xml:space="preserve">. </w:t>
      </w:r>
    </w:p>
    <w:p w14:paraId="717F51F0" w14:textId="6F68B399" w:rsidR="00DE4D90" w:rsidRPr="00171F55" w:rsidRDefault="00171F55" w:rsidP="009A16E7">
      <w:pPr>
        <w:pStyle w:val="Response"/>
      </w:pPr>
      <w:r>
        <w:tab/>
        <w:t>Systems le</w:t>
      </w:r>
      <w:r w:rsidR="00A71D26" w:rsidRPr="00171F55">
        <w:t xml:space="preserve">verage points </w:t>
      </w:r>
      <w:r w:rsidR="00505270">
        <w:t>are a</w:t>
      </w:r>
      <w:r>
        <w:t xml:space="preserve"> useful</w:t>
      </w:r>
      <w:r w:rsidR="00A71D26" w:rsidRPr="00171F55">
        <w:t xml:space="preserve"> </w:t>
      </w:r>
      <w:r w:rsidR="005E1FDC" w:rsidRPr="00171F55">
        <w:t>tool for</w:t>
      </w:r>
      <w:r w:rsidR="00A71D26" w:rsidRPr="00171F55">
        <w:t xml:space="preserve"> </w:t>
      </w:r>
      <w:r w:rsidR="00505270">
        <w:t xml:space="preserve">predicting the magnitude </w:t>
      </w:r>
      <w:r w:rsidR="00A71D26" w:rsidRPr="00171F55">
        <w:t xml:space="preserve">of </w:t>
      </w:r>
      <w:r w:rsidR="00505270">
        <w:t>impact a system intervention might have</w:t>
      </w:r>
      <w:r w:rsidR="00A71D26" w:rsidRPr="00171F55">
        <w:t xml:space="preserve">. </w:t>
      </w:r>
      <w:r w:rsidR="00505270">
        <w:t xml:space="preserve">A common tool for system intervention is policy, which in itself is a high order leverage point since policies represent power to organize socio-economic systems </w:t>
      </w:r>
      <w:r w:rsidR="00505270">
        <w:fldChar w:fldCharType="begin"/>
      </w:r>
      <w:r w:rsidR="00505270">
        <w:instrText xml:space="preserve"> ADDIN ZOTERO_ITEM CSL_CITATION {"citationID":"hXJHtgxH","properties":{"formattedCitation":"(Meadows 1999)","plainCitation":"(Meadows 1999)","noteIndex":0},"citationItems":[{"id":269,"uris":["http://zotero.org/users/8628673/items/JSJWKX2S"],"itemData":{"id":269,"type":"article-journal","container-title":"The Sustainability Institute","title":"Leverage Points: Places to intervene in a system","author":[{"family":"Meadows","given":"Donella"}],"issued":{"date-parts":[["1999"]]}}}],"schema":"https://github.com/citation-style-language/schema/raw/master/csl-citation.json"} </w:instrText>
      </w:r>
      <w:r w:rsidR="00505270">
        <w:fldChar w:fldCharType="separate"/>
      </w:r>
      <w:r w:rsidR="00505270" w:rsidRPr="00505270">
        <w:t>(Meadows 1999)</w:t>
      </w:r>
      <w:r w:rsidR="00505270">
        <w:fldChar w:fldCharType="end"/>
      </w:r>
      <w:r w:rsidR="00505270">
        <w:t xml:space="preserve">. To foster a transition towards sustainability, </w:t>
      </w:r>
      <w:r w:rsidR="008B5282">
        <w:t>climate</w:t>
      </w:r>
      <w:r w:rsidR="00505270">
        <w:t xml:space="preserve"> policy-actions can be ranked by which leverage point they act on</w:t>
      </w:r>
      <w:r w:rsidR="00FF720C" w:rsidRPr="00171F55">
        <w:t xml:space="preserve"> </w:t>
      </w:r>
      <w:r w:rsidR="00FF720C" w:rsidRPr="00171F55">
        <w:fldChar w:fldCharType="begin"/>
      </w:r>
      <w:r w:rsidR="00FF720C" w:rsidRPr="00171F55">
        <w:instrText xml:space="preserve"> ADDIN ZOTERO_ITEM CSL_CITATION {"citationID":"4Qa6AZWn","properties":{"formattedCitation":"(Abson et al. 2017)","plainCitation":"(Abson et al. 2017)","noteIndex":0},"citationItems":[{"id":199,"uris":["http://zotero.org/users/8628673/items/LKC3Y4YN"],"itemData":{"id":199,"type":"article-journal","abstract":"Despite substantial focus on sustainability issues in both science and politics, humanity remains on largely unsustainable development trajectories. Partly, this is due to the failure of sustainability science to engage with the root causes of unsustainability. Drawing on ideas by Donella Meadows, we argue that many sustainability interventions target highly tangible, but essentially weak, leverage points (i.e. using interventions that are easy, but have limited potential for transformational change). Thus, there is an urgent need to focus on less obvious but potentially far more powerful areas of intervention. We propose a research agenda inspired by systems thinking that focuses on transformational ‘sustainability interventions’, centred on three realms of leverage: reconnecting people to nature, restructuring institutions and rethinking how knowledge is created and used in pursuit of sustainability. The notion of leverage points has the potential to act as a boundary object for genuinely transformational sustainability science.","container-title":"Ambio","DOI":"10.1007/s13280-016-0800-y","ISSN":"0044-7447, 1654-7209","issue":"1","journalAbbreviation":"Ambio","language":"en","page":"30-39","source":"DOI.org (Crossref)","title":"Leverage points for sustainability transformation","volume":"46","author":[{"family":"Abson","given":"David J."},{"family":"Fischer","given":"Joern"},{"family":"Leventon","given":"Julia"},{"family":"Newig","given":"Jens"},{"family":"Schomerus","given":"Thomas"},{"family":"Vilsmaier","given":"Ulli"},{"family":"Wehrden","given":"Henrik","non-dropping-particle":"von"},{"family":"Abernethy","given":"Paivi"},{"family":"Ives","given":"Christopher D."},{"family":"Jager","given":"Nicolas W."},{"family":"Lang","given":"Daniel J."}],"issued":{"date-parts":[["2017",2]]}}}],"schema":"https://github.com/citation-style-language/schema/raw/master/csl-citation.json"} </w:instrText>
      </w:r>
      <w:r w:rsidR="00FF720C" w:rsidRPr="00171F55">
        <w:fldChar w:fldCharType="separate"/>
      </w:r>
      <w:r w:rsidR="00FF720C" w:rsidRPr="00171F55">
        <w:t>(Abson et al. 2017)</w:t>
      </w:r>
      <w:r w:rsidR="00FF720C" w:rsidRPr="00171F55">
        <w:fldChar w:fldCharType="end"/>
      </w:r>
      <w:r w:rsidR="00A71D26" w:rsidRPr="00171F55">
        <w:t xml:space="preserve">. </w:t>
      </w:r>
      <w:r w:rsidR="005E1FDC" w:rsidRPr="00171F55">
        <w:t xml:space="preserve">Understanding which degrees of leverage our current </w:t>
      </w:r>
      <w:r w:rsidR="008B5282">
        <w:t>climate</w:t>
      </w:r>
      <w:r w:rsidR="005E1FDC" w:rsidRPr="00171F55">
        <w:t xml:space="preserve"> policies are utilizing may reveal new opportunities for acting at higher degrees of leverage, promoting</w:t>
      </w:r>
      <w:r w:rsidR="008B5282">
        <w:t xml:space="preserve"> more rapid</w:t>
      </w:r>
      <w:r w:rsidR="005E1FDC" w:rsidRPr="00171F55">
        <w:t xml:space="preserve"> systemic change towards sustainability.</w:t>
      </w:r>
    </w:p>
    <w:p w14:paraId="76D03397" w14:textId="2985D41A" w:rsidR="00C00AA2" w:rsidRPr="00041BAC" w:rsidRDefault="001666B2"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i/>
          <w:iCs/>
          <w:sz w:val="22"/>
        </w:rPr>
      </w:pPr>
      <w:r w:rsidRPr="00041BAC">
        <w:rPr>
          <w:rFonts w:ascii="Times New Roman" w:hAnsi="Times New Roman"/>
          <w:i/>
          <w:iCs/>
          <w:sz w:val="22"/>
        </w:rPr>
        <w:t>State your research question</w:t>
      </w:r>
      <w:r w:rsidR="00ED6F63" w:rsidRPr="00041BAC">
        <w:rPr>
          <w:rFonts w:ascii="Times New Roman" w:hAnsi="Times New Roman"/>
          <w:i/>
          <w:iCs/>
          <w:sz w:val="22"/>
        </w:rPr>
        <w:t>(s)</w:t>
      </w:r>
      <w:r w:rsidRPr="00041BAC">
        <w:rPr>
          <w:rFonts w:ascii="Times New Roman" w:hAnsi="Times New Roman"/>
          <w:i/>
          <w:iCs/>
          <w:sz w:val="22"/>
        </w:rPr>
        <w:t>.</w:t>
      </w:r>
    </w:p>
    <w:p w14:paraId="03993494" w14:textId="2782C22C" w:rsidR="00626F17" w:rsidRPr="00A71D26" w:rsidRDefault="00626F17" w:rsidP="00626F1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6B66C6F5" w14:textId="3AA22EB0" w:rsidR="00233B0C" w:rsidRDefault="00233B0C" w:rsidP="00A71D26">
      <w:pPr>
        <w:pStyle w:val="ListParagraph"/>
        <w:numPr>
          <w:ilvl w:val="0"/>
          <w:numId w:val="32"/>
        </w:numPr>
        <w:spacing w:after="160" w:line="259" w:lineRule="auto"/>
        <w:rPr>
          <w:rFonts w:ascii="Times New Roman" w:hAnsi="Times New Roman"/>
        </w:rPr>
      </w:pPr>
      <w:r>
        <w:rPr>
          <w:rFonts w:ascii="Times New Roman" w:hAnsi="Times New Roman"/>
        </w:rPr>
        <w:t>How might a sustainable transitions conceptual framework explain gaps and reveal opportunities for policy meant to foster a clean energy transition in Washington state? (Focusing on policy as passed since 2018, when the legislature flipped to singular party control)</w:t>
      </w:r>
    </w:p>
    <w:p w14:paraId="4E3FD103" w14:textId="69FC2964" w:rsidR="00A71D26" w:rsidRPr="00A71D26" w:rsidRDefault="00233B0C" w:rsidP="00A71D26">
      <w:pPr>
        <w:pStyle w:val="ListParagraph"/>
        <w:numPr>
          <w:ilvl w:val="0"/>
          <w:numId w:val="32"/>
        </w:numPr>
        <w:spacing w:after="160" w:line="259" w:lineRule="auto"/>
        <w:rPr>
          <w:rFonts w:ascii="Times New Roman" w:hAnsi="Times New Roman"/>
        </w:rPr>
      </w:pPr>
      <w:r>
        <w:rPr>
          <w:rFonts w:ascii="Times New Roman" w:hAnsi="Times New Roman"/>
        </w:rPr>
        <w:t>What leverage points</w:t>
      </w:r>
      <w:r w:rsidR="00A71D26" w:rsidRPr="00A71D26">
        <w:rPr>
          <w:rFonts w:ascii="Times New Roman" w:hAnsi="Times New Roman"/>
        </w:rPr>
        <w:t xml:space="preserve"> do current Washington</w:t>
      </w:r>
      <w:r>
        <w:rPr>
          <w:rFonts w:ascii="Times New Roman" w:hAnsi="Times New Roman"/>
        </w:rPr>
        <w:t xml:space="preserve"> clean</w:t>
      </w:r>
      <w:r w:rsidR="00A71D26" w:rsidRPr="00A71D26">
        <w:rPr>
          <w:rFonts w:ascii="Times New Roman" w:hAnsi="Times New Roman"/>
        </w:rPr>
        <w:t xml:space="preserve"> energy</w:t>
      </w:r>
      <w:r>
        <w:rPr>
          <w:rFonts w:ascii="Times New Roman" w:hAnsi="Times New Roman"/>
        </w:rPr>
        <w:t xml:space="preserve"> transition</w:t>
      </w:r>
      <w:r w:rsidR="00A71D26" w:rsidRPr="00A71D26">
        <w:rPr>
          <w:rFonts w:ascii="Times New Roman" w:hAnsi="Times New Roman"/>
        </w:rPr>
        <w:t xml:space="preserve"> policies</w:t>
      </w:r>
      <w:r>
        <w:rPr>
          <w:rFonts w:ascii="Times New Roman" w:hAnsi="Times New Roman"/>
        </w:rPr>
        <w:t xml:space="preserve"> act on?</w:t>
      </w:r>
    </w:p>
    <w:p w14:paraId="01423284" w14:textId="6F6B394E" w:rsidR="00A71D26" w:rsidRPr="00A71D26" w:rsidRDefault="00A71D26" w:rsidP="00A71D26">
      <w:pPr>
        <w:pStyle w:val="ListParagraph"/>
        <w:numPr>
          <w:ilvl w:val="0"/>
          <w:numId w:val="32"/>
        </w:numPr>
        <w:spacing w:after="160" w:line="259" w:lineRule="auto"/>
        <w:rPr>
          <w:rFonts w:ascii="Times New Roman" w:hAnsi="Times New Roman"/>
        </w:rPr>
      </w:pPr>
      <w:r w:rsidRPr="00A71D26">
        <w:rPr>
          <w:rFonts w:ascii="Times New Roman" w:hAnsi="Times New Roman"/>
        </w:rPr>
        <w:t>What leverage points exist that could be utilized to improve coherence between policy intent and execution?</w:t>
      </w:r>
    </w:p>
    <w:p w14:paraId="63989DEF" w14:textId="482514D0" w:rsidR="00A71D26" w:rsidRPr="00A71D26" w:rsidRDefault="00A71D26" w:rsidP="00A71D26">
      <w:pPr>
        <w:pStyle w:val="ListParagraph"/>
        <w:numPr>
          <w:ilvl w:val="0"/>
          <w:numId w:val="32"/>
        </w:numPr>
        <w:spacing w:after="160" w:line="259" w:lineRule="auto"/>
        <w:rPr>
          <w:rFonts w:ascii="Times New Roman" w:hAnsi="Times New Roman"/>
        </w:rPr>
      </w:pPr>
      <w:r w:rsidRPr="00A71D26">
        <w:rPr>
          <w:rFonts w:ascii="Times New Roman" w:hAnsi="Times New Roman"/>
        </w:rPr>
        <w:t xml:space="preserve">What leverage points for climate action via policy remain unutilized in the state’s energy policy agenda and implementation? </w:t>
      </w:r>
    </w:p>
    <w:p w14:paraId="49B534B3" w14:textId="23F73EA7" w:rsidR="00DE4D90" w:rsidRPr="00A71D26" w:rsidRDefault="00A71D26" w:rsidP="00A71D26">
      <w:pPr>
        <w:pStyle w:val="ListParagraph"/>
        <w:numPr>
          <w:ilvl w:val="0"/>
          <w:numId w:val="32"/>
        </w:numPr>
        <w:spacing w:after="160" w:line="259" w:lineRule="auto"/>
        <w:rPr>
          <w:rFonts w:ascii="Times New Roman" w:hAnsi="Times New Roman"/>
        </w:rPr>
      </w:pPr>
      <w:r w:rsidRPr="00A71D26">
        <w:rPr>
          <w:rFonts w:ascii="Times New Roman" w:hAnsi="Times New Roman"/>
        </w:rPr>
        <w:t>What gaps in policy implementation fail to be explained by the model of socio-technical sustainable transitions theory when it is applied to a US state policy framework?</w:t>
      </w:r>
    </w:p>
    <w:p w14:paraId="4B6252C8" w14:textId="77777777" w:rsidR="00626F17" w:rsidRPr="00A71D26" w:rsidRDefault="00626F17"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7E65AEAF" w14:textId="6A295D1F" w:rsidR="00D709BE" w:rsidRPr="00171F55" w:rsidRDefault="001666B2" w:rsidP="00171F55">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i/>
          <w:iCs/>
          <w:sz w:val="22"/>
        </w:rPr>
      </w:pPr>
      <w:r w:rsidRPr="00041BAC">
        <w:rPr>
          <w:rFonts w:ascii="Times New Roman" w:hAnsi="Times New Roman"/>
          <w:i/>
          <w:iCs/>
          <w:sz w:val="22"/>
        </w:rPr>
        <w:t>S</w:t>
      </w:r>
      <w:r w:rsidR="004B7A1B" w:rsidRPr="00041BAC">
        <w:rPr>
          <w:rFonts w:ascii="Times New Roman" w:hAnsi="Times New Roman"/>
          <w:i/>
          <w:iCs/>
          <w:sz w:val="22"/>
        </w:rPr>
        <w:t>ituate your research problem within the relevant literature.</w:t>
      </w:r>
      <w:r w:rsidR="00693744" w:rsidRPr="00041BAC">
        <w:rPr>
          <w:rFonts w:ascii="Times New Roman" w:hAnsi="Times New Roman"/>
          <w:i/>
          <w:iCs/>
          <w:sz w:val="22"/>
        </w:rPr>
        <w:t xml:space="preserve"> </w:t>
      </w:r>
      <w:r w:rsidRPr="00041BAC">
        <w:rPr>
          <w:rFonts w:ascii="Times New Roman" w:hAnsi="Times New Roman"/>
          <w:i/>
          <w:iCs/>
          <w:sz w:val="22"/>
        </w:rPr>
        <w:t>What is the theoretical and/or practical framework of your research problem?</w:t>
      </w:r>
    </w:p>
    <w:p w14:paraId="392ABF78" w14:textId="77A45CBE" w:rsidR="00D709BE" w:rsidRDefault="00D709BE" w:rsidP="009A16E7">
      <w:pPr>
        <w:pStyle w:val="Response"/>
      </w:pPr>
      <w:r>
        <w:t>I am utilizing two separate theoretical frameworks to analyze the energy policy and the clean energy transition in Washington. The first of these conceptual frameworks is the Multi-Level Perspective (MLP) from socio-technical transitions</w:t>
      </w:r>
      <w:r w:rsidR="00EE0821">
        <w:t xml:space="preserve"> (STT)</w:t>
      </w:r>
      <w:r>
        <w:t xml:space="preserve"> research, originally outlined by Frank Geels in 2002. The MLP is a heuristic tool for describing the process of systemic transitions, and how they can occur over time, and why they sometimes don’t. It is composed of a </w:t>
      </w:r>
      <w:r w:rsidR="00233B0C">
        <w:t>three-level</w:t>
      </w:r>
      <w:r>
        <w:t xml:space="preserve"> nested hierarchy of three conceptual levels. Landscapes represent the broader socio-cultural and physical landscape relevant to a specific transition focus. In the case of energy, this is composed of the physical infrastructure, regulating government agencies and </w:t>
      </w:r>
      <w:r w:rsidR="002B7285">
        <w:t>public attitudes on energy sources</w:t>
      </w:r>
      <w:r>
        <w:t xml:space="preserve">. Beneath the landscape level are individual regimes, composed of shared rules, norms, and modes of </w:t>
      </w:r>
      <w:r w:rsidR="00EE0821">
        <w:t xml:space="preserve">achieving a specific goal. One example might be the prevalence of </w:t>
      </w:r>
      <w:r w:rsidR="00233B0C">
        <w:t>investor-</w:t>
      </w:r>
      <w:r w:rsidR="00233B0C">
        <w:lastRenderedPageBreak/>
        <w:t>owned</w:t>
      </w:r>
      <w:r w:rsidR="00EE0821">
        <w:t xml:space="preserve"> utilities, who operate to return profit to shareholders, which represents a specific system goal that is difficult to change or modify. Then, the lowest level that is most open to radical change is niches. Niches represent areas of conflict or need for change within an existing regime. New technologies or ideas can arise to take advantage of niche spaces and given time to develop, may come to modify, or completely replace an existing regime. Niche-regime interactions are a topic of particular interest in STT research.</w:t>
      </w:r>
      <w:r w:rsidR="002B7285">
        <w:t xml:space="preserve"> One component of my research with the MLP framework will be to operationalize it for empirical use within my scope, as most evidence use to construct the MLP has been anecdotal </w:t>
      </w:r>
      <w:r w:rsidR="002B7285">
        <w:fldChar w:fldCharType="begin"/>
      </w:r>
      <w:r w:rsidR="002B7285">
        <w:instrText xml:space="preserve"> ADDIN ZOTERO_ITEM CSL_CITATION {"citationID":"gucz4irR","properties":{"formattedCitation":"(Geels 2002; J\\uc0\\u248{}rgensen 2012; Genus and Coles 2008)","plainCitation":"(Geels 2002; Jørgensen 2012; Genus and Coles 2008)","noteIndex":0},"citationItems":[{"id":285,"uris":["http://zotero.org/users/8628673/items/P3YJBBTG"],"itemData":{"id":285,"type":"article-journal","abstract":"This paper addresses the question of how technological transitions (TT) come about? Are there particular patterns and mechanisms in transition processes? TT are deﬁned as major, long-term technological changes in the way societal functions are fulﬁlled. TT do not only involve changes in technology, but also changes in user practices, regulation, industrial networks, infrastructure, and symbolic meaning or culture. This paper practices ‘appreciative theory’ [R.R. Nelson, S.G. Winter, An Evolutionary Theory of Economic Change, Bellknap Press, Cambridge, MA, 1982] and brings together insights from evolutionary economics and technology studies. This results in a multi-level perspective on TT where two views of the evolution are combined: (i) evolution as a process of variation, selection and retention, (ii) evolution as a process of unfolding and reconﬁguration. The perspective is empirically illustrated with a qualitative longitudinal case-study, the transition from sailing ships to steamships, 1780–1900. Three particular mechanisms in TT are described: niche-cumulation, technological add-on and hybridisation, riding along with market growth.","container-title":"Research Policy","DOI":"10.1016/S0048-7333(02)00062-8","ISSN":"00487333","issue":"8-9","journalAbbreviation":"Research Policy","language":"en","page":"1257-1274","source":"DOI.org (Crossref)","title":"Technological transitions as evolutionary reconfiguration processes: a multi-level perspective and a case-study","title-short":"Technological transitions as evolutionary reconfiguration processes","volume":"31","author":[{"family":"Geels","given":"Frank W."}],"issued":{"date-parts":[["2002",12]]}}},{"id":215,"uris":["http://zotero.org/users/8628673/items/E84729RU"],"itemData":{"id":215,"type":"article-journal","container-title":"Research Policy","DOI":"10.1016/j.respol.2012.03.001","ISSN":"00487333","issue":"6","journalAbbreviation":"Research Policy","language":"en","page":"996-1010","source":"DOI.org (Crossref)","title":"Mapping and navigating transitions—The multi-level perspective compared with arenas of development","volume":"41","author":[{"family":"Jørgensen","given":"Ulrik"}],"issued":{"date-parts":[["2012",7]]}}},{"id":251,"uris":["http://zotero.org/users/8628673/items/GH56DZPT"],"itemData":{"id":251,"type":"article-journal","abstract":"In recent years numerous articles have been published which advocate a multi-level perspective (MLP) for the analysis of long-term technological transitions. This paper reviews current transitions research and considers the limitations of the MLP which need to be addressed to enhance understanding of processes of innovation affecting the transformation of technology and society. The paper suggests ways in which the MLP may be effectively rethought, based on more thoroughgoing application of a co-evolutionary concept of technological transitions.","container-title":"Research Policy","DOI":"10.1016/j.respol.2008.05.006","ISSN":"00487333","issue":"9","journalAbbreviation":"Research Policy","language":"en","page":"1436-1445","source":"DOI.org (Crossref)","title":"Rethinking the multi-level perspective of technological transitions","volume":"37","author":[{"family":"Genus","given":"Audley"},{"family":"Coles","given":"Anne-Marie"}],"issued":{"date-parts":[["2008",10]]}}}],"schema":"https://github.com/citation-style-language/schema/raw/master/csl-citation.json"} </w:instrText>
      </w:r>
      <w:r w:rsidR="002B7285">
        <w:fldChar w:fldCharType="separate"/>
      </w:r>
      <w:r w:rsidR="002B7285" w:rsidRPr="002B7285">
        <w:t>(Geels 2002; Jørgensen 2012; Genus and Coles 2008)</w:t>
      </w:r>
      <w:r w:rsidR="002B7285">
        <w:fldChar w:fldCharType="end"/>
      </w:r>
      <w:r w:rsidR="00506FC1">
        <w:t>.</w:t>
      </w:r>
    </w:p>
    <w:p w14:paraId="765B9BFE" w14:textId="038ED3FE" w:rsidR="000C2D60" w:rsidRDefault="00EE0821" w:rsidP="009A16E7">
      <w:pPr>
        <w:pStyle w:val="Response"/>
      </w:pPr>
      <w:r>
        <w:t>The other conceptual framework I intend to utilize for my thesis is Donella Meadows “Leverage Points: Places to Intervene in a System” model, listing 12 degrees of action in order of increasing system changing power</w:t>
      </w:r>
      <w:r w:rsidR="002B7285">
        <w:t xml:space="preserve"> </w:t>
      </w:r>
      <w:r w:rsidR="002B7285">
        <w:fldChar w:fldCharType="begin"/>
      </w:r>
      <w:r w:rsidR="002B7285">
        <w:instrText xml:space="preserve"> ADDIN ZOTERO_ITEM CSL_CITATION {"citationID":"2nTpYF3Z","properties":{"formattedCitation":"(Meadows 1999)","plainCitation":"(Meadows 1999)","noteIndex":0},"citationItems":[{"id":269,"uris":["http://zotero.org/users/8628673/items/JSJWKX2S"],"itemData":{"id":269,"type":"article-journal","container-title":"The Sustainability Institute","title":"Leverage Points: Places to intervene in a system","author":[{"family":"Meadows","given":"Donella"}],"issued":{"date-parts":[["1999"]]}}}],"schema":"https://github.com/citation-style-language/schema/raw/master/csl-citation.json"} </w:instrText>
      </w:r>
      <w:r w:rsidR="002B7285">
        <w:fldChar w:fldCharType="separate"/>
      </w:r>
      <w:r w:rsidR="002B7285" w:rsidRPr="002B7285">
        <w:t>(Meadows 1999)</w:t>
      </w:r>
      <w:r w:rsidR="002B7285">
        <w:fldChar w:fldCharType="end"/>
      </w:r>
      <w:r>
        <w:t xml:space="preserve">. This research was integrated into sustainable transitions research in 2017 by Abson et al. </w:t>
      </w:r>
      <w:r w:rsidR="00506FC1">
        <w:t>Abson and his colleagues argue that</w:t>
      </w:r>
      <w:r>
        <w:t xml:space="preserve"> Meadows</w:t>
      </w:r>
      <w:r w:rsidR="00715B74">
        <w:t>’</w:t>
      </w:r>
      <w:r>
        <w:t xml:space="preserve"> ranking of </w:t>
      </w:r>
      <w:r w:rsidR="00506FC1">
        <w:t>leverage points</w:t>
      </w:r>
      <w:r>
        <w:t xml:space="preserve"> </w:t>
      </w:r>
      <w:r w:rsidR="00506FC1">
        <w:t>could be utilized for</w:t>
      </w:r>
      <w:r>
        <w:t xml:space="preserve"> </w:t>
      </w:r>
      <w:r w:rsidR="00506FC1">
        <w:t>policy effectiveness analysis. T</w:t>
      </w:r>
      <w:r>
        <w:t>he strength of policy actions</w:t>
      </w:r>
      <w:r w:rsidR="00506FC1">
        <w:t xml:space="preserve"> can be ranked by system influence</w:t>
      </w:r>
      <w:r>
        <w:t xml:space="preserve"> to create greater, more rapid system</w:t>
      </w:r>
      <w:r w:rsidR="00506FC1">
        <w:t>ic</w:t>
      </w:r>
      <w:r>
        <w:t xml:space="preserve"> change for creating more sustainable </w:t>
      </w:r>
      <w:r w:rsidR="00506FC1">
        <w:t>socio-economic regimes</w:t>
      </w:r>
      <w:r>
        <w:t xml:space="preserve"> within society</w:t>
      </w:r>
      <w:r w:rsidR="00506FC1">
        <w:t xml:space="preserve"> </w:t>
      </w:r>
      <w:r w:rsidR="00506FC1">
        <w:fldChar w:fldCharType="begin"/>
      </w:r>
      <w:r w:rsidR="00506FC1">
        <w:instrText xml:space="preserve"> ADDIN ZOTERO_ITEM CSL_CITATION {"citationID":"NafBvazw","properties":{"formattedCitation":"(Abson et al. 2017)","plainCitation":"(Abson et al. 2017)","noteIndex":0},"citationItems":[{"id":199,"uris":["http://zotero.org/users/8628673/items/LKC3Y4YN"],"itemData":{"id":199,"type":"article-journal","abstract":"Despite substantial focus on sustainability issues in both science and politics, humanity remains on largely unsustainable development trajectories. Partly, this is due to the failure of sustainability science to engage with the root causes of unsustainability. Drawing on ideas by Donella Meadows, we argue that many sustainability interventions target highly tangible, but essentially weak, leverage points (i.e. using interventions that are easy, but have limited potential for transformational change). Thus, there is an urgent need to focus on less obvious but potentially far more powerful areas of intervention. We propose a research agenda inspired by systems thinking that focuses on transformational ‘sustainability interventions’, centred on three realms of leverage: reconnecting people to nature, restructuring institutions and rethinking how knowledge is created and used in pursuit of sustainability. The notion of leverage points has the potential to act as a boundary object for genuinely transformational sustainability science.","container-title":"Ambio","DOI":"10.1007/s13280-016-0800-y","ISSN":"0044-7447, 1654-7209","issue":"1","journalAbbreviation":"Ambio","language":"en","page":"30-39","source":"DOI.org (Crossref)","title":"Leverage points for sustainability transformation","volume":"46","author":[{"family":"Abson","given":"David J."},{"family":"Fischer","given":"Joern"},{"family":"Leventon","given":"Julia"},{"family":"Newig","given":"Jens"},{"family":"Schomerus","given":"Thomas"},{"family":"Vilsmaier","given":"Ulli"},{"family":"Wehrden","given":"Henrik","non-dropping-particle":"von"},{"family":"Abernethy","given":"Paivi"},{"family":"Ives","given":"Christopher D."},{"family":"Jager","given":"Nicolas W."},{"family":"Lang","given":"Daniel J."}],"issued":{"date-parts":[["2017",2]]}}}],"schema":"https://github.com/citation-style-language/schema/raw/master/csl-citation.json"} </w:instrText>
      </w:r>
      <w:r w:rsidR="00506FC1">
        <w:fldChar w:fldCharType="separate"/>
      </w:r>
      <w:r w:rsidR="00506FC1" w:rsidRPr="00506FC1">
        <w:t>(Abson et al. 2017)</w:t>
      </w:r>
      <w:r w:rsidR="00506FC1">
        <w:fldChar w:fldCharType="end"/>
      </w:r>
      <w:r>
        <w:t xml:space="preserve">. </w:t>
      </w:r>
      <w:r w:rsidR="00233B0C">
        <w:t>I</w:t>
      </w:r>
      <w:r>
        <w:t xml:space="preserve"> </w:t>
      </w:r>
      <w:r w:rsidR="00506FC1">
        <w:t>will</w:t>
      </w:r>
      <w:r>
        <w:t xml:space="preserve"> use this </w:t>
      </w:r>
      <w:r w:rsidR="00506FC1">
        <w:t xml:space="preserve">ranking </w:t>
      </w:r>
      <w:r>
        <w:t xml:space="preserve">framework to analyze the effectiveness of current </w:t>
      </w:r>
      <w:r w:rsidR="00506FC1">
        <w:t>state climate</w:t>
      </w:r>
      <w:r>
        <w:t xml:space="preserve"> policy actions towards </w:t>
      </w:r>
      <w:r w:rsidR="005E3C28">
        <w:t>a rapid</w:t>
      </w:r>
      <w:r>
        <w:t xml:space="preserve"> energy transition</w:t>
      </w:r>
      <w:r w:rsidR="005E3C28">
        <w:t xml:space="preserve"> in the wake of climate </w:t>
      </w:r>
      <w:commentRangeStart w:id="2"/>
      <w:commentRangeStart w:id="3"/>
      <w:r w:rsidR="005E3C28">
        <w:t>change</w:t>
      </w:r>
      <w:commentRangeEnd w:id="2"/>
      <w:r w:rsidR="004F0BFB">
        <w:rPr>
          <w:rStyle w:val="CommentReference"/>
          <w:rFonts w:ascii="Times" w:hAnsi="Times"/>
        </w:rPr>
        <w:commentReference w:id="2"/>
      </w:r>
      <w:commentRangeEnd w:id="3"/>
      <w:r w:rsidR="00BF1AA5">
        <w:rPr>
          <w:rStyle w:val="CommentReference"/>
          <w:rFonts w:ascii="Times" w:hAnsi="Times"/>
        </w:rPr>
        <w:commentReference w:id="3"/>
      </w:r>
      <w:r w:rsidR="005E3C28">
        <w:t>.</w:t>
      </w:r>
    </w:p>
    <w:p w14:paraId="50DF4657" w14:textId="16A44AAF" w:rsidR="008B0F8A" w:rsidRPr="00A71D26" w:rsidRDefault="008B0F8A" w:rsidP="009A16E7">
      <w:pPr>
        <w:pStyle w:val="Response"/>
      </w:pPr>
      <w:r>
        <w:t xml:space="preserve">Utilization of systems analysis </w:t>
      </w:r>
      <w:r w:rsidR="00E62B62">
        <w:t>on state climate policy</w:t>
      </w:r>
      <w:r>
        <w:t xml:space="preserve"> is important for </w:t>
      </w:r>
      <w:r w:rsidR="00E62B62">
        <w:t>ensuring that we are on the most rapid feasible path to sustainability</w:t>
      </w:r>
      <w:r>
        <w:t xml:space="preserve">. If </w:t>
      </w:r>
      <w:r w:rsidR="00E70DA7">
        <w:t>climate polices</w:t>
      </w:r>
      <w:r>
        <w:t xml:space="preserve"> </w:t>
      </w:r>
      <w:r w:rsidR="00E70DA7">
        <w:t>are</w:t>
      </w:r>
      <w:r>
        <w:t xml:space="preserve"> acting at lower degrees of leverage when there is opportunity to do more, the state is obligated by its own policies to do </w:t>
      </w:r>
      <w:r w:rsidR="00E70DA7">
        <w:t xml:space="preserve">make </w:t>
      </w:r>
      <w:r w:rsidR="00E62B62">
        <w:t xml:space="preserve">those </w:t>
      </w:r>
      <w:r w:rsidR="00E70DA7">
        <w:t>improvements</w:t>
      </w:r>
      <w:r>
        <w:t xml:space="preserve">. </w:t>
      </w:r>
      <w:r w:rsidR="00E70DA7">
        <w:t>Washington</w:t>
      </w:r>
      <w:r>
        <w:t xml:space="preserve"> has set a target to reduce greenhouse gas emissions statewide </w:t>
      </w:r>
      <w:r w:rsidR="00E70DA7">
        <w:t>95% by 2050 (</w:t>
      </w:r>
      <w:r w:rsidR="00E70DA7" w:rsidRPr="00E70DA7">
        <w:t>RCW 70A.45.020</w:t>
      </w:r>
      <w:r w:rsidR="00E70DA7">
        <w:t>). That is a short timeline for such a dramatic change. This is not a situation in a lab where you can watch a policy intervention fully play out and then do a new improved trial with what you learned. Effective climate policy requires ongoing criticism, refinement, and improvement of action to ensure the best chance at reaching those targets.</w:t>
      </w:r>
    </w:p>
    <w:p w14:paraId="66FF9748" w14:textId="301ED2B2" w:rsidR="000C2D60" w:rsidRPr="00041BAC" w:rsidRDefault="000C2D60"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i/>
          <w:iCs/>
          <w:sz w:val="22"/>
        </w:rPr>
      </w:pPr>
      <w:r w:rsidRPr="00041BAC">
        <w:rPr>
          <w:rFonts w:ascii="Times New Roman" w:hAnsi="Times New Roman"/>
          <w:i/>
          <w:iCs/>
          <w:sz w:val="22"/>
        </w:rPr>
        <w:t>Explain the significance of this research problem. Why is this research important? What are the potential contributions of your work? How might your work advance scholarship?</w:t>
      </w:r>
    </w:p>
    <w:p w14:paraId="486013C7" w14:textId="1E8F2296" w:rsidR="00626F17" w:rsidRDefault="00626F17" w:rsidP="00E725B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175700DF" w14:textId="2EF2441B" w:rsidR="00626F17" w:rsidRDefault="00BB66DA" w:rsidP="00BB66D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rPr>
          <w:rFonts w:ascii="Times New Roman" w:hAnsi="Times New Roman"/>
          <w:szCs w:val="24"/>
        </w:rPr>
      </w:pPr>
      <w:r w:rsidRPr="00BB66DA">
        <w:rPr>
          <w:rFonts w:ascii="Times New Roman" w:hAnsi="Times New Roman"/>
          <w:szCs w:val="24"/>
        </w:rPr>
        <w:t>Current research topics in the field of sustainability transitions include applications to real life and the question of agency in</w:t>
      </w:r>
      <w:r w:rsidR="00FF720C">
        <w:rPr>
          <w:rFonts w:ascii="Times New Roman" w:hAnsi="Times New Roman"/>
          <w:szCs w:val="24"/>
        </w:rPr>
        <w:t xml:space="preserve"> and management of</w:t>
      </w:r>
      <w:r w:rsidRPr="00BB66DA">
        <w:rPr>
          <w:rFonts w:ascii="Times New Roman" w:hAnsi="Times New Roman"/>
          <w:szCs w:val="24"/>
        </w:rPr>
        <w:t xml:space="preserve"> transitions</w:t>
      </w:r>
      <w:r w:rsidR="00FF720C">
        <w:rPr>
          <w:rFonts w:ascii="Times New Roman" w:hAnsi="Times New Roman"/>
          <w:szCs w:val="24"/>
        </w:rPr>
        <w:t xml:space="preserve"> </w:t>
      </w:r>
      <w:r w:rsidR="00FF720C">
        <w:rPr>
          <w:rFonts w:ascii="Times New Roman" w:hAnsi="Times New Roman"/>
          <w:szCs w:val="24"/>
        </w:rPr>
        <w:fldChar w:fldCharType="begin"/>
      </w:r>
      <w:r w:rsidR="00FF720C">
        <w:rPr>
          <w:rFonts w:ascii="Times New Roman" w:hAnsi="Times New Roman"/>
          <w:szCs w:val="24"/>
        </w:rPr>
        <w:instrText xml:space="preserve"> ADDIN ZOTERO_ITEM CSL_CITATION {"citationID":"mJBmt31h","properties":{"formattedCitation":"(Geels 2020)","plainCitation":"(Geels 2020)","noteIndex":0},"citationItems":[{"id":203,"uris":["http://zotero.org/users/8628673/items/R5YCAWJ3"],"itemData":{"id":203,"type":"article-journal","abstract":"The Multi-Level Perspective (MLP) is a prominent framework to understand socio-technical transitions, but its micro-foundations have remained under-developed. The paper's first aim is therefore to develop the MLP's theoretical micro-foundations, which are rooted in Social Construction of Technology, evolutionary economics and neoinstitutional theory. The second aim is to further identify crossovers between these theories. To achieve these goals, the paper analytically reviews the three theories, focusing on: (1) the relevance of each theory for transitions and the MLP, (2) the theory's conceptualisation of agency, (3) criticisms of each theory and subsequent conceptual elaborations (which prepare the ground for potential crossovers between them). Mobilizing insights from the analytical reviews, the paper articulates a multi-dimensional model of agency, which also provides a relational and processual conceptualization of ongoing trajectories in which actors are embedded. Specific conceptual linking points between the three theories are identified, leading to an understanding of sociotechnical transitions as evolutionary, interpretive and conflictual processes.","container-title":"Technological Forecasting and Social Change","DOI":"10.1016/j.techfore.2019.119894","ISSN":"00401625","journalAbbreviation":"Technological Forecasting and Social Change","language":"en","page":"119894","source":"DOI.org (Crossref)","title":"Micro-foundations of the multi-level perspective on socio-technical transitions: Developing a multi-dimensional model of agency through crossovers between social constructivism, evolutionary economics and neo-institutional theory","title-short":"Micro-foundations of the multi-level perspective on socio-technical transitions","volume":"152","author":[{"family":"Geels","given":"Frank W."}],"issued":{"date-parts":[["2020",3]]}}}],"schema":"https://github.com/citation-style-language/schema/raw/master/csl-citation.json"} </w:instrText>
      </w:r>
      <w:r w:rsidR="00FF720C">
        <w:rPr>
          <w:rFonts w:ascii="Times New Roman" w:hAnsi="Times New Roman"/>
          <w:szCs w:val="24"/>
        </w:rPr>
        <w:fldChar w:fldCharType="separate"/>
      </w:r>
      <w:r w:rsidR="00FF720C" w:rsidRPr="00FF720C">
        <w:rPr>
          <w:rFonts w:ascii="Times New Roman" w:hAnsi="Times New Roman"/>
        </w:rPr>
        <w:t>(Geels 2020)</w:t>
      </w:r>
      <w:r w:rsidR="00FF720C">
        <w:rPr>
          <w:rFonts w:ascii="Times New Roman" w:hAnsi="Times New Roman"/>
          <w:szCs w:val="24"/>
        </w:rPr>
        <w:fldChar w:fldCharType="end"/>
      </w:r>
      <w:r w:rsidRPr="00BB66DA">
        <w:rPr>
          <w:rFonts w:ascii="Times New Roman" w:hAnsi="Times New Roman"/>
          <w:szCs w:val="24"/>
        </w:rPr>
        <w:t xml:space="preserve">. From an individual actor perspective, how does one utilize </w:t>
      </w:r>
      <w:r w:rsidR="002B7285">
        <w:rPr>
          <w:rFonts w:ascii="Times New Roman" w:hAnsi="Times New Roman"/>
          <w:szCs w:val="24"/>
        </w:rPr>
        <w:t>transitions research</w:t>
      </w:r>
      <w:r w:rsidRPr="00BB66DA">
        <w:rPr>
          <w:rFonts w:ascii="Times New Roman" w:hAnsi="Times New Roman"/>
          <w:szCs w:val="24"/>
        </w:rPr>
        <w:t xml:space="preserve"> for change, exercising agency in transitions? </w:t>
      </w:r>
      <w:r w:rsidR="00233B0C">
        <w:rPr>
          <w:rFonts w:ascii="Times New Roman" w:hAnsi="Times New Roman"/>
          <w:szCs w:val="24"/>
        </w:rPr>
        <w:t>I</w:t>
      </w:r>
      <w:r w:rsidRPr="00BB66DA">
        <w:rPr>
          <w:rFonts w:ascii="Times New Roman" w:hAnsi="Times New Roman"/>
          <w:szCs w:val="24"/>
        </w:rPr>
        <w:t xml:space="preserve"> intend to look at a real-life case of </w:t>
      </w:r>
      <w:r w:rsidR="00233B0C">
        <w:rPr>
          <w:rFonts w:ascii="Times New Roman" w:hAnsi="Times New Roman"/>
          <w:szCs w:val="24"/>
        </w:rPr>
        <w:t xml:space="preserve">modern (post 2018) </w:t>
      </w:r>
      <w:r w:rsidRPr="00BB66DA">
        <w:rPr>
          <w:rFonts w:ascii="Times New Roman" w:hAnsi="Times New Roman"/>
          <w:szCs w:val="24"/>
        </w:rPr>
        <w:t xml:space="preserve">energy policy in Washington state to apply transitions research to a US policy framework. Historically, transitions research has focused on case studies in the </w:t>
      </w:r>
      <w:r w:rsidRPr="00BB66DA">
        <w:rPr>
          <w:rFonts w:ascii="Times New Roman" w:hAnsi="Times New Roman"/>
          <w:szCs w:val="24"/>
        </w:rPr>
        <w:lastRenderedPageBreak/>
        <w:t>Netherlands and Europe</w:t>
      </w:r>
      <w:r w:rsidR="00FF720C">
        <w:rPr>
          <w:rFonts w:ascii="Times New Roman" w:hAnsi="Times New Roman"/>
          <w:szCs w:val="24"/>
        </w:rPr>
        <w:t xml:space="preserve"> </w:t>
      </w:r>
      <w:r w:rsidR="00FF720C">
        <w:rPr>
          <w:rFonts w:ascii="Times New Roman" w:hAnsi="Times New Roman"/>
          <w:szCs w:val="24"/>
        </w:rPr>
        <w:fldChar w:fldCharType="begin"/>
      </w:r>
      <w:r w:rsidR="005E1FDC">
        <w:rPr>
          <w:rFonts w:ascii="Times New Roman" w:hAnsi="Times New Roman"/>
          <w:szCs w:val="24"/>
        </w:rPr>
        <w:instrText xml:space="preserve"> ADDIN ZOTERO_ITEM CSL_CITATION {"citationID":"hucbO5Ci","properties":{"formattedCitation":"(Loorbach, Frantzeskaki, and Avelino 2017)","plainCitation":"(Loorbach, Frantzeskaki, and Avelino 2017)","noteIndex":0},"citationItems":[{"id":"B4Oe9bEX/TiKwV4Tr","uris":["http://zotero.org/users/8628673/items/D9EBHX73"],"itemData":{"id":197,"type":"article-journal","abstract":"The article describes the ﬁeld of sustainability transitions research, which emerged in the past two decades in the context of a growing scientiﬁc and public interest in large-scale societal transformation toward sustainability. We describe how different scientiﬁc approaches and methodological positions explore diverse types of transitions and provide the basis for multiple theories and models for governance of sustainability transitions. We distinguish three perspectives in studying transitions: socio-technical, socioinstitutional, and socio-ecological. Although the ﬁeld as a whole is very heterogeneous, commonalities can be characterized in notions such as path dependencies, regimes, niches, experiments, and governance. These more generic concepts have been adopted within the analytical perspective of transitions, which has led three different types of approaches to dealing with agency in transitions: analytical, evaluative, and experimental. The ﬁeld has by now produced a broad theoretical and empirical basis along with a variety of social transformation strategies and instruments, impacting disciplinary scientiﬁc ﬁelds as well as (policy) practice. In this article, we try to characterize the ﬁeld by identifying its main perspectives, approaches and shared concepts, and its relevance to real-world sustainability problems and solutions.","container-title":"Annual Review of Environment and Resources","DOI":"10.1146/annurev-environ-102014-021340","ISSN":"1543-5938, 1545-2050","issue":"1","journalAbbreviation":"Annu. Rev. Environ. Resour.","language":"en","page":"599-626","source":"DOI.org (Crossref)","title":"Sustainability Transitions Research: Transforming Science and Practice for Societal Change","title-short":"Sustainability Transitions Research","volume":"42","author":[{"family":"Loorbach","given":"Derk"},{"family":"Frantzeskaki","given":"Niki"},{"family":"Avelino","given":"Flor"}],"issued":{"date-parts":[["2017",10,17]]}}}],"schema":"https://github.com/citation-style-language/schema/raw/master/csl-citation.json"} </w:instrText>
      </w:r>
      <w:r w:rsidR="00FF720C">
        <w:rPr>
          <w:rFonts w:ascii="Times New Roman" w:hAnsi="Times New Roman"/>
          <w:szCs w:val="24"/>
        </w:rPr>
        <w:fldChar w:fldCharType="separate"/>
      </w:r>
      <w:r w:rsidR="00FF720C" w:rsidRPr="00FF720C">
        <w:rPr>
          <w:rFonts w:ascii="Times New Roman" w:hAnsi="Times New Roman"/>
        </w:rPr>
        <w:t>(Loorbach, Frantzeskaki, and Avelino 2017)</w:t>
      </w:r>
      <w:r w:rsidR="00FF720C">
        <w:rPr>
          <w:rFonts w:ascii="Times New Roman" w:hAnsi="Times New Roman"/>
          <w:szCs w:val="24"/>
        </w:rPr>
        <w:fldChar w:fldCharType="end"/>
      </w:r>
      <w:r w:rsidR="00506FC1">
        <w:rPr>
          <w:rFonts w:ascii="Times New Roman" w:hAnsi="Times New Roman"/>
          <w:szCs w:val="24"/>
        </w:rPr>
        <w:t xml:space="preserve">, as well as Australia </w:t>
      </w:r>
      <w:r w:rsidR="00506FC1">
        <w:rPr>
          <w:rFonts w:ascii="Times New Roman" w:hAnsi="Times New Roman"/>
          <w:szCs w:val="24"/>
        </w:rPr>
        <w:fldChar w:fldCharType="begin"/>
      </w:r>
      <w:r w:rsidR="00506FC1">
        <w:rPr>
          <w:rFonts w:ascii="Times New Roman" w:hAnsi="Times New Roman"/>
          <w:szCs w:val="24"/>
        </w:rPr>
        <w:instrText xml:space="preserve"> ADDIN ZOTERO_ITEM CSL_CITATION {"citationID":"vewGnERp","properties":{"formattedCitation":"(Bryant and Thomson 2021)","plainCitation":"(Bryant and Thomson 2021)","noteIndex":0},"citationItems":[{"id":267,"uris":["http://zotero.org/users/8628673/items/RCDY5SLE"],"itemData":{"id":267,"type":"article-journal","abstract":"This paper presents a case study about embedding sustainability into a local government in Perth, Western Australia, through the introduction of a sustainability policy and the accompanying education and culture change program. This longitudinal case study describes the approach and impact of the program initiated and delivered by internal officers between 2011 and 2016. The use of personal experience, document review and staff interviews present an ethnography of a bureaucracy that casts some light upon the seldom seen inner workings of a local government organisation as it introduced a sustainability program over a period of more than 5 years. The case study provides evidence of the potential power of learning as a key leverage point for transformational sustainability change.","container-title":"Sustainability Science","DOI":"10.1007/s11625-020-00808-8","ISSN":"1862-4065, 1862-4057","issue":"3","journalAbbreviation":"Sustain Sci","language":"en","page":"795-807","source":"DOI.org (Crossref)","title":"Learning as a key leverage point for sustainability transformations: a case study of a local government in Perth, Western Australia","title-short":"Learning as a key leverage point for sustainability transformations","volume":"16","author":[{"family":"Bryant","given":"Jayne"},{"family":"Thomson","given":"Giles"}],"issued":{"date-parts":[["2021",5]]}}}],"schema":"https://github.com/citation-style-language/schema/raw/master/csl-citation.json"} </w:instrText>
      </w:r>
      <w:r w:rsidR="00506FC1">
        <w:rPr>
          <w:rFonts w:ascii="Times New Roman" w:hAnsi="Times New Roman"/>
          <w:szCs w:val="24"/>
        </w:rPr>
        <w:fldChar w:fldCharType="separate"/>
      </w:r>
      <w:r w:rsidR="00506FC1" w:rsidRPr="00506FC1">
        <w:rPr>
          <w:rFonts w:ascii="Times New Roman" w:hAnsi="Times New Roman"/>
        </w:rPr>
        <w:t>(Bryant and Thomson 2021)</w:t>
      </w:r>
      <w:r w:rsidR="00506FC1">
        <w:rPr>
          <w:rFonts w:ascii="Times New Roman" w:hAnsi="Times New Roman"/>
          <w:szCs w:val="24"/>
        </w:rPr>
        <w:fldChar w:fldCharType="end"/>
      </w:r>
      <w:r w:rsidRPr="00BB66DA">
        <w:rPr>
          <w:rFonts w:ascii="Times New Roman" w:hAnsi="Times New Roman"/>
          <w:szCs w:val="24"/>
        </w:rPr>
        <w:t xml:space="preserve">. Spreading awareness of this research in the United States, as well as applying it to our policy framework to understand potential leverage points presents the opportunity to discover new </w:t>
      </w:r>
      <w:r>
        <w:rPr>
          <w:rFonts w:ascii="Times New Roman" w:hAnsi="Times New Roman"/>
          <w:szCs w:val="24"/>
        </w:rPr>
        <w:t xml:space="preserve">climate policy approaches in Washington as well as reveal gaps in the applicability of STT in a </w:t>
      </w:r>
      <w:r w:rsidR="00192563">
        <w:rPr>
          <w:rFonts w:ascii="Times New Roman" w:hAnsi="Times New Roman"/>
          <w:szCs w:val="24"/>
        </w:rPr>
        <w:t>modern transition scenario</w:t>
      </w:r>
      <w:r>
        <w:rPr>
          <w:rFonts w:ascii="Times New Roman" w:hAnsi="Times New Roman"/>
          <w:szCs w:val="24"/>
        </w:rPr>
        <w:t xml:space="preserve">. </w:t>
      </w:r>
    </w:p>
    <w:p w14:paraId="2342500D" w14:textId="4FE657FC" w:rsidR="00BB66DA" w:rsidRPr="00BB66DA" w:rsidRDefault="00506FC1" w:rsidP="00BB66D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rPr>
          <w:rFonts w:ascii="Times New Roman" w:hAnsi="Times New Roman"/>
          <w:szCs w:val="24"/>
        </w:rPr>
      </w:pPr>
      <w:r>
        <w:rPr>
          <w:rFonts w:ascii="Times New Roman" w:hAnsi="Times New Roman"/>
          <w:szCs w:val="24"/>
        </w:rPr>
        <w:t xml:space="preserve">Furthermore, empirically operationalizing the MLP framework for qualitative analysis of socio-economic systems represents a contribution to the field of sustainable transitions, which has often relied on anecdotal and inconsistent use of key terminology for the model </w:t>
      </w:r>
      <w:r>
        <w:rPr>
          <w:rFonts w:ascii="Times New Roman" w:hAnsi="Times New Roman"/>
          <w:szCs w:val="24"/>
        </w:rPr>
        <w:fldChar w:fldCharType="begin"/>
      </w:r>
      <w:r>
        <w:rPr>
          <w:rFonts w:ascii="Times New Roman" w:hAnsi="Times New Roman"/>
          <w:szCs w:val="24"/>
        </w:rPr>
        <w:instrText xml:space="preserve"> ADDIN ZOTERO_ITEM CSL_CITATION {"citationID":"YcRQ6kJk","properties":{"formattedCitation":"(J\\uc0\\u248{}rgensen 2012; Genus and Coles 2008)","plainCitation":"(Jørgensen 2012; Genus and Coles 2008)","noteIndex":0},"citationItems":[{"id":215,"uris":["http://zotero.org/users/8628673/items/E84729RU"],"itemData":{"id":215,"type":"article-journal","container-title":"Research Policy","DOI":"10.1016/j.respol.2012.03.001","ISSN":"00487333","issue":"6","journalAbbreviation":"Research Policy","language":"en","page":"996-1010","source":"DOI.org (Crossref)","title":"Mapping and navigating transitions—The multi-level perspective compared with arenas of development","volume":"41","author":[{"family":"Jørgensen","given":"Ulrik"}],"issued":{"date-parts":[["2012",7]]}}},{"id":251,"uris":["http://zotero.org/users/8628673/items/GH56DZPT"],"itemData":{"id":251,"type":"article-journal","abstract":"In recent years numerous articles have been published which advocate a multi-level perspective (MLP) for the analysis of long-term technological transitions. This paper reviews current transitions research and considers the limitations of the MLP which need to be addressed to enhance understanding of processes of innovation affecting the transformation of technology and society. The paper suggests ways in which the MLP may be effectively rethought, based on more thoroughgoing application of a co-evolutionary concept of technological transitions.","container-title":"Research Policy","DOI":"10.1016/j.respol.2008.05.006","ISSN":"00487333","issue":"9","journalAbbreviation":"Research Policy","language":"en","page":"1436-1445","source":"DOI.org (Crossref)","title":"Rethinking the multi-level perspective of technological transitions","volume":"37","author":[{"family":"Genus","given":"Audley"},{"family":"Coles","given":"Anne-Marie"}],"issued":{"date-parts":[["2008",10]]}}}],"schema":"https://github.com/citation-style-language/schema/raw/master/csl-citation.json"} </w:instrText>
      </w:r>
      <w:r>
        <w:rPr>
          <w:rFonts w:ascii="Times New Roman" w:hAnsi="Times New Roman"/>
          <w:szCs w:val="24"/>
        </w:rPr>
        <w:fldChar w:fldCharType="separate"/>
      </w:r>
      <w:r w:rsidRPr="00506FC1">
        <w:rPr>
          <w:rFonts w:ascii="Times New Roman" w:hAnsi="Times New Roman"/>
          <w:szCs w:val="24"/>
        </w:rPr>
        <w:t>(Jørgensen 2012; Genus and Coles 2008)</w:t>
      </w:r>
      <w:r>
        <w:rPr>
          <w:rFonts w:ascii="Times New Roman" w:hAnsi="Times New Roman"/>
          <w:szCs w:val="24"/>
        </w:rPr>
        <w:fldChar w:fldCharType="end"/>
      </w:r>
      <w:r>
        <w:rPr>
          <w:rFonts w:ascii="Times New Roman" w:hAnsi="Times New Roman"/>
          <w:szCs w:val="24"/>
        </w:rPr>
        <w:t xml:space="preserve">. Rigorously defining these terms for coding under my research scope may further elaborate on the usefulness of MLP concepts for transitions analysis and </w:t>
      </w:r>
      <w:commentRangeStart w:id="4"/>
      <w:commentRangeStart w:id="5"/>
      <w:r>
        <w:rPr>
          <w:rFonts w:ascii="Times New Roman" w:hAnsi="Times New Roman"/>
          <w:szCs w:val="24"/>
        </w:rPr>
        <w:t>management</w:t>
      </w:r>
      <w:commentRangeEnd w:id="4"/>
      <w:r w:rsidR="004F0BFB">
        <w:rPr>
          <w:rStyle w:val="CommentReference"/>
          <w:szCs w:val="24"/>
        </w:rPr>
        <w:commentReference w:id="4"/>
      </w:r>
      <w:commentRangeEnd w:id="5"/>
      <w:r w:rsidR="00BF1AA5">
        <w:rPr>
          <w:rStyle w:val="CommentReference"/>
          <w:szCs w:val="24"/>
        </w:rPr>
        <w:commentReference w:id="5"/>
      </w:r>
      <w:r>
        <w:rPr>
          <w:rFonts w:ascii="Times New Roman" w:hAnsi="Times New Roman"/>
          <w:szCs w:val="24"/>
        </w:rPr>
        <w:t>.</w:t>
      </w:r>
    </w:p>
    <w:p w14:paraId="007E14ED" w14:textId="45968C4F" w:rsidR="000C2D60" w:rsidRPr="00041BAC" w:rsidRDefault="000C2D60" w:rsidP="000C2D60">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i/>
          <w:iCs/>
          <w:sz w:val="22"/>
        </w:rPr>
      </w:pPr>
      <w:r w:rsidRPr="00041BAC">
        <w:rPr>
          <w:rFonts w:ascii="Times New Roman" w:hAnsi="Times New Roman"/>
          <w:i/>
          <w:iCs/>
          <w:sz w:val="22"/>
        </w:rPr>
        <w:t>Summarize your study design</w:t>
      </w:r>
      <w:r w:rsidR="0037282D" w:rsidRPr="00041BAC">
        <w:rPr>
          <w:rStyle w:val="EndnoteReference"/>
          <w:rFonts w:ascii="Times New Roman" w:hAnsi="Times New Roman"/>
          <w:i/>
          <w:iCs/>
          <w:sz w:val="22"/>
        </w:rPr>
        <w:endnoteReference w:id="2"/>
      </w:r>
      <w:r w:rsidRPr="00041BAC">
        <w:rPr>
          <w:rFonts w:ascii="Times New Roman" w:hAnsi="Times New Roman"/>
          <w:i/>
          <w:iCs/>
          <w:sz w:val="22"/>
        </w:rPr>
        <w:t>. If applicable, identify the key variables in your study. What is their relationship to each other? For example, which variables are you considering as independent (explanatory) and dependent (response)?</w:t>
      </w:r>
    </w:p>
    <w:p w14:paraId="3B917DF6" w14:textId="36996C73" w:rsidR="00E83CA6" w:rsidRDefault="00E83CA6" w:rsidP="00E83CA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58F98381" w14:textId="77777777" w:rsidR="00BF1AA5" w:rsidRDefault="00506FC1" w:rsidP="009A16E7">
      <w:pPr>
        <w:pStyle w:val="Response"/>
      </w:pPr>
      <w:r>
        <w:t>My study design involves two key components. The first is to</w:t>
      </w:r>
      <w:r w:rsidR="00E83CA6">
        <w:t xml:space="preserve"> articulate </w:t>
      </w:r>
      <w:r w:rsidR="00DF695C">
        <w:t xml:space="preserve">Washington’s </w:t>
      </w:r>
      <w:r w:rsidR="00E83CA6">
        <w:t>clean energy transition through the terminology of socio-technical transitions</w:t>
      </w:r>
      <w:r w:rsidR="00DF695C">
        <w:t xml:space="preserve"> (STT)</w:t>
      </w:r>
      <w:r w:rsidR="00E83CA6">
        <w:t xml:space="preserve"> research. This would include describing landscape influences that factor into how the clean energy transition is proceeding, then articulating current regimes of the Washington energy sector, and where niches exist and </w:t>
      </w:r>
      <w:r w:rsidR="00DF695C">
        <w:t>how niche developments are interacting with energy regimes in Washington</w:t>
      </w:r>
      <w:r w:rsidR="00E83CA6">
        <w:t xml:space="preserve">. </w:t>
      </w:r>
      <w:r w:rsidR="00DF695C">
        <w:t xml:space="preserve">Key to this is rigorously outlining criteria for how I </w:t>
      </w:r>
      <w:r w:rsidR="00145D0F">
        <w:t>code</w:t>
      </w:r>
      <w:r w:rsidR="00DF695C">
        <w:t xml:space="preserve"> landscape</w:t>
      </w:r>
      <w:r w:rsidR="00145D0F">
        <w:t xml:space="preserve"> elements, as compared to coding evidence for</w:t>
      </w:r>
      <w:r w:rsidR="00DF695C">
        <w:t xml:space="preserve"> regime</w:t>
      </w:r>
      <w:r w:rsidR="00145D0F">
        <w:t>s</w:t>
      </w:r>
      <w:r w:rsidR="00DF695C">
        <w:t>, or niche</w:t>
      </w:r>
      <w:r w:rsidR="00145D0F">
        <w:t xml:space="preserve">s. Codes will also need to be developed for interactions between MLP levels, as the interactions between the landscape, regimes, and niches are what produce dynamic and chaotic systems transitions. These codes </w:t>
      </w:r>
      <w:r w:rsidR="00BF1AA5">
        <w:t>will help me discover emergent themes in Washington’s energy transition</w:t>
      </w:r>
      <w:r w:rsidR="00145D0F">
        <w:t xml:space="preserve">. </w:t>
      </w:r>
    </w:p>
    <w:p w14:paraId="1E698988" w14:textId="52887B92" w:rsidR="00DF695C" w:rsidRDefault="00145D0F" w:rsidP="009A16E7">
      <w:pPr>
        <w:pStyle w:val="Response"/>
      </w:pPr>
      <w:r>
        <w:t>Data sources I will collect to code for MLP elements will come from a variety of places. I intend to start with reviewing current state energy policies and reviewing recent docket accounts from the Utilities and Transportation Commission</w:t>
      </w:r>
      <w:r w:rsidR="00A94878">
        <w:t xml:space="preserve"> (UTC)</w:t>
      </w:r>
      <w:r>
        <w:t xml:space="preserve"> which regulates Washington energy utilities. From there, I will snowball my search for MLP elements to other leads mentioned from my current pool of data. </w:t>
      </w:r>
      <w:r w:rsidR="004F0BFB">
        <w:t>To limit the</w:t>
      </w:r>
      <w:r>
        <w:t xml:space="preserve"> scope of my systems model, I will limit sources to the past four years (since 2018, when the state legislature flipped to full democratic control for passing climate policy) unless an older policy, court </w:t>
      </w:r>
      <w:r>
        <w:lastRenderedPageBreak/>
        <w:t xml:space="preserve">case, or utility document with modern implications is mentioned. Collected codes for the MLP model will be used to construct a graphical model of the </w:t>
      </w:r>
      <w:r w:rsidR="00B64F45">
        <w:t>three-tier</w:t>
      </w:r>
      <w:r>
        <w:t xml:space="preserve"> system hierarchy to visualize a current snapshot of the clean energy transition in Washington.</w:t>
      </w:r>
      <w:r w:rsidR="00F5231B">
        <w:t xml:space="preserve"> </w:t>
      </w:r>
      <w:commentRangeStart w:id="6"/>
      <w:commentRangeStart w:id="7"/>
      <w:commentRangeEnd w:id="6"/>
      <w:r w:rsidR="00F3046F">
        <w:rPr>
          <w:rStyle w:val="CommentReference"/>
          <w:rFonts w:ascii="Times" w:hAnsi="Times"/>
        </w:rPr>
        <w:commentReference w:id="6"/>
      </w:r>
      <w:commentRangeEnd w:id="7"/>
      <w:r w:rsidR="00BF1AA5">
        <w:rPr>
          <w:rStyle w:val="CommentReference"/>
          <w:rFonts w:ascii="Times" w:hAnsi="Times"/>
        </w:rPr>
        <w:commentReference w:id="7"/>
      </w:r>
    </w:p>
    <w:p w14:paraId="074CC4CD" w14:textId="61B6C469" w:rsidR="00797750" w:rsidRDefault="00F5231B" w:rsidP="009A16E7">
      <w:pPr>
        <w:pStyle w:val="Response"/>
      </w:pPr>
      <w:r>
        <w:t>For the second component of my research</w:t>
      </w:r>
      <w:r w:rsidR="00E83CA6">
        <w:t xml:space="preserve">, I intend to combine this </w:t>
      </w:r>
      <w:r w:rsidR="00DF695C">
        <w:t xml:space="preserve">STT </w:t>
      </w:r>
      <w:r w:rsidR="00E83CA6">
        <w:t>model with a leverage point analysis of Washington energy transition policy</w:t>
      </w:r>
      <w:r w:rsidR="00B64F45">
        <w:t>-actions</w:t>
      </w:r>
      <w:r w:rsidR="00E83CA6">
        <w:t>.</w:t>
      </w:r>
      <w:r w:rsidR="00B64F45">
        <w:t xml:space="preserve"> I define a energy transition policy-action as any binding article/section/chapter of an RCW or WAC that has defined intent to foster or force a transition clean renewable electricity. Only policy-actions taken since 2018 will be considered within this research scope. This timeframe was chosen that election year marking the first democratic</w:t>
      </w:r>
      <w:r w:rsidR="00797750">
        <w:t xml:space="preserve"> control of both state houses since climate action went on the party’s </w:t>
      </w:r>
      <w:commentRangeStart w:id="8"/>
      <w:r w:rsidR="00797750">
        <w:t>platform</w:t>
      </w:r>
      <w:commentRangeEnd w:id="8"/>
      <w:r w:rsidR="0033751C">
        <w:rPr>
          <w:rStyle w:val="CommentReference"/>
          <w:rFonts w:ascii="Times" w:hAnsi="Times"/>
        </w:rPr>
        <w:commentReference w:id="8"/>
      </w:r>
      <w:r w:rsidR="00797750">
        <w:t>. To further narrow my scope, energy sources beyond electric generation, such as transport fuels and hydrogen will not be analyzed. I intend to work over Winter break to define my bounds more clearly (see week of January 2</w:t>
      </w:r>
      <w:r w:rsidR="00797750" w:rsidRPr="00797750">
        <w:rPr>
          <w:vertAlign w:val="superscript"/>
        </w:rPr>
        <w:t>nd</w:t>
      </w:r>
      <w:r w:rsidR="00797750">
        <w:t xml:space="preserve"> in question 14 for details). </w:t>
      </w:r>
      <w:r>
        <w:t>Key policies I will code for include RCWs modified in the Clean Energy Transformation Act and the Climate Commitment Act.</w:t>
      </w:r>
    </w:p>
    <w:p w14:paraId="00912BFF" w14:textId="3B99DC7E" w:rsidR="00E83CA6" w:rsidRDefault="00797750" w:rsidP="009A16E7">
      <w:pPr>
        <w:pStyle w:val="Response"/>
      </w:pPr>
      <w:r>
        <w:t>After having collected a list of policy-actions, I will use</w:t>
      </w:r>
      <w:r w:rsidR="00E83CA6">
        <w:t xml:space="preserve"> Abson et al</w:t>
      </w:r>
      <w:r w:rsidR="00B64F45">
        <w:t>.</w:t>
      </w:r>
      <w:r w:rsidR="00E83CA6">
        <w:t>’s (2017) scale of leverage for systems interventions</w:t>
      </w:r>
      <w:r>
        <w:t xml:space="preserve"> to </w:t>
      </w:r>
      <w:r w:rsidR="00F5231B">
        <w:t>qualitatively code</w:t>
      </w:r>
      <w:r>
        <w:t xml:space="preserve"> policy actions by systems influence.</w:t>
      </w:r>
      <w:r w:rsidR="00E83CA6">
        <w:t xml:space="preserve"> Through this analysis, potential new</w:t>
      </w:r>
      <w:r>
        <w:t xml:space="preserve"> policy opportunities may be identified with higher leverage in systems </w:t>
      </w:r>
      <w:r w:rsidR="00E83CA6">
        <w:t>interventio</w:t>
      </w:r>
      <w:r>
        <w:t>n</w:t>
      </w:r>
      <w:r w:rsidR="00E83CA6">
        <w:t>.</w:t>
      </w:r>
      <w:r w:rsidR="00F5231B">
        <w:t xml:space="preserve"> How I apply my codes for degree of leverage will be based on relevant literature. I aim to define my coding process in a rigorous enough manner to be reproduceable by other </w:t>
      </w:r>
      <w:commentRangeStart w:id="9"/>
      <w:r w:rsidR="00F5231B">
        <w:t>researchers</w:t>
      </w:r>
      <w:commentRangeEnd w:id="9"/>
      <w:r w:rsidR="0033751C">
        <w:rPr>
          <w:rStyle w:val="CommentReference"/>
          <w:rFonts w:ascii="Times" w:hAnsi="Times"/>
        </w:rPr>
        <w:commentReference w:id="9"/>
      </w:r>
      <w:r w:rsidR="00F5231B">
        <w:t xml:space="preserve">. This will mean clearly delineating between leverage ranks for policy-action categorization. </w:t>
      </w:r>
    </w:p>
    <w:p w14:paraId="086F0876" w14:textId="5CE7A712" w:rsidR="00722BEE" w:rsidRDefault="00722BEE" w:rsidP="009A16E7">
      <w:pPr>
        <w:pStyle w:val="Response"/>
      </w:pPr>
      <w:r>
        <w:t>Once having completed coding, systems analysis of Washington’s energy transitions can begin. I will review which leverage points are utilized and use my MLP systems model of the energy arena to find leverage points which remain unutilized. Through this analysis, I hope to find where policy gaps between intent and execution occur in the state’s climate policy approach and propose possible solutions if they are emergent from my coded model of policy effectiveness.</w:t>
      </w:r>
    </w:p>
    <w:p w14:paraId="33993583" w14:textId="7BCE27D1" w:rsidR="00DE4D90" w:rsidRPr="00A71D26" w:rsidRDefault="00DE4D90" w:rsidP="00FF1AA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2CDEE7EA" w14:textId="2E9653AE" w:rsidR="002F600A" w:rsidRPr="00171F55" w:rsidRDefault="00103893" w:rsidP="002F600A">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i/>
          <w:iCs/>
          <w:sz w:val="22"/>
        </w:rPr>
      </w:pPr>
      <w:r w:rsidRPr="00041BAC">
        <w:rPr>
          <w:rFonts w:ascii="Times New Roman" w:hAnsi="Times New Roman"/>
          <w:i/>
          <w:iCs/>
          <w:sz w:val="22"/>
        </w:rPr>
        <w:t>Describe the data that will be the foundation of your thesis. Will you use existing data</w:t>
      </w:r>
      <w:r w:rsidR="00693744" w:rsidRPr="00041BAC">
        <w:rPr>
          <w:rFonts w:ascii="Times New Roman" w:hAnsi="Times New Roman"/>
          <w:i/>
          <w:iCs/>
          <w:sz w:val="22"/>
        </w:rPr>
        <w:t xml:space="preserve">, </w:t>
      </w:r>
      <w:r w:rsidRPr="00041BAC">
        <w:rPr>
          <w:rFonts w:ascii="Times New Roman" w:hAnsi="Times New Roman"/>
          <w:i/>
          <w:iCs/>
          <w:sz w:val="22"/>
        </w:rPr>
        <w:t>or gather new data</w:t>
      </w:r>
      <w:r w:rsidR="00693744" w:rsidRPr="00041BAC">
        <w:rPr>
          <w:rFonts w:ascii="Times New Roman" w:hAnsi="Times New Roman"/>
          <w:i/>
          <w:iCs/>
          <w:sz w:val="22"/>
        </w:rPr>
        <w:t xml:space="preserve"> (or both)</w:t>
      </w:r>
      <w:r w:rsidR="0037282D" w:rsidRPr="00041BAC">
        <w:rPr>
          <w:rFonts w:ascii="Times New Roman" w:hAnsi="Times New Roman"/>
          <w:i/>
          <w:iCs/>
          <w:sz w:val="22"/>
        </w:rPr>
        <w:t>? D</w:t>
      </w:r>
      <w:r w:rsidR="00DE4D90" w:rsidRPr="00041BAC">
        <w:rPr>
          <w:rFonts w:ascii="Times New Roman" w:hAnsi="Times New Roman"/>
          <w:i/>
          <w:iCs/>
          <w:sz w:val="22"/>
        </w:rPr>
        <w:t xml:space="preserve">escribe the process of acquiring or </w:t>
      </w:r>
      <w:r w:rsidR="00693744" w:rsidRPr="00041BAC">
        <w:rPr>
          <w:rFonts w:ascii="Times New Roman" w:hAnsi="Times New Roman"/>
          <w:i/>
          <w:iCs/>
          <w:sz w:val="22"/>
        </w:rPr>
        <w:t xml:space="preserve">collecting </w:t>
      </w:r>
      <w:r w:rsidR="00DE4D90" w:rsidRPr="00041BAC">
        <w:rPr>
          <w:rFonts w:ascii="Times New Roman" w:hAnsi="Times New Roman"/>
          <w:i/>
          <w:iCs/>
          <w:sz w:val="22"/>
        </w:rPr>
        <w:t>data</w:t>
      </w:r>
      <w:r w:rsidR="0037282D" w:rsidRPr="00041BAC">
        <w:rPr>
          <w:rStyle w:val="EndnoteReference"/>
          <w:rFonts w:ascii="Times New Roman" w:hAnsi="Times New Roman"/>
          <w:i/>
          <w:iCs/>
          <w:sz w:val="22"/>
        </w:rPr>
        <w:endnoteReference w:id="3"/>
      </w:r>
      <w:r w:rsidR="00DE4D90" w:rsidRPr="00041BAC">
        <w:rPr>
          <w:rFonts w:ascii="Times New Roman" w:hAnsi="Times New Roman"/>
          <w:i/>
          <w:iCs/>
          <w:sz w:val="22"/>
        </w:rPr>
        <w:t xml:space="preserve">. </w:t>
      </w:r>
    </w:p>
    <w:p w14:paraId="094C6AB6" w14:textId="18AC9A47" w:rsidR="00722BEE" w:rsidRDefault="00722BEE" w:rsidP="009A16E7">
      <w:pPr>
        <w:pStyle w:val="Response"/>
      </w:pPr>
      <w:r>
        <w:t xml:space="preserve">I will be synthesizing new data through qualitative coding of existing policy documents. Coded elements representing a MLP systems view of the Washington energy arena and degrees of leverage that policy-actions act on will represent the foundation of my thesis results. In order to collect these documents, I will use Washington’s legislative website leg.wa.gov to collect relevant RCW and WAC </w:t>
      </w:r>
      <w:r w:rsidR="00715B74">
        <w:t>documents</w:t>
      </w:r>
      <w:r w:rsidR="00A94878">
        <w:t xml:space="preserve">. To find relevant policies, I will search definitions and intent sections of RCWs for key terms like “Energy transformation project” or “non-emitting electric generation,” which are used within the CETA legislation (Washington SB 5116, 2019). </w:t>
      </w:r>
    </w:p>
    <w:p w14:paraId="5120FABA" w14:textId="58B38DDD" w:rsidR="00A94878" w:rsidRDefault="00A94878" w:rsidP="009A16E7">
      <w:pPr>
        <w:pStyle w:val="Response"/>
      </w:pPr>
      <w:r>
        <w:lastRenderedPageBreak/>
        <w:t>For collecting evidence documents for building my MLP model, I will search both closed and ongoing case dockets in the UTC website (utc.wa.gov) relevant to rulemaking and implementation of energy transition policies on Washington utilities. For the sake of my project scope, I may limit my search to investor-owned utility regulation</w:t>
      </w:r>
      <w:commentRangeStart w:id="10"/>
      <w:commentRangeStart w:id="11"/>
      <w:commentRangeEnd w:id="10"/>
      <w:r w:rsidR="00715B74">
        <w:rPr>
          <w:rStyle w:val="CommentReference"/>
          <w:rFonts w:ascii="Times" w:hAnsi="Times"/>
        </w:rPr>
        <w:commentReference w:id="10"/>
      </w:r>
      <w:commentRangeEnd w:id="11"/>
      <w:r w:rsidR="00BF1AA5">
        <w:rPr>
          <w:rStyle w:val="CommentReference"/>
          <w:rFonts w:ascii="Times" w:hAnsi="Times"/>
        </w:rPr>
        <w:commentReference w:id="11"/>
      </w:r>
      <w:r>
        <w:t xml:space="preserve">. Data sources beyond policy documents may be collected through referenced documents outside of the UTC, such as utility </w:t>
      </w:r>
      <w:r w:rsidR="006C1681">
        <w:t>integrated resource plans, clean energy implementation plans</w:t>
      </w:r>
      <w:r>
        <w:t xml:space="preserve">, </w:t>
      </w:r>
      <w:r w:rsidR="006C1681">
        <w:t xml:space="preserve">and </w:t>
      </w:r>
      <w:r w:rsidR="002E21E7">
        <w:t>public testimonies given at UTC hearings</w:t>
      </w:r>
      <w:r>
        <w:t>. Document collection will be largely purposive and no</w:t>
      </w:r>
      <w:r w:rsidR="006C1681">
        <w:t>n-</w:t>
      </w:r>
      <w:r>
        <w:t>systemati</w:t>
      </w:r>
      <w:r w:rsidR="006C1681">
        <w:t>c beyond staying within the set boundaries of my systems analysis.</w:t>
      </w:r>
    </w:p>
    <w:p w14:paraId="50B6A955" w14:textId="77777777" w:rsidR="00563C9D" w:rsidRPr="00A71D26" w:rsidRDefault="00563C9D" w:rsidP="008D1DE1">
      <w:pPr>
        <w:pStyle w:val="ListParagraph"/>
        <w:rPr>
          <w:rFonts w:ascii="Times New Roman" w:hAnsi="Times New Roman"/>
          <w:sz w:val="22"/>
        </w:rPr>
      </w:pPr>
    </w:p>
    <w:p w14:paraId="1F514FC1" w14:textId="2BF0A029" w:rsidR="00DF695C" w:rsidRPr="00171F55" w:rsidRDefault="00563C9D" w:rsidP="00171F55">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i/>
          <w:iCs/>
          <w:sz w:val="22"/>
        </w:rPr>
      </w:pPr>
      <w:r w:rsidRPr="00041BAC">
        <w:rPr>
          <w:rFonts w:ascii="Times New Roman" w:hAnsi="Times New Roman"/>
          <w:i/>
          <w:iCs/>
          <w:sz w:val="22"/>
        </w:rPr>
        <w:t xml:space="preserve">Summarize your methods of data analysis. </w:t>
      </w:r>
      <w:r w:rsidR="0037282D" w:rsidRPr="00041BAC">
        <w:rPr>
          <w:rFonts w:ascii="Times New Roman" w:hAnsi="Times New Roman"/>
          <w:i/>
          <w:iCs/>
          <w:sz w:val="22"/>
        </w:rPr>
        <w:t>If applicable,</w:t>
      </w:r>
      <w:r w:rsidRPr="00041BAC">
        <w:rPr>
          <w:rFonts w:ascii="Times New Roman" w:hAnsi="Times New Roman"/>
          <w:i/>
          <w:iCs/>
          <w:sz w:val="22"/>
        </w:rPr>
        <w:t xml:space="preserve"> discuss specific techniques that you will use to understand the relationships between variables (e.g., interview coding, cost-benefit analysis, </w:t>
      </w:r>
      <w:r w:rsidR="0037282D" w:rsidRPr="00041BAC">
        <w:rPr>
          <w:rFonts w:ascii="Times New Roman" w:hAnsi="Times New Roman"/>
          <w:i/>
          <w:iCs/>
          <w:sz w:val="22"/>
        </w:rPr>
        <w:t xml:space="preserve">specific </w:t>
      </w:r>
      <w:r w:rsidRPr="00041BAC">
        <w:rPr>
          <w:rFonts w:ascii="Times New Roman" w:hAnsi="Times New Roman"/>
          <w:i/>
          <w:iCs/>
          <w:sz w:val="22"/>
        </w:rPr>
        <w:t xml:space="preserve">statistical </w:t>
      </w:r>
      <w:r w:rsidR="0037282D" w:rsidRPr="00041BAC">
        <w:rPr>
          <w:rFonts w:ascii="Times New Roman" w:hAnsi="Times New Roman"/>
          <w:i/>
          <w:iCs/>
          <w:sz w:val="22"/>
        </w:rPr>
        <w:t>analyses</w:t>
      </w:r>
      <w:r w:rsidRPr="00041BAC">
        <w:rPr>
          <w:rFonts w:ascii="Times New Roman" w:hAnsi="Times New Roman"/>
          <w:i/>
          <w:iCs/>
          <w:sz w:val="22"/>
        </w:rPr>
        <w:t xml:space="preserve">, spatial analysis) and the steps and tools (e.g., lab equipment, software) that you will take to complete </w:t>
      </w:r>
      <w:r w:rsidR="00A87980" w:rsidRPr="00041BAC">
        <w:rPr>
          <w:rFonts w:ascii="Times New Roman" w:hAnsi="Times New Roman"/>
          <w:i/>
          <w:iCs/>
          <w:sz w:val="22"/>
        </w:rPr>
        <w:t>your analyses</w:t>
      </w:r>
      <w:r w:rsidRPr="00041BAC">
        <w:rPr>
          <w:rFonts w:ascii="Times New Roman" w:hAnsi="Times New Roman"/>
          <w:i/>
          <w:iCs/>
          <w:sz w:val="22"/>
        </w:rPr>
        <w:t>.</w:t>
      </w:r>
    </w:p>
    <w:p w14:paraId="395BF61E" w14:textId="7B562E6C" w:rsidR="00DF695C" w:rsidRDefault="00DF695C" w:rsidP="009A16E7">
      <w:pPr>
        <w:pStyle w:val="Response"/>
      </w:pPr>
      <w:r>
        <w:t xml:space="preserve">Data will be analyzed as it is collected through qualitative coding into discrete categories. Energy transition policy actions will be categorized into one of </w:t>
      </w:r>
      <w:r w:rsidR="00192563">
        <w:t xml:space="preserve">twelve </w:t>
      </w:r>
      <w:r>
        <w:t>degrees of leverage based on Donella Meadows</w:t>
      </w:r>
      <w:r w:rsidR="00715B74">
        <w:t>’</w:t>
      </w:r>
      <w:r>
        <w:t xml:space="preserve"> 1999 research. These</w:t>
      </w:r>
      <w:r w:rsidR="006C1681">
        <w:t xml:space="preserve"> twelve leverage points will be subdivided into four broader</w:t>
      </w:r>
      <w:r>
        <w:t xml:space="preserve"> categories</w:t>
      </w:r>
      <w:r w:rsidR="006C1681">
        <w:t xml:space="preserve"> for trend analysis adopted from Abson et al.’s (2017) framework, which built </w:t>
      </w:r>
      <w:r w:rsidR="00715B74">
        <w:t xml:space="preserve">on </w:t>
      </w:r>
      <w:r w:rsidR="006C1681">
        <w:t>Meadows</w:t>
      </w:r>
      <w:r w:rsidR="00715B74">
        <w:t>’</w:t>
      </w:r>
      <w:r w:rsidR="006C1681">
        <w:t xml:space="preserve"> ranking order.</w:t>
      </w:r>
      <w:r>
        <w:t xml:space="preserve"> </w:t>
      </w:r>
      <w:r w:rsidR="006C1681">
        <w:t>These categories i</w:t>
      </w:r>
      <w:r>
        <w:t xml:space="preserve">n order of lowest to highest leverage </w:t>
      </w:r>
      <w:r w:rsidR="002E21E7">
        <w:t>are</w:t>
      </w:r>
      <w:r>
        <w:t xml:space="preserve"> parameter modification, feedback guidance, systemic design change, and policies aimed at </w:t>
      </w:r>
      <w:r w:rsidR="00D709BE">
        <w:t xml:space="preserve">redefining system intent/overall function. Policy actions categorized will be listed in an excel sheet for quantitative </w:t>
      </w:r>
      <w:r w:rsidR="006C1681">
        <w:t xml:space="preserve">trend </w:t>
      </w:r>
      <w:r w:rsidR="00D709BE">
        <w:t xml:space="preserve">analysis of which </w:t>
      </w:r>
      <w:r w:rsidR="002E21E7">
        <w:t>types of</w:t>
      </w:r>
      <w:r w:rsidR="00D709BE">
        <w:t xml:space="preserve"> </w:t>
      </w:r>
      <w:r w:rsidR="006C1681">
        <w:t xml:space="preserve">leverage are </w:t>
      </w:r>
      <w:r w:rsidR="00D709BE">
        <w:t xml:space="preserve">most popular </w:t>
      </w:r>
      <w:r w:rsidR="006C1681">
        <w:t>for policy-actions to act on</w:t>
      </w:r>
      <w:r w:rsidR="00D709BE">
        <w:t xml:space="preserve">. </w:t>
      </w:r>
    </w:p>
    <w:p w14:paraId="29314293" w14:textId="77777777" w:rsidR="002E21E7" w:rsidRDefault="00D709BE" w:rsidP="009A16E7">
      <w:pPr>
        <w:pStyle w:val="Response"/>
      </w:pPr>
      <w:r>
        <w:t>On the STT section of my research, a similar technique will be used, but instead to categorize by evidence of specific landscape/regime/niche factors in the Washington energy arena. Furthermore, specific interactions between landscape, regime, and niche elements will be documented. The specific coding methodology for these interactions is not yet clear in my research design</w:t>
      </w:r>
      <w:r w:rsidR="006C1681">
        <w:t xml:space="preserve"> as definitions will need to be set based in both the literature and my study scope. As I engage in the process of coding, the codes will be reworked and modified for recoding and revision of analysis as my data sources demand</w:t>
      </w:r>
      <w:r>
        <w:t>.</w:t>
      </w:r>
      <w:r w:rsidR="006C1681">
        <w:t xml:space="preserve"> The end result should be a reproduceable set of codes that other researchers could use to code the same data I do in my analysis. This is the empirical operationalization of the MLP that I discussed prior. </w:t>
      </w:r>
    </w:p>
    <w:p w14:paraId="14DDEEF2" w14:textId="60B8B62A" w:rsidR="00563C9D" w:rsidRPr="00D709BE" w:rsidRDefault="002E21E7" w:rsidP="009A16E7">
      <w:pPr>
        <w:pStyle w:val="Response"/>
      </w:pPr>
      <w:r>
        <w:t>Coding will largely be done through simple digital pdf highlight by color code of relevant concepts. Coded excerpts from the data sources will be collected in excel sheets for trend analysis and modelling. If this proves difficult to manage, I may opt to purchase software designed for qualitative coding analysis, and coded sample collection.</w:t>
      </w:r>
    </w:p>
    <w:p w14:paraId="07E3BF0A" w14:textId="3AE1B5EE" w:rsidR="00ED6F63" w:rsidRPr="00041BAC" w:rsidRDefault="00563C9D" w:rsidP="008D1DE1">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i/>
          <w:iCs/>
          <w:sz w:val="22"/>
        </w:rPr>
      </w:pPr>
      <w:r w:rsidRPr="00041BAC">
        <w:rPr>
          <w:rFonts w:ascii="Times New Roman" w:hAnsi="Times New Roman"/>
          <w:i/>
          <w:iCs/>
          <w:sz w:val="22"/>
        </w:rPr>
        <w:t>Address the ethical issues</w:t>
      </w:r>
      <w:r w:rsidR="00ED6F63" w:rsidRPr="00041BAC">
        <w:rPr>
          <w:rStyle w:val="EndnoteReference"/>
          <w:rFonts w:ascii="Times New Roman" w:hAnsi="Times New Roman"/>
          <w:i/>
          <w:iCs/>
          <w:sz w:val="22"/>
        </w:rPr>
        <w:endnoteReference w:id="4"/>
      </w:r>
      <w:r w:rsidRPr="00041BAC">
        <w:rPr>
          <w:rFonts w:ascii="Times New Roman" w:hAnsi="Times New Roman"/>
          <w:i/>
          <w:iCs/>
          <w:sz w:val="22"/>
        </w:rPr>
        <w:t xml:space="preserve"> raised by your thesis</w:t>
      </w:r>
      <w:r w:rsidR="00416AD9" w:rsidRPr="00041BAC">
        <w:rPr>
          <w:rFonts w:ascii="Times New Roman" w:hAnsi="Times New Roman"/>
          <w:i/>
          <w:iCs/>
          <w:sz w:val="22"/>
        </w:rPr>
        <w:t xml:space="preserve"> work. Include issues such as risks to anyone involved in the research, </w:t>
      </w:r>
      <w:r w:rsidR="0006287B" w:rsidRPr="00041BAC">
        <w:rPr>
          <w:rFonts w:ascii="Times New Roman" w:hAnsi="Times New Roman"/>
          <w:i/>
          <w:iCs/>
          <w:sz w:val="22"/>
        </w:rPr>
        <w:t xml:space="preserve">as well as specific people or groups that might benefit from or be harmed by your thesis work, perhaps depending on your results. List any specific </w:t>
      </w:r>
      <w:r w:rsidR="00416AD9" w:rsidRPr="00041BAC">
        <w:rPr>
          <w:rFonts w:ascii="Times New Roman" w:hAnsi="Times New Roman"/>
          <w:i/>
          <w:iCs/>
          <w:sz w:val="22"/>
        </w:rPr>
        <w:t>reviews you must complete first (</w:t>
      </w:r>
      <w:r w:rsidR="00E1594B" w:rsidRPr="00041BAC">
        <w:rPr>
          <w:rFonts w:ascii="Times New Roman" w:hAnsi="Times New Roman"/>
          <w:i/>
          <w:iCs/>
          <w:sz w:val="22"/>
        </w:rPr>
        <w:t>e.g., Human Subjects Review</w:t>
      </w:r>
      <w:r w:rsidR="00D75062" w:rsidRPr="00041BAC">
        <w:rPr>
          <w:rFonts w:ascii="Times New Roman" w:hAnsi="Times New Roman"/>
          <w:i/>
          <w:iCs/>
          <w:sz w:val="22"/>
        </w:rPr>
        <w:t xml:space="preserve"> or Animal Use Protocol Form</w:t>
      </w:r>
      <w:r w:rsidR="00416AD9" w:rsidRPr="00041BAC">
        <w:rPr>
          <w:rFonts w:ascii="Times New Roman" w:hAnsi="Times New Roman"/>
          <w:i/>
          <w:iCs/>
          <w:sz w:val="22"/>
        </w:rPr>
        <w:t>)</w:t>
      </w:r>
      <w:r w:rsidR="00ED6F63" w:rsidRPr="00041BAC">
        <w:rPr>
          <w:rFonts w:ascii="Times New Roman" w:hAnsi="Times New Roman"/>
          <w:i/>
          <w:iCs/>
          <w:sz w:val="22"/>
        </w:rPr>
        <w:t>.</w:t>
      </w:r>
    </w:p>
    <w:p w14:paraId="000D4B99" w14:textId="50186941" w:rsidR="006D208B" w:rsidRDefault="006D208B" w:rsidP="006D208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617D0365" w14:textId="493D0376" w:rsidR="00ED6F63" w:rsidRPr="00171F55" w:rsidRDefault="00411D98" w:rsidP="009A16E7">
      <w:pPr>
        <w:pStyle w:val="Response"/>
      </w:pPr>
      <w:r>
        <w:lastRenderedPageBreak/>
        <w:t>My research will not involve human or animal subjects. My data will be collected from publicly accessible documents. How I chose to analyze these documents and report results may impact policy maker decisions on clean energy policy, however, no permits are required for this purpose. My results will likely involve direct critique of Washington law, possibly harming policy maker reputation, though this is also normal given the nature of their position in public office.</w:t>
      </w:r>
    </w:p>
    <w:p w14:paraId="35511FDA" w14:textId="41F17054" w:rsidR="00041BAC" w:rsidRPr="00171F55" w:rsidRDefault="00ED6F63" w:rsidP="00041BAC">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i/>
          <w:iCs/>
          <w:sz w:val="22"/>
        </w:rPr>
      </w:pPr>
      <w:r w:rsidRPr="00041BAC">
        <w:rPr>
          <w:rFonts w:ascii="Times New Roman" w:hAnsi="Times New Roman"/>
          <w:i/>
          <w:iCs/>
          <w:sz w:val="22"/>
        </w:rPr>
        <w:t xml:space="preserve">List </w:t>
      </w:r>
      <w:r w:rsidR="00563C9D" w:rsidRPr="00041BAC">
        <w:rPr>
          <w:rFonts w:ascii="Times New Roman" w:hAnsi="Times New Roman"/>
          <w:i/>
          <w:iCs/>
          <w:sz w:val="22"/>
        </w:rPr>
        <w:t xml:space="preserve">specific </w:t>
      </w:r>
      <w:r w:rsidRPr="00041BAC">
        <w:rPr>
          <w:rFonts w:ascii="Times New Roman" w:hAnsi="Times New Roman"/>
          <w:i/>
          <w:iCs/>
          <w:sz w:val="22"/>
        </w:rPr>
        <w:t xml:space="preserve">research </w:t>
      </w:r>
      <w:r w:rsidR="00563C9D" w:rsidRPr="00041BAC">
        <w:rPr>
          <w:rFonts w:ascii="Times New Roman" w:hAnsi="Times New Roman"/>
          <w:i/>
          <w:iCs/>
          <w:sz w:val="22"/>
        </w:rPr>
        <w:t>permits</w:t>
      </w:r>
      <w:r w:rsidRPr="00041BAC">
        <w:rPr>
          <w:rStyle w:val="EndnoteReference"/>
          <w:rFonts w:ascii="Times New Roman" w:hAnsi="Times New Roman"/>
          <w:i/>
          <w:iCs/>
          <w:sz w:val="22"/>
        </w:rPr>
        <w:endnoteReference w:id="5"/>
      </w:r>
      <w:r w:rsidR="00563C9D" w:rsidRPr="00041BAC">
        <w:rPr>
          <w:rFonts w:ascii="Times New Roman" w:hAnsi="Times New Roman"/>
          <w:i/>
          <w:iCs/>
          <w:sz w:val="22"/>
        </w:rPr>
        <w:t xml:space="preserve"> or permissions you need to obtain before you begin collecting data</w:t>
      </w:r>
      <w:r w:rsidR="00416AD9" w:rsidRPr="00041BAC">
        <w:rPr>
          <w:rFonts w:ascii="Times New Roman" w:hAnsi="Times New Roman"/>
          <w:i/>
          <w:iCs/>
          <w:sz w:val="22"/>
        </w:rPr>
        <w:t xml:space="preserve"> (</w:t>
      </w:r>
      <w:proofErr w:type="gramStart"/>
      <w:r w:rsidR="00416AD9" w:rsidRPr="00041BAC">
        <w:rPr>
          <w:rFonts w:ascii="Times New Roman" w:hAnsi="Times New Roman"/>
          <w:i/>
          <w:iCs/>
          <w:sz w:val="22"/>
        </w:rPr>
        <w:t>e.g.</w:t>
      </w:r>
      <w:proofErr w:type="gramEnd"/>
      <w:r w:rsidR="00416AD9" w:rsidRPr="00041BAC">
        <w:rPr>
          <w:rFonts w:ascii="Times New Roman" w:hAnsi="Times New Roman"/>
          <w:i/>
          <w:iCs/>
          <w:sz w:val="22"/>
        </w:rPr>
        <w:t xml:space="preserve"> landowner permissions, agency permits)</w:t>
      </w:r>
      <w:r w:rsidRPr="00041BAC">
        <w:rPr>
          <w:rFonts w:ascii="Times New Roman" w:hAnsi="Times New Roman"/>
          <w:i/>
          <w:iCs/>
          <w:sz w:val="22"/>
        </w:rPr>
        <w:t>.</w:t>
      </w:r>
      <w:r w:rsidR="008D1DE1" w:rsidRPr="00041BAC">
        <w:rPr>
          <w:rFonts w:ascii="Times New Roman" w:hAnsi="Times New Roman"/>
          <w:i/>
          <w:iCs/>
          <w:sz w:val="22"/>
        </w:rPr>
        <w:t xml:space="preserve"> </w:t>
      </w:r>
    </w:p>
    <w:p w14:paraId="09B2834D" w14:textId="698DFFA0" w:rsidR="00041BAC" w:rsidRPr="00041BAC" w:rsidRDefault="00041BAC" w:rsidP="009A16E7">
      <w:pPr>
        <w:pStyle w:val="Response"/>
      </w:pPr>
      <w:r>
        <w:t xml:space="preserve">No permits need to be obtained in order to conduct this research. </w:t>
      </w:r>
      <w:r w:rsidR="00411D98">
        <w:t xml:space="preserve">All data sources I will collect for qualitative coding are </w:t>
      </w:r>
      <w:r>
        <w:t>openly accessible on public databases for free use.</w:t>
      </w:r>
    </w:p>
    <w:p w14:paraId="540B4378" w14:textId="049DAF2C" w:rsidR="00ED6F63" w:rsidRPr="00A71D26" w:rsidRDefault="00ED6F63" w:rsidP="00E725BC">
      <w:pPr>
        <w:pStyle w:val="ListParagraph"/>
        <w:rPr>
          <w:rFonts w:ascii="Times New Roman" w:hAnsi="Times New Roman"/>
          <w:sz w:val="22"/>
        </w:rPr>
      </w:pPr>
    </w:p>
    <w:p w14:paraId="3D74D0E6" w14:textId="2DB8F0A4" w:rsidR="00041BAC" w:rsidRPr="00171F55" w:rsidRDefault="00E1594B" w:rsidP="00041BAC">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i/>
          <w:iCs/>
          <w:sz w:val="22"/>
        </w:rPr>
      </w:pPr>
      <w:r w:rsidRPr="00041BAC">
        <w:rPr>
          <w:rFonts w:ascii="Times New Roman" w:hAnsi="Times New Roman"/>
          <w:i/>
          <w:iCs/>
          <w:sz w:val="22"/>
        </w:rPr>
        <w:t>R</w:t>
      </w:r>
      <w:r w:rsidR="008D1DE1" w:rsidRPr="00041BAC">
        <w:rPr>
          <w:rFonts w:ascii="Times New Roman" w:hAnsi="Times New Roman"/>
          <w:i/>
          <w:iCs/>
          <w:sz w:val="22"/>
        </w:rPr>
        <w:t>eflect on how your positionality as a researcher could affect your results and how you will account for this in the research process</w:t>
      </w:r>
      <w:r w:rsidR="0037282D" w:rsidRPr="00041BAC">
        <w:rPr>
          <w:rStyle w:val="EndnoteReference"/>
          <w:rFonts w:ascii="Times New Roman" w:hAnsi="Times New Roman"/>
          <w:i/>
          <w:iCs/>
          <w:sz w:val="22"/>
        </w:rPr>
        <w:endnoteReference w:id="6"/>
      </w:r>
      <w:r w:rsidR="008D1DE1" w:rsidRPr="00041BAC">
        <w:rPr>
          <w:rFonts w:ascii="Times New Roman" w:hAnsi="Times New Roman"/>
          <w:i/>
          <w:iCs/>
          <w:sz w:val="22"/>
        </w:rPr>
        <w:t>.</w:t>
      </w:r>
    </w:p>
    <w:p w14:paraId="4CCD4061" w14:textId="2F1A39CE" w:rsidR="00A41501" w:rsidRDefault="00A41501" w:rsidP="009A16E7">
      <w:pPr>
        <w:pStyle w:val="Response"/>
      </w:pPr>
      <w:r>
        <w:tab/>
      </w:r>
      <w:r w:rsidR="00171F55">
        <w:t>I</w:t>
      </w:r>
      <w:r w:rsidR="00041BAC">
        <w:t>n my identity as a researcher, I am a European American trans</w:t>
      </w:r>
      <w:r>
        <w:t>-</w:t>
      </w:r>
      <w:r w:rsidR="00041BAC">
        <w:t xml:space="preserve">feminine person. My experience of gender transition has predisposed me to be in favor of change </w:t>
      </w:r>
      <w:r>
        <w:t xml:space="preserve">and </w:t>
      </w:r>
      <w:r w:rsidR="005E1A17">
        <w:t>intentional learning/teaching</w:t>
      </w:r>
      <w:r>
        <w:t xml:space="preserve"> on all levels from individual to societal wide. I also recognize that growth is difficult, requiring both learning new lessons and unlearning those which are no longer congruent with change making. The concept of change and transition is what draws me to my topic, that is the need for a rapid societal level change to sustainable practice on all levels, however I do not see this as biasing my results in a particular direction. My research involves the investigation of how to promote societal level change through policy, not whether this change should occur or not. </w:t>
      </w:r>
    </w:p>
    <w:p w14:paraId="1B8F778C" w14:textId="38E0AC79" w:rsidR="00041BAC" w:rsidRDefault="00A41501" w:rsidP="009A16E7">
      <w:pPr>
        <w:pStyle w:val="Response"/>
      </w:pPr>
      <w:r>
        <w:tab/>
        <w:t xml:space="preserve">My investigation of change processes may be biased by my background experience as a physical </w:t>
      </w:r>
      <w:commentRangeStart w:id="12"/>
      <w:commentRangeStart w:id="13"/>
      <w:r>
        <w:t>scientist</w:t>
      </w:r>
      <w:commentRangeEnd w:id="12"/>
      <w:r w:rsidR="008A1550">
        <w:rPr>
          <w:rStyle w:val="CommentReference"/>
          <w:rFonts w:ascii="Times" w:hAnsi="Times"/>
        </w:rPr>
        <w:commentReference w:id="12"/>
      </w:r>
      <w:commentRangeEnd w:id="13"/>
      <w:r w:rsidR="00F45A13">
        <w:rPr>
          <w:rStyle w:val="CommentReference"/>
          <w:rFonts w:ascii="Times" w:hAnsi="Times"/>
        </w:rPr>
        <w:commentReference w:id="13"/>
      </w:r>
      <w:r>
        <w:t xml:space="preserve">, from which I have a broad base understanding of technology and technological evolution. Consequentially, my research may give a more in-depth discussion of technological approaches to societal transitions, with a lower depth perspective of the sociological mechanisms to foster transition. </w:t>
      </w:r>
      <w:r w:rsidR="005E1A17">
        <w:t>This background is appropriate for my proposed study</w:t>
      </w:r>
      <w:r w:rsidR="00F45A13">
        <w:t xml:space="preserve"> of </w:t>
      </w:r>
      <w:r w:rsidR="005E1A17">
        <w:t xml:space="preserve">transitions in energy systems, granting me a broad level understanding of the technical weeds of energy grids and technologies therein. </w:t>
      </w:r>
      <w:r>
        <w:t>It is my intent as a researcher to investigate both</w:t>
      </w:r>
      <w:r w:rsidR="005E1A17">
        <w:t xml:space="preserve"> the</w:t>
      </w:r>
      <w:r>
        <w:t xml:space="preserve"> </w:t>
      </w:r>
      <w:r w:rsidR="005E1A17">
        <w:t xml:space="preserve">social and technical </w:t>
      </w:r>
      <w:r>
        <w:t xml:space="preserve">ends of the transition spectrum equitably, as is relevant to my research topic and </w:t>
      </w:r>
      <w:r w:rsidR="002E21E7">
        <w:t>methods</w:t>
      </w:r>
      <w:r>
        <w:t>.</w:t>
      </w:r>
    </w:p>
    <w:p w14:paraId="544C8B4E" w14:textId="77777777" w:rsidR="005E1A17" w:rsidRPr="00A71D26" w:rsidRDefault="005E1A17" w:rsidP="009A16E7">
      <w:pPr>
        <w:pStyle w:val="Response"/>
      </w:pPr>
    </w:p>
    <w:p w14:paraId="4ED69804" w14:textId="65320E2A" w:rsidR="00A41501" w:rsidRPr="00171F55" w:rsidRDefault="003342C4" w:rsidP="00A41501">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i/>
          <w:iCs/>
          <w:sz w:val="22"/>
        </w:rPr>
      </w:pPr>
      <w:r w:rsidRPr="00041BAC">
        <w:rPr>
          <w:rFonts w:ascii="Times New Roman" w:hAnsi="Times New Roman"/>
          <w:i/>
          <w:iCs/>
          <w:sz w:val="22"/>
          <w:szCs w:val="22"/>
        </w:rPr>
        <w:t xml:space="preserve">Provide </w:t>
      </w:r>
      <w:r w:rsidR="0006287B" w:rsidRPr="00041BAC">
        <w:rPr>
          <w:rFonts w:ascii="Times New Roman" w:hAnsi="Times New Roman"/>
          <w:i/>
          <w:iCs/>
          <w:sz w:val="22"/>
          <w:szCs w:val="22"/>
        </w:rPr>
        <w:t xml:space="preserve">at least </w:t>
      </w:r>
      <w:r w:rsidRPr="00041BAC">
        <w:rPr>
          <w:rFonts w:ascii="Times New Roman" w:hAnsi="Times New Roman"/>
          <w:i/>
          <w:iCs/>
          <w:sz w:val="22"/>
          <w:szCs w:val="22"/>
        </w:rPr>
        <w:t>a rough estimate of the cost</w:t>
      </w:r>
      <w:r w:rsidR="00D87390" w:rsidRPr="00041BAC">
        <w:rPr>
          <w:rFonts w:ascii="Times New Roman" w:hAnsi="Times New Roman"/>
          <w:i/>
          <w:iCs/>
          <w:sz w:val="22"/>
          <w:szCs w:val="22"/>
        </w:rPr>
        <w:t>s</w:t>
      </w:r>
      <w:r w:rsidRPr="00041BAC">
        <w:rPr>
          <w:rFonts w:ascii="Times New Roman" w:hAnsi="Times New Roman"/>
          <w:i/>
          <w:iCs/>
          <w:sz w:val="22"/>
          <w:szCs w:val="22"/>
        </w:rPr>
        <w:t xml:space="preserve"> associated with conducting your research.  Provide details about each </w:t>
      </w:r>
      <w:r w:rsidR="000D2FFF" w:rsidRPr="00041BAC">
        <w:rPr>
          <w:rFonts w:ascii="Times New Roman" w:hAnsi="Times New Roman"/>
          <w:i/>
          <w:iCs/>
          <w:sz w:val="22"/>
          <w:szCs w:val="22"/>
        </w:rPr>
        <w:t>budget item</w:t>
      </w:r>
      <w:r w:rsidRPr="00041BAC">
        <w:rPr>
          <w:rFonts w:ascii="Times New Roman" w:hAnsi="Times New Roman"/>
          <w:i/>
          <w:iCs/>
          <w:sz w:val="22"/>
          <w:szCs w:val="22"/>
        </w:rPr>
        <w:t xml:space="preserve"> so that the breakdown of the final cost is clear.</w:t>
      </w:r>
    </w:p>
    <w:p w14:paraId="2B8E44BD" w14:textId="39266C2E" w:rsidR="00A41501" w:rsidRPr="00041BAC" w:rsidRDefault="00A41501" w:rsidP="009A16E7">
      <w:pPr>
        <w:pStyle w:val="Response"/>
      </w:pPr>
      <w:r>
        <w:t>The data I will be collecting for my research is available in open public websites and state archives. These resources are of no cost and are digitally accessible with any internet connection. No travel would be required</w:t>
      </w:r>
      <w:r w:rsidR="00843230">
        <w:t xml:space="preserve">, simply many hours of reading, coding, and re-reading. A potential cost may arise in the use of data management software for qualitative </w:t>
      </w:r>
      <w:r w:rsidR="00843230">
        <w:lastRenderedPageBreak/>
        <w:t xml:space="preserve">data and codes, however, it is not my intent to use these tools at the present. </w:t>
      </w:r>
      <w:proofErr w:type="gramStart"/>
      <w:r w:rsidR="00843230">
        <w:t>Thus</w:t>
      </w:r>
      <w:proofErr w:type="gramEnd"/>
      <w:r w:rsidR="00843230">
        <w:t xml:space="preserve"> my research cost comes out to zero.</w:t>
      </w:r>
    </w:p>
    <w:p w14:paraId="76D766FC" w14:textId="7A438737" w:rsidR="00D87390" w:rsidRPr="00A71D26" w:rsidRDefault="00D87390" w:rsidP="003342C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77D63263" w14:textId="1ADE4234" w:rsidR="00E20EF9" w:rsidRPr="00041BAC" w:rsidRDefault="004B06B0" w:rsidP="00E20EF9">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i/>
          <w:iCs/>
          <w:sz w:val="22"/>
        </w:rPr>
      </w:pPr>
      <w:r w:rsidRPr="00041BAC">
        <w:rPr>
          <w:rFonts w:ascii="Times New Roman" w:hAnsi="Times New Roman"/>
          <w:i/>
          <w:iCs/>
          <w:sz w:val="22"/>
        </w:rPr>
        <w:t xml:space="preserve">Provide </w:t>
      </w:r>
      <w:r w:rsidR="0015642B" w:rsidRPr="00041BAC">
        <w:rPr>
          <w:rFonts w:ascii="Times New Roman" w:hAnsi="Times New Roman"/>
          <w:i/>
          <w:iCs/>
          <w:sz w:val="22"/>
        </w:rPr>
        <w:t>a detailed working outline of your thesis</w:t>
      </w:r>
      <w:r w:rsidRPr="00041BAC">
        <w:rPr>
          <w:rFonts w:ascii="Times New Roman" w:hAnsi="Times New Roman"/>
          <w:i/>
          <w:iCs/>
          <w:sz w:val="22"/>
        </w:rPr>
        <w:t>.</w:t>
      </w:r>
    </w:p>
    <w:p w14:paraId="1E7E3E32" w14:textId="1210F409" w:rsidR="00E20EF9" w:rsidRDefault="00E20EF9" w:rsidP="00E20EF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2F6EB026" w14:textId="2D639DB5" w:rsidR="00843230" w:rsidRDefault="00843230" w:rsidP="00843230">
      <w:pPr>
        <w:pStyle w:val="ListParagraph"/>
        <w:numPr>
          <w:ilvl w:val="0"/>
          <w:numId w:val="34"/>
        </w:numPr>
      </w:pPr>
      <w:r>
        <w:t>Introduction</w:t>
      </w:r>
    </w:p>
    <w:p w14:paraId="61A5FE3F" w14:textId="443D153F" w:rsidR="00836F31" w:rsidRDefault="00836F31" w:rsidP="00836F31">
      <w:pPr>
        <w:pStyle w:val="ListParagraph"/>
        <w:numPr>
          <w:ilvl w:val="1"/>
          <w:numId w:val="34"/>
        </w:numPr>
      </w:pPr>
      <w:r>
        <w:t>So what? The need for ongoing scrutiny of climate policy to achieve state climate goals.</w:t>
      </w:r>
    </w:p>
    <w:p w14:paraId="7664EE45" w14:textId="305AFCD1" w:rsidR="00A12FC4" w:rsidRDefault="00A12FC4" w:rsidP="00A12FC4">
      <w:pPr>
        <w:pStyle w:val="ListParagraph"/>
        <w:numPr>
          <w:ilvl w:val="1"/>
          <w:numId w:val="34"/>
        </w:numPr>
      </w:pPr>
      <w:r>
        <w:t>Research questions</w:t>
      </w:r>
    </w:p>
    <w:p w14:paraId="7E69D3A4" w14:textId="1ACF26A5" w:rsidR="00836F31" w:rsidRDefault="00A12FC4" w:rsidP="00836F31">
      <w:pPr>
        <w:pStyle w:val="ListParagraph"/>
        <w:numPr>
          <w:ilvl w:val="1"/>
          <w:numId w:val="34"/>
        </w:numPr>
      </w:pPr>
      <w:r>
        <w:t>Brief overview of research frameworks</w:t>
      </w:r>
    </w:p>
    <w:p w14:paraId="180A4E14" w14:textId="5137C2D2" w:rsidR="00A12FC4" w:rsidRDefault="00A12FC4" w:rsidP="00A12FC4">
      <w:pPr>
        <w:pStyle w:val="ListParagraph"/>
        <w:numPr>
          <w:ilvl w:val="2"/>
          <w:numId w:val="34"/>
        </w:numPr>
      </w:pPr>
      <w:r>
        <w:t>Socio-technical transitions (STT) and the Multi-Level Perspective (MLP)</w:t>
      </w:r>
    </w:p>
    <w:p w14:paraId="6339E169" w14:textId="1B599D3C" w:rsidR="00A12FC4" w:rsidRDefault="00A12FC4" w:rsidP="00A12FC4">
      <w:pPr>
        <w:pStyle w:val="ListParagraph"/>
        <w:numPr>
          <w:ilvl w:val="2"/>
          <w:numId w:val="34"/>
        </w:numPr>
      </w:pPr>
      <w:r>
        <w:t>Leverage point analysis</w:t>
      </w:r>
    </w:p>
    <w:p w14:paraId="29D20202" w14:textId="4C7DEA7A" w:rsidR="00843230" w:rsidRDefault="00843230" w:rsidP="00843230">
      <w:pPr>
        <w:pStyle w:val="ListParagraph"/>
        <w:numPr>
          <w:ilvl w:val="0"/>
          <w:numId w:val="34"/>
        </w:numPr>
      </w:pPr>
      <w:r>
        <w:t>Literature Review</w:t>
      </w:r>
    </w:p>
    <w:p w14:paraId="15991913" w14:textId="16212D89" w:rsidR="00836F31" w:rsidRDefault="00A12FC4" w:rsidP="00836F31">
      <w:pPr>
        <w:pStyle w:val="ListParagraph"/>
        <w:numPr>
          <w:ilvl w:val="1"/>
          <w:numId w:val="34"/>
        </w:numPr>
      </w:pPr>
      <w:r>
        <w:t>Introduction w/ roadmap</w:t>
      </w:r>
    </w:p>
    <w:p w14:paraId="11DCA2A2" w14:textId="7E8B05FE" w:rsidR="00A12FC4" w:rsidRDefault="00A12FC4" w:rsidP="00836F31">
      <w:pPr>
        <w:pStyle w:val="ListParagraph"/>
        <w:numPr>
          <w:ilvl w:val="1"/>
          <w:numId w:val="34"/>
        </w:numPr>
      </w:pPr>
      <w:r>
        <w:t>STT research</w:t>
      </w:r>
    </w:p>
    <w:p w14:paraId="3671DEC7" w14:textId="03642992" w:rsidR="00A12FC4" w:rsidRDefault="00A12FC4" w:rsidP="00A12FC4">
      <w:pPr>
        <w:pStyle w:val="ListParagraph"/>
        <w:numPr>
          <w:ilvl w:val="2"/>
          <w:numId w:val="34"/>
        </w:numPr>
      </w:pPr>
      <w:r>
        <w:t>Define landscape, regime, niche elements</w:t>
      </w:r>
    </w:p>
    <w:p w14:paraId="349B6642" w14:textId="3EC83873" w:rsidR="00A12FC4" w:rsidRDefault="00A12FC4" w:rsidP="00A12FC4">
      <w:pPr>
        <w:pStyle w:val="ListParagraph"/>
        <w:numPr>
          <w:ilvl w:val="2"/>
          <w:numId w:val="34"/>
        </w:numPr>
      </w:pPr>
      <w:r>
        <w:t>Discuss interactions between MLP levels</w:t>
      </w:r>
    </w:p>
    <w:p w14:paraId="4E8B914A" w14:textId="55F0E4BA" w:rsidR="00A12FC4" w:rsidRDefault="00A12FC4" w:rsidP="00A12FC4">
      <w:pPr>
        <w:pStyle w:val="ListParagraph"/>
        <w:numPr>
          <w:ilvl w:val="2"/>
          <w:numId w:val="34"/>
        </w:numPr>
      </w:pPr>
      <w:r>
        <w:t>History and evidence for the MLP, lack of empirical evidence</w:t>
      </w:r>
    </w:p>
    <w:p w14:paraId="01CCAA04" w14:textId="6F4E3436" w:rsidR="00A12FC4" w:rsidRDefault="00A12FC4" w:rsidP="00A12FC4">
      <w:pPr>
        <w:pStyle w:val="ListParagraph"/>
        <w:numPr>
          <w:ilvl w:val="2"/>
          <w:numId w:val="34"/>
        </w:numPr>
      </w:pPr>
      <w:r>
        <w:t>Criticisms of the MLP, need for reflexive scope and bound to use of key terms</w:t>
      </w:r>
    </w:p>
    <w:p w14:paraId="2635E9B0" w14:textId="0F6783B5" w:rsidR="00A12FC4" w:rsidRDefault="00A12FC4" w:rsidP="00A12FC4">
      <w:pPr>
        <w:pStyle w:val="ListParagraph"/>
        <w:numPr>
          <w:ilvl w:val="1"/>
          <w:numId w:val="34"/>
        </w:numPr>
      </w:pPr>
      <w:r>
        <w:t>Overview of systems theory</w:t>
      </w:r>
    </w:p>
    <w:p w14:paraId="14841DD6" w14:textId="37CF6BA2" w:rsidR="00A12FC4" w:rsidRDefault="00A12FC4" w:rsidP="00A12FC4">
      <w:pPr>
        <w:pStyle w:val="ListParagraph"/>
        <w:numPr>
          <w:ilvl w:val="1"/>
          <w:numId w:val="34"/>
        </w:numPr>
      </w:pPr>
      <w:r>
        <w:t>Systems interventions</w:t>
      </w:r>
    </w:p>
    <w:p w14:paraId="2B60FD38" w14:textId="53BDD6C0" w:rsidR="00A12FC4" w:rsidRDefault="00A12FC4" w:rsidP="00A12FC4">
      <w:pPr>
        <w:pStyle w:val="ListParagraph"/>
        <w:numPr>
          <w:ilvl w:val="2"/>
          <w:numId w:val="34"/>
        </w:numPr>
      </w:pPr>
      <w:r>
        <w:t>Leverage points in a system</w:t>
      </w:r>
    </w:p>
    <w:p w14:paraId="34E471BF" w14:textId="3F1627E6" w:rsidR="00A12FC4" w:rsidRDefault="00797365" w:rsidP="00A12FC4">
      <w:pPr>
        <w:pStyle w:val="ListParagraph"/>
        <w:numPr>
          <w:ilvl w:val="2"/>
          <w:numId w:val="34"/>
        </w:numPr>
      </w:pPr>
      <w:r>
        <w:t>Individual a</w:t>
      </w:r>
      <w:r w:rsidR="00A12FC4">
        <w:t>ctor level agency within systems</w:t>
      </w:r>
    </w:p>
    <w:p w14:paraId="500583E3" w14:textId="14FAABE7" w:rsidR="00797365" w:rsidRDefault="00797365" w:rsidP="00A12FC4">
      <w:pPr>
        <w:pStyle w:val="ListParagraph"/>
        <w:numPr>
          <w:ilvl w:val="2"/>
          <w:numId w:val="34"/>
        </w:numPr>
      </w:pPr>
      <w:r>
        <w:t xml:space="preserve">Previous case studies of </w:t>
      </w:r>
      <w:commentRangeStart w:id="14"/>
      <w:commentRangeStart w:id="15"/>
      <w:proofErr w:type="spellStart"/>
      <w:r>
        <w:t>intent</w:t>
      </w:r>
      <w:r w:rsidR="00BF1AA5">
        <w:t>ion</w:t>
      </w:r>
      <w:r>
        <w:t>ful</w:t>
      </w:r>
      <w:commentRangeEnd w:id="14"/>
      <w:proofErr w:type="spellEnd"/>
      <w:r w:rsidR="008A1550">
        <w:rPr>
          <w:rStyle w:val="CommentReference"/>
          <w:szCs w:val="24"/>
        </w:rPr>
        <w:commentReference w:id="14"/>
      </w:r>
      <w:commentRangeEnd w:id="15"/>
      <w:r w:rsidR="005E1A17">
        <w:rPr>
          <w:rStyle w:val="CommentReference"/>
          <w:szCs w:val="24"/>
        </w:rPr>
        <w:commentReference w:id="15"/>
      </w:r>
      <w:r>
        <w:t xml:space="preserve"> transitions in energy arenas</w:t>
      </w:r>
    </w:p>
    <w:p w14:paraId="41AF6148" w14:textId="0074CCD8" w:rsidR="00797365" w:rsidRDefault="00797365" w:rsidP="00797365">
      <w:pPr>
        <w:pStyle w:val="ListParagraph"/>
        <w:numPr>
          <w:ilvl w:val="1"/>
          <w:numId w:val="34"/>
        </w:numPr>
      </w:pPr>
      <w:r>
        <w:t>Washington Energy Arena and Clean Energy Policies</w:t>
      </w:r>
    </w:p>
    <w:p w14:paraId="2D1A0C90" w14:textId="1267D061" w:rsidR="00843230" w:rsidRDefault="00843230" w:rsidP="00843230">
      <w:pPr>
        <w:pStyle w:val="ListParagraph"/>
        <w:numPr>
          <w:ilvl w:val="0"/>
          <w:numId w:val="34"/>
        </w:numPr>
      </w:pPr>
      <w:r>
        <w:t>Methods</w:t>
      </w:r>
    </w:p>
    <w:p w14:paraId="77C7D32B" w14:textId="26A884A3" w:rsidR="00797365" w:rsidRDefault="00836F31" w:rsidP="00797365">
      <w:pPr>
        <w:pStyle w:val="ListParagraph"/>
        <w:numPr>
          <w:ilvl w:val="1"/>
          <w:numId w:val="34"/>
        </w:numPr>
      </w:pPr>
      <w:r>
        <w:t>Data sourcing and collection</w:t>
      </w:r>
    </w:p>
    <w:p w14:paraId="73598A2C" w14:textId="590707B1" w:rsidR="00836F31" w:rsidRDefault="00836F31" w:rsidP="00843230">
      <w:pPr>
        <w:pStyle w:val="ListParagraph"/>
        <w:numPr>
          <w:ilvl w:val="1"/>
          <w:numId w:val="34"/>
        </w:numPr>
      </w:pPr>
      <w:r>
        <w:t>Qualitative coding using the MLP to model the Washington energy arena</w:t>
      </w:r>
    </w:p>
    <w:p w14:paraId="7DBF0656" w14:textId="36B6C259" w:rsidR="00836F31" w:rsidRDefault="00836F31" w:rsidP="00836F31">
      <w:pPr>
        <w:pStyle w:val="ListParagraph"/>
        <w:numPr>
          <w:ilvl w:val="2"/>
          <w:numId w:val="34"/>
        </w:numPr>
      </w:pPr>
      <w:r>
        <w:t>Bounding and scope of the WA energy arena</w:t>
      </w:r>
    </w:p>
    <w:p w14:paraId="1C4A9A97" w14:textId="7BF6260C" w:rsidR="00836F31" w:rsidRDefault="00836F31" w:rsidP="00836F31">
      <w:pPr>
        <w:pStyle w:val="ListParagraph"/>
        <w:numPr>
          <w:ilvl w:val="2"/>
          <w:numId w:val="34"/>
        </w:numPr>
      </w:pPr>
      <w:r>
        <w:t>Bounding and scope of key MLP terms, creating an empirically replicable coding scheme</w:t>
      </w:r>
    </w:p>
    <w:p w14:paraId="154111B5" w14:textId="44D01F25" w:rsidR="00836F31" w:rsidRDefault="00836F31" w:rsidP="00836F31">
      <w:pPr>
        <w:pStyle w:val="ListParagraph"/>
        <w:numPr>
          <w:ilvl w:val="3"/>
          <w:numId w:val="34"/>
        </w:numPr>
      </w:pPr>
      <w:r>
        <w:t>Landscape</w:t>
      </w:r>
    </w:p>
    <w:p w14:paraId="7F47A13C" w14:textId="0A9E8BEA" w:rsidR="00836F31" w:rsidRDefault="00836F31" w:rsidP="00836F31">
      <w:pPr>
        <w:pStyle w:val="ListParagraph"/>
        <w:numPr>
          <w:ilvl w:val="3"/>
          <w:numId w:val="34"/>
        </w:numPr>
      </w:pPr>
      <w:r>
        <w:t>Regime</w:t>
      </w:r>
    </w:p>
    <w:p w14:paraId="7F6A3BB0" w14:textId="2D1EA08F" w:rsidR="00836F31" w:rsidRDefault="00836F31" w:rsidP="00836F31">
      <w:pPr>
        <w:pStyle w:val="ListParagraph"/>
        <w:numPr>
          <w:ilvl w:val="3"/>
          <w:numId w:val="34"/>
        </w:numPr>
      </w:pPr>
      <w:r>
        <w:t>Niche</w:t>
      </w:r>
    </w:p>
    <w:p w14:paraId="0B024DB7" w14:textId="767BA82D" w:rsidR="00836F31" w:rsidRDefault="00836F31" w:rsidP="00836F31">
      <w:pPr>
        <w:pStyle w:val="ListParagraph"/>
        <w:numPr>
          <w:ilvl w:val="1"/>
          <w:numId w:val="34"/>
        </w:numPr>
      </w:pPr>
      <w:r>
        <w:t xml:space="preserve">Classifying current clean energy policy-actions taken post 2018 into the degree of leverage they act upon. </w:t>
      </w:r>
    </w:p>
    <w:p w14:paraId="00EFBC70" w14:textId="0970EE98" w:rsidR="00836F31" w:rsidRDefault="00836F31" w:rsidP="00836F31">
      <w:pPr>
        <w:pStyle w:val="ListParagraph"/>
        <w:numPr>
          <w:ilvl w:val="2"/>
          <w:numId w:val="34"/>
        </w:numPr>
      </w:pPr>
      <w:r>
        <w:t>Refining definitions of each degree of leverage such that coding by degree of leverage is replicable by other studies</w:t>
      </w:r>
    </w:p>
    <w:p w14:paraId="3690FDE7" w14:textId="07EE88E9" w:rsidR="00843230" w:rsidRDefault="00843230" w:rsidP="00843230">
      <w:pPr>
        <w:pStyle w:val="ListParagraph"/>
        <w:numPr>
          <w:ilvl w:val="0"/>
          <w:numId w:val="34"/>
        </w:numPr>
      </w:pPr>
      <w:r>
        <w:t>Results</w:t>
      </w:r>
    </w:p>
    <w:p w14:paraId="6506FB7B" w14:textId="48F0042B" w:rsidR="00843230" w:rsidRDefault="00843230" w:rsidP="00843230">
      <w:pPr>
        <w:pStyle w:val="ListParagraph"/>
        <w:numPr>
          <w:ilvl w:val="1"/>
          <w:numId w:val="34"/>
        </w:numPr>
      </w:pPr>
      <w:r>
        <w:t>STT MLP model of Washington energy transition arena</w:t>
      </w:r>
    </w:p>
    <w:p w14:paraId="3ADCB4F9" w14:textId="51DAA4D9" w:rsidR="00843230" w:rsidRDefault="00843230" w:rsidP="00843230">
      <w:pPr>
        <w:pStyle w:val="ListParagraph"/>
        <w:numPr>
          <w:ilvl w:val="2"/>
          <w:numId w:val="34"/>
        </w:numPr>
      </w:pPr>
      <w:r>
        <w:t>Landscape constraints and trends</w:t>
      </w:r>
    </w:p>
    <w:p w14:paraId="7E242814" w14:textId="1FCEC78F" w:rsidR="00843230" w:rsidRDefault="00843230" w:rsidP="00843230">
      <w:pPr>
        <w:pStyle w:val="ListParagraph"/>
        <w:numPr>
          <w:ilvl w:val="2"/>
          <w:numId w:val="34"/>
        </w:numPr>
      </w:pPr>
      <w:r>
        <w:t>Regimes and shared rules of utility operations</w:t>
      </w:r>
    </w:p>
    <w:p w14:paraId="5ACA733E" w14:textId="78BF2C8C" w:rsidR="00843230" w:rsidRDefault="00843230" w:rsidP="00843230">
      <w:pPr>
        <w:pStyle w:val="ListParagraph"/>
        <w:numPr>
          <w:ilvl w:val="2"/>
          <w:numId w:val="34"/>
        </w:numPr>
      </w:pPr>
      <w:r>
        <w:t>Niche developments</w:t>
      </w:r>
    </w:p>
    <w:p w14:paraId="591CE6E0" w14:textId="77C85D73" w:rsidR="00843230" w:rsidRDefault="00836F31" w:rsidP="00843230">
      <w:pPr>
        <w:pStyle w:val="ListParagraph"/>
        <w:numPr>
          <w:ilvl w:val="2"/>
          <w:numId w:val="34"/>
        </w:numPr>
      </w:pPr>
      <w:r>
        <w:t>Ongoing m</w:t>
      </w:r>
      <w:r w:rsidR="00843230">
        <w:t>ulti</w:t>
      </w:r>
      <w:r>
        <w:t>-l</w:t>
      </w:r>
      <w:r w:rsidR="00843230">
        <w:t>evel interactions between niche, regime, and landscape elements</w:t>
      </w:r>
    </w:p>
    <w:p w14:paraId="5CB5F11F" w14:textId="74F6635E" w:rsidR="00836F31" w:rsidRDefault="00836F31" w:rsidP="00836F31">
      <w:pPr>
        <w:pStyle w:val="ListParagraph"/>
        <w:numPr>
          <w:ilvl w:val="1"/>
          <w:numId w:val="34"/>
        </w:numPr>
      </w:pPr>
      <w:r>
        <w:t>Leverage point ranking of clean energy policy actions</w:t>
      </w:r>
    </w:p>
    <w:p w14:paraId="3E0C20C0" w14:textId="6EE494A2" w:rsidR="00843230" w:rsidRDefault="00843230" w:rsidP="00843230">
      <w:pPr>
        <w:pStyle w:val="ListParagraph"/>
        <w:numPr>
          <w:ilvl w:val="0"/>
          <w:numId w:val="34"/>
        </w:numPr>
      </w:pPr>
      <w:r>
        <w:lastRenderedPageBreak/>
        <w:t>Discussion</w:t>
      </w:r>
    </w:p>
    <w:p w14:paraId="0C8C3125" w14:textId="6B8BFC8B" w:rsidR="00843230" w:rsidRDefault="00843230" w:rsidP="00843230">
      <w:pPr>
        <w:pStyle w:val="ListParagraph"/>
        <w:numPr>
          <w:ilvl w:val="1"/>
          <w:numId w:val="34"/>
        </w:numPr>
      </w:pPr>
      <w:r>
        <w:t>What went well in analysis utilizing sustainable transitions research for policy analysis? Where did it not work well?</w:t>
      </w:r>
    </w:p>
    <w:p w14:paraId="10D4B91E" w14:textId="2F186923" w:rsidR="00843230" w:rsidRDefault="00843230" w:rsidP="00843230">
      <w:pPr>
        <w:pStyle w:val="ListParagraph"/>
        <w:numPr>
          <w:ilvl w:val="2"/>
          <w:numId w:val="34"/>
        </w:numPr>
      </w:pPr>
      <w:r>
        <w:t>Empirical operationalization of STT</w:t>
      </w:r>
    </w:p>
    <w:p w14:paraId="5DA57D51" w14:textId="4B1486DD" w:rsidR="00843230" w:rsidRDefault="00843230" w:rsidP="00843230">
      <w:pPr>
        <w:pStyle w:val="ListParagraph"/>
        <w:numPr>
          <w:ilvl w:val="2"/>
          <w:numId w:val="34"/>
        </w:numPr>
      </w:pPr>
      <w:r>
        <w:t>Development of qualitative codes, reworking of the codes</w:t>
      </w:r>
    </w:p>
    <w:p w14:paraId="6D869EDB" w14:textId="4D5B17B5" w:rsidR="00843230" w:rsidRDefault="00843230" w:rsidP="00843230">
      <w:pPr>
        <w:pStyle w:val="ListParagraph"/>
        <w:numPr>
          <w:ilvl w:val="2"/>
          <w:numId w:val="34"/>
        </w:numPr>
      </w:pPr>
      <w:r>
        <w:t>Where did STT fail to describe components of the clean energy policy landscape in Washington? Do these warrant a refinement of the STT research framework?</w:t>
      </w:r>
    </w:p>
    <w:p w14:paraId="598A121B" w14:textId="54846DA8" w:rsidR="00843230" w:rsidRDefault="00843230" w:rsidP="00843230">
      <w:pPr>
        <w:pStyle w:val="ListParagraph"/>
        <w:numPr>
          <w:ilvl w:val="1"/>
          <w:numId w:val="34"/>
        </w:numPr>
      </w:pPr>
      <w:r>
        <w:t>What do these models say about clean energy policy gaps between intent and execution?</w:t>
      </w:r>
    </w:p>
    <w:p w14:paraId="776FAE7A" w14:textId="41F40FF2" w:rsidR="00843230" w:rsidRDefault="00843230" w:rsidP="00843230">
      <w:pPr>
        <w:pStyle w:val="ListParagraph"/>
        <w:numPr>
          <w:ilvl w:val="1"/>
          <w:numId w:val="34"/>
        </w:numPr>
      </w:pPr>
      <w:r>
        <w:t>New opportunities in state climate policy based on leverage point analysis</w:t>
      </w:r>
    </w:p>
    <w:p w14:paraId="7D65BC1B" w14:textId="3AA96142" w:rsidR="00843230" w:rsidRDefault="00843230" w:rsidP="00843230">
      <w:pPr>
        <w:pStyle w:val="ListParagraph"/>
        <w:numPr>
          <w:ilvl w:val="0"/>
          <w:numId w:val="34"/>
        </w:numPr>
      </w:pPr>
      <w:r>
        <w:t>Conclusion</w:t>
      </w:r>
    </w:p>
    <w:p w14:paraId="0F04E70A" w14:textId="7541E3E2" w:rsidR="00843230" w:rsidRDefault="00843230" w:rsidP="00843230">
      <w:pPr>
        <w:pStyle w:val="ListParagraph"/>
        <w:numPr>
          <w:ilvl w:val="1"/>
          <w:numId w:val="34"/>
        </w:numPr>
      </w:pPr>
      <w:r>
        <w:t>Key takeaways</w:t>
      </w:r>
    </w:p>
    <w:p w14:paraId="7BD054ED" w14:textId="38BD43F8" w:rsidR="00843230" w:rsidRDefault="00F45A13" w:rsidP="00843230">
      <w:pPr>
        <w:pStyle w:val="ListParagraph"/>
        <w:numPr>
          <w:ilvl w:val="1"/>
          <w:numId w:val="34"/>
        </w:numPr>
      </w:pPr>
      <w:r>
        <w:t>Implications for state climate policy and recommendations to policy makers</w:t>
      </w:r>
    </w:p>
    <w:p w14:paraId="240A1B14" w14:textId="4BDADD1A" w:rsidR="00843230" w:rsidRDefault="00843230" w:rsidP="00843230">
      <w:pPr>
        <w:pStyle w:val="ListParagraph"/>
        <w:numPr>
          <w:ilvl w:val="1"/>
          <w:numId w:val="34"/>
        </w:numPr>
      </w:pPr>
      <w:r>
        <w:t>Limit</w:t>
      </w:r>
      <w:r w:rsidR="00836F31">
        <w:t>ations</w:t>
      </w:r>
      <w:r>
        <w:t xml:space="preserve"> </w:t>
      </w:r>
      <w:r w:rsidR="00836F31">
        <w:t>of my</w:t>
      </w:r>
      <w:r>
        <w:t xml:space="preserve"> research</w:t>
      </w:r>
      <w:r w:rsidR="00836F31">
        <w:t xml:space="preserve"> analysis</w:t>
      </w:r>
    </w:p>
    <w:p w14:paraId="0C868045" w14:textId="77777777" w:rsidR="00843230" w:rsidRPr="00843230" w:rsidRDefault="00843230" w:rsidP="00843230"/>
    <w:p w14:paraId="6580CB69" w14:textId="205C4489" w:rsidR="007C1D44" w:rsidRPr="007C1D44" w:rsidRDefault="0015642B" w:rsidP="007C1D44">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i/>
          <w:iCs/>
          <w:sz w:val="22"/>
        </w:rPr>
      </w:pPr>
      <w:r w:rsidRPr="00041BAC">
        <w:rPr>
          <w:rFonts w:ascii="Times New Roman" w:hAnsi="Times New Roman"/>
          <w:i/>
          <w:iCs/>
          <w:sz w:val="22"/>
        </w:rPr>
        <w:t>Provide a</w:t>
      </w:r>
      <w:r w:rsidR="00316E4F" w:rsidRPr="00041BAC">
        <w:rPr>
          <w:rFonts w:ascii="Times New Roman" w:hAnsi="Times New Roman"/>
          <w:i/>
          <w:iCs/>
          <w:sz w:val="22"/>
        </w:rPr>
        <w:t xml:space="preserve"> specific</w:t>
      </w:r>
      <w:r w:rsidRPr="00041BAC">
        <w:rPr>
          <w:rFonts w:ascii="Times New Roman" w:hAnsi="Times New Roman"/>
          <w:i/>
          <w:iCs/>
          <w:sz w:val="22"/>
        </w:rPr>
        <w:t xml:space="preserve"> work</w:t>
      </w:r>
      <w:r w:rsidR="00FF1AAC" w:rsidRPr="00041BAC">
        <w:rPr>
          <w:rFonts w:ascii="Times New Roman" w:hAnsi="Times New Roman"/>
          <w:i/>
          <w:iCs/>
          <w:sz w:val="22"/>
        </w:rPr>
        <w:t xml:space="preserve"> </w:t>
      </w:r>
      <w:r w:rsidRPr="00041BAC">
        <w:rPr>
          <w:rFonts w:ascii="Times New Roman" w:hAnsi="Times New Roman"/>
          <w:i/>
          <w:iCs/>
          <w:sz w:val="22"/>
        </w:rPr>
        <w:t xml:space="preserve">plan and </w:t>
      </w:r>
      <w:r w:rsidR="00316E4F" w:rsidRPr="00041BAC">
        <w:rPr>
          <w:rFonts w:ascii="Times New Roman" w:hAnsi="Times New Roman"/>
          <w:i/>
          <w:iCs/>
          <w:sz w:val="22"/>
        </w:rPr>
        <w:t xml:space="preserve">a </w:t>
      </w:r>
      <w:r w:rsidRPr="00041BAC">
        <w:rPr>
          <w:rFonts w:ascii="Times New Roman" w:hAnsi="Times New Roman"/>
          <w:i/>
          <w:iCs/>
          <w:sz w:val="22"/>
        </w:rPr>
        <w:t>timeline</w:t>
      </w:r>
      <w:r w:rsidR="004B06B0" w:rsidRPr="00041BAC">
        <w:rPr>
          <w:rFonts w:ascii="Times New Roman" w:hAnsi="Times New Roman"/>
          <w:i/>
          <w:iCs/>
          <w:sz w:val="22"/>
        </w:rPr>
        <w:t xml:space="preserve"> for </w:t>
      </w:r>
      <w:r w:rsidR="00316E4F" w:rsidRPr="00041BAC">
        <w:rPr>
          <w:rFonts w:ascii="Times New Roman" w:hAnsi="Times New Roman"/>
          <w:i/>
          <w:iCs/>
          <w:sz w:val="22"/>
        </w:rPr>
        <w:t>each of the</w:t>
      </w:r>
      <w:r w:rsidRPr="00041BAC">
        <w:rPr>
          <w:rFonts w:ascii="Times New Roman" w:hAnsi="Times New Roman"/>
          <w:i/>
          <w:iCs/>
          <w:sz w:val="22"/>
        </w:rPr>
        <w:t xml:space="preserve"> major tasks in </w:t>
      </w:r>
      <w:r w:rsidR="00316E4F" w:rsidRPr="00041BAC">
        <w:rPr>
          <w:rFonts w:ascii="Times New Roman" w:hAnsi="Times New Roman"/>
          <w:i/>
          <w:iCs/>
          <w:sz w:val="22"/>
        </w:rPr>
        <w:t>the work</w:t>
      </w:r>
      <w:r w:rsidR="00FF1AAC" w:rsidRPr="00041BAC">
        <w:rPr>
          <w:rFonts w:ascii="Times New Roman" w:hAnsi="Times New Roman"/>
          <w:i/>
          <w:iCs/>
          <w:sz w:val="22"/>
        </w:rPr>
        <w:t xml:space="preserve"> </w:t>
      </w:r>
      <w:r w:rsidR="00316E4F" w:rsidRPr="00041BAC">
        <w:rPr>
          <w:rFonts w:ascii="Times New Roman" w:hAnsi="Times New Roman"/>
          <w:i/>
          <w:iCs/>
          <w:sz w:val="22"/>
        </w:rPr>
        <w:t xml:space="preserve">plan. </w:t>
      </w:r>
      <w:r w:rsidR="004B06B0" w:rsidRPr="00041BAC">
        <w:rPr>
          <w:rFonts w:ascii="Times New Roman" w:hAnsi="Times New Roman"/>
          <w:i/>
          <w:iCs/>
          <w:sz w:val="22"/>
        </w:rPr>
        <w:t>Be as realistic as you can, even though you will probably need to alter this schedule as you complete the tasks.  Remember that faculty readers ta</w:t>
      </w:r>
      <w:r w:rsidR="00821054" w:rsidRPr="00041BAC">
        <w:rPr>
          <w:rFonts w:ascii="Times New Roman" w:hAnsi="Times New Roman"/>
          <w:i/>
          <w:iCs/>
          <w:sz w:val="22"/>
        </w:rPr>
        <w:t>ke time to return your drafts</w:t>
      </w:r>
      <w:r w:rsidR="00D702C5" w:rsidRPr="00041BAC">
        <w:rPr>
          <w:rFonts w:ascii="Times New Roman" w:hAnsi="Times New Roman"/>
          <w:i/>
          <w:iCs/>
          <w:sz w:val="22"/>
        </w:rPr>
        <w:t xml:space="preserve"> and that</w:t>
      </w:r>
      <w:r w:rsidR="00821054" w:rsidRPr="00041BAC">
        <w:rPr>
          <w:rFonts w:ascii="Times New Roman" w:hAnsi="Times New Roman"/>
          <w:i/>
          <w:iCs/>
          <w:sz w:val="22"/>
        </w:rPr>
        <w:t xml:space="preserve">  </w:t>
      </w:r>
      <w:r w:rsidR="00D702C5" w:rsidRPr="00041BAC">
        <w:rPr>
          <w:rFonts w:ascii="Times New Roman" w:hAnsi="Times New Roman"/>
          <w:i/>
          <w:iCs/>
          <w:sz w:val="22"/>
        </w:rPr>
        <w:t xml:space="preserve"> </w:t>
      </w:r>
      <w:r w:rsidR="00821054" w:rsidRPr="00041BAC">
        <w:rPr>
          <w:rFonts w:ascii="Times New Roman" w:hAnsi="Times New Roman"/>
          <w:i/>
          <w:iCs/>
          <w:sz w:val="22"/>
        </w:rPr>
        <w:t>t</w:t>
      </w:r>
      <w:r w:rsidR="004B06B0" w:rsidRPr="00041BAC">
        <w:rPr>
          <w:rFonts w:ascii="Times New Roman" w:hAnsi="Times New Roman"/>
          <w:i/>
          <w:iCs/>
          <w:sz w:val="22"/>
        </w:rPr>
        <w:t>he final polishing and formatting of your</w:t>
      </w:r>
      <w:r w:rsidR="00F61E0F" w:rsidRPr="00041BAC">
        <w:rPr>
          <w:rFonts w:ascii="Times New Roman" w:hAnsi="Times New Roman"/>
          <w:i/>
          <w:iCs/>
          <w:sz w:val="22"/>
        </w:rPr>
        <w:t xml:space="preserve"> thesis for binding will </w:t>
      </w:r>
      <w:r w:rsidR="004B06B0" w:rsidRPr="00041BAC">
        <w:rPr>
          <w:rFonts w:ascii="Times New Roman" w:hAnsi="Times New Roman"/>
          <w:i/>
          <w:iCs/>
          <w:sz w:val="22"/>
        </w:rPr>
        <w:t>take longer than you ever i</w:t>
      </w:r>
      <w:r w:rsidR="00821054" w:rsidRPr="00041BAC">
        <w:rPr>
          <w:rFonts w:ascii="Times New Roman" w:hAnsi="Times New Roman"/>
          <w:i/>
          <w:iCs/>
          <w:sz w:val="22"/>
        </w:rPr>
        <w:t>magined.</w:t>
      </w:r>
    </w:p>
    <w:p w14:paraId="1EC14540" w14:textId="2AA3017D" w:rsidR="00E20EF9" w:rsidRDefault="00E20EF9" w:rsidP="00E20EF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tbl>
      <w:tblPr>
        <w:tblStyle w:val="TableGrid"/>
        <w:tblW w:w="0" w:type="auto"/>
        <w:tblLook w:val="04A0" w:firstRow="1" w:lastRow="0" w:firstColumn="1" w:lastColumn="0" w:noHBand="0" w:noVBand="1"/>
      </w:tblPr>
      <w:tblGrid>
        <w:gridCol w:w="1615"/>
        <w:gridCol w:w="7015"/>
      </w:tblGrid>
      <w:tr w:rsidR="001F4D28" w14:paraId="27A89B16" w14:textId="77777777" w:rsidTr="007A6012">
        <w:tc>
          <w:tcPr>
            <w:tcW w:w="1615" w:type="dxa"/>
          </w:tcPr>
          <w:p w14:paraId="5EA5F282" w14:textId="6A44BBFE" w:rsidR="001F4D28" w:rsidRDefault="001F4D28" w:rsidP="001F4D28">
            <w:r>
              <w:t>Week of Date</w:t>
            </w:r>
          </w:p>
        </w:tc>
        <w:tc>
          <w:tcPr>
            <w:tcW w:w="7015" w:type="dxa"/>
          </w:tcPr>
          <w:p w14:paraId="1F5554F2" w14:textId="70D81892" w:rsidR="001F4D28" w:rsidRDefault="001F4D28" w:rsidP="001F4D28">
            <w:r>
              <w:t>Tasks</w:t>
            </w:r>
          </w:p>
        </w:tc>
      </w:tr>
      <w:tr w:rsidR="001F4D28" w14:paraId="13624A54" w14:textId="77777777" w:rsidTr="007A6012">
        <w:tc>
          <w:tcPr>
            <w:tcW w:w="1615" w:type="dxa"/>
          </w:tcPr>
          <w:p w14:paraId="0A52664C" w14:textId="442A7802" w:rsidR="001F4D28" w:rsidRDefault="001F4D28" w:rsidP="001F4D28">
            <w:r>
              <w:t>1/2/23</w:t>
            </w:r>
          </w:p>
        </w:tc>
        <w:tc>
          <w:tcPr>
            <w:tcW w:w="7015" w:type="dxa"/>
          </w:tcPr>
          <w:p w14:paraId="1AFAA60D" w14:textId="3C0E7CA9" w:rsidR="00F07C8B" w:rsidRDefault="007C1D44" w:rsidP="00F07C8B">
            <w:pPr>
              <w:pStyle w:val="ListParagraph"/>
              <w:numPr>
                <w:ilvl w:val="0"/>
                <w:numId w:val="36"/>
              </w:numPr>
            </w:pPr>
            <w:r>
              <w:t>Complete definitions for first version of MLP qualitative codes, store in excel sheet with examples of how each code is used</w:t>
            </w:r>
          </w:p>
          <w:p w14:paraId="7BD8EF25" w14:textId="77777777" w:rsidR="007C1D44" w:rsidRDefault="007C1D44" w:rsidP="007A6012">
            <w:pPr>
              <w:pStyle w:val="ListParagraph"/>
              <w:numPr>
                <w:ilvl w:val="0"/>
                <w:numId w:val="36"/>
              </w:numPr>
            </w:pPr>
            <w:r>
              <w:t>Begin data collection for MLP elements, continue data collection over the course of winter quarter</w:t>
            </w:r>
          </w:p>
          <w:p w14:paraId="162B3A25" w14:textId="5E020EAC" w:rsidR="00F07C8B" w:rsidRDefault="00F07C8B" w:rsidP="007A6012">
            <w:pPr>
              <w:pStyle w:val="ListParagraph"/>
              <w:numPr>
                <w:ilvl w:val="0"/>
                <w:numId w:val="36"/>
              </w:numPr>
            </w:pPr>
            <w:r>
              <w:t>Start first draft of methods section</w:t>
            </w:r>
          </w:p>
        </w:tc>
      </w:tr>
      <w:tr w:rsidR="001F4D28" w14:paraId="19C5D659" w14:textId="77777777" w:rsidTr="007A6012">
        <w:tc>
          <w:tcPr>
            <w:tcW w:w="1615" w:type="dxa"/>
          </w:tcPr>
          <w:p w14:paraId="3CCA246D" w14:textId="1CA553C9" w:rsidR="001F4D28" w:rsidRDefault="001F4D28" w:rsidP="001F4D28">
            <w:r>
              <w:t>1/9</w:t>
            </w:r>
          </w:p>
        </w:tc>
        <w:tc>
          <w:tcPr>
            <w:tcW w:w="7015" w:type="dxa"/>
          </w:tcPr>
          <w:p w14:paraId="39289667" w14:textId="7CD8A36C" w:rsidR="00F07C8B" w:rsidRDefault="00F07C8B" w:rsidP="007A6012">
            <w:pPr>
              <w:pStyle w:val="ListParagraph"/>
              <w:numPr>
                <w:ilvl w:val="0"/>
                <w:numId w:val="36"/>
              </w:numPr>
            </w:pPr>
            <w:r>
              <w:t>Complete first draft of methods section (submit for feedback)</w:t>
            </w:r>
          </w:p>
          <w:p w14:paraId="5FAF50BF" w14:textId="10AF8907" w:rsidR="007A6012" w:rsidRDefault="007C1D44" w:rsidP="007A6012">
            <w:pPr>
              <w:pStyle w:val="ListParagraph"/>
              <w:numPr>
                <w:ilvl w:val="0"/>
                <w:numId w:val="36"/>
              </w:numPr>
            </w:pPr>
            <w:r>
              <w:t>Begin first coding round for MLP model</w:t>
            </w:r>
          </w:p>
          <w:p w14:paraId="31E42E02" w14:textId="7154AD8F" w:rsidR="007C1D44" w:rsidRDefault="007C1D44" w:rsidP="00FB7367">
            <w:pPr>
              <w:pStyle w:val="ListParagraph"/>
              <w:numPr>
                <w:ilvl w:val="0"/>
                <w:numId w:val="36"/>
              </w:numPr>
            </w:pPr>
            <w:r>
              <w:t>Thesis workshop + work time</w:t>
            </w:r>
          </w:p>
        </w:tc>
      </w:tr>
      <w:tr w:rsidR="001F4D28" w14:paraId="7120D19A" w14:textId="77777777" w:rsidTr="007A6012">
        <w:tc>
          <w:tcPr>
            <w:tcW w:w="1615" w:type="dxa"/>
          </w:tcPr>
          <w:p w14:paraId="55BCE315" w14:textId="2C3C054B" w:rsidR="001F4D28" w:rsidRDefault="001F4D28" w:rsidP="001F4D28">
            <w:r>
              <w:t>1/16</w:t>
            </w:r>
          </w:p>
        </w:tc>
        <w:tc>
          <w:tcPr>
            <w:tcW w:w="7015" w:type="dxa"/>
          </w:tcPr>
          <w:p w14:paraId="42213B65" w14:textId="3A0C2541" w:rsidR="007C1D44" w:rsidRDefault="00A25F5A" w:rsidP="00FB7367">
            <w:pPr>
              <w:pStyle w:val="ListParagraph"/>
              <w:numPr>
                <w:ilvl w:val="0"/>
                <w:numId w:val="36"/>
              </w:numPr>
            </w:pPr>
            <w:r>
              <w:t>Write draft introduction for thesis</w:t>
            </w:r>
            <w:r w:rsidR="00F07C8B">
              <w:t xml:space="preserve"> (submit for feedback)</w:t>
            </w:r>
          </w:p>
          <w:p w14:paraId="7EFE0B72" w14:textId="0223451C" w:rsidR="00F07C8B" w:rsidRDefault="00F07C8B" w:rsidP="00FB7367">
            <w:pPr>
              <w:pStyle w:val="ListParagraph"/>
              <w:numPr>
                <w:ilvl w:val="0"/>
                <w:numId w:val="36"/>
              </w:numPr>
            </w:pPr>
            <w:r>
              <w:t>Revise methods if necessary</w:t>
            </w:r>
          </w:p>
          <w:p w14:paraId="4A6072CC" w14:textId="29500C77" w:rsidR="00A25F5A" w:rsidRDefault="00A25F5A" w:rsidP="00FB7367">
            <w:pPr>
              <w:pStyle w:val="ListParagraph"/>
              <w:numPr>
                <w:ilvl w:val="0"/>
                <w:numId w:val="36"/>
              </w:numPr>
            </w:pPr>
            <w:r>
              <w:t>Continue collecting and coding data for MLP system model</w:t>
            </w:r>
          </w:p>
        </w:tc>
      </w:tr>
      <w:tr w:rsidR="001F4D28" w14:paraId="2EF61596" w14:textId="77777777" w:rsidTr="007A6012">
        <w:tc>
          <w:tcPr>
            <w:tcW w:w="1615" w:type="dxa"/>
          </w:tcPr>
          <w:p w14:paraId="1315E474" w14:textId="0215C636" w:rsidR="001F4D28" w:rsidRDefault="001F4D28" w:rsidP="001F4D28">
            <w:r>
              <w:t>1/23</w:t>
            </w:r>
          </w:p>
        </w:tc>
        <w:tc>
          <w:tcPr>
            <w:tcW w:w="7015" w:type="dxa"/>
          </w:tcPr>
          <w:p w14:paraId="642C74F5" w14:textId="4FBB6218" w:rsidR="00D94F3C" w:rsidRDefault="00D94F3C" w:rsidP="00A25F5A">
            <w:pPr>
              <w:pStyle w:val="ListParagraph"/>
              <w:numPr>
                <w:ilvl w:val="0"/>
                <w:numId w:val="36"/>
              </w:numPr>
            </w:pPr>
            <w:r>
              <w:t>CEC Hearing</w:t>
            </w:r>
          </w:p>
          <w:p w14:paraId="549A06BA" w14:textId="02CBEC14" w:rsidR="00A25F5A" w:rsidRPr="00A25F5A" w:rsidRDefault="00A25F5A" w:rsidP="00A25F5A">
            <w:pPr>
              <w:pStyle w:val="ListParagraph"/>
              <w:numPr>
                <w:ilvl w:val="0"/>
                <w:numId w:val="36"/>
              </w:numPr>
            </w:pPr>
            <w:r w:rsidRPr="00A25F5A">
              <w:t>Complete first round of coding</w:t>
            </w:r>
          </w:p>
          <w:p w14:paraId="3400F353" w14:textId="77777777" w:rsidR="00A25F5A" w:rsidRPr="00A25F5A" w:rsidRDefault="00A25F5A" w:rsidP="00A25F5A">
            <w:pPr>
              <w:pStyle w:val="ListParagraph"/>
              <w:numPr>
                <w:ilvl w:val="0"/>
                <w:numId w:val="36"/>
              </w:numPr>
            </w:pPr>
            <w:r w:rsidRPr="00A25F5A">
              <w:t>Decide on whether to revise project scope to fit project bounds</w:t>
            </w:r>
          </w:p>
          <w:p w14:paraId="5C140C8E" w14:textId="77777777" w:rsidR="007C1D44" w:rsidRDefault="00A25F5A" w:rsidP="00A25F5A">
            <w:pPr>
              <w:pStyle w:val="ListParagraph"/>
              <w:numPr>
                <w:ilvl w:val="0"/>
                <w:numId w:val="36"/>
              </w:numPr>
            </w:pPr>
            <w:r w:rsidRPr="00A25F5A">
              <w:t>Review consistency of codes, rework definitions, prepare to recode with new definitions</w:t>
            </w:r>
          </w:p>
          <w:p w14:paraId="49E9F202" w14:textId="7E9DA376" w:rsidR="00A25F5A" w:rsidRDefault="00A25F5A" w:rsidP="00A25F5A">
            <w:pPr>
              <w:pStyle w:val="ListParagraph"/>
              <w:numPr>
                <w:ilvl w:val="0"/>
                <w:numId w:val="36"/>
              </w:numPr>
            </w:pPr>
            <w:r>
              <w:t xml:space="preserve">Thesis </w:t>
            </w:r>
            <w:r w:rsidR="00D94F3C">
              <w:t>W</w:t>
            </w:r>
            <w:r>
              <w:t>orkshop</w:t>
            </w:r>
          </w:p>
        </w:tc>
      </w:tr>
      <w:tr w:rsidR="001F4D28" w14:paraId="4E68D404" w14:textId="77777777" w:rsidTr="007A6012">
        <w:tc>
          <w:tcPr>
            <w:tcW w:w="1615" w:type="dxa"/>
          </w:tcPr>
          <w:p w14:paraId="31A6F3AF" w14:textId="01DE9BF8" w:rsidR="001F4D28" w:rsidRDefault="001F4D28" w:rsidP="001F4D28">
            <w:r>
              <w:t>1/30</w:t>
            </w:r>
          </w:p>
        </w:tc>
        <w:tc>
          <w:tcPr>
            <w:tcW w:w="7015" w:type="dxa"/>
          </w:tcPr>
          <w:p w14:paraId="6162231D" w14:textId="77777777" w:rsidR="00A25F5A" w:rsidRPr="00A25F5A" w:rsidRDefault="00A25F5A" w:rsidP="00A25F5A">
            <w:pPr>
              <w:pStyle w:val="ListParagraph"/>
              <w:numPr>
                <w:ilvl w:val="0"/>
                <w:numId w:val="36"/>
              </w:numPr>
            </w:pPr>
            <w:r w:rsidRPr="00A25F5A">
              <w:t>Begin second round of qualitative coding of data sources</w:t>
            </w:r>
          </w:p>
          <w:p w14:paraId="6CDF5265" w14:textId="0CE9FB10" w:rsidR="001F4D28" w:rsidRDefault="00A25F5A" w:rsidP="00A25F5A">
            <w:pPr>
              <w:pStyle w:val="ListParagraph"/>
              <w:numPr>
                <w:ilvl w:val="0"/>
                <w:numId w:val="36"/>
              </w:numPr>
            </w:pPr>
            <w:r w:rsidRPr="00A25F5A">
              <w:t>Begin collection of policies within relevant scope, and extracting specific policy actions from RCW’s and WAC’s</w:t>
            </w:r>
          </w:p>
        </w:tc>
      </w:tr>
      <w:tr w:rsidR="001F4D28" w14:paraId="7B5A2AA4" w14:textId="77777777" w:rsidTr="007A6012">
        <w:tc>
          <w:tcPr>
            <w:tcW w:w="1615" w:type="dxa"/>
          </w:tcPr>
          <w:p w14:paraId="269A89E0" w14:textId="383804E8" w:rsidR="001F4D28" w:rsidRDefault="001F4D28" w:rsidP="001F4D28">
            <w:r>
              <w:t>2/6</w:t>
            </w:r>
          </w:p>
        </w:tc>
        <w:tc>
          <w:tcPr>
            <w:tcW w:w="7015" w:type="dxa"/>
          </w:tcPr>
          <w:p w14:paraId="40A58C4B" w14:textId="77777777" w:rsidR="001F4D28" w:rsidRDefault="00A25F5A" w:rsidP="00FB7367">
            <w:pPr>
              <w:pStyle w:val="ListParagraph"/>
              <w:numPr>
                <w:ilvl w:val="0"/>
                <w:numId w:val="36"/>
              </w:numPr>
            </w:pPr>
            <w:r w:rsidRPr="00A25F5A">
              <w:t xml:space="preserve">Continue coding of </w:t>
            </w:r>
            <w:r>
              <w:t xml:space="preserve">by leverage points and </w:t>
            </w:r>
            <w:r w:rsidRPr="00A25F5A">
              <w:t>MLP elements</w:t>
            </w:r>
          </w:p>
          <w:p w14:paraId="748EBED1" w14:textId="77777777" w:rsidR="00A25F5A" w:rsidRDefault="00A25F5A" w:rsidP="00FB7367">
            <w:pPr>
              <w:pStyle w:val="ListParagraph"/>
              <w:numPr>
                <w:ilvl w:val="0"/>
                <w:numId w:val="36"/>
              </w:numPr>
            </w:pPr>
            <w:r>
              <w:t>Start writing a new section of thesis</w:t>
            </w:r>
          </w:p>
          <w:p w14:paraId="11A829D9" w14:textId="048616E2" w:rsidR="00D94F3C" w:rsidRDefault="00D94F3C" w:rsidP="00FB7367">
            <w:pPr>
              <w:pStyle w:val="ListParagraph"/>
              <w:numPr>
                <w:ilvl w:val="0"/>
                <w:numId w:val="36"/>
              </w:numPr>
            </w:pPr>
            <w:r>
              <w:t>Thesis Workshop</w:t>
            </w:r>
          </w:p>
        </w:tc>
      </w:tr>
      <w:tr w:rsidR="001F4D28" w14:paraId="4D024A3C" w14:textId="77777777" w:rsidTr="007A6012">
        <w:tc>
          <w:tcPr>
            <w:tcW w:w="1615" w:type="dxa"/>
          </w:tcPr>
          <w:p w14:paraId="4D22DA5A" w14:textId="009921A8" w:rsidR="001F4D28" w:rsidRDefault="001F4D28" w:rsidP="001F4D28">
            <w:r>
              <w:lastRenderedPageBreak/>
              <w:t>2/13</w:t>
            </w:r>
          </w:p>
        </w:tc>
        <w:tc>
          <w:tcPr>
            <w:tcW w:w="7015" w:type="dxa"/>
          </w:tcPr>
          <w:p w14:paraId="3FE94B85" w14:textId="25530D7A" w:rsidR="001F4D28" w:rsidRDefault="00A25F5A" w:rsidP="00FB7367">
            <w:pPr>
              <w:pStyle w:val="ListParagraph"/>
              <w:numPr>
                <w:ilvl w:val="0"/>
                <w:numId w:val="36"/>
              </w:numPr>
            </w:pPr>
            <w:r>
              <w:t>Continue coding</w:t>
            </w:r>
          </w:p>
          <w:p w14:paraId="1202FE6F" w14:textId="3F56D581" w:rsidR="00A25F5A" w:rsidRDefault="00A25F5A" w:rsidP="00FB7367">
            <w:pPr>
              <w:pStyle w:val="ListParagraph"/>
              <w:numPr>
                <w:ilvl w:val="0"/>
                <w:numId w:val="36"/>
              </w:numPr>
            </w:pPr>
            <w:r>
              <w:t>Review codes, decide if a third</w:t>
            </w:r>
            <w:r w:rsidR="00D94F3C">
              <w:t xml:space="preserve"> revised</w:t>
            </w:r>
            <w:r>
              <w:t xml:space="preserve"> round of coding is necessary</w:t>
            </w:r>
          </w:p>
          <w:p w14:paraId="4D1F8370" w14:textId="3447DCE7" w:rsidR="00A25F5A" w:rsidRDefault="00A25F5A" w:rsidP="00FB7367">
            <w:pPr>
              <w:pStyle w:val="ListParagraph"/>
              <w:numPr>
                <w:ilvl w:val="0"/>
                <w:numId w:val="36"/>
              </w:numPr>
            </w:pPr>
            <w:r>
              <w:t>Create a draft graphic of MLP system, dividing by three levels and tracking interactions between the three</w:t>
            </w:r>
          </w:p>
        </w:tc>
      </w:tr>
      <w:tr w:rsidR="001F4D28" w14:paraId="0D4AA2C5" w14:textId="77777777" w:rsidTr="007A6012">
        <w:tc>
          <w:tcPr>
            <w:tcW w:w="1615" w:type="dxa"/>
          </w:tcPr>
          <w:p w14:paraId="7042CB66" w14:textId="12941268" w:rsidR="001F4D28" w:rsidRDefault="001F4D28" w:rsidP="001F4D28">
            <w:r>
              <w:t>2/20</w:t>
            </w:r>
          </w:p>
        </w:tc>
        <w:tc>
          <w:tcPr>
            <w:tcW w:w="7015" w:type="dxa"/>
          </w:tcPr>
          <w:p w14:paraId="40838426" w14:textId="62C167FD" w:rsidR="00D94F3C" w:rsidRDefault="00D94F3C" w:rsidP="00FB7367">
            <w:pPr>
              <w:pStyle w:val="ListParagraph"/>
              <w:numPr>
                <w:ilvl w:val="0"/>
                <w:numId w:val="36"/>
              </w:numPr>
            </w:pPr>
            <w:r>
              <w:t xml:space="preserve">Continue review of coded data, picking out trends, patterns, gaps, </w:t>
            </w:r>
            <w:r w:rsidR="00F07C8B">
              <w:t>consider bullet point draft of results/discussion sections for key insights with regards to research questions</w:t>
            </w:r>
          </w:p>
          <w:p w14:paraId="590ABE98" w14:textId="28B104B8" w:rsidR="001F4D28" w:rsidRDefault="00D94F3C" w:rsidP="00FB7367">
            <w:pPr>
              <w:pStyle w:val="ListParagraph"/>
              <w:numPr>
                <w:ilvl w:val="0"/>
                <w:numId w:val="36"/>
              </w:numPr>
            </w:pPr>
            <w:r>
              <w:t>Begin writing results section</w:t>
            </w:r>
            <w:r w:rsidR="004D1211">
              <w:t xml:space="preserve"> OR begin third round of revised coding</w:t>
            </w:r>
          </w:p>
          <w:p w14:paraId="4D81F2C1" w14:textId="60D12AD9" w:rsidR="00D94F3C" w:rsidRDefault="00D94F3C" w:rsidP="00FB7367">
            <w:pPr>
              <w:pStyle w:val="ListParagraph"/>
              <w:numPr>
                <w:ilvl w:val="0"/>
                <w:numId w:val="36"/>
              </w:numPr>
            </w:pPr>
            <w:r>
              <w:t>Thesis Workshop</w:t>
            </w:r>
          </w:p>
        </w:tc>
      </w:tr>
      <w:tr w:rsidR="001F4D28" w14:paraId="1D80DC61" w14:textId="77777777" w:rsidTr="007A6012">
        <w:tc>
          <w:tcPr>
            <w:tcW w:w="1615" w:type="dxa"/>
          </w:tcPr>
          <w:p w14:paraId="3CE55337" w14:textId="23E2270B" w:rsidR="001F4D28" w:rsidRDefault="001F4D28" w:rsidP="001F4D28">
            <w:r>
              <w:t>2/27</w:t>
            </w:r>
          </w:p>
        </w:tc>
        <w:tc>
          <w:tcPr>
            <w:tcW w:w="7015" w:type="dxa"/>
          </w:tcPr>
          <w:p w14:paraId="5C4939B3" w14:textId="53737A54" w:rsidR="001F4D28" w:rsidRDefault="00D94F3C" w:rsidP="00FB7367">
            <w:pPr>
              <w:pStyle w:val="ListParagraph"/>
              <w:numPr>
                <w:ilvl w:val="0"/>
                <w:numId w:val="36"/>
              </w:numPr>
            </w:pPr>
            <w:r>
              <w:t>CEC Hearing</w:t>
            </w:r>
          </w:p>
          <w:p w14:paraId="1028B971" w14:textId="1D3367F0" w:rsidR="00D94F3C" w:rsidRDefault="00D94F3C" w:rsidP="00FB7367">
            <w:pPr>
              <w:pStyle w:val="ListParagraph"/>
              <w:numPr>
                <w:ilvl w:val="0"/>
                <w:numId w:val="36"/>
              </w:numPr>
            </w:pPr>
            <w:r>
              <w:t>Complete draft of results section</w:t>
            </w:r>
            <w:r w:rsidR="004D1211">
              <w:t>/third round of coding</w:t>
            </w:r>
          </w:p>
          <w:p w14:paraId="44B637A0" w14:textId="470107F2" w:rsidR="00D94F3C" w:rsidRDefault="00D94F3C" w:rsidP="00FB7367">
            <w:pPr>
              <w:pStyle w:val="ListParagraph"/>
              <w:numPr>
                <w:ilvl w:val="0"/>
                <w:numId w:val="36"/>
              </w:numPr>
            </w:pPr>
            <w:r>
              <w:t>Begin writing discussion section</w:t>
            </w:r>
            <w:r w:rsidR="004D1211">
              <w:t xml:space="preserve"> (or results section if third round of coding was necessary)</w:t>
            </w:r>
          </w:p>
        </w:tc>
      </w:tr>
      <w:tr w:rsidR="001F4D28" w14:paraId="5FEFEE15" w14:textId="77777777" w:rsidTr="007A6012">
        <w:tc>
          <w:tcPr>
            <w:tcW w:w="1615" w:type="dxa"/>
          </w:tcPr>
          <w:p w14:paraId="3F43BAF9" w14:textId="1D8E9230" w:rsidR="001F4D28" w:rsidRDefault="001F4D28" w:rsidP="001F4D28">
            <w:r>
              <w:t>3/6</w:t>
            </w:r>
          </w:p>
        </w:tc>
        <w:tc>
          <w:tcPr>
            <w:tcW w:w="7015" w:type="dxa"/>
          </w:tcPr>
          <w:p w14:paraId="32FD4302" w14:textId="5743653E" w:rsidR="001F4D28" w:rsidRDefault="00D94F3C" w:rsidP="00FB7367">
            <w:pPr>
              <w:pStyle w:val="ListParagraph"/>
              <w:numPr>
                <w:ilvl w:val="0"/>
                <w:numId w:val="36"/>
              </w:numPr>
            </w:pPr>
            <w:r>
              <w:t>Attend WOHESC</w:t>
            </w:r>
          </w:p>
          <w:p w14:paraId="4F8FE83E" w14:textId="16CAF2A9" w:rsidR="00D94F3C" w:rsidRDefault="00D94F3C" w:rsidP="00FB7367">
            <w:pPr>
              <w:pStyle w:val="ListParagraph"/>
              <w:numPr>
                <w:ilvl w:val="0"/>
                <w:numId w:val="36"/>
              </w:numPr>
            </w:pPr>
            <w:r>
              <w:t>Thesis Workshop</w:t>
            </w:r>
          </w:p>
          <w:p w14:paraId="39456040" w14:textId="77777777" w:rsidR="00D94F3C" w:rsidRDefault="00D94F3C" w:rsidP="00FB7367">
            <w:pPr>
              <w:pStyle w:val="ListParagraph"/>
              <w:numPr>
                <w:ilvl w:val="0"/>
                <w:numId w:val="36"/>
              </w:numPr>
            </w:pPr>
            <w:r>
              <w:t>Set aside time for GIS Special Topics Final Project</w:t>
            </w:r>
          </w:p>
          <w:p w14:paraId="2468B4E1" w14:textId="7AEA777C" w:rsidR="004D1211" w:rsidRDefault="004D1211" w:rsidP="00FB7367">
            <w:pPr>
              <w:pStyle w:val="ListParagraph"/>
              <w:numPr>
                <w:ilvl w:val="0"/>
                <w:numId w:val="36"/>
              </w:numPr>
            </w:pPr>
            <w:r>
              <w:t>Revise graphic of MLP system model</w:t>
            </w:r>
          </w:p>
        </w:tc>
      </w:tr>
      <w:tr w:rsidR="001F4D28" w14:paraId="237129C9" w14:textId="77777777" w:rsidTr="007A6012">
        <w:tc>
          <w:tcPr>
            <w:tcW w:w="1615" w:type="dxa"/>
          </w:tcPr>
          <w:p w14:paraId="2F820C02" w14:textId="65CADB58" w:rsidR="001F4D28" w:rsidRDefault="001F4D28" w:rsidP="001F4D28">
            <w:r>
              <w:t>3/13</w:t>
            </w:r>
          </w:p>
        </w:tc>
        <w:tc>
          <w:tcPr>
            <w:tcW w:w="7015" w:type="dxa"/>
          </w:tcPr>
          <w:p w14:paraId="56F5694F" w14:textId="04853AE4" w:rsidR="001F4D28" w:rsidRDefault="00D94F3C" w:rsidP="00FB7367">
            <w:pPr>
              <w:pStyle w:val="ListParagraph"/>
              <w:numPr>
                <w:ilvl w:val="0"/>
                <w:numId w:val="36"/>
              </w:numPr>
            </w:pPr>
            <w:r>
              <w:t>Complete draft of discussion section</w:t>
            </w:r>
            <w:r w:rsidR="004D1211">
              <w:t xml:space="preserve"> (or results section)</w:t>
            </w:r>
          </w:p>
          <w:p w14:paraId="2B136E09" w14:textId="14DFEF28" w:rsidR="00D94F3C" w:rsidRDefault="00D94F3C" w:rsidP="00FB7367">
            <w:pPr>
              <w:pStyle w:val="ListParagraph"/>
              <w:numPr>
                <w:ilvl w:val="0"/>
                <w:numId w:val="36"/>
              </w:numPr>
            </w:pPr>
            <w:r>
              <w:t>Write draft of conclusion section</w:t>
            </w:r>
          </w:p>
        </w:tc>
      </w:tr>
      <w:tr w:rsidR="001F4D28" w14:paraId="4BA967C0" w14:textId="77777777" w:rsidTr="007A6012">
        <w:tc>
          <w:tcPr>
            <w:tcW w:w="1615" w:type="dxa"/>
          </w:tcPr>
          <w:p w14:paraId="4FAEE13F" w14:textId="4D152ACB" w:rsidR="001F4D28" w:rsidRDefault="001F4D28" w:rsidP="001F4D28">
            <w:r>
              <w:t>3/20</w:t>
            </w:r>
          </w:p>
        </w:tc>
        <w:tc>
          <w:tcPr>
            <w:tcW w:w="7015" w:type="dxa"/>
          </w:tcPr>
          <w:p w14:paraId="651D5FBC" w14:textId="77777777" w:rsidR="001F4D28" w:rsidRDefault="00D94F3C" w:rsidP="00FB7367">
            <w:pPr>
              <w:pStyle w:val="ListParagraph"/>
              <w:numPr>
                <w:ilvl w:val="0"/>
                <w:numId w:val="36"/>
              </w:numPr>
            </w:pPr>
            <w:r>
              <w:t>Winter Quarter Eval Week</w:t>
            </w:r>
          </w:p>
          <w:p w14:paraId="03040110" w14:textId="37371592" w:rsidR="00D94F3C" w:rsidRDefault="00D94F3C" w:rsidP="00D94F3C">
            <w:pPr>
              <w:pStyle w:val="ListParagraph"/>
              <w:numPr>
                <w:ilvl w:val="0"/>
                <w:numId w:val="36"/>
              </w:numPr>
            </w:pPr>
            <w:r>
              <w:t>Rest</w:t>
            </w:r>
          </w:p>
        </w:tc>
      </w:tr>
      <w:tr w:rsidR="001F4D28" w14:paraId="053C2339" w14:textId="77777777" w:rsidTr="007A6012">
        <w:tc>
          <w:tcPr>
            <w:tcW w:w="1615" w:type="dxa"/>
          </w:tcPr>
          <w:p w14:paraId="72547F0C" w14:textId="5B076E96" w:rsidR="001F4D28" w:rsidRDefault="001F4D28" w:rsidP="001F4D28">
            <w:r>
              <w:t>3/27</w:t>
            </w:r>
          </w:p>
        </w:tc>
        <w:tc>
          <w:tcPr>
            <w:tcW w:w="7015" w:type="dxa"/>
          </w:tcPr>
          <w:p w14:paraId="1BB8FF0C" w14:textId="77777777" w:rsidR="00D94F3C" w:rsidRDefault="00D94F3C" w:rsidP="00D94F3C">
            <w:pPr>
              <w:pStyle w:val="ListParagraph"/>
              <w:numPr>
                <w:ilvl w:val="0"/>
                <w:numId w:val="36"/>
              </w:numPr>
            </w:pPr>
            <w:r>
              <w:t xml:space="preserve">Spring </w:t>
            </w:r>
            <w:commentRangeStart w:id="16"/>
            <w:r>
              <w:t>Break</w:t>
            </w:r>
            <w:commentRangeEnd w:id="16"/>
            <w:r w:rsidR="008A1550">
              <w:rPr>
                <w:rStyle w:val="CommentReference"/>
                <w:szCs w:val="24"/>
              </w:rPr>
              <w:commentReference w:id="16"/>
            </w:r>
          </w:p>
          <w:p w14:paraId="2E9AD723" w14:textId="5906F825" w:rsidR="00D94F3C" w:rsidRDefault="00D94F3C" w:rsidP="00D94F3C">
            <w:pPr>
              <w:pStyle w:val="ListParagraph"/>
              <w:numPr>
                <w:ilvl w:val="0"/>
                <w:numId w:val="36"/>
              </w:numPr>
            </w:pPr>
            <w:r>
              <w:t>Open space to write or revise sections in preparation for full draft completion.</w:t>
            </w:r>
          </w:p>
        </w:tc>
      </w:tr>
      <w:tr w:rsidR="001F4D28" w14:paraId="2CEA550C" w14:textId="77777777" w:rsidTr="007A6012">
        <w:tc>
          <w:tcPr>
            <w:tcW w:w="1615" w:type="dxa"/>
          </w:tcPr>
          <w:p w14:paraId="4190C32C" w14:textId="7B26C112" w:rsidR="001F4D28" w:rsidRDefault="007C1D44" w:rsidP="001F4D28">
            <w:r>
              <w:t>4/3</w:t>
            </w:r>
          </w:p>
        </w:tc>
        <w:tc>
          <w:tcPr>
            <w:tcW w:w="7015" w:type="dxa"/>
          </w:tcPr>
          <w:p w14:paraId="2BD576DB" w14:textId="07FEE516" w:rsidR="004D1211" w:rsidRDefault="004D1211" w:rsidP="00FB7367">
            <w:pPr>
              <w:pStyle w:val="ListParagraph"/>
              <w:numPr>
                <w:ilvl w:val="0"/>
                <w:numId w:val="36"/>
              </w:numPr>
            </w:pPr>
            <w:r>
              <w:t xml:space="preserve">Write </w:t>
            </w:r>
            <w:r w:rsidR="00F07C8B">
              <w:t>discussion</w:t>
            </w:r>
            <w:r>
              <w:t xml:space="preserve"> section if third coding round was necessary</w:t>
            </w:r>
          </w:p>
          <w:p w14:paraId="699C515D" w14:textId="22765CFD" w:rsidR="004D1211" w:rsidRDefault="00F07C8B" w:rsidP="00FB7367">
            <w:pPr>
              <w:pStyle w:val="ListParagraph"/>
              <w:numPr>
                <w:ilvl w:val="0"/>
                <w:numId w:val="36"/>
              </w:numPr>
            </w:pPr>
            <w:r>
              <w:t>Write title page</w:t>
            </w:r>
          </w:p>
        </w:tc>
      </w:tr>
      <w:tr w:rsidR="001F4D28" w14:paraId="257C22FF" w14:textId="77777777" w:rsidTr="007A6012">
        <w:tc>
          <w:tcPr>
            <w:tcW w:w="1615" w:type="dxa"/>
          </w:tcPr>
          <w:p w14:paraId="5E4EBE7F" w14:textId="0B35ED0E" w:rsidR="001F4D28" w:rsidRDefault="007C1D44" w:rsidP="001F4D28">
            <w:r>
              <w:t>4/10</w:t>
            </w:r>
          </w:p>
        </w:tc>
        <w:tc>
          <w:tcPr>
            <w:tcW w:w="7015" w:type="dxa"/>
          </w:tcPr>
          <w:p w14:paraId="4CA74D9C" w14:textId="000C71D0" w:rsidR="004D1211" w:rsidRDefault="004D1211" w:rsidP="00FB7367">
            <w:pPr>
              <w:pStyle w:val="ListParagraph"/>
              <w:numPr>
                <w:ilvl w:val="0"/>
                <w:numId w:val="36"/>
              </w:numPr>
            </w:pPr>
            <w:r>
              <w:t>Have a complete draft ready</w:t>
            </w:r>
          </w:p>
          <w:p w14:paraId="61FCB1BE" w14:textId="2ECF0FA8" w:rsidR="004D1211" w:rsidRDefault="004D1211" w:rsidP="00FB7367">
            <w:pPr>
              <w:pStyle w:val="ListParagraph"/>
              <w:numPr>
                <w:ilvl w:val="0"/>
                <w:numId w:val="36"/>
              </w:numPr>
            </w:pPr>
            <w:r>
              <w:t>Reread Schimel as relevant for writing/editing needs</w:t>
            </w:r>
          </w:p>
          <w:p w14:paraId="0DEF0414" w14:textId="301FE025" w:rsidR="001F4D28" w:rsidRDefault="004D1211" w:rsidP="00FB7367">
            <w:pPr>
              <w:pStyle w:val="ListParagraph"/>
              <w:numPr>
                <w:ilvl w:val="0"/>
                <w:numId w:val="36"/>
              </w:numPr>
            </w:pPr>
            <w:r>
              <w:t>Revision</w:t>
            </w:r>
            <w:r w:rsidR="00F07C8B">
              <w:t xml:space="preserve"> literature review</w:t>
            </w:r>
          </w:p>
        </w:tc>
      </w:tr>
      <w:tr w:rsidR="001F4D28" w14:paraId="25E47749" w14:textId="77777777" w:rsidTr="007A6012">
        <w:tc>
          <w:tcPr>
            <w:tcW w:w="1615" w:type="dxa"/>
          </w:tcPr>
          <w:p w14:paraId="07ACE4B4" w14:textId="3106DF10" w:rsidR="001F4D28" w:rsidRDefault="007C1D44" w:rsidP="001F4D28">
            <w:r>
              <w:t>4/17</w:t>
            </w:r>
          </w:p>
        </w:tc>
        <w:tc>
          <w:tcPr>
            <w:tcW w:w="7015" w:type="dxa"/>
          </w:tcPr>
          <w:p w14:paraId="0ECE92DA" w14:textId="60A5022F" w:rsidR="004D1211" w:rsidRDefault="004D1211" w:rsidP="00F07C8B">
            <w:pPr>
              <w:pStyle w:val="ListParagraph"/>
              <w:numPr>
                <w:ilvl w:val="0"/>
                <w:numId w:val="36"/>
              </w:numPr>
            </w:pPr>
            <w:r>
              <w:t>Revisions</w:t>
            </w:r>
          </w:p>
        </w:tc>
      </w:tr>
      <w:tr w:rsidR="001F4D28" w14:paraId="56298788" w14:textId="77777777" w:rsidTr="007A6012">
        <w:tc>
          <w:tcPr>
            <w:tcW w:w="1615" w:type="dxa"/>
          </w:tcPr>
          <w:p w14:paraId="574CA77B" w14:textId="13D3F5E2" w:rsidR="001F4D28" w:rsidRDefault="007C1D44" w:rsidP="001F4D28">
            <w:r>
              <w:t>4/24</w:t>
            </w:r>
          </w:p>
        </w:tc>
        <w:tc>
          <w:tcPr>
            <w:tcW w:w="7015" w:type="dxa"/>
          </w:tcPr>
          <w:p w14:paraId="34F0ACFF" w14:textId="77777777" w:rsidR="001F4D28" w:rsidRDefault="004D1211" w:rsidP="00FB7367">
            <w:pPr>
              <w:pStyle w:val="ListParagraph"/>
              <w:numPr>
                <w:ilvl w:val="0"/>
                <w:numId w:val="36"/>
              </w:numPr>
            </w:pPr>
            <w:r>
              <w:t>Complete a revised draft</w:t>
            </w:r>
            <w:r w:rsidR="00F07C8B">
              <w:t xml:space="preserve"> either this week or the next</w:t>
            </w:r>
          </w:p>
          <w:p w14:paraId="32C1F6E5" w14:textId="3286A10A" w:rsidR="00F07C8B" w:rsidRDefault="00F07C8B" w:rsidP="00FB7367">
            <w:pPr>
              <w:pStyle w:val="ListParagraph"/>
              <w:numPr>
                <w:ilvl w:val="0"/>
                <w:numId w:val="36"/>
              </w:numPr>
            </w:pPr>
            <w:r w:rsidRPr="00F07C8B">
              <w:t>Graphic making</w:t>
            </w:r>
            <w:r>
              <w:t xml:space="preserve"> while waiting for feedback</w:t>
            </w:r>
          </w:p>
        </w:tc>
      </w:tr>
      <w:tr w:rsidR="001F4D28" w14:paraId="529E953C" w14:textId="77777777" w:rsidTr="007A6012">
        <w:tc>
          <w:tcPr>
            <w:tcW w:w="1615" w:type="dxa"/>
          </w:tcPr>
          <w:p w14:paraId="2C5F848C" w14:textId="5AD517F3" w:rsidR="001F4D28" w:rsidRDefault="007C1D44" w:rsidP="001F4D28">
            <w:r>
              <w:t>5/1</w:t>
            </w:r>
          </w:p>
        </w:tc>
        <w:tc>
          <w:tcPr>
            <w:tcW w:w="7015" w:type="dxa"/>
          </w:tcPr>
          <w:p w14:paraId="64D8A7DF" w14:textId="638689F5" w:rsidR="004D1211" w:rsidRDefault="004D1211" w:rsidP="004D1211">
            <w:pPr>
              <w:pStyle w:val="ListParagraph"/>
              <w:numPr>
                <w:ilvl w:val="0"/>
                <w:numId w:val="36"/>
              </w:numPr>
            </w:pPr>
            <w:r w:rsidRPr="004D1211">
              <w:t>Begin preparation of presentation, considering framing of presentation and audience</w:t>
            </w:r>
          </w:p>
          <w:p w14:paraId="676CC3C0" w14:textId="52E98D25" w:rsidR="001F4D28" w:rsidRDefault="004D1211" w:rsidP="00FB7367">
            <w:pPr>
              <w:pStyle w:val="ListParagraph"/>
              <w:numPr>
                <w:ilvl w:val="0"/>
                <w:numId w:val="36"/>
              </w:numPr>
            </w:pPr>
            <w:r>
              <w:t>Revisions</w:t>
            </w:r>
          </w:p>
        </w:tc>
      </w:tr>
      <w:tr w:rsidR="001F4D28" w14:paraId="091D3CCD" w14:textId="77777777" w:rsidTr="007A6012">
        <w:tc>
          <w:tcPr>
            <w:tcW w:w="1615" w:type="dxa"/>
          </w:tcPr>
          <w:p w14:paraId="4471AC8F" w14:textId="5D140A18" w:rsidR="001F4D28" w:rsidRDefault="007C1D44" w:rsidP="001F4D28">
            <w:r>
              <w:t>5/8</w:t>
            </w:r>
          </w:p>
        </w:tc>
        <w:tc>
          <w:tcPr>
            <w:tcW w:w="7015" w:type="dxa"/>
          </w:tcPr>
          <w:p w14:paraId="57F5BB3F" w14:textId="22731E02" w:rsidR="001F4D28" w:rsidRDefault="004D1211" w:rsidP="00FB7367">
            <w:pPr>
              <w:pStyle w:val="ListParagraph"/>
              <w:numPr>
                <w:ilvl w:val="0"/>
                <w:numId w:val="36"/>
              </w:numPr>
            </w:pPr>
            <w:r>
              <w:t>Revisions</w:t>
            </w:r>
          </w:p>
        </w:tc>
      </w:tr>
      <w:tr w:rsidR="001F4D28" w14:paraId="29089B0C" w14:textId="77777777" w:rsidTr="007A6012">
        <w:tc>
          <w:tcPr>
            <w:tcW w:w="1615" w:type="dxa"/>
          </w:tcPr>
          <w:p w14:paraId="4BBF3A28" w14:textId="515A8FBF" w:rsidR="001F4D28" w:rsidRDefault="007C1D44" w:rsidP="001F4D28">
            <w:r>
              <w:t>5/15</w:t>
            </w:r>
          </w:p>
        </w:tc>
        <w:tc>
          <w:tcPr>
            <w:tcW w:w="7015" w:type="dxa"/>
          </w:tcPr>
          <w:p w14:paraId="789B07B9" w14:textId="77777777" w:rsidR="001F4D28" w:rsidRDefault="004D1211" w:rsidP="00FB7367">
            <w:pPr>
              <w:pStyle w:val="ListParagraph"/>
              <w:numPr>
                <w:ilvl w:val="0"/>
                <w:numId w:val="36"/>
              </w:numPr>
            </w:pPr>
            <w:r>
              <w:t>Revisions</w:t>
            </w:r>
          </w:p>
          <w:p w14:paraId="5085F571" w14:textId="77777777" w:rsidR="004D1211" w:rsidRDefault="004D1211" w:rsidP="00FB7367">
            <w:pPr>
              <w:pStyle w:val="ListParagraph"/>
              <w:numPr>
                <w:ilvl w:val="0"/>
                <w:numId w:val="36"/>
              </w:numPr>
            </w:pPr>
            <w:r>
              <w:t>Finalize presentation</w:t>
            </w:r>
          </w:p>
          <w:p w14:paraId="0226E415" w14:textId="15239797" w:rsidR="004D1211" w:rsidRDefault="004D1211" w:rsidP="00FB7367">
            <w:pPr>
              <w:pStyle w:val="ListParagraph"/>
              <w:numPr>
                <w:ilvl w:val="0"/>
                <w:numId w:val="36"/>
              </w:numPr>
            </w:pPr>
            <w:r>
              <w:t>Practice presentation with others</w:t>
            </w:r>
          </w:p>
        </w:tc>
      </w:tr>
      <w:tr w:rsidR="001F4D28" w14:paraId="3F98EBB0" w14:textId="77777777" w:rsidTr="007A6012">
        <w:tc>
          <w:tcPr>
            <w:tcW w:w="1615" w:type="dxa"/>
          </w:tcPr>
          <w:p w14:paraId="30AE4E93" w14:textId="6C3BFC40" w:rsidR="001F4D28" w:rsidRDefault="007C1D44" w:rsidP="001F4D28">
            <w:r>
              <w:t>5/22</w:t>
            </w:r>
          </w:p>
        </w:tc>
        <w:tc>
          <w:tcPr>
            <w:tcW w:w="7015" w:type="dxa"/>
          </w:tcPr>
          <w:p w14:paraId="16AC555C" w14:textId="77777777" w:rsidR="001F4D28" w:rsidRDefault="004D1211" w:rsidP="00FB7367">
            <w:pPr>
              <w:pStyle w:val="ListParagraph"/>
              <w:numPr>
                <w:ilvl w:val="0"/>
                <w:numId w:val="36"/>
              </w:numPr>
            </w:pPr>
            <w:r>
              <w:t>Oral presentation</w:t>
            </w:r>
          </w:p>
          <w:p w14:paraId="2A093DE9" w14:textId="4D595842" w:rsidR="00F07C8B" w:rsidRDefault="00F07C8B" w:rsidP="00FB7367">
            <w:pPr>
              <w:pStyle w:val="ListParagraph"/>
              <w:numPr>
                <w:ilvl w:val="0"/>
                <w:numId w:val="36"/>
              </w:numPr>
            </w:pPr>
            <w:r>
              <w:t>Revise formatting of final draft</w:t>
            </w:r>
          </w:p>
        </w:tc>
      </w:tr>
      <w:tr w:rsidR="001F4D28" w14:paraId="5BC56A5D" w14:textId="77777777" w:rsidTr="007A6012">
        <w:tc>
          <w:tcPr>
            <w:tcW w:w="1615" w:type="dxa"/>
          </w:tcPr>
          <w:p w14:paraId="1B0DBDA2" w14:textId="0B1B96B9" w:rsidR="001F4D28" w:rsidRDefault="007C1D44" w:rsidP="001F4D28">
            <w:r>
              <w:t>5/29</w:t>
            </w:r>
          </w:p>
        </w:tc>
        <w:tc>
          <w:tcPr>
            <w:tcW w:w="7015" w:type="dxa"/>
          </w:tcPr>
          <w:p w14:paraId="7930AF63" w14:textId="74A6C36F" w:rsidR="001F4D28" w:rsidRDefault="00F07C8B" w:rsidP="00FB7367">
            <w:pPr>
              <w:pStyle w:val="ListParagraph"/>
              <w:numPr>
                <w:ilvl w:val="0"/>
                <w:numId w:val="36"/>
              </w:numPr>
            </w:pPr>
            <w:r>
              <w:t>Complete final draft</w:t>
            </w:r>
          </w:p>
        </w:tc>
      </w:tr>
      <w:tr w:rsidR="001F4D28" w14:paraId="40BF5041" w14:textId="77777777" w:rsidTr="007A6012">
        <w:tc>
          <w:tcPr>
            <w:tcW w:w="1615" w:type="dxa"/>
          </w:tcPr>
          <w:p w14:paraId="395196BE" w14:textId="08812D28" w:rsidR="001F4D28" w:rsidRDefault="007C1D44" w:rsidP="001F4D28">
            <w:r>
              <w:t>6/5</w:t>
            </w:r>
          </w:p>
        </w:tc>
        <w:tc>
          <w:tcPr>
            <w:tcW w:w="7015" w:type="dxa"/>
          </w:tcPr>
          <w:p w14:paraId="0A10C76D" w14:textId="74184A65" w:rsidR="00F07C8B" w:rsidRDefault="00F07C8B" w:rsidP="00F07C8B">
            <w:pPr>
              <w:pStyle w:val="ListParagraph"/>
              <w:numPr>
                <w:ilvl w:val="0"/>
                <w:numId w:val="36"/>
              </w:numPr>
            </w:pPr>
            <w:r>
              <w:t>Time to either panic revise a fourth draft or celebrate</w:t>
            </w:r>
          </w:p>
        </w:tc>
      </w:tr>
      <w:tr w:rsidR="00F07C8B" w14:paraId="3345FA5E" w14:textId="77777777" w:rsidTr="007A6012">
        <w:tc>
          <w:tcPr>
            <w:tcW w:w="1615" w:type="dxa"/>
          </w:tcPr>
          <w:p w14:paraId="14D92625" w14:textId="4C15BDB0" w:rsidR="00F07C8B" w:rsidRDefault="00F07C8B" w:rsidP="001F4D28">
            <w:r>
              <w:t>6/12</w:t>
            </w:r>
          </w:p>
        </w:tc>
        <w:tc>
          <w:tcPr>
            <w:tcW w:w="7015" w:type="dxa"/>
          </w:tcPr>
          <w:p w14:paraId="699925A4" w14:textId="09A044AD" w:rsidR="00F07C8B" w:rsidRDefault="00F07C8B" w:rsidP="00FB7367">
            <w:pPr>
              <w:pStyle w:val="ListParagraph"/>
              <w:numPr>
                <w:ilvl w:val="0"/>
                <w:numId w:val="36"/>
              </w:numPr>
            </w:pPr>
            <w:commentRangeStart w:id="17"/>
            <w:r>
              <w:t>Party</w:t>
            </w:r>
            <w:commentRangeEnd w:id="17"/>
            <w:r w:rsidR="008A1550">
              <w:rPr>
                <w:rStyle w:val="CommentReference"/>
                <w:szCs w:val="24"/>
              </w:rPr>
              <w:commentReference w:id="17"/>
            </w:r>
          </w:p>
        </w:tc>
      </w:tr>
    </w:tbl>
    <w:p w14:paraId="4A7CE9C8" w14:textId="27241AB9" w:rsidR="0005310D" w:rsidRDefault="0005310D" w:rsidP="001F4D28"/>
    <w:p w14:paraId="41B43C13" w14:textId="77777777" w:rsidR="0005310D" w:rsidRPr="00A71D26" w:rsidRDefault="0005310D" w:rsidP="00E20EF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0B67F801" w14:textId="49AEF507" w:rsidR="00D10D2E" w:rsidRPr="00171F55" w:rsidRDefault="0015642B" w:rsidP="00D10D2E">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i/>
          <w:iCs/>
          <w:sz w:val="22"/>
        </w:rPr>
      </w:pPr>
      <w:r w:rsidRPr="00041BAC">
        <w:rPr>
          <w:rFonts w:ascii="Times New Roman" w:hAnsi="Times New Roman"/>
          <w:i/>
          <w:iCs/>
          <w:sz w:val="22"/>
          <w:szCs w:val="22"/>
        </w:rPr>
        <w:t>Who, beyond your</w:t>
      </w:r>
      <w:r w:rsidR="003342C4" w:rsidRPr="00041BAC">
        <w:rPr>
          <w:rFonts w:ascii="Times New Roman" w:hAnsi="Times New Roman"/>
          <w:i/>
          <w:iCs/>
          <w:sz w:val="22"/>
          <w:szCs w:val="22"/>
        </w:rPr>
        <w:t xml:space="preserve"> MES faculty reader, </w:t>
      </w:r>
      <w:r w:rsidRPr="00041BAC">
        <w:rPr>
          <w:rFonts w:ascii="Times New Roman" w:hAnsi="Times New Roman"/>
          <w:i/>
          <w:iCs/>
          <w:sz w:val="22"/>
          <w:szCs w:val="22"/>
        </w:rPr>
        <w:t>will support</w:t>
      </w:r>
      <w:r w:rsidR="003342C4" w:rsidRPr="00041BAC">
        <w:rPr>
          <w:rFonts w:ascii="Times New Roman" w:hAnsi="Times New Roman"/>
          <w:i/>
          <w:iCs/>
          <w:sz w:val="22"/>
          <w:szCs w:val="22"/>
        </w:rPr>
        <w:t xml:space="preserve"> your thesis? </w:t>
      </w:r>
      <w:r w:rsidRPr="00041BAC">
        <w:rPr>
          <w:rFonts w:ascii="Times New Roman" w:hAnsi="Times New Roman"/>
          <w:i/>
          <w:iCs/>
          <w:sz w:val="22"/>
          <w:szCs w:val="22"/>
        </w:rPr>
        <w:t>Indicate support both within and outside of Evergreen. Be</w:t>
      </w:r>
      <w:r w:rsidR="003342C4" w:rsidRPr="00041BAC">
        <w:rPr>
          <w:rFonts w:ascii="Times New Roman" w:hAnsi="Times New Roman"/>
          <w:i/>
          <w:iCs/>
          <w:sz w:val="22"/>
          <w:szCs w:val="22"/>
        </w:rPr>
        <w:t xml:space="preserve"> specific </w:t>
      </w:r>
      <w:r w:rsidRPr="00041BAC">
        <w:rPr>
          <w:rFonts w:ascii="Times New Roman" w:hAnsi="Times New Roman"/>
          <w:i/>
          <w:iCs/>
          <w:sz w:val="22"/>
          <w:szCs w:val="22"/>
        </w:rPr>
        <w:t xml:space="preserve">about </w:t>
      </w:r>
      <w:r w:rsidR="003342C4" w:rsidRPr="00041BAC">
        <w:rPr>
          <w:rFonts w:ascii="Times New Roman" w:hAnsi="Times New Roman"/>
          <w:i/>
          <w:iCs/>
          <w:sz w:val="22"/>
          <w:szCs w:val="22"/>
        </w:rPr>
        <w:t xml:space="preserve">who they are and in what capacity they will </w:t>
      </w:r>
      <w:r w:rsidRPr="00041BAC">
        <w:rPr>
          <w:rFonts w:ascii="Times New Roman" w:hAnsi="Times New Roman"/>
          <w:i/>
          <w:iCs/>
          <w:sz w:val="22"/>
          <w:szCs w:val="22"/>
        </w:rPr>
        <w:t>support</w:t>
      </w:r>
      <w:r w:rsidR="003342C4" w:rsidRPr="00041BAC">
        <w:rPr>
          <w:rFonts w:ascii="Times New Roman" w:hAnsi="Times New Roman"/>
          <w:i/>
          <w:iCs/>
          <w:sz w:val="22"/>
          <w:szCs w:val="22"/>
        </w:rPr>
        <w:t xml:space="preserve"> your thesis.</w:t>
      </w:r>
      <w:r w:rsidR="00316E4F" w:rsidRPr="00041BAC">
        <w:rPr>
          <w:rFonts w:ascii="Times New Roman" w:hAnsi="Times New Roman"/>
          <w:i/>
          <w:iCs/>
          <w:sz w:val="22"/>
          <w:szCs w:val="22"/>
        </w:rPr>
        <w:t xml:space="preserve"> If you are working with an outside agency or expert, be specific about their expectations for your data analysis or publication of results.</w:t>
      </w:r>
    </w:p>
    <w:p w14:paraId="35CFB729" w14:textId="4CC6C3AD" w:rsidR="001F4D28" w:rsidRPr="00D10D2E" w:rsidRDefault="001F4D28" w:rsidP="009A16E7">
      <w:pPr>
        <w:pStyle w:val="Response"/>
      </w:pPr>
      <w:r>
        <w:t>Laurance Geri – Evergreen Faculty</w:t>
      </w:r>
      <w:r>
        <w:br/>
        <w:t xml:space="preserve">I’ve met with Larry in the past to discuss energy policy. He was the first to introduce me to STT research. His role will be purely advisory, as he is an expert within my field. This advisory role may include reviewing written </w:t>
      </w:r>
      <w:r w:rsidR="001D5334">
        <w:t>sections and</w:t>
      </w:r>
      <w:r>
        <w:t xml:space="preserve"> pointing me towards new relevant data sources that are within my research </w:t>
      </w:r>
      <w:proofErr w:type="gramStart"/>
      <w:r>
        <w:t>scope, but</w:t>
      </w:r>
      <w:proofErr w:type="gramEnd"/>
      <w:r>
        <w:t xml:space="preserve"> will not be formally structured in any capacity.</w:t>
      </w:r>
    </w:p>
    <w:p w14:paraId="491FF53E" w14:textId="77777777" w:rsidR="004B06B0" w:rsidRPr="00041BAC" w:rsidRDefault="004B06B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i/>
          <w:iCs/>
          <w:sz w:val="22"/>
        </w:rPr>
      </w:pPr>
    </w:p>
    <w:p w14:paraId="7DCF5912" w14:textId="783BFB26" w:rsidR="00B23398" w:rsidRPr="00041BAC" w:rsidRDefault="0015642B" w:rsidP="00B23398">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i/>
          <w:iCs/>
          <w:sz w:val="22"/>
        </w:rPr>
      </w:pPr>
      <w:r w:rsidRPr="00041BAC">
        <w:rPr>
          <w:rFonts w:ascii="Times New Roman" w:hAnsi="Times New Roman"/>
          <w:i/>
          <w:iCs/>
          <w:sz w:val="22"/>
        </w:rPr>
        <w:t>List</w:t>
      </w:r>
      <w:r w:rsidR="004B06B0" w:rsidRPr="00041BAC">
        <w:rPr>
          <w:rFonts w:ascii="Times New Roman" w:hAnsi="Times New Roman"/>
          <w:i/>
          <w:iCs/>
          <w:sz w:val="22"/>
        </w:rPr>
        <w:t xml:space="preserve"> the</w:t>
      </w:r>
      <w:r w:rsidRPr="00041BAC">
        <w:rPr>
          <w:rFonts w:ascii="Times New Roman" w:hAnsi="Times New Roman"/>
          <w:i/>
          <w:iCs/>
          <w:sz w:val="22"/>
        </w:rPr>
        <w:t xml:space="preserve"> 3-5</w:t>
      </w:r>
      <w:r w:rsidR="004B06B0" w:rsidRPr="00041BAC">
        <w:rPr>
          <w:rFonts w:ascii="Times New Roman" w:hAnsi="Times New Roman"/>
          <w:i/>
          <w:iCs/>
          <w:sz w:val="22"/>
        </w:rPr>
        <w:t xml:space="preserve"> most important references you have used to identify the </w:t>
      </w:r>
      <w:r w:rsidR="000D2FFF" w:rsidRPr="00041BAC">
        <w:rPr>
          <w:rFonts w:ascii="Times New Roman" w:hAnsi="Times New Roman"/>
          <w:i/>
          <w:iCs/>
          <w:sz w:val="22"/>
        </w:rPr>
        <w:t>specific questions</w:t>
      </w:r>
      <w:r w:rsidR="004B06B0" w:rsidRPr="00041BAC">
        <w:rPr>
          <w:rFonts w:ascii="Times New Roman" w:hAnsi="Times New Roman"/>
          <w:i/>
          <w:iCs/>
          <w:sz w:val="22"/>
        </w:rPr>
        <w:t xml:space="preserve"> and context of your topic, help with issues of research design and analysis, and</w:t>
      </w:r>
      <w:r w:rsidR="00ED6F63" w:rsidRPr="00041BAC">
        <w:rPr>
          <w:rFonts w:ascii="Times New Roman" w:hAnsi="Times New Roman"/>
          <w:i/>
          <w:iCs/>
          <w:sz w:val="22"/>
        </w:rPr>
        <w:t xml:space="preserve">/or </w:t>
      </w:r>
      <w:r w:rsidR="004B06B0" w:rsidRPr="00041BAC">
        <w:rPr>
          <w:rFonts w:ascii="Times New Roman" w:hAnsi="Times New Roman"/>
          <w:i/>
          <w:iCs/>
          <w:sz w:val="22"/>
        </w:rPr>
        <w:t xml:space="preserve">provide a basis for interpretation. </w:t>
      </w:r>
      <w:r w:rsidRPr="00041BAC">
        <w:rPr>
          <w:rFonts w:ascii="Times New Roman" w:hAnsi="Times New Roman"/>
          <w:i/>
          <w:iCs/>
          <w:sz w:val="22"/>
        </w:rPr>
        <w:t xml:space="preserve">For each </w:t>
      </w:r>
      <w:r w:rsidR="00ED6F63" w:rsidRPr="00041BAC">
        <w:rPr>
          <w:rFonts w:ascii="Times New Roman" w:hAnsi="Times New Roman"/>
          <w:i/>
          <w:iCs/>
          <w:sz w:val="22"/>
        </w:rPr>
        <w:t xml:space="preserve">annotated </w:t>
      </w:r>
      <w:r w:rsidRPr="00041BAC">
        <w:rPr>
          <w:rFonts w:ascii="Times New Roman" w:hAnsi="Times New Roman"/>
          <w:i/>
          <w:iCs/>
          <w:sz w:val="22"/>
        </w:rPr>
        <w:t xml:space="preserve">reference, explain how your project specifically connects to the source by extending, challenging, or responding to the conclusions, methods, or implications. </w:t>
      </w:r>
      <w:r w:rsidR="00ED6F63" w:rsidRPr="00041BAC">
        <w:rPr>
          <w:rFonts w:ascii="Times New Roman" w:hAnsi="Times New Roman"/>
          <w:i/>
          <w:iCs/>
          <w:sz w:val="22"/>
        </w:rPr>
        <w:t>For any other sources cited in this document provide a complete bibliographic citation.</w:t>
      </w:r>
    </w:p>
    <w:p w14:paraId="2178984D" w14:textId="77777777" w:rsidR="00B23398" w:rsidRDefault="00B23398" w:rsidP="00B2339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hanging="720"/>
        <w:jc w:val="both"/>
        <w:rPr>
          <w:rFonts w:ascii="Times New Roman" w:hAnsi="Times New Roman"/>
          <w:szCs w:val="24"/>
        </w:rPr>
      </w:pPr>
    </w:p>
    <w:p w14:paraId="1BC7A1C9" w14:textId="1F040352" w:rsidR="00626F17" w:rsidRDefault="00B23398" w:rsidP="00282E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240"/>
        <w:ind w:left="720" w:hanging="720"/>
        <w:jc w:val="center"/>
        <w:rPr>
          <w:rFonts w:ascii="Times New Roman" w:hAnsi="Times New Roman"/>
          <w:szCs w:val="24"/>
        </w:rPr>
      </w:pPr>
      <w:commentRangeStart w:id="18"/>
      <w:r>
        <w:rPr>
          <w:rFonts w:ascii="Times New Roman" w:hAnsi="Times New Roman"/>
          <w:szCs w:val="24"/>
        </w:rPr>
        <w:t>References</w:t>
      </w:r>
      <w:commentRangeEnd w:id="18"/>
      <w:r w:rsidR="008A1550">
        <w:rPr>
          <w:rStyle w:val="CommentReference"/>
          <w:szCs w:val="24"/>
        </w:rPr>
        <w:commentReference w:id="18"/>
      </w:r>
    </w:p>
    <w:p w14:paraId="34ADDEA1" w14:textId="1B008350" w:rsidR="00282E81" w:rsidRDefault="00282E81" w:rsidP="00282E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240"/>
        <w:ind w:left="720" w:hanging="720"/>
        <w:rPr>
          <w:rFonts w:ascii="Times New Roman" w:hAnsi="Times New Roman"/>
          <w:szCs w:val="24"/>
        </w:rPr>
      </w:pPr>
      <w:r w:rsidRPr="00282E81">
        <w:rPr>
          <w:rFonts w:ascii="Times New Roman" w:hAnsi="Times New Roman"/>
          <w:szCs w:val="24"/>
        </w:rPr>
        <w:t xml:space="preserve">Abson, David J., </w:t>
      </w:r>
      <w:proofErr w:type="spellStart"/>
      <w:r w:rsidRPr="00282E81">
        <w:rPr>
          <w:rFonts w:ascii="Times New Roman" w:hAnsi="Times New Roman"/>
          <w:szCs w:val="24"/>
        </w:rPr>
        <w:t>Joern</w:t>
      </w:r>
      <w:proofErr w:type="spellEnd"/>
      <w:r w:rsidRPr="00282E81">
        <w:rPr>
          <w:rFonts w:ascii="Times New Roman" w:hAnsi="Times New Roman"/>
          <w:szCs w:val="24"/>
        </w:rPr>
        <w:t xml:space="preserve"> Fischer, Julia </w:t>
      </w:r>
      <w:proofErr w:type="spellStart"/>
      <w:r w:rsidRPr="00282E81">
        <w:rPr>
          <w:rFonts w:ascii="Times New Roman" w:hAnsi="Times New Roman"/>
          <w:szCs w:val="24"/>
        </w:rPr>
        <w:t>Leventon</w:t>
      </w:r>
      <w:proofErr w:type="spellEnd"/>
      <w:r w:rsidRPr="00282E81">
        <w:rPr>
          <w:rFonts w:ascii="Times New Roman" w:hAnsi="Times New Roman"/>
          <w:szCs w:val="24"/>
        </w:rPr>
        <w:t xml:space="preserve">, Jens </w:t>
      </w:r>
      <w:proofErr w:type="spellStart"/>
      <w:r w:rsidRPr="00282E81">
        <w:rPr>
          <w:rFonts w:ascii="Times New Roman" w:hAnsi="Times New Roman"/>
          <w:szCs w:val="24"/>
        </w:rPr>
        <w:t>Newig</w:t>
      </w:r>
      <w:proofErr w:type="spellEnd"/>
      <w:r w:rsidRPr="00282E81">
        <w:rPr>
          <w:rFonts w:ascii="Times New Roman" w:hAnsi="Times New Roman"/>
          <w:szCs w:val="24"/>
        </w:rPr>
        <w:t xml:space="preserve">, Thomas </w:t>
      </w:r>
      <w:proofErr w:type="spellStart"/>
      <w:r w:rsidRPr="00282E81">
        <w:rPr>
          <w:rFonts w:ascii="Times New Roman" w:hAnsi="Times New Roman"/>
          <w:szCs w:val="24"/>
        </w:rPr>
        <w:t>Schomerus</w:t>
      </w:r>
      <w:proofErr w:type="spellEnd"/>
      <w:r w:rsidRPr="00282E81">
        <w:rPr>
          <w:rFonts w:ascii="Times New Roman" w:hAnsi="Times New Roman"/>
          <w:szCs w:val="24"/>
        </w:rPr>
        <w:t xml:space="preserve">, </w:t>
      </w:r>
      <w:proofErr w:type="spellStart"/>
      <w:r w:rsidRPr="00282E81">
        <w:rPr>
          <w:rFonts w:ascii="Times New Roman" w:hAnsi="Times New Roman"/>
          <w:szCs w:val="24"/>
        </w:rPr>
        <w:t>Ulli</w:t>
      </w:r>
      <w:proofErr w:type="spellEnd"/>
      <w:r w:rsidRPr="00282E81">
        <w:rPr>
          <w:rFonts w:ascii="Times New Roman" w:hAnsi="Times New Roman"/>
          <w:szCs w:val="24"/>
        </w:rPr>
        <w:t xml:space="preserve"> </w:t>
      </w:r>
      <w:proofErr w:type="spellStart"/>
      <w:r w:rsidRPr="00282E81">
        <w:rPr>
          <w:rFonts w:ascii="Times New Roman" w:hAnsi="Times New Roman"/>
          <w:szCs w:val="24"/>
        </w:rPr>
        <w:t>Vilsmaier</w:t>
      </w:r>
      <w:proofErr w:type="spellEnd"/>
      <w:r w:rsidRPr="00282E81">
        <w:rPr>
          <w:rFonts w:ascii="Times New Roman" w:hAnsi="Times New Roman"/>
          <w:szCs w:val="24"/>
        </w:rPr>
        <w:t xml:space="preserve">, Henrik von </w:t>
      </w:r>
      <w:proofErr w:type="spellStart"/>
      <w:r w:rsidRPr="00282E81">
        <w:rPr>
          <w:rFonts w:ascii="Times New Roman" w:hAnsi="Times New Roman"/>
          <w:szCs w:val="24"/>
        </w:rPr>
        <w:t>Wehrden</w:t>
      </w:r>
      <w:proofErr w:type="spellEnd"/>
      <w:r w:rsidRPr="00282E81">
        <w:rPr>
          <w:rFonts w:ascii="Times New Roman" w:hAnsi="Times New Roman"/>
          <w:szCs w:val="24"/>
        </w:rPr>
        <w:t xml:space="preserve">, et al. 2017. “Leverage Points for Sustainability Transformation.” </w:t>
      </w:r>
      <w:proofErr w:type="spellStart"/>
      <w:r w:rsidRPr="00282E81">
        <w:rPr>
          <w:rFonts w:ascii="Times New Roman" w:hAnsi="Times New Roman"/>
          <w:i/>
          <w:iCs/>
          <w:szCs w:val="24"/>
        </w:rPr>
        <w:t>Ambio</w:t>
      </w:r>
      <w:proofErr w:type="spellEnd"/>
      <w:r w:rsidRPr="00282E81">
        <w:rPr>
          <w:rFonts w:ascii="Times New Roman" w:hAnsi="Times New Roman"/>
          <w:szCs w:val="24"/>
        </w:rPr>
        <w:t xml:space="preserve"> 46 (1): 30–39. </w:t>
      </w:r>
      <w:hyperlink r:id="rId12" w:history="1">
        <w:r w:rsidRPr="00282E81">
          <w:rPr>
            <w:rStyle w:val="Hyperlink"/>
            <w:rFonts w:ascii="Times New Roman" w:hAnsi="Times New Roman"/>
            <w:szCs w:val="24"/>
          </w:rPr>
          <w:t>https://doi.org/10.1007/s13280-016-0800-y</w:t>
        </w:r>
      </w:hyperlink>
      <w:r w:rsidRPr="00282E81">
        <w:rPr>
          <w:rFonts w:ascii="Times New Roman" w:hAnsi="Times New Roman"/>
          <w:szCs w:val="24"/>
        </w:rPr>
        <w:t>.</w:t>
      </w:r>
    </w:p>
    <w:p w14:paraId="7DBA4630" w14:textId="645C8393" w:rsidR="001D5334" w:rsidRPr="00282E81" w:rsidRDefault="001D5334" w:rsidP="0040379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240"/>
        <w:rPr>
          <w:rFonts w:ascii="Times New Roman" w:hAnsi="Times New Roman"/>
          <w:szCs w:val="24"/>
        </w:rPr>
      </w:pPr>
      <w:r w:rsidRPr="001D5334">
        <w:rPr>
          <w:rFonts w:ascii="Times New Roman" w:hAnsi="Times New Roman"/>
          <w:szCs w:val="24"/>
        </w:rPr>
        <w:t>This research article connects the concept of leverage points, first introduced by Donnella Meadows in 1999 (we read her article in ESS), to sustainability transitions research. The authors primary argument is that interventions aiming to foster a transition to a sustainable stable-state society are largely acting on lower points of leverage from a systems perspective. While well intentioned, changes made at low leverage points are less likely to fundamentally change our societal system to a new sustainable semi-stable state. The authors extend Meadows model to categorize the 12 hierarchical leverage points into 4 groups. In ascending order for degree of system influence, these are parameters, feedbacks, design, and intent. Through the hierarchy proposed by the authors, a framework is created for ranking the effectiveness of systems interventions in transitions. Answering my second research question would utilize this article as a basis for categorizing state policy actions to foster a clean energy transition off of fossil fuels.</w:t>
      </w:r>
    </w:p>
    <w:p w14:paraId="0D429145" w14:textId="77777777" w:rsidR="00282E81" w:rsidRPr="00282E81" w:rsidRDefault="00282E81" w:rsidP="00282E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240"/>
        <w:ind w:left="720" w:hanging="720"/>
        <w:rPr>
          <w:rFonts w:ascii="Times New Roman" w:hAnsi="Times New Roman"/>
          <w:szCs w:val="24"/>
        </w:rPr>
      </w:pPr>
      <w:proofErr w:type="spellStart"/>
      <w:r w:rsidRPr="00282E81">
        <w:rPr>
          <w:rFonts w:ascii="Times New Roman" w:hAnsi="Times New Roman"/>
          <w:szCs w:val="24"/>
        </w:rPr>
        <w:t>Aligica</w:t>
      </w:r>
      <w:proofErr w:type="spellEnd"/>
      <w:r w:rsidRPr="00282E81">
        <w:rPr>
          <w:rFonts w:ascii="Times New Roman" w:hAnsi="Times New Roman"/>
          <w:szCs w:val="24"/>
        </w:rPr>
        <w:t xml:space="preserve">, Paul D., and Vlad </w:t>
      </w:r>
      <w:proofErr w:type="spellStart"/>
      <w:r w:rsidRPr="00282E81">
        <w:rPr>
          <w:rFonts w:ascii="Times New Roman" w:hAnsi="Times New Roman"/>
          <w:szCs w:val="24"/>
        </w:rPr>
        <w:t>Tarko</w:t>
      </w:r>
      <w:proofErr w:type="spellEnd"/>
      <w:r w:rsidRPr="00282E81">
        <w:rPr>
          <w:rFonts w:ascii="Times New Roman" w:hAnsi="Times New Roman"/>
          <w:szCs w:val="24"/>
        </w:rPr>
        <w:t xml:space="preserve">. 2012. “Polycentricity: From Polanyi to Ostrom, and Beyond: POLYCENTRICITY.” </w:t>
      </w:r>
      <w:r w:rsidRPr="00282E81">
        <w:rPr>
          <w:rFonts w:ascii="Times New Roman" w:hAnsi="Times New Roman"/>
          <w:i/>
          <w:iCs/>
          <w:szCs w:val="24"/>
        </w:rPr>
        <w:t>Governance</w:t>
      </w:r>
      <w:r w:rsidRPr="00282E81">
        <w:rPr>
          <w:rFonts w:ascii="Times New Roman" w:hAnsi="Times New Roman"/>
          <w:szCs w:val="24"/>
        </w:rPr>
        <w:t xml:space="preserve"> 25 (2): 237–62. </w:t>
      </w:r>
      <w:hyperlink r:id="rId13" w:history="1">
        <w:r w:rsidRPr="00282E81">
          <w:rPr>
            <w:rStyle w:val="Hyperlink"/>
            <w:rFonts w:ascii="Times New Roman" w:hAnsi="Times New Roman"/>
            <w:szCs w:val="24"/>
          </w:rPr>
          <w:t>https://doi.org/10.1111/j.1468-0491.2011.01550.x</w:t>
        </w:r>
      </w:hyperlink>
      <w:r w:rsidRPr="00282E81">
        <w:rPr>
          <w:rFonts w:ascii="Times New Roman" w:hAnsi="Times New Roman"/>
          <w:szCs w:val="24"/>
        </w:rPr>
        <w:t>.</w:t>
      </w:r>
    </w:p>
    <w:p w14:paraId="4DCBC22E" w14:textId="77777777" w:rsidR="00282E81" w:rsidRPr="00282E81" w:rsidRDefault="00282E81" w:rsidP="00282E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240"/>
        <w:ind w:left="720" w:hanging="720"/>
        <w:rPr>
          <w:rFonts w:ascii="Times New Roman" w:hAnsi="Times New Roman"/>
          <w:szCs w:val="24"/>
        </w:rPr>
      </w:pPr>
      <w:r w:rsidRPr="00282E81">
        <w:rPr>
          <w:rFonts w:ascii="Times New Roman" w:hAnsi="Times New Roman"/>
          <w:szCs w:val="24"/>
        </w:rPr>
        <w:t xml:space="preserve">Bögel, Paula Maria, and Paul Upham. 2018. “Role of Psychology in Sociotechnical Transitions Studies: Review in Relation to Consumption and Technology Acceptance.” </w:t>
      </w:r>
      <w:r w:rsidRPr="00282E81">
        <w:rPr>
          <w:rFonts w:ascii="Times New Roman" w:hAnsi="Times New Roman"/>
          <w:i/>
          <w:iCs/>
          <w:szCs w:val="24"/>
        </w:rPr>
        <w:t>Environmental Innovation and Societal Transitions</w:t>
      </w:r>
      <w:r w:rsidRPr="00282E81">
        <w:rPr>
          <w:rFonts w:ascii="Times New Roman" w:hAnsi="Times New Roman"/>
          <w:szCs w:val="24"/>
        </w:rPr>
        <w:t xml:space="preserve"> 28 (September): 122–36. </w:t>
      </w:r>
      <w:hyperlink r:id="rId14" w:history="1">
        <w:r w:rsidRPr="00282E81">
          <w:rPr>
            <w:rStyle w:val="Hyperlink"/>
            <w:rFonts w:ascii="Times New Roman" w:hAnsi="Times New Roman"/>
            <w:szCs w:val="24"/>
          </w:rPr>
          <w:t>https://doi.org/10.1016/j.eist.2018.01.002</w:t>
        </w:r>
      </w:hyperlink>
      <w:r w:rsidRPr="00282E81">
        <w:rPr>
          <w:rFonts w:ascii="Times New Roman" w:hAnsi="Times New Roman"/>
          <w:szCs w:val="24"/>
        </w:rPr>
        <w:t>.</w:t>
      </w:r>
    </w:p>
    <w:p w14:paraId="1CE54ECE" w14:textId="77777777" w:rsidR="00282E81" w:rsidRPr="00282E81" w:rsidRDefault="00282E81" w:rsidP="00282E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240"/>
        <w:ind w:left="720" w:hanging="720"/>
        <w:rPr>
          <w:rFonts w:ascii="Times New Roman" w:hAnsi="Times New Roman"/>
          <w:szCs w:val="24"/>
        </w:rPr>
      </w:pPr>
      <w:proofErr w:type="spellStart"/>
      <w:r w:rsidRPr="00282E81">
        <w:rPr>
          <w:rFonts w:ascii="Times New Roman" w:hAnsi="Times New Roman"/>
          <w:szCs w:val="24"/>
        </w:rPr>
        <w:lastRenderedPageBreak/>
        <w:t>Bögel</w:t>
      </w:r>
      <w:proofErr w:type="spellEnd"/>
      <w:r w:rsidRPr="00282E81">
        <w:rPr>
          <w:rFonts w:ascii="Times New Roman" w:hAnsi="Times New Roman"/>
          <w:szCs w:val="24"/>
        </w:rPr>
        <w:t xml:space="preserve">, Paula, Kateryna </w:t>
      </w:r>
      <w:proofErr w:type="spellStart"/>
      <w:r w:rsidRPr="00282E81">
        <w:rPr>
          <w:rFonts w:ascii="Times New Roman" w:hAnsi="Times New Roman"/>
          <w:szCs w:val="24"/>
        </w:rPr>
        <w:t>Pereverza</w:t>
      </w:r>
      <w:proofErr w:type="spellEnd"/>
      <w:r w:rsidRPr="00282E81">
        <w:rPr>
          <w:rFonts w:ascii="Times New Roman" w:hAnsi="Times New Roman"/>
          <w:szCs w:val="24"/>
        </w:rPr>
        <w:t xml:space="preserve">, Paul Upham, and Olga Kordas. 2019. “Linking Socio-Technical Transition Studies and </w:t>
      </w:r>
      <w:proofErr w:type="spellStart"/>
      <w:r w:rsidRPr="00282E81">
        <w:rPr>
          <w:rFonts w:ascii="Times New Roman" w:hAnsi="Times New Roman"/>
          <w:szCs w:val="24"/>
        </w:rPr>
        <w:t>Organisational</w:t>
      </w:r>
      <w:proofErr w:type="spellEnd"/>
      <w:r w:rsidRPr="00282E81">
        <w:rPr>
          <w:rFonts w:ascii="Times New Roman" w:hAnsi="Times New Roman"/>
          <w:szCs w:val="24"/>
        </w:rPr>
        <w:t xml:space="preserve"> Change Management: Steps towards an Integrative, Multi-Scale Heuristic.” </w:t>
      </w:r>
      <w:r w:rsidRPr="00282E81">
        <w:rPr>
          <w:rFonts w:ascii="Times New Roman" w:hAnsi="Times New Roman"/>
          <w:i/>
          <w:iCs/>
          <w:szCs w:val="24"/>
        </w:rPr>
        <w:t>Journal of Cleaner Production</w:t>
      </w:r>
      <w:r w:rsidRPr="00282E81">
        <w:rPr>
          <w:rFonts w:ascii="Times New Roman" w:hAnsi="Times New Roman"/>
          <w:szCs w:val="24"/>
        </w:rPr>
        <w:t xml:space="preserve"> 232 (September): 359–68. </w:t>
      </w:r>
      <w:hyperlink r:id="rId15" w:history="1">
        <w:r w:rsidRPr="00282E81">
          <w:rPr>
            <w:rStyle w:val="Hyperlink"/>
            <w:rFonts w:ascii="Times New Roman" w:hAnsi="Times New Roman"/>
            <w:szCs w:val="24"/>
          </w:rPr>
          <w:t>https://doi.org/10.1016/j.jclepro.2019.05.286</w:t>
        </w:r>
      </w:hyperlink>
      <w:r w:rsidRPr="00282E81">
        <w:rPr>
          <w:rFonts w:ascii="Times New Roman" w:hAnsi="Times New Roman"/>
          <w:szCs w:val="24"/>
        </w:rPr>
        <w:t>.</w:t>
      </w:r>
    </w:p>
    <w:p w14:paraId="240D047D" w14:textId="77777777" w:rsidR="00282E81" w:rsidRPr="00282E81" w:rsidRDefault="00282E81" w:rsidP="00282E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240"/>
        <w:ind w:left="720" w:hanging="720"/>
        <w:rPr>
          <w:rFonts w:ascii="Times New Roman" w:hAnsi="Times New Roman"/>
          <w:szCs w:val="24"/>
        </w:rPr>
      </w:pPr>
      <w:r w:rsidRPr="00282E81">
        <w:rPr>
          <w:rFonts w:ascii="Times New Roman" w:hAnsi="Times New Roman"/>
          <w:szCs w:val="24"/>
        </w:rPr>
        <w:t xml:space="preserve">Bryant, Jayne, and Giles Thomson. 2021. “Learning as a Key Leverage Point for Sustainability Transformations: A Case Study of a Local Government in Perth, Western Australia.” </w:t>
      </w:r>
      <w:r w:rsidRPr="00282E81">
        <w:rPr>
          <w:rFonts w:ascii="Times New Roman" w:hAnsi="Times New Roman"/>
          <w:i/>
          <w:iCs/>
          <w:szCs w:val="24"/>
        </w:rPr>
        <w:t>Sustainability Science</w:t>
      </w:r>
      <w:r w:rsidRPr="00282E81">
        <w:rPr>
          <w:rFonts w:ascii="Times New Roman" w:hAnsi="Times New Roman"/>
          <w:szCs w:val="24"/>
        </w:rPr>
        <w:t xml:space="preserve"> 16 (3): 795–807. </w:t>
      </w:r>
      <w:hyperlink r:id="rId16" w:history="1">
        <w:r w:rsidRPr="00282E81">
          <w:rPr>
            <w:rStyle w:val="Hyperlink"/>
            <w:rFonts w:ascii="Times New Roman" w:hAnsi="Times New Roman"/>
            <w:szCs w:val="24"/>
          </w:rPr>
          <w:t>https://doi.org/10.1007/s11625-020-00808-8</w:t>
        </w:r>
      </w:hyperlink>
      <w:r w:rsidRPr="00282E81">
        <w:rPr>
          <w:rFonts w:ascii="Times New Roman" w:hAnsi="Times New Roman"/>
          <w:szCs w:val="24"/>
        </w:rPr>
        <w:t>.</w:t>
      </w:r>
    </w:p>
    <w:p w14:paraId="2271E61C" w14:textId="77777777" w:rsidR="00282E81" w:rsidRPr="00282E81" w:rsidRDefault="00282E81" w:rsidP="00282E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240"/>
        <w:ind w:left="720" w:hanging="720"/>
        <w:rPr>
          <w:rFonts w:ascii="Times New Roman" w:hAnsi="Times New Roman"/>
          <w:szCs w:val="24"/>
        </w:rPr>
      </w:pPr>
      <w:r w:rsidRPr="00282E81">
        <w:rPr>
          <w:rFonts w:ascii="Times New Roman" w:hAnsi="Times New Roman"/>
          <w:szCs w:val="24"/>
        </w:rPr>
        <w:t xml:space="preserve">Butler, C., C. Demski, K. Parkhill, N. Pidgeon, and A. Spence. 2015. “Public Values for Energy Futures: Framing, Indeterminacy and Policy Making.” </w:t>
      </w:r>
      <w:r w:rsidRPr="00282E81">
        <w:rPr>
          <w:rFonts w:ascii="Times New Roman" w:hAnsi="Times New Roman"/>
          <w:i/>
          <w:iCs/>
          <w:szCs w:val="24"/>
        </w:rPr>
        <w:t>Energy Policy</w:t>
      </w:r>
      <w:r w:rsidRPr="00282E81">
        <w:rPr>
          <w:rFonts w:ascii="Times New Roman" w:hAnsi="Times New Roman"/>
          <w:szCs w:val="24"/>
        </w:rPr>
        <w:t xml:space="preserve"> 87 (December): 665–72. </w:t>
      </w:r>
      <w:hyperlink r:id="rId17" w:history="1">
        <w:r w:rsidRPr="00282E81">
          <w:rPr>
            <w:rStyle w:val="Hyperlink"/>
            <w:rFonts w:ascii="Times New Roman" w:hAnsi="Times New Roman"/>
            <w:szCs w:val="24"/>
          </w:rPr>
          <w:t>https://doi.org/10.1016/j.enpol.2015.01.035</w:t>
        </w:r>
      </w:hyperlink>
      <w:r w:rsidRPr="00282E81">
        <w:rPr>
          <w:rFonts w:ascii="Times New Roman" w:hAnsi="Times New Roman"/>
          <w:szCs w:val="24"/>
        </w:rPr>
        <w:t>.</w:t>
      </w:r>
    </w:p>
    <w:p w14:paraId="06958A94" w14:textId="77777777" w:rsidR="00282E81" w:rsidRPr="00282E81" w:rsidRDefault="00282E81" w:rsidP="00282E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240"/>
        <w:ind w:left="720" w:hanging="720"/>
        <w:rPr>
          <w:rFonts w:ascii="Times New Roman" w:hAnsi="Times New Roman"/>
          <w:szCs w:val="24"/>
        </w:rPr>
      </w:pPr>
      <w:r w:rsidRPr="00282E81">
        <w:rPr>
          <w:rFonts w:ascii="Times New Roman" w:hAnsi="Times New Roman"/>
          <w:szCs w:val="24"/>
        </w:rPr>
        <w:t xml:space="preserve">Cairney, Paul. 2012. “Complexity Theory in Political Science and Public Policy.” </w:t>
      </w:r>
      <w:r w:rsidRPr="00282E81">
        <w:rPr>
          <w:rFonts w:ascii="Times New Roman" w:hAnsi="Times New Roman"/>
          <w:i/>
          <w:iCs/>
          <w:szCs w:val="24"/>
        </w:rPr>
        <w:t>Political Studies Review</w:t>
      </w:r>
      <w:r w:rsidRPr="00282E81">
        <w:rPr>
          <w:rFonts w:ascii="Times New Roman" w:hAnsi="Times New Roman"/>
          <w:szCs w:val="24"/>
        </w:rPr>
        <w:t xml:space="preserve"> 10 (3): 346–58. </w:t>
      </w:r>
      <w:hyperlink r:id="rId18" w:history="1">
        <w:r w:rsidRPr="00282E81">
          <w:rPr>
            <w:rStyle w:val="Hyperlink"/>
            <w:rFonts w:ascii="Times New Roman" w:hAnsi="Times New Roman"/>
            <w:szCs w:val="24"/>
          </w:rPr>
          <w:t>https://doi.org/10.1111/j.1478-9302.2012.00270.x</w:t>
        </w:r>
      </w:hyperlink>
      <w:r w:rsidRPr="00282E81">
        <w:rPr>
          <w:rFonts w:ascii="Times New Roman" w:hAnsi="Times New Roman"/>
          <w:szCs w:val="24"/>
        </w:rPr>
        <w:t>.</w:t>
      </w:r>
    </w:p>
    <w:p w14:paraId="31F21167" w14:textId="77777777" w:rsidR="00282E81" w:rsidRPr="00282E81" w:rsidRDefault="00282E81" w:rsidP="00282E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240"/>
        <w:ind w:left="720" w:hanging="720"/>
        <w:rPr>
          <w:rFonts w:ascii="Times New Roman" w:hAnsi="Times New Roman"/>
          <w:szCs w:val="24"/>
        </w:rPr>
      </w:pPr>
      <w:r w:rsidRPr="00282E81">
        <w:rPr>
          <w:rFonts w:ascii="Times New Roman" w:hAnsi="Times New Roman"/>
          <w:szCs w:val="24"/>
        </w:rPr>
        <w:t xml:space="preserve">Chilvers, Jason, Timothy J Foxon, Stuart Galloway, Geoffrey P Hammond, David Infield, Matthew Leach, Peter JG Pearson, Neil Strachan, Goran </w:t>
      </w:r>
      <w:proofErr w:type="spellStart"/>
      <w:r w:rsidRPr="00282E81">
        <w:rPr>
          <w:rFonts w:ascii="Times New Roman" w:hAnsi="Times New Roman"/>
          <w:szCs w:val="24"/>
        </w:rPr>
        <w:t>Strbac</w:t>
      </w:r>
      <w:proofErr w:type="spellEnd"/>
      <w:r w:rsidRPr="00282E81">
        <w:rPr>
          <w:rFonts w:ascii="Times New Roman" w:hAnsi="Times New Roman"/>
          <w:szCs w:val="24"/>
        </w:rPr>
        <w:t>, and Murray Thomson. 2017. “</w:t>
      </w:r>
      <w:proofErr w:type="spellStart"/>
      <w:r w:rsidRPr="00282E81">
        <w:rPr>
          <w:rFonts w:ascii="Times New Roman" w:hAnsi="Times New Roman"/>
          <w:szCs w:val="24"/>
        </w:rPr>
        <w:t>Realising</w:t>
      </w:r>
      <w:proofErr w:type="spellEnd"/>
      <w:r w:rsidRPr="00282E81">
        <w:rPr>
          <w:rFonts w:ascii="Times New Roman" w:hAnsi="Times New Roman"/>
          <w:szCs w:val="24"/>
        </w:rPr>
        <w:t xml:space="preserve"> Transition Pathways for a More Electric, Low-Carbon Energy System in the United Kingdom: Challenges, Insights and Opportunities.” </w:t>
      </w:r>
      <w:r w:rsidRPr="00282E81">
        <w:rPr>
          <w:rFonts w:ascii="Times New Roman" w:hAnsi="Times New Roman"/>
          <w:i/>
          <w:iCs/>
          <w:szCs w:val="24"/>
        </w:rPr>
        <w:t>Proceedings of the Institution of Mechanical Engineers, Part A: Journal of Power and Energy</w:t>
      </w:r>
      <w:r w:rsidRPr="00282E81">
        <w:rPr>
          <w:rFonts w:ascii="Times New Roman" w:hAnsi="Times New Roman"/>
          <w:szCs w:val="24"/>
        </w:rPr>
        <w:t xml:space="preserve"> 231 (6): 440–77. </w:t>
      </w:r>
      <w:hyperlink r:id="rId19" w:history="1">
        <w:r w:rsidRPr="00282E81">
          <w:rPr>
            <w:rStyle w:val="Hyperlink"/>
            <w:rFonts w:ascii="Times New Roman" w:hAnsi="Times New Roman"/>
            <w:szCs w:val="24"/>
          </w:rPr>
          <w:t>https://doi.org/10.1177/0957650917695448</w:t>
        </w:r>
      </w:hyperlink>
      <w:r w:rsidRPr="00282E81">
        <w:rPr>
          <w:rFonts w:ascii="Times New Roman" w:hAnsi="Times New Roman"/>
          <w:szCs w:val="24"/>
        </w:rPr>
        <w:t>.</w:t>
      </w:r>
    </w:p>
    <w:p w14:paraId="2E927AC1" w14:textId="77777777" w:rsidR="00282E81" w:rsidRPr="00282E81" w:rsidRDefault="00282E81" w:rsidP="00282E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240"/>
        <w:ind w:left="720" w:hanging="720"/>
        <w:rPr>
          <w:rFonts w:ascii="Times New Roman" w:hAnsi="Times New Roman"/>
          <w:szCs w:val="24"/>
        </w:rPr>
      </w:pPr>
      <w:r w:rsidRPr="00282E81">
        <w:rPr>
          <w:rFonts w:ascii="Times New Roman" w:hAnsi="Times New Roman"/>
          <w:szCs w:val="24"/>
        </w:rPr>
        <w:t>Cox, Emily, Sarah Royston, and Jan Selby. n.d. “The Impacts of Non-Energy Policies on the Energy System: A Scoping Paper,” 100.</w:t>
      </w:r>
    </w:p>
    <w:p w14:paraId="447C0BE4" w14:textId="77777777" w:rsidR="00282E81" w:rsidRPr="00282E81" w:rsidRDefault="00282E81" w:rsidP="00282E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240"/>
        <w:ind w:left="720" w:hanging="720"/>
        <w:rPr>
          <w:rFonts w:ascii="Times New Roman" w:hAnsi="Times New Roman"/>
          <w:szCs w:val="24"/>
        </w:rPr>
      </w:pPr>
      <w:r w:rsidRPr="00282E81">
        <w:rPr>
          <w:rFonts w:ascii="Times New Roman" w:hAnsi="Times New Roman"/>
          <w:szCs w:val="24"/>
        </w:rPr>
        <w:t xml:space="preserve">De Boer, Jessica, Christian </w:t>
      </w:r>
      <w:proofErr w:type="spellStart"/>
      <w:r w:rsidRPr="00282E81">
        <w:rPr>
          <w:rFonts w:ascii="Times New Roman" w:hAnsi="Times New Roman"/>
          <w:szCs w:val="24"/>
        </w:rPr>
        <w:t>Zuidema</w:t>
      </w:r>
      <w:proofErr w:type="spellEnd"/>
      <w:r w:rsidRPr="00282E81">
        <w:rPr>
          <w:rFonts w:ascii="Times New Roman" w:hAnsi="Times New Roman"/>
          <w:szCs w:val="24"/>
        </w:rPr>
        <w:t xml:space="preserve">, and Katharina </w:t>
      </w:r>
      <w:proofErr w:type="spellStart"/>
      <w:r w:rsidRPr="00282E81">
        <w:rPr>
          <w:rFonts w:ascii="Times New Roman" w:hAnsi="Times New Roman"/>
          <w:szCs w:val="24"/>
        </w:rPr>
        <w:t>Gugerell</w:t>
      </w:r>
      <w:proofErr w:type="spellEnd"/>
      <w:r w:rsidRPr="00282E81">
        <w:rPr>
          <w:rFonts w:ascii="Times New Roman" w:hAnsi="Times New Roman"/>
          <w:szCs w:val="24"/>
        </w:rPr>
        <w:t xml:space="preserve">. 2018. “New Interaction Paths in the Energy Landscape: The Role of Local Energy Initiatives.” </w:t>
      </w:r>
      <w:r w:rsidRPr="00282E81">
        <w:rPr>
          <w:rFonts w:ascii="Times New Roman" w:hAnsi="Times New Roman"/>
          <w:i/>
          <w:iCs/>
          <w:szCs w:val="24"/>
        </w:rPr>
        <w:t>Landscape Research</w:t>
      </w:r>
      <w:r w:rsidRPr="00282E81">
        <w:rPr>
          <w:rFonts w:ascii="Times New Roman" w:hAnsi="Times New Roman"/>
          <w:szCs w:val="24"/>
        </w:rPr>
        <w:t xml:space="preserve"> 43 (4): 489–502. </w:t>
      </w:r>
      <w:hyperlink r:id="rId20" w:history="1">
        <w:r w:rsidRPr="00282E81">
          <w:rPr>
            <w:rStyle w:val="Hyperlink"/>
            <w:rFonts w:ascii="Times New Roman" w:hAnsi="Times New Roman"/>
            <w:szCs w:val="24"/>
          </w:rPr>
          <w:t>https://doi.org/10.1080/01426397.2018.1444154</w:t>
        </w:r>
      </w:hyperlink>
      <w:r w:rsidRPr="00282E81">
        <w:rPr>
          <w:rFonts w:ascii="Times New Roman" w:hAnsi="Times New Roman"/>
          <w:szCs w:val="24"/>
        </w:rPr>
        <w:t>.</w:t>
      </w:r>
    </w:p>
    <w:p w14:paraId="65E0F222" w14:textId="77777777" w:rsidR="00282E81" w:rsidRPr="00282E81" w:rsidRDefault="00282E81" w:rsidP="00282E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240"/>
        <w:ind w:left="720" w:hanging="720"/>
        <w:rPr>
          <w:rFonts w:ascii="Times New Roman" w:hAnsi="Times New Roman"/>
          <w:szCs w:val="24"/>
        </w:rPr>
      </w:pPr>
      <w:r w:rsidRPr="00282E81">
        <w:rPr>
          <w:rFonts w:ascii="Times New Roman" w:hAnsi="Times New Roman"/>
          <w:szCs w:val="24"/>
        </w:rPr>
        <w:t xml:space="preserve">Edling, Laura, and Cecilia Danks. 2022. “What Came First, the Pellet or Boiler? Interacting Leverage Points within a Sociotechnical System in the United States.” </w:t>
      </w:r>
      <w:r w:rsidRPr="00282E81">
        <w:rPr>
          <w:rFonts w:ascii="Times New Roman" w:hAnsi="Times New Roman"/>
          <w:i/>
          <w:iCs/>
          <w:szCs w:val="24"/>
        </w:rPr>
        <w:t>Energy Research &amp; Social Science</w:t>
      </w:r>
      <w:r w:rsidRPr="00282E81">
        <w:rPr>
          <w:rFonts w:ascii="Times New Roman" w:hAnsi="Times New Roman"/>
          <w:szCs w:val="24"/>
        </w:rPr>
        <w:t xml:space="preserve"> 88 (June): 102627. </w:t>
      </w:r>
      <w:hyperlink r:id="rId21" w:history="1">
        <w:r w:rsidRPr="00282E81">
          <w:rPr>
            <w:rStyle w:val="Hyperlink"/>
            <w:rFonts w:ascii="Times New Roman" w:hAnsi="Times New Roman"/>
            <w:szCs w:val="24"/>
          </w:rPr>
          <w:t>https://doi.org/10.1016/j.erss.2022.102627</w:t>
        </w:r>
      </w:hyperlink>
      <w:r w:rsidRPr="00282E81">
        <w:rPr>
          <w:rFonts w:ascii="Times New Roman" w:hAnsi="Times New Roman"/>
          <w:szCs w:val="24"/>
        </w:rPr>
        <w:t>.</w:t>
      </w:r>
    </w:p>
    <w:p w14:paraId="01B5E70F" w14:textId="77777777" w:rsidR="00282E81" w:rsidRPr="00282E81" w:rsidRDefault="00282E81" w:rsidP="00282E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240"/>
        <w:ind w:left="720" w:hanging="720"/>
        <w:rPr>
          <w:rFonts w:ascii="Times New Roman" w:hAnsi="Times New Roman"/>
          <w:szCs w:val="24"/>
        </w:rPr>
      </w:pPr>
      <w:r w:rsidRPr="00282E81">
        <w:rPr>
          <w:rFonts w:ascii="Times New Roman" w:hAnsi="Times New Roman"/>
          <w:szCs w:val="24"/>
        </w:rPr>
        <w:t xml:space="preserve">Geels, Frank W. 2002. “Technological Transitions as Evolutionary Reconfiguration Processes: A Multi-Level Perspective and a Case-Study.” </w:t>
      </w:r>
      <w:r w:rsidRPr="00282E81">
        <w:rPr>
          <w:rFonts w:ascii="Times New Roman" w:hAnsi="Times New Roman"/>
          <w:i/>
          <w:iCs/>
          <w:szCs w:val="24"/>
        </w:rPr>
        <w:t>Research Policy</w:t>
      </w:r>
      <w:r w:rsidRPr="00282E81">
        <w:rPr>
          <w:rFonts w:ascii="Times New Roman" w:hAnsi="Times New Roman"/>
          <w:szCs w:val="24"/>
        </w:rPr>
        <w:t xml:space="preserve"> 31 (8–9): 1257–74. </w:t>
      </w:r>
      <w:hyperlink r:id="rId22" w:history="1">
        <w:r w:rsidRPr="00282E81">
          <w:rPr>
            <w:rStyle w:val="Hyperlink"/>
            <w:rFonts w:ascii="Times New Roman" w:hAnsi="Times New Roman"/>
            <w:szCs w:val="24"/>
          </w:rPr>
          <w:t>https://doi.org/10.1016/S0048-7333(02)00062-8</w:t>
        </w:r>
      </w:hyperlink>
      <w:r w:rsidRPr="00282E81">
        <w:rPr>
          <w:rFonts w:ascii="Times New Roman" w:hAnsi="Times New Roman"/>
          <w:szCs w:val="24"/>
        </w:rPr>
        <w:t>.</w:t>
      </w:r>
    </w:p>
    <w:p w14:paraId="3A6DE2B9" w14:textId="06478334" w:rsidR="00282E81" w:rsidRPr="00282E81" w:rsidRDefault="00282E81" w:rsidP="00282E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240"/>
        <w:ind w:left="720" w:hanging="720"/>
        <w:rPr>
          <w:rFonts w:ascii="Times New Roman" w:hAnsi="Times New Roman"/>
          <w:szCs w:val="24"/>
        </w:rPr>
      </w:pPr>
      <w:r w:rsidRPr="00282E81">
        <w:rPr>
          <w:rFonts w:ascii="Times New Roman" w:hAnsi="Times New Roman"/>
          <w:szCs w:val="24"/>
        </w:rPr>
        <w:t xml:space="preserve">Geels, Frank W. 2006. “Multi-Level Perspective on System Innovation: Relevance for Industrial Transformation.” In </w:t>
      </w:r>
      <w:r w:rsidRPr="00282E81">
        <w:rPr>
          <w:rFonts w:ascii="Times New Roman" w:hAnsi="Times New Roman"/>
          <w:i/>
          <w:iCs/>
          <w:szCs w:val="24"/>
        </w:rPr>
        <w:t>Understanding Industrial Transformation</w:t>
      </w:r>
      <w:r w:rsidRPr="00282E81">
        <w:rPr>
          <w:rFonts w:ascii="Times New Roman" w:hAnsi="Times New Roman"/>
          <w:szCs w:val="24"/>
        </w:rPr>
        <w:t xml:space="preserve">, edited by Xander </w:t>
      </w:r>
      <w:proofErr w:type="spellStart"/>
      <w:r w:rsidRPr="00282E81">
        <w:rPr>
          <w:rFonts w:ascii="Times New Roman" w:hAnsi="Times New Roman"/>
          <w:szCs w:val="24"/>
        </w:rPr>
        <w:t>Olsthoorn</w:t>
      </w:r>
      <w:proofErr w:type="spellEnd"/>
      <w:r w:rsidRPr="00282E81">
        <w:rPr>
          <w:rFonts w:ascii="Times New Roman" w:hAnsi="Times New Roman"/>
          <w:szCs w:val="24"/>
        </w:rPr>
        <w:t xml:space="preserve"> and Anna J. Wieczorek, 44:163–86. Environment &amp; Policy. Dordrecht: Kluwer Academic Publishers. </w:t>
      </w:r>
      <w:hyperlink r:id="rId23" w:history="1">
        <w:r w:rsidRPr="00282E81">
          <w:rPr>
            <w:rStyle w:val="Hyperlink"/>
            <w:rFonts w:ascii="Times New Roman" w:hAnsi="Times New Roman"/>
            <w:szCs w:val="24"/>
          </w:rPr>
          <w:t>https://doi.org/10.1007/1-4020-4418-6_9</w:t>
        </w:r>
      </w:hyperlink>
      <w:r w:rsidRPr="00282E81">
        <w:rPr>
          <w:rFonts w:ascii="Times New Roman" w:hAnsi="Times New Roman"/>
          <w:szCs w:val="24"/>
        </w:rPr>
        <w:t>.</w:t>
      </w:r>
    </w:p>
    <w:p w14:paraId="249F967F" w14:textId="19FB539F" w:rsidR="00282E81" w:rsidRPr="00282E81" w:rsidRDefault="00282E81" w:rsidP="00282E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240"/>
        <w:ind w:left="720" w:hanging="720"/>
        <w:rPr>
          <w:rFonts w:ascii="Times New Roman" w:hAnsi="Times New Roman"/>
          <w:szCs w:val="24"/>
        </w:rPr>
      </w:pPr>
      <w:r w:rsidRPr="00282E81">
        <w:rPr>
          <w:rFonts w:ascii="Times New Roman" w:hAnsi="Times New Roman"/>
          <w:szCs w:val="24"/>
        </w:rPr>
        <w:t xml:space="preserve">Geels, Frank W. 2011. “The Multi-Level Perspective on Sustainability Transitions: </w:t>
      </w:r>
      <w:r w:rsidRPr="00282E81">
        <w:rPr>
          <w:rFonts w:ascii="Times New Roman" w:hAnsi="Times New Roman"/>
          <w:szCs w:val="24"/>
        </w:rPr>
        <w:lastRenderedPageBreak/>
        <w:t xml:space="preserve">Responses to Seven Criticisms.” </w:t>
      </w:r>
      <w:r w:rsidRPr="00282E81">
        <w:rPr>
          <w:rFonts w:ascii="Times New Roman" w:hAnsi="Times New Roman"/>
          <w:i/>
          <w:iCs/>
          <w:szCs w:val="24"/>
        </w:rPr>
        <w:t>Environmental Innovation and Societal Transitions</w:t>
      </w:r>
      <w:r w:rsidRPr="00282E81">
        <w:rPr>
          <w:rFonts w:ascii="Times New Roman" w:hAnsi="Times New Roman"/>
          <w:szCs w:val="24"/>
        </w:rPr>
        <w:t xml:space="preserve"> 1 (1): 24–40. </w:t>
      </w:r>
      <w:hyperlink r:id="rId24" w:history="1">
        <w:r w:rsidRPr="00282E81">
          <w:rPr>
            <w:rStyle w:val="Hyperlink"/>
            <w:rFonts w:ascii="Times New Roman" w:hAnsi="Times New Roman"/>
            <w:szCs w:val="24"/>
          </w:rPr>
          <w:t>https://doi.org/10.1016/j.eist.2011.02.002</w:t>
        </w:r>
      </w:hyperlink>
      <w:r w:rsidRPr="00282E81">
        <w:rPr>
          <w:rFonts w:ascii="Times New Roman" w:hAnsi="Times New Roman"/>
          <w:szCs w:val="24"/>
        </w:rPr>
        <w:t>.</w:t>
      </w:r>
    </w:p>
    <w:p w14:paraId="195D54F7" w14:textId="7BB0EAD1" w:rsidR="00282E81" w:rsidRPr="00282E81" w:rsidRDefault="00282E81" w:rsidP="00282E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240"/>
        <w:ind w:left="720" w:hanging="720"/>
        <w:rPr>
          <w:rFonts w:ascii="Times New Roman" w:hAnsi="Times New Roman"/>
          <w:szCs w:val="24"/>
        </w:rPr>
      </w:pPr>
      <w:r w:rsidRPr="00282E81">
        <w:rPr>
          <w:rFonts w:ascii="Times New Roman" w:hAnsi="Times New Roman"/>
          <w:szCs w:val="24"/>
        </w:rPr>
        <w:t xml:space="preserve">Geels, Frank W. 2020. “Micro-Foundations of the Multi-Level Perspective on Socio-Technical Transitions: Developing a Multi-Dimensional Model of Agency through Crossovers between Social Constructivism, Evolutionary Economics and Neo-Institutional Theory.” </w:t>
      </w:r>
      <w:r w:rsidRPr="00282E81">
        <w:rPr>
          <w:rFonts w:ascii="Times New Roman" w:hAnsi="Times New Roman"/>
          <w:i/>
          <w:iCs/>
          <w:szCs w:val="24"/>
        </w:rPr>
        <w:t>Technological Forecasting and Social Change</w:t>
      </w:r>
      <w:r w:rsidRPr="00282E81">
        <w:rPr>
          <w:rFonts w:ascii="Times New Roman" w:hAnsi="Times New Roman"/>
          <w:szCs w:val="24"/>
        </w:rPr>
        <w:t xml:space="preserve"> 152 (March): 119894. </w:t>
      </w:r>
      <w:hyperlink r:id="rId25" w:history="1">
        <w:r w:rsidRPr="00282E81">
          <w:rPr>
            <w:rStyle w:val="Hyperlink"/>
            <w:rFonts w:ascii="Times New Roman" w:hAnsi="Times New Roman"/>
            <w:szCs w:val="24"/>
          </w:rPr>
          <w:t>https://doi.org/10.1016/j.techfore.2019.119894</w:t>
        </w:r>
      </w:hyperlink>
      <w:r w:rsidRPr="00282E81">
        <w:rPr>
          <w:rFonts w:ascii="Times New Roman" w:hAnsi="Times New Roman"/>
          <w:szCs w:val="24"/>
        </w:rPr>
        <w:t>.</w:t>
      </w:r>
    </w:p>
    <w:p w14:paraId="2C913E81" w14:textId="77777777" w:rsidR="00282E81" w:rsidRPr="00282E81" w:rsidRDefault="00282E81" w:rsidP="00282E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240"/>
        <w:ind w:left="720" w:hanging="720"/>
        <w:rPr>
          <w:rFonts w:ascii="Times New Roman" w:hAnsi="Times New Roman"/>
          <w:szCs w:val="24"/>
        </w:rPr>
      </w:pPr>
      <w:r w:rsidRPr="00282E81">
        <w:rPr>
          <w:rFonts w:ascii="Times New Roman" w:hAnsi="Times New Roman"/>
          <w:szCs w:val="24"/>
        </w:rPr>
        <w:t xml:space="preserve">Geels, Frank W., Tim </w:t>
      </w:r>
      <w:proofErr w:type="spellStart"/>
      <w:r w:rsidRPr="00282E81">
        <w:rPr>
          <w:rFonts w:ascii="Times New Roman" w:hAnsi="Times New Roman"/>
          <w:szCs w:val="24"/>
        </w:rPr>
        <w:t>Schwanen</w:t>
      </w:r>
      <w:proofErr w:type="spellEnd"/>
      <w:r w:rsidRPr="00282E81">
        <w:rPr>
          <w:rFonts w:ascii="Times New Roman" w:hAnsi="Times New Roman"/>
          <w:szCs w:val="24"/>
        </w:rPr>
        <w:t xml:space="preserve">, Steve Sorrell, Kirsten Jenkins, and Benjamin K. </w:t>
      </w:r>
      <w:proofErr w:type="spellStart"/>
      <w:r w:rsidRPr="00282E81">
        <w:rPr>
          <w:rFonts w:ascii="Times New Roman" w:hAnsi="Times New Roman"/>
          <w:szCs w:val="24"/>
        </w:rPr>
        <w:t>Sovacool</w:t>
      </w:r>
      <w:proofErr w:type="spellEnd"/>
      <w:r w:rsidRPr="00282E81">
        <w:rPr>
          <w:rFonts w:ascii="Times New Roman" w:hAnsi="Times New Roman"/>
          <w:szCs w:val="24"/>
        </w:rPr>
        <w:t xml:space="preserve">. 2018. “Reducing Energy Demand through Low Carbon Innovation: A Sociotechnical Transitions Perspective and Thirteen Research Debates.” </w:t>
      </w:r>
      <w:r w:rsidRPr="00282E81">
        <w:rPr>
          <w:rFonts w:ascii="Times New Roman" w:hAnsi="Times New Roman"/>
          <w:i/>
          <w:iCs/>
          <w:szCs w:val="24"/>
        </w:rPr>
        <w:t>Energy Research &amp; Social Science</w:t>
      </w:r>
      <w:r w:rsidRPr="00282E81">
        <w:rPr>
          <w:rFonts w:ascii="Times New Roman" w:hAnsi="Times New Roman"/>
          <w:szCs w:val="24"/>
        </w:rPr>
        <w:t xml:space="preserve"> 40 (June): 23–35. </w:t>
      </w:r>
      <w:hyperlink r:id="rId26" w:history="1">
        <w:r w:rsidRPr="00282E81">
          <w:rPr>
            <w:rStyle w:val="Hyperlink"/>
            <w:rFonts w:ascii="Times New Roman" w:hAnsi="Times New Roman"/>
            <w:szCs w:val="24"/>
          </w:rPr>
          <w:t>https://doi.org/10.1016/j.erss.2017.11.003</w:t>
        </w:r>
      </w:hyperlink>
      <w:r w:rsidRPr="00282E81">
        <w:rPr>
          <w:rFonts w:ascii="Times New Roman" w:hAnsi="Times New Roman"/>
          <w:szCs w:val="24"/>
        </w:rPr>
        <w:t>.</w:t>
      </w:r>
    </w:p>
    <w:p w14:paraId="5B17AC3C" w14:textId="77777777" w:rsidR="00282E81" w:rsidRPr="00282E81" w:rsidRDefault="00282E81" w:rsidP="00282E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240"/>
        <w:ind w:left="720" w:hanging="720"/>
        <w:rPr>
          <w:rFonts w:ascii="Times New Roman" w:hAnsi="Times New Roman"/>
          <w:szCs w:val="24"/>
        </w:rPr>
      </w:pPr>
      <w:r w:rsidRPr="00282E81">
        <w:rPr>
          <w:rFonts w:ascii="Times New Roman" w:hAnsi="Times New Roman"/>
          <w:szCs w:val="24"/>
        </w:rPr>
        <w:t xml:space="preserve">Genus, Audley, and Anne-Marie Coles. 2008. “Rethinking the Multi-Level Perspective of Technological Transitions.” </w:t>
      </w:r>
      <w:r w:rsidRPr="00282E81">
        <w:rPr>
          <w:rFonts w:ascii="Times New Roman" w:hAnsi="Times New Roman"/>
          <w:i/>
          <w:iCs/>
          <w:szCs w:val="24"/>
        </w:rPr>
        <w:t>Research Policy</w:t>
      </w:r>
      <w:r w:rsidRPr="00282E81">
        <w:rPr>
          <w:rFonts w:ascii="Times New Roman" w:hAnsi="Times New Roman"/>
          <w:szCs w:val="24"/>
        </w:rPr>
        <w:t xml:space="preserve"> 37 (9): 1436–45. </w:t>
      </w:r>
      <w:hyperlink r:id="rId27" w:history="1">
        <w:r w:rsidRPr="00282E81">
          <w:rPr>
            <w:rStyle w:val="Hyperlink"/>
            <w:rFonts w:ascii="Times New Roman" w:hAnsi="Times New Roman"/>
            <w:szCs w:val="24"/>
          </w:rPr>
          <w:t>https://doi.org/10.1016/j.respol.2008.05.006</w:t>
        </w:r>
      </w:hyperlink>
      <w:r w:rsidRPr="00282E81">
        <w:rPr>
          <w:rFonts w:ascii="Times New Roman" w:hAnsi="Times New Roman"/>
          <w:szCs w:val="24"/>
        </w:rPr>
        <w:t>.</w:t>
      </w:r>
    </w:p>
    <w:p w14:paraId="36375DAD" w14:textId="77777777" w:rsidR="00282E81" w:rsidRPr="00282E81" w:rsidRDefault="00282E81" w:rsidP="00282E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240"/>
        <w:ind w:left="720" w:hanging="720"/>
        <w:rPr>
          <w:rFonts w:ascii="Times New Roman" w:hAnsi="Times New Roman"/>
          <w:szCs w:val="24"/>
        </w:rPr>
      </w:pPr>
      <w:r w:rsidRPr="00282E81">
        <w:rPr>
          <w:rFonts w:ascii="Times New Roman" w:hAnsi="Times New Roman"/>
          <w:szCs w:val="24"/>
        </w:rPr>
        <w:t xml:space="preserve">Haddad, Carolina R., Valentina </w:t>
      </w:r>
      <w:proofErr w:type="spellStart"/>
      <w:r w:rsidRPr="00282E81">
        <w:rPr>
          <w:rFonts w:ascii="Times New Roman" w:hAnsi="Times New Roman"/>
          <w:szCs w:val="24"/>
        </w:rPr>
        <w:t>Nakić</w:t>
      </w:r>
      <w:proofErr w:type="spellEnd"/>
      <w:r w:rsidRPr="00282E81">
        <w:rPr>
          <w:rFonts w:ascii="Times New Roman" w:hAnsi="Times New Roman"/>
          <w:szCs w:val="24"/>
        </w:rPr>
        <w:t xml:space="preserve">, Anna </w:t>
      </w:r>
      <w:proofErr w:type="spellStart"/>
      <w:r w:rsidRPr="00282E81">
        <w:rPr>
          <w:rFonts w:ascii="Times New Roman" w:hAnsi="Times New Roman"/>
          <w:szCs w:val="24"/>
        </w:rPr>
        <w:t>Bergek</w:t>
      </w:r>
      <w:proofErr w:type="spellEnd"/>
      <w:r w:rsidRPr="00282E81">
        <w:rPr>
          <w:rFonts w:ascii="Times New Roman" w:hAnsi="Times New Roman"/>
          <w:szCs w:val="24"/>
        </w:rPr>
        <w:t xml:space="preserve">, and Hans </w:t>
      </w:r>
      <w:proofErr w:type="spellStart"/>
      <w:r w:rsidRPr="00282E81">
        <w:rPr>
          <w:rFonts w:ascii="Times New Roman" w:hAnsi="Times New Roman"/>
          <w:szCs w:val="24"/>
        </w:rPr>
        <w:t>Hellsmark</w:t>
      </w:r>
      <w:proofErr w:type="spellEnd"/>
      <w:r w:rsidRPr="00282E81">
        <w:rPr>
          <w:rFonts w:ascii="Times New Roman" w:hAnsi="Times New Roman"/>
          <w:szCs w:val="24"/>
        </w:rPr>
        <w:t xml:space="preserve">. 2022. “Transformative Innovation Policy: A Systematic Review.” </w:t>
      </w:r>
      <w:r w:rsidRPr="00282E81">
        <w:rPr>
          <w:rFonts w:ascii="Times New Roman" w:hAnsi="Times New Roman"/>
          <w:i/>
          <w:iCs/>
          <w:szCs w:val="24"/>
        </w:rPr>
        <w:t>Environmental Innovation and Societal Transitions</w:t>
      </w:r>
      <w:r w:rsidRPr="00282E81">
        <w:rPr>
          <w:rFonts w:ascii="Times New Roman" w:hAnsi="Times New Roman"/>
          <w:szCs w:val="24"/>
        </w:rPr>
        <w:t xml:space="preserve"> 43 (June): 14–40. </w:t>
      </w:r>
      <w:hyperlink r:id="rId28" w:history="1">
        <w:r w:rsidRPr="00282E81">
          <w:rPr>
            <w:rStyle w:val="Hyperlink"/>
            <w:rFonts w:ascii="Times New Roman" w:hAnsi="Times New Roman"/>
            <w:szCs w:val="24"/>
          </w:rPr>
          <w:t>https://doi.org/10.1016/j.eist.2022.03.002</w:t>
        </w:r>
      </w:hyperlink>
      <w:r w:rsidRPr="00282E81">
        <w:rPr>
          <w:rFonts w:ascii="Times New Roman" w:hAnsi="Times New Roman"/>
          <w:szCs w:val="24"/>
        </w:rPr>
        <w:t>.</w:t>
      </w:r>
    </w:p>
    <w:p w14:paraId="05119490" w14:textId="77777777" w:rsidR="00282E81" w:rsidRPr="00282E81" w:rsidRDefault="00282E81" w:rsidP="00282E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240"/>
        <w:ind w:left="720" w:hanging="720"/>
        <w:rPr>
          <w:rFonts w:ascii="Times New Roman" w:hAnsi="Times New Roman"/>
          <w:szCs w:val="24"/>
        </w:rPr>
      </w:pPr>
      <w:r w:rsidRPr="00282E81">
        <w:rPr>
          <w:rFonts w:ascii="Times New Roman" w:hAnsi="Times New Roman"/>
          <w:szCs w:val="24"/>
        </w:rPr>
        <w:t xml:space="preserve">Hirt, Léon F., Guillaume Schell, Marlyne Sahakian, and Evelina </w:t>
      </w:r>
      <w:proofErr w:type="spellStart"/>
      <w:r w:rsidRPr="00282E81">
        <w:rPr>
          <w:rFonts w:ascii="Times New Roman" w:hAnsi="Times New Roman"/>
          <w:szCs w:val="24"/>
        </w:rPr>
        <w:t>Trutnevyte</w:t>
      </w:r>
      <w:proofErr w:type="spellEnd"/>
      <w:r w:rsidRPr="00282E81">
        <w:rPr>
          <w:rFonts w:ascii="Times New Roman" w:hAnsi="Times New Roman"/>
          <w:szCs w:val="24"/>
        </w:rPr>
        <w:t xml:space="preserve">. 2020. “A Review of Linking Models and Socio-Technical Transitions Theories for Energy and Climate Solutions.” </w:t>
      </w:r>
      <w:r w:rsidRPr="00282E81">
        <w:rPr>
          <w:rFonts w:ascii="Times New Roman" w:hAnsi="Times New Roman"/>
          <w:i/>
          <w:iCs/>
          <w:szCs w:val="24"/>
        </w:rPr>
        <w:t>Environmental Innovation and Societal Transitions</w:t>
      </w:r>
      <w:r w:rsidRPr="00282E81">
        <w:rPr>
          <w:rFonts w:ascii="Times New Roman" w:hAnsi="Times New Roman"/>
          <w:szCs w:val="24"/>
        </w:rPr>
        <w:t xml:space="preserve"> 35 (June): 162–79. </w:t>
      </w:r>
      <w:hyperlink r:id="rId29" w:history="1">
        <w:r w:rsidRPr="00282E81">
          <w:rPr>
            <w:rStyle w:val="Hyperlink"/>
            <w:rFonts w:ascii="Times New Roman" w:hAnsi="Times New Roman"/>
            <w:szCs w:val="24"/>
          </w:rPr>
          <w:t>https://doi.org/10.1016/j.eist.2020.03.002</w:t>
        </w:r>
      </w:hyperlink>
      <w:r w:rsidRPr="00282E81">
        <w:rPr>
          <w:rFonts w:ascii="Times New Roman" w:hAnsi="Times New Roman"/>
          <w:szCs w:val="24"/>
        </w:rPr>
        <w:t>.</w:t>
      </w:r>
    </w:p>
    <w:p w14:paraId="0E7CFC35" w14:textId="4C307CA9" w:rsidR="00282E81" w:rsidRDefault="00282E81" w:rsidP="00282E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240"/>
        <w:ind w:left="720" w:hanging="720"/>
        <w:rPr>
          <w:rFonts w:ascii="Times New Roman" w:hAnsi="Times New Roman"/>
          <w:szCs w:val="24"/>
        </w:rPr>
      </w:pPr>
      <w:r w:rsidRPr="00282E81">
        <w:rPr>
          <w:rFonts w:ascii="Times New Roman" w:hAnsi="Times New Roman"/>
          <w:szCs w:val="24"/>
        </w:rPr>
        <w:t xml:space="preserve">Jørgensen, Ulrik. 2012. “Mapping and Navigating Transitions—The Multi-Level Perspective Compared with Arenas of Development.” </w:t>
      </w:r>
      <w:r w:rsidRPr="00282E81">
        <w:rPr>
          <w:rFonts w:ascii="Times New Roman" w:hAnsi="Times New Roman"/>
          <w:i/>
          <w:iCs/>
          <w:szCs w:val="24"/>
        </w:rPr>
        <w:t>Research Policy</w:t>
      </w:r>
      <w:r w:rsidRPr="00282E81">
        <w:rPr>
          <w:rFonts w:ascii="Times New Roman" w:hAnsi="Times New Roman"/>
          <w:szCs w:val="24"/>
        </w:rPr>
        <w:t xml:space="preserve"> 41 (6): 996–1010. </w:t>
      </w:r>
      <w:hyperlink r:id="rId30" w:history="1">
        <w:r w:rsidRPr="00282E81">
          <w:rPr>
            <w:rStyle w:val="Hyperlink"/>
            <w:rFonts w:ascii="Times New Roman" w:hAnsi="Times New Roman"/>
            <w:szCs w:val="24"/>
          </w:rPr>
          <w:t>https://doi.org/10.1016/j.respol.2012.03.001</w:t>
        </w:r>
      </w:hyperlink>
      <w:r w:rsidRPr="00282E81">
        <w:rPr>
          <w:rFonts w:ascii="Times New Roman" w:hAnsi="Times New Roman"/>
          <w:szCs w:val="24"/>
        </w:rPr>
        <w:t>.</w:t>
      </w:r>
    </w:p>
    <w:p w14:paraId="7B2B4C90" w14:textId="51E7016C" w:rsidR="0040379D" w:rsidRDefault="0040379D" w:rsidP="0040379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240"/>
        <w:rPr>
          <w:rFonts w:ascii="Times New Roman" w:hAnsi="Times New Roman"/>
          <w:szCs w:val="24"/>
        </w:rPr>
      </w:pPr>
      <w:r>
        <w:rPr>
          <w:rFonts w:ascii="Times New Roman" w:hAnsi="Times New Roman"/>
          <w:szCs w:val="24"/>
        </w:rPr>
        <w:t>This research article reframes transitions research through a purposive lens, critiquing the usefulness of the MLP. Chief concerns it raises include asking how individual actors can utilize the MLP to make more informed decisions in guiding transitions. This topic of actor agency highlights an issue in transitions research of whether having a model of transitions can aid in the fostering of rapid transitions to sustainability. Whether actor agency is feasible is cast into doubt as transitions are argued to be chaotic and inherently multifaceted. Ulrik, like others in the field, critiques the MLP in how to distinguish between the three levels.</w:t>
      </w:r>
      <w:r w:rsidR="00411D98">
        <w:rPr>
          <w:rFonts w:ascii="Times New Roman" w:hAnsi="Times New Roman"/>
          <w:szCs w:val="24"/>
        </w:rPr>
        <w:t xml:space="preserve"> This highlights a need in my own research to be rigorous and transparent in how I define and utilize MLP terminology within my research scope.</w:t>
      </w:r>
      <w:r>
        <w:rPr>
          <w:rFonts w:ascii="Times New Roman" w:hAnsi="Times New Roman"/>
          <w:szCs w:val="24"/>
        </w:rPr>
        <w:t xml:space="preserve"> He also introduced the concept of “arenas” in transitions research, to allow partitioning of transitions research to specific sectors of society and their associated regimes, institutions, and actor networks. My research, for example, will be within the arena of electric</w:t>
      </w:r>
      <w:r w:rsidR="00411D98">
        <w:rPr>
          <w:rFonts w:ascii="Times New Roman" w:hAnsi="Times New Roman"/>
          <w:szCs w:val="24"/>
        </w:rPr>
        <w:t xml:space="preserve"> utilities and renewable generation.</w:t>
      </w:r>
    </w:p>
    <w:p w14:paraId="05A28E87" w14:textId="77777777" w:rsidR="0040379D" w:rsidRPr="00282E81" w:rsidRDefault="0040379D" w:rsidP="00282E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240"/>
        <w:ind w:left="720" w:hanging="720"/>
        <w:rPr>
          <w:rFonts w:ascii="Times New Roman" w:hAnsi="Times New Roman"/>
          <w:szCs w:val="24"/>
        </w:rPr>
      </w:pPr>
    </w:p>
    <w:p w14:paraId="6BE430F4" w14:textId="77777777" w:rsidR="00282E81" w:rsidRPr="00282E81" w:rsidRDefault="00282E81" w:rsidP="00282E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240"/>
        <w:ind w:left="720" w:hanging="720"/>
        <w:rPr>
          <w:rFonts w:ascii="Times New Roman" w:hAnsi="Times New Roman"/>
          <w:szCs w:val="24"/>
        </w:rPr>
      </w:pPr>
      <w:r w:rsidRPr="00282E81">
        <w:rPr>
          <w:rFonts w:ascii="Times New Roman" w:hAnsi="Times New Roman"/>
          <w:szCs w:val="24"/>
        </w:rPr>
        <w:lastRenderedPageBreak/>
        <w:t xml:space="preserve">Kaufman, Stefan, Alexander </w:t>
      </w:r>
      <w:proofErr w:type="spellStart"/>
      <w:r w:rsidRPr="00282E81">
        <w:rPr>
          <w:rFonts w:ascii="Times New Roman" w:hAnsi="Times New Roman"/>
          <w:szCs w:val="24"/>
        </w:rPr>
        <w:t>Saeri</w:t>
      </w:r>
      <w:proofErr w:type="spellEnd"/>
      <w:r w:rsidRPr="00282E81">
        <w:rPr>
          <w:rFonts w:ascii="Times New Roman" w:hAnsi="Times New Roman"/>
          <w:szCs w:val="24"/>
        </w:rPr>
        <w:t>, Rob Raven, Shirin Malekpour, and Liam Smith. 2021. “</w:t>
      </w:r>
      <w:proofErr w:type="spellStart"/>
      <w:r w:rsidRPr="00282E81">
        <w:rPr>
          <w:rFonts w:ascii="Times New Roman" w:hAnsi="Times New Roman"/>
          <w:szCs w:val="24"/>
        </w:rPr>
        <w:t>Behaviour</w:t>
      </w:r>
      <w:proofErr w:type="spellEnd"/>
      <w:r w:rsidRPr="00282E81">
        <w:rPr>
          <w:rFonts w:ascii="Times New Roman" w:hAnsi="Times New Roman"/>
          <w:szCs w:val="24"/>
        </w:rPr>
        <w:t xml:space="preserve"> in Sustainability Transitions: A Mixed Methods Literature Review.” </w:t>
      </w:r>
      <w:r w:rsidRPr="00282E81">
        <w:rPr>
          <w:rFonts w:ascii="Times New Roman" w:hAnsi="Times New Roman"/>
          <w:i/>
          <w:iCs/>
          <w:szCs w:val="24"/>
        </w:rPr>
        <w:t>Environmental Innovation and Societal Transitions</w:t>
      </w:r>
      <w:r w:rsidRPr="00282E81">
        <w:rPr>
          <w:rFonts w:ascii="Times New Roman" w:hAnsi="Times New Roman"/>
          <w:szCs w:val="24"/>
        </w:rPr>
        <w:t xml:space="preserve"> 40 (September): 586–608. </w:t>
      </w:r>
      <w:hyperlink r:id="rId31" w:history="1">
        <w:r w:rsidRPr="00282E81">
          <w:rPr>
            <w:rStyle w:val="Hyperlink"/>
            <w:rFonts w:ascii="Times New Roman" w:hAnsi="Times New Roman"/>
            <w:szCs w:val="24"/>
          </w:rPr>
          <w:t>https://doi.org/10.1016/j.eist.2021.10.010</w:t>
        </w:r>
      </w:hyperlink>
      <w:r w:rsidRPr="00282E81">
        <w:rPr>
          <w:rFonts w:ascii="Times New Roman" w:hAnsi="Times New Roman"/>
          <w:szCs w:val="24"/>
        </w:rPr>
        <w:t>.</w:t>
      </w:r>
    </w:p>
    <w:p w14:paraId="2C36E738" w14:textId="77777777" w:rsidR="00282E81" w:rsidRPr="00282E81" w:rsidRDefault="00282E81" w:rsidP="00282E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240"/>
        <w:ind w:left="720" w:hanging="720"/>
        <w:rPr>
          <w:rFonts w:ascii="Times New Roman" w:hAnsi="Times New Roman"/>
          <w:szCs w:val="24"/>
        </w:rPr>
      </w:pPr>
      <w:r w:rsidRPr="00282E81">
        <w:rPr>
          <w:rFonts w:ascii="Times New Roman" w:hAnsi="Times New Roman"/>
          <w:szCs w:val="24"/>
        </w:rPr>
        <w:t xml:space="preserve">Kemp, René, and </w:t>
      </w:r>
      <w:proofErr w:type="spellStart"/>
      <w:r w:rsidRPr="00282E81">
        <w:rPr>
          <w:rFonts w:ascii="Times New Roman" w:hAnsi="Times New Roman"/>
          <w:szCs w:val="24"/>
        </w:rPr>
        <w:t>Derk</w:t>
      </w:r>
      <w:proofErr w:type="spellEnd"/>
      <w:r w:rsidRPr="00282E81">
        <w:rPr>
          <w:rFonts w:ascii="Times New Roman" w:hAnsi="Times New Roman"/>
          <w:szCs w:val="24"/>
        </w:rPr>
        <w:t xml:space="preserve"> </w:t>
      </w:r>
      <w:proofErr w:type="spellStart"/>
      <w:r w:rsidRPr="00282E81">
        <w:rPr>
          <w:rFonts w:ascii="Times New Roman" w:hAnsi="Times New Roman"/>
          <w:szCs w:val="24"/>
        </w:rPr>
        <w:t>Loorbach</w:t>
      </w:r>
      <w:proofErr w:type="spellEnd"/>
      <w:r w:rsidRPr="00282E81">
        <w:rPr>
          <w:rFonts w:ascii="Times New Roman" w:hAnsi="Times New Roman"/>
          <w:szCs w:val="24"/>
        </w:rPr>
        <w:t>. 2005. “Dutch Policies to Manage the Transition to Sustainable Energy,” 29.</w:t>
      </w:r>
    </w:p>
    <w:p w14:paraId="51511C72" w14:textId="77777777" w:rsidR="00282E81" w:rsidRPr="00282E81" w:rsidRDefault="00282E81" w:rsidP="00282E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240"/>
        <w:ind w:left="720" w:hanging="720"/>
        <w:rPr>
          <w:rFonts w:ascii="Times New Roman" w:hAnsi="Times New Roman"/>
          <w:szCs w:val="24"/>
        </w:rPr>
      </w:pPr>
      <w:r w:rsidRPr="00282E81">
        <w:rPr>
          <w:rFonts w:ascii="Times New Roman" w:hAnsi="Times New Roman"/>
          <w:szCs w:val="24"/>
        </w:rPr>
        <w:t xml:space="preserve">Kieft, Alco, Robert Harmsen, and Marko P. Hekkert. 2020. “Toward Ranking Interventions for Technological Innovation Systems via the Concept of Leverage Points.” </w:t>
      </w:r>
      <w:r w:rsidRPr="00282E81">
        <w:rPr>
          <w:rFonts w:ascii="Times New Roman" w:hAnsi="Times New Roman"/>
          <w:i/>
          <w:iCs/>
          <w:szCs w:val="24"/>
        </w:rPr>
        <w:t>Technological Forecasting and Social Change</w:t>
      </w:r>
      <w:r w:rsidRPr="00282E81">
        <w:rPr>
          <w:rFonts w:ascii="Times New Roman" w:hAnsi="Times New Roman"/>
          <w:szCs w:val="24"/>
        </w:rPr>
        <w:t xml:space="preserve"> 153 (April): 119466. </w:t>
      </w:r>
      <w:hyperlink r:id="rId32" w:history="1">
        <w:r w:rsidRPr="00282E81">
          <w:rPr>
            <w:rStyle w:val="Hyperlink"/>
            <w:rFonts w:ascii="Times New Roman" w:hAnsi="Times New Roman"/>
            <w:szCs w:val="24"/>
          </w:rPr>
          <w:t>https://doi.org/10.1016/j.techfore.2018.09.021</w:t>
        </w:r>
      </w:hyperlink>
      <w:r w:rsidRPr="00282E81">
        <w:rPr>
          <w:rFonts w:ascii="Times New Roman" w:hAnsi="Times New Roman"/>
          <w:szCs w:val="24"/>
        </w:rPr>
        <w:t>.</w:t>
      </w:r>
    </w:p>
    <w:p w14:paraId="2FBD17BC" w14:textId="77777777" w:rsidR="00282E81" w:rsidRPr="00282E81" w:rsidRDefault="00282E81" w:rsidP="00282E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240"/>
        <w:ind w:left="720" w:hanging="720"/>
        <w:rPr>
          <w:rFonts w:ascii="Times New Roman" w:hAnsi="Times New Roman"/>
          <w:szCs w:val="24"/>
        </w:rPr>
      </w:pPr>
      <w:r w:rsidRPr="00282E81">
        <w:rPr>
          <w:rFonts w:ascii="Times New Roman" w:hAnsi="Times New Roman"/>
          <w:szCs w:val="24"/>
        </w:rPr>
        <w:t xml:space="preserve">Klapper, Rita, Lindsay Berg, and Paul Upham. 2020. “Probing Alignment of Personal and </w:t>
      </w:r>
      <w:proofErr w:type="spellStart"/>
      <w:r w:rsidRPr="00282E81">
        <w:rPr>
          <w:rFonts w:ascii="Times New Roman" w:hAnsi="Times New Roman"/>
          <w:szCs w:val="24"/>
        </w:rPr>
        <w:t>Organisational</w:t>
      </w:r>
      <w:proofErr w:type="spellEnd"/>
      <w:r w:rsidRPr="00282E81">
        <w:rPr>
          <w:rFonts w:ascii="Times New Roman" w:hAnsi="Times New Roman"/>
          <w:szCs w:val="24"/>
        </w:rPr>
        <w:t xml:space="preserve"> Values for Sustainability: An Assessment of Barrett’s </w:t>
      </w:r>
      <w:proofErr w:type="spellStart"/>
      <w:r w:rsidRPr="00282E81">
        <w:rPr>
          <w:rFonts w:ascii="Times New Roman" w:hAnsi="Times New Roman"/>
          <w:szCs w:val="24"/>
        </w:rPr>
        <w:t>Organisational</w:t>
      </w:r>
      <w:proofErr w:type="spellEnd"/>
      <w:r w:rsidRPr="00282E81">
        <w:rPr>
          <w:rFonts w:ascii="Times New Roman" w:hAnsi="Times New Roman"/>
          <w:szCs w:val="24"/>
        </w:rPr>
        <w:t xml:space="preserve"> Consciousness Model.” </w:t>
      </w:r>
      <w:r w:rsidRPr="00282E81">
        <w:rPr>
          <w:rFonts w:ascii="Times New Roman" w:hAnsi="Times New Roman"/>
          <w:i/>
          <w:iCs/>
          <w:szCs w:val="24"/>
        </w:rPr>
        <w:t>Sustainability</w:t>
      </w:r>
      <w:r w:rsidRPr="00282E81">
        <w:rPr>
          <w:rFonts w:ascii="Times New Roman" w:hAnsi="Times New Roman"/>
          <w:szCs w:val="24"/>
        </w:rPr>
        <w:t xml:space="preserve"> 12 (18): 7584. </w:t>
      </w:r>
      <w:hyperlink r:id="rId33" w:history="1">
        <w:r w:rsidRPr="00282E81">
          <w:rPr>
            <w:rStyle w:val="Hyperlink"/>
            <w:rFonts w:ascii="Times New Roman" w:hAnsi="Times New Roman"/>
            <w:szCs w:val="24"/>
          </w:rPr>
          <w:t>https://doi.org/10.3390/su12187584</w:t>
        </w:r>
      </w:hyperlink>
      <w:r w:rsidRPr="00282E81">
        <w:rPr>
          <w:rFonts w:ascii="Times New Roman" w:hAnsi="Times New Roman"/>
          <w:szCs w:val="24"/>
        </w:rPr>
        <w:t>.</w:t>
      </w:r>
    </w:p>
    <w:p w14:paraId="0444445E" w14:textId="77777777" w:rsidR="00282E81" w:rsidRPr="00282E81" w:rsidRDefault="00282E81" w:rsidP="00282E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240"/>
        <w:ind w:left="720" w:hanging="720"/>
        <w:rPr>
          <w:rFonts w:ascii="Times New Roman" w:hAnsi="Times New Roman"/>
          <w:szCs w:val="24"/>
        </w:rPr>
      </w:pPr>
      <w:proofErr w:type="spellStart"/>
      <w:r w:rsidRPr="00282E81">
        <w:rPr>
          <w:rFonts w:ascii="Times New Roman" w:hAnsi="Times New Roman"/>
          <w:szCs w:val="24"/>
        </w:rPr>
        <w:t>Loorbach</w:t>
      </w:r>
      <w:proofErr w:type="spellEnd"/>
      <w:r w:rsidRPr="00282E81">
        <w:rPr>
          <w:rFonts w:ascii="Times New Roman" w:hAnsi="Times New Roman"/>
          <w:szCs w:val="24"/>
        </w:rPr>
        <w:t xml:space="preserve">, </w:t>
      </w:r>
      <w:proofErr w:type="spellStart"/>
      <w:r w:rsidRPr="00282E81">
        <w:rPr>
          <w:rFonts w:ascii="Times New Roman" w:hAnsi="Times New Roman"/>
          <w:szCs w:val="24"/>
        </w:rPr>
        <w:t>Derk</w:t>
      </w:r>
      <w:proofErr w:type="spellEnd"/>
      <w:r w:rsidRPr="00282E81">
        <w:rPr>
          <w:rFonts w:ascii="Times New Roman" w:hAnsi="Times New Roman"/>
          <w:szCs w:val="24"/>
        </w:rPr>
        <w:t xml:space="preserve">. 2010. “Transition Management for Sustainable Development: A Prescriptive, Complexity-Based Governance Framework.” </w:t>
      </w:r>
      <w:r w:rsidRPr="00282E81">
        <w:rPr>
          <w:rFonts w:ascii="Times New Roman" w:hAnsi="Times New Roman"/>
          <w:i/>
          <w:iCs/>
          <w:szCs w:val="24"/>
        </w:rPr>
        <w:t>Governance</w:t>
      </w:r>
      <w:r w:rsidRPr="00282E81">
        <w:rPr>
          <w:rFonts w:ascii="Times New Roman" w:hAnsi="Times New Roman"/>
          <w:szCs w:val="24"/>
        </w:rPr>
        <w:t xml:space="preserve"> 23 (1): 161–83. </w:t>
      </w:r>
      <w:hyperlink r:id="rId34" w:history="1">
        <w:r w:rsidRPr="00282E81">
          <w:rPr>
            <w:rStyle w:val="Hyperlink"/>
            <w:rFonts w:ascii="Times New Roman" w:hAnsi="Times New Roman"/>
            <w:szCs w:val="24"/>
          </w:rPr>
          <w:t>https://doi.org/10.1111/j.1468-0491.2009.01471.x</w:t>
        </w:r>
      </w:hyperlink>
      <w:r w:rsidRPr="00282E81">
        <w:rPr>
          <w:rFonts w:ascii="Times New Roman" w:hAnsi="Times New Roman"/>
          <w:szCs w:val="24"/>
        </w:rPr>
        <w:t>.</w:t>
      </w:r>
    </w:p>
    <w:p w14:paraId="49FF7F0C" w14:textId="77777777" w:rsidR="00282E81" w:rsidRPr="00282E81" w:rsidRDefault="00282E81" w:rsidP="00282E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240"/>
        <w:ind w:left="720" w:hanging="720"/>
        <w:rPr>
          <w:rFonts w:ascii="Times New Roman" w:hAnsi="Times New Roman"/>
          <w:szCs w:val="24"/>
        </w:rPr>
      </w:pPr>
      <w:proofErr w:type="spellStart"/>
      <w:r w:rsidRPr="00282E81">
        <w:rPr>
          <w:rFonts w:ascii="Times New Roman" w:hAnsi="Times New Roman"/>
          <w:szCs w:val="24"/>
        </w:rPr>
        <w:t>Loorbach</w:t>
      </w:r>
      <w:proofErr w:type="spellEnd"/>
      <w:r w:rsidRPr="00282E81">
        <w:rPr>
          <w:rFonts w:ascii="Times New Roman" w:hAnsi="Times New Roman"/>
          <w:szCs w:val="24"/>
        </w:rPr>
        <w:t xml:space="preserve">, </w:t>
      </w:r>
      <w:proofErr w:type="spellStart"/>
      <w:r w:rsidRPr="00282E81">
        <w:rPr>
          <w:rFonts w:ascii="Times New Roman" w:hAnsi="Times New Roman"/>
          <w:szCs w:val="24"/>
        </w:rPr>
        <w:t>Derk</w:t>
      </w:r>
      <w:proofErr w:type="spellEnd"/>
      <w:r w:rsidRPr="00282E81">
        <w:rPr>
          <w:rFonts w:ascii="Times New Roman" w:hAnsi="Times New Roman"/>
          <w:szCs w:val="24"/>
        </w:rPr>
        <w:t xml:space="preserve">, Niki </w:t>
      </w:r>
      <w:proofErr w:type="spellStart"/>
      <w:r w:rsidRPr="00282E81">
        <w:rPr>
          <w:rFonts w:ascii="Times New Roman" w:hAnsi="Times New Roman"/>
          <w:szCs w:val="24"/>
        </w:rPr>
        <w:t>Frantzeskaki</w:t>
      </w:r>
      <w:proofErr w:type="spellEnd"/>
      <w:r w:rsidRPr="00282E81">
        <w:rPr>
          <w:rFonts w:ascii="Times New Roman" w:hAnsi="Times New Roman"/>
          <w:szCs w:val="24"/>
        </w:rPr>
        <w:t xml:space="preserve">, and </w:t>
      </w:r>
      <w:proofErr w:type="spellStart"/>
      <w:r w:rsidRPr="00282E81">
        <w:rPr>
          <w:rFonts w:ascii="Times New Roman" w:hAnsi="Times New Roman"/>
          <w:szCs w:val="24"/>
        </w:rPr>
        <w:t>Flor</w:t>
      </w:r>
      <w:proofErr w:type="spellEnd"/>
      <w:r w:rsidRPr="00282E81">
        <w:rPr>
          <w:rFonts w:ascii="Times New Roman" w:hAnsi="Times New Roman"/>
          <w:szCs w:val="24"/>
        </w:rPr>
        <w:t xml:space="preserve"> Avelino. 2017. “Sustainability Transitions Research: Transforming Science and Practice for Societal Change.” </w:t>
      </w:r>
      <w:r w:rsidRPr="00282E81">
        <w:rPr>
          <w:rFonts w:ascii="Times New Roman" w:hAnsi="Times New Roman"/>
          <w:i/>
          <w:iCs/>
          <w:szCs w:val="24"/>
        </w:rPr>
        <w:t>Annual Review of Environment and Resources</w:t>
      </w:r>
      <w:r w:rsidRPr="00282E81">
        <w:rPr>
          <w:rFonts w:ascii="Times New Roman" w:hAnsi="Times New Roman"/>
          <w:szCs w:val="24"/>
        </w:rPr>
        <w:t xml:space="preserve"> 42 (1): 599–626. </w:t>
      </w:r>
      <w:hyperlink r:id="rId35" w:history="1">
        <w:r w:rsidRPr="00282E81">
          <w:rPr>
            <w:rStyle w:val="Hyperlink"/>
            <w:rFonts w:ascii="Times New Roman" w:hAnsi="Times New Roman"/>
            <w:szCs w:val="24"/>
          </w:rPr>
          <w:t>https://doi.org/10.1146/annurev-environ-102014-021340</w:t>
        </w:r>
      </w:hyperlink>
      <w:r w:rsidRPr="00282E81">
        <w:rPr>
          <w:rFonts w:ascii="Times New Roman" w:hAnsi="Times New Roman"/>
          <w:szCs w:val="24"/>
        </w:rPr>
        <w:t>.</w:t>
      </w:r>
    </w:p>
    <w:p w14:paraId="69B9D256" w14:textId="77777777" w:rsidR="00282E81" w:rsidRPr="00282E81" w:rsidRDefault="00282E81" w:rsidP="00282E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240"/>
        <w:ind w:left="720" w:hanging="720"/>
        <w:rPr>
          <w:rFonts w:ascii="Times New Roman" w:hAnsi="Times New Roman"/>
          <w:szCs w:val="24"/>
        </w:rPr>
      </w:pPr>
      <w:proofErr w:type="spellStart"/>
      <w:r w:rsidRPr="00282E81">
        <w:rPr>
          <w:rFonts w:ascii="Times New Roman" w:hAnsi="Times New Roman"/>
          <w:szCs w:val="24"/>
        </w:rPr>
        <w:t>Loorbach</w:t>
      </w:r>
      <w:proofErr w:type="spellEnd"/>
      <w:r w:rsidRPr="00282E81">
        <w:rPr>
          <w:rFonts w:ascii="Times New Roman" w:hAnsi="Times New Roman"/>
          <w:szCs w:val="24"/>
        </w:rPr>
        <w:t xml:space="preserve">, </w:t>
      </w:r>
      <w:proofErr w:type="spellStart"/>
      <w:r w:rsidRPr="00282E81">
        <w:rPr>
          <w:rFonts w:ascii="Times New Roman" w:hAnsi="Times New Roman"/>
          <w:szCs w:val="24"/>
        </w:rPr>
        <w:t>Derk</w:t>
      </w:r>
      <w:proofErr w:type="spellEnd"/>
      <w:r w:rsidRPr="00282E81">
        <w:rPr>
          <w:rFonts w:ascii="Times New Roman" w:hAnsi="Times New Roman"/>
          <w:szCs w:val="24"/>
        </w:rPr>
        <w:t xml:space="preserve">, and Jan </w:t>
      </w:r>
      <w:proofErr w:type="spellStart"/>
      <w:r w:rsidRPr="00282E81">
        <w:rPr>
          <w:rFonts w:ascii="Times New Roman" w:hAnsi="Times New Roman"/>
          <w:szCs w:val="24"/>
        </w:rPr>
        <w:t>Rotmans</w:t>
      </w:r>
      <w:proofErr w:type="spellEnd"/>
      <w:r w:rsidRPr="00282E81">
        <w:rPr>
          <w:rFonts w:ascii="Times New Roman" w:hAnsi="Times New Roman"/>
          <w:szCs w:val="24"/>
        </w:rPr>
        <w:t xml:space="preserve">. 2006. “Managing Transitions for Sustainable Development.” In </w:t>
      </w:r>
      <w:r w:rsidRPr="00282E81">
        <w:rPr>
          <w:rFonts w:ascii="Times New Roman" w:hAnsi="Times New Roman"/>
          <w:i/>
          <w:iCs/>
          <w:szCs w:val="24"/>
        </w:rPr>
        <w:t>Understanding Industrial Transformation</w:t>
      </w:r>
      <w:r w:rsidRPr="00282E81">
        <w:rPr>
          <w:rFonts w:ascii="Times New Roman" w:hAnsi="Times New Roman"/>
          <w:szCs w:val="24"/>
        </w:rPr>
        <w:t xml:space="preserve">, edited by Xander </w:t>
      </w:r>
      <w:proofErr w:type="spellStart"/>
      <w:r w:rsidRPr="00282E81">
        <w:rPr>
          <w:rFonts w:ascii="Times New Roman" w:hAnsi="Times New Roman"/>
          <w:szCs w:val="24"/>
        </w:rPr>
        <w:t>Olsthoorn</w:t>
      </w:r>
      <w:proofErr w:type="spellEnd"/>
      <w:r w:rsidRPr="00282E81">
        <w:rPr>
          <w:rFonts w:ascii="Times New Roman" w:hAnsi="Times New Roman"/>
          <w:szCs w:val="24"/>
        </w:rPr>
        <w:t xml:space="preserve"> and Anna J. Wieczorek, 44:187–206. Environment &amp; Policy. Dordrecht: Kluwer Academic Publishers. </w:t>
      </w:r>
      <w:hyperlink r:id="rId36" w:history="1">
        <w:r w:rsidRPr="00282E81">
          <w:rPr>
            <w:rStyle w:val="Hyperlink"/>
            <w:rFonts w:ascii="Times New Roman" w:hAnsi="Times New Roman"/>
            <w:szCs w:val="24"/>
          </w:rPr>
          <w:t>https://doi.org/10.1007/1-4020-4418-6_10</w:t>
        </w:r>
      </w:hyperlink>
      <w:r w:rsidRPr="00282E81">
        <w:rPr>
          <w:rFonts w:ascii="Times New Roman" w:hAnsi="Times New Roman"/>
          <w:szCs w:val="24"/>
        </w:rPr>
        <w:t>.</w:t>
      </w:r>
    </w:p>
    <w:p w14:paraId="18C72B6D" w14:textId="77777777" w:rsidR="00282E81" w:rsidRPr="00282E81" w:rsidRDefault="00282E81" w:rsidP="00282E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240"/>
        <w:ind w:left="720" w:hanging="720"/>
        <w:rPr>
          <w:rFonts w:ascii="Times New Roman" w:hAnsi="Times New Roman"/>
          <w:szCs w:val="24"/>
        </w:rPr>
      </w:pPr>
      <w:proofErr w:type="spellStart"/>
      <w:r w:rsidRPr="00282E81">
        <w:rPr>
          <w:rFonts w:ascii="Times New Roman" w:hAnsi="Times New Roman"/>
          <w:szCs w:val="24"/>
        </w:rPr>
        <w:t>Markard</w:t>
      </w:r>
      <w:proofErr w:type="spellEnd"/>
      <w:r w:rsidRPr="00282E81">
        <w:rPr>
          <w:rFonts w:ascii="Times New Roman" w:hAnsi="Times New Roman"/>
          <w:szCs w:val="24"/>
        </w:rPr>
        <w:t xml:space="preserve">, Jochen, Marco Suter, and Karin Ingold. 2016. “Socio-Technical Transitions and Policy Change – Advocacy Coalitions in Swiss Energy Policy.” </w:t>
      </w:r>
      <w:r w:rsidRPr="00282E81">
        <w:rPr>
          <w:rFonts w:ascii="Times New Roman" w:hAnsi="Times New Roman"/>
          <w:i/>
          <w:iCs/>
          <w:szCs w:val="24"/>
        </w:rPr>
        <w:t>Environmental Innovation and Societal Transitions</w:t>
      </w:r>
      <w:r w:rsidRPr="00282E81">
        <w:rPr>
          <w:rFonts w:ascii="Times New Roman" w:hAnsi="Times New Roman"/>
          <w:szCs w:val="24"/>
        </w:rPr>
        <w:t xml:space="preserve"> 18 (March): 215–37. </w:t>
      </w:r>
      <w:hyperlink r:id="rId37" w:history="1">
        <w:r w:rsidRPr="00282E81">
          <w:rPr>
            <w:rStyle w:val="Hyperlink"/>
            <w:rFonts w:ascii="Times New Roman" w:hAnsi="Times New Roman"/>
            <w:szCs w:val="24"/>
          </w:rPr>
          <w:t>https://doi.org/10.1016/j.eist.2015.05.003</w:t>
        </w:r>
      </w:hyperlink>
      <w:r w:rsidRPr="00282E81">
        <w:rPr>
          <w:rFonts w:ascii="Times New Roman" w:hAnsi="Times New Roman"/>
          <w:szCs w:val="24"/>
        </w:rPr>
        <w:t>.</w:t>
      </w:r>
    </w:p>
    <w:p w14:paraId="2BD9A394" w14:textId="77777777" w:rsidR="00282E81" w:rsidRPr="00282E81" w:rsidRDefault="00282E81" w:rsidP="00282E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240"/>
        <w:ind w:left="720" w:hanging="720"/>
        <w:rPr>
          <w:rFonts w:ascii="Times New Roman" w:hAnsi="Times New Roman"/>
          <w:szCs w:val="24"/>
        </w:rPr>
      </w:pPr>
      <w:r w:rsidRPr="00282E81">
        <w:rPr>
          <w:rFonts w:ascii="Times New Roman" w:hAnsi="Times New Roman"/>
          <w:szCs w:val="24"/>
        </w:rPr>
        <w:t xml:space="preserve">Meadows, Donella. 1999. “Leverage Points: Places to Intervene in a System.” </w:t>
      </w:r>
      <w:r w:rsidRPr="00282E81">
        <w:rPr>
          <w:rFonts w:ascii="Times New Roman" w:hAnsi="Times New Roman"/>
          <w:i/>
          <w:iCs/>
          <w:szCs w:val="24"/>
        </w:rPr>
        <w:t>The Sustainability Institute</w:t>
      </w:r>
      <w:r w:rsidRPr="00282E81">
        <w:rPr>
          <w:rFonts w:ascii="Times New Roman" w:hAnsi="Times New Roman"/>
          <w:szCs w:val="24"/>
        </w:rPr>
        <w:t>.</w:t>
      </w:r>
    </w:p>
    <w:p w14:paraId="57653A55" w14:textId="77777777" w:rsidR="00282E81" w:rsidRPr="00282E81" w:rsidRDefault="00282E81" w:rsidP="00282E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240"/>
        <w:ind w:left="720" w:hanging="720"/>
        <w:rPr>
          <w:rFonts w:ascii="Times New Roman" w:hAnsi="Times New Roman"/>
          <w:szCs w:val="24"/>
        </w:rPr>
      </w:pPr>
      <w:proofErr w:type="spellStart"/>
      <w:r w:rsidRPr="00282E81">
        <w:rPr>
          <w:rFonts w:ascii="Times New Roman" w:hAnsi="Times New Roman"/>
          <w:szCs w:val="24"/>
        </w:rPr>
        <w:t>Mitleton</w:t>
      </w:r>
      <w:proofErr w:type="spellEnd"/>
      <w:r w:rsidRPr="00282E81">
        <w:rPr>
          <w:rFonts w:ascii="Times New Roman" w:hAnsi="Times New Roman"/>
          <w:szCs w:val="24"/>
        </w:rPr>
        <w:t xml:space="preserve">-Kelly, Eve, ed. 2003. </w:t>
      </w:r>
      <w:r w:rsidRPr="00282E81">
        <w:rPr>
          <w:rFonts w:ascii="Times New Roman" w:hAnsi="Times New Roman"/>
          <w:i/>
          <w:iCs/>
          <w:szCs w:val="24"/>
        </w:rPr>
        <w:t xml:space="preserve">Complex Systems and Evolutionary Perspectives on </w:t>
      </w:r>
      <w:proofErr w:type="spellStart"/>
      <w:r w:rsidRPr="00282E81">
        <w:rPr>
          <w:rFonts w:ascii="Times New Roman" w:hAnsi="Times New Roman"/>
          <w:i/>
          <w:iCs/>
          <w:szCs w:val="24"/>
        </w:rPr>
        <w:t>Organisations</w:t>
      </w:r>
      <w:proofErr w:type="spellEnd"/>
      <w:r w:rsidRPr="00282E81">
        <w:rPr>
          <w:rFonts w:ascii="Times New Roman" w:hAnsi="Times New Roman"/>
          <w:i/>
          <w:iCs/>
          <w:szCs w:val="24"/>
        </w:rPr>
        <w:t xml:space="preserve">: The Application of Complexity Theory to </w:t>
      </w:r>
      <w:proofErr w:type="spellStart"/>
      <w:r w:rsidRPr="00282E81">
        <w:rPr>
          <w:rFonts w:ascii="Times New Roman" w:hAnsi="Times New Roman"/>
          <w:i/>
          <w:iCs/>
          <w:szCs w:val="24"/>
        </w:rPr>
        <w:t>Organisations</w:t>
      </w:r>
      <w:proofErr w:type="spellEnd"/>
      <w:r w:rsidRPr="00282E81">
        <w:rPr>
          <w:rFonts w:ascii="Times New Roman" w:hAnsi="Times New Roman"/>
          <w:szCs w:val="24"/>
        </w:rPr>
        <w:t xml:space="preserve">. 1st ed. Advanced Series in Management. </w:t>
      </w:r>
      <w:proofErr w:type="spellStart"/>
      <w:r w:rsidRPr="00282E81">
        <w:rPr>
          <w:rFonts w:ascii="Times New Roman" w:hAnsi="Times New Roman"/>
          <w:szCs w:val="24"/>
        </w:rPr>
        <w:t>Amsteradm</w:t>
      </w:r>
      <w:proofErr w:type="spellEnd"/>
      <w:r w:rsidRPr="00282E81">
        <w:rPr>
          <w:rFonts w:ascii="Times New Roman" w:hAnsi="Times New Roman"/>
          <w:szCs w:val="24"/>
        </w:rPr>
        <w:t>: Pergamon.</w:t>
      </w:r>
    </w:p>
    <w:p w14:paraId="617BB95A" w14:textId="77777777" w:rsidR="00282E81" w:rsidRPr="00282E81" w:rsidRDefault="00282E81" w:rsidP="00282E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240"/>
        <w:ind w:left="720" w:hanging="720"/>
        <w:rPr>
          <w:rFonts w:ascii="Times New Roman" w:hAnsi="Times New Roman"/>
          <w:szCs w:val="24"/>
        </w:rPr>
      </w:pPr>
      <w:r w:rsidRPr="00282E81">
        <w:rPr>
          <w:rFonts w:ascii="Times New Roman" w:hAnsi="Times New Roman"/>
          <w:szCs w:val="24"/>
        </w:rPr>
        <w:t xml:space="preserve">Rhodes, Aidan, Jim Skea, and Matthew Hannon. 2014. “The Global Surge in Energy Innovation.” </w:t>
      </w:r>
      <w:r w:rsidRPr="00282E81">
        <w:rPr>
          <w:rFonts w:ascii="Times New Roman" w:hAnsi="Times New Roman"/>
          <w:i/>
          <w:iCs/>
          <w:szCs w:val="24"/>
        </w:rPr>
        <w:t>Energies</w:t>
      </w:r>
      <w:r w:rsidRPr="00282E81">
        <w:rPr>
          <w:rFonts w:ascii="Times New Roman" w:hAnsi="Times New Roman"/>
          <w:szCs w:val="24"/>
        </w:rPr>
        <w:t xml:space="preserve"> 7 (9): 5601–23. </w:t>
      </w:r>
      <w:hyperlink r:id="rId38" w:history="1">
        <w:r w:rsidRPr="00282E81">
          <w:rPr>
            <w:rStyle w:val="Hyperlink"/>
            <w:rFonts w:ascii="Times New Roman" w:hAnsi="Times New Roman"/>
            <w:szCs w:val="24"/>
          </w:rPr>
          <w:t>https://doi.org/10.3390/en7095601</w:t>
        </w:r>
      </w:hyperlink>
      <w:r w:rsidRPr="00282E81">
        <w:rPr>
          <w:rFonts w:ascii="Times New Roman" w:hAnsi="Times New Roman"/>
          <w:szCs w:val="24"/>
        </w:rPr>
        <w:t>.</w:t>
      </w:r>
    </w:p>
    <w:p w14:paraId="62828FCE" w14:textId="2C5F314F" w:rsidR="00282E81" w:rsidRDefault="00282E81" w:rsidP="00282E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240"/>
        <w:ind w:left="720" w:hanging="720"/>
        <w:rPr>
          <w:rFonts w:ascii="Times New Roman" w:hAnsi="Times New Roman"/>
          <w:szCs w:val="24"/>
        </w:rPr>
      </w:pPr>
      <w:r w:rsidRPr="00282E81">
        <w:rPr>
          <w:rFonts w:ascii="Times New Roman" w:hAnsi="Times New Roman"/>
          <w:szCs w:val="24"/>
        </w:rPr>
        <w:t xml:space="preserve">Robertson Munro, Fiona, and Paul Cairney. 2020. “A Systematic Review of Energy </w:t>
      </w:r>
      <w:r w:rsidRPr="00282E81">
        <w:rPr>
          <w:rFonts w:ascii="Times New Roman" w:hAnsi="Times New Roman"/>
          <w:szCs w:val="24"/>
        </w:rPr>
        <w:lastRenderedPageBreak/>
        <w:t xml:space="preserve">Systems: The Role of Policymaking in Sustainable Transitions.” </w:t>
      </w:r>
      <w:r w:rsidRPr="00282E81">
        <w:rPr>
          <w:rFonts w:ascii="Times New Roman" w:hAnsi="Times New Roman"/>
          <w:i/>
          <w:iCs/>
          <w:szCs w:val="24"/>
        </w:rPr>
        <w:t>Renewable and Sustainable Energy Reviews</w:t>
      </w:r>
      <w:r w:rsidRPr="00282E81">
        <w:rPr>
          <w:rFonts w:ascii="Times New Roman" w:hAnsi="Times New Roman"/>
          <w:szCs w:val="24"/>
        </w:rPr>
        <w:t xml:space="preserve"> 119 (March): 109598. </w:t>
      </w:r>
      <w:hyperlink r:id="rId39" w:history="1">
        <w:r w:rsidRPr="00282E81">
          <w:rPr>
            <w:rStyle w:val="Hyperlink"/>
            <w:rFonts w:ascii="Times New Roman" w:hAnsi="Times New Roman"/>
            <w:szCs w:val="24"/>
          </w:rPr>
          <w:t>https://doi.org/10.1016/j.rser.2019.109598</w:t>
        </w:r>
      </w:hyperlink>
      <w:r w:rsidRPr="00282E81">
        <w:rPr>
          <w:rFonts w:ascii="Times New Roman" w:hAnsi="Times New Roman"/>
          <w:szCs w:val="24"/>
        </w:rPr>
        <w:t>.</w:t>
      </w:r>
    </w:p>
    <w:p w14:paraId="5AF3603D" w14:textId="2486D9C1" w:rsidR="0040379D" w:rsidRPr="00282E81" w:rsidRDefault="0040379D" w:rsidP="0040379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240"/>
        <w:rPr>
          <w:rFonts w:ascii="Times New Roman" w:hAnsi="Times New Roman"/>
          <w:szCs w:val="24"/>
        </w:rPr>
      </w:pPr>
      <w:r w:rsidRPr="0040379D">
        <w:rPr>
          <w:rFonts w:ascii="Times New Roman" w:hAnsi="Times New Roman"/>
          <w:szCs w:val="24"/>
        </w:rPr>
        <w:t>This article presents a critical analysis through literature review of previous discussions of energy policy through the framework of transitions research. Chief among the authors criticisms is the lack of shared definitions of key transitions and systems theory terminology, resulting in a lack of coherence. The authors claim that any discussions of transitions theory should define the terms they use from the broader literature within their own work, such that they’re use of the term can be checked for validity against the literature and promote more conscious discussion. The authors also highlight exemplar articles that branch between energy policy and transitions research, providing both a guide for me as a new researcher in this field as well as a list of follow up articles for me to pull in my literature review.</w:t>
      </w:r>
    </w:p>
    <w:p w14:paraId="45D3B112" w14:textId="77777777" w:rsidR="00282E81" w:rsidRPr="00282E81" w:rsidRDefault="00282E81" w:rsidP="00282E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240"/>
        <w:ind w:left="720" w:hanging="720"/>
        <w:rPr>
          <w:rFonts w:ascii="Times New Roman" w:hAnsi="Times New Roman"/>
          <w:szCs w:val="24"/>
        </w:rPr>
      </w:pPr>
      <w:r w:rsidRPr="00282E81">
        <w:rPr>
          <w:rFonts w:ascii="Times New Roman" w:hAnsi="Times New Roman"/>
          <w:szCs w:val="24"/>
        </w:rPr>
        <w:t xml:space="preserve">Rogge, Karoline S., Benjamin Pfluger, and Frank W. Geels. 2020. “Transformative Policy Mixes in Socio-Technical Scenarios: The Case of the Low-Carbon Transition of the German Electricity System (2010–2050).” </w:t>
      </w:r>
      <w:r w:rsidRPr="00282E81">
        <w:rPr>
          <w:rFonts w:ascii="Times New Roman" w:hAnsi="Times New Roman"/>
          <w:i/>
          <w:iCs/>
          <w:szCs w:val="24"/>
        </w:rPr>
        <w:t>Technological Forecasting and Social Change</w:t>
      </w:r>
      <w:r w:rsidRPr="00282E81">
        <w:rPr>
          <w:rFonts w:ascii="Times New Roman" w:hAnsi="Times New Roman"/>
          <w:szCs w:val="24"/>
        </w:rPr>
        <w:t xml:space="preserve"> 151 (February): 119259. </w:t>
      </w:r>
      <w:hyperlink r:id="rId40" w:history="1">
        <w:r w:rsidRPr="00282E81">
          <w:rPr>
            <w:rStyle w:val="Hyperlink"/>
            <w:rFonts w:ascii="Times New Roman" w:hAnsi="Times New Roman"/>
            <w:szCs w:val="24"/>
          </w:rPr>
          <w:t>https://doi.org/10.1016/j.techfore.2018.04.002</w:t>
        </w:r>
      </w:hyperlink>
      <w:r w:rsidRPr="00282E81">
        <w:rPr>
          <w:rFonts w:ascii="Times New Roman" w:hAnsi="Times New Roman"/>
          <w:szCs w:val="24"/>
        </w:rPr>
        <w:t>.</w:t>
      </w:r>
    </w:p>
    <w:p w14:paraId="653CD435" w14:textId="77777777" w:rsidR="00282E81" w:rsidRPr="00282E81" w:rsidRDefault="00282E81" w:rsidP="00282E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240"/>
        <w:ind w:left="720" w:hanging="720"/>
        <w:rPr>
          <w:rFonts w:ascii="Times New Roman" w:hAnsi="Times New Roman"/>
          <w:szCs w:val="24"/>
        </w:rPr>
      </w:pPr>
      <w:r w:rsidRPr="00282E81">
        <w:rPr>
          <w:rFonts w:ascii="Times New Roman" w:hAnsi="Times New Roman"/>
          <w:szCs w:val="24"/>
        </w:rPr>
        <w:t xml:space="preserve">Sanderson, Ian. 2006. “Complexity, ‘practical Rationality’ and Evidence-Based Policy Making.” </w:t>
      </w:r>
      <w:r w:rsidRPr="00282E81">
        <w:rPr>
          <w:rFonts w:ascii="Times New Roman" w:hAnsi="Times New Roman"/>
          <w:i/>
          <w:iCs/>
          <w:szCs w:val="24"/>
        </w:rPr>
        <w:t>Policy &amp; Politics</w:t>
      </w:r>
      <w:r w:rsidRPr="00282E81">
        <w:rPr>
          <w:rFonts w:ascii="Times New Roman" w:hAnsi="Times New Roman"/>
          <w:szCs w:val="24"/>
        </w:rPr>
        <w:t xml:space="preserve"> 34 (1): 115–32. </w:t>
      </w:r>
      <w:hyperlink r:id="rId41" w:history="1">
        <w:r w:rsidRPr="00282E81">
          <w:rPr>
            <w:rStyle w:val="Hyperlink"/>
            <w:rFonts w:ascii="Times New Roman" w:hAnsi="Times New Roman"/>
            <w:szCs w:val="24"/>
          </w:rPr>
          <w:t>https://doi.org/10.1332/030557306775212188</w:t>
        </w:r>
      </w:hyperlink>
      <w:r w:rsidRPr="00282E81">
        <w:rPr>
          <w:rFonts w:ascii="Times New Roman" w:hAnsi="Times New Roman"/>
          <w:szCs w:val="24"/>
        </w:rPr>
        <w:t>.</w:t>
      </w:r>
    </w:p>
    <w:p w14:paraId="69A5D8D5" w14:textId="77777777" w:rsidR="00282E81" w:rsidRPr="00282E81" w:rsidRDefault="00282E81" w:rsidP="00282E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240"/>
        <w:ind w:left="720" w:hanging="720"/>
        <w:rPr>
          <w:rFonts w:ascii="Times New Roman" w:hAnsi="Times New Roman"/>
          <w:szCs w:val="24"/>
        </w:rPr>
      </w:pPr>
      <w:r w:rsidRPr="00282E81">
        <w:rPr>
          <w:rFonts w:ascii="Times New Roman" w:hAnsi="Times New Roman"/>
          <w:szCs w:val="24"/>
        </w:rPr>
        <w:t xml:space="preserve">Smith, Adrian, Jan-Peter </w:t>
      </w:r>
      <w:proofErr w:type="spellStart"/>
      <w:r w:rsidRPr="00282E81">
        <w:rPr>
          <w:rFonts w:ascii="Times New Roman" w:hAnsi="Times New Roman"/>
          <w:szCs w:val="24"/>
        </w:rPr>
        <w:t>Voß</w:t>
      </w:r>
      <w:proofErr w:type="spellEnd"/>
      <w:r w:rsidRPr="00282E81">
        <w:rPr>
          <w:rFonts w:ascii="Times New Roman" w:hAnsi="Times New Roman"/>
          <w:szCs w:val="24"/>
        </w:rPr>
        <w:t xml:space="preserve">, and John Grin. 2010. “Innovation Studies and Sustainability Transitions: The Allure of the Multi-Level Perspective and Its Challenges.” </w:t>
      </w:r>
      <w:r w:rsidRPr="00282E81">
        <w:rPr>
          <w:rFonts w:ascii="Times New Roman" w:hAnsi="Times New Roman"/>
          <w:i/>
          <w:iCs/>
          <w:szCs w:val="24"/>
        </w:rPr>
        <w:t>Research Policy</w:t>
      </w:r>
      <w:r w:rsidRPr="00282E81">
        <w:rPr>
          <w:rFonts w:ascii="Times New Roman" w:hAnsi="Times New Roman"/>
          <w:szCs w:val="24"/>
        </w:rPr>
        <w:t xml:space="preserve"> 39 (4): 435–48. </w:t>
      </w:r>
      <w:hyperlink r:id="rId42" w:history="1">
        <w:r w:rsidRPr="00282E81">
          <w:rPr>
            <w:rStyle w:val="Hyperlink"/>
            <w:rFonts w:ascii="Times New Roman" w:hAnsi="Times New Roman"/>
            <w:szCs w:val="24"/>
          </w:rPr>
          <w:t>https://doi.org/10.1016/j.respol.2010.01.023</w:t>
        </w:r>
      </w:hyperlink>
      <w:r w:rsidRPr="00282E81">
        <w:rPr>
          <w:rFonts w:ascii="Times New Roman" w:hAnsi="Times New Roman"/>
          <w:szCs w:val="24"/>
        </w:rPr>
        <w:t>.</w:t>
      </w:r>
    </w:p>
    <w:p w14:paraId="1A7C4C95" w14:textId="77777777" w:rsidR="00282E81" w:rsidRPr="00282E81" w:rsidRDefault="00282E81" w:rsidP="00282E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240"/>
        <w:ind w:left="720" w:hanging="720"/>
        <w:rPr>
          <w:rFonts w:ascii="Times New Roman" w:hAnsi="Times New Roman"/>
          <w:szCs w:val="24"/>
        </w:rPr>
      </w:pPr>
      <w:r w:rsidRPr="00282E81">
        <w:rPr>
          <w:rFonts w:ascii="Times New Roman" w:hAnsi="Times New Roman"/>
          <w:szCs w:val="24"/>
        </w:rPr>
        <w:t xml:space="preserve">Stafford, Benjamin A., and Elizabeth J. Wilson. 2016. “Winds of Change in Energy Systems: Policy Implementation, Technology Deployment, and Regional Transmission Organizations.” </w:t>
      </w:r>
      <w:r w:rsidRPr="00282E81">
        <w:rPr>
          <w:rFonts w:ascii="Times New Roman" w:hAnsi="Times New Roman"/>
          <w:i/>
          <w:iCs/>
          <w:szCs w:val="24"/>
        </w:rPr>
        <w:t>Energy Research &amp; Social Science</w:t>
      </w:r>
      <w:r w:rsidRPr="00282E81">
        <w:rPr>
          <w:rFonts w:ascii="Times New Roman" w:hAnsi="Times New Roman"/>
          <w:szCs w:val="24"/>
        </w:rPr>
        <w:t xml:space="preserve"> 21 (November): 222–36. </w:t>
      </w:r>
      <w:hyperlink r:id="rId43" w:history="1">
        <w:r w:rsidRPr="00282E81">
          <w:rPr>
            <w:rStyle w:val="Hyperlink"/>
            <w:rFonts w:ascii="Times New Roman" w:hAnsi="Times New Roman"/>
            <w:szCs w:val="24"/>
          </w:rPr>
          <w:t>https://doi.org/10.1016/j.erss.2016.08.001</w:t>
        </w:r>
      </w:hyperlink>
      <w:r w:rsidRPr="00282E81">
        <w:rPr>
          <w:rFonts w:ascii="Times New Roman" w:hAnsi="Times New Roman"/>
          <w:szCs w:val="24"/>
        </w:rPr>
        <w:t>.</w:t>
      </w:r>
    </w:p>
    <w:p w14:paraId="2D92A481" w14:textId="77777777" w:rsidR="00282E81" w:rsidRPr="00282E81" w:rsidRDefault="00282E81" w:rsidP="00282E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240"/>
        <w:ind w:left="720" w:hanging="720"/>
        <w:rPr>
          <w:rFonts w:ascii="Times New Roman" w:hAnsi="Times New Roman"/>
          <w:szCs w:val="24"/>
        </w:rPr>
      </w:pPr>
      <w:r w:rsidRPr="00282E81">
        <w:rPr>
          <w:rFonts w:ascii="Times New Roman" w:hAnsi="Times New Roman"/>
          <w:szCs w:val="24"/>
        </w:rPr>
        <w:t xml:space="preserve">Svennevik, Elisabeth M.C. 2022. “Practices in Transitions: Review, Reflections, and Research Directions for a Practice Innovation System PIS Approach.” </w:t>
      </w:r>
      <w:r w:rsidRPr="00282E81">
        <w:rPr>
          <w:rFonts w:ascii="Times New Roman" w:hAnsi="Times New Roman"/>
          <w:i/>
          <w:iCs/>
          <w:szCs w:val="24"/>
        </w:rPr>
        <w:t>Environmental Innovation and Societal Transitions</w:t>
      </w:r>
      <w:r w:rsidRPr="00282E81">
        <w:rPr>
          <w:rFonts w:ascii="Times New Roman" w:hAnsi="Times New Roman"/>
          <w:szCs w:val="24"/>
        </w:rPr>
        <w:t xml:space="preserve"> 44 (September): 163–84. </w:t>
      </w:r>
      <w:hyperlink r:id="rId44" w:history="1">
        <w:r w:rsidRPr="00282E81">
          <w:rPr>
            <w:rStyle w:val="Hyperlink"/>
            <w:rFonts w:ascii="Times New Roman" w:hAnsi="Times New Roman"/>
            <w:szCs w:val="24"/>
          </w:rPr>
          <w:t>https://doi.org/10.1016/j.eist.2022.06.006</w:t>
        </w:r>
      </w:hyperlink>
      <w:r w:rsidRPr="00282E81">
        <w:rPr>
          <w:rFonts w:ascii="Times New Roman" w:hAnsi="Times New Roman"/>
          <w:szCs w:val="24"/>
        </w:rPr>
        <w:t>.</w:t>
      </w:r>
    </w:p>
    <w:p w14:paraId="6DBDC16D" w14:textId="77777777" w:rsidR="00282E81" w:rsidRPr="00282E81" w:rsidRDefault="00282E81" w:rsidP="00282E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240"/>
        <w:ind w:left="720" w:hanging="720"/>
        <w:rPr>
          <w:rFonts w:ascii="Times New Roman" w:hAnsi="Times New Roman"/>
          <w:szCs w:val="24"/>
        </w:rPr>
      </w:pPr>
      <w:r w:rsidRPr="00282E81">
        <w:rPr>
          <w:rFonts w:ascii="Times New Roman" w:hAnsi="Times New Roman"/>
          <w:szCs w:val="24"/>
        </w:rPr>
        <w:t xml:space="preserve">Upham, Paul, Paula </w:t>
      </w:r>
      <w:proofErr w:type="spellStart"/>
      <w:r w:rsidRPr="00282E81">
        <w:rPr>
          <w:rFonts w:ascii="Times New Roman" w:hAnsi="Times New Roman"/>
          <w:szCs w:val="24"/>
        </w:rPr>
        <w:t>Bögel</w:t>
      </w:r>
      <w:proofErr w:type="spellEnd"/>
      <w:r w:rsidRPr="00282E81">
        <w:rPr>
          <w:rFonts w:ascii="Times New Roman" w:hAnsi="Times New Roman"/>
          <w:szCs w:val="24"/>
        </w:rPr>
        <w:t xml:space="preserve">, and Elisabeth </w:t>
      </w:r>
      <w:proofErr w:type="spellStart"/>
      <w:r w:rsidRPr="00282E81">
        <w:rPr>
          <w:rFonts w:ascii="Times New Roman" w:hAnsi="Times New Roman"/>
          <w:szCs w:val="24"/>
        </w:rPr>
        <w:t>Dütschke</w:t>
      </w:r>
      <w:proofErr w:type="spellEnd"/>
      <w:r w:rsidRPr="00282E81">
        <w:rPr>
          <w:rFonts w:ascii="Times New Roman" w:hAnsi="Times New Roman"/>
          <w:szCs w:val="24"/>
        </w:rPr>
        <w:t xml:space="preserve">. 2020. “Thinking about Individual Actor-Level Perspectives in Sociotechnical Transitions: A Comment on the Transitions Research Agenda.” </w:t>
      </w:r>
      <w:r w:rsidRPr="00282E81">
        <w:rPr>
          <w:rFonts w:ascii="Times New Roman" w:hAnsi="Times New Roman"/>
          <w:i/>
          <w:iCs/>
          <w:szCs w:val="24"/>
        </w:rPr>
        <w:t>Environmental Innovation and Societal Transitions</w:t>
      </w:r>
      <w:r w:rsidRPr="00282E81">
        <w:rPr>
          <w:rFonts w:ascii="Times New Roman" w:hAnsi="Times New Roman"/>
          <w:szCs w:val="24"/>
        </w:rPr>
        <w:t xml:space="preserve"> 34 (March): 341–43. </w:t>
      </w:r>
      <w:hyperlink r:id="rId45" w:history="1">
        <w:r w:rsidRPr="00282E81">
          <w:rPr>
            <w:rStyle w:val="Hyperlink"/>
            <w:rFonts w:ascii="Times New Roman" w:hAnsi="Times New Roman"/>
            <w:szCs w:val="24"/>
          </w:rPr>
          <w:t>https://doi.org/10.1016/j.eist.2019.10.005</w:t>
        </w:r>
      </w:hyperlink>
      <w:r w:rsidRPr="00282E81">
        <w:rPr>
          <w:rFonts w:ascii="Times New Roman" w:hAnsi="Times New Roman"/>
          <w:szCs w:val="24"/>
        </w:rPr>
        <w:t>.</w:t>
      </w:r>
    </w:p>
    <w:p w14:paraId="23B26743" w14:textId="77777777" w:rsidR="00282E81" w:rsidRPr="00282E81" w:rsidRDefault="00282E81" w:rsidP="00282E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240"/>
        <w:ind w:left="720" w:hanging="720"/>
        <w:rPr>
          <w:rFonts w:ascii="Times New Roman" w:hAnsi="Times New Roman"/>
          <w:szCs w:val="24"/>
        </w:rPr>
      </w:pPr>
      <w:proofErr w:type="spellStart"/>
      <w:r w:rsidRPr="00282E81">
        <w:rPr>
          <w:rFonts w:ascii="Times New Roman" w:hAnsi="Times New Roman"/>
          <w:szCs w:val="24"/>
        </w:rPr>
        <w:t>Winskel</w:t>
      </w:r>
      <w:proofErr w:type="spellEnd"/>
      <w:r w:rsidRPr="00282E81">
        <w:rPr>
          <w:rFonts w:ascii="Times New Roman" w:hAnsi="Times New Roman"/>
          <w:szCs w:val="24"/>
        </w:rPr>
        <w:t xml:space="preserve">, Mark, Nils </w:t>
      </w:r>
      <w:proofErr w:type="spellStart"/>
      <w:r w:rsidRPr="00282E81">
        <w:rPr>
          <w:rFonts w:ascii="Times New Roman" w:hAnsi="Times New Roman"/>
          <w:szCs w:val="24"/>
        </w:rPr>
        <w:t>Markusson</w:t>
      </w:r>
      <w:proofErr w:type="spellEnd"/>
      <w:r w:rsidRPr="00282E81">
        <w:rPr>
          <w:rFonts w:ascii="Times New Roman" w:hAnsi="Times New Roman"/>
          <w:szCs w:val="24"/>
        </w:rPr>
        <w:t xml:space="preserve">, Henry Jeffrey, Chiara </w:t>
      </w:r>
      <w:proofErr w:type="spellStart"/>
      <w:r w:rsidRPr="00282E81">
        <w:rPr>
          <w:rFonts w:ascii="Times New Roman" w:hAnsi="Times New Roman"/>
          <w:szCs w:val="24"/>
        </w:rPr>
        <w:t>Candelise</w:t>
      </w:r>
      <w:proofErr w:type="spellEnd"/>
      <w:r w:rsidRPr="00282E81">
        <w:rPr>
          <w:rFonts w:ascii="Times New Roman" w:hAnsi="Times New Roman"/>
          <w:szCs w:val="24"/>
        </w:rPr>
        <w:t xml:space="preserve">, Geoff Dutton, Paul Howarth, Sophie Jablonski, Christos Kalyvas, and David Ward. 2014. “Learning Pathways for Energy Supply Technologies: Bridging between Innovation Studies and Learning Rates.” </w:t>
      </w:r>
      <w:r w:rsidRPr="00282E81">
        <w:rPr>
          <w:rFonts w:ascii="Times New Roman" w:hAnsi="Times New Roman"/>
          <w:i/>
          <w:iCs/>
          <w:szCs w:val="24"/>
        </w:rPr>
        <w:t>Technological Forecasting and Social Change</w:t>
      </w:r>
      <w:r w:rsidRPr="00282E81">
        <w:rPr>
          <w:rFonts w:ascii="Times New Roman" w:hAnsi="Times New Roman"/>
          <w:szCs w:val="24"/>
        </w:rPr>
        <w:t xml:space="preserve"> 81 (January): </w:t>
      </w:r>
      <w:r w:rsidRPr="00282E81">
        <w:rPr>
          <w:rFonts w:ascii="Times New Roman" w:hAnsi="Times New Roman"/>
          <w:szCs w:val="24"/>
        </w:rPr>
        <w:lastRenderedPageBreak/>
        <w:t xml:space="preserve">96–114. </w:t>
      </w:r>
      <w:hyperlink r:id="rId46" w:history="1">
        <w:r w:rsidRPr="00282E81">
          <w:rPr>
            <w:rStyle w:val="Hyperlink"/>
            <w:rFonts w:ascii="Times New Roman" w:hAnsi="Times New Roman"/>
            <w:szCs w:val="24"/>
          </w:rPr>
          <w:t>https://doi.org/10.1016/j.techfore.2012.10.015</w:t>
        </w:r>
      </w:hyperlink>
      <w:r w:rsidRPr="00282E81">
        <w:rPr>
          <w:rFonts w:ascii="Times New Roman" w:hAnsi="Times New Roman"/>
          <w:szCs w:val="24"/>
        </w:rPr>
        <w:t>.</w:t>
      </w:r>
    </w:p>
    <w:p w14:paraId="78001C18" w14:textId="77777777" w:rsidR="00282E81" w:rsidRPr="00282E81" w:rsidRDefault="00282E81" w:rsidP="00282E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240"/>
        <w:ind w:left="720" w:hanging="720"/>
        <w:rPr>
          <w:rFonts w:ascii="Times New Roman" w:hAnsi="Times New Roman"/>
          <w:szCs w:val="24"/>
        </w:rPr>
      </w:pPr>
    </w:p>
    <w:p w14:paraId="1A5D1579" w14:textId="77777777" w:rsidR="00282E81" w:rsidRPr="00A71D26" w:rsidRDefault="00282E81" w:rsidP="00626F1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sectPr w:rsidR="00282E81" w:rsidRPr="00A71D26" w:rsidSect="004B06B0">
      <w:footerReference w:type="even" r:id="rId47"/>
      <w:footerReference w:type="default" r:id="rId48"/>
      <w:headerReference w:type="first" r:id="rId49"/>
      <w:endnotePr>
        <w:numFmt w:val="decimal"/>
      </w:endnotePr>
      <w:pgSz w:w="12240" w:h="15840" w:code="1"/>
      <w:pgMar w:top="1080" w:right="1800" w:bottom="1440" w:left="1800"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ul, Kathleen" w:date="2022-12-09T10:23:00Z" w:initials="SK">
    <w:p w14:paraId="125894FB" w14:textId="77777777" w:rsidR="0033751C" w:rsidRDefault="0033751C" w:rsidP="00022C28">
      <w:pPr>
        <w:pStyle w:val="CommentText"/>
      </w:pPr>
      <w:r>
        <w:rPr>
          <w:rStyle w:val="CommentReference"/>
        </w:rPr>
        <w:annotationRef/>
      </w:r>
      <w:r>
        <w:t>You can use single spacing or 1.15 spacing for the final version to save space and make the document a bit shorter.</w:t>
      </w:r>
    </w:p>
  </w:comment>
  <w:comment w:id="1" w:author="McGoldrick, Olivia" w:date="2022-12-16T13:07:00Z" w:initials="MO">
    <w:p w14:paraId="524E6A3F" w14:textId="77777777" w:rsidR="00BF1AA5" w:rsidRDefault="00BF1AA5" w:rsidP="0030443A">
      <w:pPr>
        <w:pStyle w:val="CommentText"/>
      </w:pPr>
      <w:r>
        <w:rPr>
          <w:rStyle w:val="CommentReference"/>
        </w:rPr>
        <w:annotationRef/>
      </w:r>
      <w:r>
        <w:t>Resolved</w:t>
      </w:r>
    </w:p>
  </w:comment>
  <w:comment w:id="2" w:author="Saul, Kathleen" w:date="2022-12-09T07:43:00Z" w:initials="SK">
    <w:p w14:paraId="7F8D461B" w14:textId="0E3218A4" w:rsidR="004F0BFB" w:rsidRDefault="004F0BFB" w:rsidP="00D35BF1">
      <w:pPr>
        <w:pStyle w:val="CommentText"/>
      </w:pPr>
      <w:r>
        <w:rPr>
          <w:rStyle w:val="CommentReference"/>
        </w:rPr>
        <w:annotationRef/>
      </w:r>
      <w:r>
        <w:t>Beyond that, once you have a ranking, I could see it being used to identify which policies might be altered, and perhaps even how, to move them up the ranking.</w:t>
      </w:r>
    </w:p>
  </w:comment>
  <w:comment w:id="3" w:author="McGoldrick, Olivia" w:date="2022-12-16T13:10:00Z" w:initials="MO">
    <w:p w14:paraId="43C3499D" w14:textId="77777777" w:rsidR="00BF1AA5" w:rsidRDefault="00BF1AA5" w:rsidP="00C3491C">
      <w:pPr>
        <w:pStyle w:val="CommentText"/>
      </w:pPr>
      <w:r>
        <w:rPr>
          <w:rStyle w:val="CommentReference"/>
        </w:rPr>
        <w:annotationRef/>
      </w:r>
      <w:r>
        <w:t>Precisely!</w:t>
      </w:r>
    </w:p>
  </w:comment>
  <w:comment w:id="4" w:author="Saul, Kathleen" w:date="2022-12-09T07:43:00Z" w:initials="SK">
    <w:p w14:paraId="7E332DAC" w14:textId="48F80A6C" w:rsidR="004F0BFB" w:rsidRDefault="004F0BFB" w:rsidP="00471C73">
      <w:pPr>
        <w:pStyle w:val="CommentText"/>
      </w:pPr>
      <w:r>
        <w:rPr>
          <w:rStyle w:val="CommentReference"/>
        </w:rPr>
        <w:annotationRef/>
      </w:r>
      <w:r>
        <w:t>I see publications in your future!</w:t>
      </w:r>
    </w:p>
  </w:comment>
  <w:comment w:id="5" w:author="McGoldrick, Olivia" w:date="2022-12-16T13:11:00Z" w:initials="MO">
    <w:p w14:paraId="6BB994EC" w14:textId="77777777" w:rsidR="00BF1AA5" w:rsidRDefault="00BF1AA5" w:rsidP="00235BBB">
      <w:pPr>
        <w:pStyle w:val="CommentText"/>
      </w:pPr>
      <w:r>
        <w:rPr>
          <w:rStyle w:val="CommentReference"/>
        </w:rPr>
        <w:annotationRef/>
      </w:r>
      <w:r>
        <w:t>Woohoo! Now to actually get there.</w:t>
      </w:r>
    </w:p>
  </w:comment>
  <w:comment w:id="6" w:author="Saul, Kathleen" w:date="2022-12-09T07:48:00Z" w:initials="SK">
    <w:p w14:paraId="0615E6AF" w14:textId="77777777" w:rsidR="00F3046F" w:rsidRDefault="00F3046F" w:rsidP="00367B7A">
      <w:pPr>
        <w:pStyle w:val="CommentText"/>
      </w:pPr>
      <w:r>
        <w:rPr>
          <w:rStyle w:val="CommentReference"/>
        </w:rPr>
        <w:annotationRef/>
      </w:r>
      <w:r>
        <w:t>No need to worry about dependent and independent variables in this type of research.  You aren't changing one thing and observing an effect.</w:t>
      </w:r>
    </w:p>
  </w:comment>
  <w:comment w:id="7" w:author="McGoldrick, Olivia" w:date="2022-12-16T13:08:00Z" w:initials="MO">
    <w:p w14:paraId="2DF38B65" w14:textId="77777777" w:rsidR="00BF1AA5" w:rsidRDefault="00BF1AA5" w:rsidP="00D85970">
      <w:pPr>
        <w:pStyle w:val="CommentText"/>
      </w:pPr>
      <w:r>
        <w:rPr>
          <w:rStyle w:val="CommentReference"/>
        </w:rPr>
        <w:annotationRef/>
      </w:r>
      <w:r>
        <w:t>Resolved</w:t>
      </w:r>
    </w:p>
  </w:comment>
  <w:comment w:id="8" w:author="Saul, Kathleen" w:date="2022-12-09T10:21:00Z" w:initials="SK">
    <w:p w14:paraId="0D14146C" w14:textId="7BE08917" w:rsidR="0033751C" w:rsidRDefault="0033751C" w:rsidP="008F7DD6">
      <w:pPr>
        <w:pStyle w:val="CommentText"/>
      </w:pPr>
      <w:r>
        <w:rPr>
          <w:rStyle w:val="CommentReference"/>
        </w:rPr>
        <w:annotationRef/>
      </w:r>
      <w:r>
        <w:t>Thanks for that.  What you have outlined demonstrates just how much you have thought about this project.</w:t>
      </w:r>
    </w:p>
  </w:comment>
  <w:comment w:id="9" w:author="Saul, Kathleen" w:date="2022-12-09T10:23:00Z" w:initials="SK">
    <w:p w14:paraId="399091F2" w14:textId="77777777" w:rsidR="0033751C" w:rsidRDefault="0033751C" w:rsidP="002E5EF7">
      <w:pPr>
        <w:pStyle w:val="CommentText"/>
      </w:pPr>
      <w:r>
        <w:rPr>
          <w:rStyle w:val="CommentReference"/>
        </w:rPr>
        <w:annotationRef/>
      </w:r>
      <w:r>
        <w:t>Good point.</w:t>
      </w:r>
    </w:p>
  </w:comment>
  <w:comment w:id="10" w:author="Saul, Kathleen" w:date="2022-12-09T10:35:00Z" w:initials="SK">
    <w:p w14:paraId="3EE27350" w14:textId="77777777" w:rsidR="00715B74" w:rsidRDefault="00715B74" w:rsidP="009E0124">
      <w:pPr>
        <w:pStyle w:val="CommentText"/>
      </w:pPr>
      <w:r>
        <w:rPr>
          <w:rStyle w:val="CommentReference"/>
        </w:rPr>
        <w:annotationRef/>
      </w:r>
      <w:r>
        <w:t>You have already captured that with "may."</w:t>
      </w:r>
    </w:p>
  </w:comment>
  <w:comment w:id="11" w:author="McGoldrick, Olivia" w:date="2022-12-16T13:14:00Z" w:initials="MO">
    <w:p w14:paraId="7736C22D" w14:textId="77777777" w:rsidR="00BF1AA5" w:rsidRDefault="00BF1AA5" w:rsidP="00D5411E">
      <w:pPr>
        <w:pStyle w:val="CommentText"/>
      </w:pPr>
      <w:r>
        <w:rPr>
          <w:rStyle w:val="CommentReference"/>
        </w:rPr>
        <w:annotationRef/>
      </w:r>
      <w:r>
        <w:t>Resolved</w:t>
      </w:r>
    </w:p>
  </w:comment>
  <w:comment w:id="12" w:author="Saul, Kathleen" w:date="2022-12-09T10:43:00Z" w:initials="SK">
    <w:p w14:paraId="41B254A6" w14:textId="77777777" w:rsidR="008A1550" w:rsidRDefault="008A1550" w:rsidP="00AF6C42">
      <w:pPr>
        <w:pStyle w:val="CommentText"/>
      </w:pPr>
      <w:r>
        <w:rPr>
          <w:rStyle w:val="CommentReference"/>
        </w:rPr>
        <w:annotationRef/>
      </w:r>
      <w:r>
        <w:t>Yeah, this does bias how you look at things.  Not in a bad way however.  It is clear from the approach you have outlined that you are drawn to models and, perhaps, orderly representations of systems.  You aren't the kind of researcher that would be out in the mud looking for nematodes as a possible source of bioenergy!  (Nor would I)</w:t>
      </w:r>
    </w:p>
  </w:comment>
  <w:comment w:id="13" w:author="McGoldrick, Olivia" w:date="2022-12-16T13:25:00Z" w:initials="MO">
    <w:p w14:paraId="1E456B10" w14:textId="77777777" w:rsidR="00F45A13" w:rsidRDefault="00F45A13" w:rsidP="00EE0C65">
      <w:pPr>
        <w:pStyle w:val="CommentText"/>
      </w:pPr>
      <w:r>
        <w:rPr>
          <w:rStyle w:val="CommentReference"/>
        </w:rPr>
        <w:annotationRef/>
      </w:r>
      <w:r>
        <w:t>Changed up the wording and added sentence to state this sentiment.</w:t>
      </w:r>
    </w:p>
  </w:comment>
  <w:comment w:id="14" w:author="Saul, Kathleen" w:date="2022-12-09T10:45:00Z" w:initials="SK">
    <w:p w14:paraId="5B1CB5CB" w14:textId="4FF92A8A" w:rsidR="008A1550" w:rsidRDefault="008A1550" w:rsidP="00860D91">
      <w:pPr>
        <w:pStyle w:val="CommentText"/>
      </w:pPr>
      <w:r>
        <w:rPr>
          <w:rStyle w:val="CommentReference"/>
        </w:rPr>
        <w:annotationRef/>
      </w:r>
      <w:r>
        <w:t>We need to add that word to the dictionary if it's not already there!</w:t>
      </w:r>
    </w:p>
  </w:comment>
  <w:comment w:id="15" w:author="McGoldrick, Olivia" w:date="2022-12-16T13:18:00Z" w:initials="MO">
    <w:p w14:paraId="15FA915B" w14:textId="77777777" w:rsidR="005E1A17" w:rsidRDefault="005E1A17" w:rsidP="0093391D">
      <w:pPr>
        <w:pStyle w:val="CommentText"/>
      </w:pPr>
      <w:r>
        <w:rPr>
          <w:rStyle w:val="CommentReference"/>
        </w:rPr>
        <w:annotationRef/>
      </w:r>
      <w:r>
        <w:t>Right? I considered other terms like "actor driven" or "purposive," but neither really capture the idea of a transition that is intentional by a specific small group of individual actors. I feel like intentionful drives home the idea of a unified vision of transitions that are acted upon and accomplished to some extent.</w:t>
      </w:r>
    </w:p>
  </w:comment>
  <w:comment w:id="16" w:author="Saul, Kathleen" w:date="2022-12-09T10:47:00Z" w:initials="SK">
    <w:p w14:paraId="3F3AB47A" w14:textId="77777777" w:rsidR="008A1550" w:rsidRDefault="008A1550" w:rsidP="001B70A2">
      <w:pPr>
        <w:pStyle w:val="CommentText"/>
      </w:pPr>
      <w:r>
        <w:rPr>
          <w:rStyle w:val="CommentReference"/>
        </w:rPr>
        <w:annotationRef/>
      </w:r>
      <w:r>
        <w:t>Take a day off!  Relax a bit, not too much, just a bit.</w:t>
      </w:r>
    </w:p>
  </w:comment>
  <w:comment w:id="17" w:author="Saul, Kathleen" w:date="2022-12-09T10:47:00Z" w:initials="SK">
    <w:p w14:paraId="071EF8EF" w14:textId="77777777" w:rsidR="008A1550" w:rsidRDefault="008A1550" w:rsidP="00BF3835">
      <w:pPr>
        <w:pStyle w:val="CommentText"/>
      </w:pPr>
      <w:r>
        <w:rPr>
          <w:rStyle w:val="CommentReference"/>
        </w:rPr>
        <w:annotationRef/>
      </w:r>
      <w:r>
        <w:t>Celebrate!  Dance to the music!</w:t>
      </w:r>
    </w:p>
  </w:comment>
  <w:comment w:id="18" w:author="Saul, Kathleen" w:date="2022-12-09T10:48:00Z" w:initials="SK">
    <w:p w14:paraId="09EE7460" w14:textId="77777777" w:rsidR="008A1550" w:rsidRDefault="008A1550" w:rsidP="00FF4371">
      <w:pPr>
        <w:pStyle w:val="CommentText"/>
      </w:pPr>
      <w:r>
        <w:rPr>
          <w:rStyle w:val="CommentReference"/>
        </w:rPr>
        <w:annotationRef/>
      </w:r>
      <w:r>
        <w:t>WOWWWWW!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5894FB" w15:done="0"/>
  <w15:commentEx w15:paraId="524E6A3F" w15:paraIdParent="125894FB" w15:done="0"/>
  <w15:commentEx w15:paraId="7F8D461B" w15:done="0"/>
  <w15:commentEx w15:paraId="43C3499D" w15:paraIdParent="7F8D461B" w15:done="0"/>
  <w15:commentEx w15:paraId="7E332DAC" w15:done="0"/>
  <w15:commentEx w15:paraId="6BB994EC" w15:paraIdParent="7E332DAC" w15:done="0"/>
  <w15:commentEx w15:paraId="0615E6AF" w15:done="0"/>
  <w15:commentEx w15:paraId="2DF38B65" w15:paraIdParent="0615E6AF" w15:done="0"/>
  <w15:commentEx w15:paraId="0D14146C" w15:done="0"/>
  <w15:commentEx w15:paraId="399091F2" w15:done="0"/>
  <w15:commentEx w15:paraId="3EE27350" w15:done="0"/>
  <w15:commentEx w15:paraId="7736C22D" w15:paraIdParent="3EE27350" w15:done="0"/>
  <w15:commentEx w15:paraId="41B254A6" w15:done="0"/>
  <w15:commentEx w15:paraId="1E456B10" w15:paraIdParent="41B254A6" w15:done="0"/>
  <w15:commentEx w15:paraId="5B1CB5CB" w15:done="0"/>
  <w15:commentEx w15:paraId="15FA915B" w15:paraIdParent="5B1CB5CB" w15:done="0"/>
  <w15:commentEx w15:paraId="3F3AB47A" w15:done="0"/>
  <w15:commentEx w15:paraId="071EF8EF" w15:done="0"/>
  <w15:commentEx w15:paraId="09EE74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D8B35" w16cex:dateUtc="2022-12-09T18:23:00Z"/>
  <w16cex:commentExtensible w16cex:durableId="2746EBF5" w16cex:dateUtc="2022-12-16T21:07:00Z"/>
  <w16cex:commentExtensible w16cex:durableId="273D658C" w16cex:dateUtc="2022-12-09T15:43:00Z"/>
  <w16cex:commentExtensible w16cex:durableId="2746ECCD" w16cex:dateUtc="2022-12-16T21:10:00Z"/>
  <w16cex:commentExtensible w16cex:durableId="273D65A0" w16cex:dateUtc="2022-12-09T15:43:00Z"/>
  <w16cex:commentExtensible w16cex:durableId="2746ECE7" w16cex:dateUtc="2022-12-16T21:11:00Z"/>
  <w16cex:commentExtensible w16cex:durableId="273D66EB" w16cex:dateUtc="2022-12-09T15:48:00Z"/>
  <w16cex:commentExtensible w16cex:durableId="2746EC5D" w16cex:dateUtc="2022-12-16T21:08:00Z"/>
  <w16cex:commentExtensible w16cex:durableId="273D8AA8" w16cex:dateUtc="2022-12-09T18:21:00Z"/>
  <w16cex:commentExtensible w16cex:durableId="273D8B10" w16cex:dateUtc="2022-12-09T18:23:00Z"/>
  <w16cex:commentExtensible w16cex:durableId="273D8DD7" w16cex:dateUtc="2022-12-09T18:35:00Z"/>
  <w16cex:commentExtensible w16cex:durableId="2746EDC1" w16cex:dateUtc="2022-12-16T21:14:00Z"/>
  <w16cex:commentExtensible w16cex:durableId="273D8FE2" w16cex:dateUtc="2022-12-09T18:43:00Z"/>
  <w16cex:commentExtensible w16cex:durableId="2746F050" w16cex:dateUtc="2022-12-16T21:25:00Z"/>
  <w16cex:commentExtensible w16cex:durableId="273D905B" w16cex:dateUtc="2022-12-09T18:45:00Z"/>
  <w16cex:commentExtensible w16cex:durableId="2746EE90" w16cex:dateUtc="2022-12-16T21:18:00Z"/>
  <w16cex:commentExtensible w16cex:durableId="273D90B8" w16cex:dateUtc="2022-12-09T18:47:00Z"/>
  <w16cex:commentExtensible w16cex:durableId="273D90CC" w16cex:dateUtc="2022-12-09T18:47:00Z"/>
  <w16cex:commentExtensible w16cex:durableId="273D90F2" w16cex:dateUtc="2022-12-09T18: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5894FB" w16cid:durableId="273D8B35"/>
  <w16cid:commentId w16cid:paraId="524E6A3F" w16cid:durableId="2746EBF5"/>
  <w16cid:commentId w16cid:paraId="7F8D461B" w16cid:durableId="273D658C"/>
  <w16cid:commentId w16cid:paraId="43C3499D" w16cid:durableId="2746ECCD"/>
  <w16cid:commentId w16cid:paraId="7E332DAC" w16cid:durableId="273D65A0"/>
  <w16cid:commentId w16cid:paraId="6BB994EC" w16cid:durableId="2746ECE7"/>
  <w16cid:commentId w16cid:paraId="0615E6AF" w16cid:durableId="273D66EB"/>
  <w16cid:commentId w16cid:paraId="2DF38B65" w16cid:durableId="2746EC5D"/>
  <w16cid:commentId w16cid:paraId="0D14146C" w16cid:durableId="273D8AA8"/>
  <w16cid:commentId w16cid:paraId="399091F2" w16cid:durableId="273D8B10"/>
  <w16cid:commentId w16cid:paraId="3EE27350" w16cid:durableId="273D8DD7"/>
  <w16cid:commentId w16cid:paraId="7736C22D" w16cid:durableId="2746EDC1"/>
  <w16cid:commentId w16cid:paraId="41B254A6" w16cid:durableId="273D8FE2"/>
  <w16cid:commentId w16cid:paraId="1E456B10" w16cid:durableId="2746F050"/>
  <w16cid:commentId w16cid:paraId="5B1CB5CB" w16cid:durableId="273D905B"/>
  <w16cid:commentId w16cid:paraId="15FA915B" w16cid:durableId="2746EE90"/>
  <w16cid:commentId w16cid:paraId="3F3AB47A" w16cid:durableId="273D90B8"/>
  <w16cid:commentId w16cid:paraId="071EF8EF" w16cid:durableId="273D90CC"/>
  <w16cid:commentId w16cid:paraId="09EE7460" w16cid:durableId="273D90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5877F" w14:textId="77777777" w:rsidR="006460E8" w:rsidRDefault="006460E8">
      <w:r>
        <w:separator/>
      </w:r>
    </w:p>
    <w:p w14:paraId="564BECC0" w14:textId="77777777" w:rsidR="006460E8" w:rsidRDefault="006460E8"/>
  </w:endnote>
  <w:endnote w:type="continuationSeparator" w:id="0">
    <w:p w14:paraId="0B18F17F" w14:textId="77777777" w:rsidR="006460E8" w:rsidRDefault="006460E8">
      <w:r>
        <w:continuationSeparator/>
      </w:r>
    </w:p>
    <w:p w14:paraId="56F53BE0" w14:textId="77777777" w:rsidR="006460E8" w:rsidRDefault="006460E8"/>
  </w:endnote>
  <w:endnote w:id="1">
    <w:p w14:paraId="7906F3A7" w14:textId="582E86FB" w:rsidR="0037282D" w:rsidRDefault="0037282D" w:rsidP="000B50A2">
      <w:pPr>
        <w:pStyle w:val="EndnoteText"/>
        <w:spacing w:after="120"/>
      </w:pPr>
      <w:r>
        <w:rPr>
          <w:rStyle w:val="EndnoteReference"/>
        </w:rPr>
        <w:endnoteRef/>
      </w:r>
      <w:r>
        <w:t xml:space="preserve"> </w:t>
      </w:r>
      <w:r w:rsidRPr="005418E6">
        <w:t>You are not locked into this title; its purpose is to help you identify the main point or topic of your thesis at an early stage.</w:t>
      </w:r>
    </w:p>
  </w:endnote>
  <w:endnote w:id="2">
    <w:p w14:paraId="51945422" w14:textId="0F445340" w:rsidR="0037282D" w:rsidRPr="0037282D" w:rsidRDefault="0037282D" w:rsidP="000B50A2">
      <w:pPr>
        <w:pStyle w:val="EndnoteText"/>
        <w:spacing w:after="120"/>
      </w:pPr>
      <w:r>
        <w:rPr>
          <w:rStyle w:val="EndnoteReference"/>
        </w:rPr>
        <w:endnoteRef/>
      </w:r>
      <w:r>
        <w:t xml:space="preserve"> </w:t>
      </w:r>
      <w:r w:rsidRPr="0037282D">
        <w:t>You might discuss selection of case studies, sampling methods, experimental design, and/or specific hypotheses you will test. You should also address any specialized knowledge or skills that are necessary to complete the research.</w:t>
      </w:r>
    </w:p>
  </w:endnote>
  <w:endnote w:id="3">
    <w:p w14:paraId="40B68096" w14:textId="0D46F43C" w:rsidR="0037282D" w:rsidRDefault="0037282D" w:rsidP="000B50A2">
      <w:pPr>
        <w:pStyle w:val="EndnoteText"/>
        <w:spacing w:after="120"/>
      </w:pPr>
      <w:r>
        <w:rPr>
          <w:rStyle w:val="EndnoteReference"/>
        </w:rPr>
        <w:endnoteRef/>
      </w:r>
      <w:r>
        <w:t xml:space="preserve"> </w:t>
      </w:r>
      <w:r w:rsidRPr="0037282D">
        <w:t>If you are planning to use existing data, explain the specific source, contact information, arrangement with collaborating agencies, and expectations about use of data and final products of your research. If you are planning to gather new data, describe specific methods, time, place, and equipment that will be required.</w:t>
      </w:r>
    </w:p>
  </w:endnote>
  <w:endnote w:id="4">
    <w:p w14:paraId="16A91E57" w14:textId="7D9A22C6" w:rsidR="00ED6F63" w:rsidRDefault="00ED6F63" w:rsidP="0056775A">
      <w:pPr>
        <w:pStyle w:val="EndnoteText"/>
        <w:spacing w:after="120"/>
      </w:pPr>
      <w:r>
        <w:rPr>
          <w:rStyle w:val="EndnoteReference"/>
        </w:rPr>
        <w:endnoteRef/>
      </w:r>
      <w:r>
        <w:t xml:space="preserve"> If you’re not sure where to start, consult a ‘Code of Ethics’ or other similar document from an academic society in </w:t>
      </w:r>
      <w:r w:rsidR="0056775A">
        <w:t>an applicable field of study</w:t>
      </w:r>
      <w:r>
        <w:t>.</w:t>
      </w:r>
    </w:p>
  </w:endnote>
  <w:endnote w:id="5">
    <w:p w14:paraId="6BB17DD5" w14:textId="4BF79334" w:rsidR="00ED6F63" w:rsidRDefault="00ED6F63" w:rsidP="0056775A">
      <w:pPr>
        <w:pStyle w:val="EndnoteText"/>
        <w:spacing w:after="120"/>
      </w:pPr>
      <w:r>
        <w:rPr>
          <w:rStyle w:val="EndnoteReference"/>
        </w:rPr>
        <w:endnoteRef/>
      </w:r>
      <w:r>
        <w:t xml:space="preserve"> If you are collecting ANY samples or data, even observational data, on public lands (city, county, state and/or federal) it is your responsibility to find out the permit requirements BEFORE you collect data.  Conducting research with tribal members/on tribal lands will have different and additional requirements.</w:t>
      </w:r>
    </w:p>
  </w:endnote>
  <w:endnote w:id="6">
    <w:p w14:paraId="038046CD" w14:textId="56EAAF69" w:rsidR="0037282D" w:rsidRDefault="0037282D" w:rsidP="000B50A2">
      <w:pPr>
        <w:pStyle w:val="EndnoteText"/>
        <w:spacing w:after="120"/>
      </w:pPr>
      <w:r>
        <w:rPr>
          <w:rStyle w:val="EndnoteReference"/>
        </w:rPr>
        <w:endnoteRef/>
      </w:r>
      <w:r>
        <w:t xml:space="preserve"> </w:t>
      </w:r>
      <w:r w:rsidR="0006287B">
        <w:t xml:space="preserve">Your </w:t>
      </w:r>
      <w:r w:rsidR="0006287B">
        <w:rPr>
          <w:i/>
        </w:rPr>
        <w:t>positionality as a researcher</w:t>
      </w:r>
      <w:r w:rsidR="0006287B">
        <w:t xml:space="preserve"> refers to the fact that one’s</w:t>
      </w:r>
      <w:r w:rsidR="0006287B">
        <w:rPr>
          <w:rFonts w:ascii="Arial" w:hAnsi="Arial" w:cs="Arial"/>
          <w:color w:val="555555"/>
          <w:sz w:val="27"/>
          <w:szCs w:val="27"/>
          <w:shd w:val="clear" w:color="auto" w:fill="FFFFFF"/>
        </w:rPr>
        <w:t xml:space="preserve"> </w:t>
      </w:r>
      <w:r w:rsidR="0006287B">
        <w:t>“…b</w:t>
      </w:r>
      <w:r w:rsidR="0006287B" w:rsidRPr="0006287B">
        <w:t xml:space="preserve">eliefs, values systems, and moral stances are as fundamentally present and inseparable from the research process as </w:t>
      </w:r>
      <w:r w:rsidR="0006287B">
        <w:t>[one]</w:t>
      </w:r>
      <w:r w:rsidR="0006287B" w:rsidRPr="0006287B">
        <w:t>’s physical, virtual, or metaphorical presence when facilitating, participating and/or leading the research project</w:t>
      </w:r>
      <w:r w:rsidR="0006287B">
        <w:t xml:space="preserve">…” (The Weingarten Blog 2017).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69908" w14:textId="77777777" w:rsidR="00316E4F" w:rsidRDefault="00316E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C99B99" w14:textId="77777777" w:rsidR="00316E4F" w:rsidRDefault="00316E4F">
    <w:pPr>
      <w:pStyle w:val="Footer"/>
      <w:ind w:right="360"/>
    </w:pPr>
  </w:p>
  <w:p w14:paraId="2FEA0601" w14:textId="77777777" w:rsidR="00C53DD7" w:rsidRDefault="00C53D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1A3CE" w14:textId="6C175453" w:rsidR="00316E4F" w:rsidRDefault="00316E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476E0">
      <w:rPr>
        <w:rStyle w:val="PageNumber"/>
        <w:noProof/>
      </w:rPr>
      <w:t>3</w:t>
    </w:r>
    <w:r>
      <w:rPr>
        <w:rStyle w:val="PageNumber"/>
      </w:rPr>
      <w:fldChar w:fldCharType="end"/>
    </w:r>
  </w:p>
  <w:p w14:paraId="6975EBB4" w14:textId="77777777" w:rsidR="00316E4F" w:rsidRDefault="00316E4F">
    <w:pPr>
      <w:pStyle w:val="Footer"/>
      <w:ind w:right="360"/>
    </w:pPr>
  </w:p>
  <w:p w14:paraId="473188CD" w14:textId="77777777" w:rsidR="00C53DD7" w:rsidRDefault="00C53D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C7A18" w14:textId="77777777" w:rsidR="006460E8" w:rsidRDefault="006460E8">
      <w:r>
        <w:separator/>
      </w:r>
    </w:p>
    <w:p w14:paraId="0484D51F" w14:textId="77777777" w:rsidR="006460E8" w:rsidRDefault="006460E8"/>
  </w:footnote>
  <w:footnote w:type="continuationSeparator" w:id="0">
    <w:p w14:paraId="0BAADDFE" w14:textId="77777777" w:rsidR="006460E8" w:rsidRDefault="006460E8">
      <w:r>
        <w:continuationSeparator/>
      </w:r>
    </w:p>
    <w:p w14:paraId="3513075B" w14:textId="77777777" w:rsidR="006460E8" w:rsidRDefault="006460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F3E43" w14:textId="54D08853" w:rsidR="00E1783E" w:rsidRDefault="00E1783E" w:rsidP="00E1783E">
    <w:pPr>
      <w:pStyle w:val="Header"/>
      <w:jc w:val="center"/>
    </w:pPr>
    <w:r w:rsidRPr="00DA74FE">
      <w:rPr>
        <w:rFonts w:ascii="Times New Roman" w:hAnsi="Times New Roman"/>
        <w:noProof/>
      </w:rPr>
      <w:drawing>
        <wp:inline distT="0" distB="0" distL="0" distR="0" wp14:anchorId="5F0AAEEB" wp14:editId="6FAA785C">
          <wp:extent cx="981075" cy="418638"/>
          <wp:effectExtent l="0" t="0" r="0" b="635"/>
          <wp:docPr id="14" name="Picture 14" descr="C:\Users\martina\AppData\Local\Temp\Temp2_MES signature kit.zip\MES_SIG_K-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a\AppData\Local\Temp\Temp2_MES signature kit.zip\MES_SIG_K-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4642" cy="42442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5BE9A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FB17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4071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285351"/>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455419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620"/>
        </w:tabs>
        <w:ind w:left="162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6B25153"/>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6E73E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B82061B"/>
    <w:multiLevelType w:val="hybridMultilevel"/>
    <w:tmpl w:val="712C10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3F6329"/>
    <w:multiLevelType w:val="hybridMultilevel"/>
    <w:tmpl w:val="D458F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F90993"/>
    <w:multiLevelType w:val="hybridMultilevel"/>
    <w:tmpl w:val="54C68D5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EEF5F89"/>
    <w:multiLevelType w:val="hybridMultilevel"/>
    <w:tmpl w:val="923ED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466F56"/>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3482F90"/>
    <w:multiLevelType w:val="singleLevel"/>
    <w:tmpl w:val="0409000F"/>
    <w:lvl w:ilvl="0">
      <w:start w:val="1"/>
      <w:numFmt w:val="decimal"/>
      <w:lvlText w:val="%1."/>
      <w:lvlJc w:val="left"/>
      <w:pPr>
        <w:tabs>
          <w:tab w:val="num" w:pos="360"/>
        </w:tabs>
        <w:ind w:left="360" w:hanging="360"/>
      </w:pPr>
      <w:rPr>
        <w:rFonts w:hint="default"/>
      </w:rPr>
    </w:lvl>
  </w:abstractNum>
  <w:abstractNum w:abstractNumId="15" w15:restartNumberingAfterBreak="0">
    <w:nsid w:val="25A90E29"/>
    <w:multiLevelType w:val="hybridMultilevel"/>
    <w:tmpl w:val="D2F0C8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8572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24F38AD"/>
    <w:multiLevelType w:val="hybridMultilevel"/>
    <w:tmpl w:val="F2AC745A"/>
    <w:lvl w:ilvl="0" w:tplc="D616909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462A7F"/>
    <w:multiLevelType w:val="hybridMultilevel"/>
    <w:tmpl w:val="2C96EA3E"/>
    <w:lvl w:ilvl="0" w:tplc="16AA00F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3F56C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4D1B4F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DE805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D87F99"/>
    <w:multiLevelType w:val="multilevel"/>
    <w:tmpl w:val="0409001D"/>
    <w:numStyleLink w:val="1ai"/>
  </w:abstractNum>
  <w:abstractNum w:abstractNumId="23" w15:restartNumberingAfterBreak="0">
    <w:nsid w:val="5AFA6F72"/>
    <w:multiLevelType w:val="hybridMultilevel"/>
    <w:tmpl w:val="E55225B6"/>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5B8E102E"/>
    <w:multiLevelType w:val="hybridMultilevel"/>
    <w:tmpl w:val="0F8000F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E23B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E550853"/>
    <w:multiLevelType w:val="hybridMultilevel"/>
    <w:tmpl w:val="2CBCB4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752FAE"/>
    <w:multiLevelType w:val="hybridMultilevel"/>
    <w:tmpl w:val="A88802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EA1CE4"/>
    <w:multiLevelType w:val="hybridMultilevel"/>
    <w:tmpl w:val="0F8000F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E077D9"/>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7A6B32E4"/>
    <w:multiLevelType w:val="hybridMultilevel"/>
    <w:tmpl w:val="2FE498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16"/>
  </w:num>
  <w:num w:numId="4">
    <w:abstractNumId w:val="25"/>
  </w:num>
  <w:num w:numId="5">
    <w:abstractNumId w:val="4"/>
  </w:num>
  <w:num w:numId="6">
    <w:abstractNumId w:val="20"/>
  </w:num>
  <w:num w:numId="7">
    <w:abstractNumId w:val="21"/>
  </w:num>
  <w:num w:numId="8">
    <w:abstractNumId w:val="22"/>
    <w:lvlOverride w:ilvl="0">
      <w:lvl w:ilvl="0">
        <w:start w:val="1"/>
        <w:numFmt w:val="decimal"/>
        <w:lvlText w:val="%1)"/>
        <w:lvlJc w:val="left"/>
        <w:pPr>
          <w:tabs>
            <w:tab w:val="num" w:pos="360"/>
          </w:tabs>
          <w:ind w:left="360" w:hanging="360"/>
        </w:pPr>
        <w:rPr>
          <w:i/>
          <w:iCs/>
        </w:rPr>
      </w:lvl>
    </w:lvlOverride>
  </w:num>
  <w:num w:numId="9">
    <w:abstractNumId w:val="1"/>
  </w:num>
  <w:num w:numId="10">
    <w:abstractNumId w:val="14"/>
  </w:num>
  <w:num w:numId="11">
    <w:abstractNumId w:val="19"/>
  </w:num>
  <w:num w:numId="12">
    <w:abstractNumId w:val="29"/>
  </w:num>
  <w:num w:numId="13">
    <w:abstractNumId w:val="7"/>
  </w:num>
  <w:num w:numId="14">
    <w:abstractNumId w:val="5"/>
  </w:num>
  <w:num w:numId="15">
    <w:abstractNumId w:val="13"/>
  </w:num>
  <w:num w:numId="16">
    <w:abstractNumId w:val="1"/>
  </w:num>
  <w:num w:numId="17">
    <w:abstractNumId w:val="1"/>
  </w:num>
  <w:num w:numId="18">
    <w:abstractNumId w:val="1"/>
  </w:num>
  <w:num w:numId="19">
    <w:abstractNumId w:val="1"/>
  </w:num>
  <w:num w:numId="20">
    <w:abstractNumId w:val="2"/>
  </w:num>
  <w:num w:numId="21">
    <w:abstractNumId w:val="1"/>
  </w:num>
  <w:num w:numId="22">
    <w:abstractNumId w:val="9"/>
  </w:num>
  <w:num w:numId="23">
    <w:abstractNumId w:val="11"/>
  </w:num>
  <w:num w:numId="24">
    <w:abstractNumId w:val="23"/>
  </w:num>
  <w:num w:numId="25">
    <w:abstractNumId w:val="6"/>
  </w:num>
  <w:num w:numId="26">
    <w:abstractNumId w:val="18"/>
  </w:num>
  <w:num w:numId="27">
    <w:abstractNumId w:val="30"/>
  </w:num>
  <w:num w:numId="28">
    <w:abstractNumId w:val="0"/>
  </w:num>
  <w:num w:numId="29">
    <w:abstractNumId w:val="28"/>
  </w:num>
  <w:num w:numId="30">
    <w:abstractNumId w:val="24"/>
  </w:num>
  <w:num w:numId="31">
    <w:abstractNumId w:val="27"/>
  </w:num>
  <w:num w:numId="32">
    <w:abstractNumId w:val="15"/>
  </w:num>
  <w:num w:numId="33">
    <w:abstractNumId w:val="12"/>
  </w:num>
  <w:num w:numId="34">
    <w:abstractNumId w:val="26"/>
  </w:num>
  <w:num w:numId="35">
    <w:abstractNumId w:val="10"/>
  </w:num>
  <w:num w:numId="36">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ul, Kathleen">
    <w15:presenceInfo w15:providerId="None" w15:userId="Saul, Kathleen"/>
  </w15:person>
  <w15:person w15:author="McGoldrick, Olivia">
    <w15:presenceInfo w15:providerId="None" w15:userId="McGoldrick, Oliv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56B"/>
    <w:rsid w:val="00011F02"/>
    <w:rsid w:val="0001775F"/>
    <w:rsid w:val="00027828"/>
    <w:rsid w:val="00032A12"/>
    <w:rsid w:val="00036023"/>
    <w:rsid w:val="00037B21"/>
    <w:rsid w:val="00041BAC"/>
    <w:rsid w:val="0005310D"/>
    <w:rsid w:val="0006287B"/>
    <w:rsid w:val="000728F0"/>
    <w:rsid w:val="000B50A2"/>
    <w:rsid w:val="000C2D60"/>
    <w:rsid w:val="000C5DB8"/>
    <w:rsid w:val="000D2FFF"/>
    <w:rsid w:val="000E3563"/>
    <w:rsid w:val="0010278E"/>
    <w:rsid w:val="00103893"/>
    <w:rsid w:val="001058BB"/>
    <w:rsid w:val="001373D8"/>
    <w:rsid w:val="00145D0F"/>
    <w:rsid w:val="001508E8"/>
    <w:rsid w:val="00153685"/>
    <w:rsid w:val="0015642B"/>
    <w:rsid w:val="001666B2"/>
    <w:rsid w:val="00171F55"/>
    <w:rsid w:val="001728F4"/>
    <w:rsid w:val="00174731"/>
    <w:rsid w:val="00180EF1"/>
    <w:rsid w:val="00192563"/>
    <w:rsid w:val="00192B09"/>
    <w:rsid w:val="001B7A71"/>
    <w:rsid w:val="001D5334"/>
    <w:rsid w:val="001F4D28"/>
    <w:rsid w:val="00225ABB"/>
    <w:rsid w:val="00225BC5"/>
    <w:rsid w:val="00233B0C"/>
    <w:rsid w:val="00234C4B"/>
    <w:rsid w:val="00244BAD"/>
    <w:rsid w:val="00282E81"/>
    <w:rsid w:val="00286497"/>
    <w:rsid w:val="00286A8F"/>
    <w:rsid w:val="002B2419"/>
    <w:rsid w:val="002B7285"/>
    <w:rsid w:val="002C274F"/>
    <w:rsid w:val="002C3AC9"/>
    <w:rsid w:val="002D3CFD"/>
    <w:rsid w:val="002E21E7"/>
    <w:rsid w:val="002F600A"/>
    <w:rsid w:val="00316E4F"/>
    <w:rsid w:val="00332400"/>
    <w:rsid w:val="003342C4"/>
    <w:rsid w:val="0033751C"/>
    <w:rsid w:val="0035460A"/>
    <w:rsid w:val="0037282D"/>
    <w:rsid w:val="003F31FE"/>
    <w:rsid w:val="0040379D"/>
    <w:rsid w:val="00407040"/>
    <w:rsid w:val="00411D98"/>
    <w:rsid w:val="00416AD9"/>
    <w:rsid w:val="00444106"/>
    <w:rsid w:val="004561F9"/>
    <w:rsid w:val="00456809"/>
    <w:rsid w:val="00470764"/>
    <w:rsid w:val="00480A08"/>
    <w:rsid w:val="00480F93"/>
    <w:rsid w:val="00495C2F"/>
    <w:rsid w:val="004A1078"/>
    <w:rsid w:val="004A6AB2"/>
    <w:rsid w:val="004B06B0"/>
    <w:rsid w:val="004B7A1B"/>
    <w:rsid w:val="004D1211"/>
    <w:rsid w:val="004E3EFE"/>
    <w:rsid w:val="004F02BB"/>
    <w:rsid w:val="004F068A"/>
    <w:rsid w:val="004F0BFB"/>
    <w:rsid w:val="00505270"/>
    <w:rsid w:val="00506FC1"/>
    <w:rsid w:val="0052498D"/>
    <w:rsid w:val="005338B7"/>
    <w:rsid w:val="00533B41"/>
    <w:rsid w:val="005418E6"/>
    <w:rsid w:val="00550B0D"/>
    <w:rsid w:val="00563C9D"/>
    <w:rsid w:val="0056775A"/>
    <w:rsid w:val="00571292"/>
    <w:rsid w:val="00580B54"/>
    <w:rsid w:val="005A0957"/>
    <w:rsid w:val="005A41BA"/>
    <w:rsid w:val="005A5D7E"/>
    <w:rsid w:val="005C7DFE"/>
    <w:rsid w:val="005E1A17"/>
    <w:rsid w:val="005E1FDC"/>
    <w:rsid w:val="005E3C28"/>
    <w:rsid w:val="005E4588"/>
    <w:rsid w:val="005E4BF7"/>
    <w:rsid w:val="005E651C"/>
    <w:rsid w:val="006079B9"/>
    <w:rsid w:val="00626F17"/>
    <w:rsid w:val="006460E8"/>
    <w:rsid w:val="00683BEB"/>
    <w:rsid w:val="00693744"/>
    <w:rsid w:val="0069414F"/>
    <w:rsid w:val="006A5D67"/>
    <w:rsid w:val="006B10B9"/>
    <w:rsid w:val="006C0B8D"/>
    <w:rsid w:val="006C1681"/>
    <w:rsid w:val="006D208B"/>
    <w:rsid w:val="006F599C"/>
    <w:rsid w:val="006F618C"/>
    <w:rsid w:val="00707B01"/>
    <w:rsid w:val="00713A88"/>
    <w:rsid w:val="00715B74"/>
    <w:rsid w:val="00722BEE"/>
    <w:rsid w:val="007255B0"/>
    <w:rsid w:val="00745DD6"/>
    <w:rsid w:val="00760948"/>
    <w:rsid w:val="0076102A"/>
    <w:rsid w:val="00774128"/>
    <w:rsid w:val="00797365"/>
    <w:rsid w:val="00797750"/>
    <w:rsid w:val="007A6012"/>
    <w:rsid w:val="007C01BF"/>
    <w:rsid w:val="007C1D44"/>
    <w:rsid w:val="007D515B"/>
    <w:rsid w:val="007E7108"/>
    <w:rsid w:val="007F0B5E"/>
    <w:rsid w:val="007F1DCF"/>
    <w:rsid w:val="00815449"/>
    <w:rsid w:val="008163FB"/>
    <w:rsid w:val="00821054"/>
    <w:rsid w:val="00835669"/>
    <w:rsid w:val="00836F31"/>
    <w:rsid w:val="00842F24"/>
    <w:rsid w:val="00843230"/>
    <w:rsid w:val="00875BC4"/>
    <w:rsid w:val="008A1550"/>
    <w:rsid w:val="008B0F8A"/>
    <w:rsid w:val="008B5282"/>
    <w:rsid w:val="008B6671"/>
    <w:rsid w:val="008C4723"/>
    <w:rsid w:val="008D1DE1"/>
    <w:rsid w:val="008E01FF"/>
    <w:rsid w:val="008E03A9"/>
    <w:rsid w:val="008E55C2"/>
    <w:rsid w:val="008F3A7D"/>
    <w:rsid w:val="0095120B"/>
    <w:rsid w:val="00977EB8"/>
    <w:rsid w:val="009A16E7"/>
    <w:rsid w:val="009C110E"/>
    <w:rsid w:val="009C25A4"/>
    <w:rsid w:val="00A12FC4"/>
    <w:rsid w:val="00A255D3"/>
    <w:rsid w:val="00A25F5A"/>
    <w:rsid w:val="00A30CEE"/>
    <w:rsid w:val="00A402C7"/>
    <w:rsid w:val="00A41501"/>
    <w:rsid w:val="00A71D26"/>
    <w:rsid w:val="00A87980"/>
    <w:rsid w:val="00A94878"/>
    <w:rsid w:val="00B02A20"/>
    <w:rsid w:val="00B161AB"/>
    <w:rsid w:val="00B23398"/>
    <w:rsid w:val="00B4593F"/>
    <w:rsid w:val="00B62499"/>
    <w:rsid w:val="00B64F45"/>
    <w:rsid w:val="00B816E3"/>
    <w:rsid w:val="00B87EB4"/>
    <w:rsid w:val="00BB66DA"/>
    <w:rsid w:val="00BB792F"/>
    <w:rsid w:val="00BF1AA5"/>
    <w:rsid w:val="00C00AA2"/>
    <w:rsid w:val="00C31838"/>
    <w:rsid w:val="00C404F4"/>
    <w:rsid w:val="00C476E0"/>
    <w:rsid w:val="00C53DD7"/>
    <w:rsid w:val="00CB678F"/>
    <w:rsid w:val="00CD0B2C"/>
    <w:rsid w:val="00D10D2E"/>
    <w:rsid w:val="00D307C5"/>
    <w:rsid w:val="00D33BC5"/>
    <w:rsid w:val="00D64850"/>
    <w:rsid w:val="00D702C5"/>
    <w:rsid w:val="00D709BE"/>
    <w:rsid w:val="00D75062"/>
    <w:rsid w:val="00D86F92"/>
    <w:rsid w:val="00D87390"/>
    <w:rsid w:val="00D94F3C"/>
    <w:rsid w:val="00DA2240"/>
    <w:rsid w:val="00DD5AD8"/>
    <w:rsid w:val="00DE4D90"/>
    <w:rsid w:val="00DF695C"/>
    <w:rsid w:val="00E1594B"/>
    <w:rsid w:val="00E1783E"/>
    <w:rsid w:val="00E20EF9"/>
    <w:rsid w:val="00E45C7F"/>
    <w:rsid w:val="00E5356B"/>
    <w:rsid w:val="00E625EA"/>
    <w:rsid w:val="00E62B62"/>
    <w:rsid w:val="00E70DA7"/>
    <w:rsid w:val="00E725BC"/>
    <w:rsid w:val="00E72B39"/>
    <w:rsid w:val="00E83CA6"/>
    <w:rsid w:val="00E96B36"/>
    <w:rsid w:val="00ED6F63"/>
    <w:rsid w:val="00EE0821"/>
    <w:rsid w:val="00F07C8B"/>
    <w:rsid w:val="00F15AA2"/>
    <w:rsid w:val="00F203F3"/>
    <w:rsid w:val="00F3046F"/>
    <w:rsid w:val="00F374DE"/>
    <w:rsid w:val="00F4118C"/>
    <w:rsid w:val="00F45A13"/>
    <w:rsid w:val="00F5231B"/>
    <w:rsid w:val="00F61E0F"/>
    <w:rsid w:val="00FA5E42"/>
    <w:rsid w:val="00FB45C1"/>
    <w:rsid w:val="00FB7367"/>
    <w:rsid w:val="00FC0F10"/>
    <w:rsid w:val="00FC52E6"/>
    <w:rsid w:val="00FD24E9"/>
    <w:rsid w:val="00FE64B7"/>
    <w:rsid w:val="00FF0DF8"/>
    <w:rsid w:val="00FF1AAC"/>
    <w:rsid w:val="00FF270F"/>
    <w:rsid w:val="00FF683C"/>
    <w:rsid w:val="00FF7004"/>
    <w:rsid w:val="00FF72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1DEFF61"/>
  <w15:docId w15:val="{94AB33DC-410B-4B77-8359-B31ED938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color w:val="000000"/>
      <w:sz w:val="28"/>
    </w:rPr>
  </w:style>
  <w:style w:type="paragraph" w:styleId="Heading2">
    <w:name w:val="heading 2"/>
    <w:basedOn w:val="Normal"/>
    <w:next w:val="Normal"/>
    <w:qFormat/>
    <w:pPr>
      <w:keepNext/>
      <w:ind w:right="-1080"/>
      <w:outlineLvl w:val="1"/>
    </w:pPr>
    <w:rPr>
      <w:rFonts w:ascii="Arial" w:eastAsia="Times New Roman" w:hAnsi="Arial"/>
      <w:b/>
      <w:sz w:val="22"/>
      <w:u w:val="single"/>
    </w:rPr>
  </w:style>
  <w:style w:type="paragraph" w:styleId="Heading3">
    <w:name w:val="heading 3"/>
    <w:basedOn w:val="Normal"/>
    <w:next w:val="Normal"/>
    <w:qFormat/>
    <w:pPr>
      <w:keepNext/>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outlineLvl w:val="2"/>
    </w:pPr>
    <w:rPr>
      <w:rFonts w:ascii="Times New Roman" w:eastAsia="Times New Roman" w:hAnsi="Times New Roman"/>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eastAsia="Times New Roman" w:hAnsi="Arial"/>
      <w:sz w:val="22"/>
    </w:rPr>
  </w:style>
  <w:style w:type="character" w:styleId="FootnoteReference">
    <w:name w:val="footnote reference"/>
    <w:basedOn w:val="DefaultParagraphFont"/>
    <w:semiHidden/>
  </w:style>
  <w:style w:type="paragraph" w:styleId="Title">
    <w:name w:val="Title"/>
    <w:basedOn w:val="Normal"/>
    <w:qFormat/>
    <w:pPr>
      <w:ind w:right="-1080"/>
      <w:jc w:val="center"/>
    </w:pPr>
    <w:rPr>
      <w:rFonts w:ascii="Arial" w:eastAsia="Times New Roman" w:hAnsi="Arial"/>
      <w:b/>
      <w:sz w:val="28"/>
    </w:rPr>
  </w:style>
  <w:style w:type="paragraph" w:styleId="Footer">
    <w:name w:val="footer"/>
    <w:basedOn w:val="Normal"/>
    <w:pPr>
      <w:tabs>
        <w:tab w:val="center" w:pos="4320"/>
        <w:tab w:val="right" w:pos="8640"/>
      </w:tabs>
    </w:pPr>
    <w:rPr>
      <w:color w:val="000000"/>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Subtitle">
    <w:name w:val="Subtitle"/>
    <w:basedOn w:val="Normal"/>
    <w:qFormat/>
    <w:pPr>
      <w:jc w:val="center"/>
    </w:pPr>
    <w:rPr>
      <w:rFonts w:eastAsia="Times New Roman"/>
      <w:b/>
      <w:sz w:val="26"/>
    </w:rPr>
  </w:style>
  <w:style w:type="paragraph" w:styleId="BalloonText">
    <w:name w:val="Balloon Text"/>
    <w:basedOn w:val="Normal"/>
    <w:semiHidden/>
    <w:rsid w:val="00E5356B"/>
    <w:rPr>
      <w:rFonts w:ascii="Lucida Grande" w:hAnsi="Lucida Grande"/>
      <w:sz w:val="18"/>
      <w:szCs w:val="18"/>
    </w:rPr>
  </w:style>
  <w:style w:type="character" w:styleId="CommentReference">
    <w:name w:val="annotation reference"/>
    <w:semiHidden/>
    <w:rsid w:val="00143A65"/>
    <w:rPr>
      <w:sz w:val="18"/>
    </w:rPr>
  </w:style>
  <w:style w:type="paragraph" w:styleId="CommentText">
    <w:name w:val="annotation text"/>
    <w:basedOn w:val="Normal"/>
    <w:semiHidden/>
    <w:rsid w:val="00143A65"/>
    <w:rPr>
      <w:szCs w:val="24"/>
    </w:rPr>
  </w:style>
  <w:style w:type="paragraph" w:styleId="CommentSubject">
    <w:name w:val="annotation subject"/>
    <w:basedOn w:val="CommentText"/>
    <w:next w:val="CommentText"/>
    <w:semiHidden/>
    <w:rsid w:val="00143A65"/>
    <w:rPr>
      <w:szCs w:val="20"/>
    </w:rPr>
  </w:style>
  <w:style w:type="paragraph" w:styleId="DocumentMap">
    <w:name w:val="Document Map"/>
    <w:basedOn w:val="Normal"/>
    <w:semiHidden/>
    <w:rsid w:val="00FB72EC"/>
    <w:pPr>
      <w:shd w:val="clear" w:color="auto" w:fill="000080"/>
    </w:pPr>
    <w:rPr>
      <w:rFonts w:ascii="Tahoma" w:hAnsi="Tahoma" w:cs="Tahoma"/>
      <w:sz w:val="20"/>
    </w:rPr>
  </w:style>
  <w:style w:type="numbering" w:styleId="1ai">
    <w:name w:val="Outline List 1"/>
    <w:basedOn w:val="NoList"/>
    <w:rsid w:val="00C31838"/>
    <w:pPr>
      <w:numPr>
        <w:numId w:val="25"/>
      </w:numPr>
    </w:pPr>
  </w:style>
  <w:style w:type="paragraph" w:styleId="ListParagraph">
    <w:name w:val="List Paragraph"/>
    <w:basedOn w:val="Normal"/>
    <w:uiPriority w:val="34"/>
    <w:qFormat/>
    <w:rsid w:val="00103893"/>
    <w:pPr>
      <w:ind w:left="720"/>
      <w:contextualSpacing/>
    </w:pPr>
  </w:style>
  <w:style w:type="paragraph" w:styleId="EndnoteText">
    <w:name w:val="endnote text"/>
    <w:basedOn w:val="Normal"/>
    <w:link w:val="EndnoteTextChar"/>
    <w:unhideWhenUsed/>
    <w:rsid w:val="0037282D"/>
    <w:rPr>
      <w:sz w:val="20"/>
    </w:rPr>
  </w:style>
  <w:style w:type="character" w:customStyle="1" w:styleId="EndnoteTextChar">
    <w:name w:val="Endnote Text Char"/>
    <w:basedOn w:val="DefaultParagraphFont"/>
    <w:link w:val="EndnoteText"/>
    <w:rsid w:val="0037282D"/>
  </w:style>
  <w:style w:type="character" w:styleId="EndnoteReference">
    <w:name w:val="endnote reference"/>
    <w:basedOn w:val="DefaultParagraphFont"/>
    <w:unhideWhenUsed/>
    <w:rsid w:val="0037282D"/>
    <w:rPr>
      <w:vertAlign w:val="superscript"/>
    </w:rPr>
  </w:style>
  <w:style w:type="paragraph" w:styleId="FootnoteText">
    <w:name w:val="footnote text"/>
    <w:basedOn w:val="Normal"/>
    <w:link w:val="FootnoteTextChar"/>
    <w:unhideWhenUsed/>
    <w:rsid w:val="00ED6F63"/>
    <w:rPr>
      <w:szCs w:val="24"/>
    </w:rPr>
  </w:style>
  <w:style w:type="character" w:customStyle="1" w:styleId="FootnoteTextChar">
    <w:name w:val="Footnote Text Char"/>
    <w:basedOn w:val="DefaultParagraphFont"/>
    <w:link w:val="FootnoteText"/>
    <w:rsid w:val="00ED6F63"/>
    <w:rPr>
      <w:sz w:val="24"/>
      <w:szCs w:val="24"/>
    </w:rPr>
  </w:style>
  <w:style w:type="character" w:styleId="Hyperlink">
    <w:name w:val="Hyperlink"/>
    <w:basedOn w:val="DefaultParagraphFont"/>
    <w:rsid w:val="00550B0D"/>
    <w:rPr>
      <w:color w:val="0000FF" w:themeColor="hyperlink"/>
      <w:u w:val="single"/>
    </w:rPr>
  </w:style>
  <w:style w:type="character" w:styleId="UnresolvedMention">
    <w:name w:val="Unresolved Mention"/>
    <w:basedOn w:val="DefaultParagraphFont"/>
    <w:uiPriority w:val="99"/>
    <w:semiHidden/>
    <w:unhideWhenUsed/>
    <w:rsid w:val="00550B0D"/>
    <w:rPr>
      <w:color w:val="605E5C"/>
      <w:shd w:val="clear" w:color="auto" w:fill="E1DFDD"/>
    </w:rPr>
  </w:style>
  <w:style w:type="paragraph" w:customStyle="1" w:styleId="Response">
    <w:name w:val="Response"/>
    <w:basedOn w:val="Normal"/>
    <w:link w:val="ResponseChar"/>
    <w:qFormat/>
    <w:rsid w:val="009A16E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before="240" w:line="276" w:lineRule="auto"/>
    </w:pPr>
    <w:rPr>
      <w:rFonts w:ascii="Times New Roman" w:hAnsi="Times New Roman"/>
      <w:szCs w:val="24"/>
    </w:rPr>
  </w:style>
  <w:style w:type="character" w:customStyle="1" w:styleId="ResponseChar">
    <w:name w:val="Response Char"/>
    <w:basedOn w:val="DefaultParagraphFont"/>
    <w:link w:val="Response"/>
    <w:rsid w:val="009A16E7"/>
    <w:rPr>
      <w:rFonts w:ascii="Times New Roman" w:hAnsi="Times New Roman"/>
      <w:sz w:val="24"/>
      <w:szCs w:val="24"/>
    </w:rPr>
  </w:style>
  <w:style w:type="paragraph" w:styleId="Revision">
    <w:name w:val="Revision"/>
    <w:hidden/>
    <w:uiPriority w:val="99"/>
    <w:semiHidden/>
    <w:rsid w:val="00D86F92"/>
    <w:rPr>
      <w:sz w:val="24"/>
    </w:rPr>
  </w:style>
  <w:style w:type="table" w:styleId="TableGrid">
    <w:name w:val="Table Grid"/>
    <w:basedOn w:val="TableNormal"/>
    <w:rsid w:val="001F4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1443">
      <w:bodyDiv w:val="1"/>
      <w:marLeft w:val="0"/>
      <w:marRight w:val="0"/>
      <w:marTop w:val="0"/>
      <w:marBottom w:val="0"/>
      <w:divBdr>
        <w:top w:val="none" w:sz="0" w:space="0" w:color="auto"/>
        <w:left w:val="none" w:sz="0" w:space="0" w:color="auto"/>
        <w:bottom w:val="none" w:sz="0" w:space="0" w:color="auto"/>
        <w:right w:val="none" w:sz="0" w:space="0" w:color="auto"/>
      </w:divBdr>
      <w:divsChild>
        <w:div w:id="531771929">
          <w:marLeft w:val="480"/>
          <w:marRight w:val="0"/>
          <w:marTop w:val="0"/>
          <w:marBottom w:val="0"/>
          <w:divBdr>
            <w:top w:val="none" w:sz="0" w:space="0" w:color="auto"/>
            <w:left w:val="none" w:sz="0" w:space="0" w:color="auto"/>
            <w:bottom w:val="none" w:sz="0" w:space="0" w:color="auto"/>
            <w:right w:val="none" w:sz="0" w:space="0" w:color="auto"/>
          </w:divBdr>
          <w:divsChild>
            <w:div w:id="146612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62683">
      <w:bodyDiv w:val="1"/>
      <w:marLeft w:val="0"/>
      <w:marRight w:val="0"/>
      <w:marTop w:val="0"/>
      <w:marBottom w:val="0"/>
      <w:divBdr>
        <w:top w:val="none" w:sz="0" w:space="0" w:color="auto"/>
        <w:left w:val="none" w:sz="0" w:space="0" w:color="auto"/>
        <w:bottom w:val="none" w:sz="0" w:space="0" w:color="auto"/>
        <w:right w:val="none" w:sz="0" w:space="0" w:color="auto"/>
      </w:divBdr>
      <w:divsChild>
        <w:div w:id="2145459649">
          <w:marLeft w:val="480"/>
          <w:marRight w:val="0"/>
          <w:marTop w:val="0"/>
          <w:marBottom w:val="0"/>
          <w:divBdr>
            <w:top w:val="none" w:sz="0" w:space="0" w:color="auto"/>
            <w:left w:val="none" w:sz="0" w:space="0" w:color="auto"/>
            <w:bottom w:val="none" w:sz="0" w:space="0" w:color="auto"/>
            <w:right w:val="none" w:sz="0" w:space="0" w:color="auto"/>
          </w:divBdr>
          <w:divsChild>
            <w:div w:id="201098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90656">
      <w:bodyDiv w:val="1"/>
      <w:marLeft w:val="0"/>
      <w:marRight w:val="0"/>
      <w:marTop w:val="0"/>
      <w:marBottom w:val="0"/>
      <w:divBdr>
        <w:top w:val="none" w:sz="0" w:space="0" w:color="auto"/>
        <w:left w:val="none" w:sz="0" w:space="0" w:color="auto"/>
        <w:bottom w:val="none" w:sz="0" w:space="0" w:color="auto"/>
        <w:right w:val="none" w:sz="0" w:space="0" w:color="auto"/>
      </w:divBdr>
      <w:divsChild>
        <w:div w:id="1942714086">
          <w:marLeft w:val="480"/>
          <w:marRight w:val="0"/>
          <w:marTop w:val="0"/>
          <w:marBottom w:val="0"/>
          <w:divBdr>
            <w:top w:val="none" w:sz="0" w:space="0" w:color="auto"/>
            <w:left w:val="none" w:sz="0" w:space="0" w:color="auto"/>
            <w:bottom w:val="none" w:sz="0" w:space="0" w:color="auto"/>
            <w:right w:val="none" w:sz="0" w:space="0" w:color="auto"/>
          </w:divBdr>
          <w:divsChild>
            <w:div w:id="43636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854236">
      <w:bodyDiv w:val="1"/>
      <w:marLeft w:val="0"/>
      <w:marRight w:val="0"/>
      <w:marTop w:val="0"/>
      <w:marBottom w:val="0"/>
      <w:divBdr>
        <w:top w:val="none" w:sz="0" w:space="0" w:color="auto"/>
        <w:left w:val="none" w:sz="0" w:space="0" w:color="auto"/>
        <w:bottom w:val="none" w:sz="0" w:space="0" w:color="auto"/>
        <w:right w:val="none" w:sz="0" w:space="0" w:color="auto"/>
      </w:divBdr>
      <w:divsChild>
        <w:div w:id="212934329">
          <w:marLeft w:val="480"/>
          <w:marRight w:val="0"/>
          <w:marTop w:val="0"/>
          <w:marBottom w:val="0"/>
          <w:divBdr>
            <w:top w:val="none" w:sz="0" w:space="0" w:color="auto"/>
            <w:left w:val="none" w:sz="0" w:space="0" w:color="auto"/>
            <w:bottom w:val="none" w:sz="0" w:space="0" w:color="auto"/>
            <w:right w:val="none" w:sz="0" w:space="0" w:color="auto"/>
          </w:divBdr>
          <w:divsChild>
            <w:div w:id="126715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10071">
      <w:bodyDiv w:val="1"/>
      <w:marLeft w:val="0"/>
      <w:marRight w:val="0"/>
      <w:marTop w:val="0"/>
      <w:marBottom w:val="0"/>
      <w:divBdr>
        <w:top w:val="none" w:sz="0" w:space="0" w:color="auto"/>
        <w:left w:val="none" w:sz="0" w:space="0" w:color="auto"/>
        <w:bottom w:val="none" w:sz="0" w:space="0" w:color="auto"/>
        <w:right w:val="none" w:sz="0" w:space="0" w:color="auto"/>
      </w:divBdr>
      <w:divsChild>
        <w:div w:id="1354576794">
          <w:marLeft w:val="480"/>
          <w:marRight w:val="0"/>
          <w:marTop w:val="0"/>
          <w:marBottom w:val="0"/>
          <w:divBdr>
            <w:top w:val="none" w:sz="0" w:space="0" w:color="auto"/>
            <w:left w:val="none" w:sz="0" w:space="0" w:color="auto"/>
            <w:bottom w:val="none" w:sz="0" w:space="0" w:color="auto"/>
            <w:right w:val="none" w:sz="0" w:space="0" w:color="auto"/>
          </w:divBdr>
          <w:divsChild>
            <w:div w:id="130638656">
              <w:marLeft w:val="0"/>
              <w:marRight w:val="0"/>
              <w:marTop w:val="0"/>
              <w:marBottom w:val="0"/>
              <w:divBdr>
                <w:top w:val="none" w:sz="0" w:space="0" w:color="auto"/>
                <w:left w:val="none" w:sz="0" w:space="0" w:color="auto"/>
                <w:bottom w:val="none" w:sz="0" w:space="0" w:color="auto"/>
                <w:right w:val="none" w:sz="0" w:space="0" w:color="auto"/>
              </w:divBdr>
            </w:div>
            <w:div w:id="859663515">
              <w:marLeft w:val="0"/>
              <w:marRight w:val="0"/>
              <w:marTop w:val="0"/>
              <w:marBottom w:val="0"/>
              <w:divBdr>
                <w:top w:val="none" w:sz="0" w:space="0" w:color="auto"/>
                <w:left w:val="none" w:sz="0" w:space="0" w:color="auto"/>
                <w:bottom w:val="none" w:sz="0" w:space="0" w:color="auto"/>
                <w:right w:val="none" w:sz="0" w:space="0" w:color="auto"/>
              </w:divBdr>
            </w:div>
            <w:div w:id="261227179">
              <w:marLeft w:val="0"/>
              <w:marRight w:val="0"/>
              <w:marTop w:val="0"/>
              <w:marBottom w:val="0"/>
              <w:divBdr>
                <w:top w:val="none" w:sz="0" w:space="0" w:color="auto"/>
                <w:left w:val="none" w:sz="0" w:space="0" w:color="auto"/>
                <w:bottom w:val="none" w:sz="0" w:space="0" w:color="auto"/>
                <w:right w:val="none" w:sz="0" w:space="0" w:color="auto"/>
              </w:divBdr>
            </w:div>
            <w:div w:id="1958173021">
              <w:marLeft w:val="0"/>
              <w:marRight w:val="0"/>
              <w:marTop w:val="0"/>
              <w:marBottom w:val="0"/>
              <w:divBdr>
                <w:top w:val="none" w:sz="0" w:space="0" w:color="auto"/>
                <w:left w:val="none" w:sz="0" w:space="0" w:color="auto"/>
                <w:bottom w:val="none" w:sz="0" w:space="0" w:color="auto"/>
                <w:right w:val="none" w:sz="0" w:space="0" w:color="auto"/>
              </w:divBdr>
            </w:div>
            <w:div w:id="1844197078">
              <w:marLeft w:val="0"/>
              <w:marRight w:val="0"/>
              <w:marTop w:val="0"/>
              <w:marBottom w:val="0"/>
              <w:divBdr>
                <w:top w:val="none" w:sz="0" w:space="0" w:color="auto"/>
                <w:left w:val="none" w:sz="0" w:space="0" w:color="auto"/>
                <w:bottom w:val="none" w:sz="0" w:space="0" w:color="auto"/>
                <w:right w:val="none" w:sz="0" w:space="0" w:color="auto"/>
              </w:divBdr>
            </w:div>
            <w:div w:id="1420056624">
              <w:marLeft w:val="0"/>
              <w:marRight w:val="0"/>
              <w:marTop w:val="0"/>
              <w:marBottom w:val="0"/>
              <w:divBdr>
                <w:top w:val="none" w:sz="0" w:space="0" w:color="auto"/>
                <w:left w:val="none" w:sz="0" w:space="0" w:color="auto"/>
                <w:bottom w:val="none" w:sz="0" w:space="0" w:color="auto"/>
                <w:right w:val="none" w:sz="0" w:space="0" w:color="auto"/>
              </w:divBdr>
            </w:div>
            <w:div w:id="1592279775">
              <w:marLeft w:val="0"/>
              <w:marRight w:val="0"/>
              <w:marTop w:val="0"/>
              <w:marBottom w:val="0"/>
              <w:divBdr>
                <w:top w:val="none" w:sz="0" w:space="0" w:color="auto"/>
                <w:left w:val="none" w:sz="0" w:space="0" w:color="auto"/>
                <w:bottom w:val="none" w:sz="0" w:space="0" w:color="auto"/>
                <w:right w:val="none" w:sz="0" w:space="0" w:color="auto"/>
              </w:divBdr>
            </w:div>
            <w:div w:id="1947613424">
              <w:marLeft w:val="0"/>
              <w:marRight w:val="0"/>
              <w:marTop w:val="0"/>
              <w:marBottom w:val="0"/>
              <w:divBdr>
                <w:top w:val="none" w:sz="0" w:space="0" w:color="auto"/>
                <w:left w:val="none" w:sz="0" w:space="0" w:color="auto"/>
                <w:bottom w:val="none" w:sz="0" w:space="0" w:color="auto"/>
                <w:right w:val="none" w:sz="0" w:space="0" w:color="auto"/>
              </w:divBdr>
            </w:div>
            <w:div w:id="1749958100">
              <w:marLeft w:val="0"/>
              <w:marRight w:val="0"/>
              <w:marTop w:val="0"/>
              <w:marBottom w:val="0"/>
              <w:divBdr>
                <w:top w:val="none" w:sz="0" w:space="0" w:color="auto"/>
                <w:left w:val="none" w:sz="0" w:space="0" w:color="auto"/>
                <w:bottom w:val="none" w:sz="0" w:space="0" w:color="auto"/>
                <w:right w:val="none" w:sz="0" w:space="0" w:color="auto"/>
              </w:divBdr>
            </w:div>
            <w:div w:id="197856398">
              <w:marLeft w:val="0"/>
              <w:marRight w:val="0"/>
              <w:marTop w:val="0"/>
              <w:marBottom w:val="0"/>
              <w:divBdr>
                <w:top w:val="none" w:sz="0" w:space="0" w:color="auto"/>
                <w:left w:val="none" w:sz="0" w:space="0" w:color="auto"/>
                <w:bottom w:val="none" w:sz="0" w:space="0" w:color="auto"/>
                <w:right w:val="none" w:sz="0" w:space="0" w:color="auto"/>
              </w:divBdr>
            </w:div>
            <w:div w:id="609439033">
              <w:marLeft w:val="0"/>
              <w:marRight w:val="0"/>
              <w:marTop w:val="0"/>
              <w:marBottom w:val="0"/>
              <w:divBdr>
                <w:top w:val="none" w:sz="0" w:space="0" w:color="auto"/>
                <w:left w:val="none" w:sz="0" w:space="0" w:color="auto"/>
                <w:bottom w:val="none" w:sz="0" w:space="0" w:color="auto"/>
                <w:right w:val="none" w:sz="0" w:space="0" w:color="auto"/>
              </w:divBdr>
            </w:div>
            <w:div w:id="739181592">
              <w:marLeft w:val="0"/>
              <w:marRight w:val="0"/>
              <w:marTop w:val="0"/>
              <w:marBottom w:val="0"/>
              <w:divBdr>
                <w:top w:val="none" w:sz="0" w:space="0" w:color="auto"/>
                <w:left w:val="none" w:sz="0" w:space="0" w:color="auto"/>
                <w:bottom w:val="none" w:sz="0" w:space="0" w:color="auto"/>
                <w:right w:val="none" w:sz="0" w:space="0" w:color="auto"/>
              </w:divBdr>
            </w:div>
            <w:div w:id="536896046">
              <w:marLeft w:val="0"/>
              <w:marRight w:val="0"/>
              <w:marTop w:val="0"/>
              <w:marBottom w:val="0"/>
              <w:divBdr>
                <w:top w:val="none" w:sz="0" w:space="0" w:color="auto"/>
                <w:left w:val="none" w:sz="0" w:space="0" w:color="auto"/>
                <w:bottom w:val="none" w:sz="0" w:space="0" w:color="auto"/>
                <w:right w:val="none" w:sz="0" w:space="0" w:color="auto"/>
              </w:divBdr>
            </w:div>
            <w:div w:id="340275321">
              <w:marLeft w:val="0"/>
              <w:marRight w:val="0"/>
              <w:marTop w:val="0"/>
              <w:marBottom w:val="0"/>
              <w:divBdr>
                <w:top w:val="none" w:sz="0" w:space="0" w:color="auto"/>
                <w:left w:val="none" w:sz="0" w:space="0" w:color="auto"/>
                <w:bottom w:val="none" w:sz="0" w:space="0" w:color="auto"/>
                <w:right w:val="none" w:sz="0" w:space="0" w:color="auto"/>
              </w:divBdr>
            </w:div>
            <w:div w:id="502471265">
              <w:marLeft w:val="0"/>
              <w:marRight w:val="0"/>
              <w:marTop w:val="0"/>
              <w:marBottom w:val="0"/>
              <w:divBdr>
                <w:top w:val="none" w:sz="0" w:space="0" w:color="auto"/>
                <w:left w:val="none" w:sz="0" w:space="0" w:color="auto"/>
                <w:bottom w:val="none" w:sz="0" w:space="0" w:color="auto"/>
                <w:right w:val="none" w:sz="0" w:space="0" w:color="auto"/>
              </w:divBdr>
            </w:div>
            <w:div w:id="2059740092">
              <w:marLeft w:val="0"/>
              <w:marRight w:val="0"/>
              <w:marTop w:val="0"/>
              <w:marBottom w:val="0"/>
              <w:divBdr>
                <w:top w:val="none" w:sz="0" w:space="0" w:color="auto"/>
                <w:left w:val="none" w:sz="0" w:space="0" w:color="auto"/>
                <w:bottom w:val="none" w:sz="0" w:space="0" w:color="auto"/>
                <w:right w:val="none" w:sz="0" w:space="0" w:color="auto"/>
              </w:divBdr>
            </w:div>
            <w:div w:id="1662849738">
              <w:marLeft w:val="0"/>
              <w:marRight w:val="0"/>
              <w:marTop w:val="0"/>
              <w:marBottom w:val="0"/>
              <w:divBdr>
                <w:top w:val="none" w:sz="0" w:space="0" w:color="auto"/>
                <w:left w:val="none" w:sz="0" w:space="0" w:color="auto"/>
                <w:bottom w:val="none" w:sz="0" w:space="0" w:color="auto"/>
                <w:right w:val="none" w:sz="0" w:space="0" w:color="auto"/>
              </w:divBdr>
            </w:div>
            <w:div w:id="1427460558">
              <w:marLeft w:val="0"/>
              <w:marRight w:val="0"/>
              <w:marTop w:val="0"/>
              <w:marBottom w:val="0"/>
              <w:divBdr>
                <w:top w:val="none" w:sz="0" w:space="0" w:color="auto"/>
                <w:left w:val="none" w:sz="0" w:space="0" w:color="auto"/>
                <w:bottom w:val="none" w:sz="0" w:space="0" w:color="auto"/>
                <w:right w:val="none" w:sz="0" w:space="0" w:color="auto"/>
              </w:divBdr>
            </w:div>
            <w:div w:id="2040163390">
              <w:marLeft w:val="0"/>
              <w:marRight w:val="0"/>
              <w:marTop w:val="0"/>
              <w:marBottom w:val="0"/>
              <w:divBdr>
                <w:top w:val="none" w:sz="0" w:space="0" w:color="auto"/>
                <w:left w:val="none" w:sz="0" w:space="0" w:color="auto"/>
                <w:bottom w:val="none" w:sz="0" w:space="0" w:color="auto"/>
                <w:right w:val="none" w:sz="0" w:space="0" w:color="auto"/>
              </w:divBdr>
            </w:div>
            <w:div w:id="961502198">
              <w:marLeft w:val="0"/>
              <w:marRight w:val="0"/>
              <w:marTop w:val="0"/>
              <w:marBottom w:val="0"/>
              <w:divBdr>
                <w:top w:val="none" w:sz="0" w:space="0" w:color="auto"/>
                <w:left w:val="none" w:sz="0" w:space="0" w:color="auto"/>
                <w:bottom w:val="none" w:sz="0" w:space="0" w:color="auto"/>
                <w:right w:val="none" w:sz="0" w:space="0" w:color="auto"/>
              </w:divBdr>
            </w:div>
            <w:div w:id="170531524">
              <w:marLeft w:val="0"/>
              <w:marRight w:val="0"/>
              <w:marTop w:val="0"/>
              <w:marBottom w:val="0"/>
              <w:divBdr>
                <w:top w:val="none" w:sz="0" w:space="0" w:color="auto"/>
                <w:left w:val="none" w:sz="0" w:space="0" w:color="auto"/>
                <w:bottom w:val="none" w:sz="0" w:space="0" w:color="auto"/>
                <w:right w:val="none" w:sz="0" w:space="0" w:color="auto"/>
              </w:divBdr>
            </w:div>
            <w:div w:id="1515460358">
              <w:marLeft w:val="0"/>
              <w:marRight w:val="0"/>
              <w:marTop w:val="0"/>
              <w:marBottom w:val="0"/>
              <w:divBdr>
                <w:top w:val="none" w:sz="0" w:space="0" w:color="auto"/>
                <w:left w:val="none" w:sz="0" w:space="0" w:color="auto"/>
                <w:bottom w:val="none" w:sz="0" w:space="0" w:color="auto"/>
                <w:right w:val="none" w:sz="0" w:space="0" w:color="auto"/>
              </w:divBdr>
            </w:div>
            <w:div w:id="1396245913">
              <w:marLeft w:val="0"/>
              <w:marRight w:val="0"/>
              <w:marTop w:val="0"/>
              <w:marBottom w:val="0"/>
              <w:divBdr>
                <w:top w:val="none" w:sz="0" w:space="0" w:color="auto"/>
                <w:left w:val="none" w:sz="0" w:space="0" w:color="auto"/>
                <w:bottom w:val="none" w:sz="0" w:space="0" w:color="auto"/>
                <w:right w:val="none" w:sz="0" w:space="0" w:color="auto"/>
              </w:divBdr>
            </w:div>
            <w:div w:id="1391684198">
              <w:marLeft w:val="0"/>
              <w:marRight w:val="0"/>
              <w:marTop w:val="0"/>
              <w:marBottom w:val="0"/>
              <w:divBdr>
                <w:top w:val="none" w:sz="0" w:space="0" w:color="auto"/>
                <w:left w:val="none" w:sz="0" w:space="0" w:color="auto"/>
                <w:bottom w:val="none" w:sz="0" w:space="0" w:color="auto"/>
                <w:right w:val="none" w:sz="0" w:space="0" w:color="auto"/>
              </w:divBdr>
            </w:div>
            <w:div w:id="1679500119">
              <w:marLeft w:val="0"/>
              <w:marRight w:val="0"/>
              <w:marTop w:val="0"/>
              <w:marBottom w:val="0"/>
              <w:divBdr>
                <w:top w:val="none" w:sz="0" w:space="0" w:color="auto"/>
                <w:left w:val="none" w:sz="0" w:space="0" w:color="auto"/>
                <w:bottom w:val="none" w:sz="0" w:space="0" w:color="auto"/>
                <w:right w:val="none" w:sz="0" w:space="0" w:color="auto"/>
              </w:divBdr>
            </w:div>
            <w:div w:id="1297178252">
              <w:marLeft w:val="0"/>
              <w:marRight w:val="0"/>
              <w:marTop w:val="0"/>
              <w:marBottom w:val="0"/>
              <w:divBdr>
                <w:top w:val="none" w:sz="0" w:space="0" w:color="auto"/>
                <w:left w:val="none" w:sz="0" w:space="0" w:color="auto"/>
                <w:bottom w:val="none" w:sz="0" w:space="0" w:color="auto"/>
                <w:right w:val="none" w:sz="0" w:space="0" w:color="auto"/>
              </w:divBdr>
            </w:div>
            <w:div w:id="914313856">
              <w:marLeft w:val="0"/>
              <w:marRight w:val="0"/>
              <w:marTop w:val="0"/>
              <w:marBottom w:val="0"/>
              <w:divBdr>
                <w:top w:val="none" w:sz="0" w:space="0" w:color="auto"/>
                <w:left w:val="none" w:sz="0" w:space="0" w:color="auto"/>
                <w:bottom w:val="none" w:sz="0" w:space="0" w:color="auto"/>
                <w:right w:val="none" w:sz="0" w:space="0" w:color="auto"/>
              </w:divBdr>
            </w:div>
            <w:div w:id="127550743">
              <w:marLeft w:val="0"/>
              <w:marRight w:val="0"/>
              <w:marTop w:val="0"/>
              <w:marBottom w:val="0"/>
              <w:divBdr>
                <w:top w:val="none" w:sz="0" w:space="0" w:color="auto"/>
                <w:left w:val="none" w:sz="0" w:space="0" w:color="auto"/>
                <w:bottom w:val="none" w:sz="0" w:space="0" w:color="auto"/>
                <w:right w:val="none" w:sz="0" w:space="0" w:color="auto"/>
              </w:divBdr>
            </w:div>
            <w:div w:id="708605893">
              <w:marLeft w:val="0"/>
              <w:marRight w:val="0"/>
              <w:marTop w:val="0"/>
              <w:marBottom w:val="0"/>
              <w:divBdr>
                <w:top w:val="none" w:sz="0" w:space="0" w:color="auto"/>
                <w:left w:val="none" w:sz="0" w:space="0" w:color="auto"/>
                <w:bottom w:val="none" w:sz="0" w:space="0" w:color="auto"/>
                <w:right w:val="none" w:sz="0" w:space="0" w:color="auto"/>
              </w:divBdr>
            </w:div>
            <w:div w:id="1616060469">
              <w:marLeft w:val="0"/>
              <w:marRight w:val="0"/>
              <w:marTop w:val="0"/>
              <w:marBottom w:val="0"/>
              <w:divBdr>
                <w:top w:val="none" w:sz="0" w:space="0" w:color="auto"/>
                <w:left w:val="none" w:sz="0" w:space="0" w:color="auto"/>
                <w:bottom w:val="none" w:sz="0" w:space="0" w:color="auto"/>
                <w:right w:val="none" w:sz="0" w:space="0" w:color="auto"/>
              </w:divBdr>
            </w:div>
            <w:div w:id="279191131">
              <w:marLeft w:val="0"/>
              <w:marRight w:val="0"/>
              <w:marTop w:val="0"/>
              <w:marBottom w:val="0"/>
              <w:divBdr>
                <w:top w:val="none" w:sz="0" w:space="0" w:color="auto"/>
                <w:left w:val="none" w:sz="0" w:space="0" w:color="auto"/>
                <w:bottom w:val="none" w:sz="0" w:space="0" w:color="auto"/>
                <w:right w:val="none" w:sz="0" w:space="0" w:color="auto"/>
              </w:divBdr>
            </w:div>
            <w:div w:id="161287744">
              <w:marLeft w:val="0"/>
              <w:marRight w:val="0"/>
              <w:marTop w:val="0"/>
              <w:marBottom w:val="0"/>
              <w:divBdr>
                <w:top w:val="none" w:sz="0" w:space="0" w:color="auto"/>
                <w:left w:val="none" w:sz="0" w:space="0" w:color="auto"/>
                <w:bottom w:val="none" w:sz="0" w:space="0" w:color="auto"/>
                <w:right w:val="none" w:sz="0" w:space="0" w:color="auto"/>
              </w:divBdr>
            </w:div>
            <w:div w:id="989093789">
              <w:marLeft w:val="0"/>
              <w:marRight w:val="0"/>
              <w:marTop w:val="0"/>
              <w:marBottom w:val="0"/>
              <w:divBdr>
                <w:top w:val="none" w:sz="0" w:space="0" w:color="auto"/>
                <w:left w:val="none" w:sz="0" w:space="0" w:color="auto"/>
                <w:bottom w:val="none" w:sz="0" w:space="0" w:color="auto"/>
                <w:right w:val="none" w:sz="0" w:space="0" w:color="auto"/>
              </w:divBdr>
            </w:div>
            <w:div w:id="582103577">
              <w:marLeft w:val="0"/>
              <w:marRight w:val="0"/>
              <w:marTop w:val="0"/>
              <w:marBottom w:val="0"/>
              <w:divBdr>
                <w:top w:val="none" w:sz="0" w:space="0" w:color="auto"/>
                <w:left w:val="none" w:sz="0" w:space="0" w:color="auto"/>
                <w:bottom w:val="none" w:sz="0" w:space="0" w:color="auto"/>
                <w:right w:val="none" w:sz="0" w:space="0" w:color="auto"/>
              </w:divBdr>
            </w:div>
            <w:div w:id="107896651">
              <w:marLeft w:val="0"/>
              <w:marRight w:val="0"/>
              <w:marTop w:val="0"/>
              <w:marBottom w:val="0"/>
              <w:divBdr>
                <w:top w:val="none" w:sz="0" w:space="0" w:color="auto"/>
                <w:left w:val="none" w:sz="0" w:space="0" w:color="auto"/>
                <w:bottom w:val="none" w:sz="0" w:space="0" w:color="auto"/>
                <w:right w:val="none" w:sz="0" w:space="0" w:color="auto"/>
              </w:divBdr>
            </w:div>
            <w:div w:id="1641155756">
              <w:marLeft w:val="0"/>
              <w:marRight w:val="0"/>
              <w:marTop w:val="0"/>
              <w:marBottom w:val="0"/>
              <w:divBdr>
                <w:top w:val="none" w:sz="0" w:space="0" w:color="auto"/>
                <w:left w:val="none" w:sz="0" w:space="0" w:color="auto"/>
                <w:bottom w:val="none" w:sz="0" w:space="0" w:color="auto"/>
                <w:right w:val="none" w:sz="0" w:space="0" w:color="auto"/>
              </w:divBdr>
            </w:div>
            <w:div w:id="943079074">
              <w:marLeft w:val="0"/>
              <w:marRight w:val="0"/>
              <w:marTop w:val="0"/>
              <w:marBottom w:val="0"/>
              <w:divBdr>
                <w:top w:val="none" w:sz="0" w:space="0" w:color="auto"/>
                <w:left w:val="none" w:sz="0" w:space="0" w:color="auto"/>
                <w:bottom w:val="none" w:sz="0" w:space="0" w:color="auto"/>
                <w:right w:val="none" w:sz="0" w:space="0" w:color="auto"/>
              </w:divBdr>
            </w:div>
            <w:div w:id="1699115609">
              <w:marLeft w:val="0"/>
              <w:marRight w:val="0"/>
              <w:marTop w:val="0"/>
              <w:marBottom w:val="0"/>
              <w:divBdr>
                <w:top w:val="none" w:sz="0" w:space="0" w:color="auto"/>
                <w:left w:val="none" w:sz="0" w:space="0" w:color="auto"/>
                <w:bottom w:val="none" w:sz="0" w:space="0" w:color="auto"/>
                <w:right w:val="none" w:sz="0" w:space="0" w:color="auto"/>
              </w:divBdr>
            </w:div>
            <w:div w:id="169017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356754">
      <w:bodyDiv w:val="1"/>
      <w:marLeft w:val="0"/>
      <w:marRight w:val="0"/>
      <w:marTop w:val="0"/>
      <w:marBottom w:val="0"/>
      <w:divBdr>
        <w:top w:val="none" w:sz="0" w:space="0" w:color="auto"/>
        <w:left w:val="none" w:sz="0" w:space="0" w:color="auto"/>
        <w:bottom w:val="none" w:sz="0" w:space="0" w:color="auto"/>
        <w:right w:val="none" w:sz="0" w:space="0" w:color="auto"/>
      </w:divBdr>
      <w:divsChild>
        <w:div w:id="63919622">
          <w:marLeft w:val="480"/>
          <w:marRight w:val="0"/>
          <w:marTop w:val="0"/>
          <w:marBottom w:val="0"/>
          <w:divBdr>
            <w:top w:val="none" w:sz="0" w:space="0" w:color="auto"/>
            <w:left w:val="none" w:sz="0" w:space="0" w:color="auto"/>
            <w:bottom w:val="none" w:sz="0" w:space="0" w:color="auto"/>
            <w:right w:val="none" w:sz="0" w:space="0" w:color="auto"/>
          </w:divBdr>
          <w:divsChild>
            <w:div w:id="50910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014">
      <w:bodyDiv w:val="1"/>
      <w:marLeft w:val="0"/>
      <w:marRight w:val="0"/>
      <w:marTop w:val="0"/>
      <w:marBottom w:val="0"/>
      <w:divBdr>
        <w:top w:val="none" w:sz="0" w:space="0" w:color="auto"/>
        <w:left w:val="none" w:sz="0" w:space="0" w:color="auto"/>
        <w:bottom w:val="none" w:sz="0" w:space="0" w:color="auto"/>
        <w:right w:val="none" w:sz="0" w:space="0" w:color="auto"/>
      </w:divBdr>
      <w:divsChild>
        <w:div w:id="425736922">
          <w:marLeft w:val="480"/>
          <w:marRight w:val="0"/>
          <w:marTop w:val="0"/>
          <w:marBottom w:val="0"/>
          <w:divBdr>
            <w:top w:val="none" w:sz="0" w:space="0" w:color="auto"/>
            <w:left w:val="none" w:sz="0" w:space="0" w:color="auto"/>
            <w:bottom w:val="none" w:sz="0" w:space="0" w:color="auto"/>
            <w:right w:val="none" w:sz="0" w:space="0" w:color="auto"/>
          </w:divBdr>
          <w:divsChild>
            <w:div w:id="201641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075597">
      <w:bodyDiv w:val="1"/>
      <w:marLeft w:val="0"/>
      <w:marRight w:val="0"/>
      <w:marTop w:val="0"/>
      <w:marBottom w:val="0"/>
      <w:divBdr>
        <w:top w:val="none" w:sz="0" w:space="0" w:color="auto"/>
        <w:left w:val="none" w:sz="0" w:space="0" w:color="auto"/>
        <w:bottom w:val="none" w:sz="0" w:space="0" w:color="auto"/>
        <w:right w:val="none" w:sz="0" w:space="0" w:color="auto"/>
      </w:divBdr>
      <w:divsChild>
        <w:div w:id="517160957">
          <w:marLeft w:val="480"/>
          <w:marRight w:val="0"/>
          <w:marTop w:val="0"/>
          <w:marBottom w:val="0"/>
          <w:divBdr>
            <w:top w:val="none" w:sz="0" w:space="0" w:color="auto"/>
            <w:left w:val="none" w:sz="0" w:space="0" w:color="auto"/>
            <w:bottom w:val="none" w:sz="0" w:space="0" w:color="auto"/>
            <w:right w:val="none" w:sz="0" w:space="0" w:color="auto"/>
          </w:divBdr>
          <w:divsChild>
            <w:div w:id="801389535">
              <w:marLeft w:val="0"/>
              <w:marRight w:val="0"/>
              <w:marTop w:val="0"/>
              <w:marBottom w:val="0"/>
              <w:divBdr>
                <w:top w:val="none" w:sz="0" w:space="0" w:color="auto"/>
                <w:left w:val="none" w:sz="0" w:space="0" w:color="auto"/>
                <w:bottom w:val="none" w:sz="0" w:space="0" w:color="auto"/>
                <w:right w:val="none" w:sz="0" w:space="0" w:color="auto"/>
              </w:divBdr>
            </w:div>
            <w:div w:id="1700743284">
              <w:marLeft w:val="0"/>
              <w:marRight w:val="0"/>
              <w:marTop w:val="0"/>
              <w:marBottom w:val="0"/>
              <w:divBdr>
                <w:top w:val="none" w:sz="0" w:space="0" w:color="auto"/>
                <w:left w:val="none" w:sz="0" w:space="0" w:color="auto"/>
                <w:bottom w:val="none" w:sz="0" w:space="0" w:color="auto"/>
                <w:right w:val="none" w:sz="0" w:space="0" w:color="auto"/>
              </w:divBdr>
            </w:div>
            <w:div w:id="985285100">
              <w:marLeft w:val="0"/>
              <w:marRight w:val="0"/>
              <w:marTop w:val="0"/>
              <w:marBottom w:val="0"/>
              <w:divBdr>
                <w:top w:val="none" w:sz="0" w:space="0" w:color="auto"/>
                <w:left w:val="none" w:sz="0" w:space="0" w:color="auto"/>
                <w:bottom w:val="none" w:sz="0" w:space="0" w:color="auto"/>
                <w:right w:val="none" w:sz="0" w:space="0" w:color="auto"/>
              </w:divBdr>
            </w:div>
            <w:div w:id="399399990">
              <w:marLeft w:val="0"/>
              <w:marRight w:val="0"/>
              <w:marTop w:val="0"/>
              <w:marBottom w:val="0"/>
              <w:divBdr>
                <w:top w:val="none" w:sz="0" w:space="0" w:color="auto"/>
                <w:left w:val="none" w:sz="0" w:space="0" w:color="auto"/>
                <w:bottom w:val="none" w:sz="0" w:space="0" w:color="auto"/>
                <w:right w:val="none" w:sz="0" w:space="0" w:color="auto"/>
              </w:divBdr>
            </w:div>
            <w:div w:id="478309436">
              <w:marLeft w:val="0"/>
              <w:marRight w:val="0"/>
              <w:marTop w:val="0"/>
              <w:marBottom w:val="0"/>
              <w:divBdr>
                <w:top w:val="none" w:sz="0" w:space="0" w:color="auto"/>
                <w:left w:val="none" w:sz="0" w:space="0" w:color="auto"/>
                <w:bottom w:val="none" w:sz="0" w:space="0" w:color="auto"/>
                <w:right w:val="none" w:sz="0" w:space="0" w:color="auto"/>
              </w:divBdr>
            </w:div>
            <w:div w:id="1391688634">
              <w:marLeft w:val="0"/>
              <w:marRight w:val="0"/>
              <w:marTop w:val="0"/>
              <w:marBottom w:val="0"/>
              <w:divBdr>
                <w:top w:val="none" w:sz="0" w:space="0" w:color="auto"/>
                <w:left w:val="none" w:sz="0" w:space="0" w:color="auto"/>
                <w:bottom w:val="none" w:sz="0" w:space="0" w:color="auto"/>
                <w:right w:val="none" w:sz="0" w:space="0" w:color="auto"/>
              </w:divBdr>
            </w:div>
            <w:div w:id="1309169224">
              <w:marLeft w:val="0"/>
              <w:marRight w:val="0"/>
              <w:marTop w:val="0"/>
              <w:marBottom w:val="0"/>
              <w:divBdr>
                <w:top w:val="none" w:sz="0" w:space="0" w:color="auto"/>
                <w:left w:val="none" w:sz="0" w:space="0" w:color="auto"/>
                <w:bottom w:val="none" w:sz="0" w:space="0" w:color="auto"/>
                <w:right w:val="none" w:sz="0" w:space="0" w:color="auto"/>
              </w:divBdr>
            </w:div>
            <w:div w:id="572593069">
              <w:marLeft w:val="0"/>
              <w:marRight w:val="0"/>
              <w:marTop w:val="0"/>
              <w:marBottom w:val="0"/>
              <w:divBdr>
                <w:top w:val="none" w:sz="0" w:space="0" w:color="auto"/>
                <w:left w:val="none" w:sz="0" w:space="0" w:color="auto"/>
                <w:bottom w:val="none" w:sz="0" w:space="0" w:color="auto"/>
                <w:right w:val="none" w:sz="0" w:space="0" w:color="auto"/>
              </w:divBdr>
            </w:div>
            <w:div w:id="1927616711">
              <w:marLeft w:val="0"/>
              <w:marRight w:val="0"/>
              <w:marTop w:val="0"/>
              <w:marBottom w:val="0"/>
              <w:divBdr>
                <w:top w:val="none" w:sz="0" w:space="0" w:color="auto"/>
                <w:left w:val="none" w:sz="0" w:space="0" w:color="auto"/>
                <w:bottom w:val="none" w:sz="0" w:space="0" w:color="auto"/>
                <w:right w:val="none" w:sz="0" w:space="0" w:color="auto"/>
              </w:divBdr>
            </w:div>
            <w:div w:id="498547171">
              <w:marLeft w:val="0"/>
              <w:marRight w:val="0"/>
              <w:marTop w:val="0"/>
              <w:marBottom w:val="0"/>
              <w:divBdr>
                <w:top w:val="none" w:sz="0" w:space="0" w:color="auto"/>
                <w:left w:val="none" w:sz="0" w:space="0" w:color="auto"/>
                <w:bottom w:val="none" w:sz="0" w:space="0" w:color="auto"/>
                <w:right w:val="none" w:sz="0" w:space="0" w:color="auto"/>
              </w:divBdr>
            </w:div>
            <w:div w:id="1495803116">
              <w:marLeft w:val="0"/>
              <w:marRight w:val="0"/>
              <w:marTop w:val="0"/>
              <w:marBottom w:val="0"/>
              <w:divBdr>
                <w:top w:val="none" w:sz="0" w:space="0" w:color="auto"/>
                <w:left w:val="none" w:sz="0" w:space="0" w:color="auto"/>
                <w:bottom w:val="none" w:sz="0" w:space="0" w:color="auto"/>
                <w:right w:val="none" w:sz="0" w:space="0" w:color="auto"/>
              </w:divBdr>
            </w:div>
            <w:div w:id="173108005">
              <w:marLeft w:val="0"/>
              <w:marRight w:val="0"/>
              <w:marTop w:val="0"/>
              <w:marBottom w:val="0"/>
              <w:divBdr>
                <w:top w:val="none" w:sz="0" w:space="0" w:color="auto"/>
                <w:left w:val="none" w:sz="0" w:space="0" w:color="auto"/>
                <w:bottom w:val="none" w:sz="0" w:space="0" w:color="auto"/>
                <w:right w:val="none" w:sz="0" w:space="0" w:color="auto"/>
              </w:divBdr>
            </w:div>
            <w:div w:id="67656031">
              <w:marLeft w:val="0"/>
              <w:marRight w:val="0"/>
              <w:marTop w:val="0"/>
              <w:marBottom w:val="0"/>
              <w:divBdr>
                <w:top w:val="none" w:sz="0" w:space="0" w:color="auto"/>
                <w:left w:val="none" w:sz="0" w:space="0" w:color="auto"/>
                <w:bottom w:val="none" w:sz="0" w:space="0" w:color="auto"/>
                <w:right w:val="none" w:sz="0" w:space="0" w:color="auto"/>
              </w:divBdr>
            </w:div>
            <w:div w:id="639532171">
              <w:marLeft w:val="0"/>
              <w:marRight w:val="0"/>
              <w:marTop w:val="0"/>
              <w:marBottom w:val="0"/>
              <w:divBdr>
                <w:top w:val="none" w:sz="0" w:space="0" w:color="auto"/>
                <w:left w:val="none" w:sz="0" w:space="0" w:color="auto"/>
                <w:bottom w:val="none" w:sz="0" w:space="0" w:color="auto"/>
                <w:right w:val="none" w:sz="0" w:space="0" w:color="auto"/>
              </w:divBdr>
            </w:div>
            <w:div w:id="217205158">
              <w:marLeft w:val="0"/>
              <w:marRight w:val="0"/>
              <w:marTop w:val="0"/>
              <w:marBottom w:val="0"/>
              <w:divBdr>
                <w:top w:val="none" w:sz="0" w:space="0" w:color="auto"/>
                <w:left w:val="none" w:sz="0" w:space="0" w:color="auto"/>
                <w:bottom w:val="none" w:sz="0" w:space="0" w:color="auto"/>
                <w:right w:val="none" w:sz="0" w:space="0" w:color="auto"/>
              </w:divBdr>
            </w:div>
            <w:div w:id="2586437">
              <w:marLeft w:val="0"/>
              <w:marRight w:val="0"/>
              <w:marTop w:val="0"/>
              <w:marBottom w:val="0"/>
              <w:divBdr>
                <w:top w:val="none" w:sz="0" w:space="0" w:color="auto"/>
                <w:left w:val="none" w:sz="0" w:space="0" w:color="auto"/>
                <w:bottom w:val="none" w:sz="0" w:space="0" w:color="auto"/>
                <w:right w:val="none" w:sz="0" w:space="0" w:color="auto"/>
              </w:divBdr>
            </w:div>
            <w:div w:id="954747281">
              <w:marLeft w:val="0"/>
              <w:marRight w:val="0"/>
              <w:marTop w:val="0"/>
              <w:marBottom w:val="0"/>
              <w:divBdr>
                <w:top w:val="none" w:sz="0" w:space="0" w:color="auto"/>
                <w:left w:val="none" w:sz="0" w:space="0" w:color="auto"/>
                <w:bottom w:val="none" w:sz="0" w:space="0" w:color="auto"/>
                <w:right w:val="none" w:sz="0" w:space="0" w:color="auto"/>
              </w:divBdr>
            </w:div>
            <w:div w:id="1309630447">
              <w:marLeft w:val="0"/>
              <w:marRight w:val="0"/>
              <w:marTop w:val="0"/>
              <w:marBottom w:val="0"/>
              <w:divBdr>
                <w:top w:val="none" w:sz="0" w:space="0" w:color="auto"/>
                <w:left w:val="none" w:sz="0" w:space="0" w:color="auto"/>
                <w:bottom w:val="none" w:sz="0" w:space="0" w:color="auto"/>
                <w:right w:val="none" w:sz="0" w:space="0" w:color="auto"/>
              </w:divBdr>
            </w:div>
            <w:div w:id="38674764">
              <w:marLeft w:val="0"/>
              <w:marRight w:val="0"/>
              <w:marTop w:val="0"/>
              <w:marBottom w:val="0"/>
              <w:divBdr>
                <w:top w:val="none" w:sz="0" w:space="0" w:color="auto"/>
                <w:left w:val="none" w:sz="0" w:space="0" w:color="auto"/>
                <w:bottom w:val="none" w:sz="0" w:space="0" w:color="auto"/>
                <w:right w:val="none" w:sz="0" w:space="0" w:color="auto"/>
              </w:divBdr>
            </w:div>
            <w:div w:id="1837456482">
              <w:marLeft w:val="0"/>
              <w:marRight w:val="0"/>
              <w:marTop w:val="0"/>
              <w:marBottom w:val="0"/>
              <w:divBdr>
                <w:top w:val="none" w:sz="0" w:space="0" w:color="auto"/>
                <w:left w:val="none" w:sz="0" w:space="0" w:color="auto"/>
                <w:bottom w:val="none" w:sz="0" w:space="0" w:color="auto"/>
                <w:right w:val="none" w:sz="0" w:space="0" w:color="auto"/>
              </w:divBdr>
            </w:div>
            <w:div w:id="1123160237">
              <w:marLeft w:val="0"/>
              <w:marRight w:val="0"/>
              <w:marTop w:val="0"/>
              <w:marBottom w:val="0"/>
              <w:divBdr>
                <w:top w:val="none" w:sz="0" w:space="0" w:color="auto"/>
                <w:left w:val="none" w:sz="0" w:space="0" w:color="auto"/>
                <w:bottom w:val="none" w:sz="0" w:space="0" w:color="auto"/>
                <w:right w:val="none" w:sz="0" w:space="0" w:color="auto"/>
              </w:divBdr>
            </w:div>
            <w:div w:id="1087966008">
              <w:marLeft w:val="0"/>
              <w:marRight w:val="0"/>
              <w:marTop w:val="0"/>
              <w:marBottom w:val="0"/>
              <w:divBdr>
                <w:top w:val="none" w:sz="0" w:space="0" w:color="auto"/>
                <w:left w:val="none" w:sz="0" w:space="0" w:color="auto"/>
                <w:bottom w:val="none" w:sz="0" w:space="0" w:color="auto"/>
                <w:right w:val="none" w:sz="0" w:space="0" w:color="auto"/>
              </w:divBdr>
            </w:div>
            <w:div w:id="1806122903">
              <w:marLeft w:val="0"/>
              <w:marRight w:val="0"/>
              <w:marTop w:val="0"/>
              <w:marBottom w:val="0"/>
              <w:divBdr>
                <w:top w:val="none" w:sz="0" w:space="0" w:color="auto"/>
                <w:left w:val="none" w:sz="0" w:space="0" w:color="auto"/>
                <w:bottom w:val="none" w:sz="0" w:space="0" w:color="auto"/>
                <w:right w:val="none" w:sz="0" w:space="0" w:color="auto"/>
              </w:divBdr>
            </w:div>
            <w:div w:id="267393301">
              <w:marLeft w:val="0"/>
              <w:marRight w:val="0"/>
              <w:marTop w:val="0"/>
              <w:marBottom w:val="0"/>
              <w:divBdr>
                <w:top w:val="none" w:sz="0" w:space="0" w:color="auto"/>
                <w:left w:val="none" w:sz="0" w:space="0" w:color="auto"/>
                <w:bottom w:val="none" w:sz="0" w:space="0" w:color="auto"/>
                <w:right w:val="none" w:sz="0" w:space="0" w:color="auto"/>
              </w:divBdr>
            </w:div>
            <w:div w:id="1266377038">
              <w:marLeft w:val="0"/>
              <w:marRight w:val="0"/>
              <w:marTop w:val="0"/>
              <w:marBottom w:val="0"/>
              <w:divBdr>
                <w:top w:val="none" w:sz="0" w:space="0" w:color="auto"/>
                <w:left w:val="none" w:sz="0" w:space="0" w:color="auto"/>
                <w:bottom w:val="none" w:sz="0" w:space="0" w:color="auto"/>
                <w:right w:val="none" w:sz="0" w:space="0" w:color="auto"/>
              </w:divBdr>
            </w:div>
            <w:div w:id="32047151">
              <w:marLeft w:val="0"/>
              <w:marRight w:val="0"/>
              <w:marTop w:val="0"/>
              <w:marBottom w:val="0"/>
              <w:divBdr>
                <w:top w:val="none" w:sz="0" w:space="0" w:color="auto"/>
                <w:left w:val="none" w:sz="0" w:space="0" w:color="auto"/>
                <w:bottom w:val="none" w:sz="0" w:space="0" w:color="auto"/>
                <w:right w:val="none" w:sz="0" w:space="0" w:color="auto"/>
              </w:divBdr>
            </w:div>
            <w:div w:id="309100014">
              <w:marLeft w:val="0"/>
              <w:marRight w:val="0"/>
              <w:marTop w:val="0"/>
              <w:marBottom w:val="0"/>
              <w:divBdr>
                <w:top w:val="none" w:sz="0" w:space="0" w:color="auto"/>
                <w:left w:val="none" w:sz="0" w:space="0" w:color="auto"/>
                <w:bottom w:val="none" w:sz="0" w:space="0" w:color="auto"/>
                <w:right w:val="none" w:sz="0" w:space="0" w:color="auto"/>
              </w:divBdr>
            </w:div>
            <w:div w:id="779957578">
              <w:marLeft w:val="0"/>
              <w:marRight w:val="0"/>
              <w:marTop w:val="0"/>
              <w:marBottom w:val="0"/>
              <w:divBdr>
                <w:top w:val="none" w:sz="0" w:space="0" w:color="auto"/>
                <w:left w:val="none" w:sz="0" w:space="0" w:color="auto"/>
                <w:bottom w:val="none" w:sz="0" w:space="0" w:color="auto"/>
                <w:right w:val="none" w:sz="0" w:space="0" w:color="auto"/>
              </w:divBdr>
            </w:div>
            <w:div w:id="26760779">
              <w:marLeft w:val="0"/>
              <w:marRight w:val="0"/>
              <w:marTop w:val="0"/>
              <w:marBottom w:val="0"/>
              <w:divBdr>
                <w:top w:val="none" w:sz="0" w:space="0" w:color="auto"/>
                <w:left w:val="none" w:sz="0" w:space="0" w:color="auto"/>
                <w:bottom w:val="none" w:sz="0" w:space="0" w:color="auto"/>
                <w:right w:val="none" w:sz="0" w:space="0" w:color="auto"/>
              </w:divBdr>
            </w:div>
            <w:div w:id="561716607">
              <w:marLeft w:val="0"/>
              <w:marRight w:val="0"/>
              <w:marTop w:val="0"/>
              <w:marBottom w:val="0"/>
              <w:divBdr>
                <w:top w:val="none" w:sz="0" w:space="0" w:color="auto"/>
                <w:left w:val="none" w:sz="0" w:space="0" w:color="auto"/>
                <w:bottom w:val="none" w:sz="0" w:space="0" w:color="auto"/>
                <w:right w:val="none" w:sz="0" w:space="0" w:color="auto"/>
              </w:divBdr>
            </w:div>
            <w:div w:id="248392235">
              <w:marLeft w:val="0"/>
              <w:marRight w:val="0"/>
              <w:marTop w:val="0"/>
              <w:marBottom w:val="0"/>
              <w:divBdr>
                <w:top w:val="none" w:sz="0" w:space="0" w:color="auto"/>
                <w:left w:val="none" w:sz="0" w:space="0" w:color="auto"/>
                <w:bottom w:val="none" w:sz="0" w:space="0" w:color="auto"/>
                <w:right w:val="none" w:sz="0" w:space="0" w:color="auto"/>
              </w:divBdr>
            </w:div>
            <w:div w:id="1073545465">
              <w:marLeft w:val="0"/>
              <w:marRight w:val="0"/>
              <w:marTop w:val="0"/>
              <w:marBottom w:val="0"/>
              <w:divBdr>
                <w:top w:val="none" w:sz="0" w:space="0" w:color="auto"/>
                <w:left w:val="none" w:sz="0" w:space="0" w:color="auto"/>
                <w:bottom w:val="none" w:sz="0" w:space="0" w:color="auto"/>
                <w:right w:val="none" w:sz="0" w:space="0" w:color="auto"/>
              </w:divBdr>
            </w:div>
            <w:div w:id="1484396205">
              <w:marLeft w:val="0"/>
              <w:marRight w:val="0"/>
              <w:marTop w:val="0"/>
              <w:marBottom w:val="0"/>
              <w:divBdr>
                <w:top w:val="none" w:sz="0" w:space="0" w:color="auto"/>
                <w:left w:val="none" w:sz="0" w:space="0" w:color="auto"/>
                <w:bottom w:val="none" w:sz="0" w:space="0" w:color="auto"/>
                <w:right w:val="none" w:sz="0" w:space="0" w:color="auto"/>
              </w:divBdr>
            </w:div>
            <w:div w:id="2081558484">
              <w:marLeft w:val="0"/>
              <w:marRight w:val="0"/>
              <w:marTop w:val="0"/>
              <w:marBottom w:val="0"/>
              <w:divBdr>
                <w:top w:val="none" w:sz="0" w:space="0" w:color="auto"/>
                <w:left w:val="none" w:sz="0" w:space="0" w:color="auto"/>
                <w:bottom w:val="none" w:sz="0" w:space="0" w:color="auto"/>
                <w:right w:val="none" w:sz="0" w:space="0" w:color="auto"/>
              </w:divBdr>
            </w:div>
            <w:div w:id="847794656">
              <w:marLeft w:val="0"/>
              <w:marRight w:val="0"/>
              <w:marTop w:val="0"/>
              <w:marBottom w:val="0"/>
              <w:divBdr>
                <w:top w:val="none" w:sz="0" w:space="0" w:color="auto"/>
                <w:left w:val="none" w:sz="0" w:space="0" w:color="auto"/>
                <w:bottom w:val="none" w:sz="0" w:space="0" w:color="auto"/>
                <w:right w:val="none" w:sz="0" w:space="0" w:color="auto"/>
              </w:divBdr>
            </w:div>
            <w:div w:id="731853684">
              <w:marLeft w:val="0"/>
              <w:marRight w:val="0"/>
              <w:marTop w:val="0"/>
              <w:marBottom w:val="0"/>
              <w:divBdr>
                <w:top w:val="none" w:sz="0" w:space="0" w:color="auto"/>
                <w:left w:val="none" w:sz="0" w:space="0" w:color="auto"/>
                <w:bottom w:val="none" w:sz="0" w:space="0" w:color="auto"/>
                <w:right w:val="none" w:sz="0" w:space="0" w:color="auto"/>
              </w:divBdr>
            </w:div>
            <w:div w:id="59521386">
              <w:marLeft w:val="0"/>
              <w:marRight w:val="0"/>
              <w:marTop w:val="0"/>
              <w:marBottom w:val="0"/>
              <w:divBdr>
                <w:top w:val="none" w:sz="0" w:space="0" w:color="auto"/>
                <w:left w:val="none" w:sz="0" w:space="0" w:color="auto"/>
                <w:bottom w:val="none" w:sz="0" w:space="0" w:color="auto"/>
                <w:right w:val="none" w:sz="0" w:space="0" w:color="auto"/>
              </w:divBdr>
            </w:div>
            <w:div w:id="1066687340">
              <w:marLeft w:val="0"/>
              <w:marRight w:val="0"/>
              <w:marTop w:val="0"/>
              <w:marBottom w:val="0"/>
              <w:divBdr>
                <w:top w:val="none" w:sz="0" w:space="0" w:color="auto"/>
                <w:left w:val="none" w:sz="0" w:space="0" w:color="auto"/>
                <w:bottom w:val="none" w:sz="0" w:space="0" w:color="auto"/>
                <w:right w:val="none" w:sz="0" w:space="0" w:color="auto"/>
              </w:divBdr>
            </w:div>
            <w:div w:id="148419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09721">
      <w:bodyDiv w:val="1"/>
      <w:marLeft w:val="0"/>
      <w:marRight w:val="0"/>
      <w:marTop w:val="0"/>
      <w:marBottom w:val="0"/>
      <w:divBdr>
        <w:top w:val="none" w:sz="0" w:space="0" w:color="auto"/>
        <w:left w:val="none" w:sz="0" w:space="0" w:color="auto"/>
        <w:bottom w:val="none" w:sz="0" w:space="0" w:color="auto"/>
        <w:right w:val="none" w:sz="0" w:space="0" w:color="auto"/>
      </w:divBdr>
    </w:div>
    <w:div w:id="1626693785">
      <w:bodyDiv w:val="1"/>
      <w:marLeft w:val="0"/>
      <w:marRight w:val="0"/>
      <w:marTop w:val="0"/>
      <w:marBottom w:val="0"/>
      <w:divBdr>
        <w:top w:val="none" w:sz="0" w:space="0" w:color="auto"/>
        <w:left w:val="none" w:sz="0" w:space="0" w:color="auto"/>
        <w:bottom w:val="none" w:sz="0" w:space="0" w:color="auto"/>
        <w:right w:val="none" w:sz="0" w:space="0" w:color="auto"/>
      </w:divBdr>
      <w:divsChild>
        <w:div w:id="1508641165">
          <w:marLeft w:val="480"/>
          <w:marRight w:val="0"/>
          <w:marTop w:val="0"/>
          <w:marBottom w:val="0"/>
          <w:divBdr>
            <w:top w:val="none" w:sz="0" w:space="0" w:color="auto"/>
            <w:left w:val="none" w:sz="0" w:space="0" w:color="auto"/>
            <w:bottom w:val="none" w:sz="0" w:space="0" w:color="auto"/>
            <w:right w:val="none" w:sz="0" w:space="0" w:color="auto"/>
          </w:divBdr>
          <w:divsChild>
            <w:div w:id="119669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22493">
      <w:bodyDiv w:val="1"/>
      <w:marLeft w:val="0"/>
      <w:marRight w:val="0"/>
      <w:marTop w:val="0"/>
      <w:marBottom w:val="0"/>
      <w:divBdr>
        <w:top w:val="none" w:sz="0" w:space="0" w:color="auto"/>
        <w:left w:val="none" w:sz="0" w:space="0" w:color="auto"/>
        <w:bottom w:val="none" w:sz="0" w:space="0" w:color="auto"/>
        <w:right w:val="none" w:sz="0" w:space="0" w:color="auto"/>
      </w:divBdr>
      <w:divsChild>
        <w:div w:id="1549607470">
          <w:marLeft w:val="480"/>
          <w:marRight w:val="0"/>
          <w:marTop w:val="0"/>
          <w:marBottom w:val="0"/>
          <w:divBdr>
            <w:top w:val="none" w:sz="0" w:space="0" w:color="auto"/>
            <w:left w:val="none" w:sz="0" w:space="0" w:color="auto"/>
            <w:bottom w:val="none" w:sz="0" w:space="0" w:color="auto"/>
            <w:right w:val="none" w:sz="0" w:space="0" w:color="auto"/>
          </w:divBdr>
          <w:divsChild>
            <w:div w:id="198642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356861">
      <w:bodyDiv w:val="1"/>
      <w:marLeft w:val="0"/>
      <w:marRight w:val="0"/>
      <w:marTop w:val="0"/>
      <w:marBottom w:val="0"/>
      <w:divBdr>
        <w:top w:val="none" w:sz="0" w:space="0" w:color="auto"/>
        <w:left w:val="none" w:sz="0" w:space="0" w:color="auto"/>
        <w:bottom w:val="none" w:sz="0" w:space="0" w:color="auto"/>
        <w:right w:val="none" w:sz="0" w:space="0" w:color="auto"/>
      </w:divBdr>
      <w:divsChild>
        <w:div w:id="1006128193">
          <w:marLeft w:val="480"/>
          <w:marRight w:val="0"/>
          <w:marTop w:val="0"/>
          <w:marBottom w:val="0"/>
          <w:divBdr>
            <w:top w:val="none" w:sz="0" w:space="0" w:color="auto"/>
            <w:left w:val="none" w:sz="0" w:space="0" w:color="auto"/>
            <w:bottom w:val="none" w:sz="0" w:space="0" w:color="auto"/>
            <w:right w:val="none" w:sz="0" w:space="0" w:color="auto"/>
          </w:divBdr>
          <w:divsChild>
            <w:div w:id="14883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325390">
      <w:bodyDiv w:val="1"/>
      <w:marLeft w:val="0"/>
      <w:marRight w:val="0"/>
      <w:marTop w:val="0"/>
      <w:marBottom w:val="0"/>
      <w:divBdr>
        <w:top w:val="none" w:sz="0" w:space="0" w:color="auto"/>
        <w:left w:val="none" w:sz="0" w:space="0" w:color="auto"/>
        <w:bottom w:val="none" w:sz="0" w:space="0" w:color="auto"/>
        <w:right w:val="none" w:sz="0" w:space="0" w:color="auto"/>
      </w:divBdr>
      <w:divsChild>
        <w:div w:id="686297312">
          <w:marLeft w:val="480"/>
          <w:marRight w:val="0"/>
          <w:marTop w:val="0"/>
          <w:marBottom w:val="0"/>
          <w:divBdr>
            <w:top w:val="none" w:sz="0" w:space="0" w:color="auto"/>
            <w:left w:val="none" w:sz="0" w:space="0" w:color="auto"/>
            <w:bottom w:val="none" w:sz="0" w:space="0" w:color="auto"/>
            <w:right w:val="none" w:sz="0" w:space="0" w:color="auto"/>
          </w:divBdr>
          <w:divsChild>
            <w:div w:id="46623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07603">
      <w:bodyDiv w:val="1"/>
      <w:marLeft w:val="0"/>
      <w:marRight w:val="0"/>
      <w:marTop w:val="0"/>
      <w:marBottom w:val="0"/>
      <w:divBdr>
        <w:top w:val="none" w:sz="0" w:space="0" w:color="auto"/>
        <w:left w:val="none" w:sz="0" w:space="0" w:color="auto"/>
        <w:bottom w:val="none" w:sz="0" w:space="0" w:color="auto"/>
        <w:right w:val="none" w:sz="0" w:space="0" w:color="auto"/>
      </w:divBdr>
    </w:div>
    <w:div w:id="1957977515">
      <w:bodyDiv w:val="1"/>
      <w:marLeft w:val="0"/>
      <w:marRight w:val="0"/>
      <w:marTop w:val="0"/>
      <w:marBottom w:val="0"/>
      <w:divBdr>
        <w:top w:val="none" w:sz="0" w:space="0" w:color="auto"/>
        <w:left w:val="none" w:sz="0" w:space="0" w:color="auto"/>
        <w:bottom w:val="none" w:sz="0" w:space="0" w:color="auto"/>
        <w:right w:val="none" w:sz="0" w:space="0" w:color="auto"/>
      </w:divBdr>
      <w:divsChild>
        <w:div w:id="954143178">
          <w:marLeft w:val="480"/>
          <w:marRight w:val="0"/>
          <w:marTop w:val="0"/>
          <w:marBottom w:val="0"/>
          <w:divBdr>
            <w:top w:val="none" w:sz="0" w:space="0" w:color="auto"/>
            <w:left w:val="none" w:sz="0" w:space="0" w:color="auto"/>
            <w:bottom w:val="none" w:sz="0" w:space="0" w:color="auto"/>
            <w:right w:val="none" w:sz="0" w:space="0" w:color="auto"/>
          </w:divBdr>
          <w:divsChild>
            <w:div w:id="8272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728612">
      <w:bodyDiv w:val="1"/>
      <w:marLeft w:val="0"/>
      <w:marRight w:val="0"/>
      <w:marTop w:val="0"/>
      <w:marBottom w:val="0"/>
      <w:divBdr>
        <w:top w:val="none" w:sz="0" w:space="0" w:color="auto"/>
        <w:left w:val="none" w:sz="0" w:space="0" w:color="auto"/>
        <w:bottom w:val="none" w:sz="0" w:space="0" w:color="auto"/>
        <w:right w:val="none" w:sz="0" w:space="0" w:color="auto"/>
      </w:divBdr>
      <w:divsChild>
        <w:div w:id="206646909">
          <w:marLeft w:val="480"/>
          <w:marRight w:val="0"/>
          <w:marTop w:val="0"/>
          <w:marBottom w:val="0"/>
          <w:divBdr>
            <w:top w:val="none" w:sz="0" w:space="0" w:color="auto"/>
            <w:left w:val="none" w:sz="0" w:space="0" w:color="auto"/>
            <w:bottom w:val="none" w:sz="0" w:space="0" w:color="auto"/>
            <w:right w:val="none" w:sz="0" w:space="0" w:color="auto"/>
          </w:divBdr>
          <w:divsChild>
            <w:div w:id="26800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96324">
      <w:bodyDiv w:val="1"/>
      <w:marLeft w:val="0"/>
      <w:marRight w:val="0"/>
      <w:marTop w:val="0"/>
      <w:marBottom w:val="0"/>
      <w:divBdr>
        <w:top w:val="none" w:sz="0" w:space="0" w:color="auto"/>
        <w:left w:val="none" w:sz="0" w:space="0" w:color="auto"/>
        <w:bottom w:val="none" w:sz="0" w:space="0" w:color="auto"/>
        <w:right w:val="none" w:sz="0" w:space="0" w:color="auto"/>
      </w:divBdr>
      <w:divsChild>
        <w:div w:id="1413820616">
          <w:marLeft w:val="480"/>
          <w:marRight w:val="0"/>
          <w:marTop w:val="0"/>
          <w:marBottom w:val="0"/>
          <w:divBdr>
            <w:top w:val="none" w:sz="0" w:space="0" w:color="auto"/>
            <w:left w:val="none" w:sz="0" w:space="0" w:color="auto"/>
            <w:bottom w:val="none" w:sz="0" w:space="0" w:color="auto"/>
            <w:right w:val="none" w:sz="0" w:space="0" w:color="auto"/>
          </w:divBdr>
          <w:divsChild>
            <w:div w:id="198901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923515">
      <w:bodyDiv w:val="1"/>
      <w:marLeft w:val="0"/>
      <w:marRight w:val="0"/>
      <w:marTop w:val="0"/>
      <w:marBottom w:val="0"/>
      <w:divBdr>
        <w:top w:val="none" w:sz="0" w:space="0" w:color="auto"/>
        <w:left w:val="none" w:sz="0" w:space="0" w:color="auto"/>
        <w:bottom w:val="none" w:sz="0" w:space="0" w:color="auto"/>
        <w:right w:val="none" w:sz="0" w:space="0" w:color="auto"/>
      </w:divBdr>
      <w:divsChild>
        <w:div w:id="1251739485">
          <w:marLeft w:val="480"/>
          <w:marRight w:val="0"/>
          <w:marTop w:val="0"/>
          <w:marBottom w:val="0"/>
          <w:divBdr>
            <w:top w:val="none" w:sz="0" w:space="0" w:color="auto"/>
            <w:left w:val="none" w:sz="0" w:space="0" w:color="auto"/>
            <w:bottom w:val="none" w:sz="0" w:space="0" w:color="auto"/>
            <w:right w:val="none" w:sz="0" w:space="0" w:color="auto"/>
          </w:divBdr>
          <w:divsChild>
            <w:div w:id="124140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11/j.1468-0491.2011.01550.x" TargetMode="External"/><Relationship Id="rId18" Type="http://schemas.openxmlformats.org/officeDocument/2006/relationships/hyperlink" Target="https://doi.org/10.1111/j.1478-9302.2012.00270.x" TargetMode="External"/><Relationship Id="rId26" Type="http://schemas.openxmlformats.org/officeDocument/2006/relationships/hyperlink" Target="https://doi.org/10.1016/j.erss.2017.11.003" TargetMode="External"/><Relationship Id="rId39" Type="http://schemas.openxmlformats.org/officeDocument/2006/relationships/hyperlink" Target="https://doi.org/10.1016/j.rser.2019.109598" TargetMode="External"/><Relationship Id="rId21" Type="http://schemas.openxmlformats.org/officeDocument/2006/relationships/hyperlink" Target="https://doi.org/10.1016/j.erss.2022.102627" TargetMode="External"/><Relationship Id="rId34" Type="http://schemas.openxmlformats.org/officeDocument/2006/relationships/hyperlink" Target="https://doi.org/10.1111/j.1468-0491.2009.01471.x" TargetMode="External"/><Relationship Id="rId42" Type="http://schemas.openxmlformats.org/officeDocument/2006/relationships/hyperlink" Target="https://doi.org/10.1016/j.respol.2010.01.023"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07/s11625-020-00808-8" TargetMode="External"/><Relationship Id="rId29" Type="http://schemas.openxmlformats.org/officeDocument/2006/relationships/hyperlink" Target="https://doi.org/10.1016/j.eist.2020.03.002" TargetMode="External"/><Relationship Id="rId11" Type="http://schemas.microsoft.com/office/2018/08/relationships/commentsExtensible" Target="commentsExtensible.xml"/><Relationship Id="rId24" Type="http://schemas.openxmlformats.org/officeDocument/2006/relationships/hyperlink" Target="https://doi.org/10.1016/j.eist.2011.02.002" TargetMode="External"/><Relationship Id="rId32" Type="http://schemas.openxmlformats.org/officeDocument/2006/relationships/hyperlink" Target="https://doi.org/10.1016/j.techfore.2018.09.021" TargetMode="External"/><Relationship Id="rId37" Type="http://schemas.openxmlformats.org/officeDocument/2006/relationships/hyperlink" Target="https://doi.org/10.1016/j.eist.2015.05.003" TargetMode="External"/><Relationship Id="rId40" Type="http://schemas.openxmlformats.org/officeDocument/2006/relationships/hyperlink" Target="https://doi.org/10.1016/j.techfore.2018.04.002" TargetMode="External"/><Relationship Id="rId45" Type="http://schemas.openxmlformats.org/officeDocument/2006/relationships/hyperlink" Target="https://doi.org/10.1016/j.eist.2019.10.005" TargetMode="External"/><Relationship Id="rId5" Type="http://schemas.openxmlformats.org/officeDocument/2006/relationships/webSettings" Target="webSettings.xml"/><Relationship Id="rId15" Type="http://schemas.openxmlformats.org/officeDocument/2006/relationships/hyperlink" Target="https://doi.org/10.1016/j.jclepro.2019.05.286" TargetMode="External"/><Relationship Id="rId23" Type="http://schemas.openxmlformats.org/officeDocument/2006/relationships/hyperlink" Target="https://doi.org/10.1007/1-4020-4418-6_9" TargetMode="External"/><Relationship Id="rId28" Type="http://schemas.openxmlformats.org/officeDocument/2006/relationships/hyperlink" Target="https://doi.org/10.1016/j.eist.2022.03.002" TargetMode="External"/><Relationship Id="rId36" Type="http://schemas.openxmlformats.org/officeDocument/2006/relationships/hyperlink" Target="https://doi.org/10.1007/1-4020-4418-6_10" TargetMode="External"/><Relationship Id="rId49" Type="http://schemas.openxmlformats.org/officeDocument/2006/relationships/header" Target="header1.xml"/><Relationship Id="rId10" Type="http://schemas.microsoft.com/office/2016/09/relationships/commentsIds" Target="commentsIds.xml"/><Relationship Id="rId19" Type="http://schemas.openxmlformats.org/officeDocument/2006/relationships/hyperlink" Target="https://doi.org/10.1177/0957650917695448" TargetMode="External"/><Relationship Id="rId31" Type="http://schemas.openxmlformats.org/officeDocument/2006/relationships/hyperlink" Target="https://doi.org/10.1016/j.eist.2021.10.010" TargetMode="External"/><Relationship Id="rId44" Type="http://schemas.openxmlformats.org/officeDocument/2006/relationships/hyperlink" Target="https://doi.org/10.1016/j.eist.2022.06.006" TargetMode="External"/><Relationship Id="rId52"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1016/j.eist.2018.01.002" TargetMode="External"/><Relationship Id="rId22" Type="http://schemas.openxmlformats.org/officeDocument/2006/relationships/hyperlink" Target="https://doi.org/10.1016/S0048-7333(02)00062-8" TargetMode="External"/><Relationship Id="rId27" Type="http://schemas.openxmlformats.org/officeDocument/2006/relationships/hyperlink" Target="https://doi.org/10.1016/j.respol.2008.05.006" TargetMode="External"/><Relationship Id="rId30" Type="http://schemas.openxmlformats.org/officeDocument/2006/relationships/hyperlink" Target="https://doi.org/10.1016/j.respol.2012.03.001" TargetMode="External"/><Relationship Id="rId35" Type="http://schemas.openxmlformats.org/officeDocument/2006/relationships/hyperlink" Target="https://doi.org/10.1146/annurev-environ-102014-021340" TargetMode="External"/><Relationship Id="rId43" Type="http://schemas.openxmlformats.org/officeDocument/2006/relationships/hyperlink" Target="https://doi.org/10.1016/j.erss.2016.08.001" TargetMode="External"/><Relationship Id="rId48" Type="http://schemas.openxmlformats.org/officeDocument/2006/relationships/footer" Target="footer2.xml"/><Relationship Id="rId8" Type="http://schemas.openxmlformats.org/officeDocument/2006/relationships/comments" Target="comments.xml"/><Relationship Id="rId51" Type="http://schemas.microsoft.com/office/2011/relationships/people" Target="people.xml"/><Relationship Id="rId3" Type="http://schemas.openxmlformats.org/officeDocument/2006/relationships/styles" Target="styles.xml"/><Relationship Id="rId12" Type="http://schemas.openxmlformats.org/officeDocument/2006/relationships/hyperlink" Target="https://doi.org/10.1007/s13280-016-0800-y" TargetMode="External"/><Relationship Id="rId17" Type="http://schemas.openxmlformats.org/officeDocument/2006/relationships/hyperlink" Target="https://doi.org/10.1016/j.enpol.2015.01.035" TargetMode="External"/><Relationship Id="rId25" Type="http://schemas.openxmlformats.org/officeDocument/2006/relationships/hyperlink" Target="https://doi.org/10.1016/j.techfore.2019.119894" TargetMode="External"/><Relationship Id="rId33" Type="http://schemas.openxmlformats.org/officeDocument/2006/relationships/hyperlink" Target="https://doi.org/10.3390/su12187584" TargetMode="External"/><Relationship Id="rId38" Type="http://schemas.openxmlformats.org/officeDocument/2006/relationships/hyperlink" Target="https://doi.org/10.3390/en7095601" TargetMode="External"/><Relationship Id="rId46" Type="http://schemas.openxmlformats.org/officeDocument/2006/relationships/hyperlink" Target="https://doi.org/10.1016/j.techfore.2012.10.015" TargetMode="External"/><Relationship Id="rId20" Type="http://schemas.openxmlformats.org/officeDocument/2006/relationships/hyperlink" Target="https://doi.org/10.1080/01426397.2018.1444154" TargetMode="External"/><Relationship Id="rId41" Type="http://schemas.openxmlformats.org/officeDocument/2006/relationships/hyperlink" Target="https://doi.org/10.1332/030557306775212188"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5BAD5-7A9B-42DE-A3BF-838FB96D4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5708</Words>
  <Characters>59821</Characters>
  <Application>Microsoft Office Word</Application>
  <DocSecurity>4</DocSecurity>
  <Lines>498</Lines>
  <Paragraphs>130</Paragraphs>
  <ScaleCrop>false</ScaleCrop>
  <HeadingPairs>
    <vt:vector size="2" baseType="variant">
      <vt:variant>
        <vt:lpstr>Title</vt:lpstr>
      </vt:variant>
      <vt:variant>
        <vt:i4>1</vt:i4>
      </vt:variant>
    </vt:vector>
  </HeadingPairs>
  <TitlesOfParts>
    <vt:vector size="1" baseType="lpstr">
      <vt:lpstr>MES Thesis Prospectus 2017-18</vt:lpstr>
    </vt:vector>
  </TitlesOfParts>
  <Company>The Evergreen State College</Company>
  <LinksUpToDate>false</LinksUpToDate>
  <CharactersWithSpaces>65399</CharactersWithSpaces>
  <SharedDoc>false</SharedDoc>
  <HLinks>
    <vt:vector size="6" baseType="variant">
      <vt:variant>
        <vt:i4>8257631</vt:i4>
      </vt:variant>
      <vt:variant>
        <vt:i4>-1</vt:i4>
      </vt:variant>
      <vt:variant>
        <vt:i4>1028</vt:i4>
      </vt:variant>
      <vt:variant>
        <vt:i4>1</vt:i4>
      </vt:variant>
      <vt:variant>
        <vt:lpwstr>e:\zz\graph2\tesclog0.wpg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 Thesis Prospectus 2017-18</dc:title>
  <dc:creator>MES</dc:creator>
  <cp:lastModifiedBy>Azar, Averi</cp:lastModifiedBy>
  <cp:revision>2</cp:revision>
  <cp:lastPrinted>2018-01-17T16:57:00Z</cp:lastPrinted>
  <dcterms:created xsi:type="dcterms:W3CDTF">2022-12-16T23:22:00Z</dcterms:created>
  <dcterms:modified xsi:type="dcterms:W3CDTF">2022-12-16T23:22:00Z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zotero-version="6.0.18"&gt;&lt;session id="B4Oe9bEX"/&gt;&lt;style id="http://www.zotero.org/styles/chicago-author-date" locale="en-US" hasBibliography="1" bibliographyStyleHasBeenSet="0"/&gt;&lt;prefs&gt;&lt;pref name="fieldType" value="Field"/&gt;&lt;pref name</vt:lpwstr>
  </property>
  <property fmtid="{D5CDD505-2E9C-101B-9397-08002B2CF9AE}" pid="3" name="ZOTERO_PREF_2">
    <vt:lpwstr>="automaticJournalAbbreviations" value="true"/&gt;&lt;/prefs&gt;&lt;/data&gt;</vt:lpwstr>
  </property>
</Properties>
</file>