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89CB4" w14:textId="354EA35B" w:rsidR="002675E2" w:rsidRPr="009964E4" w:rsidRDefault="34A7CAF2" w:rsidP="004E3D06">
      <w:pPr>
        <w:spacing w:line="480" w:lineRule="auto"/>
      </w:pPr>
      <w:r>
        <w:br/>
      </w:r>
    </w:p>
    <w:p w14:paraId="0AAC5114" w14:textId="48FBD9F4" w:rsidR="002675E2" w:rsidRPr="009964E4" w:rsidRDefault="34A7CAF2" w:rsidP="50F09B18">
      <w:pPr>
        <w:spacing w:line="480" w:lineRule="auto"/>
        <w:jc w:val="center"/>
        <w:rPr>
          <w:rFonts w:cs="Times New Roman"/>
        </w:rPr>
      </w:pPr>
      <w:r w:rsidRPr="50F09B18">
        <w:rPr>
          <w:rFonts w:cs="Times New Roman"/>
        </w:rPr>
        <w:t>SOLAR POWERED CITIES</w:t>
      </w:r>
    </w:p>
    <w:p w14:paraId="3803B1CE" w14:textId="59A50F2A" w:rsidR="002675E2" w:rsidRPr="009964E4" w:rsidRDefault="34A7CAF2" w:rsidP="50F09B18">
      <w:pPr>
        <w:spacing w:line="480" w:lineRule="auto"/>
        <w:jc w:val="center"/>
      </w:pPr>
      <w:r w:rsidRPr="50F09B18">
        <w:rPr>
          <w:rFonts w:cs="Times New Roman"/>
        </w:rPr>
        <w:t>A case study incorporating building use for solar mapping models of Portland, Oregon</w:t>
      </w:r>
    </w:p>
    <w:p w14:paraId="2DEA4FE4" w14:textId="11BB6A31" w:rsidR="002675E2" w:rsidRPr="009964E4" w:rsidRDefault="002675E2" w:rsidP="002675E2">
      <w:pPr>
        <w:spacing w:line="480" w:lineRule="auto"/>
        <w:jc w:val="center"/>
        <w:rPr>
          <w:rFonts w:cs="Times New Roman"/>
        </w:rPr>
      </w:pPr>
      <w:r>
        <w:br/>
      </w:r>
    </w:p>
    <w:p w14:paraId="11079B33" w14:textId="77777777" w:rsidR="002675E2" w:rsidRPr="009964E4" w:rsidRDefault="002675E2" w:rsidP="002675E2">
      <w:pPr>
        <w:spacing w:line="480" w:lineRule="auto"/>
        <w:rPr>
          <w:rFonts w:cs="Times New Roman"/>
        </w:rPr>
      </w:pPr>
    </w:p>
    <w:p w14:paraId="6BD99DEF" w14:textId="77777777" w:rsidR="002675E2" w:rsidRPr="009964E4" w:rsidRDefault="002675E2" w:rsidP="002675E2">
      <w:pPr>
        <w:spacing w:line="480" w:lineRule="auto"/>
        <w:jc w:val="center"/>
        <w:rPr>
          <w:rFonts w:cs="Times New Roman"/>
        </w:rPr>
      </w:pPr>
    </w:p>
    <w:p w14:paraId="168CD2B0" w14:textId="77777777" w:rsidR="002675E2" w:rsidRDefault="002675E2" w:rsidP="002675E2">
      <w:pPr>
        <w:spacing w:line="480" w:lineRule="auto"/>
        <w:jc w:val="center"/>
        <w:rPr>
          <w:rFonts w:cs="Times New Roman"/>
        </w:rPr>
      </w:pPr>
    </w:p>
    <w:p w14:paraId="337B5CF7" w14:textId="77777777" w:rsidR="002675E2" w:rsidRPr="009964E4" w:rsidRDefault="002675E2" w:rsidP="002675E2">
      <w:pPr>
        <w:spacing w:line="480" w:lineRule="auto"/>
        <w:jc w:val="center"/>
        <w:rPr>
          <w:rFonts w:cs="Times New Roman"/>
        </w:rPr>
      </w:pPr>
    </w:p>
    <w:p w14:paraId="1EAA3DF5" w14:textId="77777777" w:rsidR="002675E2" w:rsidRPr="009964E4" w:rsidRDefault="002675E2" w:rsidP="002675E2">
      <w:pPr>
        <w:spacing w:line="480" w:lineRule="auto"/>
        <w:jc w:val="center"/>
        <w:rPr>
          <w:rFonts w:cs="Times New Roman"/>
        </w:rPr>
      </w:pPr>
    </w:p>
    <w:p w14:paraId="0417ABC3" w14:textId="77777777" w:rsidR="002675E2" w:rsidRPr="009964E4" w:rsidRDefault="002675E2" w:rsidP="002675E2">
      <w:pPr>
        <w:spacing w:line="480" w:lineRule="auto"/>
        <w:jc w:val="center"/>
        <w:rPr>
          <w:rFonts w:cs="Times New Roman"/>
        </w:rPr>
      </w:pPr>
    </w:p>
    <w:p w14:paraId="1B24FD75" w14:textId="77777777" w:rsidR="002675E2" w:rsidRPr="009964E4" w:rsidRDefault="002675E2" w:rsidP="002675E2">
      <w:pPr>
        <w:spacing w:line="480" w:lineRule="auto"/>
        <w:jc w:val="center"/>
        <w:rPr>
          <w:rFonts w:cs="Times New Roman"/>
        </w:rPr>
      </w:pPr>
      <w:r w:rsidRPr="009964E4">
        <w:rPr>
          <w:rFonts w:cs="Times New Roman"/>
        </w:rPr>
        <w:t>by</w:t>
      </w:r>
    </w:p>
    <w:p w14:paraId="751C2C05" w14:textId="77777777" w:rsidR="002675E2" w:rsidRPr="009964E4" w:rsidRDefault="002675E2" w:rsidP="002675E2">
      <w:pPr>
        <w:spacing w:line="480" w:lineRule="auto"/>
        <w:jc w:val="center"/>
        <w:rPr>
          <w:rFonts w:cs="Times New Roman"/>
        </w:rPr>
      </w:pPr>
      <w:r>
        <w:rPr>
          <w:rFonts w:cs="Times New Roman"/>
        </w:rPr>
        <w:t>Renae Boisvert</w:t>
      </w:r>
    </w:p>
    <w:p w14:paraId="54D1B6B3" w14:textId="77777777" w:rsidR="002675E2" w:rsidRPr="009964E4" w:rsidRDefault="002675E2" w:rsidP="002675E2">
      <w:pPr>
        <w:jc w:val="center"/>
        <w:rPr>
          <w:rFonts w:cs="Times New Roman"/>
        </w:rPr>
      </w:pPr>
    </w:p>
    <w:p w14:paraId="0C5AC6AD" w14:textId="77777777" w:rsidR="002675E2" w:rsidRPr="009964E4" w:rsidRDefault="002675E2" w:rsidP="002675E2">
      <w:pPr>
        <w:jc w:val="center"/>
        <w:rPr>
          <w:rFonts w:cs="Times New Roman"/>
        </w:rPr>
      </w:pPr>
    </w:p>
    <w:p w14:paraId="11847F91" w14:textId="77777777" w:rsidR="002675E2" w:rsidRPr="009964E4" w:rsidRDefault="002675E2" w:rsidP="002675E2">
      <w:pPr>
        <w:jc w:val="center"/>
        <w:rPr>
          <w:rFonts w:cs="Times New Roman"/>
        </w:rPr>
      </w:pPr>
    </w:p>
    <w:p w14:paraId="231E914E" w14:textId="77777777" w:rsidR="002675E2" w:rsidRPr="009964E4" w:rsidRDefault="002675E2" w:rsidP="002675E2">
      <w:pPr>
        <w:jc w:val="center"/>
        <w:rPr>
          <w:rFonts w:cs="Times New Roman"/>
        </w:rPr>
      </w:pPr>
    </w:p>
    <w:p w14:paraId="66B91694" w14:textId="77777777" w:rsidR="002675E2" w:rsidRPr="009964E4" w:rsidRDefault="002675E2" w:rsidP="002675E2">
      <w:pPr>
        <w:jc w:val="center"/>
        <w:rPr>
          <w:rFonts w:cs="Times New Roman"/>
        </w:rPr>
      </w:pPr>
    </w:p>
    <w:p w14:paraId="65A42346" w14:textId="77777777" w:rsidR="002675E2" w:rsidRPr="009964E4" w:rsidRDefault="002675E2" w:rsidP="002675E2">
      <w:pPr>
        <w:jc w:val="center"/>
        <w:rPr>
          <w:rFonts w:cs="Times New Roman"/>
        </w:rPr>
      </w:pPr>
    </w:p>
    <w:p w14:paraId="64EA29C4" w14:textId="77777777" w:rsidR="002675E2" w:rsidRDefault="002675E2" w:rsidP="002675E2">
      <w:pPr>
        <w:jc w:val="center"/>
        <w:rPr>
          <w:rFonts w:cs="Times New Roman"/>
        </w:rPr>
      </w:pPr>
    </w:p>
    <w:p w14:paraId="2A26B2B0" w14:textId="77777777" w:rsidR="002675E2" w:rsidRPr="009964E4" w:rsidRDefault="002675E2" w:rsidP="00A55326">
      <w:pPr>
        <w:rPr>
          <w:rFonts w:cs="Times New Roman"/>
        </w:rPr>
      </w:pPr>
    </w:p>
    <w:p w14:paraId="29A1C0B6" w14:textId="77777777" w:rsidR="002675E2" w:rsidRPr="009964E4" w:rsidRDefault="002675E2" w:rsidP="002675E2">
      <w:pPr>
        <w:jc w:val="center"/>
        <w:rPr>
          <w:rFonts w:cs="Times New Roman"/>
        </w:rPr>
      </w:pPr>
      <w:r w:rsidRPr="009964E4">
        <w:rPr>
          <w:rFonts w:cs="Times New Roman"/>
        </w:rPr>
        <w:t>A Thesis</w:t>
      </w:r>
    </w:p>
    <w:p w14:paraId="3D6AD77D" w14:textId="77777777" w:rsidR="002675E2" w:rsidRPr="009964E4" w:rsidRDefault="002675E2" w:rsidP="002675E2">
      <w:pPr>
        <w:jc w:val="center"/>
        <w:rPr>
          <w:rFonts w:cs="Times New Roman"/>
        </w:rPr>
      </w:pPr>
      <w:r w:rsidRPr="009964E4">
        <w:rPr>
          <w:rFonts w:cs="Times New Roman"/>
        </w:rPr>
        <w:t xml:space="preserve">Submitted in partial </w:t>
      </w:r>
      <w:proofErr w:type="gramStart"/>
      <w:r w:rsidRPr="009964E4">
        <w:rPr>
          <w:rFonts w:cs="Times New Roman"/>
        </w:rPr>
        <w:t>fulfillment</w:t>
      </w:r>
      <w:proofErr w:type="gramEnd"/>
    </w:p>
    <w:p w14:paraId="46D9BA4A" w14:textId="77777777" w:rsidR="002675E2" w:rsidRPr="009964E4" w:rsidRDefault="002675E2" w:rsidP="002675E2">
      <w:pPr>
        <w:jc w:val="center"/>
        <w:rPr>
          <w:rFonts w:cs="Times New Roman"/>
        </w:rPr>
      </w:pPr>
      <w:r w:rsidRPr="009964E4">
        <w:rPr>
          <w:rFonts w:cs="Times New Roman"/>
        </w:rPr>
        <w:t>Of the requirements for the degree</w:t>
      </w:r>
    </w:p>
    <w:p w14:paraId="29CC8798" w14:textId="77777777" w:rsidR="002675E2" w:rsidRPr="009964E4" w:rsidRDefault="002675E2" w:rsidP="002675E2">
      <w:pPr>
        <w:jc w:val="center"/>
        <w:rPr>
          <w:rFonts w:cs="Times New Roman"/>
        </w:rPr>
      </w:pPr>
      <w:r w:rsidRPr="009964E4">
        <w:rPr>
          <w:rFonts w:cs="Times New Roman"/>
        </w:rPr>
        <w:t>Master of Environmental Studies</w:t>
      </w:r>
    </w:p>
    <w:p w14:paraId="267A9C79" w14:textId="77777777" w:rsidR="002675E2" w:rsidRPr="009964E4" w:rsidRDefault="002675E2" w:rsidP="002675E2">
      <w:pPr>
        <w:jc w:val="center"/>
        <w:rPr>
          <w:rFonts w:cs="Times New Roman"/>
        </w:rPr>
      </w:pPr>
      <w:r w:rsidRPr="009964E4">
        <w:rPr>
          <w:rFonts w:cs="Times New Roman"/>
        </w:rPr>
        <w:t>The Evergreen State College</w:t>
      </w:r>
    </w:p>
    <w:p w14:paraId="48D1A805" w14:textId="77777777" w:rsidR="002675E2" w:rsidRDefault="002675E2" w:rsidP="002675E2">
      <w:pPr>
        <w:jc w:val="center"/>
        <w:rPr>
          <w:rFonts w:cs="Times New Roman"/>
        </w:rPr>
      </w:pPr>
      <w:r>
        <w:rPr>
          <w:rFonts w:cs="Times New Roman"/>
        </w:rPr>
        <w:t>September</w:t>
      </w:r>
      <w:r w:rsidRPr="009964E4">
        <w:rPr>
          <w:rFonts w:cs="Times New Roman"/>
        </w:rPr>
        <w:t xml:space="preserve"> </w:t>
      </w:r>
      <w:r>
        <w:rPr>
          <w:rFonts w:cs="Times New Roman"/>
        </w:rPr>
        <w:t>2023</w:t>
      </w:r>
    </w:p>
    <w:p w14:paraId="2E27AE65" w14:textId="77777777" w:rsidR="002675E2" w:rsidRDefault="002675E2" w:rsidP="002675E2">
      <w:pPr>
        <w:jc w:val="center"/>
        <w:rPr>
          <w:rFonts w:cs="Times New Roman"/>
        </w:rPr>
      </w:pPr>
    </w:p>
    <w:p w14:paraId="435A25B8" w14:textId="77777777" w:rsidR="002675E2" w:rsidRDefault="002675E2" w:rsidP="002675E2">
      <w:pPr>
        <w:jc w:val="center"/>
        <w:rPr>
          <w:rFonts w:cs="Times New Roman"/>
        </w:rPr>
      </w:pPr>
    </w:p>
    <w:p w14:paraId="7465D331" w14:textId="77777777" w:rsidR="002675E2" w:rsidRDefault="002675E2" w:rsidP="002675E2">
      <w:pPr>
        <w:jc w:val="center"/>
        <w:rPr>
          <w:rFonts w:cs="Times New Roman"/>
        </w:rPr>
      </w:pPr>
    </w:p>
    <w:p w14:paraId="0163E65B" w14:textId="77777777" w:rsidR="002675E2" w:rsidRDefault="002675E2" w:rsidP="002675E2">
      <w:pPr>
        <w:jc w:val="center"/>
        <w:rPr>
          <w:rFonts w:cs="Times New Roman"/>
        </w:rPr>
      </w:pPr>
    </w:p>
    <w:p w14:paraId="7088E5BB" w14:textId="77777777" w:rsidR="002675E2" w:rsidRDefault="002675E2" w:rsidP="002675E2">
      <w:pPr>
        <w:jc w:val="center"/>
        <w:rPr>
          <w:rFonts w:cs="Times New Roman"/>
        </w:rPr>
      </w:pPr>
    </w:p>
    <w:p w14:paraId="4EE22B5F" w14:textId="77777777" w:rsidR="002675E2" w:rsidRDefault="002675E2" w:rsidP="002675E2">
      <w:pPr>
        <w:jc w:val="center"/>
        <w:rPr>
          <w:rFonts w:cs="Times New Roman"/>
        </w:rPr>
      </w:pPr>
    </w:p>
    <w:p w14:paraId="55A6CB3B" w14:textId="77777777" w:rsidR="002675E2" w:rsidRDefault="002675E2" w:rsidP="002675E2">
      <w:pPr>
        <w:jc w:val="center"/>
        <w:rPr>
          <w:rFonts w:cs="Times New Roman"/>
        </w:rPr>
      </w:pPr>
    </w:p>
    <w:p w14:paraId="7ACF699A" w14:textId="77777777" w:rsidR="002675E2" w:rsidRDefault="002675E2" w:rsidP="002675E2">
      <w:pPr>
        <w:jc w:val="center"/>
        <w:rPr>
          <w:rFonts w:cs="Times New Roman"/>
        </w:rPr>
      </w:pPr>
    </w:p>
    <w:p w14:paraId="02132A9E" w14:textId="77777777" w:rsidR="002675E2" w:rsidRDefault="002675E2" w:rsidP="002675E2">
      <w:pPr>
        <w:jc w:val="center"/>
        <w:rPr>
          <w:rFonts w:cs="Times New Roman"/>
        </w:rPr>
      </w:pPr>
    </w:p>
    <w:p w14:paraId="345691A4" w14:textId="77777777" w:rsidR="002675E2" w:rsidRDefault="002675E2" w:rsidP="002675E2">
      <w:pPr>
        <w:jc w:val="center"/>
        <w:rPr>
          <w:rFonts w:cs="Times New Roman"/>
        </w:rPr>
      </w:pPr>
    </w:p>
    <w:p w14:paraId="781E1ACB" w14:textId="77777777" w:rsidR="002675E2" w:rsidRDefault="002675E2" w:rsidP="002675E2">
      <w:pPr>
        <w:jc w:val="center"/>
        <w:rPr>
          <w:rFonts w:cs="Times New Roman"/>
        </w:rPr>
      </w:pPr>
    </w:p>
    <w:p w14:paraId="35F6C2E6" w14:textId="77777777" w:rsidR="002675E2" w:rsidRDefault="002675E2" w:rsidP="002675E2">
      <w:pPr>
        <w:jc w:val="center"/>
        <w:rPr>
          <w:rFonts w:cs="Times New Roman"/>
        </w:rPr>
      </w:pPr>
    </w:p>
    <w:p w14:paraId="569FD3C9" w14:textId="77777777" w:rsidR="002675E2" w:rsidRDefault="002675E2" w:rsidP="002675E2">
      <w:pPr>
        <w:jc w:val="center"/>
        <w:rPr>
          <w:rFonts w:cs="Times New Roman"/>
        </w:rPr>
      </w:pPr>
    </w:p>
    <w:p w14:paraId="4C8CA4E1" w14:textId="77777777" w:rsidR="002675E2" w:rsidRDefault="002675E2" w:rsidP="002675E2">
      <w:pPr>
        <w:jc w:val="center"/>
        <w:rPr>
          <w:rFonts w:cs="Times New Roman"/>
        </w:rPr>
      </w:pPr>
    </w:p>
    <w:p w14:paraId="4A9E23EE" w14:textId="77777777" w:rsidR="002675E2" w:rsidRDefault="002675E2" w:rsidP="002675E2">
      <w:pPr>
        <w:jc w:val="center"/>
        <w:rPr>
          <w:rFonts w:cs="Times New Roman"/>
        </w:rPr>
      </w:pPr>
    </w:p>
    <w:p w14:paraId="2FD53349" w14:textId="77777777" w:rsidR="002675E2" w:rsidRDefault="002675E2" w:rsidP="002675E2">
      <w:pPr>
        <w:jc w:val="center"/>
        <w:rPr>
          <w:rFonts w:cs="Times New Roman"/>
        </w:rPr>
      </w:pPr>
    </w:p>
    <w:p w14:paraId="211D387C" w14:textId="77777777" w:rsidR="002675E2" w:rsidRDefault="002675E2" w:rsidP="002675E2">
      <w:pPr>
        <w:jc w:val="center"/>
        <w:rPr>
          <w:rFonts w:cs="Times New Roman"/>
        </w:rPr>
      </w:pPr>
    </w:p>
    <w:p w14:paraId="790CB307" w14:textId="77777777" w:rsidR="002675E2" w:rsidRDefault="002675E2" w:rsidP="002675E2">
      <w:pPr>
        <w:jc w:val="center"/>
        <w:rPr>
          <w:rFonts w:cs="Times New Roman"/>
        </w:rPr>
      </w:pPr>
    </w:p>
    <w:p w14:paraId="773D0668" w14:textId="77777777" w:rsidR="002675E2" w:rsidRDefault="002675E2" w:rsidP="002675E2">
      <w:pPr>
        <w:jc w:val="center"/>
        <w:rPr>
          <w:rFonts w:cs="Times New Roman"/>
        </w:rPr>
      </w:pPr>
    </w:p>
    <w:p w14:paraId="7B2BAF26" w14:textId="77777777" w:rsidR="002675E2" w:rsidRDefault="002675E2" w:rsidP="002675E2">
      <w:pPr>
        <w:jc w:val="center"/>
        <w:rPr>
          <w:rFonts w:cs="Times New Roman"/>
        </w:rPr>
      </w:pPr>
      <w:r w:rsidRPr="009964E4">
        <w:rPr>
          <w:rFonts w:cs="Times New Roman"/>
        </w:rPr>
        <w:t>©</w:t>
      </w:r>
      <w:r>
        <w:rPr>
          <w:rFonts w:cs="Times New Roman"/>
        </w:rPr>
        <w:t>2023</w:t>
      </w:r>
      <w:r w:rsidRPr="009964E4">
        <w:rPr>
          <w:rFonts w:cs="Times New Roman"/>
        </w:rPr>
        <w:t xml:space="preserve"> by </w:t>
      </w:r>
      <w:r>
        <w:rPr>
          <w:rFonts w:cs="Times New Roman"/>
        </w:rPr>
        <w:t>Renae Boisvert</w:t>
      </w:r>
      <w:r w:rsidRPr="009964E4">
        <w:rPr>
          <w:rFonts w:cs="Times New Roman"/>
        </w:rPr>
        <w:t>.  All rights reserved.</w:t>
      </w:r>
    </w:p>
    <w:p w14:paraId="55EB503F" w14:textId="77777777" w:rsidR="002675E2" w:rsidRDefault="002675E2" w:rsidP="002675E2">
      <w:pPr>
        <w:jc w:val="center"/>
        <w:rPr>
          <w:rFonts w:cs="Times New Roman"/>
        </w:rPr>
      </w:pPr>
    </w:p>
    <w:p w14:paraId="3F725C13" w14:textId="77777777" w:rsidR="002675E2" w:rsidRDefault="002675E2" w:rsidP="002675E2">
      <w:pPr>
        <w:jc w:val="center"/>
        <w:rPr>
          <w:rFonts w:cs="Times New Roman"/>
        </w:rPr>
      </w:pPr>
    </w:p>
    <w:p w14:paraId="214320EB" w14:textId="77777777" w:rsidR="002675E2" w:rsidRDefault="002675E2" w:rsidP="002675E2">
      <w:pPr>
        <w:jc w:val="center"/>
        <w:rPr>
          <w:rFonts w:cs="Times New Roman"/>
        </w:rPr>
      </w:pPr>
    </w:p>
    <w:p w14:paraId="27528CF2" w14:textId="77777777" w:rsidR="002675E2" w:rsidRDefault="002675E2" w:rsidP="002675E2">
      <w:pPr>
        <w:jc w:val="center"/>
        <w:rPr>
          <w:rFonts w:cs="Times New Roman"/>
        </w:rPr>
      </w:pPr>
    </w:p>
    <w:p w14:paraId="24F5F4E2" w14:textId="77777777" w:rsidR="002675E2" w:rsidRDefault="002675E2" w:rsidP="002675E2">
      <w:pPr>
        <w:jc w:val="center"/>
        <w:rPr>
          <w:rFonts w:cs="Times New Roman"/>
        </w:rPr>
      </w:pPr>
    </w:p>
    <w:p w14:paraId="0AC05B32" w14:textId="77777777" w:rsidR="002675E2" w:rsidRDefault="002675E2" w:rsidP="002675E2">
      <w:pPr>
        <w:jc w:val="center"/>
        <w:rPr>
          <w:rFonts w:cs="Times New Roman"/>
        </w:rPr>
      </w:pPr>
    </w:p>
    <w:p w14:paraId="10773F85" w14:textId="77777777" w:rsidR="002675E2" w:rsidRDefault="002675E2" w:rsidP="002675E2">
      <w:pPr>
        <w:jc w:val="center"/>
        <w:rPr>
          <w:rFonts w:cs="Times New Roman"/>
        </w:rPr>
      </w:pPr>
    </w:p>
    <w:p w14:paraId="49CC8731" w14:textId="77777777" w:rsidR="002675E2" w:rsidRDefault="002675E2" w:rsidP="002675E2">
      <w:pPr>
        <w:jc w:val="center"/>
        <w:rPr>
          <w:rFonts w:cs="Times New Roman"/>
        </w:rPr>
      </w:pPr>
    </w:p>
    <w:p w14:paraId="466B2D48" w14:textId="77777777" w:rsidR="002675E2" w:rsidRDefault="002675E2" w:rsidP="002675E2">
      <w:pPr>
        <w:jc w:val="center"/>
        <w:rPr>
          <w:rFonts w:cs="Times New Roman"/>
        </w:rPr>
      </w:pPr>
    </w:p>
    <w:p w14:paraId="18B4EBC4" w14:textId="77777777" w:rsidR="002675E2" w:rsidRDefault="002675E2" w:rsidP="002675E2">
      <w:pPr>
        <w:jc w:val="center"/>
        <w:rPr>
          <w:rFonts w:cs="Times New Roman"/>
        </w:rPr>
      </w:pPr>
    </w:p>
    <w:p w14:paraId="6FC5720D" w14:textId="77777777" w:rsidR="002675E2" w:rsidRDefault="002675E2" w:rsidP="002675E2">
      <w:pPr>
        <w:jc w:val="center"/>
        <w:rPr>
          <w:rFonts w:cs="Times New Roman"/>
        </w:rPr>
      </w:pPr>
    </w:p>
    <w:p w14:paraId="04B5513D" w14:textId="77777777" w:rsidR="002675E2" w:rsidRDefault="002675E2" w:rsidP="002675E2">
      <w:pPr>
        <w:jc w:val="center"/>
        <w:rPr>
          <w:rFonts w:cs="Times New Roman"/>
        </w:rPr>
      </w:pPr>
    </w:p>
    <w:p w14:paraId="3AFA5605" w14:textId="77777777" w:rsidR="002675E2" w:rsidRDefault="002675E2" w:rsidP="002675E2">
      <w:pPr>
        <w:jc w:val="center"/>
        <w:rPr>
          <w:rFonts w:cs="Times New Roman"/>
        </w:rPr>
      </w:pPr>
    </w:p>
    <w:p w14:paraId="30C2D4E2" w14:textId="77777777" w:rsidR="002675E2" w:rsidRDefault="002675E2" w:rsidP="002675E2">
      <w:pPr>
        <w:jc w:val="center"/>
        <w:rPr>
          <w:rFonts w:cs="Times New Roman"/>
        </w:rPr>
      </w:pPr>
    </w:p>
    <w:p w14:paraId="3D6DBE7D" w14:textId="77777777" w:rsidR="002675E2" w:rsidRDefault="002675E2" w:rsidP="002675E2">
      <w:pPr>
        <w:jc w:val="center"/>
        <w:rPr>
          <w:rFonts w:cs="Times New Roman"/>
        </w:rPr>
      </w:pPr>
    </w:p>
    <w:p w14:paraId="363199D4" w14:textId="77777777" w:rsidR="002675E2" w:rsidRDefault="002675E2" w:rsidP="002675E2">
      <w:pPr>
        <w:jc w:val="center"/>
        <w:rPr>
          <w:rFonts w:cs="Times New Roman"/>
        </w:rPr>
      </w:pPr>
    </w:p>
    <w:p w14:paraId="27E71A61" w14:textId="77777777" w:rsidR="002675E2" w:rsidRDefault="002675E2" w:rsidP="002675E2">
      <w:pPr>
        <w:jc w:val="center"/>
        <w:rPr>
          <w:rFonts w:cs="Times New Roman"/>
        </w:rPr>
      </w:pPr>
    </w:p>
    <w:p w14:paraId="67EBD633" w14:textId="77777777" w:rsidR="002675E2" w:rsidRDefault="002675E2" w:rsidP="002675E2">
      <w:pPr>
        <w:jc w:val="center"/>
        <w:rPr>
          <w:rFonts w:cs="Times New Roman"/>
        </w:rPr>
      </w:pPr>
    </w:p>
    <w:p w14:paraId="5D854FFF" w14:textId="77777777" w:rsidR="002675E2" w:rsidRDefault="002675E2" w:rsidP="002675E2">
      <w:pPr>
        <w:jc w:val="center"/>
        <w:rPr>
          <w:rFonts w:cs="Times New Roman"/>
        </w:rPr>
      </w:pPr>
    </w:p>
    <w:p w14:paraId="5E5AD1EF" w14:textId="77777777" w:rsidR="002675E2" w:rsidRDefault="002675E2" w:rsidP="002675E2">
      <w:pPr>
        <w:jc w:val="center"/>
        <w:rPr>
          <w:rFonts w:cs="Times New Roman"/>
        </w:rPr>
      </w:pPr>
    </w:p>
    <w:p w14:paraId="5D34B808" w14:textId="77777777" w:rsidR="002675E2" w:rsidRDefault="002675E2" w:rsidP="002675E2">
      <w:pPr>
        <w:jc w:val="center"/>
        <w:rPr>
          <w:rFonts w:cs="Times New Roman"/>
        </w:rPr>
      </w:pPr>
    </w:p>
    <w:p w14:paraId="4A84EE90" w14:textId="77777777" w:rsidR="002675E2" w:rsidRDefault="002675E2" w:rsidP="002675E2">
      <w:pPr>
        <w:jc w:val="center"/>
        <w:rPr>
          <w:rFonts w:cs="Times New Roman"/>
        </w:rPr>
      </w:pPr>
    </w:p>
    <w:p w14:paraId="68C0D41D" w14:textId="77777777" w:rsidR="002675E2" w:rsidRDefault="002675E2" w:rsidP="002675E2">
      <w:pPr>
        <w:jc w:val="center"/>
        <w:rPr>
          <w:rFonts w:cs="Times New Roman"/>
        </w:rPr>
      </w:pPr>
    </w:p>
    <w:p w14:paraId="48965984" w14:textId="77777777" w:rsidR="002675E2" w:rsidRDefault="002675E2" w:rsidP="002675E2">
      <w:pPr>
        <w:jc w:val="center"/>
        <w:rPr>
          <w:rFonts w:cs="Times New Roman"/>
        </w:rPr>
      </w:pPr>
    </w:p>
    <w:p w14:paraId="4AF4F5E5" w14:textId="77777777" w:rsidR="002675E2" w:rsidRDefault="002675E2" w:rsidP="002675E2">
      <w:pPr>
        <w:jc w:val="center"/>
        <w:rPr>
          <w:rFonts w:cs="Times New Roman"/>
        </w:rPr>
      </w:pPr>
    </w:p>
    <w:p w14:paraId="328A1CF9" w14:textId="77777777" w:rsidR="002675E2" w:rsidRDefault="002675E2" w:rsidP="002675E2">
      <w:pPr>
        <w:jc w:val="center"/>
        <w:rPr>
          <w:rFonts w:cs="Times New Roman"/>
        </w:rPr>
      </w:pPr>
    </w:p>
    <w:p w14:paraId="6B1AD874" w14:textId="77777777" w:rsidR="00537FDF" w:rsidRDefault="00537FDF" w:rsidP="002675E2">
      <w:pPr>
        <w:jc w:val="center"/>
        <w:rPr>
          <w:rFonts w:cs="Times New Roman"/>
        </w:rPr>
      </w:pPr>
    </w:p>
    <w:p w14:paraId="043EED24" w14:textId="77777777" w:rsidR="00537FDF" w:rsidRDefault="00537FDF" w:rsidP="002675E2">
      <w:pPr>
        <w:jc w:val="center"/>
        <w:rPr>
          <w:rFonts w:cs="Times New Roman"/>
        </w:rPr>
      </w:pPr>
    </w:p>
    <w:p w14:paraId="3CE26F0D" w14:textId="77777777" w:rsidR="00537FDF" w:rsidRDefault="00537FDF" w:rsidP="002675E2">
      <w:pPr>
        <w:jc w:val="center"/>
        <w:rPr>
          <w:rFonts w:cs="Times New Roman"/>
        </w:rPr>
      </w:pPr>
    </w:p>
    <w:p w14:paraId="6E3B9553" w14:textId="77777777" w:rsidR="00537FDF" w:rsidRDefault="00537FDF" w:rsidP="002675E2">
      <w:pPr>
        <w:jc w:val="center"/>
        <w:rPr>
          <w:rFonts w:cs="Times New Roman"/>
        </w:rPr>
      </w:pPr>
    </w:p>
    <w:p w14:paraId="77863A92" w14:textId="77777777" w:rsidR="002675E2" w:rsidRPr="009964E4" w:rsidRDefault="002675E2" w:rsidP="002675E2">
      <w:pPr>
        <w:spacing w:line="480" w:lineRule="auto"/>
        <w:jc w:val="center"/>
        <w:rPr>
          <w:rFonts w:cs="Times New Roman"/>
        </w:rPr>
      </w:pPr>
      <w:r w:rsidRPr="009964E4">
        <w:rPr>
          <w:rFonts w:cs="Times New Roman"/>
        </w:rPr>
        <w:lastRenderedPageBreak/>
        <w:t>This Thesis for the Master of Environmental Studies Degree</w:t>
      </w:r>
    </w:p>
    <w:p w14:paraId="7381E321" w14:textId="77777777" w:rsidR="002675E2" w:rsidRPr="009964E4" w:rsidRDefault="002675E2" w:rsidP="002675E2">
      <w:pPr>
        <w:spacing w:line="480" w:lineRule="auto"/>
        <w:jc w:val="center"/>
        <w:rPr>
          <w:rFonts w:cs="Times New Roman"/>
        </w:rPr>
      </w:pPr>
      <w:r w:rsidRPr="009964E4">
        <w:rPr>
          <w:rFonts w:cs="Times New Roman"/>
        </w:rPr>
        <w:t>by</w:t>
      </w:r>
    </w:p>
    <w:p w14:paraId="58F35F00" w14:textId="77777777" w:rsidR="002675E2" w:rsidRPr="009964E4" w:rsidRDefault="002675E2" w:rsidP="002675E2">
      <w:pPr>
        <w:spacing w:line="480" w:lineRule="auto"/>
        <w:jc w:val="center"/>
        <w:rPr>
          <w:rFonts w:cs="Times New Roman"/>
        </w:rPr>
      </w:pPr>
      <w:r>
        <w:rPr>
          <w:rFonts w:cs="Times New Roman"/>
        </w:rPr>
        <w:t>Renae Boisvert</w:t>
      </w:r>
    </w:p>
    <w:p w14:paraId="0B906024" w14:textId="77777777" w:rsidR="002675E2" w:rsidRPr="009964E4" w:rsidRDefault="002675E2" w:rsidP="002675E2">
      <w:pPr>
        <w:spacing w:line="480" w:lineRule="auto"/>
        <w:jc w:val="center"/>
        <w:rPr>
          <w:rFonts w:cs="Times New Roman"/>
        </w:rPr>
      </w:pPr>
    </w:p>
    <w:p w14:paraId="3CC4F016" w14:textId="77777777" w:rsidR="002675E2" w:rsidRPr="009964E4" w:rsidRDefault="002675E2" w:rsidP="002675E2">
      <w:pPr>
        <w:spacing w:line="480" w:lineRule="auto"/>
        <w:jc w:val="center"/>
        <w:rPr>
          <w:rFonts w:cs="Times New Roman"/>
        </w:rPr>
      </w:pPr>
      <w:r w:rsidRPr="009964E4">
        <w:rPr>
          <w:rFonts w:cs="Times New Roman"/>
        </w:rPr>
        <w:t>has been approved for</w:t>
      </w:r>
    </w:p>
    <w:p w14:paraId="6A3B5FDF" w14:textId="77777777" w:rsidR="002675E2" w:rsidRPr="009964E4" w:rsidRDefault="002675E2" w:rsidP="002675E2">
      <w:pPr>
        <w:spacing w:line="480" w:lineRule="auto"/>
        <w:jc w:val="center"/>
        <w:rPr>
          <w:rFonts w:cs="Times New Roman"/>
        </w:rPr>
      </w:pPr>
      <w:r w:rsidRPr="009964E4">
        <w:rPr>
          <w:rFonts w:cs="Times New Roman"/>
        </w:rPr>
        <w:t>The Evergreen State College</w:t>
      </w:r>
    </w:p>
    <w:p w14:paraId="02D9CCBA" w14:textId="77777777" w:rsidR="002675E2" w:rsidRPr="009964E4" w:rsidRDefault="002675E2" w:rsidP="002675E2">
      <w:pPr>
        <w:spacing w:line="480" w:lineRule="auto"/>
        <w:jc w:val="center"/>
        <w:rPr>
          <w:rFonts w:cs="Times New Roman"/>
        </w:rPr>
      </w:pPr>
      <w:r w:rsidRPr="009964E4">
        <w:rPr>
          <w:rFonts w:cs="Times New Roman"/>
        </w:rPr>
        <w:t>by</w:t>
      </w:r>
    </w:p>
    <w:p w14:paraId="788F9F75" w14:textId="77777777" w:rsidR="002675E2" w:rsidRPr="009964E4" w:rsidRDefault="002675E2" w:rsidP="002675E2">
      <w:pPr>
        <w:spacing w:line="480" w:lineRule="auto"/>
        <w:jc w:val="center"/>
        <w:rPr>
          <w:rFonts w:cs="Times New Roman"/>
        </w:rPr>
      </w:pPr>
    </w:p>
    <w:p w14:paraId="38E54BEF" w14:textId="77777777" w:rsidR="002675E2" w:rsidRPr="009964E4" w:rsidRDefault="002675E2" w:rsidP="002675E2">
      <w:pPr>
        <w:spacing w:line="480" w:lineRule="auto"/>
        <w:rPr>
          <w:rFonts w:cs="Times New Roman"/>
        </w:rPr>
      </w:pPr>
    </w:p>
    <w:p w14:paraId="4F9EE71D" w14:textId="7A1B7721" w:rsidR="002675E2" w:rsidRPr="009964E4" w:rsidRDefault="00014868" w:rsidP="002675E2">
      <w:pPr>
        <w:spacing w:line="480" w:lineRule="auto"/>
        <w:jc w:val="center"/>
        <w:rPr>
          <w:rFonts w:cs="Times New Roman"/>
        </w:rPr>
      </w:pPr>
      <w:r>
        <w:rPr>
          <w:noProof/>
          <w14:ligatures w14:val="standardContextual"/>
        </w:rPr>
        <w:drawing>
          <wp:inline distT="0" distB="0" distL="0" distR="0" wp14:anchorId="0AB62819" wp14:editId="092D0B58">
            <wp:extent cx="1426845" cy="506095"/>
            <wp:effectExtent l="0" t="0" r="190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6845" cy="506095"/>
                    </a:xfrm>
                    <a:prstGeom prst="rect">
                      <a:avLst/>
                    </a:prstGeom>
                    <a:noFill/>
                  </pic:spPr>
                </pic:pic>
              </a:graphicData>
            </a:graphic>
          </wp:inline>
        </w:drawing>
      </w:r>
    </w:p>
    <w:p w14:paraId="1E1534D4" w14:textId="77777777" w:rsidR="002675E2" w:rsidRPr="009964E4" w:rsidRDefault="002675E2" w:rsidP="002675E2">
      <w:pPr>
        <w:spacing w:line="480" w:lineRule="auto"/>
        <w:jc w:val="center"/>
        <w:rPr>
          <w:rFonts w:cs="Times New Roman"/>
        </w:rPr>
      </w:pPr>
      <w:r w:rsidRPr="009964E4">
        <w:rPr>
          <w:rFonts w:cs="Times New Roman"/>
        </w:rPr>
        <w:t>_______________________________</w:t>
      </w:r>
    </w:p>
    <w:p w14:paraId="68127E1C" w14:textId="0FC69101" w:rsidR="3C0A1D33" w:rsidRDefault="3C0A1D33" w:rsidP="3F0FF514">
      <w:pPr>
        <w:spacing w:line="480" w:lineRule="auto"/>
        <w:jc w:val="center"/>
      </w:pPr>
      <w:r w:rsidRPr="3F0FF514">
        <w:rPr>
          <w:rFonts w:cs="Times New Roman"/>
        </w:rPr>
        <w:t>John Withey, Ph. D</w:t>
      </w:r>
    </w:p>
    <w:p w14:paraId="29CFF507" w14:textId="22FE8095" w:rsidR="002675E2" w:rsidRPr="009964E4" w:rsidRDefault="002675E2" w:rsidP="002675E2">
      <w:pPr>
        <w:spacing w:line="480" w:lineRule="auto"/>
        <w:jc w:val="center"/>
        <w:rPr>
          <w:rFonts w:cs="Times New Roman"/>
        </w:rPr>
      </w:pPr>
      <w:r w:rsidRPr="009964E4">
        <w:rPr>
          <w:rFonts w:cs="Times New Roman"/>
        </w:rPr>
        <w:t xml:space="preserve">Member of </w:t>
      </w:r>
      <w:r w:rsidR="104535D2" w:rsidRPr="657787A8">
        <w:rPr>
          <w:rFonts w:cs="Times New Roman"/>
        </w:rPr>
        <w:t xml:space="preserve">the </w:t>
      </w:r>
      <w:r w:rsidRPr="009964E4">
        <w:rPr>
          <w:rFonts w:cs="Times New Roman"/>
        </w:rPr>
        <w:t>Faculty</w:t>
      </w:r>
    </w:p>
    <w:p w14:paraId="29F7DDF1" w14:textId="77777777" w:rsidR="002675E2" w:rsidRPr="009964E4" w:rsidRDefault="002675E2" w:rsidP="002675E2">
      <w:pPr>
        <w:spacing w:line="480" w:lineRule="auto"/>
        <w:jc w:val="center"/>
        <w:rPr>
          <w:rFonts w:cs="Times New Roman"/>
        </w:rPr>
      </w:pPr>
    </w:p>
    <w:p w14:paraId="250A3C92" w14:textId="77777777" w:rsidR="002675E2" w:rsidRPr="009964E4" w:rsidRDefault="002675E2" w:rsidP="002675E2">
      <w:pPr>
        <w:spacing w:line="480" w:lineRule="auto"/>
        <w:rPr>
          <w:rFonts w:cs="Times New Roman"/>
        </w:rPr>
      </w:pPr>
    </w:p>
    <w:p w14:paraId="14C27499" w14:textId="77777777" w:rsidR="002675E2" w:rsidRPr="009964E4" w:rsidRDefault="002675E2" w:rsidP="002675E2">
      <w:pPr>
        <w:spacing w:line="480" w:lineRule="auto"/>
        <w:jc w:val="center"/>
        <w:rPr>
          <w:rFonts w:cs="Times New Roman"/>
        </w:rPr>
      </w:pPr>
    </w:p>
    <w:p w14:paraId="02FFD6F8" w14:textId="77777777" w:rsidR="002675E2" w:rsidRPr="009964E4" w:rsidRDefault="002675E2" w:rsidP="002675E2">
      <w:pPr>
        <w:spacing w:line="480" w:lineRule="auto"/>
        <w:jc w:val="center"/>
        <w:rPr>
          <w:rFonts w:cs="Times New Roman"/>
        </w:rPr>
      </w:pPr>
    </w:p>
    <w:p w14:paraId="2BE6A337" w14:textId="6ADFF335" w:rsidR="002675E2" w:rsidRPr="00F07EA6" w:rsidRDefault="00014868" w:rsidP="002675E2">
      <w:pPr>
        <w:spacing w:line="480" w:lineRule="auto"/>
        <w:jc w:val="center"/>
        <w:rPr>
          <w:rFonts w:cs="Times New Roman"/>
          <w:u w:val="single"/>
        </w:rPr>
      </w:pPr>
      <w:r w:rsidRPr="00F07EA6">
        <w:rPr>
          <w:rFonts w:cs="Times New Roman"/>
          <w:u w:val="single"/>
        </w:rPr>
        <w:t xml:space="preserve">September </w:t>
      </w:r>
      <w:r w:rsidR="00F07EA6" w:rsidRPr="00F07EA6">
        <w:rPr>
          <w:rFonts w:cs="Times New Roman"/>
          <w:u w:val="single"/>
        </w:rPr>
        <w:t>22, 2023</w:t>
      </w:r>
    </w:p>
    <w:p w14:paraId="4A103486" w14:textId="77777777" w:rsidR="002675E2" w:rsidRPr="009964E4" w:rsidRDefault="002675E2" w:rsidP="002675E2">
      <w:pPr>
        <w:spacing w:line="480" w:lineRule="auto"/>
        <w:jc w:val="center"/>
        <w:rPr>
          <w:rFonts w:cs="Times New Roman"/>
        </w:rPr>
      </w:pPr>
      <w:r w:rsidRPr="009964E4">
        <w:rPr>
          <w:rFonts w:cs="Times New Roman"/>
        </w:rPr>
        <w:t>Date</w:t>
      </w:r>
    </w:p>
    <w:p w14:paraId="6ABBC45B" w14:textId="77777777" w:rsidR="002675E2" w:rsidRPr="009964E4" w:rsidRDefault="002675E2" w:rsidP="002675E2">
      <w:pPr>
        <w:rPr>
          <w:rFonts w:cs="Times New Roman"/>
        </w:rPr>
      </w:pPr>
    </w:p>
    <w:p w14:paraId="4068C26E" w14:textId="77777777" w:rsidR="002675E2" w:rsidRPr="009964E4" w:rsidRDefault="002675E2" w:rsidP="002675E2">
      <w:pPr>
        <w:rPr>
          <w:rFonts w:cs="Times New Roman"/>
        </w:rPr>
      </w:pPr>
    </w:p>
    <w:p w14:paraId="0DF7DAF8" w14:textId="77777777" w:rsidR="002675E2" w:rsidRPr="009964E4" w:rsidRDefault="002675E2" w:rsidP="002675E2">
      <w:pPr>
        <w:rPr>
          <w:rFonts w:cs="Times New Roman"/>
        </w:rPr>
      </w:pPr>
    </w:p>
    <w:p w14:paraId="789809DF" w14:textId="77777777" w:rsidR="002675E2" w:rsidRPr="009964E4" w:rsidRDefault="002675E2" w:rsidP="002675E2">
      <w:pPr>
        <w:rPr>
          <w:rFonts w:cs="Times New Roman"/>
        </w:rPr>
      </w:pPr>
    </w:p>
    <w:p w14:paraId="7BBFAF89" w14:textId="77777777" w:rsidR="002675E2" w:rsidRPr="009964E4" w:rsidRDefault="002675E2" w:rsidP="002675E2">
      <w:pPr>
        <w:rPr>
          <w:rFonts w:cs="Times New Roman"/>
        </w:rPr>
      </w:pPr>
    </w:p>
    <w:p w14:paraId="03BE20F8" w14:textId="77777777" w:rsidR="002675E2" w:rsidRPr="009964E4" w:rsidRDefault="002675E2" w:rsidP="002675E2">
      <w:pPr>
        <w:rPr>
          <w:rFonts w:cs="Times New Roman"/>
        </w:rPr>
      </w:pPr>
    </w:p>
    <w:p w14:paraId="300389DC" w14:textId="77777777" w:rsidR="002675E2" w:rsidRPr="009964E4" w:rsidRDefault="002675E2" w:rsidP="002675E2">
      <w:pPr>
        <w:rPr>
          <w:rFonts w:cs="Times New Roman"/>
        </w:rPr>
      </w:pPr>
    </w:p>
    <w:p w14:paraId="12CC8681" w14:textId="77777777" w:rsidR="002675E2" w:rsidRPr="009964E4" w:rsidRDefault="002675E2" w:rsidP="002675E2">
      <w:pPr>
        <w:rPr>
          <w:rFonts w:cs="Times New Roman"/>
        </w:rPr>
      </w:pPr>
    </w:p>
    <w:p w14:paraId="4B50C493" w14:textId="77777777" w:rsidR="002675E2" w:rsidRPr="009964E4" w:rsidRDefault="002675E2" w:rsidP="002675E2">
      <w:pPr>
        <w:rPr>
          <w:rFonts w:cs="Times New Roman"/>
        </w:rPr>
      </w:pPr>
    </w:p>
    <w:p w14:paraId="749220B4" w14:textId="77777777" w:rsidR="002675E2" w:rsidRDefault="002675E2" w:rsidP="002675E2">
      <w:pPr>
        <w:jc w:val="center"/>
        <w:rPr>
          <w:rFonts w:cs="Times New Roman"/>
        </w:rPr>
      </w:pPr>
      <w:r w:rsidRPr="009964E4">
        <w:rPr>
          <w:rFonts w:cs="Times New Roman"/>
        </w:rPr>
        <w:t>ABSTRACT</w:t>
      </w:r>
    </w:p>
    <w:p w14:paraId="24FD8969" w14:textId="77777777" w:rsidR="002675E2" w:rsidRPr="009964E4" w:rsidRDefault="002675E2" w:rsidP="00074454">
      <w:pPr>
        <w:jc w:val="center"/>
        <w:rPr>
          <w:rFonts w:cs="Times New Roman"/>
        </w:rPr>
      </w:pPr>
    </w:p>
    <w:p w14:paraId="42182697" w14:textId="77777777" w:rsidR="00074454" w:rsidRPr="009964E4" w:rsidRDefault="00074454" w:rsidP="00074454">
      <w:pPr>
        <w:jc w:val="center"/>
        <w:rPr>
          <w:rFonts w:cs="Times New Roman"/>
        </w:rPr>
      </w:pPr>
      <w:r w:rsidRPr="50F09B18">
        <w:rPr>
          <w:rFonts w:cs="Times New Roman"/>
        </w:rPr>
        <w:t>SOLAR POWERED CITIES</w:t>
      </w:r>
    </w:p>
    <w:p w14:paraId="338D3CDB" w14:textId="77777777" w:rsidR="00074454" w:rsidRPr="009964E4" w:rsidRDefault="00074454" w:rsidP="00074454">
      <w:pPr>
        <w:jc w:val="center"/>
      </w:pPr>
      <w:r w:rsidRPr="50F09B18">
        <w:rPr>
          <w:rFonts w:cs="Times New Roman"/>
        </w:rPr>
        <w:t>A case study incorporating building use for solar mapping models of Portland, Oregon</w:t>
      </w:r>
    </w:p>
    <w:p w14:paraId="2058E4B5" w14:textId="18CB1603" w:rsidR="002675E2" w:rsidRPr="009964E4" w:rsidRDefault="002675E2" w:rsidP="002675E2">
      <w:pPr>
        <w:jc w:val="center"/>
        <w:rPr>
          <w:rFonts w:cs="Times New Roman"/>
        </w:rPr>
      </w:pPr>
    </w:p>
    <w:p w14:paraId="0D4AB9AA" w14:textId="77777777" w:rsidR="002675E2" w:rsidRPr="009964E4" w:rsidRDefault="002675E2" w:rsidP="002675E2">
      <w:pPr>
        <w:jc w:val="center"/>
        <w:rPr>
          <w:rFonts w:cs="Times New Roman"/>
        </w:rPr>
      </w:pPr>
    </w:p>
    <w:p w14:paraId="06C1744C" w14:textId="77777777" w:rsidR="002675E2" w:rsidRPr="009964E4" w:rsidRDefault="002675E2" w:rsidP="002675E2">
      <w:pPr>
        <w:jc w:val="center"/>
        <w:rPr>
          <w:rFonts w:cs="Times New Roman"/>
        </w:rPr>
      </w:pPr>
      <w:r>
        <w:rPr>
          <w:rFonts w:cs="Times New Roman"/>
        </w:rPr>
        <w:t>Renae Boisvert</w:t>
      </w:r>
    </w:p>
    <w:p w14:paraId="46972A4D" w14:textId="77777777" w:rsidR="002675E2" w:rsidRPr="009964E4" w:rsidRDefault="002675E2" w:rsidP="002675E2">
      <w:pPr>
        <w:rPr>
          <w:rFonts w:cs="Times New Roman"/>
        </w:rPr>
      </w:pPr>
    </w:p>
    <w:p w14:paraId="406D0608" w14:textId="4D2D1DB2" w:rsidR="00F90F60" w:rsidRDefault="00F90F60" w:rsidP="002675E2">
      <w:pPr>
        <w:rPr>
          <w:rFonts w:cs="Times New Roman"/>
        </w:rPr>
      </w:pPr>
      <w:r w:rsidRPr="00F90F60">
        <w:rPr>
          <w:rFonts w:cs="Times New Roman"/>
        </w:rPr>
        <w:t>Solar mapping is an essential tool to help cities meet clean energy goals. Rooftop solar is an underutilized resource in cities</w:t>
      </w:r>
      <w:r w:rsidR="00C71464" w:rsidRPr="37B842E4">
        <w:rPr>
          <w:rFonts w:cs="Times New Roman"/>
        </w:rPr>
        <w:t>, but the extent to which</w:t>
      </w:r>
      <w:r w:rsidR="00792CDE" w:rsidRPr="37B842E4">
        <w:rPr>
          <w:rFonts w:cs="Times New Roman"/>
        </w:rPr>
        <w:t xml:space="preserve"> this resource could</w:t>
      </w:r>
      <w:r w:rsidRPr="00F90F60">
        <w:rPr>
          <w:rFonts w:cs="Times New Roman"/>
        </w:rPr>
        <w:t xml:space="preserve"> be better utilized </w:t>
      </w:r>
      <w:r w:rsidR="00792CDE" w:rsidRPr="37B842E4">
        <w:rPr>
          <w:rFonts w:cs="Times New Roman"/>
        </w:rPr>
        <w:t>is not well known for most cities</w:t>
      </w:r>
      <w:r w:rsidRPr="37B842E4">
        <w:rPr>
          <w:rFonts w:cs="Times New Roman"/>
        </w:rPr>
        <w:t>.</w:t>
      </w:r>
      <w:r w:rsidRPr="00F90F60">
        <w:rPr>
          <w:rFonts w:cs="Times New Roman"/>
        </w:rPr>
        <w:t xml:space="preserve"> This thesis examined a primarily residential area of Portland, Oregon using LiDAR imagery and the </w:t>
      </w:r>
      <w:r w:rsidR="00ED00DF" w:rsidRPr="37B842E4">
        <w:rPr>
          <w:rFonts w:cs="Times New Roman"/>
        </w:rPr>
        <w:t>Solar Radiation</w:t>
      </w:r>
      <w:r w:rsidRPr="00F90F60">
        <w:rPr>
          <w:rFonts w:cs="Times New Roman"/>
        </w:rPr>
        <w:t xml:space="preserve"> tool in </w:t>
      </w:r>
      <w:r w:rsidR="000B3EE0" w:rsidRPr="37B842E4">
        <w:rPr>
          <w:rFonts w:cs="Times New Roman"/>
        </w:rPr>
        <w:t>ArcGIS Pro</w:t>
      </w:r>
      <w:r w:rsidRPr="37B842E4">
        <w:rPr>
          <w:rFonts w:cs="Times New Roman"/>
        </w:rPr>
        <w:t>.</w:t>
      </w:r>
      <w:r w:rsidRPr="00F90F60">
        <w:rPr>
          <w:rFonts w:cs="Times New Roman"/>
        </w:rPr>
        <w:t xml:space="preserve">  The area examined contained over 33,000 acres of rooftop space usable for power output, mostly categorized as residential (99% of the total rooftops) but with small amounts of commercial and industrial as well. </w:t>
      </w:r>
      <w:r w:rsidR="00A732C0" w:rsidRPr="37B842E4">
        <w:rPr>
          <w:rFonts w:cs="Times New Roman"/>
        </w:rPr>
        <w:t>For</w:t>
      </w:r>
      <w:r w:rsidRPr="00F90F60">
        <w:rPr>
          <w:rFonts w:cs="Times New Roman"/>
        </w:rPr>
        <w:t xml:space="preserve"> January through March of 2023</w:t>
      </w:r>
      <w:r w:rsidR="00A732C0" w:rsidRPr="37B842E4">
        <w:rPr>
          <w:rFonts w:cs="Times New Roman"/>
        </w:rPr>
        <w:t>,</w:t>
      </w:r>
      <w:r w:rsidRPr="37B842E4">
        <w:rPr>
          <w:rFonts w:cs="Times New Roman"/>
        </w:rPr>
        <w:t xml:space="preserve"> </w:t>
      </w:r>
      <w:r w:rsidR="00A732C0" w:rsidRPr="37B842E4">
        <w:rPr>
          <w:rFonts w:cs="Times New Roman"/>
        </w:rPr>
        <w:t xml:space="preserve">the model </w:t>
      </w:r>
      <w:r w:rsidRPr="00F90F60">
        <w:rPr>
          <w:rFonts w:cs="Times New Roman"/>
        </w:rPr>
        <w:t>calculated a potential power output of 1,472,8</w:t>
      </w:r>
      <w:r w:rsidR="00ED00DF" w:rsidRPr="37B842E4">
        <w:rPr>
          <w:rFonts w:cs="Times New Roman"/>
        </w:rPr>
        <w:t>30</w:t>
      </w:r>
      <w:r w:rsidRPr="00F90F60">
        <w:rPr>
          <w:rFonts w:cs="Times New Roman"/>
        </w:rPr>
        <w:t xml:space="preserve"> MWh, enough to power 589,324 homes per month.   Due to the sample area being heavily residential, additional research is needed in more diversified areas. </w:t>
      </w:r>
    </w:p>
    <w:p w14:paraId="6EFE87A3" w14:textId="18F66AD4" w:rsidR="002675E2" w:rsidRDefault="002675E2" w:rsidP="002675E2">
      <w:pPr>
        <w:rPr>
          <w:rFonts w:cs="Times New Roman"/>
        </w:rPr>
        <w:sectPr w:rsidR="002675E2">
          <w:footerReference w:type="even" r:id="rId11"/>
          <w:footerReference w:type="first" r:id="rId12"/>
          <w:pgSz w:w="12240" w:h="15840"/>
          <w:pgMar w:top="1440" w:right="1440" w:bottom="1440" w:left="1440" w:header="720" w:footer="720" w:gutter="0"/>
          <w:cols w:space="720"/>
          <w:docGrid w:linePitch="360"/>
        </w:sectPr>
      </w:pPr>
      <w:r>
        <w:rPr>
          <w:rFonts w:cs="Times New Roman"/>
        </w:rPr>
        <w:br w:type="page"/>
      </w:r>
    </w:p>
    <w:p w14:paraId="35A6659C" w14:textId="77777777" w:rsidR="002675E2" w:rsidRPr="009964E4" w:rsidRDefault="002675E2" w:rsidP="002675E2">
      <w:pPr>
        <w:rPr>
          <w:rFonts w:cs="Times New Roman"/>
        </w:rPr>
      </w:pPr>
    </w:p>
    <w:sdt>
      <w:sdtPr>
        <w:rPr>
          <w:rFonts w:asciiTheme="minorHAnsi" w:eastAsiaTheme="minorHAnsi" w:hAnsiTheme="minorHAnsi" w:cstheme="minorHAnsi"/>
          <w:b/>
          <w:bCs/>
          <w:caps/>
          <w:color w:val="auto"/>
          <w:sz w:val="20"/>
          <w:szCs w:val="20"/>
        </w:rPr>
        <w:id w:val="1459605206"/>
        <w:docPartObj>
          <w:docPartGallery w:val="Table of Contents"/>
          <w:docPartUnique/>
        </w:docPartObj>
      </w:sdtPr>
      <w:sdtEndPr>
        <w:rPr>
          <w:rFonts w:ascii="Times New Roman" w:hAnsi="Times New Roman"/>
          <w:sz w:val="24"/>
          <w:szCs w:val="24"/>
        </w:rPr>
      </w:sdtEndPr>
      <w:sdtContent>
        <w:p w14:paraId="5006B897" w14:textId="0B877D88" w:rsidR="003710FA" w:rsidRDefault="003710FA" w:rsidP="00F521B1">
          <w:pPr>
            <w:pStyle w:val="TOCHeading"/>
          </w:pPr>
          <w:r>
            <w:t>Table of Contents</w:t>
          </w:r>
        </w:p>
        <w:p w14:paraId="6D2D461D" w14:textId="5DC13AF8" w:rsidR="006266C3" w:rsidRPr="006266C3" w:rsidRDefault="003C013D">
          <w:pPr>
            <w:pStyle w:val="TOC1"/>
            <w:rPr>
              <w:rFonts w:asciiTheme="minorHAnsi" w:eastAsiaTheme="minorEastAsia" w:hAnsiTheme="minorHAnsi" w:cstheme="minorBidi"/>
              <w:b w:val="0"/>
              <w:bCs w:val="0"/>
              <w:caps w:val="0"/>
              <w:noProof/>
              <w:sz w:val="28"/>
              <w:szCs w:val="28"/>
            </w:rPr>
          </w:pPr>
          <w:r w:rsidRPr="006266C3">
            <w:rPr>
              <w:sz w:val="24"/>
              <w:szCs w:val="24"/>
            </w:rPr>
            <w:fldChar w:fldCharType="begin"/>
          </w:r>
          <w:r w:rsidR="00BA22D1" w:rsidRPr="006266C3">
            <w:rPr>
              <w:sz w:val="24"/>
              <w:szCs w:val="24"/>
            </w:rPr>
            <w:instrText>TOC \o "1-3" \h \z \u</w:instrText>
          </w:r>
          <w:r w:rsidRPr="006266C3">
            <w:rPr>
              <w:sz w:val="24"/>
              <w:szCs w:val="24"/>
            </w:rPr>
            <w:fldChar w:fldCharType="separate"/>
          </w:r>
          <w:hyperlink w:anchor="_Toc148514152" w:history="1">
            <w:r w:rsidR="006266C3" w:rsidRPr="006266C3">
              <w:rPr>
                <w:rStyle w:val="Hyperlink"/>
                <w:noProof/>
                <w:sz w:val="24"/>
                <w:szCs w:val="24"/>
              </w:rPr>
              <w:t>Table of Figures</w:t>
            </w:r>
            <w:r w:rsidR="006266C3" w:rsidRPr="006266C3">
              <w:rPr>
                <w:noProof/>
                <w:webHidden/>
                <w:sz w:val="24"/>
                <w:szCs w:val="24"/>
              </w:rPr>
              <w:tab/>
            </w:r>
            <w:r w:rsidR="006266C3" w:rsidRPr="006266C3">
              <w:rPr>
                <w:noProof/>
                <w:webHidden/>
                <w:sz w:val="24"/>
                <w:szCs w:val="24"/>
              </w:rPr>
              <w:fldChar w:fldCharType="begin"/>
            </w:r>
            <w:r w:rsidR="006266C3" w:rsidRPr="006266C3">
              <w:rPr>
                <w:noProof/>
                <w:webHidden/>
                <w:sz w:val="24"/>
                <w:szCs w:val="24"/>
              </w:rPr>
              <w:instrText xml:space="preserve"> PAGEREF _Toc148514152 \h </w:instrText>
            </w:r>
            <w:r w:rsidR="006266C3" w:rsidRPr="006266C3">
              <w:rPr>
                <w:noProof/>
                <w:webHidden/>
                <w:sz w:val="24"/>
                <w:szCs w:val="24"/>
              </w:rPr>
            </w:r>
            <w:r w:rsidR="006266C3" w:rsidRPr="006266C3">
              <w:rPr>
                <w:noProof/>
                <w:webHidden/>
                <w:sz w:val="24"/>
                <w:szCs w:val="24"/>
              </w:rPr>
              <w:fldChar w:fldCharType="separate"/>
            </w:r>
            <w:r w:rsidR="002105D9">
              <w:rPr>
                <w:noProof/>
                <w:webHidden/>
                <w:sz w:val="24"/>
                <w:szCs w:val="24"/>
              </w:rPr>
              <w:t>v</w:t>
            </w:r>
            <w:r w:rsidR="006266C3" w:rsidRPr="006266C3">
              <w:rPr>
                <w:noProof/>
                <w:webHidden/>
                <w:sz w:val="24"/>
                <w:szCs w:val="24"/>
              </w:rPr>
              <w:fldChar w:fldCharType="end"/>
            </w:r>
          </w:hyperlink>
        </w:p>
        <w:p w14:paraId="7CE7B98C" w14:textId="1B289B57" w:rsidR="006266C3" w:rsidRPr="006266C3" w:rsidRDefault="006266C3">
          <w:pPr>
            <w:pStyle w:val="TOC1"/>
            <w:rPr>
              <w:rFonts w:asciiTheme="minorHAnsi" w:eastAsiaTheme="minorEastAsia" w:hAnsiTheme="minorHAnsi" w:cstheme="minorBidi"/>
              <w:b w:val="0"/>
              <w:bCs w:val="0"/>
              <w:caps w:val="0"/>
              <w:noProof/>
              <w:sz w:val="28"/>
              <w:szCs w:val="28"/>
            </w:rPr>
          </w:pPr>
          <w:hyperlink w:anchor="_Toc148514153" w:history="1">
            <w:r w:rsidRPr="006266C3">
              <w:rPr>
                <w:rStyle w:val="Hyperlink"/>
                <w:noProof/>
                <w:sz w:val="24"/>
                <w:szCs w:val="24"/>
              </w:rPr>
              <w:t>Table of Tables</w:t>
            </w:r>
            <w:r w:rsidRPr="006266C3">
              <w:rPr>
                <w:noProof/>
                <w:webHidden/>
                <w:sz w:val="24"/>
                <w:szCs w:val="24"/>
              </w:rPr>
              <w:tab/>
            </w:r>
            <w:r w:rsidRPr="006266C3">
              <w:rPr>
                <w:noProof/>
                <w:webHidden/>
                <w:sz w:val="24"/>
                <w:szCs w:val="24"/>
              </w:rPr>
              <w:fldChar w:fldCharType="begin"/>
            </w:r>
            <w:r w:rsidRPr="006266C3">
              <w:rPr>
                <w:noProof/>
                <w:webHidden/>
                <w:sz w:val="24"/>
                <w:szCs w:val="24"/>
              </w:rPr>
              <w:instrText xml:space="preserve"> PAGEREF _Toc148514153 \h </w:instrText>
            </w:r>
            <w:r w:rsidRPr="006266C3">
              <w:rPr>
                <w:noProof/>
                <w:webHidden/>
                <w:sz w:val="24"/>
                <w:szCs w:val="24"/>
              </w:rPr>
            </w:r>
            <w:r w:rsidRPr="006266C3">
              <w:rPr>
                <w:noProof/>
                <w:webHidden/>
                <w:sz w:val="24"/>
                <w:szCs w:val="24"/>
              </w:rPr>
              <w:fldChar w:fldCharType="separate"/>
            </w:r>
            <w:r w:rsidR="002105D9">
              <w:rPr>
                <w:noProof/>
                <w:webHidden/>
                <w:sz w:val="24"/>
                <w:szCs w:val="24"/>
              </w:rPr>
              <w:t>vi</w:t>
            </w:r>
            <w:r w:rsidRPr="006266C3">
              <w:rPr>
                <w:noProof/>
                <w:webHidden/>
                <w:sz w:val="24"/>
                <w:szCs w:val="24"/>
              </w:rPr>
              <w:fldChar w:fldCharType="end"/>
            </w:r>
          </w:hyperlink>
        </w:p>
        <w:p w14:paraId="60C6292B" w14:textId="3BD8F2DF" w:rsidR="006266C3" w:rsidRPr="006266C3" w:rsidRDefault="006266C3">
          <w:pPr>
            <w:pStyle w:val="TOC1"/>
            <w:rPr>
              <w:rFonts w:asciiTheme="minorHAnsi" w:eastAsiaTheme="minorEastAsia" w:hAnsiTheme="minorHAnsi" w:cstheme="minorBidi"/>
              <w:b w:val="0"/>
              <w:bCs w:val="0"/>
              <w:caps w:val="0"/>
              <w:noProof/>
              <w:sz w:val="28"/>
              <w:szCs w:val="28"/>
            </w:rPr>
          </w:pPr>
          <w:hyperlink w:anchor="_Toc148514154" w:history="1">
            <w:r w:rsidRPr="006266C3">
              <w:rPr>
                <w:rStyle w:val="Hyperlink"/>
                <w:noProof/>
                <w:sz w:val="24"/>
                <w:szCs w:val="24"/>
              </w:rPr>
              <w:t>Acknowledgements</w:t>
            </w:r>
            <w:r w:rsidRPr="006266C3">
              <w:rPr>
                <w:noProof/>
                <w:webHidden/>
                <w:sz w:val="24"/>
                <w:szCs w:val="24"/>
              </w:rPr>
              <w:tab/>
            </w:r>
            <w:r w:rsidRPr="006266C3">
              <w:rPr>
                <w:noProof/>
                <w:webHidden/>
                <w:sz w:val="24"/>
                <w:szCs w:val="24"/>
              </w:rPr>
              <w:fldChar w:fldCharType="begin"/>
            </w:r>
            <w:r w:rsidRPr="006266C3">
              <w:rPr>
                <w:noProof/>
                <w:webHidden/>
                <w:sz w:val="24"/>
                <w:szCs w:val="24"/>
              </w:rPr>
              <w:instrText xml:space="preserve"> PAGEREF _Toc148514154 \h </w:instrText>
            </w:r>
            <w:r w:rsidRPr="006266C3">
              <w:rPr>
                <w:noProof/>
                <w:webHidden/>
                <w:sz w:val="24"/>
                <w:szCs w:val="24"/>
              </w:rPr>
            </w:r>
            <w:r w:rsidRPr="006266C3">
              <w:rPr>
                <w:noProof/>
                <w:webHidden/>
                <w:sz w:val="24"/>
                <w:szCs w:val="24"/>
              </w:rPr>
              <w:fldChar w:fldCharType="separate"/>
            </w:r>
            <w:r w:rsidR="002105D9">
              <w:rPr>
                <w:noProof/>
                <w:webHidden/>
                <w:sz w:val="24"/>
                <w:szCs w:val="24"/>
              </w:rPr>
              <w:t>vii</w:t>
            </w:r>
            <w:r w:rsidRPr="006266C3">
              <w:rPr>
                <w:noProof/>
                <w:webHidden/>
                <w:sz w:val="24"/>
                <w:szCs w:val="24"/>
              </w:rPr>
              <w:fldChar w:fldCharType="end"/>
            </w:r>
          </w:hyperlink>
        </w:p>
        <w:p w14:paraId="2D263375" w14:textId="0EF1B46C" w:rsidR="006266C3" w:rsidRPr="006266C3" w:rsidRDefault="006266C3">
          <w:pPr>
            <w:pStyle w:val="TOC1"/>
            <w:rPr>
              <w:rFonts w:asciiTheme="minorHAnsi" w:eastAsiaTheme="minorEastAsia" w:hAnsiTheme="minorHAnsi" w:cstheme="minorBidi"/>
              <w:b w:val="0"/>
              <w:bCs w:val="0"/>
              <w:caps w:val="0"/>
              <w:noProof/>
              <w:sz w:val="28"/>
              <w:szCs w:val="28"/>
            </w:rPr>
          </w:pPr>
          <w:hyperlink w:anchor="_Toc148514155" w:history="1">
            <w:r w:rsidRPr="006266C3">
              <w:rPr>
                <w:rStyle w:val="Hyperlink"/>
                <w:noProof/>
                <w:sz w:val="24"/>
                <w:szCs w:val="24"/>
              </w:rPr>
              <w:t>Introduction</w:t>
            </w:r>
            <w:r w:rsidRPr="006266C3">
              <w:rPr>
                <w:noProof/>
                <w:webHidden/>
                <w:sz w:val="24"/>
                <w:szCs w:val="24"/>
              </w:rPr>
              <w:tab/>
            </w:r>
            <w:r w:rsidRPr="006266C3">
              <w:rPr>
                <w:noProof/>
                <w:webHidden/>
                <w:sz w:val="24"/>
                <w:szCs w:val="24"/>
              </w:rPr>
              <w:fldChar w:fldCharType="begin"/>
            </w:r>
            <w:r w:rsidRPr="006266C3">
              <w:rPr>
                <w:noProof/>
                <w:webHidden/>
                <w:sz w:val="24"/>
                <w:szCs w:val="24"/>
              </w:rPr>
              <w:instrText xml:space="preserve"> PAGEREF _Toc148514155 \h </w:instrText>
            </w:r>
            <w:r w:rsidRPr="006266C3">
              <w:rPr>
                <w:noProof/>
                <w:webHidden/>
                <w:sz w:val="24"/>
                <w:szCs w:val="24"/>
              </w:rPr>
            </w:r>
            <w:r w:rsidRPr="006266C3">
              <w:rPr>
                <w:noProof/>
                <w:webHidden/>
                <w:sz w:val="24"/>
                <w:szCs w:val="24"/>
              </w:rPr>
              <w:fldChar w:fldCharType="separate"/>
            </w:r>
            <w:r w:rsidR="002105D9">
              <w:rPr>
                <w:noProof/>
                <w:webHidden/>
                <w:sz w:val="24"/>
                <w:szCs w:val="24"/>
              </w:rPr>
              <w:t>1</w:t>
            </w:r>
            <w:r w:rsidRPr="006266C3">
              <w:rPr>
                <w:noProof/>
                <w:webHidden/>
                <w:sz w:val="24"/>
                <w:szCs w:val="24"/>
              </w:rPr>
              <w:fldChar w:fldCharType="end"/>
            </w:r>
          </w:hyperlink>
        </w:p>
        <w:p w14:paraId="2D90EB5E" w14:textId="3974B36D" w:rsidR="006266C3" w:rsidRPr="006266C3" w:rsidRDefault="006266C3">
          <w:pPr>
            <w:pStyle w:val="TOC1"/>
            <w:rPr>
              <w:rFonts w:asciiTheme="minorHAnsi" w:eastAsiaTheme="minorEastAsia" w:hAnsiTheme="minorHAnsi" w:cstheme="minorBidi"/>
              <w:b w:val="0"/>
              <w:bCs w:val="0"/>
              <w:caps w:val="0"/>
              <w:noProof/>
              <w:sz w:val="28"/>
              <w:szCs w:val="28"/>
            </w:rPr>
          </w:pPr>
          <w:hyperlink w:anchor="_Toc148514156" w:history="1">
            <w:r w:rsidRPr="006266C3">
              <w:rPr>
                <w:rStyle w:val="Hyperlink"/>
                <w:noProof/>
                <w:sz w:val="24"/>
                <w:szCs w:val="24"/>
              </w:rPr>
              <w:t>Literature Review</w:t>
            </w:r>
            <w:r w:rsidRPr="006266C3">
              <w:rPr>
                <w:noProof/>
                <w:webHidden/>
                <w:sz w:val="24"/>
                <w:szCs w:val="24"/>
              </w:rPr>
              <w:tab/>
            </w:r>
            <w:r w:rsidRPr="006266C3">
              <w:rPr>
                <w:noProof/>
                <w:webHidden/>
                <w:sz w:val="24"/>
                <w:szCs w:val="24"/>
              </w:rPr>
              <w:fldChar w:fldCharType="begin"/>
            </w:r>
            <w:r w:rsidRPr="006266C3">
              <w:rPr>
                <w:noProof/>
                <w:webHidden/>
                <w:sz w:val="24"/>
                <w:szCs w:val="24"/>
              </w:rPr>
              <w:instrText xml:space="preserve"> PAGEREF _Toc148514156 \h </w:instrText>
            </w:r>
            <w:r w:rsidRPr="006266C3">
              <w:rPr>
                <w:noProof/>
                <w:webHidden/>
                <w:sz w:val="24"/>
                <w:szCs w:val="24"/>
              </w:rPr>
            </w:r>
            <w:r w:rsidRPr="006266C3">
              <w:rPr>
                <w:noProof/>
                <w:webHidden/>
                <w:sz w:val="24"/>
                <w:szCs w:val="24"/>
              </w:rPr>
              <w:fldChar w:fldCharType="separate"/>
            </w:r>
            <w:r w:rsidR="002105D9">
              <w:rPr>
                <w:noProof/>
                <w:webHidden/>
                <w:sz w:val="24"/>
                <w:szCs w:val="24"/>
              </w:rPr>
              <w:t>3</w:t>
            </w:r>
            <w:r w:rsidRPr="006266C3">
              <w:rPr>
                <w:noProof/>
                <w:webHidden/>
                <w:sz w:val="24"/>
                <w:szCs w:val="24"/>
              </w:rPr>
              <w:fldChar w:fldCharType="end"/>
            </w:r>
          </w:hyperlink>
        </w:p>
        <w:p w14:paraId="2BA24326" w14:textId="19F249F3" w:rsidR="006266C3" w:rsidRPr="006266C3" w:rsidRDefault="006266C3">
          <w:pPr>
            <w:pStyle w:val="TOC2"/>
            <w:tabs>
              <w:tab w:val="right" w:leader="dot" w:pos="9350"/>
            </w:tabs>
            <w:rPr>
              <w:rFonts w:asciiTheme="minorHAnsi" w:eastAsiaTheme="minorEastAsia" w:hAnsiTheme="minorHAnsi" w:cstheme="minorBidi"/>
              <w:smallCaps w:val="0"/>
              <w:noProof/>
              <w:sz w:val="28"/>
              <w:szCs w:val="28"/>
            </w:rPr>
          </w:pPr>
          <w:hyperlink w:anchor="_Toc148514157" w:history="1">
            <w:r w:rsidRPr="006266C3">
              <w:rPr>
                <w:rStyle w:val="Hyperlink"/>
                <w:noProof/>
                <w:sz w:val="24"/>
                <w:szCs w:val="24"/>
              </w:rPr>
              <w:t>Introduction</w:t>
            </w:r>
            <w:r w:rsidRPr="006266C3">
              <w:rPr>
                <w:noProof/>
                <w:webHidden/>
                <w:sz w:val="24"/>
                <w:szCs w:val="24"/>
              </w:rPr>
              <w:tab/>
            </w:r>
            <w:r w:rsidRPr="006266C3">
              <w:rPr>
                <w:noProof/>
                <w:webHidden/>
                <w:sz w:val="24"/>
                <w:szCs w:val="24"/>
              </w:rPr>
              <w:fldChar w:fldCharType="begin"/>
            </w:r>
            <w:r w:rsidRPr="006266C3">
              <w:rPr>
                <w:noProof/>
                <w:webHidden/>
                <w:sz w:val="24"/>
                <w:szCs w:val="24"/>
              </w:rPr>
              <w:instrText xml:space="preserve"> PAGEREF _Toc148514157 \h </w:instrText>
            </w:r>
            <w:r w:rsidRPr="006266C3">
              <w:rPr>
                <w:noProof/>
                <w:webHidden/>
                <w:sz w:val="24"/>
                <w:szCs w:val="24"/>
              </w:rPr>
            </w:r>
            <w:r w:rsidRPr="006266C3">
              <w:rPr>
                <w:noProof/>
                <w:webHidden/>
                <w:sz w:val="24"/>
                <w:szCs w:val="24"/>
              </w:rPr>
              <w:fldChar w:fldCharType="separate"/>
            </w:r>
            <w:r w:rsidR="002105D9">
              <w:rPr>
                <w:noProof/>
                <w:webHidden/>
                <w:sz w:val="24"/>
                <w:szCs w:val="24"/>
              </w:rPr>
              <w:t>3</w:t>
            </w:r>
            <w:r w:rsidRPr="006266C3">
              <w:rPr>
                <w:noProof/>
                <w:webHidden/>
                <w:sz w:val="24"/>
                <w:szCs w:val="24"/>
              </w:rPr>
              <w:fldChar w:fldCharType="end"/>
            </w:r>
          </w:hyperlink>
        </w:p>
        <w:p w14:paraId="0AF6E605" w14:textId="7FDF3035" w:rsidR="006266C3" w:rsidRPr="006266C3" w:rsidRDefault="006266C3">
          <w:pPr>
            <w:pStyle w:val="TOC2"/>
            <w:tabs>
              <w:tab w:val="right" w:leader="dot" w:pos="9350"/>
            </w:tabs>
            <w:rPr>
              <w:rFonts w:asciiTheme="minorHAnsi" w:eastAsiaTheme="minorEastAsia" w:hAnsiTheme="minorHAnsi" w:cstheme="minorBidi"/>
              <w:smallCaps w:val="0"/>
              <w:noProof/>
              <w:sz w:val="28"/>
              <w:szCs w:val="28"/>
            </w:rPr>
          </w:pPr>
          <w:hyperlink w:anchor="_Toc148514158" w:history="1">
            <w:r w:rsidRPr="006266C3">
              <w:rPr>
                <w:rStyle w:val="Hyperlink"/>
                <w:noProof/>
                <w:sz w:val="24"/>
                <w:szCs w:val="24"/>
              </w:rPr>
              <w:t>Climate Change</w:t>
            </w:r>
            <w:r w:rsidRPr="006266C3">
              <w:rPr>
                <w:noProof/>
                <w:webHidden/>
                <w:sz w:val="24"/>
                <w:szCs w:val="24"/>
              </w:rPr>
              <w:tab/>
            </w:r>
            <w:r w:rsidRPr="006266C3">
              <w:rPr>
                <w:noProof/>
                <w:webHidden/>
                <w:sz w:val="24"/>
                <w:szCs w:val="24"/>
              </w:rPr>
              <w:fldChar w:fldCharType="begin"/>
            </w:r>
            <w:r w:rsidRPr="006266C3">
              <w:rPr>
                <w:noProof/>
                <w:webHidden/>
                <w:sz w:val="24"/>
                <w:szCs w:val="24"/>
              </w:rPr>
              <w:instrText xml:space="preserve"> PAGEREF _Toc148514158 \h </w:instrText>
            </w:r>
            <w:r w:rsidRPr="006266C3">
              <w:rPr>
                <w:noProof/>
                <w:webHidden/>
                <w:sz w:val="24"/>
                <w:szCs w:val="24"/>
              </w:rPr>
            </w:r>
            <w:r w:rsidRPr="006266C3">
              <w:rPr>
                <w:noProof/>
                <w:webHidden/>
                <w:sz w:val="24"/>
                <w:szCs w:val="24"/>
              </w:rPr>
              <w:fldChar w:fldCharType="separate"/>
            </w:r>
            <w:r w:rsidR="002105D9">
              <w:rPr>
                <w:noProof/>
                <w:webHidden/>
                <w:sz w:val="24"/>
                <w:szCs w:val="24"/>
              </w:rPr>
              <w:t>3</w:t>
            </w:r>
            <w:r w:rsidRPr="006266C3">
              <w:rPr>
                <w:noProof/>
                <w:webHidden/>
                <w:sz w:val="24"/>
                <w:szCs w:val="24"/>
              </w:rPr>
              <w:fldChar w:fldCharType="end"/>
            </w:r>
          </w:hyperlink>
        </w:p>
        <w:p w14:paraId="3CE2FFCB" w14:textId="0AD90F7F" w:rsidR="006266C3" w:rsidRPr="006266C3" w:rsidRDefault="006266C3">
          <w:pPr>
            <w:pStyle w:val="TOC2"/>
            <w:tabs>
              <w:tab w:val="right" w:leader="dot" w:pos="9350"/>
            </w:tabs>
            <w:rPr>
              <w:rFonts w:asciiTheme="minorHAnsi" w:eastAsiaTheme="minorEastAsia" w:hAnsiTheme="minorHAnsi" w:cstheme="minorBidi"/>
              <w:smallCaps w:val="0"/>
              <w:noProof/>
              <w:sz w:val="28"/>
              <w:szCs w:val="28"/>
            </w:rPr>
          </w:pPr>
          <w:hyperlink w:anchor="_Toc148514159" w:history="1">
            <w:r w:rsidRPr="006266C3">
              <w:rPr>
                <w:rStyle w:val="Hyperlink"/>
                <w:noProof/>
                <w:sz w:val="24"/>
                <w:szCs w:val="24"/>
              </w:rPr>
              <w:t>Solar Mapping</w:t>
            </w:r>
            <w:r w:rsidRPr="006266C3">
              <w:rPr>
                <w:noProof/>
                <w:webHidden/>
                <w:sz w:val="24"/>
                <w:szCs w:val="24"/>
              </w:rPr>
              <w:tab/>
            </w:r>
            <w:r w:rsidRPr="006266C3">
              <w:rPr>
                <w:noProof/>
                <w:webHidden/>
                <w:sz w:val="24"/>
                <w:szCs w:val="24"/>
              </w:rPr>
              <w:fldChar w:fldCharType="begin"/>
            </w:r>
            <w:r w:rsidRPr="006266C3">
              <w:rPr>
                <w:noProof/>
                <w:webHidden/>
                <w:sz w:val="24"/>
                <w:szCs w:val="24"/>
              </w:rPr>
              <w:instrText xml:space="preserve"> PAGEREF _Toc148514159 \h </w:instrText>
            </w:r>
            <w:r w:rsidRPr="006266C3">
              <w:rPr>
                <w:noProof/>
                <w:webHidden/>
                <w:sz w:val="24"/>
                <w:szCs w:val="24"/>
              </w:rPr>
            </w:r>
            <w:r w:rsidRPr="006266C3">
              <w:rPr>
                <w:noProof/>
                <w:webHidden/>
                <w:sz w:val="24"/>
                <w:szCs w:val="24"/>
              </w:rPr>
              <w:fldChar w:fldCharType="separate"/>
            </w:r>
            <w:r w:rsidR="002105D9">
              <w:rPr>
                <w:noProof/>
                <w:webHidden/>
                <w:sz w:val="24"/>
                <w:szCs w:val="24"/>
              </w:rPr>
              <w:t>4</w:t>
            </w:r>
            <w:r w:rsidRPr="006266C3">
              <w:rPr>
                <w:noProof/>
                <w:webHidden/>
                <w:sz w:val="24"/>
                <w:szCs w:val="24"/>
              </w:rPr>
              <w:fldChar w:fldCharType="end"/>
            </w:r>
          </w:hyperlink>
        </w:p>
        <w:p w14:paraId="6B7BEE81" w14:textId="1F57C0F2" w:rsidR="006266C3" w:rsidRPr="006266C3" w:rsidRDefault="006266C3">
          <w:pPr>
            <w:pStyle w:val="TOC2"/>
            <w:tabs>
              <w:tab w:val="right" w:leader="dot" w:pos="9350"/>
            </w:tabs>
            <w:rPr>
              <w:rFonts w:asciiTheme="minorHAnsi" w:eastAsiaTheme="minorEastAsia" w:hAnsiTheme="minorHAnsi" w:cstheme="minorBidi"/>
              <w:smallCaps w:val="0"/>
              <w:noProof/>
              <w:sz w:val="28"/>
              <w:szCs w:val="28"/>
            </w:rPr>
          </w:pPr>
          <w:hyperlink w:anchor="_Toc148514160" w:history="1">
            <w:r w:rsidRPr="006266C3">
              <w:rPr>
                <w:rStyle w:val="Hyperlink"/>
                <w:noProof/>
                <w:sz w:val="24"/>
                <w:szCs w:val="24"/>
              </w:rPr>
              <w:t>Urban settings</w:t>
            </w:r>
            <w:r w:rsidRPr="006266C3">
              <w:rPr>
                <w:noProof/>
                <w:webHidden/>
                <w:sz w:val="24"/>
                <w:szCs w:val="24"/>
              </w:rPr>
              <w:tab/>
            </w:r>
            <w:r w:rsidRPr="006266C3">
              <w:rPr>
                <w:noProof/>
                <w:webHidden/>
                <w:sz w:val="24"/>
                <w:szCs w:val="24"/>
              </w:rPr>
              <w:fldChar w:fldCharType="begin"/>
            </w:r>
            <w:r w:rsidRPr="006266C3">
              <w:rPr>
                <w:noProof/>
                <w:webHidden/>
                <w:sz w:val="24"/>
                <w:szCs w:val="24"/>
              </w:rPr>
              <w:instrText xml:space="preserve"> PAGEREF _Toc148514160 \h </w:instrText>
            </w:r>
            <w:r w:rsidRPr="006266C3">
              <w:rPr>
                <w:noProof/>
                <w:webHidden/>
                <w:sz w:val="24"/>
                <w:szCs w:val="24"/>
              </w:rPr>
            </w:r>
            <w:r w:rsidRPr="006266C3">
              <w:rPr>
                <w:noProof/>
                <w:webHidden/>
                <w:sz w:val="24"/>
                <w:szCs w:val="24"/>
              </w:rPr>
              <w:fldChar w:fldCharType="separate"/>
            </w:r>
            <w:r w:rsidR="002105D9">
              <w:rPr>
                <w:noProof/>
                <w:webHidden/>
                <w:sz w:val="24"/>
                <w:szCs w:val="24"/>
              </w:rPr>
              <w:t>7</w:t>
            </w:r>
            <w:r w:rsidRPr="006266C3">
              <w:rPr>
                <w:noProof/>
                <w:webHidden/>
                <w:sz w:val="24"/>
                <w:szCs w:val="24"/>
              </w:rPr>
              <w:fldChar w:fldCharType="end"/>
            </w:r>
          </w:hyperlink>
        </w:p>
        <w:p w14:paraId="0C79A9F3" w14:textId="65FBA013" w:rsidR="006266C3" w:rsidRPr="006266C3" w:rsidRDefault="006266C3">
          <w:pPr>
            <w:pStyle w:val="TOC2"/>
            <w:tabs>
              <w:tab w:val="right" w:leader="dot" w:pos="9350"/>
            </w:tabs>
            <w:rPr>
              <w:rFonts w:asciiTheme="minorHAnsi" w:eastAsiaTheme="minorEastAsia" w:hAnsiTheme="minorHAnsi" w:cstheme="minorBidi"/>
              <w:smallCaps w:val="0"/>
              <w:noProof/>
              <w:sz w:val="28"/>
              <w:szCs w:val="28"/>
            </w:rPr>
          </w:pPr>
          <w:hyperlink w:anchor="_Toc148514161" w:history="1">
            <w:r w:rsidRPr="006266C3">
              <w:rPr>
                <w:rStyle w:val="Hyperlink"/>
                <w:noProof/>
                <w:sz w:val="24"/>
                <w:szCs w:val="24"/>
              </w:rPr>
              <w:t>Rooftop suitability</w:t>
            </w:r>
            <w:r w:rsidRPr="006266C3">
              <w:rPr>
                <w:noProof/>
                <w:webHidden/>
                <w:sz w:val="24"/>
                <w:szCs w:val="24"/>
              </w:rPr>
              <w:tab/>
            </w:r>
            <w:r w:rsidRPr="006266C3">
              <w:rPr>
                <w:noProof/>
                <w:webHidden/>
                <w:sz w:val="24"/>
                <w:szCs w:val="24"/>
              </w:rPr>
              <w:fldChar w:fldCharType="begin"/>
            </w:r>
            <w:r w:rsidRPr="006266C3">
              <w:rPr>
                <w:noProof/>
                <w:webHidden/>
                <w:sz w:val="24"/>
                <w:szCs w:val="24"/>
              </w:rPr>
              <w:instrText xml:space="preserve"> PAGEREF _Toc148514161 \h </w:instrText>
            </w:r>
            <w:r w:rsidRPr="006266C3">
              <w:rPr>
                <w:noProof/>
                <w:webHidden/>
                <w:sz w:val="24"/>
                <w:szCs w:val="24"/>
              </w:rPr>
            </w:r>
            <w:r w:rsidRPr="006266C3">
              <w:rPr>
                <w:noProof/>
                <w:webHidden/>
                <w:sz w:val="24"/>
                <w:szCs w:val="24"/>
              </w:rPr>
              <w:fldChar w:fldCharType="separate"/>
            </w:r>
            <w:r w:rsidR="002105D9">
              <w:rPr>
                <w:noProof/>
                <w:webHidden/>
                <w:sz w:val="24"/>
                <w:szCs w:val="24"/>
              </w:rPr>
              <w:t>8</w:t>
            </w:r>
            <w:r w:rsidRPr="006266C3">
              <w:rPr>
                <w:noProof/>
                <w:webHidden/>
                <w:sz w:val="24"/>
                <w:szCs w:val="24"/>
              </w:rPr>
              <w:fldChar w:fldCharType="end"/>
            </w:r>
          </w:hyperlink>
        </w:p>
        <w:p w14:paraId="32799616" w14:textId="7F498E8A" w:rsidR="006266C3" w:rsidRPr="006266C3" w:rsidRDefault="006266C3">
          <w:pPr>
            <w:pStyle w:val="TOC2"/>
            <w:tabs>
              <w:tab w:val="right" w:leader="dot" w:pos="9350"/>
            </w:tabs>
            <w:rPr>
              <w:rFonts w:asciiTheme="minorHAnsi" w:eastAsiaTheme="minorEastAsia" w:hAnsiTheme="minorHAnsi" w:cstheme="minorBidi"/>
              <w:smallCaps w:val="0"/>
              <w:noProof/>
              <w:sz w:val="28"/>
              <w:szCs w:val="28"/>
            </w:rPr>
          </w:pPr>
          <w:hyperlink w:anchor="_Toc148514162" w:history="1">
            <w:r w:rsidRPr="006266C3">
              <w:rPr>
                <w:rStyle w:val="Hyperlink"/>
                <w:noProof/>
                <w:sz w:val="24"/>
                <w:szCs w:val="24"/>
              </w:rPr>
              <w:t>Heat Island Effect</w:t>
            </w:r>
            <w:r w:rsidRPr="006266C3">
              <w:rPr>
                <w:noProof/>
                <w:webHidden/>
                <w:sz w:val="24"/>
                <w:szCs w:val="24"/>
              </w:rPr>
              <w:tab/>
            </w:r>
            <w:r w:rsidRPr="006266C3">
              <w:rPr>
                <w:noProof/>
                <w:webHidden/>
                <w:sz w:val="24"/>
                <w:szCs w:val="24"/>
              </w:rPr>
              <w:fldChar w:fldCharType="begin"/>
            </w:r>
            <w:r w:rsidRPr="006266C3">
              <w:rPr>
                <w:noProof/>
                <w:webHidden/>
                <w:sz w:val="24"/>
                <w:szCs w:val="24"/>
              </w:rPr>
              <w:instrText xml:space="preserve"> PAGEREF _Toc148514162 \h </w:instrText>
            </w:r>
            <w:r w:rsidRPr="006266C3">
              <w:rPr>
                <w:noProof/>
                <w:webHidden/>
                <w:sz w:val="24"/>
                <w:szCs w:val="24"/>
              </w:rPr>
            </w:r>
            <w:r w:rsidRPr="006266C3">
              <w:rPr>
                <w:noProof/>
                <w:webHidden/>
                <w:sz w:val="24"/>
                <w:szCs w:val="24"/>
              </w:rPr>
              <w:fldChar w:fldCharType="separate"/>
            </w:r>
            <w:r w:rsidR="002105D9">
              <w:rPr>
                <w:noProof/>
                <w:webHidden/>
                <w:sz w:val="24"/>
                <w:szCs w:val="24"/>
              </w:rPr>
              <w:t>9</w:t>
            </w:r>
            <w:r w:rsidRPr="006266C3">
              <w:rPr>
                <w:noProof/>
                <w:webHidden/>
                <w:sz w:val="24"/>
                <w:szCs w:val="24"/>
              </w:rPr>
              <w:fldChar w:fldCharType="end"/>
            </w:r>
          </w:hyperlink>
        </w:p>
        <w:p w14:paraId="7D7F966A" w14:textId="287840AB" w:rsidR="006266C3" w:rsidRPr="006266C3" w:rsidRDefault="006266C3">
          <w:pPr>
            <w:pStyle w:val="TOC2"/>
            <w:tabs>
              <w:tab w:val="right" w:leader="dot" w:pos="9350"/>
            </w:tabs>
            <w:rPr>
              <w:rFonts w:asciiTheme="minorHAnsi" w:eastAsiaTheme="minorEastAsia" w:hAnsiTheme="minorHAnsi" w:cstheme="minorBidi"/>
              <w:smallCaps w:val="0"/>
              <w:noProof/>
              <w:sz w:val="28"/>
              <w:szCs w:val="28"/>
            </w:rPr>
          </w:pPr>
          <w:hyperlink w:anchor="_Toc148514163" w:history="1">
            <w:r w:rsidRPr="006266C3">
              <w:rPr>
                <w:rStyle w:val="Hyperlink"/>
                <w:noProof/>
                <w:sz w:val="24"/>
                <w:szCs w:val="24"/>
              </w:rPr>
              <w:t>Portland Solar Programs</w:t>
            </w:r>
            <w:r w:rsidRPr="006266C3">
              <w:rPr>
                <w:noProof/>
                <w:webHidden/>
                <w:sz w:val="24"/>
                <w:szCs w:val="24"/>
              </w:rPr>
              <w:tab/>
            </w:r>
            <w:r w:rsidRPr="006266C3">
              <w:rPr>
                <w:noProof/>
                <w:webHidden/>
                <w:sz w:val="24"/>
                <w:szCs w:val="24"/>
              </w:rPr>
              <w:fldChar w:fldCharType="begin"/>
            </w:r>
            <w:r w:rsidRPr="006266C3">
              <w:rPr>
                <w:noProof/>
                <w:webHidden/>
                <w:sz w:val="24"/>
                <w:szCs w:val="24"/>
              </w:rPr>
              <w:instrText xml:space="preserve"> PAGEREF _Toc148514163 \h </w:instrText>
            </w:r>
            <w:r w:rsidRPr="006266C3">
              <w:rPr>
                <w:noProof/>
                <w:webHidden/>
                <w:sz w:val="24"/>
                <w:szCs w:val="24"/>
              </w:rPr>
            </w:r>
            <w:r w:rsidRPr="006266C3">
              <w:rPr>
                <w:noProof/>
                <w:webHidden/>
                <w:sz w:val="24"/>
                <w:szCs w:val="24"/>
              </w:rPr>
              <w:fldChar w:fldCharType="separate"/>
            </w:r>
            <w:r w:rsidR="002105D9">
              <w:rPr>
                <w:noProof/>
                <w:webHidden/>
                <w:sz w:val="24"/>
                <w:szCs w:val="24"/>
              </w:rPr>
              <w:t>10</w:t>
            </w:r>
            <w:r w:rsidRPr="006266C3">
              <w:rPr>
                <w:noProof/>
                <w:webHidden/>
                <w:sz w:val="24"/>
                <w:szCs w:val="24"/>
              </w:rPr>
              <w:fldChar w:fldCharType="end"/>
            </w:r>
          </w:hyperlink>
        </w:p>
        <w:p w14:paraId="22BA6B34" w14:textId="79116376" w:rsidR="006266C3" w:rsidRPr="006266C3" w:rsidRDefault="006266C3">
          <w:pPr>
            <w:pStyle w:val="TOC2"/>
            <w:tabs>
              <w:tab w:val="right" w:leader="dot" w:pos="9350"/>
            </w:tabs>
            <w:rPr>
              <w:rFonts w:asciiTheme="minorHAnsi" w:eastAsiaTheme="minorEastAsia" w:hAnsiTheme="minorHAnsi" w:cstheme="minorBidi"/>
              <w:smallCaps w:val="0"/>
              <w:noProof/>
              <w:sz w:val="28"/>
              <w:szCs w:val="28"/>
            </w:rPr>
          </w:pPr>
          <w:hyperlink w:anchor="_Toc148514164" w:history="1">
            <w:r w:rsidRPr="006266C3">
              <w:rPr>
                <w:rStyle w:val="Hyperlink"/>
                <w:noProof/>
                <w:sz w:val="24"/>
                <w:szCs w:val="24"/>
              </w:rPr>
              <w:t>Conclusion</w:t>
            </w:r>
            <w:r w:rsidRPr="006266C3">
              <w:rPr>
                <w:noProof/>
                <w:webHidden/>
                <w:sz w:val="24"/>
                <w:szCs w:val="24"/>
              </w:rPr>
              <w:tab/>
            </w:r>
            <w:r w:rsidRPr="006266C3">
              <w:rPr>
                <w:noProof/>
                <w:webHidden/>
                <w:sz w:val="24"/>
                <w:szCs w:val="24"/>
              </w:rPr>
              <w:fldChar w:fldCharType="begin"/>
            </w:r>
            <w:r w:rsidRPr="006266C3">
              <w:rPr>
                <w:noProof/>
                <w:webHidden/>
                <w:sz w:val="24"/>
                <w:szCs w:val="24"/>
              </w:rPr>
              <w:instrText xml:space="preserve"> PAGEREF _Toc148514164 \h </w:instrText>
            </w:r>
            <w:r w:rsidRPr="006266C3">
              <w:rPr>
                <w:noProof/>
                <w:webHidden/>
                <w:sz w:val="24"/>
                <w:szCs w:val="24"/>
              </w:rPr>
            </w:r>
            <w:r w:rsidRPr="006266C3">
              <w:rPr>
                <w:noProof/>
                <w:webHidden/>
                <w:sz w:val="24"/>
                <w:szCs w:val="24"/>
              </w:rPr>
              <w:fldChar w:fldCharType="separate"/>
            </w:r>
            <w:r w:rsidR="002105D9">
              <w:rPr>
                <w:noProof/>
                <w:webHidden/>
                <w:sz w:val="24"/>
                <w:szCs w:val="24"/>
              </w:rPr>
              <w:t>11</w:t>
            </w:r>
            <w:r w:rsidRPr="006266C3">
              <w:rPr>
                <w:noProof/>
                <w:webHidden/>
                <w:sz w:val="24"/>
                <w:szCs w:val="24"/>
              </w:rPr>
              <w:fldChar w:fldCharType="end"/>
            </w:r>
          </w:hyperlink>
        </w:p>
        <w:p w14:paraId="64AF65C2" w14:textId="4573EC48" w:rsidR="006266C3" w:rsidRPr="006266C3" w:rsidRDefault="006266C3">
          <w:pPr>
            <w:pStyle w:val="TOC1"/>
            <w:rPr>
              <w:rFonts w:asciiTheme="minorHAnsi" w:eastAsiaTheme="minorEastAsia" w:hAnsiTheme="minorHAnsi" w:cstheme="minorBidi"/>
              <w:b w:val="0"/>
              <w:bCs w:val="0"/>
              <w:caps w:val="0"/>
              <w:noProof/>
              <w:sz w:val="28"/>
              <w:szCs w:val="28"/>
            </w:rPr>
          </w:pPr>
          <w:hyperlink w:anchor="_Toc148514165" w:history="1">
            <w:r w:rsidRPr="006266C3">
              <w:rPr>
                <w:rStyle w:val="Hyperlink"/>
                <w:noProof/>
                <w:sz w:val="24"/>
                <w:szCs w:val="24"/>
              </w:rPr>
              <w:t>Methods</w:t>
            </w:r>
            <w:r w:rsidRPr="006266C3">
              <w:rPr>
                <w:noProof/>
                <w:webHidden/>
                <w:sz w:val="24"/>
                <w:szCs w:val="24"/>
              </w:rPr>
              <w:tab/>
            </w:r>
            <w:r w:rsidRPr="006266C3">
              <w:rPr>
                <w:noProof/>
                <w:webHidden/>
                <w:sz w:val="24"/>
                <w:szCs w:val="24"/>
              </w:rPr>
              <w:fldChar w:fldCharType="begin"/>
            </w:r>
            <w:r w:rsidRPr="006266C3">
              <w:rPr>
                <w:noProof/>
                <w:webHidden/>
                <w:sz w:val="24"/>
                <w:szCs w:val="24"/>
              </w:rPr>
              <w:instrText xml:space="preserve"> PAGEREF _Toc148514165 \h </w:instrText>
            </w:r>
            <w:r w:rsidRPr="006266C3">
              <w:rPr>
                <w:noProof/>
                <w:webHidden/>
                <w:sz w:val="24"/>
                <w:szCs w:val="24"/>
              </w:rPr>
            </w:r>
            <w:r w:rsidRPr="006266C3">
              <w:rPr>
                <w:noProof/>
                <w:webHidden/>
                <w:sz w:val="24"/>
                <w:szCs w:val="24"/>
              </w:rPr>
              <w:fldChar w:fldCharType="separate"/>
            </w:r>
            <w:r w:rsidR="002105D9">
              <w:rPr>
                <w:noProof/>
                <w:webHidden/>
                <w:sz w:val="24"/>
                <w:szCs w:val="24"/>
              </w:rPr>
              <w:t>12</w:t>
            </w:r>
            <w:r w:rsidRPr="006266C3">
              <w:rPr>
                <w:noProof/>
                <w:webHidden/>
                <w:sz w:val="24"/>
                <w:szCs w:val="24"/>
              </w:rPr>
              <w:fldChar w:fldCharType="end"/>
            </w:r>
          </w:hyperlink>
        </w:p>
        <w:p w14:paraId="37DFA256" w14:textId="27F91744" w:rsidR="006266C3" w:rsidRPr="006266C3" w:rsidRDefault="006266C3">
          <w:pPr>
            <w:pStyle w:val="TOC2"/>
            <w:tabs>
              <w:tab w:val="right" w:leader="dot" w:pos="9350"/>
            </w:tabs>
            <w:rPr>
              <w:rFonts w:asciiTheme="minorHAnsi" w:eastAsiaTheme="minorEastAsia" w:hAnsiTheme="minorHAnsi" w:cstheme="minorBidi"/>
              <w:smallCaps w:val="0"/>
              <w:noProof/>
              <w:sz w:val="28"/>
              <w:szCs w:val="28"/>
            </w:rPr>
          </w:pPr>
          <w:hyperlink w:anchor="_Toc148514166" w:history="1">
            <w:r w:rsidRPr="006266C3">
              <w:rPr>
                <w:rStyle w:val="Hyperlink"/>
                <w:noProof/>
                <w:sz w:val="24"/>
                <w:szCs w:val="24"/>
              </w:rPr>
              <w:t>Reclassification</w:t>
            </w:r>
            <w:r w:rsidRPr="006266C3">
              <w:rPr>
                <w:noProof/>
                <w:webHidden/>
                <w:sz w:val="24"/>
                <w:szCs w:val="24"/>
              </w:rPr>
              <w:tab/>
            </w:r>
            <w:r w:rsidRPr="006266C3">
              <w:rPr>
                <w:noProof/>
                <w:webHidden/>
                <w:sz w:val="24"/>
                <w:szCs w:val="24"/>
              </w:rPr>
              <w:fldChar w:fldCharType="begin"/>
            </w:r>
            <w:r w:rsidRPr="006266C3">
              <w:rPr>
                <w:noProof/>
                <w:webHidden/>
                <w:sz w:val="24"/>
                <w:szCs w:val="24"/>
              </w:rPr>
              <w:instrText xml:space="preserve"> PAGEREF _Toc148514166 \h </w:instrText>
            </w:r>
            <w:r w:rsidRPr="006266C3">
              <w:rPr>
                <w:noProof/>
                <w:webHidden/>
                <w:sz w:val="24"/>
                <w:szCs w:val="24"/>
              </w:rPr>
            </w:r>
            <w:r w:rsidRPr="006266C3">
              <w:rPr>
                <w:noProof/>
                <w:webHidden/>
                <w:sz w:val="24"/>
                <w:szCs w:val="24"/>
              </w:rPr>
              <w:fldChar w:fldCharType="separate"/>
            </w:r>
            <w:r w:rsidR="002105D9">
              <w:rPr>
                <w:noProof/>
                <w:webHidden/>
                <w:sz w:val="24"/>
                <w:szCs w:val="24"/>
              </w:rPr>
              <w:t>12</w:t>
            </w:r>
            <w:r w:rsidRPr="006266C3">
              <w:rPr>
                <w:noProof/>
                <w:webHidden/>
                <w:sz w:val="24"/>
                <w:szCs w:val="24"/>
              </w:rPr>
              <w:fldChar w:fldCharType="end"/>
            </w:r>
          </w:hyperlink>
        </w:p>
        <w:p w14:paraId="1963956F" w14:textId="4BBBE302" w:rsidR="006266C3" w:rsidRPr="006266C3" w:rsidRDefault="006266C3">
          <w:pPr>
            <w:pStyle w:val="TOC2"/>
            <w:tabs>
              <w:tab w:val="right" w:leader="dot" w:pos="9350"/>
            </w:tabs>
            <w:rPr>
              <w:rFonts w:asciiTheme="minorHAnsi" w:eastAsiaTheme="minorEastAsia" w:hAnsiTheme="minorHAnsi" w:cstheme="minorBidi"/>
              <w:smallCaps w:val="0"/>
              <w:noProof/>
              <w:sz w:val="28"/>
              <w:szCs w:val="28"/>
            </w:rPr>
          </w:pPr>
          <w:hyperlink w:anchor="_Toc148514167" w:history="1">
            <w:r w:rsidRPr="006266C3">
              <w:rPr>
                <w:rStyle w:val="Hyperlink"/>
                <w:noProof/>
                <w:sz w:val="24"/>
                <w:szCs w:val="24"/>
              </w:rPr>
              <w:t>Lidar</w:t>
            </w:r>
            <w:r w:rsidRPr="006266C3">
              <w:rPr>
                <w:noProof/>
                <w:webHidden/>
                <w:sz w:val="24"/>
                <w:szCs w:val="24"/>
              </w:rPr>
              <w:tab/>
            </w:r>
            <w:r w:rsidRPr="006266C3">
              <w:rPr>
                <w:noProof/>
                <w:webHidden/>
                <w:sz w:val="24"/>
                <w:szCs w:val="24"/>
              </w:rPr>
              <w:fldChar w:fldCharType="begin"/>
            </w:r>
            <w:r w:rsidRPr="006266C3">
              <w:rPr>
                <w:noProof/>
                <w:webHidden/>
                <w:sz w:val="24"/>
                <w:szCs w:val="24"/>
              </w:rPr>
              <w:instrText xml:space="preserve"> PAGEREF _Toc148514167 \h </w:instrText>
            </w:r>
            <w:r w:rsidRPr="006266C3">
              <w:rPr>
                <w:noProof/>
                <w:webHidden/>
                <w:sz w:val="24"/>
                <w:szCs w:val="24"/>
              </w:rPr>
            </w:r>
            <w:r w:rsidRPr="006266C3">
              <w:rPr>
                <w:noProof/>
                <w:webHidden/>
                <w:sz w:val="24"/>
                <w:szCs w:val="24"/>
              </w:rPr>
              <w:fldChar w:fldCharType="separate"/>
            </w:r>
            <w:r w:rsidR="002105D9">
              <w:rPr>
                <w:noProof/>
                <w:webHidden/>
                <w:sz w:val="24"/>
                <w:szCs w:val="24"/>
              </w:rPr>
              <w:t>14</w:t>
            </w:r>
            <w:r w:rsidRPr="006266C3">
              <w:rPr>
                <w:noProof/>
                <w:webHidden/>
                <w:sz w:val="24"/>
                <w:szCs w:val="24"/>
              </w:rPr>
              <w:fldChar w:fldCharType="end"/>
            </w:r>
          </w:hyperlink>
        </w:p>
        <w:p w14:paraId="1C689526" w14:textId="6EFC9A93" w:rsidR="006266C3" w:rsidRPr="006266C3" w:rsidRDefault="006266C3">
          <w:pPr>
            <w:pStyle w:val="TOC2"/>
            <w:tabs>
              <w:tab w:val="right" w:leader="dot" w:pos="9350"/>
            </w:tabs>
            <w:rPr>
              <w:rFonts w:asciiTheme="minorHAnsi" w:eastAsiaTheme="minorEastAsia" w:hAnsiTheme="minorHAnsi" w:cstheme="minorBidi"/>
              <w:smallCaps w:val="0"/>
              <w:noProof/>
              <w:sz w:val="28"/>
              <w:szCs w:val="28"/>
            </w:rPr>
          </w:pPr>
          <w:hyperlink w:anchor="_Toc148514168" w:history="1">
            <w:r w:rsidRPr="006266C3">
              <w:rPr>
                <w:rStyle w:val="Hyperlink"/>
                <w:noProof/>
                <w:sz w:val="24"/>
                <w:szCs w:val="24"/>
              </w:rPr>
              <w:t>Solar Radiation Tool</w:t>
            </w:r>
            <w:r w:rsidRPr="006266C3">
              <w:rPr>
                <w:noProof/>
                <w:webHidden/>
                <w:sz w:val="24"/>
                <w:szCs w:val="24"/>
              </w:rPr>
              <w:tab/>
            </w:r>
            <w:r w:rsidRPr="006266C3">
              <w:rPr>
                <w:noProof/>
                <w:webHidden/>
                <w:sz w:val="24"/>
                <w:szCs w:val="24"/>
              </w:rPr>
              <w:fldChar w:fldCharType="begin"/>
            </w:r>
            <w:r w:rsidRPr="006266C3">
              <w:rPr>
                <w:noProof/>
                <w:webHidden/>
                <w:sz w:val="24"/>
                <w:szCs w:val="24"/>
              </w:rPr>
              <w:instrText xml:space="preserve"> PAGEREF _Toc148514168 \h </w:instrText>
            </w:r>
            <w:r w:rsidRPr="006266C3">
              <w:rPr>
                <w:noProof/>
                <w:webHidden/>
                <w:sz w:val="24"/>
                <w:szCs w:val="24"/>
              </w:rPr>
            </w:r>
            <w:r w:rsidRPr="006266C3">
              <w:rPr>
                <w:noProof/>
                <w:webHidden/>
                <w:sz w:val="24"/>
                <w:szCs w:val="24"/>
              </w:rPr>
              <w:fldChar w:fldCharType="separate"/>
            </w:r>
            <w:r w:rsidR="002105D9">
              <w:rPr>
                <w:noProof/>
                <w:webHidden/>
                <w:sz w:val="24"/>
                <w:szCs w:val="24"/>
              </w:rPr>
              <w:t>16</w:t>
            </w:r>
            <w:r w:rsidRPr="006266C3">
              <w:rPr>
                <w:noProof/>
                <w:webHidden/>
                <w:sz w:val="24"/>
                <w:szCs w:val="24"/>
              </w:rPr>
              <w:fldChar w:fldCharType="end"/>
            </w:r>
          </w:hyperlink>
        </w:p>
        <w:p w14:paraId="732E93C4" w14:textId="3081887C" w:rsidR="006266C3" w:rsidRPr="006266C3" w:rsidRDefault="006266C3">
          <w:pPr>
            <w:pStyle w:val="TOC2"/>
            <w:tabs>
              <w:tab w:val="right" w:leader="dot" w:pos="9350"/>
            </w:tabs>
            <w:rPr>
              <w:rFonts w:asciiTheme="minorHAnsi" w:eastAsiaTheme="minorEastAsia" w:hAnsiTheme="minorHAnsi" w:cstheme="minorBidi"/>
              <w:smallCaps w:val="0"/>
              <w:noProof/>
              <w:sz w:val="28"/>
              <w:szCs w:val="28"/>
            </w:rPr>
          </w:pPr>
          <w:hyperlink w:anchor="_Toc148514169" w:history="1">
            <w:r w:rsidRPr="006266C3">
              <w:rPr>
                <w:rStyle w:val="Hyperlink"/>
                <w:noProof/>
                <w:sz w:val="24"/>
                <w:szCs w:val="24"/>
              </w:rPr>
              <w:t>Narrowing Down the Field</w:t>
            </w:r>
            <w:r w:rsidRPr="006266C3">
              <w:rPr>
                <w:noProof/>
                <w:webHidden/>
                <w:sz w:val="24"/>
                <w:szCs w:val="24"/>
              </w:rPr>
              <w:tab/>
            </w:r>
            <w:r w:rsidRPr="006266C3">
              <w:rPr>
                <w:noProof/>
                <w:webHidden/>
                <w:sz w:val="24"/>
                <w:szCs w:val="24"/>
              </w:rPr>
              <w:fldChar w:fldCharType="begin"/>
            </w:r>
            <w:r w:rsidRPr="006266C3">
              <w:rPr>
                <w:noProof/>
                <w:webHidden/>
                <w:sz w:val="24"/>
                <w:szCs w:val="24"/>
              </w:rPr>
              <w:instrText xml:space="preserve"> PAGEREF _Toc148514169 \h </w:instrText>
            </w:r>
            <w:r w:rsidRPr="006266C3">
              <w:rPr>
                <w:noProof/>
                <w:webHidden/>
                <w:sz w:val="24"/>
                <w:szCs w:val="24"/>
              </w:rPr>
            </w:r>
            <w:r w:rsidRPr="006266C3">
              <w:rPr>
                <w:noProof/>
                <w:webHidden/>
                <w:sz w:val="24"/>
                <w:szCs w:val="24"/>
              </w:rPr>
              <w:fldChar w:fldCharType="separate"/>
            </w:r>
            <w:r w:rsidR="002105D9">
              <w:rPr>
                <w:noProof/>
                <w:webHidden/>
                <w:sz w:val="24"/>
                <w:szCs w:val="24"/>
              </w:rPr>
              <w:t>17</w:t>
            </w:r>
            <w:r w:rsidRPr="006266C3">
              <w:rPr>
                <w:noProof/>
                <w:webHidden/>
                <w:sz w:val="24"/>
                <w:szCs w:val="24"/>
              </w:rPr>
              <w:fldChar w:fldCharType="end"/>
            </w:r>
          </w:hyperlink>
        </w:p>
        <w:p w14:paraId="5CE7B28C" w14:textId="4C9CB012" w:rsidR="006266C3" w:rsidRPr="006266C3" w:rsidRDefault="006266C3">
          <w:pPr>
            <w:pStyle w:val="TOC2"/>
            <w:tabs>
              <w:tab w:val="right" w:leader="dot" w:pos="9350"/>
            </w:tabs>
            <w:rPr>
              <w:rFonts w:asciiTheme="minorHAnsi" w:eastAsiaTheme="minorEastAsia" w:hAnsiTheme="minorHAnsi" w:cstheme="minorBidi"/>
              <w:smallCaps w:val="0"/>
              <w:noProof/>
              <w:sz w:val="28"/>
              <w:szCs w:val="28"/>
            </w:rPr>
          </w:pPr>
          <w:hyperlink w:anchor="_Toc148514170" w:history="1">
            <w:r w:rsidRPr="006266C3">
              <w:rPr>
                <w:rStyle w:val="Hyperlink"/>
                <w:noProof/>
                <w:sz w:val="24"/>
                <w:szCs w:val="24"/>
              </w:rPr>
              <w:t>Calculations</w:t>
            </w:r>
            <w:r w:rsidRPr="006266C3">
              <w:rPr>
                <w:noProof/>
                <w:webHidden/>
                <w:sz w:val="24"/>
                <w:szCs w:val="24"/>
              </w:rPr>
              <w:tab/>
            </w:r>
            <w:r w:rsidRPr="006266C3">
              <w:rPr>
                <w:noProof/>
                <w:webHidden/>
                <w:sz w:val="24"/>
                <w:szCs w:val="24"/>
              </w:rPr>
              <w:fldChar w:fldCharType="begin"/>
            </w:r>
            <w:r w:rsidRPr="006266C3">
              <w:rPr>
                <w:noProof/>
                <w:webHidden/>
                <w:sz w:val="24"/>
                <w:szCs w:val="24"/>
              </w:rPr>
              <w:instrText xml:space="preserve"> PAGEREF _Toc148514170 \h </w:instrText>
            </w:r>
            <w:r w:rsidRPr="006266C3">
              <w:rPr>
                <w:noProof/>
                <w:webHidden/>
                <w:sz w:val="24"/>
                <w:szCs w:val="24"/>
              </w:rPr>
            </w:r>
            <w:r w:rsidRPr="006266C3">
              <w:rPr>
                <w:noProof/>
                <w:webHidden/>
                <w:sz w:val="24"/>
                <w:szCs w:val="24"/>
              </w:rPr>
              <w:fldChar w:fldCharType="separate"/>
            </w:r>
            <w:r w:rsidR="002105D9">
              <w:rPr>
                <w:noProof/>
                <w:webHidden/>
                <w:sz w:val="24"/>
                <w:szCs w:val="24"/>
              </w:rPr>
              <w:t>18</w:t>
            </w:r>
            <w:r w:rsidRPr="006266C3">
              <w:rPr>
                <w:noProof/>
                <w:webHidden/>
                <w:sz w:val="24"/>
                <w:szCs w:val="24"/>
              </w:rPr>
              <w:fldChar w:fldCharType="end"/>
            </w:r>
          </w:hyperlink>
        </w:p>
        <w:p w14:paraId="3FB997E0" w14:textId="649ED9FA" w:rsidR="006266C3" w:rsidRPr="006266C3" w:rsidRDefault="006266C3">
          <w:pPr>
            <w:pStyle w:val="TOC2"/>
            <w:tabs>
              <w:tab w:val="right" w:leader="dot" w:pos="9350"/>
            </w:tabs>
            <w:rPr>
              <w:rFonts w:asciiTheme="minorHAnsi" w:eastAsiaTheme="minorEastAsia" w:hAnsiTheme="minorHAnsi" w:cstheme="minorBidi"/>
              <w:smallCaps w:val="0"/>
              <w:noProof/>
              <w:sz w:val="28"/>
              <w:szCs w:val="28"/>
            </w:rPr>
          </w:pPr>
          <w:hyperlink w:anchor="_Toc148514171" w:history="1">
            <w:r w:rsidRPr="006266C3">
              <w:rPr>
                <w:rStyle w:val="Hyperlink"/>
                <w:noProof/>
                <w:sz w:val="24"/>
                <w:szCs w:val="24"/>
              </w:rPr>
              <w:t>Finding Power Potential</w:t>
            </w:r>
            <w:r w:rsidRPr="006266C3">
              <w:rPr>
                <w:noProof/>
                <w:webHidden/>
                <w:sz w:val="24"/>
                <w:szCs w:val="24"/>
              </w:rPr>
              <w:tab/>
            </w:r>
            <w:r w:rsidRPr="006266C3">
              <w:rPr>
                <w:noProof/>
                <w:webHidden/>
                <w:sz w:val="24"/>
                <w:szCs w:val="24"/>
              </w:rPr>
              <w:fldChar w:fldCharType="begin"/>
            </w:r>
            <w:r w:rsidRPr="006266C3">
              <w:rPr>
                <w:noProof/>
                <w:webHidden/>
                <w:sz w:val="24"/>
                <w:szCs w:val="24"/>
              </w:rPr>
              <w:instrText xml:space="preserve"> PAGEREF _Toc148514171 \h </w:instrText>
            </w:r>
            <w:r w:rsidRPr="006266C3">
              <w:rPr>
                <w:noProof/>
                <w:webHidden/>
                <w:sz w:val="24"/>
                <w:szCs w:val="24"/>
              </w:rPr>
            </w:r>
            <w:r w:rsidRPr="006266C3">
              <w:rPr>
                <w:noProof/>
                <w:webHidden/>
                <w:sz w:val="24"/>
                <w:szCs w:val="24"/>
              </w:rPr>
              <w:fldChar w:fldCharType="separate"/>
            </w:r>
            <w:r w:rsidR="002105D9">
              <w:rPr>
                <w:noProof/>
                <w:webHidden/>
                <w:sz w:val="24"/>
                <w:szCs w:val="24"/>
              </w:rPr>
              <w:t>18</w:t>
            </w:r>
            <w:r w:rsidRPr="006266C3">
              <w:rPr>
                <w:noProof/>
                <w:webHidden/>
                <w:sz w:val="24"/>
                <w:szCs w:val="24"/>
              </w:rPr>
              <w:fldChar w:fldCharType="end"/>
            </w:r>
          </w:hyperlink>
        </w:p>
        <w:p w14:paraId="4E043F3F" w14:textId="23A4C5C6" w:rsidR="006266C3" w:rsidRPr="006266C3" w:rsidRDefault="006266C3">
          <w:pPr>
            <w:pStyle w:val="TOC1"/>
            <w:rPr>
              <w:rFonts w:asciiTheme="minorHAnsi" w:eastAsiaTheme="minorEastAsia" w:hAnsiTheme="minorHAnsi" w:cstheme="minorBidi"/>
              <w:b w:val="0"/>
              <w:bCs w:val="0"/>
              <w:caps w:val="0"/>
              <w:noProof/>
              <w:sz w:val="28"/>
              <w:szCs w:val="28"/>
            </w:rPr>
          </w:pPr>
          <w:hyperlink w:anchor="_Toc148514172" w:history="1">
            <w:r w:rsidRPr="006266C3">
              <w:rPr>
                <w:rStyle w:val="Hyperlink"/>
                <w:noProof/>
                <w:sz w:val="24"/>
                <w:szCs w:val="24"/>
              </w:rPr>
              <w:t>Results</w:t>
            </w:r>
            <w:r w:rsidRPr="006266C3">
              <w:rPr>
                <w:noProof/>
                <w:webHidden/>
                <w:sz w:val="24"/>
                <w:szCs w:val="24"/>
              </w:rPr>
              <w:tab/>
            </w:r>
            <w:r w:rsidRPr="006266C3">
              <w:rPr>
                <w:noProof/>
                <w:webHidden/>
                <w:sz w:val="24"/>
                <w:szCs w:val="24"/>
              </w:rPr>
              <w:fldChar w:fldCharType="begin"/>
            </w:r>
            <w:r w:rsidRPr="006266C3">
              <w:rPr>
                <w:noProof/>
                <w:webHidden/>
                <w:sz w:val="24"/>
                <w:szCs w:val="24"/>
              </w:rPr>
              <w:instrText xml:space="preserve"> PAGEREF _Toc148514172 \h </w:instrText>
            </w:r>
            <w:r w:rsidRPr="006266C3">
              <w:rPr>
                <w:noProof/>
                <w:webHidden/>
                <w:sz w:val="24"/>
                <w:szCs w:val="24"/>
              </w:rPr>
            </w:r>
            <w:r w:rsidRPr="006266C3">
              <w:rPr>
                <w:noProof/>
                <w:webHidden/>
                <w:sz w:val="24"/>
                <w:szCs w:val="24"/>
              </w:rPr>
              <w:fldChar w:fldCharType="separate"/>
            </w:r>
            <w:r w:rsidR="002105D9">
              <w:rPr>
                <w:noProof/>
                <w:webHidden/>
                <w:sz w:val="24"/>
                <w:szCs w:val="24"/>
              </w:rPr>
              <w:t>19</w:t>
            </w:r>
            <w:r w:rsidRPr="006266C3">
              <w:rPr>
                <w:noProof/>
                <w:webHidden/>
                <w:sz w:val="24"/>
                <w:szCs w:val="24"/>
              </w:rPr>
              <w:fldChar w:fldCharType="end"/>
            </w:r>
          </w:hyperlink>
        </w:p>
        <w:p w14:paraId="13FB29AF" w14:textId="63057973" w:rsidR="006266C3" w:rsidRPr="006266C3" w:rsidRDefault="006266C3">
          <w:pPr>
            <w:pStyle w:val="TOC2"/>
            <w:tabs>
              <w:tab w:val="right" w:leader="dot" w:pos="9350"/>
            </w:tabs>
            <w:rPr>
              <w:rFonts w:asciiTheme="minorHAnsi" w:eastAsiaTheme="minorEastAsia" w:hAnsiTheme="minorHAnsi" w:cstheme="minorBidi"/>
              <w:smallCaps w:val="0"/>
              <w:noProof/>
              <w:sz w:val="28"/>
              <w:szCs w:val="28"/>
            </w:rPr>
          </w:pPr>
          <w:hyperlink w:anchor="_Toc148514173" w:history="1">
            <w:r w:rsidRPr="006266C3">
              <w:rPr>
                <w:rStyle w:val="Hyperlink"/>
                <w:noProof/>
                <w:sz w:val="24"/>
                <w:szCs w:val="24"/>
              </w:rPr>
              <w:t>Zonal Statistics Tool</w:t>
            </w:r>
            <w:r w:rsidRPr="006266C3">
              <w:rPr>
                <w:noProof/>
                <w:webHidden/>
                <w:sz w:val="24"/>
                <w:szCs w:val="24"/>
              </w:rPr>
              <w:tab/>
            </w:r>
            <w:r w:rsidRPr="006266C3">
              <w:rPr>
                <w:noProof/>
                <w:webHidden/>
                <w:sz w:val="24"/>
                <w:szCs w:val="24"/>
              </w:rPr>
              <w:fldChar w:fldCharType="begin"/>
            </w:r>
            <w:r w:rsidRPr="006266C3">
              <w:rPr>
                <w:noProof/>
                <w:webHidden/>
                <w:sz w:val="24"/>
                <w:szCs w:val="24"/>
              </w:rPr>
              <w:instrText xml:space="preserve"> PAGEREF _Toc148514173 \h </w:instrText>
            </w:r>
            <w:r w:rsidRPr="006266C3">
              <w:rPr>
                <w:noProof/>
                <w:webHidden/>
                <w:sz w:val="24"/>
                <w:szCs w:val="24"/>
              </w:rPr>
            </w:r>
            <w:r w:rsidRPr="006266C3">
              <w:rPr>
                <w:noProof/>
                <w:webHidden/>
                <w:sz w:val="24"/>
                <w:szCs w:val="24"/>
              </w:rPr>
              <w:fldChar w:fldCharType="separate"/>
            </w:r>
            <w:r w:rsidR="002105D9">
              <w:rPr>
                <w:noProof/>
                <w:webHidden/>
                <w:sz w:val="24"/>
                <w:szCs w:val="24"/>
              </w:rPr>
              <w:t>19</w:t>
            </w:r>
            <w:r w:rsidRPr="006266C3">
              <w:rPr>
                <w:noProof/>
                <w:webHidden/>
                <w:sz w:val="24"/>
                <w:szCs w:val="24"/>
              </w:rPr>
              <w:fldChar w:fldCharType="end"/>
            </w:r>
          </w:hyperlink>
        </w:p>
        <w:p w14:paraId="257AD13A" w14:textId="7D32F3AC" w:rsidR="006266C3" w:rsidRPr="006266C3" w:rsidRDefault="006266C3">
          <w:pPr>
            <w:pStyle w:val="TOC2"/>
            <w:tabs>
              <w:tab w:val="right" w:leader="dot" w:pos="9350"/>
            </w:tabs>
            <w:rPr>
              <w:rFonts w:asciiTheme="minorHAnsi" w:eastAsiaTheme="minorEastAsia" w:hAnsiTheme="minorHAnsi" w:cstheme="minorBidi"/>
              <w:smallCaps w:val="0"/>
              <w:noProof/>
              <w:sz w:val="28"/>
              <w:szCs w:val="28"/>
            </w:rPr>
          </w:pPr>
          <w:hyperlink w:anchor="_Toc148514174" w:history="1">
            <w:r w:rsidRPr="006266C3">
              <w:rPr>
                <w:rStyle w:val="Hyperlink"/>
                <w:noProof/>
                <w:sz w:val="24"/>
                <w:szCs w:val="24"/>
              </w:rPr>
              <w:t>Looking Deeper into Building Types</w:t>
            </w:r>
            <w:r w:rsidRPr="006266C3">
              <w:rPr>
                <w:noProof/>
                <w:webHidden/>
                <w:sz w:val="24"/>
                <w:szCs w:val="24"/>
              </w:rPr>
              <w:tab/>
            </w:r>
            <w:r w:rsidRPr="006266C3">
              <w:rPr>
                <w:noProof/>
                <w:webHidden/>
                <w:sz w:val="24"/>
                <w:szCs w:val="24"/>
              </w:rPr>
              <w:fldChar w:fldCharType="begin"/>
            </w:r>
            <w:r w:rsidRPr="006266C3">
              <w:rPr>
                <w:noProof/>
                <w:webHidden/>
                <w:sz w:val="24"/>
                <w:szCs w:val="24"/>
              </w:rPr>
              <w:instrText xml:space="preserve"> PAGEREF _Toc148514174 \h </w:instrText>
            </w:r>
            <w:r w:rsidRPr="006266C3">
              <w:rPr>
                <w:noProof/>
                <w:webHidden/>
                <w:sz w:val="24"/>
                <w:szCs w:val="24"/>
              </w:rPr>
            </w:r>
            <w:r w:rsidRPr="006266C3">
              <w:rPr>
                <w:noProof/>
                <w:webHidden/>
                <w:sz w:val="24"/>
                <w:szCs w:val="24"/>
              </w:rPr>
              <w:fldChar w:fldCharType="separate"/>
            </w:r>
            <w:r w:rsidR="002105D9">
              <w:rPr>
                <w:noProof/>
                <w:webHidden/>
                <w:sz w:val="24"/>
                <w:szCs w:val="24"/>
              </w:rPr>
              <w:t>20</w:t>
            </w:r>
            <w:r w:rsidRPr="006266C3">
              <w:rPr>
                <w:noProof/>
                <w:webHidden/>
                <w:sz w:val="24"/>
                <w:szCs w:val="24"/>
              </w:rPr>
              <w:fldChar w:fldCharType="end"/>
            </w:r>
          </w:hyperlink>
        </w:p>
        <w:p w14:paraId="73B96FD0" w14:textId="719B8429" w:rsidR="006266C3" w:rsidRPr="006266C3" w:rsidRDefault="006266C3">
          <w:pPr>
            <w:pStyle w:val="TOC1"/>
            <w:rPr>
              <w:rFonts w:asciiTheme="minorHAnsi" w:eastAsiaTheme="minorEastAsia" w:hAnsiTheme="minorHAnsi" w:cstheme="minorBidi"/>
              <w:b w:val="0"/>
              <w:bCs w:val="0"/>
              <w:caps w:val="0"/>
              <w:noProof/>
              <w:sz w:val="28"/>
              <w:szCs w:val="28"/>
            </w:rPr>
          </w:pPr>
          <w:hyperlink w:anchor="_Toc148514175" w:history="1">
            <w:r w:rsidRPr="006266C3">
              <w:rPr>
                <w:rStyle w:val="Hyperlink"/>
                <w:noProof/>
                <w:sz w:val="24"/>
                <w:szCs w:val="24"/>
              </w:rPr>
              <w:t>Discussion</w:t>
            </w:r>
            <w:r w:rsidRPr="006266C3">
              <w:rPr>
                <w:noProof/>
                <w:webHidden/>
                <w:sz w:val="24"/>
                <w:szCs w:val="24"/>
              </w:rPr>
              <w:tab/>
            </w:r>
            <w:r w:rsidRPr="006266C3">
              <w:rPr>
                <w:noProof/>
                <w:webHidden/>
                <w:sz w:val="24"/>
                <w:szCs w:val="24"/>
              </w:rPr>
              <w:fldChar w:fldCharType="begin"/>
            </w:r>
            <w:r w:rsidRPr="006266C3">
              <w:rPr>
                <w:noProof/>
                <w:webHidden/>
                <w:sz w:val="24"/>
                <w:szCs w:val="24"/>
              </w:rPr>
              <w:instrText xml:space="preserve"> PAGEREF _Toc148514175 \h </w:instrText>
            </w:r>
            <w:r w:rsidRPr="006266C3">
              <w:rPr>
                <w:noProof/>
                <w:webHidden/>
                <w:sz w:val="24"/>
                <w:szCs w:val="24"/>
              </w:rPr>
            </w:r>
            <w:r w:rsidRPr="006266C3">
              <w:rPr>
                <w:noProof/>
                <w:webHidden/>
                <w:sz w:val="24"/>
                <w:szCs w:val="24"/>
              </w:rPr>
              <w:fldChar w:fldCharType="separate"/>
            </w:r>
            <w:r w:rsidR="002105D9">
              <w:rPr>
                <w:noProof/>
                <w:webHidden/>
                <w:sz w:val="24"/>
                <w:szCs w:val="24"/>
              </w:rPr>
              <w:t>28</w:t>
            </w:r>
            <w:r w:rsidRPr="006266C3">
              <w:rPr>
                <w:noProof/>
                <w:webHidden/>
                <w:sz w:val="24"/>
                <w:szCs w:val="24"/>
              </w:rPr>
              <w:fldChar w:fldCharType="end"/>
            </w:r>
          </w:hyperlink>
        </w:p>
        <w:p w14:paraId="2C038549" w14:textId="4756CE4F" w:rsidR="006266C3" w:rsidRPr="006266C3" w:rsidRDefault="006266C3">
          <w:pPr>
            <w:pStyle w:val="TOC2"/>
            <w:tabs>
              <w:tab w:val="right" w:leader="dot" w:pos="9350"/>
            </w:tabs>
            <w:rPr>
              <w:rFonts w:asciiTheme="minorHAnsi" w:eastAsiaTheme="minorEastAsia" w:hAnsiTheme="minorHAnsi" w:cstheme="minorBidi"/>
              <w:smallCaps w:val="0"/>
              <w:noProof/>
              <w:sz w:val="28"/>
              <w:szCs w:val="28"/>
            </w:rPr>
          </w:pPr>
          <w:hyperlink w:anchor="_Toc148514176" w:history="1">
            <w:r w:rsidRPr="006266C3">
              <w:rPr>
                <w:rStyle w:val="Hyperlink"/>
                <w:noProof/>
                <w:sz w:val="24"/>
                <w:szCs w:val="24"/>
              </w:rPr>
              <w:t>Calculated Power Output</w:t>
            </w:r>
            <w:r w:rsidRPr="006266C3">
              <w:rPr>
                <w:noProof/>
                <w:webHidden/>
                <w:sz w:val="24"/>
                <w:szCs w:val="24"/>
              </w:rPr>
              <w:tab/>
            </w:r>
            <w:r w:rsidRPr="006266C3">
              <w:rPr>
                <w:noProof/>
                <w:webHidden/>
                <w:sz w:val="24"/>
                <w:szCs w:val="24"/>
              </w:rPr>
              <w:fldChar w:fldCharType="begin"/>
            </w:r>
            <w:r w:rsidRPr="006266C3">
              <w:rPr>
                <w:noProof/>
                <w:webHidden/>
                <w:sz w:val="24"/>
                <w:szCs w:val="24"/>
              </w:rPr>
              <w:instrText xml:space="preserve"> PAGEREF _Toc148514176 \h </w:instrText>
            </w:r>
            <w:r w:rsidRPr="006266C3">
              <w:rPr>
                <w:noProof/>
                <w:webHidden/>
                <w:sz w:val="24"/>
                <w:szCs w:val="24"/>
              </w:rPr>
            </w:r>
            <w:r w:rsidRPr="006266C3">
              <w:rPr>
                <w:noProof/>
                <w:webHidden/>
                <w:sz w:val="24"/>
                <w:szCs w:val="24"/>
              </w:rPr>
              <w:fldChar w:fldCharType="separate"/>
            </w:r>
            <w:r w:rsidR="002105D9">
              <w:rPr>
                <w:noProof/>
                <w:webHidden/>
                <w:sz w:val="24"/>
                <w:szCs w:val="24"/>
              </w:rPr>
              <w:t>28</w:t>
            </w:r>
            <w:r w:rsidRPr="006266C3">
              <w:rPr>
                <w:noProof/>
                <w:webHidden/>
                <w:sz w:val="24"/>
                <w:szCs w:val="24"/>
              </w:rPr>
              <w:fldChar w:fldCharType="end"/>
            </w:r>
          </w:hyperlink>
        </w:p>
        <w:p w14:paraId="1E1D0BC7" w14:textId="6A65978F" w:rsidR="006266C3" w:rsidRPr="006266C3" w:rsidRDefault="006266C3">
          <w:pPr>
            <w:pStyle w:val="TOC2"/>
            <w:tabs>
              <w:tab w:val="right" w:leader="dot" w:pos="9350"/>
            </w:tabs>
            <w:rPr>
              <w:rFonts w:asciiTheme="minorHAnsi" w:eastAsiaTheme="minorEastAsia" w:hAnsiTheme="minorHAnsi" w:cstheme="minorBidi"/>
              <w:smallCaps w:val="0"/>
              <w:noProof/>
              <w:sz w:val="28"/>
              <w:szCs w:val="28"/>
            </w:rPr>
          </w:pPr>
          <w:hyperlink w:anchor="_Toc148514177" w:history="1">
            <w:r w:rsidRPr="006266C3">
              <w:rPr>
                <w:rStyle w:val="Hyperlink"/>
                <w:noProof/>
                <w:sz w:val="24"/>
                <w:szCs w:val="24"/>
              </w:rPr>
              <w:t>Roofing Structure</w:t>
            </w:r>
            <w:r w:rsidRPr="006266C3">
              <w:rPr>
                <w:noProof/>
                <w:webHidden/>
                <w:sz w:val="24"/>
                <w:szCs w:val="24"/>
              </w:rPr>
              <w:tab/>
            </w:r>
            <w:r w:rsidRPr="006266C3">
              <w:rPr>
                <w:noProof/>
                <w:webHidden/>
                <w:sz w:val="24"/>
                <w:szCs w:val="24"/>
              </w:rPr>
              <w:fldChar w:fldCharType="begin"/>
            </w:r>
            <w:r w:rsidRPr="006266C3">
              <w:rPr>
                <w:noProof/>
                <w:webHidden/>
                <w:sz w:val="24"/>
                <w:szCs w:val="24"/>
              </w:rPr>
              <w:instrText xml:space="preserve"> PAGEREF _Toc148514177 \h </w:instrText>
            </w:r>
            <w:r w:rsidRPr="006266C3">
              <w:rPr>
                <w:noProof/>
                <w:webHidden/>
                <w:sz w:val="24"/>
                <w:szCs w:val="24"/>
              </w:rPr>
            </w:r>
            <w:r w:rsidRPr="006266C3">
              <w:rPr>
                <w:noProof/>
                <w:webHidden/>
                <w:sz w:val="24"/>
                <w:szCs w:val="24"/>
              </w:rPr>
              <w:fldChar w:fldCharType="separate"/>
            </w:r>
            <w:r w:rsidR="002105D9">
              <w:rPr>
                <w:noProof/>
                <w:webHidden/>
                <w:sz w:val="24"/>
                <w:szCs w:val="24"/>
              </w:rPr>
              <w:t>28</w:t>
            </w:r>
            <w:r w:rsidRPr="006266C3">
              <w:rPr>
                <w:noProof/>
                <w:webHidden/>
                <w:sz w:val="24"/>
                <w:szCs w:val="24"/>
              </w:rPr>
              <w:fldChar w:fldCharType="end"/>
            </w:r>
          </w:hyperlink>
        </w:p>
        <w:p w14:paraId="5B5984FE" w14:textId="43588F2C" w:rsidR="006266C3" w:rsidRPr="006266C3" w:rsidRDefault="006266C3">
          <w:pPr>
            <w:pStyle w:val="TOC2"/>
            <w:tabs>
              <w:tab w:val="right" w:leader="dot" w:pos="9350"/>
            </w:tabs>
            <w:rPr>
              <w:rFonts w:asciiTheme="minorHAnsi" w:eastAsiaTheme="minorEastAsia" w:hAnsiTheme="minorHAnsi" w:cstheme="minorBidi"/>
              <w:smallCaps w:val="0"/>
              <w:noProof/>
              <w:sz w:val="28"/>
              <w:szCs w:val="28"/>
            </w:rPr>
          </w:pPr>
          <w:hyperlink w:anchor="_Toc148514178" w:history="1">
            <w:r w:rsidRPr="006266C3">
              <w:rPr>
                <w:rStyle w:val="Hyperlink"/>
                <w:noProof/>
                <w:sz w:val="24"/>
                <w:szCs w:val="24"/>
              </w:rPr>
              <w:t>Building Types</w:t>
            </w:r>
            <w:r w:rsidRPr="006266C3">
              <w:rPr>
                <w:noProof/>
                <w:webHidden/>
                <w:sz w:val="24"/>
                <w:szCs w:val="24"/>
              </w:rPr>
              <w:tab/>
            </w:r>
            <w:r w:rsidRPr="006266C3">
              <w:rPr>
                <w:noProof/>
                <w:webHidden/>
                <w:sz w:val="24"/>
                <w:szCs w:val="24"/>
              </w:rPr>
              <w:fldChar w:fldCharType="begin"/>
            </w:r>
            <w:r w:rsidRPr="006266C3">
              <w:rPr>
                <w:noProof/>
                <w:webHidden/>
                <w:sz w:val="24"/>
                <w:szCs w:val="24"/>
              </w:rPr>
              <w:instrText xml:space="preserve"> PAGEREF _Toc148514178 \h </w:instrText>
            </w:r>
            <w:r w:rsidRPr="006266C3">
              <w:rPr>
                <w:noProof/>
                <w:webHidden/>
                <w:sz w:val="24"/>
                <w:szCs w:val="24"/>
              </w:rPr>
            </w:r>
            <w:r w:rsidRPr="006266C3">
              <w:rPr>
                <w:noProof/>
                <w:webHidden/>
                <w:sz w:val="24"/>
                <w:szCs w:val="24"/>
              </w:rPr>
              <w:fldChar w:fldCharType="separate"/>
            </w:r>
            <w:r w:rsidR="002105D9">
              <w:rPr>
                <w:noProof/>
                <w:webHidden/>
                <w:sz w:val="24"/>
                <w:szCs w:val="24"/>
              </w:rPr>
              <w:t>29</w:t>
            </w:r>
            <w:r w:rsidRPr="006266C3">
              <w:rPr>
                <w:noProof/>
                <w:webHidden/>
                <w:sz w:val="24"/>
                <w:szCs w:val="24"/>
              </w:rPr>
              <w:fldChar w:fldCharType="end"/>
            </w:r>
          </w:hyperlink>
        </w:p>
        <w:p w14:paraId="144FEADA" w14:textId="4637CEAC" w:rsidR="006266C3" w:rsidRPr="006266C3" w:rsidRDefault="006266C3">
          <w:pPr>
            <w:pStyle w:val="TOC2"/>
            <w:tabs>
              <w:tab w:val="right" w:leader="dot" w:pos="9350"/>
            </w:tabs>
            <w:rPr>
              <w:rFonts w:asciiTheme="minorHAnsi" w:eastAsiaTheme="minorEastAsia" w:hAnsiTheme="minorHAnsi" w:cstheme="minorBidi"/>
              <w:smallCaps w:val="0"/>
              <w:noProof/>
              <w:sz w:val="28"/>
              <w:szCs w:val="28"/>
            </w:rPr>
          </w:pPr>
          <w:hyperlink w:anchor="_Toc148514179" w:history="1">
            <w:r w:rsidRPr="006266C3">
              <w:rPr>
                <w:rStyle w:val="Hyperlink"/>
                <w:noProof/>
                <w:sz w:val="24"/>
                <w:szCs w:val="24"/>
              </w:rPr>
              <w:t>Processing Advice</w:t>
            </w:r>
            <w:r w:rsidRPr="006266C3">
              <w:rPr>
                <w:noProof/>
                <w:webHidden/>
                <w:sz w:val="24"/>
                <w:szCs w:val="24"/>
              </w:rPr>
              <w:tab/>
            </w:r>
            <w:r w:rsidRPr="006266C3">
              <w:rPr>
                <w:noProof/>
                <w:webHidden/>
                <w:sz w:val="24"/>
                <w:szCs w:val="24"/>
              </w:rPr>
              <w:fldChar w:fldCharType="begin"/>
            </w:r>
            <w:r w:rsidRPr="006266C3">
              <w:rPr>
                <w:noProof/>
                <w:webHidden/>
                <w:sz w:val="24"/>
                <w:szCs w:val="24"/>
              </w:rPr>
              <w:instrText xml:space="preserve"> PAGEREF _Toc148514179 \h </w:instrText>
            </w:r>
            <w:r w:rsidRPr="006266C3">
              <w:rPr>
                <w:noProof/>
                <w:webHidden/>
                <w:sz w:val="24"/>
                <w:szCs w:val="24"/>
              </w:rPr>
            </w:r>
            <w:r w:rsidRPr="006266C3">
              <w:rPr>
                <w:noProof/>
                <w:webHidden/>
                <w:sz w:val="24"/>
                <w:szCs w:val="24"/>
              </w:rPr>
              <w:fldChar w:fldCharType="separate"/>
            </w:r>
            <w:r w:rsidR="002105D9">
              <w:rPr>
                <w:noProof/>
                <w:webHidden/>
                <w:sz w:val="24"/>
                <w:szCs w:val="24"/>
              </w:rPr>
              <w:t>30</w:t>
            </w:r>
            <w:r w:rsidRPr="006266C3">
              <w:rPr>
                <w:noProof/>
                <w:webHidden/>
                <w:sz w:val="24"/>
                <w:szCs w:val="24"/>
              </w:rPr>
              <w:fldChar w:fldCharType="end"/>
            </w:r>
          </w:hyperlink>
        </w:p>
        <w:p w14:paraId="58F17A38" w14:textId="3860FB80" w:rsidR="006266C3" w:rsidRPr="006266C3" w:rsidRDefault="006266C3">
          <w:pPr>
            <w:pStyle w:val="TOC2"/>
            <w:tabs>
              <w:tab w:val="right" w:leader="dot" w:pos="9350"/>
            </w:tabs>
            <w:rPr>
              <w:rFonts w:asciiTheme="minorHAnsi" w:eastAsiaTheme="minorEastAsia" w:hAnsiTheme="minorHAnsi" w:cstheme="minorBidi"/>
              <w:smallCaps w:val="0"/>
              <w:noProof/>
              <w:sz w:val="28"/>
              <w:szCs w:val="28"/>
            </w:rPr>
          </w:pPr>
          <w:hyperlink w:anchor="_Toc148514180" w:history="1">
            <w:r w:rsidRPr="006266C3">
              <w:rPr>
                <w:rStyle w:val="Hyperlink"/>
                <w:noProof/>
                <w:sz w:val="24"/>
                <w:szCs w:val="24"/>
              </w:rPr>
              <w:t>What’s Holding Up the Works</w:t>
            </w:r>
            <w:r w:rsidRPr="006266C3">
              <w:rPr>
                <w:noProof/>
                <w:webHidden/>
                <w:sz w:val="24"/>
                <w:szCs w:val="24"/>
              </w:rPr>
              <w:tab/>
            </w:r>
            <w:r w:rsidRPr="006266C3">
              <w:rPr>
                <w:noProof/>
                <w:webHidden/>
                <w:sz w:val="24"/>
                <w:szCs w:val="24"/>
              </w:rPr>
              <w:fldChar w:fldCharType="begin"/>
            </w:r>
            <w:r w:rsidRPr="006266C3">
              <w:rPr>
                <w:noProof/>
                <w:webHidden/>
                <w:sz w:val="24"/>
                <w:szCs w:val="24"/>
              </w:rPr>
              <w:instrText xml:space="preserve"> PAGEREF _Toc148514180 \h </w:instrText>
            </w:r>
            <w:r w:rsidRPr="006266C3">
              <w:rPr>
                <w:noProof/>
                <w:webHidden/>
                <w:sz w:val="24"/>
                <w:szCs w:val="24"/>
              </w:rPr>
            </w:r>
            <w:r w:rsidRPr="006266C3">
              <w:rPr>
                <w:noProof/>
                <w:webHidden/>
                <w:sz w:val="24"/>
                <w:szCs w:val="24"/>
              </w:rPr>
              <w:fldChar w:fldCharType="separate"/>
            </w:r>
            <w:r w:rsidR="002105D9">
              <w:rPr>
                <w:noProof/>
                <w:webHidden/>
                <w:sz w:val="24"/>
                <w:szCs w:val="24"/>
              </w:rPr>
              <w:t>31</w:t>
            </w:r>
            <w:r w:rsidRPr="006266C3">
              <w:rPr>
                <w:noProof/>
                <w:webHidden/>
                <w:sz w:val="24"/>
                <w:szCs w:val="24"/>
              </w:rPr>
              <w:fldChar w:fldCharType="end"/>
            </w:r>
          </w:hyperlink>
        </w:p>
        <w:p w14:paraId="42EAAC0E" w14:textId="593E57D4" w:rsidR="006266C3" w:rsidRPr="006266C3" w:rsidRDefault="006266C3">
          <w:pPr>
            <w:pStyle w:val="TOC2"/>
            <w:tabs>
              <w:tab w:val="right" w:leader="dot" w:pos="9350"/>
            </w:tabs>
            <w:rPr>
              <w:rFonts w:asciiTheme="minorHAnsi" w:eastAsiaTheme="minorEastAsia" w:hAnsiTheme="minorHAnsi" w:cstheme="minorBidi"/>
              <w:smallCaps w:val="0"/>
              <w:noProof/>
              <w:sz w:val="28"/>
              <w:szCs w:val="28"/>
            </w:rPr>
          </w:pPr>
          <w:hyperlink w:anchor="_Toc148514181" w:history="1">
            <w:r w:rsidRPr="006266C3">
              <w:rPr>
                <w:rStyle w:val="Hyperlink"/>
                <w:noProof/>
                <w:sz w:val="24"/>
                <w:szCs w:val="24"/>
              </w:rPr>
              <w:t>Conclusion</w:t>
            </w:r>
            <w:r w:rsidRPr="006266C3">
              <w:rPr>
                <w:noProof/>
                <w:webHidden/>
                <w:sz w:val="24"/>
                <w:szCs w:val="24"/>
              </w:rPr>
              <w:tab/>
            </w:r>
            <w:r w:rsidRPr="006266C3">
              <w:rPr>
                <w:noProof/>
                <w:webHidden/>
                <w:sz w:val="24"/>
                <w:szCs w:val="24"/>
              </w:rPr>
              <w:fldChar w:fldCharType="begin"/>
            </w:r>
            <w:r w:rsidRPr="006266C3">
              <w:rPr>
                <w:noProof/>
                <w:webHidden/>
                <w:sz w:val="24"/>
                <w:szCs w:val="24"/>
              </w:rPr>
              <w:instrText xml:space="preserve"> PAGEREF _Toc148514181 \h </w:instrText>
            </w:r>
            <w:r w:rsidRPr="006266C3">
              <w:rPr>
                <w:noProof/>
                <w:webHidden/>
                <w:sz w:val="24"/>
                <w:szCs w:val="24"/>
              </w:rPr>
            </w:r>
            <w:r w:rsidRPr="006266C3">
              <w:rPr>
                <w:noProof/>
                <w:webHidden/>
                <w:sz w:val="24"/>
                <w:szCs w:val="24"/>
              </w:rPr>
              <w:fldChar w:fldCharType="separate"/>
            </w:r>
            <w:r w:rsidR="002105D9">
              <w:rPr>
                <w:noProof/>
                <w:webHidden/>
                <w:sz w:val="24"/>
                <w:szCs w:val="24"/>
              </w:rPr>
              <w:t>33</w:t>
            </w:r>
            <w:r w:rsidRPr="006266C3">
              <w:rPr>
                <w:noProof/>
                <w:webHidden/>
                <w:sz w:val="24"/>
                <w:szCs w:val="24"/>
              </w:rPr>
              <w:fldChar w:fldCharType="end"/>
            </w:r>
          </w:hyperlink>
        </w:p>
        <w:p w14:paraId="3FD77CA3" w14:textId="1CA2459C" w:rsidR="006266C3" w:rsidRPr="006266C3" w:rsidRDefault="006266C3">
          <w:pPr>
            <w:pStyle w:val="TOC1"/>
            <w:rPr>
              <w:rFonts w:asciiTheme="minorHAnsi" w:eastAsiaTheme="minorEastAsia" w:hAnsiTheme="minorHAnsi" w:cstheme="minorBidi"/>
              <w:b w:val="0"/>
              <w:bCs w:val="0"/>
              <w:caps w:val="0"/>
              <w:noProof/>
              <w:sz w:val="28"/>
              <w:szCs w:val="28"/>
            </w:rPr>
          </w:pPr>
          <w:hyperlink w:anchor="_Toc148514182" w:history="1">
            <w:r w:rsidRPr="006266C3">
              <w:rPr>
                <w:rStyle w:val="Hyperlink"/>
                <w:noProof/>
                <w:sz w:val="24"/>
                <w:szCs w:val="24"/>
              </w:rPr>
              <w:t>Bibliography</w:t>
            </w:r>
            <w:r w:rsidRPr="006266C3">
              <w:rPr>
                <w:noProof/>
                <w:webHidden/>
                <w:sz w:val="24"/>
                <w:szCs w:val="24"/>
              </w:rPr>
              <w:tab/>
            </w:r>
            <w:r w:rsidRPr="006266C3">
              <w:rPr>
                <w:noProof/>
                <w:webHidden/>
                <w:sz w:val="24"/>
                <w:szCs w:val="24"/>
              </w:rPr>
              <w:fldChar w:fldCharType="begin"/>
            </w:r>
            <w:r w:rsidRPr="006266C3">
              <w:rPr>
                <w:noProof/>
                <w:webHidden/>
                <w:sz w:val="24"/>
                <w:szCs w:val="24"/>
              </w:rPr>
              <w:instrText xml:space="preserve"> PAGEREF _Toc148514182 \h </w:instrText>
            </w:r>
            <w:r w:rsidRPr="006266C3">
              <w:rPr>
                <w:noProof/>
                <w:webHidden/>
                <w:sz w:val="24"/>
                <w:szCs w:val="24"/>
              </w:rPr>
            </w:r>
            <w:r w:rsidRPr="006266C3">
              <w:rPr>
                <w:noProof/>
                <w:webHidden/>
                <w:sz w:val="24"/>
                <w:szCs w:val="24"/>
              </w:rPr>
              <w:fldChar w:fldCharType="separate"/>
            </w:r>
            <w:r w:rsidR="002105D9">
              <w:rPr>
                <w:noProof/>
                <w:webHidden/>
                <w:sz w:val="24"/>
                <w:szCs w:val="24"/>
              </w:rPr>
              <w:t>34</w:t>
            </w:r>
            <w:r w:rsidRPr="006266C3">
              <w:rPr>
                <w:noProof/>
                <w:webHidden/>
                <w:sz w:val="24"/>
                <w:szCs w:val="24"/>
              </w:rPr>
              <w:fldChar w:fldCharType="end"/>
            </w:r>
          </w:hyperlink>
        </w:p>
        <w:p w14:paraId="52E0F1DA" w14:textId="48D5541A" w:rsidR="00B3324B" w:rsidRPr="006266C3" w:rsidRDefault="003C013D" w:rsidP="000979C1">
          <w:pPr>
            <w:pStyle w:val="TOC1"/>
            <w:rPr>
              <w:rStyle w:val="Hyperlink"/>
              <w:noProof/>
              <w:kern w:val="2"/>
              <w:sz w:val="24"/>
              <w:szCs w:val="24"/>
              <w14:ligatures w14:val="standardContextual"/>
            </w:rPr>
          </w:pPr>
          <w:r w:rsidRPr="006266C3">
            <w:rPr>
              <w:sz w:val="24"/>
              <w:szCs w:val="24"/>
            </w:rPr>
            <w:fldChar w:fldCharType="end"/>
          </w:r>
        </w:p>
      </w:sdtContent>
    </w:sdt>
    <w:p w14:paraId="145E50DF" w14:textId="1CEAAA36" w:rsidR="00420A7F" w:rsidRPr="006266C3" w:rsidRDefault="00420A7F" w:rsidP="000979C1">
      <w:pPr>
        <w:pStyle w:val="TOC1"/>
        <w:rPr>
          <w:rStyle w:val="Hyperlink"/>
          <w:noProof/>
          <w:kern w:val="2"/>
          <w:sz w:val="24"/>
          <w:szCs w:val="24"/>
          <w14:ligatures w14:val="standardContextual"/>
        </w:rPr>
      </w:pPr>
    </w:p>
    <w:p w14:paraId="2CE46714" w14:textId="01514366" w:rsidR="003710FA" w:rsidRPr="006266C3" w:rsidRDefault="003710FA">
      <w:pPr>
        <w:rPr>
          <w:sz w:val="32"/>
          <w:szCs w:val="32"/>
        </w:rPr>
      </w:pPr>
    </w:p>
    <w:p w14:paraId="320D5BDA" w14:textId="77777777" w:rsidR="002675E2" w:rsidRPr="006266C3" w:rsidRDefault="002675E2" w:rsidP="000979C1">
      <w:pPr>
        <w:pStyle w:val="TOC1"/>
        <w:rPr>
          <w:rStyle w:val="Hyperlink"/>
          <w:noProof/>
          <w:sz w:val="24"/>
          <w:szCs w:val="24"/>
        </w:rPr>
      </w:pPr>
    </w:p>
    <w:p w14:paraId="08857C7C" w14:textId="39A51511" w:rsidR="002675E2" w:rsidRDefault="006266C3" w:rsidP="006266C3">
      <w:pPr>
        <w:pStyle w:val="Heading1"/>
      </w:pPr>
      <w:bookmarkStart w:id="0" w:name="_Toc148514152"/>
      <w:r>
        <w:lastRenderedPageBreak/>
        <w:t>T</w:t>
      </w:r>
      <w:r w:rsidR="2E9BF97E" w:rsidRPr="79C81F43">
        <w:t xml:space="preserve">able </w:t>
      </w:r>
      <w:r w:rsidR="350A1657" w:rsidRPr="79C81F43">
        <w:t>o</w:t>
      </w:r>
      <w:r w:rsidR="2E9BF97E" w:rsidRPr="79C81F43">
        <w:t>f Figures</w:t>
      </w:r>
      <w:bookmarkEnd w:id="0"/>
    </w:p>
    <w:p w14:paraId="12EC4CD9" w14:textId="77777777" w:rsidR="00C54AF6" w:rsidRPr="00C54AF6" w:rsidRDefault="00C54AF6" w:rsidP="00C54AF6"/>
    <w:p w14:paraId="36B24C6E" w14:textId="46ACA112" w:rsidR="00D613F5" w:rsidRPr="00C54AF6" w:rsidRDefault="003710FA" w:rsidP="00C54AF6">
      <w:pPr>
        <w:pStyle w:val="TableofFigures"/>
        <w:tabs>
          <w:tab w:val="right" w:leader="dot" w:pos="9350"/>
        </w:tabs>
        <w:spacing w:line="480" w:lineRule="auto"/>
        <w:rPr>
          <w:rFonts w:eastAsiaTheme="minorEastAsia" w:cs="Times New Roman"/>
          <w:noProof/>
          <w:kern w:val="2"/>
          <w:sz w:val="22"/>
          <w:szCs w:val="22"/>
          <w14:ligatures w14:val="standardContextual"/>
        </w:rPr>
      </w:pPr>
      <w:r>
        <w:rPr>
          <w:rFonts w:cs="Times New Roman"/>
        </w:rPr>
        <w:fldChar w:fldCharType="begin"/>
      </w:r>
      <w:r>
        <w:rPr>
          <w:rFonts w:cs="Times New Roman"/>
        </w:rPr>
        <w:instrText xml:space="preserve"> TOC \h \z \c "Figure" </w:instrText>
      </w:r>
      <w:r>
        <w:rPr>
          <w:rFonts w:cs="Times New Roman"/>
        </w:rPr>
        <w:fldChar w:fldCharType="separate"/>
      </w:r>
      <w:hyperlink w:anchor="_Toc147748552" w:history="1">
        <w:r w:rsidR="00D613F5" w:rsidRPr="00C54AF6">
          <w:rPr>
            <w:rStyle w:val="Hyperlink"/>
            <w:rFonts w:cs="Times New Roman"/>
            <w:noProof/>
          </w:rPr>
          <w:t>Figure 1 Building Use Types before simplification. The building use category needed to be simplified for ease of analysis. It was reconfigured into Residential, Commercial, Industrial, and Institutional categories. Source: City of Portland (https://www.portlandmaps.com/)</w:t>
        </w:r>
        <w:r w:rsidR="00D613F5" w:rsidRPr="00C54AF6">
          <w:rPr>
            <w:rFonts w:cs="Times New Roman"/>
            <w:noProof/>
            <w:webHidden/>
          </w:rPr>
          <w:tab/>
        </w:r>
        <w:r w:rsidR="00D613F5" w:rsidRPr="00C54AF6">
          <w:rPr>
            <w:rFonts w:cs="Times New Roman"/>
            <w:noProof/>
            <w:webHidden/>
          </w:rPr>
          <w:fldChar w:fldCharType="begin"/>
        </w:r>
        <w:r w:rsidR="00D613F5" w:rsidRPr="00C54AF6">
          <w:rPr>
            <w:rFonts w:cs="Times New Roman"/>
            <w:noProof/>
            <w:webHidden/>
          </w:rPr>
          <w:instrText xml:space="preserve"> PAGEREF _Toc147748552 \h </w:instrText>
        </w:r>
        <w:r w:rsidR="00D613F5" w:rsidRPr="00C54AF6">
          <w:rPr>
            <w:rFonts w:cs="Times New Roman"/>
            <w:noProof/>
            <w:webHidden/>
          </w:rPr>
        </w:r>
        <w:r w:rsidR="00D613F5" w:rsidRPr="00C54AF6">
          <w:rPr>
            <w:rFonts w:cs="Times New Roman"/>
            <w:noProof/>
            <w:webHidden/>
          </w:rPr>
          <w:fldChar w:fldCharType="separate"/>
        </w:r>
        <w:r w:rsidR="002105D9">
          <w:rPr>
            <w:rFonts w:cs="Times New Roman"/>
            <w:noProof/>
            <w:webHidden/>
          </w:rPr>
          <w:t>14</w:t>
        </w:r>
        <w:r w:rsidR="00D613F5" w:rsidRPr="00C54AF6">
          <w:rPr>
            <w:rFonts w:cs="Times New Roman"/>
            <w:noProof/>
            <w:webHidden/>
          </w:rPr>
          <w:fldChar w:fldCharType="end"/>
        </w:r>
      </w:hyperlink>
    </w:p>
    <w:p w14:paraId="712AF64B" w14:textId="4B447EB0" w:rsidR="00D613F5" w:rsidRDefault="008D792D" w:rsidP="00C54AF6">
      <w:pPr>
        <w:pStyle w:val="TableofFigures"/>
        <w:tabs>
          <w:tab w:val="right" w:leader="dot" w:pos="9350"/>
        </w:tabs>
        <w:spacing w:line="480" w:lineRule="auto"/>
        <w:rPr>
          <w:rFonts w:cs="Times New Roman"/>
          <w:noProof/>
        </w:rPr>
      </w:pPr>
      <w:hyperlink r:id="rId13" w:anchor="_Toc147748553" w:history="1">
        <w:r w:rsidR="00D613F5" w:rsidRPr="00C54AF6">
          <w:rPr>
            <w:rStyle w:val="Hyperlink"/>
            <w:rFonts w:cs="Times New Roman"/>
            <w:noProof/>
          </w:rPr>
          <w:t>Figure 2 Selected Area of Study Within Portland. Portland is shaded in blue with the building footprints shown in black. The red gradient is a representation of the incoming solar radiation I modeled using the solar radiation tool within the selected study area. Dark red represents the highest levels of solar radiation and that color fades away into the background as the value lowers. Source: City of Portland (https://www.portlandmaps.com/)</w:t>
        </w:r>
        <w:r w:rsidR="00D613F5" w:rsidRPr="00C54AF6">
          <w:rPr>
            <w:rFonts w:cs="Times New Roman"/>
            <w:noProof/>
            <w:webHidden/>
          </w:rPr>
          <w:tab/>
        </w:r>
        <w:r w:rsidR="00D613F5" w:rsidRPr="00C54AF6">
          <w:rPr>
            <w:rFonts w:cs="Times New Roman"/>
            <w:noProof/>
            <w:webHidden/>
          </w:rPr>
          <w:fldChar w:fldCharType="begin"/>
        </w:r>
        <w:r w:rsidR="00D613F5" w:rsidRPr="00C54AF6">
          <w:rPr>
            <w:rFonts w:cs="Times New Roman"/>
            <w:noProof/>
            <w:webHidden/>
          </w:rPr>
          <w:instrText xml:space="preserve"> PAGEREF _Toc147748553 \h </w:instrText>
        </w:r>
        <w:r w:rsidR="00D613F5" w:rsidRPr="00C54AF6">
          <w:rPr>
            <w:rFonts w:cs="Times New Roman"/>
            <w:noProof/>
            <w:webHidden/>
          </w:rPr>
        </w:r>
        <w:r w:rsidR="00D613F5" w:rsidRPr="00C54AF6">
          <w:rPr>
            <w:rFonts w:cs="Times New Roman"/>
            <w:noProof/>
            <w:webHidden/>
          </w:rPr>
          <w:fldChar w:fldCharType="separate"/>
        </w:r>
        <w:r w:rsidR="002105D9">
          <w:rPr>
            <w:rFonts w:cs="Times New Roman"/>
            <w:noProof/>
            <w:webHidden/>
          </w:rPr>
          <w:t>16</w:t>
        </w:r>
        <w:r w:rsidR="00D613F5" w:rsidRPr="00C54AF6">
          <w:rPr>
            <w:rFonts w:cs="Times New Roman"/>
            <w:noProof/>
            <w:webHidden/>
          </w:rPr>
          <w:fldChar w:fldCharType="end"/>
        </w:r>
      </w:hyperlink>
    </w:p>
    <w:p w14:paraId="2176765F" w14:textId="605FAC25" w:rsidR="00E65B7F" w:rsidRDefault="00E65B7F" w:rsidP="00E65B7F">
      <w:r>
        <w:t xml:space="preserve">Figure </w:t>
      </w:r>
      <w:r>
        <w:fldChar w:fldCharType="begin"/>
      </w:r>
      <w:r>
        <w:instrText xml:space="preserve"> SEQ Figure \* ARABIC </w:instrText>
      </w:r>
      <w:r>
        <w:fldChar w:fldCharType="separate"/>
      </w:r>
      <w:r w:rsidR="002105D9">
        <w:rPr>
          <w:noProof/>
        </w:rPr>
        <w:t>1</w:t>
      </w:r>
      <w:r>
        <w:rPr>
          <w:noProof/>
        </w:rPr>
        <w:fldChar w:fldCharType="end"/>
      </w:r>
      <w:r>
        <w:rPr>
          <w:noProof/>
        </w:rPr>
        <w:t>.</w:t>
      </w:r>
      <w:r>
        <w:t xml:space="preserve"> Map of Portland showing calculated solar radiation</w:t>
      </w:r>
      <w:r>
        <w:t>………………………………</w:t>
      </w:r>
      <w:proofErr w:type="gramStart"/>
      <w:r>
        <w:t>…..</w:t>
      </w:r>
      <w:proofErr w:type="gramEnd"/>
      <w:r>
        <w:t>22</w:t>
      </w:r>
    </w:p>
    <w:p w14:paraId="0A76FB55" w14:textId="77777777" w:rsidR="00E65B7F" w:rsidRPr="00E65B7F" w:rsidRDefault="00E65B7F" w:rsidP="00E65B7F"/>
    <w:p w14:paraId="18378F63" w14:textId="2BE43F43" w:rsidR="00D613F5" w:rsidRPr="00C54AF6" w:rsidRDefault="00677E43" w:rsidP="00C54AF6">
      <w:pPr>
        <w:pStyle w:val="TableofFigures"/>
        <w:tabs>
          <w:tab w:val="right" w:leader="dot" w:pos="9350"/>
        </w:tabs>
        <w:spacing w:line="480" w:lineRule="auto"/>
        <w:rPr>
          <w:rFonts w:eastAsiaTheme="minorEastAsia" w:cs="Times New Roman"/>
          <w:noProof/>
          <w:kern w:val="2"/>
          <w:sz w:val="22"/>
          <w:szCs w:val="22"/>
          <w14:ligatures w14:val="standardContextual"/>
        </w:rPr>
      </w:pPr>
      <w:r>
        <w:t xml:space="preserve">Figure </w:t>
      </w:r>
      <w:r>
        <w:fldChar w:fldCharType="begin"/>
      </w:r>
      <w:r>
        <w:instrText xml:space="preserve"> SEQ Figure \* ARABIC </w:instrText>
      </w:r>
      <w:r>
        <w:fldChar w:fldCharType="separate"/>
      </w:r>
      <w:r w:rsidR="002105D9">
        <w:rPr>
          <w:noProof/>
        </w:rPr>
        <w:t>2</w:t>
      </w:r>
      <w:r>
        <w:rPr>
          <w:noProof/>
        </w:rPr>
        <w:fldChar w:fldCharType="end"/>
      </w:r>
      <w:r>
        <w:rPr>
          <w:noProof/>
        </w:rPr>
        <w:t>.</w:t>
      </w:r>
      <w:r>
        <w:t xml:space="preserve"> Map of accumulated winter rooftop radiation within a neighborhood setting</w:t>
      </w:r>
      <w:r>
        <w:t>………...2</w:t>
      </w:r>
      <w:r w:rsidR="00E65B7F">
        <w:rPr>
          <w:rFonts w:cs="Times New Roman"/>
          <w:noProof/>
        </w:rPr>
        <w:t>3</w:t>
      </w:r>
    </w:p>
    <w:p w14:paraId="2684916C" w14:textId="0341B62C" w:rsidR="00D613F5" w:rsidRPr="00C54AF6" w:rsidRDefault="00677E43" w:rsidP="00677E43">
      <w:pPr>
        <w:spacing w:line="480" w:lineRule="auto"/>
        <w:rPr>
          <w:rFonts w:eastAsiaTheme="minorEastAsia" w:cs="Times New Roman"/>
          <w:noProof/>
          <w:kern w:val="2"/>
          <w:sz w:val="22"/>
          <w:szCs w:val="22"/>
          <w14:ligatures w14:val="standardContextual"/>
        </w:rPr>
      </w:pPr>
      <w:r>
        <w:t xml:space="preserve">Figure </w:t>
      </w:r>
      <w:r>
        <w:fldChar w:fldCharType="begin"/>
      </w:r>
      <w:r>
        <w:instrText xml:space="preserve"> SEQ Figure \* ARABIC </w:instrText>
      </w:r>
      <w:r>
        <w:fldChar w:fldCharType="separate"/>
      </w:r>
      <w:r w:rsidR="002105D9">
        <w:rPr>
          <w:noProof/>
        </w:rPr>
        <w:t>3</w:t>
      </w:r>
      <w:r>
        <w:rPr>
          <w:noProof/>
        </w:rPr>
        <w:fldChar w:fldCharType="end"/>
      </w:r>
      <w:r>
        <w:rPr>
          <w:noProof/>
        </w:rPr>
        <w:t>.</w:t>
      </w:r>
      <w:r w:rsidRPr="00070CEF">
        <w:t xml:space="preserve"> Map</w:t>
      </w:r>
      <w:r>
        <w:t xml:space="preserve"> building use types</w:t>
      </w:r>
      <w:r w:rsidRPr="00070CEF">
        <w:t xml:space="preserve"> within a neighborhood setti</w:t>
      </w:r>
      <w:r>
        <w:t>ng.</w:t>
      </w:r>
      <w:r w:rsidRPr="00F73E39">
        <w:t xml:space="preserve"> </w:t>
      </w:r>
      <w:r>
        <w:t>Source: City of Portland (</w:t>
      </w:r>
      <w:proofErr w:type="gramStart"/>
      <w:r>
        <w:t>https://www.portlandmaps.com/</w:t>
      </w:r>
      <w:r>
        <w:t>).................................................................................................</w:t>
      </w:r>
      <w:proofErr w:type="gramEnd"/>
      <w:r w:rsidR="00D613F5" w:rsidRPr="00C54AF6">
        <w:rPr>
          <w:rFonts w:cs="Times New Roman"/>
          <w:noProof/>
          <w:webHidden/>
        </w:rPr>
        <w:fldChar w:fldCharType="begin"/>
      </w:r>
      <w:r w:rsidR="00D613F5" w:rsidRPr="00C54AF6">
        <w:rPr>
          <w:rFonts w:cs="Times New Roman"/>
          <w:noProof/>
          <w:webHidden/>
        </w:rPr>
        <w:instrText xml:space="preserve"> PAGEREF _Toc147748555 \h </w:instrText>
      </w:r>
      <w:r w:rsidR="00D613F5" w:rsidRPr="00C54AF6">
        <w:rPr>
          <w:rFonts w:cs="Times New Roman"/>
          <w:noProof/>
          <w:webHidden/>
        </w:rPr>
      </w:r>
      <w:r w:rsidR="00D613F5" w:rsidRPr="00C54AF6">
        <w:rPr>
          <w:rFonts w:cs="Times New Roman"/>
          <w:noProof/>
          <w:webHidden/>
        </w:rPr>
        <w:fldChar w:fldCharType="separate"/>
      </w:r>
      <w:r w:rsidR="002105D9">
        <w:rPr>
          <w:rFonts w:cs="Times New Roman"/>
          <w:noProof/>
          <w:webHidden/>
        </w:rPr>
        <w:t>23</w:t>
      </w:r>
      <w:r w:rsidR="00D613F5" w:rsidRPr="00C54AF6">
        <w:rPr>
          <w:rFonts w:cs="Times New Roman"/>
          <w:noProof/>
          <w:webHidden/>
        </w:rPr>
        <w:fldChar w:fldCharType="end"/>
      </w:r>
    </w:p>
    <w:p w14:paraId="5AA87C75" w14:textId="77777777" w:rsidR="00E65B7F" w:rsidRDefault="00E65B7F" w:rsidP="002675E2">
      <w:pPr>
        <w:rPr>
          <w:rFonts w:cs="Times New Roman"/>
        </w:rPr>
      </w:pPr>
    </w:p>
    <w:p w14:paraId="5C969E32" w14:textId="5AF741E9" w:rsidR="002675E2" w:rsidRPr="009964E4" w:rsidRDefault="003710FA" w:rsidP="002675E2">
      <w:pPr>
        <w:rPr>
          <w:rFonts w:cs="Times New Roman"/>
        </w:rPr>
      </w:pPr>
      <w:r>
        <w:rPr>
          <w:rFonts w:cs="Times New Roman"/>
        </w:rPr>
        <w:fldChar w:fldCharType="end"/>
      </w:r>
    </w:p>
    <w:p w14:paraId="193FB9CF" w14:textId="77777777" w:rsidR="002675E2" w:rsidRPr="009964E4" w:rsidRDefault="002675E2" w:rsidP="002675E2">
      <w:pPr>
        <w:rPr>
          <w:rFonts w:cs="Times New Roman"/>
        </w:rPr>
      </w:pPr>
    </w:p>
    <w:p w14:paraId="3CC80547" w14:textId="77777777" w:rsidR="002675E2" w:rsidRPr="009964E4" w:rsidRDefault="002675E2" w:rsidP="002675E2">
      <w:pPr>
        <w:rPr>
          <w:rFonts w:cs="Times New Roman"/>
        </w:rPr>
      </w:pPr>
    </w:p>
    <w:p w14:paraId="607F4EC8" w14:textId="77777777" w:rsidR="002675E2" w:rsidRPr="009964E4" w:rsidRDefault="002675E2" w:rsidP="002675E2">
      <w:pPr>
        <w:rPr>
          <w:rFonts w:cs="Times New Roman"/>
        </w:rPr>
      </w:pPr>
    </w:p>
    <w:p w14:paraId="0EFE2E45" w14:textId="77777777" w:rsidR="002675E2" w:rsidRPr="009964E4" w:rsidRDefault="002675E2" w:rsidP="002675E2">
      <w:pPr>
        <w:rPr>
          <w:rFonts w:cs="Times New Roman"/>
        </w:rPr>
      </w:pPr>
    </w:p>
    <w:p w14:paraId="4841B7DA" w14:textId="77777777" w:rsidR="002675E2" w:rsidRPr="009964E4" w:rsidRDefault="002675E2" w:rsidP="002675E2">
      <w:pPr>
        <w:rPr>
          <w:rFonts w:cs="Times New Roman"/>
        </w:rPr>
      </w:pPr>
    </w:p>
    <w:p w14:paraId="1C36F52C" w14:textId="77777777" w:rsidR="002675E2" w:rsidRPr="009964E4" w:rsidRDefault="002675E2" w:rsidP="002675E2">
      <w:pPr>
        <w:rPr>
          <w:rFonts w:cs="Times New Roman"/>
        </w:rPr>
      </w:pPr>
    </w:p>
    <w:p w14:paraId="03685DB3" w14:textId="77777777" w:rsidR="002675E2" w:rsidRPr="009964E4" w:rsidRDefault="002675E2" w:rsidP="002675E2">
      <w:pPr>
        <w:rPr>
          <w:rFonts w:cs="Times New Roman"/>
        </w:rPr>
      </w:pPr>
    </w:p>
    <w:p w14:paraId="55DF3ECB" w14:textId="5CE541D8" w:rsidR="002675E2" w:rsidRDefault="002675E2" w:rsidP="002675E2">
      <w:pPr>
        <w:rPr>
          <w:rFonts w:cs="Times New Roman"/>
        </w:rPr>
      </w:pPr>
    </w:p>
    <w:p w14:paraId="621BE74B" w14:textId="508E5401" w:rsidR="00017D43" w:rsidRDefault="00017D43" w:rsidP="002675E2">
      <w:pPr>
        <w:rPr>
          <w:rFonts w:cs="Times New Roman"/>
        </w:rPr>
      </w:pPr>
    </w:p>
    <w:p w14:paraId="7F397E6E" w14:textId="2A8030E0" w:rsidR="00017D43" w:rsidRDefault="00017D43" w:rsidP="002675E2">
      <w:pPr>
        <w:rPr>
          <w:rFonts w:cs="Times New Roman"/>
        </w:rPr>
      </w:pPr>
    </w:p>
    <w:p w14:paraId="12DFCBA2" w14:textId="2C235180" w:rsidR="00017D43" w:rsidRDefault="00017D43" w:rsidP="002675E2">
      <w:pPr>
        <w:rPr>
          <w:rFonts w:cs="Times New Roman"/>
        </w:rPr>
      </w:pPr>
    </w:p>
    <w:p w14:paraId="61FA6AD9" w14:textId="68B6A1E9" w:rsidR="00017D43" w:rsidRDefault="00017D43" w:rsidP="002675E2">
      <w:pPr>
        <w:rPr>
          <w:rFonts w:cs="Times New Roman"/>
        </w:rPr>
      </w:pPr>
    </w:p>
    <w:p w14:paraId="416E5411" w14:textId="7DBD3144" w:rsidR="00017D43" w:rsidRDefault="00017D43" w:rsidP="002675E2">
      <w:pPr>
        <w:rPr>
          <w:rFonts w:cs="Times New Roman"/>
        </w:rPr>
      </w:pPr>
    </w:p>
    <w:p w14:paraId="5E18041F" w14:textId="5A63145E" w:rsidR="00017D43" w:rsidRDefault="00017D43" w:rsidP="002675E2">
      <w:pPr>
        <w:rPr>
          <w:rFonts w:cs="Times New Roman"/>
        </w:rPr>
      </w:pPr>
    </w:p>
    <w:p w14:paraId="261144B3" w14:textId="77777777" w:rsidR="00017D43" w:rsidRDefault="00017D43" w:rsidP="002675E2">
      <w:pPr>
        <w:rPr>
          <w:rFonts w:cs="Times New Roman"/>
        </w:rPr>
      </w:pPr>
    </w:p>
    <w:p w14:paraId="61014C71" w14:textId="77777777" w:rsidR="00017D43" w:rsidRPr="009964E4" w:rsidRDefault="00017D43" w:rsidP="002675E2">
      <w:pPr>
        <w:rPr>
          <w:rFonts w:cs="Times New Roman"/>
        </w:rPr>
      </w:pPr>
    </w:p>
    <w:p w14:paraId="6133309F" w14:textId="383CB80D" w:rsidR="002675E2" w:rsidRDefault="096E2162" w:rsidP="00C54AF6">
      <w:pPr>
        <w:pStyle w:val="Heading1"/>
      </w:pPr>
      <w:bookmarkStart w:id="1" w:name="_Toc148514153"/>
      <w:r w:rsidRPr="68210CFB">
        <w:lastRenderedPageBreak/>
        <w:t>Table of Tables</w:t>
      </w:r>
      <w:bookmarkEnd w:id="1"/>
    </w:p>
    <w:p w14:paraId="0C6D9B93" w14:textId="77777777" w:rsidR="00C54AF6" w:rsidRPr="00C54AF6" w:rsidRDefault="00C54AF6" w:rsidP="00C54AF6"/>
    <w:p w14:paraId="6DD35E43" w14:textId="2969F832" w:rsidR="00FE5DEB" w:rsidRPr="00C54AF6" w:rsidRDefault="003710FA" w:rsidP="00C54AF6">
      <w:pPr>
        <w:pStyle w:val="TableofFigures"/>
        <w:tabs>
          <w:tab w:val="right" w:leader="dot" w:pos="9350"/>
        </w:tabs>
        <w:spacing w:line="480" w:lineRule="auto"/>
        <w:rPr>
          <w:rFonts w:eastAsiaTheme="minorEastAsia" w:cs="Times New Roman"/>
          <w:noProof/>
          <w:kern w:val="2"/>
          <w:sz w:val="22"/>
          <w:szCs w:val="22"/>
          <w14:ligatures w14:val="standardContextual"/>
        </w:rPr>
      </w:pPr>
      <w:r>
        <w:rPr>
          <w:rFonts w:cs="Times New Roman"/>
        </w:rPr>
        <w:fldChar w:fldCharType="begin"/>
      </w:r>
      <w:r>
        <w:rPr>
          <w:rFonts w:cs="Times New Roman"/>
        </w:rPr>
        <w:instrText xml:space="preserve"> TOC \h \z \c "Table" </w:instrText>
      </w:r>
      <w:r>
        <w:rPr>
          <w:rFonts w:cs="Times New Roman"/>
        </w:rPr>
        <w:fldChar w:fldCharType="separate"/>
      </w:r>
      <w:hyperlink w:anchor="_Toc146107197" w:history="1">
        <w:r w:rsidR="00FE5DEB" w:rsidRPr="00C54AF6">
          <w:rPr>
            <w:rStyle w:val="Hyperlink"/>
            <w:rFonts w:cs="Times New Roman"/>
            <w:noProof/>
          </w:rPr>
          <w:t>Table 1 Zonal Statistics Table showing cells counts, areas, and statistics for incoming solar radiation received by building type.</w:t>
        </w:r>
        <w:r w:rsidR="00FE5DEB" w:rsidRPr="00C54AF6">
          <w:rPr>
            <w:rFonts w:cs="Times New Roman"/>
            <w:noProof/>
            <w:webHidden/>
          </w:rPr>
          <w:tab/>
        </w:r>
      </w:hyperlink>
      <w:r w:rsidR="00A8049A">
        <w:rPr>
          <w:rFonts w:cs="Times New Roman"/>
          <w:noProof/>
        </w:rPr>
        <w:t>20</w:t>
      </w:r>
    </w:p>
    <w:p w14:paraId="60D41771" w14:textId="61636C54" w:rsidR="00FE5DEB" w:rsidRPr="00C54AF6" w:rsidRDefault="008D792D" w:rsidP="00C54AF6">
      <w:pPr>
        <w:pStyle w:val="TableofFigures"/>
        <w:tabs>
          <w:tab w:val="right" w:leader="dot" w:pos="9350"/>
        </w:tabs>
        <w:spacing w:line="480" w:lineRule="auto"/>
        <w:rPr>
          <w:rFonts w:eastAsiaTheme="minorEastAsia" w:cs="Times New Roman"/>
          <w:noProof/>
          <w:kern w:val="2"/>
          <w:sz w:val="22"/>
          <w:szCs w:val="22"/>
          <w14:ligatures w14:val="standardContextual"/>
        </w:rPr>
      </w:pPr>
      <w:hyperlink w:anchor="_Toc146107198" w:history="1">
        <w:r w:rsidR="00FE5DEB" w:rsidRPr="00C54AF6">
          <w:rPr>
            <w:rStyle w:val="Hyperlink"/>
            <w:rFonts w:cs="Times New Roman"/>
            <w:noProof/>
          </w:rPr>
          <w:t>Table 2 Expanded Building Type Solar Power Calculations</w:t>
        </w:r>
        <w:r w:rsidR="00FE5DEB" w:rsidRPr="00C54AF6">
          <w:rPr>
            <w:rFonts w:cs="Times New Roman"/>
            <w:noProof/>
            <w:webHidden/>
          </w:rPr>
          <w:tab/>
        </w:r>
      </w:hyperlink>
      <w:r w:rsidR="00017D43">
        <w:rPr>
          <w:rFonts w:cs="Times New Roman"/>
          <w:noProof/>
        </w:rPr>
        <w:t>2</w:t>
      </w:r>
      <w:r w:rsidR="00A8049A">
        <w:rPr>
          <w:rFonts w:cs="Times New Roman"/>
          <w:noProof/>
        </w:rPr>
        <w:t>5</w:t>
      </w:r>
    </w:p>
    <w:p w14:paraId="4394217E" w14:textId="754A1205" w:rsidR="00FE5DEB" w:rsidRPr="00C54AF6" w:rsidRDefault="008D792D" w:rsidP="00C54AF6">
      <w:pPr>
        <w:pStyle w:val="TableofFigures"/>
        <w:tabs>
          <w:tab w:val="right" w:leader="dot" w:pos="9350"/>
        </w:tabs>
        <w:spacing w:line="480" w:lineRule="auto"/>
        <w:rPr>
          <w:rFonts w:eastAsiaTheme="minorEastAsia" w:cs="Times New Roman"/>
          <w:noProof/>
          <w:kern w:val="2"/>
          <w:sz w:val="22"/>
          <w:szCs w:val="22"/>
          <w14:ligatures w14:val="standardContextual"/>
        </w:rPr>
      </w:pPr>
      <w:hyperlink w:anchor="_Toc146107199" w:history="1">
        <w:r w:rsidR="00FE5DEB" w:rsidRPr="00C54AF6">
          <w:rPr>
            <w:rStyle w:val="Hyperlink"/>
            <w:rFonts w:cs="Times New Roman"/>
            <w:noProof/>
          </w:rPr>
          <w:t>Table 3 Simplified Building Type Solar Power Calculations</w:t>
        </w:r>
        <w:r w:rsidR="00FE5DEB" w:rsidRPr="00C54AF6">
          <w:rPr>
            <w:rFonts w:cs="Times New Roman"/>
            <w:noProof/>
            <w:webHidden/>
          </w:rPr>
          <w:tab/>
        </w:r>
      </w:hyperlink>
      <w:r w:rsidR="00017D43">
        <w:rPr>
          <w:rFonts w:cs="Times New Roman"/>
          <w:noProof/>
        </w:rPr>
        <w:t>26</w:t>
      </w:r>
    </w:p>
    <w:p w14:paraId="24D5B7A4" w14:textId="2A863B9A" w:rsidR="00FE5DEB" w:rsidRPr="00C54AF6" w:rsidRDefault="008D792D" w:rsidP="00C54AF6">
      <w:pPr>
        <w:pStyle w:val="TableofFigures"/>
        <w:tabs>
          <w:tab w:val="right" w:leader="dot" w:pos="9350"/>
        </w:tabs>
        <w:spacing w:line="480" w:lineRule="auto"/>
        <w:rPr>
          <w:rFonts w:eastAsiaTheme="minorEastAsia" w:cs="Times New Roman"/>
          <w:noProof/>
          <w:kern w:val="2"/>
          <w:sz w:val="22"/>
          <w:szCs w:val="22"/>
          <w14:ligatures w14:val="standardContextual"/>
        </w:rPr>
      </w:pPr>
      <w:hyperlink w:anchor="_Toc146107200" w:history="1">
        <w:r w:rsidR="00FE5DEB" w:rsidRPr="00C54AF6">
          <w:rPr>
            <w:rStyle w:val="Hyperlink"/>
            <w:rFonts w:cs="Times New Roman"/>
            <w:noProof/>
          </w:rPr>
          <w:t>Table 4 Percentages of power and area for buildings, simplified.</w:t>
        </w:r>
        <w:r w:rsidR="00FE5DEB" w:rsidRPr="00C54AF6">
          <w:rPr>
            <w:rFonts w:cs="Times New Roman"/>
            <w:noProof/>
            <w:webHidden/>
          </w:rPr>
          <w:tab/>
        </w:r>
      </w:hyperlink>
      <w:r w:rsidR="00017D43">
        <w:rPr>
          <w:rFonts w:cs="Times New Roman"/>
          <w:noProof/>
        </w:rPr>
        <w:t>2</w:t>
      </w:r>
      <w:r w:rsidR="00A8049A">
        <w:rPr>
          <w:rFonts w:cs="Times New Roman"/>
          <w:noProof/>
        </w:rPr>
        <w:t>7</w:t>
      </w:r>
    </w:p>
    <w:p w14:paraId="35F2D264" w14:textId="0374832A" w:rsidR="00FE5DEB" w:rsidRPr="00C54AF6" w:rsidRDefault="008D792D" w:rsidP="00C54AF6">
      <w:pPr>
        <w:pStyle w:val="TableofFigures"/>
        <w:tabs>
          <w:tab w:val="right" w:leader="dot" w:pos="9350"/>
        </w:tabs>
        <w:spacing w:line="480" w:lineRule="auto"/>
        <w:rPr>
          <w:rFonts w:eastAsiaTheme="minorEastAsia" w:cs="Times New Roman"/>
          <w:noProof/>
          <w:kern w:val="2"/>
          <w:sz w:val="22"/>
          <w:szCs w:val="22"/>
          <w14:ligatures w14:val="standardContextual"/>
        </w:rPr>
      </w:pPr>
      <w:hyperlink w:anchor="_Toc146107201" w:history="1">
        <w:r w:rsidR="00FE5DEB" w:rsidRPr="00C54AF6">
          <w:rPr>
            <w:rStyle w:val="Hyperlink"/>
            <w:rFonts w:cs="Times New Roman"/>
            <w:noProof/>
          </w:rPr>
          <w:t>Table 5 Percentages of power and area for buildings, expanded.</w:t>
        </w:r>
      </w:hyperlink>
      <w:r w:rsidR="00017D43">
        <w:rPr>
          <w:rFonts w:cs="Times New Roman"/>
          <w:noProof/>
        </w:rPr>
        <w:t>..................................................2</w:t>
      </w:r>
      <w:r w:rsidR="00A8049A">
        <w:rPr>
          <w:rFonts w:cs="Times New Roman"/>
          <w:noProof/>
        </w:rPr>
        <w:t>7</w:t>
      </w:r>
    </w:p>
    <w:p w14:paraId="58A24221" w14:textId="3F7E0891" w:rsidR="002675E2" w:rsidRPr="009964E4" w:rsidRDefault="003710FA" w:rsidP="002675E2">
      <w:pPr>
        <w:rPr>
          <w:rFonts w:cs="Times New Roman"/>
        </w:rPr>
      </w:pPr>
      <w:r>
        <w:rPr>
          <w:rFonts w:cs="Times New Roman"/>
        </w:rPr>
        <w:fldChar w:fldCharType="end"/>
      </w:r>
    </w:p>
    <w:p w14:paraId="63CFC72D" w14:textId="77777777" w:rsidR="002675E2" w:rsidRPr="009964E4" w:rsidRDefault="002675E2" w:rsidP="002675E2">
      <w:pPr>
        <w:rPr>
          <w:rFonts w:cs="Times New Roman"/>
        </w:rPr>
      </w:pPr>
    </w:p>
    <w:p w14:paraId="3518E55C" w14:textId="77777777" w:rsidR="002675E2" w:rsidRPr="009964E4" w:rsidRDefault="002675E2" w:rsidP="002675E2">
      <w:pPr>
        <w:rPr>
          <w:rFonts w:cs="Times New Roman"/>
        </w:rPr>
      </w:pPr>
    </w:p>
    <w:p w14:paraId="1723D65D" w14:textId="77777777" w:rsidR="002675E2" w:rsidRPr="009964E4" w:rsidRDefault="002675E2" w:rsidP="002675E2">
      <w:pPr>
        <w:rPr>
          <w:rFonts w:cs="Times New Roman"/>
        </w:rPr>
      </w:pPr>
    </w:p>
    <w:p w14:paraId="54E35C64" w14:textId="77777777" w:rsidR="002675E2" w:rsidRPr="009964E4" w:rsidRDefault="002675E2" w:rsidP="002675E2">
      <w:pPr>
        <w:rPr>
          <w:rFonts w:cs="Times New Roman"/>
        </w:rPr>
      </w:pPr>
    </w:p>
    <w:p w14:paraId="315C416B" w14:textId="77777777" w:rsidR="002675E2" w:rsidRPr="009964E4" w:rsidRDefault="002675E2" w:rsidP="002675E2">
      <w:pPr>
        <w:rPr>
          <w:rFonts w:cs="Times New Roman"/>
        </w:rPr>
      </w:pPr>
    </w:p>
    <w:p w14:paraId="3B467E96" w14:textId="77777777" w:rsidR="002675E2" w:rsidRPr="009964E4" w:rsidRDefault="002675E2" w:rsidP="002675E2">
      <w:pPr>
        <w:rPr>
          <w:rFonts w:cs="Times New Roman"/>
        </w:rPr>
      </w:pPr>
    </w:p>
    <w:p w14:paraId="1A731CBB" w14:textId="77777777" w:rsidR="002675E2" w:rsidRPr="009964E4" w:rsidRDefault="002675E2" w:rsidP="002675E2">
      <w:pPr>
        <w:rPr>
          <w:rFonts w:cs="Times New Roman"/>
        </w:rPr>
      </w:pPr>
    </w:p>
    <w:p w14:paraId="4D21FC69" w14:textId="77777777" w:rsidR="002675E2" w:rsidRPr="009964E4" w:rsidRDefault="002675E2" w:rsidP="002675E2">
      <w:pPr>
        <w:rPr>
          <w:rFonts w:cs="Times New Roman"/>
        </w:rPr>
      </w:pPr>
    </w:p>
    <w:p w14:paraId="2BDD371D" w14:textId="77777777" w:rsidR="002675E2" w:rsidRPr="009964E4" w:rsidRDefault="002675E2" w:rsidP="002675E2">
      <w:pPr>
        <w:rPr>
          <w:rFonts w:cs="Times New Roman"/>
        </w:rPr>
      </w:pPr>
    </w:p>
    <w:p w14:paraId="60982DBF" w14:textId="77777777" w:rsidR="002675E2" w:rsidRPr="009964E4" w:rsidRDefault="002675E2" w:rsidP="002675E2">
      <w:pPr>
        <w:rPr>
          <w:rFonts w:cs="Times New Roman"/>
        </w:rPr>
      </w:pPr>
    </w:p>
    <w:p w14:paraId="491FECE6" w14:textId="77777777" w:rsidR="002675E2" w:rsidRPr="009964E4" w:rsidRDefault="002675E2" w:rsidP="002675E2">
      <w:pPr>
        <w:rPr>
          <w:rFonts w:cs="Times New Roman"/>
        </w:rPr>
      </w:pPr>
    </w:p>
    <w:p w14:paraId="68D01EB3" w14:textId="77777777" w:rsidR="002675E2" w:rsidRPr="009964E4" w:rsidRDefault="002675E2" w:rsidP="002675E2">
      <w:pPr>
        <w:rPr>
          <w:rFonts w:cs="Times New Roman"/>
        </w:rPr>
      </w:pPr>
    </w:p>
    <w:p w14:paraId="1336AF7E" w14:textId="77777777" w:rsidR="002675E2" w:rsidRPr="009964E4" w:rsidRDefault="002675E2" w:rsidP="002675E2">
      <w:pPr>
        <w:rPr>
          <w:rFonts w:cs="Times New Roman"/>
        </w:rPr>
      </w:pPr>
    </w:p>
    <w:p w14:paraId="33F72EEB" w14:textId="77777777" w:rsidR="002675E2" w:rsidRPr="009964E4" w:rsidRDefault="002675E2" w:rsidP="002675E2">
      <w:pPr>
        <w:rPr>
          <w:rFonts w:cs="Times New Roman"/>
        </w:rPr>
      </w:pPr>
    </w:p>
    <w:p w14:paraId="2CCFC56A" w14:textId="77777777" w:rsidR="002675E2" w:rsidRPr="009964E4" w:rsidRDefault="002675E2" w:rsidP="002675E2">
      <w:pPr>
        <w:rPr>
          <w:rFonts w:cs="Times New Roman"/>
        </w:rPr>
      </w:pPr>
    </w:p>
    <w:p w14:paraId="39D53765" w14:textId="77777777" w:rsidR="002675E2" w:rsidRPr="009964E4" w:rsidRDefault="002675E2" w:rsidP="002675E2">
      <w:pPr>
        <w:rPr>
          <w:rFonts w:cs="Times New Roman"/>
        </w:rPr>
      </w:pPr>
    </w:p>
    <w:p w14:paraId="43BAE6E5" w14:textId="77777777" w:rsidR="002675E2" w:rsidRPr="009964E4" w:rsidRDefault="002675E2" w:rsidP="002675E2">
      <w:pPr>
        <w:rPr>
          <w:rFonts w:cs="Times New Roman"/>
        </w:rPr>
      </w:pPr>
    </w:p>
    <w:p w14:paraId="7438CAC9" w14:textId="77777777" w:rsidR="002675E2" w:rsidRPr="009964E4" w:rsidRDefault="002675E2" w:rsidP="002675E2">
      <w:pPr>
        <w:rPr>
          <w:rFonts w:cs="Times New Roman"/>
        </w:rPr>
      </w:pPr>
    </w:p>
    <w:p w14:paraId="41C87AEE" w14:textId="77777777" w:rsidR="002675E2" w:rsidRPr="009964E4" w:rsidRDefault="002675E2" w:rsidP="002675E2">
      <w:pPr>
        <w:rPr>
          <w:rFonts w:cs="Times New Roman"/>
        </w:rPr>
      </w:pPr>
    </w:p>
    <w:p w14:paraId="4320C451" w14:textId="77777777" w:rsidR="002675E2" w:rsidRPr="009964E4" w:rsidRDefault="002675E2" w:rsidP="002675E2">
      <w:pPr>
        <w:rPr>
          <w:rFonts w:cs="Times New Roman"/>
        </w:rPr>
      </w:pPr>
    </w:p>
    <w:p w14:paraId="5B1838AE" w14:textId="77777777" w:rsidR="002675E2" w:rsidRPr="009964E4" w:rsidRDefault="002675E2" w:rsidP="002675E2">
      <w:pPr>
        <w:rPr>
          <w:rFonts w:cs="Times New Roman"/>
        </w:rPr>
      </w:pPr>
    </w:p>
    <w:p w14:paraId="4B436292" w14:textId="77777777" w:rsidR="002675E2" w:rsidRPr="009964E4" w:rsidRDefault="002675E2" w:rsidP="002675E2">
      <w:pPr>
        <w:rPr>
          <w:rFonts w:cs="Times New Roman"/>
        </w:rPr>
      </w:pPr>
    </w:p>
    <w:p w14:paraId="73296270" w14:textId="77777777" w:rsidR="002675E2" w:rsidRPr="009964E4" w:rsidRDefault="002675E2" w:rsidP="002675E2">
      <w:pPr>
        <w:rPr>
          <w:rFonts w:cs="Times New Roman"/>
        </w:rPr>
      </w:pPr>
    </w:p>
    <w:p w14:paraId="15B25601" w14:textId="77777777" w:rsidR="002675E2" w:rsidRPr="009964E4" w:rsidRDefault="002675E2" w:rsidP="002675E2">
      <w:pPr>
        <w:rPr>
          <w:rFonts w:cs="Times New Roman"/>
        </w:rPr>
      </w:pPr>
    </w:p>
    <w:p w14:paraId="759A2CD1" w14:textId="77777777" w:rsidR="002675E2" w:rsidRPr="009964E4" w:rsidRDefault="002675E2" w:rsidP="002675E2">
      <w:pPr>
        <w:rPr>
          <w:rFonts w:cs="Times New Roman"/>
        </w:rPr>
      </w:pPr>
    </w:p>
    <w:p w14:paraId="36B64091" w14:textId="77777777" w:rsidR="002675E2" w:rsidRPr="009964E4" w:rsidRDefault="002675E2" w:rsidP="002675E2">
      <w:pPr>
        <w:rPr>
          <w:rFonts w:cs="Times New Roman"/>
        </w:rPr>
      </w:pPr>
    </w:p>
    <w:p w14:paraId="08D7D139" w14:textId="77777777" w:rsidR="002675E2" w:rsidRPr="009964E4" w:rsidRDefault="002675E2" w:rsidP="002675E2">
      <w:pPr>
        <w:rPr>
          <w:rFonts w:cs="Times New Roman"/>
        </w:rPr>
      </w:pPr>
    </w:p>
    <w:p w14:paraId="5A822350" w14:textId="77777777" w:rsidR="002675E2" w:rsidRPr="009964E4" w:rsidRDefault="002675E2" w:rsidP="002675E2">
      <w:pPr>
        <w:rPr>
          <w:rFonts w:cs="Times New Roman"/>
        </w:rPr>
      </w:pPr>
    </w:p>
    <w:p w14:paraId="4A550142" w14:textId="11087D0A" w:rsidR="002675E2" w:rsidRDefault="002675E2" w:rsidP="002675E2">
      <w:pPr>
        <w:rPr>
          <w:rFonts w:cs="Times New Roman"/>
        </w:rPr>
      </w:pPr>
    </w:p>
    <w:p w14:paraId="0DB1955E" w14:textId="77777777" w:rsidR="006266C3" w:rsidRPr="009964E4" w:rsidRDefault="006266C3" w:rsidP="002675E2">
      <w:pPr>
        <w:rPr>
          <w:rFonts w:cs="Times New Roman"/>
        </w:rPr>
      </w:pPr>
    </w:p>
    <w:p w14:paraId="3A1E0F21" w14:textId="77777777" w:rsidR="002675E2" w:rsidRPr="009964E4" w:rsidRDefault="002675E2" w:rsidP="002675E2">
      <w:pPr>
        <w:rPr>
          <w:rFonts w:cs="Times New Roman"/>
        </w:rPr>
      </w:pPr>
    </w:p>
    <w:p w14:paraId="504F6F80" w14:textId="77777777" w:rsidR="002675E2" w:rsidRDefault="002675E2" w:rsidP="006266C3">
      <w:pPr>
        <w:pStyle w:val="Heading1"/>
      </w:pPr>
      <w:bookmarkStart w:id="2" w:name="_Toc148514154"/>
      <w:r w:rsidRPr="68210CFB">
        <w:lastRenderedPageBreak/>
        <w:t>Acknowledgements</w:t>
      </w:r>
      <w:bookmarkEnd w:id="2"/>
    </w:p>
    <w:p w14:paraId="2DCEE979" w14:textId="7EF1DF81" w:rsidR="50F09B18" w:rsidRDefault="50F09B18" w:rsidP="50F09B18">
      <w:pPr>
        <w:jc w:val="center"/>
        <w:rPr>
          <w:rFonts w:cs="Times New Roman"/>
        </w:rPr>
      </w:pPr>
    </w:p>
    <w:p w14:paraId="4FA73EAD" w14:textId="59248629" w:rsidR="3F0FF514" w:rsidRDefault="008D4378" w:rsidP="3F0FF514">
      <w:pPr>
        <w:jc w:val="center"/>
        <w:rPr>
          <w:rFonts w:cs="Times New Roman"/>
        </w:rPr>
      </w:pPr>
      <w:r w:rsidRPr="008D4378">
        <w:rPr>
          <w:rFonts w:eastAsia="Times New Roman" w:cs="Times New Roman"/>
        </w:rPr>
        <w:t xml:space="preserve">I would like to thank Cheri Boisvert for her vast literary wisdom, Averi </w:t>
      </w:r>
      <w:proofErr w:type="gramStart"/>
      <w:r w:rsidRPr="008D4378">
        <w:rPr>
          <w:rFonts w:eastAsia="Times New Roman" w:cs="Times New Roman"/>
        </w:rPr>
        <w:t>Azar</w:t>
      </w:r>
      <w:proofErr w:type="gramEnd"/>
      <w:r w:rsidRPr="008D4378">
        <w:rPr>
          <w:rFonts w:eastAsia="Times New Roman" w:cs="Times New Roman"/>
        </w:rPr>
        <w:t xml:space="preserve"> and John Withey for all the encouragement and empathy, Sagan my computer copilot, and a special thanks to David Newberry for reminding me to breathe. I could not have done this without your support.</w:t>
      </w:r>
    </w:p>
    <w:p w14:paraId="34340F8A" w14:textId="77777777" w:rsidR="007D4CF9" w:rsidRDefault="007D4CF9" w:rsidP="50F09B18">
      <w:pPr>
        <w:jc w:val="center"/>
        <w:rPr>
          <w:rFonts w:cs="Times New Roman"/>
        </w:rPr>
      </w:pPr>
    </w:p>
    <w:p w14:paraId="09CDBD21" w14:textId="77777777" w:rsidR="007D4CF9" w:rsidRDefault="007D4CF9" w:rsidP="50F09B18">
      <w:pPr>
        <w:jc w:val="center"/>
        <w:rPr>
          <w:rFonts w:cs="Times New Roman"/>
        </w:rPr>
      </w:pPr>
    </w:p>
    <w:p w14:paraId="29545A30" w14:textId="77777777" w:rsidR="007D4CF9" w:rsidRDefault="007D4CF9" w:rsidP="50F09B18">
      <w:pPr>
        <w:jc w:val="center"/>
        <w:rPr>
          <w:rFonts w:cs="Times New Roman"/>
        </w:rPr>
      </w:pPr>
    </w:p>
    <w:p w14:paraId="1AB4B32B" w14:textId="2414B303" w:rsidR="007D4CF9" w:rsidRDefault="007D4CF9">
      <w:pPr>
        <w:rPr>
          <w:rFonts w:cs="Times New Roman"/>
        </w:rPr>
      </w:pPr>
      <w:r>
        <w:rPr>
          <w:rFonts w:cs="Times New Roman"/>
        </w:rPr>
        <w:br w:type="page"/>
      </w:r>
    </w:p>
    <w:p w14:paraId="4924502F" w14:textId="77777777" w:rsidR="007D4CF9" w:rsidRDefault="007D4CF9" w:rsidP="50F09B18">
      <w:pPr>
        <w:jc w:val="center"/>
        <w:rPr>
          <w:rFonts w:cs="Times New Roman"/>
        </w:rPr>
        <w:sectPr w:rsidR="007D4CF9" w:rsidSect="008A01FF">
          <w:footerReference w:type="default" r:id="rId14"/>
          <w:footerReference w:type="first" r:id="rId15"/>
          <w:type w:val="continuous"/>
          <w:pgSz w:w="12240" w:h="15840"/>
          <w:pgMar w:top="1440" w:right="1440" w:bottom="1440" w:left="1440" w:header="720" w:footer="432" w:gutter="0"/>
          <w:pgNumType w:fmt="lowerRoman" w:start="4"/>
          <w:cols w:space="720"/>
          <w:docGrid w:linePitch="360"/>
        </w:sectPr>
      </w:pPr>
    </w:p>
    <w:p w14:paraId="61792A0D" w14:textId="5B0CCD60" w:rsidR="002675E2" w:rsidRDefault="002675E2" w:rsidP="002675E2">
      <w:pPr>
        <w:jc w:val="center"/>
        <w:rPr>
          <w:rStyle w:val="Heading1Char"/>
        </w:rPr>
      </w:pPr>
      <w:bookmarkStart w:id="3" w:name="_Toc148514155"/>
      <w:r w:rsidRPr="68210CFB">
        <w:rPr>
          <w:rStyle w:val="Heading1Char"/>
        </w:rPr>
        <w:lastRenderedPageBreak/>
        <w:t>Introduction</w:t>
      </w:r>
      <w:bookmarkEnd w:id="3"/>
    </w:p>
    <w:p w14:paraId="4DAFC9FA" w14:textId="77777777" w:rsidR="003710FA" w:rsidRDefault="003710FA" w:rsidP="002675E2">
      <w:pPr>
        <w:jc w:val="center"/>
        <w:rPr>
          <w:rFonts w:cs="Times New Roman"/>
        </w:rPr>
      </w:pPr>
    </w:p>
    <w:p w14:paraId="5048C538" w14:textId="77777777" w:rsidR="009C6E10" w:rsidRDefault="009C6E10" w:rsidP="009C6E10">
      <w:pPr>
        <w:pStyle w:val="NormalWeb"/>
        <w:spacing w:before="0" w:beforeAutospacing="0" w:after="0" w:afterAutospacing="0" w:line="480" w:lineRule="auto"/>
        <w:ind w:firstLine="720"/>
      </w:pPr>
      <w:bookmarkStart w:id="4" w:name="_Hlk147136376"/>
      <w:r>
        <w:rPr>
          <w:color w:val="000000"/>
        </w:rPr>
        <w:t>Cities have two things in abundance—rooftops and energy needs. Many major cities are known for their skyline. It represents the history and culture of the city. It also shows how much dead space exists on these iconic but largely unused rooftops. These same cities are wholly dependent on external energy sources and exist in a haze of smog from the intensive use of fossil fuels by the people within. In this paper, I look at the possibility of pairing these two traits to create a cleaner future. </w:t>
      </w:r>
    </w:p>
    <w:p w14:paraId="12C2CC0A" w14:textId="56D90264" w:rsidR="009C6E10" w:rsidRDefault="009C6E10" w:rsidP="009C6E10">
      <w:pPr>
        <w:pStyle w:val="NormalWeb"/>
        <w:spacing w:before="0" w:beforeAutospacing="0" w:after="0" w:afterAutospacing="0" w:line="480" w:lineRule="auto"/>
        <w:ind w:firstLine="720"/>
      </w:pPr>
      <w:r>
        <w:rPr>
          <w:color w:val="000000"/>
        </w:rPr>
        <w:t xml:space="preserve">Solar energy is not a new concept. The quest for utilizing the sun to power machines dates as far back as 1615 when Salomon de </w:t>
      </w:r>
      <w:proofErr w:type="spellStart"/>
      <w:r>
        <w:rPr>
          <w:color w:val="000000"/>
        </w:rPr>
        <w:t>Caus</w:t>
      </w:r>
      <w:proofErr w:type="spellEnd"/>
      <w:r>
        <w:rPr>
          <w:color w:val="000000"/>
        </w:rPr>
        <w:t xml:space="preserve"> published specs for a solar powered water fountain that utilized glass lenses to heat and expand water through copper pipes (Luan et al, 2020). It took a giant leap forward in 1839 due to Edmond Becquerel’s discovery of the photovoltaic effect (Luan et </w:t>
      </w:r>
      <w:r w:rsidR="00752C13">
        <w:rPr>
          <w:color w:val="000000"/>
        </w:rPr>
        <w:t>al.</w:t>
      </w:r>
      <w:r>
        <w:rPr>
          <w:color w:val="000000"/>
        </w:rPr>
        <w:t>, 2020). This discovery has proved to be the cornerstone of modern solar energy production and is the basis for solar panels.</w:t>
      </w:r>
    </w:p>
    <w:p w14:paraId="561A552D" w14:textId="28BA6AB5" w:rsidR="009C6E10" w:rsidRDefault="009C6E10" w:rsidP="009C6E10">
      <w:pPr>
        <w:pStyle w:val="NormalWeb"/>
        <w:spacing w:before="0" w:beforeAutospacing="0" w:after="0" w:afterAutospacing="0" w:line="480" w:lineRule="auto"/>
        <w:ind w:firstLine="720"/>
      </w:pPr>
      <w:r>
        <w:rPr>
          <w:color w:val="000000"/>
        </w:rPr>
        <w:t xml:space="preserve">The need for solar energy is on the rise. Solar panels are meeting energy needs in piecemeal patches worldwide. Clean energy technologies have increased in popularity as preferable alternatives to fossil fuels, with 194 countries having registered Nationally Determined Contributions (NDC) with the UN to actively combat climate change. According to the NDC registry, of those countries 109 have included quantified renewable energy goals (UN, 2022). Australia’s total solar capacity is expected to increase from 18.6 GW in 2020 to 36 GW in 2030, while Germany has a goal of 98 GW by the same year (Sun et </w:t>
      </w:r>
      <w:r w:rsidR="00AB151B">
        <w:rPr>
          <w:color w:val="000000"/>
        </w:rPr>
        <w:t>al.</w:t>
      </w:r>
      <w:r>
        <w:rPr>
          <w:color w:val="000000"/>
        </w:rPr>
        <w:t xml:space="preserve">, 2020). China’s solar capacity has increased from 864 MW in 2010 to 174.8 GW in 2018, giving it the largest capacity for solar energy with 35% of worldwide use (Sun et </w:t>
      </w:r>
      <w:r w:rsidR="00AB151B">
        <w:rPr>
          <w:color w:val="000000"/>
        </w:rPr>
        <w:t>al.</w:t>
      </w:r>
      <w:r>
        <w:rPr>
          <w:color w:val="000000"/>
        </w:rPr>
        <w:t xml:space="preserve">, 2020). That is an increase </w:t>
      </w:r>
      <w:r w:rsidR="007A67F6">
        <w:rPr>
          <w:color w:val="000000"/>
        </w:rPr>
        <w:t xml:space="preserve">in </w:t>
      </w:r>
      <w:r>
        <w:rPr>
          <w:color w:val="000000"/>
        </w:rPr>
        <w:t xml:space="preserve">the </w:t>
      </w:r>
      <w:r w:rsidR="007A67F6">
        <w:rPr>
          <w:color w:val="000000"/>
        </w:rPr>
        <w:t>magnitude</w:t>
      </w:r>
      <w:r>
        <w:rPr>
          <w:color w:val="000000"/>
        </w:rPr>
        <w:t xml:space="preserve"> of over 200 times over eight years. As for the United States, in 2021 President Joe </w:t>
      </w:r>
      <w:r>
        <w:rPr>
          <w:color w:val="000000"/>
        </w:rPr>
        <w:lastRenderedPageBreak/>
        <w:t>Biden issued an executive order setting a goal of zero net emissions country wide by the year 2050 (Exec. Order No. 14008, 2021) which would require substantial increases in renewable energy.</w:t>
      </w:r>
    </w:p>
    <w:p w14:paraId="4B428C5E" w14:textId="129C5CBA" w:rsidR="009C6E10" w:rsidRDefault="009C6E10" w:rsidP="009C6E10">
      <w:pPr>
        <w:pStyle w:val="NormalWeb"/>
        <w:spacing w:before="0" w:beforeAutospacing="0" w:after="0" w:afterAutospacing="0" w:line="480" w:lineRule="auto"/>
        <w:ind w:firstLine="720"/>
      </w:pPr>
      <w:r>
        <w:rPr>
          <w:color w:val="000000"/>
        </w:rPr>
        <w:t xml:space="preserve">This worthwhile goal is attainable but will require a seismic shift in how we think of energy production; moving away from the single source industrial toward a localized and individualized mind set. Solar is just one of the clean energy possibilities, one that shows great promise for population dense areas. Other means of clean energy production, such as wind, tidal, and geothermal, are also needed to create a sustainable energy production system. Studies are needed on </w:t>
      </w:r>
      <w:proofErr w:type="gramStart"/>
      <w:r>
        <w:rPr>
          <w:color w:val="000000"/>
        </w:rPr>
        <w:t>all of</w:t>
      </w:r>
      <w:proofErr w:type="gramEnd"/>
      <w:r>
        <w:rPr>
          <w:color w:val="000000"/>
        </w:rPr>
        <w:t xml:space="preserve"> these methods. For the purposes of this thesis, though, I will just look at solar energy production in one example of a population-dense area: a primarily residential part of Portland, Oregon. It is my hope that this methodology can be used in other areas to gain a more complete picture of the clean energy possibilities for the future.</w:t>
      </w:r>
      <w:bookmarkEnd w:id="4"/>
    </w:p>
    <w:p w14:paraId="2B63A2FB" w14:textId="4CD6C770" w:rsidR="24831860" w:rsidRDefault="24831860" w:rsidP="753380F1">
      <w:pPr>
        <w:spacing w:line="480" w:lineRule="auto"/>
        <w:ind w:firstLine="720"/>
        <w:rPr>
          <w:rFonts w:cs="Times New Roman"/>
        </w:rPr>
      </w:pPr>
      <w:r>
        <w:br/>
      </w:r>
    </w:p>
    <w:p w14:paraId="2AD8A5CF" w14:textId="7F025467" w:rsidR="753380F1" w:rsidRDefault="753380F1" w:rsidP="753380F1">
      <w:pPr>
        <w:spacing w:line="480" w:lineRule="auto"/>
        <w:ind w:firstLine="720"/>
        <w:rPr>
          <w:rFonts w:cs="Times New Roman"/>
        </w:rPr>
      </w:pPr>
    </w:p>
    <w:p w14:paraId="1AFEE519" w14:textId="371649D1" w:rsidR="753380F1" w:rsidRDefault="753380F1" w:rsidP="753380F1">
      <w:pPr>
        <w:spacing w:line="480" w:lineRule="auto"/>
        <w:rPr>
          <w:rFonts w:cs="Times New Roman"/>
        </w:rPr>
      </w:pPr>
    </w:p>
    <w:p w14:paraId="487D5E90" w14:textId="77777777" w:rsidR="002675E2" w:rsidRDefault="002675E2" w:rsidP="002675E2">
      <w:pPr>
        <w:rPr>
          <w:rFonts w:cs="Times New Roman"/>
        </w:rPr>
      </w:pPr>
      <w:r>
        <w:rPr>
          <w:rFonts w:cs="Times New Roman"/>
        </w:rPr>
        <w:br w:type="page"/>
      </w:r>
    </w:p>
    <w:p w14:paraId="2CD1B872" w14:textId="5DC2DCA1" w:rsidR="002675E2" w:rsidRDefault="002675E2" w:rsidP="00F521B1">
      <w:pPr>
        <w:pStyle w:val="Heading1"/>
      </w:pPr>
      <w:bookmarkStart w:id="5" w:name="_Toc139980982"/>
      <w:bookmarkStart w:id="6" w:name="_Toc148514156"/>
      <w:r w:rsidRPr="68210CFB">
        <w:lastRenderedPageBreak/>
        <w:t>Literature Review</w:t>
      </w:r>
      <w:bookmarkEnd w:id="5"/>
      <w:bookmarkEnd w:id="6"/>
    </w:p>
    <w:p w14:paraId="62B8BFDD" w14:textId="77777777" w:rsidR="003710FA" w:rsidRDefault="003710FA" w:rsidP="68210CFB">
      <w:pPr>
        <w:rPr>
          <w:highlight w:val="yellow"/>
        </w:rPr>
      </w:pPr>
    </w:p>
    <w:p w14:paraId="049DBF77" w14:textId="44615EC3" w:rsidR="002675E2" w:rsidRPr="00A64616" w:rsidRDefault="002675E2" w:rsidP="001031CE">
      <w:pPr>
        <w:pStyle w:val="Heading2"/>
      </w:pPr>
      <w:bookmarkStart w:id="7" w:name="_Toc139980983"/>
      <w:bookmarkStart w:id="8" w:name="_Toc148514157"/>
      <w:r>
        <w:t>Introduction</w:t>
      </w:r>
      <w:bookmarkEnd w:id="7"/>
      <w:bookmarkEnd w:id="8"/>
    </w:p>
    <w:p w14:paraId="48140523" w14:textId="77777777" w:rsidR="001C2EDA" w:rsidRPr="001C2EDA" w:rsidRDefault="001C2EDA" w:rsidP="001C2EDA">
      <w:pPr>
        <w:spacing w:line="480" w:lineRule="auto"/>
        <w:ind w:firstLine="720"/>
        <w:rPr>
          <w:rFonts w:eastAsia="Times New Roman" w:cs="Times New Roman"/>
          <w:color w:val="000000" w:themeColor="text1"/>
        </w:rPr>
      </w:pPr>
      <w:r w:rsidRPr="001C2EDA">
        <w:rPr>
          <w:rFonts w:eastAsia="Times New Roman" w:cs="Times New Roman"/>
          <w:color w:val="000000" w:themeColor="text1"/>
        </w:rPr>
        <w:t>Climate change is here. Extreme weather events have become more common, as have large wildfires and increased frequency of 100-year natural disasters. We need to up our renewable energy game. Solar mapping is a means by which we can plan out greener cities that can sustain our future energy needs. Our current reliance on nonrenewable resources is unsustainable and increasingly damaging to our world. In this study, I look at the possibilities of rooftop solar panels to create self-sufficient solar powered cities that will support our needs in the coming century.</w:t>
      </w:r>
    </w:p>
    <w:p w14:paraId="1724D2F5" w14:textId="0A638143" w:rsidR="002675E2" w:rsidRPr="00582273" w:rsidRDefault="001C2EDA" w:rsidP="001C2EDA">
      <w:pPr>
        <w:spacing w:line="480" w:lineRule="auto"/>
        <w:ind w:firstLine="720"/>
      </w:pPr>
      <w:r w:rsidRPr="001C2EDA">
        <w:rPr>
          <w:rFonts w:eastAsia="Times New Roman" w:cs="Times New Roman"/>
          <w:color w:val="000000" w:themeColor="text1"/>
        </w:rPr>
        <w:t>Before getting into the specifics of this case study, it is important to go over some of the base concepts that fed into it. I will start off by discussing why solar panels are important in the battle to mitigate the escalating threat of climate change, and then dive into the basics of solar mapping. Our next stop will be addressing the unused potential of urban rooftops and the qualities required to determine which rooftops are actually viable for panel placement. I will then address solar panels and the heat island effect before closing with my conclusion</w:t>
      </w:r>
      <w:r w:rsidR="2A83E944" w:rsidRPr="3F0FF514">
        <w:rPr>
          <w:rFonts w:eastAsia="Times New Roman" w:cs="Times New Roman"/>
          <w:color w:val="000000" w:themeColor="text1"/>
        </w:rPr>
        <w:t>.</w:t>
      </w:r>
    </w:p>
    <w:p w14:paraId="207F52C9" w14:textId="3191763D" w:rsidR="002675E2" w:rsidRPr="00582273" w:rsidRDefault="002675E2" w:rsidP="3F0FF514">
      <w:pPr>
        <w:spacing w:line="480" w:lineRule="auto"/>
        <w:ind w:firstLine="720"/>
        <w:rPr>
          <w:rFonts w:eastAsia="Times New Roman" w:cs="Times New Roman"/>
          <w:color w:val="000000" w:themeColor="text1"/>
        </w:rPr>
      </w:pPr>
    </w:p>
    <w:p w14:paraId="4F97A363" w14:textId="77777777" w:rsidR="002675E2" w:rsidRPr="00510F88" w:rsidRDefault="002675E2" w:rsidP="001031CE">
      <w:pPr>
        <w:pStyle w:val="Heading2"/>
      </w:pPr>
      <w:bookmarkStart w:id="9" w:name="_Toc139980984"/>
      <w:bookmarkStart w:id="10" w:name="_Toc148514158"/>
      <w:r w:rsidRPr="753380F1">
        <w:t>Climate Change</w:t>
      </w:r>
      <w:bookmarkEnd w:id="9"/>
      <w:bookmarkEnd w:id="10"/>
    </w:p>
    <w:p w14:paraId="2A18F8D3" w14:textId="77777777" w:rsidR="00AC4EA9" w:rsidRPr="00AC4EA9" w:rsidRDefault="00AC4EA9" w:rsidP="00885D8F">
      <w:pPr>
        <w:spacing w:line="480" w:lineRule="auto"/>
        <w:ind w:firstLine="720"/>
        <w:rPr>
          <w:rFonts w:eastAsia="Times New Roman" w:cs="Times New Roman"/>
          <w:color w:val="000000" w:themeColor="text1"/>
        </w:rPr>
      </w:pPr>
      <w:r w:rsidRPr="00AC4EA9">
        <w:rPr>
          <w:rFonts w:eastAsia="Times New Roman" w:cs="Times New Roman"/>
          <w:color w:val="000000" w:themeColor="text1"/>
        </w:rPr>
        <w:t xml:space="preserve">Climate change is a matter of scientific consensus. Global temperatures are on the rise, bringing with it changes in weather patterns, glacial melting, and a sharp increase in extreme weather events (EPA, 2023). According to the World Health Organization (WHO), climate change “threatens the essential ingredients of good health – clean air, safe drinking water, nutritious food supply and safe shelter” (WHO, 2023). Greenhouse gases are the primary cause, with carbon emissions the main culprit. This is released into the atmosphere from “burning fossil </w:t>
      </w:r>
      <w:r w:rsidRPr="00AC4EA9">
        <w:rPr>
          <w:rFonts w:eastAsia="Times New Roman" w:cs="Times New Roman"/>
          <w:color w:val="000000" w:themeColor="text1"/>
        </w:rPr>
        <w:lastRenderedPageBreak/>
        <w:t>fuels, solid waste, trees, and other biological materials, and as a result of certain chemical reactions, such as cement manufacturing” (EPA, 2023). A sharp reduction in these gases is the only way to curb the trend. Clean energy, such as solar power, is an important weapon in our arsenal of climate change defeating tools.</w:t>
      </w:r>
    </w:p>
    <w:p w14:paraId="21773D88" w14:textId="1B0E79DE" w:rsidR="002675E2" w:rsidRDefault="00AC4EA9" w:rsidP="00885D8F">
      <w:pPr>
        <w:spacing w:line="480" w:lineRule="auto"/>
        <w:ind w:firstLine="720"/>
        <w:rPr>
          <w:rFonts w:eastAsia="Times New Roman" w:cs="Times New Roman"/>
          <w:color w:val="000000" w:themeColor="text1"/>
        </w:rPr>
      </w:pPr>
      <w:r w:rsidRPr="00AC4EA9">
        <w:rPr>
          <w:rFonts w:eastAsia="Times New Roman" w:cs="Times New Roman"/>
          <w:color w:val="000000" w:themeColor="text1"/>
        </w:rPr>
        <w:t>Solar panels offer a clean and renewable source of energy, reducing reliance on fossil fuels and minimizing greenhouse gas emissions (</w:t>
      </w:r>
      <w:proofErr w:type="spellStart"/>
      <w:r w:rsidRPr="00AC4EA9">
        <w:rPr>
          <w:rFonts w:eastAsia="Times New Roman" w:cs="Times New Roman"/>
          <w:color w:val="000000" w:themeColor="text1"/>
        </w:rPr>
        <w:t>Shahsavari</w:t>
      </w:r>
      <w:proofErr w:type="spellEnd"/>
      <w:r w:rsidRPr="00AC4EA9">
        <w:rPr>
          <w:rFonts w:eastAsia="Times New Roman" w:cs="Times New Roman"/>
          <w:color w:val="000000" w:themeColor="text1"/>
        </w:rPr>
        <w:t xml:space="preserve"> and Akbari, 2018). By replacing fossil fuel-based electricity generation with solar power, significant reductions in carbon dioxide emissions can be achieved (</w:t>
      </w:r>
      <w:proofErr w:type="spellStart"/>
      <w:r w:rsidRPr="00AC4EA9">
        <w:rPr>
          <w:rFonts w:eastAsia="Times New Roman" w:cs="Times New Roman"/>
          <w:color w:val="000000" w:themeColor="text1"/>
        </w:rPr>
        <w:t>Rabaia</w:t>
      </w:r>
      <w:proofErr w:type="spellEnd"/>
      <w:r w:rsidRPr="00AC4EA9">
        <w:rPr>
          <w:rFonts w:eastAsia="Times New Roman" w:cs="Times New Roman"/>
          <w:color w:val="000000" w:themeColor="text1"/>
        </w:rPr>
        <w:t xml:space="preserve"> et al., 2021). Solar panels also contribute to the overall reduction of air pollution, since they do not emit pollutants like sulfur dioxide, nitrogen oxides, and particulate matter. Solar energy can also help to avoid the depletion of finite fossil fuel reserves, reducing the overall environmental impact associated with resource extraction and transportation. However, it is worth noting that the recycling of solar panel waste is essential for its long-term sustainability. According to Xu et al. (2018), not enough focus is being placed on recycling technologies for solar panel waste, the current cost is too high with too few facilities to process waste material. Each panel contains approximately 67.4% recyclable glass and aluminum by weight, as well as rare metals such as indium, gallium, and germanium depending on PV panel type (Xu et al., 2018).</w:t>
      </w:r>
    </w:p>
    <w:p w14:paraId="7EF85289" w14:textId="77777777" w:rsidR="00AC4EA9" w:rsidRDefault="00AC4EA9" w:rsidP="00AC4EA9">
      <w:pPr>
        <w:spacing w:line="480" w:lineRule="auto"/>
        <w:rPr>
          <w:rFonts w:eastAsia="Times New Roman" w:cs="Times New Roman"/>
          <w:color w:val="FF0000"/>
        </w:rPr>
      </w:pPr>
    </w:p>
    <w:p w14:paraId="768054BB" w14:textId="77777777" w:rsidR="002675E2" w:rsidRPr="00A16411" w:rsidRDefault="002675E2" w:rsidP="001031CE">
      <w:pPr>
        <w:pStyle w:val="Heading2"/>
      </w:pPr>
      <w:bookmarkStart w:id="11" w:name="_Toc139980985"/>
      <w:bookmarkStart w:id="12" w:name="_Toc148514159"/>
      <w:r w:rsidRPr="68210CFB">
        <w:t>Solar Mapping</w:t>
      </w:r>
      <w:bookmarkEnd w:id="11"/>
      <w:bookmarkEnd w:id="12"/>
    </w:p>
    <w:p w14:paraId="3CBB7624" w14:textId="139DFD2D" w:rsidR="00446CE5" w:rsidRPr="00446CE5" w:rsidRDefault="00446CE5" w:rsidP="00885D8F">
      <w:pPr>
        <w:spacing w:line="480" w:lineRule="auto"/>
        <w:ind w:firstLine="720"/>
        <w:rPr>
          <w:rFonts w:eastAsia="Times New Roman" w:cs="Times New Roman"/>
        </w:rPr>
      </w:pPr>
      <w:r w:rsidRPr="00446CE5">
        <w:rPr>
          <w:rFonts w:eastAsia="Times New Roman" w:cs="Times New Roman"/>
        </w:rPr>
        <w:t xml:space="preserve">Solar mapping has been a valuable tool in assessing the electricity generation potential of an area and has found extensive application in project planning for many years, as highlighted by Moreno </w:t>
      </w:r>
      <w:r w:rsidR="00EB2214">
        <w:rPr>
          <w:rFonts w:eastAsia="Times New Roman" w:cs="Times New Roman"/>
        </w:rPr>
        <w:t xml:space="preserve">et al. </w:t>
      </w:r>
      <w:r w:rsidRPr="00446CE5">
        <w:rPr>
          <w:rFonts w:eastAsia="Times New Roman" w:cs="Times New Roman"/>
        </w:rPr>
        <w:t xml:space="preserve">in 2011. </w:t>
      </w:r>
      <w:r w:rsidR="00F826EC">
        <w:rPr>
          <w:rFonts w:eastAsia="Times New Roman" w:cs="Times New Roman"/>
        </w:rPr>
        <w:t xml:space="preserve">The </w:t>
      </w:r>
      <w:r w:rsidRPr="00446CE5">
        <w:rPr>
          <w:rFonts w:eastAsia="Times New Roman" w:cs="Times New Roman"/>
        </w:rPr>
        <w:t xml:space="preserve">technique </w:t>
      </w:r>
      <w:r w:rsidR="00F826EC">
        <w:rPr>
          <w:rFonts w:eastAsia="Times New Roman" w:cs="Times New Roman"/>
        </w:rPr>
        <w:t>these researchers used</w:t>
      </w:r>
      <w:r w:rsidRPr="00446CE5">
        <w:rPr>
          <w:rFonts w:eastAsia="Times New Roman" w:cs="Times New Roman"/>
        </w:rPr>
        <w:t xml:space="preserve"> leverages local climate data and </w:t>
      </w:r>
      <w:r w:rsidRPr="00446CE5">
        <w:rPr>
          <w:rFonts w:eastAsia="Times New Roman" w:cs="Times New Roman"/>
        </w:rPr>
        <w:lastRenderedPageBreak/>
        <w:t>incorporates topographical information to estimate the average amount of sunlight that an area receives during specific seasons or throughout the year.</w:t>
      </w:r>
    </w:p>
    <w:p w14:paraId="7EB01F16" w14:textId="77777777" w:rsidR="00446CE5" w:rsidRPr="00446CE5" w:rsidRDefault="00446CE5" w:rsidP="00885D8F">
      <w:pPr>
        <w:spacing w:line="480" w:lineRule="auto"/>
        <w:ind w:firstLine="720"/>
        <w:rPr>
          <w:rFonts w:eastAsia="Times New Roman" w:cs="Times New Roman"/>
        </w:rPr>
      </w:pPr>
      <w:r w:rsidRPr="00446CE5">
        <w:rPr>
          <w:rFonts w:eastAsia="Times New Roman" w:cs="Times New Roman"/>
        </w:rPr>
        <w:t>When considering the utilization of rooftops as platforms for solar panels, an additional layer of complexity emerges due to the unique building topography. Variations in relative building heights and roof angles become influential factors that can significantly impact the overall efficiency of solar energy generation on these surfaces.</w:t>
      </w:r>
    </w:p>
    <w:p w14:paraId="45A5914B" w14:textId="77777777" w:rsidR="00446CE5" w:rsidRPr="00446CE5" w:rsidRDefault="00446CE5" w:rsidP="00885D8F">
      <w:pPr>
        <w:spacing w:line="480" w:lineRule="auto"/>
        <w:ind w:firstLine="720"/>
        <w:rPr>
          <w:rFonts w:eastAsia="Times New Roman" w:cs="Times New Roman"/>
        </w:rPr>
      </w:pPr>
      <w:r w:rsidRPr="00446CE5">
        <w:rPr>
          <w:rFonts w:eastAsia="Times New Roman" w:cs="Times New Roman"/>
        </w:rPr>
        <w:t>Solar potential is a mix of physical, geographic, and technical factors (</w:t>
      </w:r>
      <w:proofErr w:type="spellStart"/>
      <w:r w:rsidRPr="00446CE5">
        <w:rPr>
          <w:rFonts w:eastAsia="Times New Roman" w:cs="Times New Roman"/>
        </w:rPr>
        <w:t>Radosevic</w:t>
      </w:r>
      <w:proofErr w:type="spellEnd"/>
      <w:r w:rsidRPr="00446CE5">
        <w:rPr>
          <w:rFonts w:eastAsia="Times New Roman" w:cs="Times New Roman"/>
        </w:rPr>
        <w:t>, 2022). Physical potential is a measure of how much solar radiation makes it to the area. Calculations for solar radiation use incoming radiation angles, atmospheric data, and the effects of shadows (</w:t>
      </w:r>
      <w:proofErr w:type="spellStart"/>
      <w:r w:rsidRPr="00446CE5">
        <w:rPr>
          <w:rFonts w:eastAsia="Times New Roman" w:cs="Times New Roman"/>
        </w:rPr>
        <w:t>Izquierdo</w:t>
      </w:r>
      <w:proofErr w:type="spellEnd"/>
      <w:r w:rsidRPr="00446CE5">
        <w:rPr>
          <w:rFonts w:eastAsia="Times New Roman" w:cs="Times New Roman"/>
        </w:rPr>
        <w:t>, 2008). Geographic potential is based on where solar energy can be gathered from. The main principle behind this is to exclude all areas that are unusable, such as water features, plots that are reserved or in use, and roads (</w:t>
      </w:r>
      <w:proofErr w:type="spellStart"/>
      <w:r w:rsidRPr="00446CE5">
        <w:rPr>
          <w:rFonts w:eastAsia="Times New Roman" w:cs="Times New Roman"/>
        </w:rPr>
        <w:t>Izquierdo</w:t>
      </w:r>
      <w:proofErr w:type="spellEnd"/>
      <w:r w:rsidRPr="00446CE5">
        <w:rPr>
          <w:rFonts w:eastAsia="Times New Roman" w:cs="Times New Roman"/>
        </w:rPr>
        <w:t>, 2008). Technical potential is a measure of how efficient any array will be given the solar panels used, and how they are arranged taking tilt and spacing into account (</w:t>
      </w:r>
      <w:proofErr w:type="spellStart"/>
      <w:r w:rsidRPr="00446CE5">
        <w:rPr>
          <w:rFonts w:eastAsia="Times New Roman" w:cs="Times New Roman"/>
        </w:rPr>
        <w:t>Izquierdo</w:t>
      </w:r>
      <w:proofErr w:type="spellEnd"/>
      <w:r w:rsidRPr="00446CE5">
        <w:rPr>
          <w:rFonts w:eastAsia="Times New Roman" w:cs="Times New Roman"/>
        </w:rPr>
        <w:t xml:space="preserve">, 2008). </w:t>
      </w:r>
    </w:p>
    <w:p w14:paraId="7BC3BF49" w14:textId="2F066444" w:rsidR="00446CE5" w:rsidRPr="00446CE5" w:rsidRDefault="00446CE5" w:rsidP="00885D8F">
      <w:pPr>
        <w:spacing w:line="480" w:lineRule="auto"/>
        <w:ind w:firstLine="720"/>
        <w:rPr>
          <w:rFonts w:eastAsia="Times New Roman" w:cs="Times New Roman"/>
        </w:rPr>
      </w:pPr>
      <w:r w:rsidRPr="00446CE5">
        <w:rPr>
          <w:rFonts w:eastAsia="Times New Roman" w:cs="Times New Roman"/>
        </w:rPr>
        <w:t xml:space="preserve">Calculating the physical potential of an area can be done with a raster map showing annual mean radiation or a radiation modeling tool that takes custom input into account (Choi et </w:t>
      </w:r>
      <w:r w:rsidR="00AB151B">
        <w:rPr>
          <w:rFonts w:eastAsia="Times New Roman" w:cs="Times New Roman"/>
        </w:rPr>
        <w:t>al.</w:t>
      </w:r>
      <w:r w:rsidRPr="00446CE5">
        <w:rPr>
          <w:rFonts w:eastAsia="Times New Roman" w:cs="Times New Roman"/>
        </w:rPr>
        <w:t xml:space="preserve">, 2019). Raster maps for the United States are freely available from the National Solar Radiation Database (NSRDB) and are broken into annual and monthly averages. Another option is to use a more individualized approach and utilize a modeling tool that will allow you greater control over the resolution and types of data that you enter. </w:t>
      </w:r>
    </w:p>
    <w:p w14:paraId="1F8E59F1" w14:textId="77777777" w:rsidR="00446CE5" w:rsidRPr="00446CE5" w:rsidRDefault="00446CE5" w:rsidP="00885D8F">
      <w:pPr>
        <w:spacing w:line="480" w:lineRule="auto"/>
        <w:ind w:firstLine="720"/>
        <w:rPr>
          <w:rFonts w:eastAsia="Times New Roman" w:cs="Times New Roman"/>
        </w:rPr>
      </w:pPr>
      <w:r w:rsidRPr="00446CE5">
        <w:rPr>
          <w:rFonts w:eastAsia="Times New Roman" w:cs="Times New Roman"/>
        </w:rPr>
        <w:t xml:space="preserve">Geographic potential is found by looking at the map created of the area in question. GIS features assist in excluding unacceptable areas from the dataset. Polygons with land use types </w:t>
      </w:r>
      <w:r w:rsidRPr="00446CE5">
        <w:rPr>
          <w:rFonts w:eastAsia="Times New Roman" w:cs="Times New Roman"/>
        </w:rPr>
        <w:lastRenderedPageBreak/>
        <w:t xml:space="preserve">can be utilized to delete land reserved for other purposes, and buffers can be made to discount areas that surround bodies of water. </w:t>
      </w:r>
    </w:p>
    <w:p w14:paraId="331D474C" w14:textId="23415208" w:rsidR="00446CE5" w:rsidRPr="00446CE5" w:rsidRDefault="00446CE5" w:rsidP="00885D8F">
      <w:pPr>
        <w:spacing w:line="480" w:lineRule="auto"/>
        <w:ind w:firstLine="720"/>
        <w:rPr>
          <w:rFonts w:eastAsia="Times New Roman" w:cs="Times New Roman"/>
        </w:rPr>
      </w:pPr>
      <w:r w:rsidRPr="00446CE5">
        <w:rPr>
          <w:rFonts w:eastAsia="Times New Roman" w:cs="Times New Roman"/>
        </w:rPr>
        <w:t xml:space="preserve">Technology has improved and been made freely available to facilitate the conversion to clean energy. GRASS, PVGIS, and </w:t>
      </w:r>
      <w:proofErr w:type="spellStart"/>
      <w:r w:rsidRPr="00446CE5">
        <w:rPr>
          <w:rFonts w:eastAsia="Times New Roman" w:cs="Times New Roman"/>
        </w:rPr>
        <w:t>r.sun</w:t>
      </w:r>
      <w:proofErr w:type="spellEnd"/>
      <w:r w:rsidRPr="00446CE5">
        <w:rPr>
          <w:rFonts w:eastAsia="Times New Roman" w:cs="Times New Roman"/>
        </w:rPr>
        <w:t xml:space="preserve"> are open-source software that were made free to encourage the use of cleaner energy sources (</w:t>
      </w:r>
      <w:proofErr w:type="spellStart"/>
      <w:r w:rsidRPr="00446CE5">
        <w:rPr>
          <w:rFonts w:eastAsia="Times New Roman" w:cs="Times New Roman"/>
        </w:rPr>
        <w:t>Pietra-Szewczyk</w:t>
      </w:r>
      <w:proofErr w:type="spellEnd"/>
      <w:r w:rsidRPr="00446CE5">
        <w:rPr>
          <w:rFonts w:eastAsia="Times New Roman" w:cs="Times New Roman"/>
        </w:rPr>
        <w:t xml:space="preserve">, 2019). </w:t>
      </w:r>
      <w:proofErr w:type="spellStart"/>
      <w:r w:rsidRPr="00446CE5">
        <w:rPr>
          <w:rFonts w:eastAsia="Times New Roman" w:cs="Times New Roman"/>
        </w:rPr>
        <w:t>R.sun</w:t>
      </w:r>
      <w:proofErr w:type="spellEnd"/>
      <w:r w:rsidRPr="00446CE5">
        <w:rPr>
          <w:rFonts w:eastAsia="Times New Roman" w:cs="Times New Roman"/>
        </w:rPr>
        <w:t xml:space="preserve"> (a solar irradiance and irradiation model used in GRASS) can be used to find either the solar incidence angle and solar irradiance values or to estimate daily radiation sums. </w:t>
      </w:r>
      <w:proofErr w:type="spellStart"/>
      <w:r w:rsidRPr="00446CE5">
        <w:rPr>
          <w:rFonts w:eastAsia="Times New Roman" w:cs="Times New Roman"/>
        </w:rPr>
        <w:t>R.sun</w:t>
      </w:r>
      <w:proofErr w:type="spellEnd"/>
      <w:r w:rsidRPr="00446CE5">
        <w:rPr>
          <w:rFonts w:eastAsia="Times New Roman" w:cs="Times New Roman"/>
        </w:rPr>
        <w:t xml:space="preserve"> is open source and so can be modified to fit individual needs. </w:t>
      </w:r>
      <w:proofErr w:type="spellStart"/>
      <w:r w:rsidRPr="00446CE5">
        <w:rPr>
          <w:rFonts w:eastAsia="Times New Roman" w:cs="Times New Roman"/>
        </w:rPr>
        <w:t>Pietra-Szewczyk</w:t>
      </w:r>
      <w:proofErr w:type="spellEnd"/>
      <w:r w:rsidRPr="00446CE5">
        <w:rPr>
          <w:rFonts w:eastAsia="Times New Roman" w:cs="Times New Roman"/>
        </w:rPr>
        <w:t xml:space="preserve"> modified the software to account for cloud cover using the formula Cc= 1+0.75(N/</w:t>
      </w:r>
      <w:proofErr w:type="gramStart"/>
      <w:r w:rsidRPr="00446CE5">
        <w:rPr>
          <w:rFonts w:eastAsia="Times New Roman" w:cs="Times New Roman"/>
        </w:rPr>
        <w:t>8)^</w:t>
      </w:r>
      <w:proofErr w:type="gramEnd"/>
      <w:r w:rsidRPr="00446CE5">
        <w:rPr>
          <w:rFonts w:eastAsia="Times New Roman" w:cs="Times New Roman"/>
        </w:rPr>
        <w:t>(3/4), where N is the average daily cloudiness. The variable N is a rating scale. Recently machine learning AI has been utilized in determining site suitability (</w:t>
      </w:r>
      <w:proofErr w:type="spellStart"/>
      <w:r w:rsidRPr="00446CE5">
        <w:rPr>
          <w:rFonts w:eastAsia="Times New Roman" w:cs="Times New Roman"/>
        </w:rPr>
        <w:t>Sachit</w:t>
      </w:r>
      <w:proofErr w:type="spellEnd"/>
      <w:r w:rsidRPr="00446CE5">
        <w:rPr>
          <w:rFonts w:eastAsia="Times New Roman" w:cs="Times New Roman"/>
        </w:rPr>
        <w:t xml:space="preserve"> et </w:t>
      </w:r>
      <w:r w:rsidR="00AB151B">
        <w:rPr>
          <w:rFonts w:eastAsia="Times New Roman" w:cs="Times New Roman"/>
        </w:rPr>
        <w:t>al.</w:t>
      </w:r>
      <w:r w:rsidRPr="00446CE5">
        <w:rPr>
          <w:rFonts w:eastAsia="Times New Roman" w:cs="Times New Roman"/>
        </w:rPr>
        <w:t>, 2022).</w:t>
      </w:r>
    </w:p>
    <w:p w14:paraId="0544F2CC" w14:textId="77777777" w:rsidR="00446CE5" w:rsidRPr="00446CE5" w:rsidRDefault="00446CE5" w:rsidP="00885D8F">
      <w:pPr>
        <w:spacing w:line="480" w:lineRule="auto"/>
        <w:ind w:firstLine="720"/>
        <w:rPr>
          <w:rFonts w:eastAsia="Times New Roman" w:cs="Times New Roman"/>
        </w:rPr>
      </w:pPr>
      <w:r w:rsidRPr="00446CE5">
        <w:rPr>
          <w:rFonts w:eastAsia="Times New Roman" w:cs="Times New Roman"/>
        </w:rPr>
        <w:t xml:space="preserve">Huang et al. (2022) conducted a study in Aichi, Japan, that estimated rooftop solar potential by comparing solar radiation data with remote sensing data. By using the ArcGIS Solar Radiation tool, they were able to analyze solar radiation levels and identify suitable areas for solar panel installation on rooftops. Similarly, </w:t>
      </w:r>
      <w:proofErr w:type="spellStart"/>
      <w:r w:rsidRPr="00446CE5">
        <w:rPr>
          <w:rFonts w:eastAsia="Times New Roman" w:cs="Times New Roman"/>
        </w:rPr>
        <w:t>Albraheem</w:t>
      </w:r>
      <w:proofErr w:type="spellEnd"/>
      <w:r w:rsidRPr="00446CE5">
        <w:rPr>
          <w:rFonts w:eastAsia="Times New Roman" w:cs="Times New Roman"/>
        </w:rPr>
        <w:t xml:space="preserve"> and </w:t>
      </w:r>
      <w:proofErr w:type="spellStart"/>
      <w:r w:rsidRPr="00446CE5">
        <w:rPr>
          <w:rFonts w:eastAsia="Times New Roman" w:cs="Times New Roman"/>
        </w:rPr>
        <w:t>Alabdulkarim</w:t>
      </w:r>
      <w:proofErr w:type="spellEnd"/>
      <w:r w:rsidRPr="00446CE5">
        <w:rPr>
          <w:rFonts w:eastAsia="Times New Roman" w:cs="Times New Roman"/>
        </w:rPr>
        <w:t xml:space="preserve"> (2021) conducted a geospatial analysis of solar energy in Riyadh, Saudi Arabia, using the same tool. The Area Solar Radiation spatial analyst tool in ArcGIS uses algorithms to calculate solar radiation based on various parameters, such as location, date and time, topography, atmospheric conditions, and surface characteristics. It considers the position of the sun throughout the day, along with the </w:t>
      </w:r>
      <w:proofErr w:type="gramStart"/>
      <w:r w:rsidRPr="00446CE5">
        <w:rPr>
          <w:rFonts w:eastAsia="Times New Roman" w:cs="Times New Roman"/>
        </w:rPr>
        <w:t>aforementioned parameters</w:t>
      </w:r>
      <w:proofErr w:type="gramEnd"/>
      <w:r w:rsidRPr="00446CE5">
        <w:rPr>
          <w:rFonts w:eastAsia="Times New Roman" w:cs="Times New Roman"/>
        </w:rPr>
        <w:t xml:space="preserve">, to provide information on solar radiation intensity, duration, and distribution over an area (ESRI, 2023). </w:t>
      </w:r>
    </w:p>
    <w:p w14:paraId="7EA14778" w14:textId="5512EA50" w:rsidR="002675E2" w:rsidRDefault="00446CE5" w:rsidP="00885D8F">
      <w:pPr>
        <w:spacing w:line="480" w:lineRule="auto"/>
        <w:ind w:firstLine="720"/>
        <w:rPr>
          <w:rFonts w:eastAsia="Times New Roman" w:cs="Times New Roman"/>
        </w:rPr>
      </w:pPr>
      <w:r w:rsidRPr="00446CE5">
        <w:rPr>
          <w:rFonts w:eastAsia="Times New Roman" w:cs="Times New Roman"/>
        </w:rPr>
        <w:t xml:space="preserve">Physical, geographic, technical, and economic potential </w:t>
      </w:r>
      <w:r w:rsidR="00E17FFE">
        <w:rPr>
          <w:rFonts w:eastAsia="Times New Roman" w:cs="Times New Roman"/>
        </w:rPr>
        <w:t xml:space="preserve">are </w:t>
      </w:r>
      <w:r w:rsidRPr="00446CE5">
        <w:rPr>
          <w:rFonts w:eastAsia="Times New Roman" w:cs="Times New Roman"/>
        </w:rPr>
        <w:t>used to calculate solar potential of a site (</w:t>
      </w:r>
      <w:proofErr w:type="spellStart"/>
      <w:r w:rsidRPr="00446CE5">
        <w:rPr>
          <w:rFonts w:eastAsia="Times New Roman" w:cs="Times New Roman"/>
        </w:rPr>
        <w:t>Izquierdo</w:t>
      </w:r>
      <w:proofErr w:type="spellEnd"/>
      <w:r w:rsidRPr="00446CE5">
        <w:rPr>
          <w:rFonts w:eastAsia="Times New Roman" w:cs="Times New Roman"/>
        </w:rPr>
        <w:t>, 2011). Sun et al</w:t>
      </w:r>
      <w:r w:rsidR="00F826EC">
        <w:rPr>
          <w:rFonts w:eastAsia="Times New Roman" w:cs="Times New Roman"/>
        </w:rPr>
        <w:t>. (2013)</w:t>
      </w:r>
      <w:r w:rsidRPr="00446CE5">
        <w:rPr>
          <w:rFonts w:eastAsia="Times New Roman" w:cs="Times New Roman"/>
        </w:rPr>
        <w:t xml:space="preserve"> categorized land as built up, not built up, </w:t>
      </w:r>
      <w:r w:rsidRPr="00446CE5">
        <w:rPr>
          <w:rFonts w:eastAsia="Times New Roman" w:cs="Times New Roman"/>
        </w:rPr>
        <w:lastRenderedPageBreak/>
        <w:t xml:space="preserve">and unsuitable </w:t>
      </w:r>
      <w:proofErr w:type="gramStart"/>
      <w:r w:rsidRPr="00446CE5">
        <w:rPr>
          <w:rFonts w:eastAsia="Times New Roman" w:cs="Times New Roman"/>
        </w:rPr>
        <w:t>and also</w:t>
      </w:r>
      <w:proofErr w:type="gramEnd"/>
      <w:r w:rsidRPr="00446CE5">
        <w:rPr>
          <w:rFonts w:eastAsia="Times New Roman" w:cs="Times New Roman"/>
        </w:rPr>
        <w:t xml:space="preserve"> took into account the economic potential of the projects. While the physical, geographic, technical, and economic potential are important for determining solar potential, so are environmental and social factors (Choi et </w:t>
      </w:r>
      <w:r w:rsidR="00AB151B">
        <w:rPr>
          <w:rFonts w:eastAsia="Times New Roman" w:cs="Times New Roman"/>
        </w:rPr>
        <w:t>al.</w:t>
      </w:r>
      <w:r w:rsidRPr="00446CE5">
        <w:rPr>
          <w:rFonts w:eastAsia="Times New Roman" w:cs="Times New Roman"/>
        </w:rPr>
        <w:t xml:space="preserve">, 2019).  Much of the literature has concentrated purely on mapping the physical and geographical potential, but Zhang et </w:t>
      </w:r>
      <w:r w:rsidR="00AB151B">
        <w:rPr>
          <w:rFonts w:eastAsia="Times New Roman" w:cs="Times New Roman"/>
        </w:rPr>
        <w:t>al.</w:t>
      </w:r>
      <w:r w:rsidRPr="00446CE5">
        <w:rPr>
          <w:rFonts w:eastAsia="Times New Roman" w:cs="Times New Roman"/>
        </w:rPr>
        <w:t xml:space="preserve"> completed a study in 2020 that considered impacts to the economy</w:t>
      </w:r>
      <w:r w:rsidR="00AB151B">
        <w:rPr>
          <w:rFonts w:eastAsia="Times New Roman" w:cs="Times New Roman"/>
        </w:rPr>
        <w:t xml:space="preserve"> </w:t>
      </w:r>
      <w:r w:rsidR="00752C13">
        <w:rPr>
          <w:rFonts w:eastAsia="Times New Roman" w:cs="Times New Roman"/>
        </w:rPr>
        <w:t>as well</w:t>
      </w:r>
      <w:r w:rsidRPr="00446CE5">
        <w:rPr>
          <w:rFonts w:eastAsia="Times New Roman" w:cs="Times New Roman"/>
        </w:rPr>
        <w:t>.</w:t>
      </w:r>
    </w:p>
    <w:p w14:paraId="7F70844D" w14:textId="77777777" w:rsidR="00446CE5" w:rsidRDefault="00446CE5" w:rsidP="00446CE5">
      <w:pPr>
        <w:spacing w:line="480" w:lineRule="auto"/>
        <w:rPr>
          <w:rFonts w:eastAsia="Times New Roman" w:cs="Times New Roman"/>
          <w:color w:val="000000" w:themeColor="text1"/>
          <w:highlight w:val="magenta"/>
        </w:rPr>
      </w:pPr>
    </w:p>
    <w:p w14:paraId="05E56FFF" w14:textId="76E2EA9D" w:rsidR="002675E2" w:rsidRPr="00725764" w:rsidRDefault="002675E2" w:rsidP="001031CE">
      <w:pPr>
        <w:pStyle w:val="Heading2"/>
      </w:pPr>
      <w:bookmarkStart w:id="13" w:name="_Toc139980986"/>
      <w:bookmarkStart w:id="14" w:name="_Toc148514160"/>
      <w:r w:rsidRPr="68210CFB">
        <w:t>Urban settings</w:t>
      </w:r>
      <w:bookmarkEnd w:id="13"/>
      <w:bookmarkEnd w:id="14"/>
    </w:p>
    <w:p w14:paraId="6A84581D" w14:textId="77777777" w:rsidR="001A6EAD" w:rsidRPr="001A6EAD" w:rsidRDefault="001A6EAD" w:rsidP="001A6EAD">
      <w:pPr>
        <w:spacing w:line="480" w:lineRule="auto"/>
        <w:ind w:firstLine="720"/>
        <w:rPr>
          <w:rFonts w:eastAsia="Times New Roman" w:cs="Times New Roman"/>
          <w:color w:val="000000" w:themeColor="text1"/>
        </w:rPr>
      </w:pPr>
      <w:r w:rsidRPr="001A6EAD">
        <w:rPr>
          <w:rFonts w:eastAsia="Times New Roman" w:cs="Times New Roman"/>
          <w:color w:val="000000" w:themeColor="text1"/>
        </w:rPr>
        <w:t xml:space="preserve">In urban environments, rooftops stand as abundant yet underutilized resources with the potential to function as power sources for cities worldwide. </w:t>
      </w:r>
      <w:proofErr w:type="spellStart"/>
      <w:r w:rsidRPr="001A6EAD">
        <w:rPr>
          <w:rFonts w:eastAsia="Times New Roman" w:cs="Times New Roman"/>
          <w:color w:val="000000" w:themeColor="text1"/>
        </w:rPr>
        <w:t>Ranalli</w:t>
      </w:r>
      <w:proofErr w:type="spellEnd"/>
      <w:r w:rsidRPr="001A6EAD">
        <w:rPr>
          <w:rFonts w:eastAsia="Times New Roman" w:cs="Times New Roman"/>
          <w:color w:val="000000" w:themeColor="text1"/>
        </w:rPr>
        <w:t xml:space="preserve"> et al. (2018) have highlighted the persistent issue of low adoption rates for rooftop solar panels in urban settings, despite their numerous advantages, including carbon emission reduction and cost-effective electricity generation. </w:t>
      </w:r>
      <w:proofErr w:type="spellStart"/>
      <w:r w:rsidRPr="001A6EAD">
        <w:rPr>
          <w:rFonts w:eastAsia="Times New Roman" w:cs="Times New Roman"/>
          <w:color w:val="000000" w:themeColor="text1"/>
        </w:rPr>
        <w:t>Peronato</w:t>
      </w:r>
      <w:proofErr w:type="spellEnd"/>
      <w:r w:rsidRPr="001A6EAD">
        <w:rPr>
          <w:rFonts w:eastAsia="Times New Roman" w:cs="Times New Roman"/>
          <w:color w:val="000000" w:themeColor="text1"/>
        </w:rPr>
        <w:t xml:space="preserve"> et al. (2018) also shed light on this underutilization, attributing it to factors such as high initial expenses, a lack of public awareness, and the complexity of installation procedures.</w:t>
      </w:r>
    </w:p>
    <w:p w14:paraId="7235420C" w14:textId="77777777" w:rsidR="001A6EAD" w:rsidRPr="001A6EAD" w:rsidRDefault="001A6EAD" w:rsidP="001A6EAD">
      <w:pPr>
        <w:spacing w:line="480" w:lineRule="auto"/>
        <w:ind w:firstLine="720"/>
        <w:rPr>
          <w:rFonts w:eastAsia="Times New Roman" w:cs="Times New Roman"/>
          <w:color w:val="000000" w:themeColor="text1"/>
        </w:rPr>
      </w:pPr>
      <w:r w:rsidRPr="001A6EAD">
        <w:rPr>
          <w:rFonts w:eastAsia="Times New Roman" w:cs="Times New Roman"/>
          <w:color w:val="000000" w:themeColor="text1"/>
        </w:rPr>
        <w:t xml:space="preserve">Santos et al. (2014) delved into the barriers hindering the deployment of solar panels on urban rooftops and identified additional challenges, such as limited rooftop space, issues related to shading, and concerns about the aesthetic impact of installations. </w:t>
      </w:r>
      <w:proofErr w:type="spellStart"/>
      <w:r w:rsidRPr="001A6EAD">
        <w:rPr>
          <w:rFonts w:eastAsia="Times New Roman" w:cs="Times New Roman"/>
          <w:color w:val="000000" w:themeColor="text1"/>
        </w:rPr>
        <w:t>Wegertseder</w:t>
      </w:r>
      <w:proofErr w:type="spellEnd"/>
      <w:r w:rsidRPr="001A6EAD">
        <w:rPr>
          <w:rFonts w:eastAsia="Times New Roman" w:cs="Times New Roman"/>
          <w:color w:val="000000" w:themeColor="text1"/>
        </w:rPr>
        <w:t xml:space="preserve"> et al. (2016) emphasized the role of unclear regulations and bureaucratic hurdles, which often act as deterrents to the widespread adoption of rooftop solar panels.</w:t>
      </w:r>
    </w:p>
    <w:p w14:paraId="66EAE8C8" w14:textId="0033CDAF" w:rsidR="00725764" w:rsidRDefault="001A6EAD" w:rsidP="001A6EAD">
      <w:pPr>
        <w:spacing w:line="480" w:lineRule="auto"/>
        <w:ind w:firstLine="720"/>
        <w:rPr>
          <w:rFonts w:eastAsia="Times New Roman" w:cs="Times New Roman"/>
          <w:color w:val="000000" w:themeColor="text1"/>
        </w:rPr>
      </w:pPr>
      <w:r w:rsidRPr="001A6EAD">
        <w:rPr>
          <w:rFonts w:eastAsia="Times New Roman" w:cs="Times New Roman"/>
          <w:color w:val="000000" w:themeColor="text1"/>
        </w:rPr>
        <w:t>Furthermore, Choi et al. (2019) underscored the significance of incentivizing and raising public awareness through campaigns to promote the adoption of rooftop solar panels in urban areas. Collectively, these studies illuminate the complex landscape of challenges and opportunities surrounding the utilization of urban rooftops for sustainable energy generation.</w:t>
      </w:r>
    </w:p>
    <w:p w14:paraId="05B659A2" w14:textId="77777777" w:rsidR="001A6EAD" w:rsidRDefault="001A6EAD" w:rsidP="001A6EAD">
      <w:pPr>
        <w:spacing w:line="480" w:lineRule="auto"/>
        <w:ind w:firstLine="720"/>
        <w:rPr>
          <w:rFonts w:eastAsia="Times New Roman" w:cs="Times New Roman"/>
          <w:color w:val="000000" w:themeColor="text1"/>
        </w:rPr>
      </w:pPr>
    </w:p>
    <w:p w14:paraId="5EE50468" w14:textId="77777777" w:rsidR="002675E2" w:rsidRPr="00D0195A" w:rsidRDefault="002675E2" w:rsidP="001031CE">
      <w:pPr>
        <w:pStyle w:val="Heading2"/>
      </w:pPr>
      <w:bookmarkStart w:id="15" w:name="_Toc139980987"/>
      <w:bookmarkStart w:id="16" w:name="_Toc148514161"/>
      <w:r w:rsidRPr="68210CFB">
        <w:t>Rooftop suitability</w:t>
      </w:r>
      <w:bookmarkEnd w:id="15"/>
      <w:bookmarkEnd w:id="16"/>
    </w:p>
    <w:p w14:paraId="75F4EA6F" w14:textId="77777777" w:rsidR="000832AA" w:rsidRPr="000832AA" w:rsidRDefault="000832AA" w:rsidP="000832AA">
      <w:pPr>
        <w:spacing w:line="480" w:lineRule="auto"/>
        <w:ind w:firstLine="720"/>
        <w:rPr>
          <w:rFonts w:eastAsia="Times New Roman" w:cs="Times New Roman"/>
          <w:color w:val="000000" w:themeColor="text1"/>
        </w:rPr>
      </w:pPr>
      <w:r w:rsidRPr="000832AA">
        <w:rPr>
          <w:rFonts w:eastAsia="Times New Roman" w:cs="Times New Roman"/>
          <w:color w:val="000000" w:themeColor="text1"/>
        </w:rPr>
        <w:t>The suitability of a rooftop for the installation of solar panels hinges on several key factors. These critical considerations encompass roof orientation, roof tilt, shading, roof area, and structural integrity. Roof orientation, with a particular emphasis on a south-facing direction, holds paramount importance as it facilitates optimal exposure to solar radiation throughout the day, as noted by Wong et al. (2014). Equally crucial is the roof tilt angle, as it directly influences the extent of solar radiation received by the panels. The ideal tilt angle corresponds to the specific latitude of the location, as elucidated by Ko et al. (2015).</w:t>
      </w:r>
    </w:p>
    <w:p w14:paraId="4FD29BD6" w14:textId="77777777" w:rsidR="000832AA" w:rsidRPr="000832AA" w:rsidRDefault="000832AA" w:rsidP="000832AA">
      <w:pPr>
        <w:spacing w:line="480" w:lineRule="auto"/>
        <w:ind w:firstLine="720"/>
        <w:rPr>
          <w:rFonts w:eastAsia="Times New Roman" w:cs="Times New Roman"/>
          <w:color w:val="000000" w:themeColor="text1"/>
        </w:rPr>
      </w:pPr>
      <w:r w:rsidRPr="000832AA">
        <w:rPr>
          <w:rFonts w:eastAsia="Times New Roman" w:cs="Times New Roman"/>
          <w:color w:val="000000" w:themeColor="text1"/>
        </w:rPr>
        <w:t xml:space="preserve">Shading emerges </w:t>
      </w:r>
      <w:proofErr w:type="gramStart"/>
      <w:r w:rsidRPr="000832AA">
        <w:rPr>
          <w:rFonts w:eastAsia="Times New Roman" w:cs="Times New Roman"/>
          <w:color w:val="000000" w:themeColor="text1"/>
        </w:rPr>
        <w:t>as yet</w:t>
      </w:r>
      <w:proofErr w:type="gramEnd"/>
      <w:r w:rsidRPr="000832AA">
        <w:rPr>
          <w:rFonts w:eastAsia="Times New Roman" w:cs="Times New Roman"/>
          <w:color w:val="000000" w:themeColor="text1"/>
        </w:rPr>
        <w:t xml:space="preserve"> another pivotal factor to address, given that even partial obstructions from neighboring trees or structures can significantly impede the efficiency of solar panels, as emphasized by Hong et al. (2017). The accurate modeling of shadows becomes indispensable as they evolve over the course of the day, fluctuating in both density and depth.</w:t>
      </w:r>
    </w:p>
    <w:p w14:paraId="5DB12FCA" w14:textId="77777777" w:rsidR="000832AA" w:rsidRPr="000832AA" w:rsidRDefault="000832AA" w:rsidP="000832AA">
      <w:pPr>
        <w:spacing w:line="480" w:lineRule="auto"/>
        <w:ind w:firstLine="720"/>
        <w:rPr>
          <w:rFonts w:eastAsia="Times New Roman" w:cs="Times New Roman"/>
          <w:color w:val="000000" w:themeColor="text1"/>
        </w:rPr>
      </w:pPr>
      <w:r w:rsidRPr="000832AA">
        <w:rPr>
          <w:rFonts w:eastAsia="Times New Roman" w:cs="Times New Roman"/>
          <w:color w:val="000000" w:themeColor="text1"/>
        </w:rPr>
        <w:t>Additionally, the amount of available roof space assumes a pivotal role, determining the capacity for accommodating solar panels. Larger roof areas inherently provide more substantial potential for energy generation, a concept elucidated by Lee et al. in 2018. The minimum space necessary for solar panel installation is ten square meters (Lee et al., 2018).</w:t>
      </w:r>
    </w:p>
    <w:p w14:paraId="404C6A33" w14:textId="71834A6C" w:rsidR="002675E2" w:rsidRDefault="000832AA" w:rsidP="000832AA">
      <w:pPr>
        <w:spacing w:line="480" w:lineRule="auto"/>
        <w:ind w:firstLine="720"/>
        <w:rPr>
          <w:rFonts w:eastAsia="Times New Roman" w:cs="Times New Roman"/>
          <w:color w:val="000000" w:themeColor="text1"/>
        </w:rPr>
      </w:pPr>
      <w:r w:rsidRPr="000832AA">
        <w:rPr>
          <w:rFonts w:eastAsia="Times New Roman" w:cs="Times New Roman"/>
          <w:color w:val="000000" w:themeColor="text1"/>
        </w:rPr>
        <w:t xml:space="preserve">Lastly, the structural integrity of the rooftop must not be overlooked, as it forms the foundation for ensuring the rooftop can safely bear the weight of the solar panels and accommodate their installation, a matter emphasized by Wong et al. (2014). This includes not only how the roof is supported but also the materials in its makeup. Ductal systems cannot support solar panels and are on many industrial and commercial rooftops. Skylights, while they provide decreased reliance on energy for lighting, will not support solar panel setups. In essence, </w:t>
      </w:r>
      <w:r w:rsidRPr="000832AA">
        <w:rPr>
          <w:rFonts w:eastAsia="Times New Roman" w:cs="Times New Roman"/>
          <w:color w:val="000000" w:themeColor="text1"/>
        </w:rPr>
        <w:lastRenderedPageBreak/>
        <w:t>a comprehensive evaluation of these multifaceted factors is essential for determining the suitability of a rooftop for solar panel installations.</w:t>
      </w:r>
    </w:p>
    <w:p w14:paraId="28C05B6E" w14:textId="77777777" w:rsidR="000832AA" w:rsidRDefault="000832AA" w:rsidP="000832AA">
      <w:pPr>
        <w:spacing w:line="480" w:lineRule="auto"/>
        <w:ind w:firstLine="720"/>
        <w:rPr>
          <w:rFonts w:eastAsia="Times New Roman" w:cs="Times New Roman"/>
          <w:color w:val="000000" w:themeColor="text1"/>
        </w:rPr>
      </w:pPr>
    </w:p>
    <w:p w14:paraId="4E92FA4C" w14:textId="77777777" w:rsidR="002675E2" w:rsidRPr="00590D89" w:rsidRDefault="002675E2" w:rsidP="001031CE">
      <w:pPr>
        <w:pStyle w:val="Heading2"/>
      </w:pPr>
      <w:bookmarkStart w:id="17" w:name="_Toc139980988"/>
      <w:bookmarkStart w:id="18" w:name="_Toc148514162"/>
      <w:r w:rsidRPr="68210CFB">
        <w:t>Heat Island Effect</w:t>
      </w:r>
      <w:bookmarkEnd w:id="17"/>
      <w:bookmarkEnd w:id="18"/>
    </w:p>
    <w:p w14:paraId="02ED6C3B" w14:textId="77777777" w:rsidR="00C3454F" w:rsidRPr="00C3454F" w:rsidRDefault="00C3454F" w:rsidP="00C3454F">
      <w:pPr>
        <w:spacing w:line="480" w:lineRule="auto"/>
        <w:ind w:firstLine="720"/>
        <w:rPr>
          <w:rFonts w:eastAsia="Times New Roman" w:cs="Times New Roman"/>
        </w:rPr>
      </w:pPr>
      <w:r w:rsidRPr="00C3454F">
        <w:rPr>
          <w:rFonts w:eastAsia="Times New Roman" w:cs="Times New Roman"/>
        </w:rPr>
        <w:t xml:space="preserve">The Environmental Protection Agency defines heat islands as “zones of relative warmth created by urban air and surface temperatures that are higher than those of nearby rural areas” (2008). In plain speak smog, tarmac, and concrete absorb far more heat than forests and grasslands. The consensus of research on this topic estimates that “in the United States, the heat island effect results in daytime temperatures in urban areas about 1–7°F higher than temperatures in outlying areas and nighttime temperatures about 2–5°F higher” (EPA, 2008). This well studied phenomenon creates increasingly dangerous localized heat conditions as world temperatures rise. </w:t>
      </w:r>
    </w:p>
    <w:p w14:paraId="695DCF86" w14:textId="428BAF8F" w:rsidR="00C3454F" w:rsidRPr="00C3454F" w:rsidRDefault="00C3454F" w:rsidP="00C3454F">
      <w:pPr>
        <w:spacing w:line="480" w:lineRule="auto"/>
        <w:ind w:firstLine="720"/>
        <w:rPr>
          <w:rFonts w:eastAsia="Times New Roman" w:cs="Times New Roman"/>
        </w:rPr>
      </w:pPr>
      <w:proofErr w:type="spellStart"/>
      <w:r w:rsidRPr="00C3454F">
        <w:rPr>
          <w:rFonts w:eastAsia="Times New Roman" w:cs="Times New Roman"/>
        </w:rPr>
        <w:t>Bayrakci</w:t>
      </w:r>
      <w:proofErr w:type="spellEnd"/>
      <w:r w:rsidRPr="00C3454F">
        <w:rPr>
          <w:rFonts w:eastAsia="Times New Roman" w:cs="Times New Roman"/>
        </w:rPr>
        <w:t xml:space="preserve"> et al. (2014) found that not only does the cloud cover and filtering effects of the weather impact solar potential, but the temperature as well. </w:t>
      </w:r>
      <w:r w:rsidR="000F7D94">
        <w:rPr>
          <w:rFonts w:eastAsia="Times New Roman" w:cs="Times New Roman"/>
        </w:rPr>
        <w:t>M</w:t>
      </w:r>
      <w:r w:rsidR="000F7D94" w:rsidRPr="00C3454F">
        <w:rPr>
          <w:rFonts w:eastAsia="Times New Roman" w:cs="Times New Roman"/>
        </w:rPr>
        <w:t>ost</w:t>
      </w:r>
      <w:r w:rsidRPr="00C3454F">
        <w:rPr>
          <w:rFonts w:eastAsia="Times New Roman" w:cs="Times New Roman"/>
        </w:rPr>
        <w:t xml:space="preserve"> solar radiation is not converted into electricity, but </w:t>
      </w:r>
      <w:r w:rsidR="000F7D94">
        <w:rPr>
          <w:rFonts w:eastAsia="Times New Roman" w:cs="Times New Roman"/>
        </w:rPr>
        <w:t xml:space="preserve">rather </w:t>
      </w:r>
      <w:r w:rsidRPr="00C3454F">
        <w:rPr>
          <w:rFonts w:eastAsia="Times New Roman" w:cs="Times New Roman"/>
        </w:rPr>
        <w:t>into thermal energy. As the solar panels heat up, the efficiency of the cells</w:t>
      </w:r>
      <w:r w:rsidR="00623629">
        <w:rPr>
          <w:rFonts w:eastAsia="Times New Roman" w:cs="Times New Roman"/>
        </w:rPr>
        <w:t xml:space="preserve"> in creating electric power</w:t>
      </w:r>
      <w:r w:rsidRPr="00C3454F">
        <w:rPr>
          <w:rFonts w:eastAsia="Times New Roman" w:cs="Times New Roman"/>
        </w:rPr>
        <w:t xml:space="preserve">, only 20% to begin with, decreases. </w:t>
      </w:r>
      <w:r w:rsidR="00744706">
        <w:rPr>
          <w:rFonts w:eastAsia="Times New Roman" w:cs="Times New Roman"/>
        </w:rPr>
        <w:t>I</w:t>
      </w:r>
      <w:r w:rsidRPr="00C3454F">
        <w:rPr>
          <w:rFonts w:eastAsia="Times New Roman" w:cs="Times New Roman"/>
        </w:rPr>
        <w:t xml:space="preserve">n the southern US </w:t>
      </w:r>
      <w:r w:rsidR="00480431" w:rsidRPr="00C3454F">
        <w:rPr>
          <w:rFonts w:eastAsia="Times New Roman" w:cs="Times New Roman"/>
        </w:rPr>
        <w:t>efficiency</w:t>
      </w:r>
      <w:r w:rsidRPr="00C3454F">
        <w:rPr>
          <w:rFonts w:eastAsia="Times New Roman" w:cs="Times New Roman"/>
        </w:rPr>
        <w:t xml:space="preserve"> decreased 12%-15%</w:t>
      </w:r>
      <w:r w:rsidR="00744706">
        <w:rPr>
          <w:rFonts w:eastAsia="Times New Roman" w:cs="Times New Roman"/>
        </w:rPr>
        <w:t xml:space="preserve"> from May to August</w:t>
      </w:r>
      <w:r w:rsidRPr="00C3454F">
        <w:rPr>
          <w:rFonts w:eastAsia="Times New Roman" w:cs="Times New Roman"/>
        </w:rPr>
        <w:t>, while during the winter in the northeastern US it increased 16%-20%</w:t>
      </w:r>
      <w:r w:rsidR="00623D39">
        <w:rPr>
          <w:rFonts w:eastAsia="Times New Roman" w:cs="Times New Roman"/>
        </w:rPr>
        <w:t xml:space="preserve"> (</w:t>
      </w:r>
      <w:proofErr w:type="spellStart"/>
      <w:r w:rsidR="00623D39">
        <w:rPr>
          <w:rFonts w:eastAsia="Times New Roman" w:cs="Times New Roman"/>
        </w:rPr>
        <w:t>Bayrakci</w:t>
      </w:r>
      <w:proofErr w:type="spellEnd"/>
      <w:r w:rsidR="00623D39">
        <w:rPr>
          <w:rFonts w:eastAsia="Times New Roman" w:cs="Times New Roman"/>
        </w:rPr>
        <w:t xml:space="preserve"> et a</w:t>
      </w:r>
      <w:r w:rsidR="00A64B1A">
        <w:rPr>
          <w:rFonts w:eastAsia="Times New Roman" w:cs="Times New Roman"/>
        </w:rPr>
        <w:t>l</w:t>
      </w:r>
      <w:r w:rsidR="00623D39">
        <w:rPr>
          <w:rFonts w:eastAsia="Times New Roman" w:cs="Times New Roman"/>
        </w:rPr>
        <w:t>. 2014)</w:t>
      </w:r>
      <w:r w:rsidRPr="00C3454F">
        <w:rPr>
          <w:rFonts w:eastAsia="Times New Roman" w:cs="Times New Roman"/>
        </w:rPr>
        <w:t xml:space="preserve">. The inverse effect of temperature on solar panel </w:t>
      </w:r>
      <w:r w:rsidR="00623D39">
        <w:rPr>
          <w:rFonts w:eastAsia="Times New Roman" w:cs="Times New Roman"/>
        </w:rPr>
        <w:t>efficiency</w:t>
      </w:r>
      <w:r w:rsidR="00623D39" w:rsidRPr="00C3454F">
        <w:rPr>
          <w:rFonts w:eastAsia="Times New Roman" w:cs="Times New Roman"/>
        </w:rPr>
        <w:t xml:space="preserve"> </w:t>
      </w:r>
      <w:r w:rsidRPr="00C3454F">
        <w:rPr>
          <w:rFonts w:eastAsia="Times New Roman" w:cs="Times New Roman"/>
        </w:rPr>
        <w:t>needs to be considered</w:t>
      </w:r>
      <w:r w:rsidR="00A64B1A">
        <w:rPr>
          <w:rFonts w:eastAsia="Times New Roman" w:cs="Times New Roman"/>
        </w:rPr>
        <w:t xml:space="preserve">, </w:t>
      </w:r>
      <w:r w:rsidRPr="00C3454F">
        <w:rPr>
          <w:rFonts w:eastAsia="Times New Roman" w:cs="Times New Roman"/>
        </w:rPr>
        <w:t>as urban heat islands make areas inside cities warmer than surrounding areas</w:t>
      </w:r>
      <w:r w:rsidR="00E8573F">
        <w:rPr>
          <w:rFonts w:eastAsia="Times New Roman" w:cs="Times New Roman"/>
        </w:rPr>
        <w:t>:</w:t>
      </w:r>
      <w:r w:rsidR="00E8573F" w:rsidRPr="00C3454F">
        <w:rPr>
          <w:rFonts w:eastAsia="Times New Roman" w:cs="Times New Roman"/>
        </w:rPr>
        <w:t xml:space="preserve"> </w:t>
      </w:r>
      <w:r w:rsidR="00E8573F">
        <w:rPr>
          <w:rFonts w:eastAsia="Times New Roman" w:cs="Times New Roman"/>
        </w:rPr>
        <w:t>b</w:t>
      </w:r>
      <w:r w:rsidR="00E8573F" w:rsidRPr="00C3454F">
        <w:rPr>
          <w:rFonts w:eastAsia="Times New Roman" w:cs="Times New Roman"/>
        </w:rPr>
        <w:t>ad</w:t>
      </w:r>
      <w:r w:rsidRPr="00C3454F">
        <w:rPr>
          <w:rFonts w:eastAsia="Times New Roman" w:cs="Times New Roman"/>
        </w:rPr>
        <w:t xml:space="preserve"> news for solar panel effectiveness. Even worse is that while the air temperature increases slightly, the surfaces experience more extreme rises in temperature. </w:t>
      </w:r>
    </w:p>
    <w:p w14:paraId="4EEF3B72" w14:textId="588A5B62" w:rsidR="00C3454F" w:rsidRPr="00C3454F" w:rsidRDefault="00C3454F" w:rsidP="00C3454F">
      <w:pPr>
        <w:spacing w:line="480" w:lineRule="auto"/>
        <w:ind w:firstLine="720"/>
        <w:rPr>
          <w:rFonts w:eastAsia="Times New Roman" w:cs="Times New Roman"/>
        </w:rPr>
      </w:pPr>
      <w:r w:rsidRPr="00C3454F">
        <w:rPr>
          <w:rFonts w:eastAsia="Times New Roman" w:cs="Times New Roman"/>
        </w:rPr>
        <w:t xml:space="preserve">While solar panels are commonly recognized for absorbing heat from the sun, an intriguing discovery by </w:t>
      </w:r>
      <w:proofErr w:type="spellStart"/>
      <w:r w:rsidRPr="00C3454F">
        <w:rPr>
          <w:rFonts w:eastAsia="Times New Roman" w:cs="Times New Roman"/>
        </w:rPr>
        <w:t>Scherba</w:t>
      </w:r>
      <w:proofErr w:type="spellEnd"/>
      <w:r w:rsidRPr="00C3454F">
        <w:rPr>
          <w:rFonts w:eastAsia="Times New Roman" w:cs="Times New Roman"/>
        </w:rPr>
        <w:t xml:space="preserve"> et al. (2011) suggests that they can </w:t>
      </w:r>
      <w:proofErr w:type="gramStart"/>
      <w:r w:rsidRPr="00C3454F">
        <w:rPr>
          <w:rFonts w:eastAsia="Times New Roman" w:cs="Times New Roman"/>
        </w:rPr>
        <w:t>actually reduce</w:t>
      </w:r>
      <w:proofErr w:type="gramEnd"/>
      <w:r w:rsidRPr="00C3454F">
        <w:rPr>
          <w:rFonts w:eastAsia="Times New Roman" w:cs="Times New Roman"/>
        </w:rPr>
        <w:t xml:space="preserve"> the overall surface heat of black rooftops by approximately 11%. Moreover, when </w:t>
      </w:r>
      <w:r w:rsidR="00803729">
        <w:rPr>
          <w:rFonts w:eastAsia="Times New Roman" w:cs="Times New Roman"/>
        </w:rPr>
        <w:t xml:space="preserve">both </w:t>
      </w:r>
      <w:r w:rsidRPr="00C3454F">
        <w:rPr>
          <w:rFonts w:eastAsia="Times New Roman" w:cs="Times New Roman"/>
        </w:rPr>
        <w:t xml:space="preserve">white paint and </w:t>
      </w:r>
      <w:r w:rsidRPr="00C3454F">
        <w:rPr>
          <w:rFonts w:eastAsia="Times New Roman" w:cs="Times New Roman"/>
        </w:rPr>
        <w:lastRenderedPageBreak/>
        <w:t>panels are employed, the summertime heat on a black roof can be reduced by an even more significant 55%</w:t>
      </w:r>
      <w:r w:rsidR="001265F6">
        <w:rPr>
          <w:rFonts w:eastAsia="Times New Roman" w:cs="Times New Roman"/>
        </w:rPr>
        <w:t xml:space="preserve"> (</w:t>
      </w:r>
      <w:proofErr w:type="spellStart"/>
      <w:r w:rsidR="001265F6" w:rsidRPr="00C3454F">
        <w:rPr>
          <w:rFonts w:eastAsia="Times New Roman" w:cs="Times New Roman"/>
        </w:rPr>
        <w:t>Scherba</w:t>
      </w:r>
      <w:proofErr w:type="spellEnd"/>
      <w:r w:rsidR="001265F6" w:rsidRPr="00C3454F">
        <w:rPr>
          <w:rFonts w:eastAsia="Times New Roman" w:cs="Times New Roman"/>
        </w:rPr>
        <w:t xml:space="preserve"> et al. 2011)</w:t>
      </w:r>
      <w:r w:rsidRPr="00C3454F">
        <w:rPr>
          <w:rFonts w:eastAsia="Times New Roman" w:cs="Times New Roman"/>
        </w:rPr>
        <w:t>. Taken together, these findings imply that solar panels have the potential to counteract a portion of the urban heat island effect, particularly on rooftops.</w:t>
      </w:r>
    </w:p>
    <w:p w14:paraId="2F8EA9D2" w14:textId="4AC8673F" w:rsidR="00174C81" w:rsidRDefault="00C3454F" w:rsidP="00C3454F">
      <w:pPr>
        <w:spacing w:line="480" w:lineRule="auto"/>
        <w:ind w:firstLine="720"/>
        <w:rPr>
          <w:rFonts w:eastAsia="Times New Roman" w:cs="Times New Roman"/>
        </w:rPr>
      </w:pPr>
      <w:r w:rsidRPr="00C3454F">
        <w:rPr>
          <w:rFonts w:eastAsia="Times New Roman" w:cs="Times New Roman"/>
        </w:rPr>
        <w:t xml:space="preserve">However, it's worth noting that some sources posit a different perspective, suggesting that solar panel farms themselves can create a localized heat island effect. </w:t>
      </w:r>
      <w:proofErr w:type="spellStart"/>
      <w:r w:rsidRPr="00C3454F">
        <w:rPr>
          <w:rFonts w:eastAsia="Times New Roman" w:cs="Times New Roman"/>
        </w:rPr>
        <w:t>Demirezen</w:t>
      </w:r>
      <w:proofErr w:type="spellEnd"/>
      <w:r w:rsidRPr="00C3454F">
        <w:rPr>
          <w:rFonts w:eastAsia="Times New Roman" w:cs="Times New Roman"/>
        </w:rPr>
        <w:t xml:space="preserve"> et al. (2022) conducted a study in which they observed that the air at the center of a solar power farm registered temperatures up to 6 degrees Celsius warmer than its immediate surroundings. It's essential to acknowledge that </w:t>
      </w:r>
      <w:proofErr w:type="spellStart"/>
      <w:r w:rsidRPr="00C3454F">
        <w:rPr>
          <w:rFonts w:eastAsia="Times New Roman" w:cs="Times New Roman"/>
        </w:rPr>
        <w:t>Demirezen's</w:t>
      </w:r>
      <w:proofErr w:type="spellEnd"/>
      <w:r w:rsidRPr="00C3454F">
        <w:rPr>
          <w:rFonts w:eastAsia="Times New Roman" w:cs="Times New Roman"/>
        </w:rPr>
        <w:t xml:space="preserve"> study was conducted in a rural setting, where the landscape transitioned from natural vegetation to dark PV cells, amplifying the heat-absorbing effect. In contrast, urban environments already feature low albedo surfaces on rooftops, with many roof tiles sporting a dark matte finish. The introduction of PV cells to these already low albedo surfaces presents the opportunity to convert solar radiation into electrical energy while potentially mitigating some of the heat-related challenges posed by urban settings.</w:t>
      </w:r>
    </w:p>
    <w:p w14:paraId="45251DB1" w14:textId="77777777" w:rsidR="00C3454F" w:rsidRDefault="00C3454F" w:rsidP="00C3454F">
      <w:pPr>
        <w:spacing w:line="480" w:lineRule="auto"/>
        <w:ind w:firstLine="720"/>
        <w:rPr>
          <w:rFonts w:eastAsia="Times New Roman" w:cs="Times New Roman"/>
          <w:color w:val="000000" w:themeColor="text1"/>
        </w:rPr>
      </w:pPr>
    </w:p>
    <w:p w14:paraId="7D57CD68" w14:textId="18167B1F" w:rsidR="00174C81" w:rsidRPr="00D229CC" w:rsidRDefault="00174C81" w:rsidP="001031CE">
      <w:pPr>
        <w:pStyle w:val="Heading2"/>
      </w:pPr>
      <w:bookmarkStart w:id="19" w:name="_Toc148514163"/>
      <w:r>
        <w:t>Portland Solar Programs</w:t>
      </w:r>
      <w:bookmarkEnd w:id="19"/>
    </w:p>
    <w:p w14:paraId="74F0CEF6" w14:textId="0BE9A258" w:rsidR="00B04A77" w:rsidRPr="00B04A77" w:rsidRDefault="00B04A77" w:rsidP="00B04A77">
      <w:pPr>
        <w:spacing w:line="480" w:lineRule="auto"/>
        <w:ind w:firstLine="720"/>
        <w:rPr>
          <w:rFonts w:cs="Times New Roman"/>
        </w:rPr>
      </w:pPr>
      <w:r w:rsidRPr="00B04A77">
        <w:rPr>
          <w:rFonts w:cs="Times New Roman"/>
        </w:rPr>
        <w:t xml:space="preserve">Oregon has rolled out a range of solar incentives aimed at encouraging homeowners to embrace solar energy solutions. These incentives encompass a tax rebate offering homeowners the potential to receive up to $5,000 for installing a solar system, along with an additional $2,500 rebate for battery storage integration (DoE, 2023). </w:t>
      </w:r>
      <w:proofErr w:type="gramStart"/>
      <w:r w:rsidRPr="00B04A77">
        <w:rPr>
          <w:rFonts w:cs="Times New Roman"/>
        </w:rPr>
        <w:t>In an effort to</w:t>
      </w:r>
      <w:proofErr w:type="gramEnd"/>
      <w:r w:rsidRPr="00B04A77">
        <w:rPr>
          <w:rFonts w:cs="Times New Roman"/>
        </w:rPr>
        <w:t xml:space="preserve"> extend these benefits to low-income service providers, a dedicated program has been introduced, offering substantial rebates of up to $30,000 for solar system installations and an additional $15,000 for battery storage (DoE, 2023). </w:t>
      </w:r>
    </w:p>
    <w:p w14:paraId="55BFA426" w14:textId="5540A88E" w:rsidR="00174C81" w:rsidRPr="009A1247" w:rsidRDefault="00B04A77" w:rsidP="00B04A77">
      <w:pPr>
        <w:spacing w:line="480" w:lineRule="auto"/>
        <w:ind w:firstLine="720"/>
        <w:rPr>
          <w:rFonts w:eastAsia="Times New Roman" w:cs="Times New Roman"/>
          <w:color w:val="000000" w:themeColor="text1"/>
        </w:rPr>
      </w:pPr>
      <w:r w:rsidRPr="00B04A77">
        <w:rPr>
          <w:rFonts w:cs="Times New Roman"/>
        </w:rPr>
        <w:lastRenderedPageBreak/>
        <w:t>Furthermore, in 2021, Oregon enacted HB 2021, ushering in a new era of support for community renewable energy initiatives. This legislation allocated grant funds, with a remarkable ceiling of up to $10,000,000, to bolster such projects. It's noteworthy that the state has set aside a significant total amount of $64 million to facilitate these grants, underlining Oregon's commitment to advancing renewable energy endeavors within its communities.</w:t>
      </w:r>
    </w:p>
    <w:p w14:paraId="26268059" w14:textId="18A2CAE1" w:rsidR="002675E2" w:rsidRPr="00393894" w:rsidRDefault="002675E2" w:rsidP="001031CE">
      <w:pPr>
        <w:pStyle w:val="Heading2"/>
      </w:pPr>
      <w:bookmarkStart w:id="20" w:name="_Toc139980989"/>
      <w:bookmarkStart w:id="21" w:name="_Toc148514164"/>
      <w:r w:rsidRPr="68210CFB">
        <w:t>Conclusion</w:t>
      </w:r>
      <w:bookmarkEnd w:id="20"/>
      <w:bookmarkEnd w:id="21"/>
    </w:p>
    <w:p w14:paraId="136F9CA8" w14:textId="77777777" w:rsidR="00C30312" w:rsidRDefault="00C30312" w:rsidP="00BD6896">
      <w:pPr>
        <w:pStyle w:val="NormalWeb"/>
        <w:spacing w:before="0" w:beforeAutospacing="0" w:after="0" w:afterAutospacing="0" w:line="480" w:lineRule="auto"/>
        <w:ind w:firstLine="810"/>
      </w:pPr>
      <w:r>
        <w:rPr>
          <w:color w:val="000000"/>
        </w:rPr>
        <w:t>Governments are increasingly showing a keen interest in harnessing solar energy as a sustainable power source. However, when evaluating the solar potential of a location, it's essential to consider more than just the physical capacity for solar radiation absorption. For the data to be valuable to policymakers and consumers, it must encompass various dimensions, including geographic potential, technical feasibility, economic viability, as well as the social and environmental impacts of the site. </w:t>
      </w:r>
    </w:p>
    <w:p w14:paraId="3BD98D1B" w14:textId="77777777" w:rsidR="00C30312" w:rsidRDefault="00C30312" w:rsidP="00BD6896">
      <w:pPr>
        <w:pStyle w:val="NormalWeb"/>
        <w:spacing w:before="0" w:beforeAutospacing="0" w:after="0" w:afterAutospacing="0" w:line="480" w:lineRule="auto"/>
        <w:ind w:firstLine="810"/>
      </w:pPr>
      <w:r>
        <w:rPr>
          <w:color w:val="000000"/>
        </w:rPr>
        <w:t>Regarding the effect of solar panels on heat flux, sources present conflicting information, making it somewhat unclear whether they contribute to an increase or decrease in heat island effects. Nevertheless, prevailing consensus within urban areas tends to lean towards the belief that covering rooftops and other low albedo surfaces with photovoltaic (PV) cells can effectively reduce the overall heat island effect. This alignment of views underscores the potential benefits of integrating solar panels to mitigate urban heat island challenges.</w:t>
      </w:r>
    </w:p>
    <w:p w14:paraId="2E1699FE" w14:textId="6D593C6A" w:rsidR="002675E2" w:rsidRPr="000C4297" w:rsidRDefault="00B61C67" w:rsidP="00B61C67">
      <w:pPr>
        <w:spacing w:line="480" w:lineRule="auto"/>
        <w:ind w:firstLine="360"/>
        <w:rPr>
          <w:rFonts w:eastAsia="Times New Roman" w:cs="Times New Roman"/>
          <w:color w:val="000000" w:themeColor="text1"/>
        </w:rPr>
      </w:pPr>
      <w:r w:rsidRPr="00393894">
        <w:rPr>
          <w:rFonts w:eastAsia="Times New Roman" w:cs="Times New Roman"/>
          <w:color w:val="000000" w:themeColor="text1"/>
        </w:rPr>
        <w:t>.</w:t>
      </w:r>
    </w:p>
    <w:p w14:paraId="341E7FF0" w14:textId="77777777" w:rsidR="002675E2" w:rsidRDefault="002675E2" w:rsidP="002675E2">
      <w:pPr>
        <w:rPr>
          <w:rFonts w:cs="Times New Roman"/>
        </w:rPr>
      </w:pPr>
      <w:r>
        <w:rPr>
          <w:rFonts w:cs="Times New Roman"/>
        </w:rPr>
        <w:br w:type="page"/>
      </w:r>
    </w:p>
    <w:p w14:paraId="111EEBCA" w14:textId="77777777" w:rsidR="002675E2" w:rsidRDefault="002675E2" w:rsidP="00F521B1">
      <w:pPr>
        <w:pStyle w:val="Heading1"/>
        <w:rPr>
          <w:rStyle w:val="Heading1Char"/>
        </w:rPr>
      </w:pPr>
      <w:bookmarkStart w:id="22" w:name="_Toc139980990"/>
      <w:bookmarkStart w:id="23" w:name="_Toc148514165"/>
      <w:r w:rsidRPr="68210CFB">
        <w:rPr>
          <w:rStyle w:val="Heading1Char"/>
        </w:rPr>
        <w:lastRenderedPageBreak/>
        <w:t>Methods</w:t>
      </w:r>
      <w:bookmarkEnd w:id="22"/>
      <w:bookmarkEnd w:id="23"/>
    </w:p>
    <w:p w14:paraId="1C1D46A6" w14:textId="77777777" w:rsidR="00FC5F65" w:rsidRDefault="00FC5F65" w:rsidP="00FC5F65"/>
    <w:p w14:paraId="10E4E2C6" w14:textId="1650BAF5" w:rsidR="005F1492" w:rsidRPr="005F1492" w:rsidRDefault="005F1492" w:rsidP="005F1492">
      <w:pPr>
        <w:spacing w:line="480" w:lineRule="auto"/>
        <w:ind w:firstLine="720"/>
        <w:rPr>
          <w:rFonts w:eastAsia="Times New Roman" w:cs="Times New Roman"/>
        </w:rPr>
      </w:pPr>
      <w:r w:rsidRPr="005F1492">
        <w:rPr>
          <w:rFonts w:eastAsia="Times New Roman" w:cs="Times New Roman"/>
        </w:rPr>
        <w:t>My research was conducted using Arc</w:t>
      </w:r>
      <w:r w:rsidR="00DD5738">
        <w:rPr>
          <w:rFonts w:eastAsia="Times New Roman" w:cs="Times New Roman"/>
        </w:rPr>
        <w:t xml:space="preserve">GIS </w:t>
      </w:r>
      <w:r w:rsidRPr="005F1492">
        <w:rPr>
          <w:rFonts w:eastAsia="Times New Roman" w:cs="Times New Roman"/>
        </w:rPr>
        <w:t>Pro, a powerful tool for spatial analysis. I acquired shapefiles that contained data on publicly owned land parcels, building footprints, and rooftop information. By examining the overlap between the rooftops and land parcel ownership shapefile, I extracted the relevant data to create separate shapefiles for each type of building.</w:t>
      </w:r>
    </w:p>
    <w:p w14:paraId="37DC85EB" w14:textId="40CF606B" w:rsidR="005F1492" w:rsidRPr="005F1492" w:rsidRDefault="005F1492" w:rsidP="005F1492">
      <w:pPr>
        <w:spacing w:line="480" w:lineRule="auto"/>
        <w:ind w:firstLine="720"/>
        <w:rPr>
          <w:rFonts w:eastAsia="Times New Roman" w:cs="Times New Roman"/>
        </w:rPr>
      </w:pPr>
      <w:r w:rsidRPr="005F1492">
        <w:rPr>
          <w:rFonts w:eastAsia="Times New Roman" w:cs="Times New Roman"/>
        </w:rPr>
        <w:t xml:space="preserve">To assess the solar potential of the rooftops, I utilized the </w:t>
      </w:r>
      <w:r w:rsidR="00B12259">
        <w:rPr>
          <w:rFonts w:eastAsia="Times New Roman" w:cs="Times New Roman"/>
        </w:rPr>
        <w:t>Solar Radiation Tool</w:t>
      </w:r>
      <w:r w:rsidRPr="005F1492">
        <w:rPr>
          <w:rFonts w:eastAsia="Times New Roman" w:cs="Times New Roman"/>
        </w:rPr>
        <w:t xml:space="preserve"> </w:t>
      </w:r>
      <w:proofErr w:type="spellStart"/>
      <w:r w:rsidRPr="005F1492">
        <w:rPr>
          <w:rFonts w:eastAsia="Times New Roman" w:cs="Times New Roman"/>
        </w:rPr>
        <w:t>tool</w:t>
      </w:r>
      <w:proofErr w:type="spellEnd"/>
      <w:r w:rsidRPr="005F1492">
        <w:rPr>
          <w:rFonts w:eastAsia="Times New Roman" w:cs="Times New Roman"/>
        </w:rPr>
        <w:t xml:space="preserve"> in Arc</w:t>
      </w:r>
      <w:r w:rsidR="00AC07CD">
        <w:rPr>
          <w:rFonts w:eastAsia="Times New Roman" w:cs="Times New Roman"/>
        </w:rPr>
        <w:t xml:space="preserve">GIS </w:t>
      </w:r>
      <w:r w:rsidRPr="005F1492">
        <w:rPr>
          <w:rFonts w:eastAsia="Times New Roman" w:cs="Times New Roman"/>
        </w:rPr>
        <w:t>Pro. Each of the three building type layers underwent this analysis to determine their potential incoming solar radiation. Considering the efficiency of the solar panels, I calculated the potential electricity yields for the rooftops. To obtain accurate estimations of energy output, I conducted efficiency calculations on the raw solar data.</w:t>
      </w:r>
    </w:p>
    <w:p w14:paraId="6568016E" w14:textId="323271E4" w:rsidR="002675E2" w:rsidRPr="002C1264" w:rsidRDefault="005F1492" w:rsidP="005F1492">
      <w:pPr>
        <w:spacing w:line="480" w:lineRule="auto"/>
        <w:ind w:firstLine="720"/>
        <w:rPr>
          <w:rFonts w:eastAsia="Times New Roman" w:cs="Times New Roman"/>
        </w:rPr>
      </w:pPr>
      <w:r w:rsidRPr="005F1492">
        <w:rPr>
          <w:rFonts w:eastAsia="Times New Roman" w:cs="Times New Roman"/>
        </w:rPr>
        <w:t>To evaluate the significance of the rooftop energy potential, I compared the calculated energy outputs with the overall energy needs of the city. This analysis helped gauge the viability of utilizing rooftop solar energy in meeting the city's energy requirements. Additionally, I developed three suggested models to explore different scenarios. One model focused on public and government-owned buildings, while the other two incorporated commercial or residential buildings. Each model was carefully evaluated based on its ability to align with the 2050 energy goal set by the Biden Administration in 2021</w:t>
      </w:r>
      <w:r w:rsidR="002675E2" w:rsidRPr="16D9FEE9">
        <w:rPr>
          <w:rFonts w:eastAsia="Times New Roman" w:cs="Times New Roman"/>
        </w:rPr>
        <w:t>.</w:t>
      </w:r>
    </w:p>
    <w:p w14:paraId="620BCEF9" w14:textId="77777777" w:rsidR="002675E2" w:rsidRDefault="002675E2" w:rsidP="002675E2">
      <w:pPr>
        <w:spacing w:line="480" w:lineRule="auto"/>
        <w:ind w:firstLine="720"/>
        <w:rPr>
          <w:rFonts w:eastAsia="Times New Roman" w:cs="Times New Roman"/>
        </w:rPr>
      </w:pPr>
    </w:p>
    <w:p w14:paraId="7A100384" w14:textId="77777777" w:rsidR="002675E2" w:rsidRDefault="002675E2" w:rsidP="001031CE">
      <w:pPr>
        <w:pStyle w:val="Heading2"/>
      </w:pPr>
      <w:bookmarkStart w:id="24" w:name="_Toc139980991"/>
      <w:bookmarkStart w:id="25" w:name="_Toc148514166"/>
      <w:r w:rsidRPr="68210CFB">
        <w:t>Reclassification</w:t>
      </w:r>
      <w:bookmarkEnd w:id="24"/>
      <w:bookmarkEnd w:id="25"/>
    </w:p>
    <w:p w14:paraId="5363CFB8" w14:textId="399C9F8E" w:rsidR="002675E2" w:rsidRPr="00FB2C76" w:rsidRDefault="004279DB" w:rsidP="002675E2">
      <w:pPr>
        <w:spacing w:line="480" w:lineRule="auto"/>
        <w:ind w:firstLine="720"/>
        <w:rPr>
          <w:rFonts w:eastAsia="Times New Roman" w:cs="Times New Roman"/>
        </w:rPr>
      </w:pPr>
      <w:r w:rsidRPr="004279DB">
        <w:rPr>
          <w:rFonts w:eastAsia="Times New Roman" w:cs="Times New Roman"/>
        </w:rPr>
        <w:t xml:space="preserve">Accessing the wide range of GIS layers and information provided by the City of Portland through the Portland Maps website (https://www.portlandmaps.com/) expedited my research. I was able to download essential layers such as the City Boundaries and the Building Footprints, </w:t>
      </w:r>
      <w:r w:rsidRPr="004279DB">
        <w:rPr>
          <w:rFonts w:eastAsia="Times New Roman" w:cs="Times New Roman"/>
        </w:rPr>
        <w:lastRenderedPageBreak/>
        <w:t>which played a crucial role in my analysis. The city boundary layer was particularly important as it allowed me to trim my raster files into more manageable sizes</w:t>
      </w:r>
      <w:r w:rsidR="002675E2" w:rsidRPr="00FB2C76">
        <w:rPr>
          <w:rFonts w:eastAsia="Times New Roman" w:cs="Times New Roman"/>
        </w:rPr>
        <w:t>.</w:t>
      </w:r>
    </w:p>
    <w:p w14:paraId="3724ADEC" w14:textId="038A7190" w:rsidR="002675E2" w:rsidRPr="00FB2C76" w:rsidRDefault="002675E2" w:rsidP="002675E2">
      <w:pPr>
        <w:spacing w:line="480" w:lineRule="auto"/>
        <w:ind w:firstLine="720"/>
        <w:rPr>
          <w:rFonts w:eastAsia="Times New Roman" w:cs="Times New Roman"/>
        </w:rPr>
      </w:pPr>
      <w:r w:rsidRPr="00FB2C76">
        <w:rPr>
          <w:rFonts w:eastAsia="Times New Roman" w:cs="Times New Roman"/>
        </w:rPr>
        <w:t xml:space="preserve">The Building Footprint layer provided comprehensive data on various aspects of the buildings, including their use, size, orientation, roof type, height, number of floors, and more. Among the available fields, I focused on BLDG_USE, which categorized the buildings based on their zoning types. However, the city's classification system included </w:t>
      </w:r>
      <w:r w:rsidR="1F79A219" w:rsidRPr="00FB2C76">
        <w:rPr>
          <w:rFonts w:eastAsia="Times New Roman" w:cs="Times New Roman"/>
        </w:rPr>
        <w:t xml:space="preserve">more </w:t>
      </w:r>
      <w:r w:rsidRPr="00FB2C76">
        <w:rPr>
          <w:rFonts w:eastAsia="Times New Roman" w:cs="Times New Roman"/>
        </w:rPr>
        <w:t>detailed categories</w:t>
      </w:r>
      <w:r w:rsidR="2BDC5E65" w:rsidRPr="00FB2C76">
        <w:rPr>
          <w:rFonts w:eastAsia="Times New Roman" w:cs="Times New Roman"/>
        </w:rPr>
        <w:t xml:space="preserve"> (such as the many different Commercial categories,</w:t>
      </w:r>
      <w:r w:rsidR="00A440D6">
        <w:rPr>
          <w:rFonts w:eastAsia="Times New Roman" w:cs="Times New Roman"/>
        </w:rPr>
        <w:t xml:space="preserve"> </w:t>
      </w:r>
      <w:r w:rsidR="00A440D6">
        <w:rPr>
          <w:rFonts w:eastAsia="Times New Roman" w:cs="Times New Roman"/>
        </w:rPr>
        <w:fldChar w:fldCharType="begin"/>
      </w:r>
      <w:r w:rsidR="00A440D6">
        <w:rPr>
          <w:rFonts w:eastAsia="Times New Roman" w:cs="Times New Roman"/>
        </w:rPr>
        <w:instrText xml:space="preserve"> REF _Ref145605598 \h </w:instrText>
      </w:r>
      <w:r w:rsidR="00A440D6">
        <w:rPr>
          <w:rFonts w:eastAsia="Times New Roman" w:cs="Times New Roman"/>
        </w:rPr>
      </w:r>
      <w:r w:rsidR="00A440D6">
        <w:rPr>
          <w:rFonts w:eastAsia="Times New Roman" w:cs="Times New Roman"/>
        </w:rPr>
        <w:fldChar w:fldCharType="separate"/>
      </w:r>
      <w:r w:rsidR="002105D9" w:rsidRPr="006266C3">
        <w:rPr>
          <w:rFonts w:cs="Times New Roman"/>
          <w:i/>
          <w:iCs/>
        </w:rPr>
        <w:t xml:space="preserve">Figure </w:t>
      </w:r>
      <w:r w:rsidR="002105D9">
        <w:rPr>
          <w:rFonts w:cs="Times New Roman"/>
          <w:i/>
          <w:iCs/>
          <w:noProof/>
        </w:rPr>
        <w:t>4</w:t>
      </w:r>
      <w:r w:rsidR="00A440D6">
        <w:rPr>
          <w:rFonts w:eastAsia="Times New Roman" w:cs="Times New Roman"/>
        </w:rPr>
        <w:fldChar w:fldCharType="end"/>
      </w:r>
      <w:r w:rsidR="2BDC5E65" w:rsidRPr="00FB2C76">
        <w:rPr>
          <w:rFonts w:eastAsia="Times New Roman" w:cs="Times New Roman"/>
        </w:rPr>
        <w:t>)</w:t>
      </w:r>
      <w:r w:rsidRPr="00FB2C76">
        <w:rPr>
          <w:rFonts w:eastAsia="Times New Roman" w:cs="Times New Roman"/>
        </w:rPr>
        <w:t>, which I found to be too narrow for my study.</w:t>
      </w:r>
    </w:p>
    <w:p w14:paraId="1530F5AD" w14:textId="6EB2AF74" w:rsidR="002675E2" w:rsidRPr="00FB2C76" w:rsidRDefault="00E72019" w:rsidP="002675E2">
      <w:pPr>
        <w:spacing w:line="480" w:lineRule="auto"/>
        <w:ind w:firstLine="720"/>
        <w:rPr>
          <w:rFonts w:eastAsia="Times New Roman" w:cs="Times New Roman"/>
        </w:rPr>
      </w:pPr>
      <w:r w:rsidRPr="00E72019">
        <w:rPr>
          <w:rFonts w:eastAsia="Times New Roman" w:cs="Times New Roman"/>
        </w:rPr>
        <w:t xml:space="preserve">To address this, I decided to create a more concise system for building classification. I added a new field named </w:t>
      </w:r>
      <w:proofErr w:type="spellStart"/>
      <w:r w:rsidRPr="00E72019">
        <w:rPr>
          <w:rFonts w:eastAsia="Times New Roman" w:cs="Times New Roman"/>
        </w:rPr>
        <w:t>BDUseSimp</w:t>
      </w:r>
      <w:proofErr w:type="spellEnd"/>
      <w:r w:rsidRPr="00E72019">
        <w:rPr>
          <w:rFonts w:eastAsia="Times New Roman" w:cs="Times New Roman"/>
        </w:rPr>
        <w:t xml:space="preserve"> to the database, which would serve as a simplified version of the Building Use field. To populate this field with appropriate values, I utilized the Calculate Field tool in </w:t>
      </w:r>
      <w:r w:rsidR="00AC07CD">
        <w:rPr>
          <w:rFonts w:eastAsia="Times New Roman" w:cs="Times New Roman"/>
        </w:rPr>
        <w:t>ArcGIS Pro</w:t>
      </w:r>
      <w:r w:rsidRPr="00E72019">
        <w:rPr>
          <w:rFonts w:eastAsia="Times New Roman" w:cs="Times New Roman"/>
        </w:rPr>
        <w:t xml:space="preserve"> and wrote a Python code to reclassify the buildings into the following categories: Residential, Industrial, Institutional, Commercial, Vacant, and Other. This allowed for a more manageable comparison of the buildings based on their use types</w:t>
      </w:r>
      <w:r w:rsidR="002675E2" w:rsidRPr="00FB2C76">
        <w:rPr>
          <w:rFonts w:eastAsia="Times New Roman" w:cs="Times New Roman"/>
        </w:rPr>
        <w:t>.</w:t>
      </w:r>
    </w:p>
    <w:p w14:paraId="124DB781" w14:textId="3C09F8C0" w:rsidR="002675E2" w:rsidRDefault="002675E2" w:rsidP="002675E2">
      <w:pPr>
        <w:spacing w:line="480" w:lineRule="auto"/>
        <w:ind w:firstLine="720"/>
        <w:rPr>
          <w:rFonts w:eastAsia="Times New Roman" w:cs="Times New Roman"/>
        </w:rPr>
      </w:pPr>
    </w:p>
    <w:p w14:paraId="6E193AAA" w14:textId="77777777" w:rsidR="00786801" w:rsidRDefault="00E70E3F" w:rsidP="00E65B7F">
      <w:pPr>
        <w:keepNext/>
        <w:spacing w:line="480" w:lineRule="auto"/>
        <w:ind w:firstLine="720"/>
      </w:pPr>
      <w:r>
        <w:rPr>
          <w:noProof/>
        </w:rPr>
        <w:lastRenderedPageBreak/>
        <w:drawing>
          <wp:inline distT="0" distB="0" distL="0" distR="0" wp14:anchorId="0B22EB3D" wp14:editId="6AE361F9">
            <wp:extent cx="5943600" cy="5803898"/>
            <wp:effectExtent l="0" t="0" r="0" b="6350"/>
            <wp:docPr id="1777248484" name="Picture 1777248484"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248484"/>
                    <pic:cNvPicPr/>
                  </pic:nvPicPr>
                  <pic:blipFill>
                    <a:blip r:embed="rId16">
                      <a:extLst>
                        <a:ext uri="{28A0092B-C50C-407E-A947-70E740481C1C}">
                          <a14:useLocalDpi xmlns:a14="http://schemas.microsoft.com/office/drawing/2010/main" val="0"/>
                        </a:ext>
                      </a:extLst>
                    </a:blip>
                    <a:stretch>
                      <a:fillRect/>
                    </a:stretch>
                  </pic:blipFill>
                  <pic:spPr>
                    <a:xfrm>
                      <a:off x="0" y="0"/>
                      <a:ext cx="5943600" cy="5803898"/>
                    </a:xfrm>
                    <a:prstGeom prst="rect">
                      <a:avLst/>
                    </a:prstGeom>
                  </pic:spPr>
                </pic:pic>
              </a:graphicData>
            </a:graphic>
          </wp:inline>
        </w:drawing>
      </w:r>
    </w:p>
    <w:p w14:paraId="58EC8777" w14:textId="32579E7B" w:rsidR="00786801" w:rsidRPr="006266C3" w:rsidRDefault="00786801" w:rsidP="00786801">
      <w:pPr>
        <w:pStyle w:val="Caption"/>
        <w:rPr>
          <w:rFonts w:cs="Times New Roman"/>
          <w:i w:val="0"/>
          <w:iCs w:val="0"/>
          <w:color w:val="auto"/>
          <w:sz w:val="24"/>
          <w:szCs w:val="24"/>
        </w:rPr>
      </w:pPr>
      <w:bookmarkStart w:id="26" w:name="_Ref145605598"/>
      <w:bookmarkStart w:id="27" w:name="_Ref145605581"/>
      <w:bookmarkStart w:id="28" w:name="_Toc147748552"/>
      <w:r w:rsidRPr="006266C3">
        <w:rPr>
          <w:rFonts w:cs="Times New Roman"/>
          <w:i w:val="0"/>
          <w:iCs w:val="0"/>
          <w:color w:val="auto"/>
          <w:sz w:val="24"/>
          <w:szCs w:val="24"/>
        </w:rPr>
        <w:t xml:space="preserve">Figure </w:t>
      </w:r>
      <w:r w:rsidR="008D792D" w:rsidRPr="006266C3">
        <w:rPr>
          <w:rFonts w:cs="Times New Roman"/>
          <w:i w:val="0"/>
          <w:iCs w:val="0"/>
          <w:color w:val="auto"/>
          <w:sz w:val="24"/>
          <w:szCs w:val="24"/>
        </w:rPr>
        <w:fldChar w:fldCharType="begin"/>
      </w:r>
      <w:r w:rsidR="008D792D" w:rsidRPr="006266C3">
        <w:rPr>
          <w:rFonts w:cs="Times New Roman"/>
          <w:i w:val="0"/>
          <w:iCs w:val="0"/>
          <w:color w:val="auto"/>
          <w:sz w:val="24"/>
          <w:szCs w:val="24"/>
        </w:rPr>
        <w:instrText xml:space="preserve"> SEQ Figure \* ARABIC </w:instrText>
      </w:r>
      <w:r w:rsidR="008D792D" w:rsidRPr="006266C3">
        <w:rPr>
          <w:rFonts w:cs="Times New Roman"/>
          <w:i w:val="0"/>
          <w:iCs w:val="0"/>
          <w:color w:val="auto"/>
          <w:sz w:val="24"/>
          <w:szCs w:val="24"/>
        </w:rPr>
        <w:fldChar w:fldCharType="separate"/>
      </w:r>
      <w:r w:rsidR="002105D9">
        <w:rPr>
          <w:rFonts w:cs="Times New Roman"/>
          <w:i w:val="0"/>
          <w:iCs w:val="0"/>
          <w:noProof/>
          <w:color w:val="auto"/>
          <w:sz w:val="24"/>
          <w:szCs w:val="24"/>
        </w:rPr>
        <w:t>4</w:t>
      </w:r>
      <w:r w:rsidR="008D792D" w:rsidRPr="006266C3">
        <w:rPr>
          <w:rFonts w:cs="Times New Roman"/>
          <w:i w:val="0"/>
          <w:iCs w:val="0"/>
          <w:noProof/>
          <w:color w:val="auto"/>
          <w:sz w:val="24"/>
          <w:szCs w:val="24"/>
        </w:rPr>
        <w:fldChar w:fldCharType="end"/>
      </w:r>
      <w:bookmarkEnd w:id="26"/>
      <w:r w:rsidR="00E65B7F">
        <w:rPr>
          <w:rFonts w:cs="Times New Roman"/>
          <w:i w:val="0"/>
          <w:iCs w:val="0"/>
          <w:noProof/>
          <w:color w:val="auto"/>
          <w:sz w:val="24"/>
          <w:szCs w:val="24"/>
        </w:rPr>
        <w:t>.</w:t>
      </w:r>
      <w:r w:rsidRPr="006266C3">
        <w:rPr>
          <w:rFonts w:cs="Times New Roman"/>
          <w:i w:val="0"/>
          <w:iCs w:val="0"/>
          <w:color w:val="auto"/>
          <w:sz w:val="24"/>
          <w:szCs w:val="24"/>
        </w:rPr>
        <w:t xml:space="preserve"> Building Use Types before simplification</w:t>
      </w:r>
      <w:bookmarkEnd w:id="27"/>
      <w:r w:rsidR="00936762" w:rsidRPr="006266C3">
        <w:rPr>
          <w:rFonts w:cs="Times New Roman"/>
          <w:i w:val="0"/>
          <w:iCs w:val="0"/>
          <w:color w:val="auto"/>
          <w:sz w:val="24"/>
          <w:szCs w:val="24"/>
        </w:rPr>
        <w:t xml:space="preserve">. The building use category needed to be simplified </w:t>
      </w:r>
      <w:r w:rsidR="00AD27F4" w:rsidRPr="006266C3">
        <w:rPr>
          <w:rFonts w:cs="Times New Roman"/>
          <w:i w:val="0"/>
          <w:iCs w:val="0"/>
          <w:color w:val="auto"/>
          <w:sz w:val="24"/>
          <w:szCs w:val="24"/>
        </w:rPr>
        <w:t xml:space="preserve">for ease of </w:t>
      </w:r>
      <w:r w:rsidR="00220C3C" w:rsidRPr="006266C3">
        <w:rPr>
          <w:rFonts w:cs="Times New Roman"/>
          <w:i w:val="0"/>
          <w:iCs w:val="0"/>
          <w:color w:val="auto"/>
          <w:sz w:val="24"/>
          <w:szCs w:val="24"/>
        </w:rPr>
        <w:t>analysis. It</w:t>
      </w:r>
      <w:r w:rsidR="00B21D35" w:rsidRPr="006266C3">
        <w:rPr>
          <w:rFonts w:cs="Times New Roman"/>
          <w:i w:val="0"/>
          <w:iCs w:val="0"/>
          <w:color w:val="auto"/>
          <w:sz w:val="24"/>
          <w:szCs w:val="24"/>
        </w:rPr>
        <w:t xml:space="preserve"> was </w:t>
      </w:r>
      <w:r w:rsidR="00E610B1" w:rsidRPr="006266C3">
        <w:rPr>
          <w:rFonts w:cs="Times New Roman"/>
          <w:i w:val="0"/>
          <w:iCs w:val="0"/>
          <w:color w:val="auto"/>
          <w:sz w:val="24"/>
          <w:szCs w:val="24"/>
        </w:rPr>
        <w:t>reconfigured into</w:t>
      </w:r>
      <w:r w:rsidR="00B21D35" w:rsidRPr="006266C3">
        <w:rPr>
          <w:rFonts w:cs="Times New Roman"/>
          <w:i w:val="0"/>
          <w:iCs w:val="0"/>
          <w:color w:val="auto"/>
          <w:sz w:val="24"/>
          <w:szCs w:val="24"/>
        </w:rPr>
        <w:t xml:space="preserve"> Residential, Commercial, Industrial, </w:t>
      </w:r>
      <w:r w:rsidR="00220C3C" w:rsidRPr="006266C3">
        <w:rPr>
          <w:rFonts w:cs="Times New Roman"/>
          <w:i w:val="0"/>
          <w:iCs w:val="0"/>
          <w:color w:val="auto"/>
          <w:sz w:val="24"/>
          <w:szCs w:val="24"/>
        </w:rPr>
        <w:t>and Institutional</w:t>
      </w:r>
      <w:r w:rsidR="00E610B1" w:rsidRPr="006266C3">
        <w:rPr>
          <w:rFonts w:cs="Times New Roman"/>
          <w:i w:val="0"/>
          <w:iCs w:val="0"/>
          <w:color w:val="auto"/>
          <w:sz w:val="24"/>
          <w:szCs w:val="24"/>
        </w:rPr>
        <w:t xml:space="preserve"> categories</w:t>
      </w:r>
      <w:r w:rsidR="00220C3C" w:rsidRPr="006266C3">
        <w:rPr>
          <w:rFonts w:cs="Times New Roman"/>
          <w:i w:val="0"/>
          <w:iCs w:val="0"/>
          <w:color w:val="auto"/>
          <w:sz w:val="24"/>
          <w:szCs w:val="24"/>
        </w:rPr>
        <w:t>.</w:t>
      </w:r>
      <w:r w:rsidR="29A6BF50" w:rsidRPr="006266C3">
        <w:rPr>
          <w:rFonts w:cs="Times New Roman"/>
          <w:i w:val="0"/>
          <w:iCs w:val="0"/>
          <w:color w:val="auto"/>
          <w:sz w:val="24"/>
          <w:szCs w:val="24"/>
        </w:rPr>
        <w:t xml:space="preserve"> Source: City of Portland (https://www.portlandmaps.com/)</w:t>
      </w:r>
      <w:bookmarkEnd w:id="28"/>
    </w:p>
    <w:p w14:paraId="14B88BF5" w14:textId="3BCACCA2" w:rsidR="00E70E3F" w:rsidRDefault="00E70E3F" w:rsidP="002675E2">
      <w:pPr>
        <w:spacing w:line="480" w:lineRule="auto"/>
        <w:ind w:firstLine="720"/>
        <w:rPr>
          <w:rFonts w:eastAsia="Times New Roman" w:cs="Times New Roman"/>
        </w:rPr>
      </w:pPr>
    </w:p>
    <w:p w14:paraId="4A85988B" w14:textId="77777777" w:rsidR="002675E2" w:rsidRDefault="002675E2" w:rsidP="001031CE">
      <w:pPr>
        <w:pStyle w:val="Heading2"/>
      </w:pPr>
      <w:bookmarkStart w:id="29" w:name="_Toc139980992"/>
      <w:bookmarkStart w:id="30" w:name="_Toc148514167"/>
      <w:r w:rsidRPr="68210CFB">
        <w:t>Lidar</w:t>
      </w:r>
      <w:bookmarkEnd w:id="29"/>
      <w:bookmarkEnd w:id="30"/>
    </w:p>
    <w:p w14:paraId="167816C5" w14:textId="77777777" w:rsidR="002105D9" w:rsidRDefault="002675E2" w:rsidP="006266C3">
      <w:r w:rsidRPr="1979D961">
        <w:rPr>
          <w:rFonts w:eastAsia="Times New Roman" w:cs="Times New Roman"/>
        </w:rPr>
        <w:t xml:space="preserve">I obtained lidar imagery from the DOGAMI </w:t>
      </w:r>
      <w:r w:rsidR="0541B800" w:rsidRPr="1979D961">
        <w:rPr>
          <w:rFonts w:eastAsia="Times New Roman" w:cs="Times New Roman"/>
        </w:rPr>
        <w:t xml:space="preserve">web site </w:t>
      </w:r>
      <w:r w:rsidRPr="1979D961">
        <w:rPr>
          <w:rFonts w:eastAsia="Times New Roman" w:cs="Times New Roman"/>
        </w:rPr>
        <w:t>(Oregon Department of Geology and Mineral Industries</w:t>
      </w:r>
      <w:r w:rsidR="5D725A68" w:rsidRPr="1979D961">
        <w:rPr>
          <w:rFonts w:eastAsia="Times New Roman" w:cs="Times New Roman"/>
        </w:rPr>
        <w:t>; https://www.oregongeology.org/gis/</w:t>
      </w:r>
      <w:r w:rsidRPr="1979D961">
        <w:rPr>
          <w:rFonts w:eastAsia="Times New Roman" w:cs="Times New Roman"/>
        </w:rPr>
        <w:t xml:space="preserve">).  I deduced which quadrangles were located within Portland by comparing a map of Portland to the map on their website. I </w:t>
      </w:r>
      <w:r w:rsidRPr="1979D961">
        <w:rPr>
          <w:rFonts w:eastAsia="Times New Roman" w:cs="Times New Roman"/>
        </w:rPr>
        <w:lastRenderedPageBreak/>
        <w:t>determined that Portland contained e4-7, d4-6, and f4 quadrangles. Once the correct quads were identified, I clicked on the respective links to download the GIS packets, each of which was approximately 10GB in size</w:t>
      </w:r>
      <w:r w:rsidR="00E0039C">
        <w:rPr>
          <w:rFonts w:eastAsia="Times New Roman" w:cs="Times New Roman"/>
        </w:rPr>
        <w:t xml:space="preserve"> (see study area mapped in </w:t>
      </w:r>
      <w:r w:rsidR="00525180">
        <w:rPr>
          <w:rFonts w:eastAsia="Times New Roman" w:cs="Times New Roman"/>
        </w:rPr>
        <w:fldChar w:fldCharType="begin"/>
      </w:r>
      <w:r w:rsidR="00525180">
        <w:rPr>
          <w:rFonts w:eastAsia="Times New Roman" w:cs="Times New Roman"/>
        </w:rPr>
        <w:instrText xml:space="preserve"> REF _Ref148378981 \h </w:instrText>
      </w:r>
      <w:r w:rsidR="00525180">
        <w:rPr>
          <w:rFonts w:eastAsia="Times New Roman" w:cs="Times New Roman"/>
        </w:rPr>
      </w:r>
      <w:r w:rsidR="00525180">
        <w:rPr>
          <w:rFonts w:eastAsia="Times New Roman" w:cs="Times New Roman"/>
        </w:rPr>
        <w:fldChar w:fldCharType="separate"/>
      </w:r>
    </w:p>
    <w:p w14:paraId="0239EDAF" w14:textId="7622DE7D" w:rsidR="002675E2" w:rsidRPr="001C6A3F" w:rsidRDefault="002105D9" w:rsidP="002675E2">
      <w:pPr>
        <w:spacing w:line="480" w:lineRule="auto"/>
        <w:ind w:firstLine="720"/>
        <w:rPr>
          <w:rFonts w:eastAsia="Times New Roman" w:cs="Times New Roman"/>
        </w:rPr>
      </w:pPr>
      <w:r>
        <w:t xml:space="preserve">Figure </w:t>
      </w:r>
      <w:r>
        <w:rPr>
          <w:noProof/>
        </w:rPr>
        <w:t>5</w:t>
      </w:r>
      <w:r w:rsidR="00525180">
        <w:rPr>
          <w:rFonts w:eastAsia="Times New Roman" w:cs="Times New Roman"/>
        </w:rPr>
        <w:fldChar w:fldCharType="end"/>
      </w:r>
      <w:r w:rsidR="00525180">
        <w:rPr>
          <w:rFonts w:eastAsia="Times New Roman" w:cs="Times New Roman"/>
        </w:rPr>
        <w:t>)</w:t>
      </w:r>
      <w:r w:rsidR="002675E2" w:rsidRPr="1979D961">
        <w:rPr>
          <w:rFonts w:eastAsia="Times New Roman" w:cs="Times New Roman"/>
        </w:rPr>
        <w:t>.</w:t>
      </w:r>
    </w:p>
    <w:p w14:paraId="13766DB0" w14:textId="05B12BB0" w:rsidR="002675E2" w:rsidRDefault="79D1F67F" w:rsidP="002675E2">
      <w:pPr>
        <w:spacing w:line="480" w:lineRule="auto"/>
        <w:ind w:firstLine="720"/>
        <w:rPr>
          <w:rFonts w:eastAsia="Times New Roman" w:cs="Times New Roman"/>
        </w:rPr>
      </w:pPr>
      <w:r w:rsidRPr="1979D961">
        <w:rPr>
          <w:rFonts w:eastAsia="Times New Roman" w:cs="Times New Roman"/>
        </w:rPr>
        <w:t xml:space="preserve">I used </w:t>
      </w:r>
      <w:r w:rsidR="002675E2" w:rsidRPr="1979D961">
        <w:rPr>
          <w:rFonts w:eastAsia="Times New Roman" w:cs="Times New Roman"/>
        </w:rPr>
        <w:t>the “Highest Hit” shapefile</w:t>
      </w:r>
      <w:r w:rsidR="243FAB4B" w:rsidRPr="1979D961">
        <w:rPr>
          <w:rFonts w:eastAsia="Times New Roman" w:cs="Times New Roman"/>
        </w:rPr>
        <w:t>, which</w:t>
      </w:r>
      <w:r w:rsidR="002675E2" w:rsidRPr="1979D961">
        <w:rPr>
          <w:rFonts w:eastAsia="Times New Roman" w:cs="Times New Roman"/>
        </w:rPr>
        <w:t xml:space="preserve"> was located within the 2014 dataset of each zip file</w:t>
      </w:r>
      <w:r w:rsidR="00F74FE4">
        <w:rPr>
          <w:rFonts w:eastAsia="Times New Roman" w:cs="Times New Roman"/>
        </w:rPr>
        <w:t>.</w:t>
      </w:r>
      <w:r w:rsidR="3803D553" w:rsidRPr="1979D961">
        <w:rPr>
          <w:rFonts w:eastAsia="Times New Roman" w:cs="Times New Roman"/>
        </w:rPr>
        <w:t xml:space="preserve"> </w:t>
      </w:r>
      <w:r w:rsidR="001650A6">
        <w:rPr>
          <w:rFonts w:eastAsia="Times New Roman" w:cs="Times New Roman"/>
        </w:rPr>
        <w:t>LiDAR stands for light detection and return</w:t>
      </w:r>
      <w:r w:rsidR="00A04BF1">
        <w:rPr>
          <w:rFonts w:eastAsia="Times New Roman" w:cs="Times New Roman"/>
        </w:rPr>
        <w:t xml:space="preserve"> and basically measures the distance objects are from a pla</w:t>
      </w:r>
      <w:r w:rsidR="00FE18DD">
        <w:rPr>
          <w:rFonts w:eastAsia="Times New Roman" w:cs="Times New Roman"/>
        </w:rPr>
        <w:t>ne flying overhead. Light is shot out of the plane</w:t>
      </w:r>
      <w:r w:rsidR="63FBAAB0" w:rsidRPr="3F0FF514">
        <w:rPr>
          <w:rFonts w:eastAsia="Times New Roman" w:cs="Times New Roman"/>
        </w:rPr>
        <w:t>,</w:t>
      </w:r>
      <w:r w:rsidR="00FE18DD">
        <w:rPr>
          <w:rFonts w:eastAsia="Times New Roman" w:cs="Times New Roman"/>
        </w:rPr>
        <w:t xml:space="preserve"> and </w:t>
      </w:r>
      <w:r w:rsidR="224A3CC0" w:rsidRPr="3F0FF514">
        <w:rPr>
          <w:rFonts w:eastAsia="Times New Roman" w:cs="Times New Roman"/>
        </w:rPr>
        <w:t>it's</w:t>
      </w:r>
      <w:r w:rsidR="00AA7F40">
        <w:rPr>
          <w:rFonts w:eastAsia="Times New Roman" w:cs="Times New Roman"/>
        </w:rPr>
        <w:t xml:space="preserve"> timed how long it takes for it to be reflected off the surfaces and </w:t>
      </w:r>
      <w:r w:rsidR="00BD2E78">
        <w:rPr>
          <w:rFonts w:eastAsia="Times New Roman" w:cs="Times New Roman"/>
        </w:rPr>
        <w:t xml:space="preserve">come back to the plane. The </w:t>
      </w:r>
      <w:r w:rsidR="00514E1B">
        <w:rPr>
          <w:rFonts w:eastAsia="Times New Roman" w:cs="Times New Roman"/>
        </w:rPr>
        <w:t>time produces</w:t>
      </w:r>
      <w:r w:rsidR="00BD2E78">
        <w:rPr>
          <w:rFonts w:eastAsia="Times New Roman" w:cs="Times New Roman"/>
        </w:rPr>
        <w:t xml:space="preserve"> </w:t>
      </w:r>
      <w:r w:rsidR="00BA215C">
        <w:rPr>
          <w:rFonts w:eastAsia="Times New Roman" w:cs="Times New Roman"/>
        </w:rPr>
        <w:t>a 3D image of the canopy below the plane.</w:t>
      </w:r>
      <w:r w:rsidR="00CC137D">
        <w:rPr>
          <w:rFonts w:eastAsia="Times New Roman" w:cs="Times New Roman"/>
        </w:rPr>
        <w:t xml:space="preserve"> Highest hit refers to the first series of reflections to make it back to the plane, these are from </w:t>
      </w:r>
      <w:r w:rsidR="00BD7EC9">
        <w:rPr>
          <w:rFonts w:eastAsia="Times New Roman" w:cs="Times New Roman"/>
        </w:rPr>
        <w:t xml:space="preserve">openly exposed surfaces of buildings, treetops, </w:t>
      </w:r>
      <w:r w:rsidR="00C153BE">
        <w:rPr>
          <w:rFonts w:eastAsia="Times New Roman" w:cs="Times New Roman"/>
        </w:rPr>
        <w:t xml:space="preserve">and other features. Light can also </w:t>
      </w:r>
      <w:r w:rsidR="006430F5">
        <w:rPr>
          <w:rFonts w:eastAsia="Times New Roman" w:cs="Times New Roman"/>
        </w:rPr>
        <w:t xml:space="preserve">travel between cracks between leaves and other surfaces </w:t>
      </w:r>
      <w:r w:rsidR="000B6F1B">
        <w:rPr>
          <w:rFonts w:eastAsia="Times New Roman" w:cs="Times New Roman"/>
        </w:rPr>
        <w:t xml:space="preserve">and reflect to the </w:t>
      </w:r>
      <w:r w:rsidR="000B6F1B" w:rsidRPr="3F0FF514">
        <w:rPr>
          <w:rFonts w:eastAsia="Times New Roman" w:cs="Times New Roman"/>
        </w:rPr>
        <w:t>pla</w:t>
      </w:r>
      <w:r w:rsidR="11C74640" w:rsidRPr="3F0FF514">
        <w:rPr>
          <w:rFonts w:eastAsia="Times New Roman" w:cs="Times New Roman"/>
        </w:rPr>
        <w:t>ne</w:t>
      </w:r>
      <w:r w:rsidR="000B6F1B">
        <w:rPr>
          <w:rFonts w:eastAsia="Times New Roman" w:cs="Times New Roman"/>
        </w:rPr>
        <w:t xml:space="preserve"> in subsequent returns </w:t>
      </w:r>
      <w:r w:rsidR="004A7EB1">
        <w:rPr>
          <w:rFonts w:eastAsia="Times New Roman" w:cs="Times New Roman"/>
        </w:rPr>
        <w:t xml:space="preserve">that can be used to create bare earth models </w:t>
      </w:r>
      <w:r w:rsidR="00514E1B">
        <w:rPr>
          <w:rFonts w:eastAsia="Times New Roman" w:cs="Times New Roman"/>
        </w:rPr>
        <w:t>to</w:t>
      </w:r>
      <w:r w:rsidR="004A7EB1">
        <w:rPr>
          <w:rFonts w:eastAsia="Times New Roman" w:cs="Times New Roman"/>
        </w:rPr>
        <w:t xml:space="preserve"> </w:t>
      </w:r>
      <w:r w:rsidR="00FF4E3A">
        <w:rPr>
          <w:rFonts w:eastAsia="Times New Roman" w:cs="Times New Roman"/>
        </w:rPr>
        <w:t xml:space="preserve">determine </w:t>
      </w:r>
      <w:r w:rsidR="00514E1B">
        <w:rPr>
          <w:rFonts w:eastAsia="Times New Roman" w:cs="Times New Roman"/>
        </w:rPr>
        <w:t xml:space="preserve">the topography of an area. I used the highest hit </w:t>
      </w:r>
      <w:r w:rsidR="00F9074E">
        <w:rPr>
          <w:rFonts w:eastAsia="Times New Roman" w:cs="Times New Roman"/>
        </w:rPr>
        <w:t>shapefile as I needed a 3D imprint of the buildings</w:t>
      </w:r>
      <w:r w:rsidR="00795CB8">
        <w:rPr>
          <w:rFonts w:eastAsia="Times New Roman" w:cs="Times New Roman"/>
        </w:rPr>
        <w:t xml:space="preserve">, trees, and any other features that could </w:t>
      </w:r>
      <w:r w:rsidR="009571E9">
        <w:rPr>
          <w:rFonts w:eastAsia="Times New Roman" w:cs="Times New Roman"/>
        </w:rPr>
        <w:t xml:space="preserve">cast shadows throughout the winter months. </w:t>
      </w:r>
      <w:r w:rsidR="00FF4E3A">
        <w:rPr>
          <w:rFonts w:eastAsia="Times New Roman" w:cs="Times New Roman"/>
        </w:rPr>
        <w:t xml:space="preserve"> </w:t>
      </w:r>
    </w:p>
    <w:p w14:paraId="7A1895B6" w14:textId="77777777" w:rsidR="00BF56B2" w:rsidRDefault="00BF56B2" w:rsidP="00740885">
      <w:pPr>
        <w:keepNext/>
        <w:spacing w:line="480" w:lineRule="auto"/>
      </w:pPr>
    </w:p>
    <w:p w14:paraId="77A8DE09" w14:textId="2083C490" w:rsidR="007A37B1" w:rsidRDefault="00635A0D" w:rsidP="00740885">
      <w:pPr>
        <w:keepNext/>
        <w:spacing w:line="480" w:lineRule="auto"/>
      </w:pPr>
      <w:r>
        <w:rPr>
          <w:noProof/>
        </w:rPr>
        <mc:AlternateContent>
          <mc:Choice Requires="wps">
            <w:drawing>
              <wp:anchor distT="0" distB="0" distL="114300" distR="114300" simplePos="0" relativeHeight="251658243" behindDoc="0" locked="0" layoutInCell="1" allowOverlap="1" wp14:anchorId="343F6840" wp14:editId="5922684F">
                <wp:simplePos x="0" y="0"/>
                <wp:positionH relativeFrom="column">
                  <wp:posOffset>152400</wp:posOffset>
                </wp:positionH>
                <wp:positionV relativeFrom="paragraph">
                  <wp:posOffset>4418330</wp:posOffset>
                </wp:positionV>
                <wp:extent cx="5632450" cy="635"/>
                <wp:effectExtent l="0" t="0" r="0" b="0"/>
                <wp:wrapTopAndBottom/>
                <wp:docPr id="1329318618" name="Text Box 1329318618"/>
                <wp:cNvGraphicFramePr/>
                <a:graphic xmlns:a="http://schemas.openxmlformats.org/drawingml/2006/main">
                  <a:graphicData uri="http://schemas.microsoft.com/office/word/2010/wordprocessingShape">
                    <wps:wsp>
                      <wps:cNvSpPr txBox="1"/>
                      <wps:spPr>
                        <a:xfrm>
                          <a:off x="0" y="0"/>
                          <a:ext cx="5632450" cy="635"/>
                        </a:xfrm>
                        <a:prstGeom prst="rect">
                          <a:avLst/>
                        </a:prstGeom>
                        <a:solidFill>
                          <a:prstClr val="white"/>
                        </a:solidFill>
                        <a:ln>
                          <a:noFill/>
                        </a:ln>
                      </wps:spPr>
                      <wps:txbx>
                        <w:txbxContent>
                          <w:p w14:paraId="07E5BF4A" w14:textId="77777777" w:rsidR="00677E43" w:rsidRDefault="00677E43" w:rsidP="006266C3">
                            <w:bookmarkStart w:id="31" w:name="_Ref148378981"/>
                            <w:bookmarkStart w:id="32" w:name="_Toc147748553"/>
                          </w:p>
                          <w:p w14:paraId="47A9E5C7" w14:textId="09B95D52" w:rsidR="00635A0D" w:rsidRPr="00DE2AAB" w:rsidRDefault="00635A0D" w:rsidP="006266C3">
                            <w:pPr>
                              <w:rPr>
                                <w:noProof/>
                              </w:rPr>
                            </w:pPr>
                            <w:r>
                              <w:t xml:space="preserve">Figure </w:t>
                            </w:r>
                            <w:r w:rsidR="008D792D">
                              <w:fldChar w:fldCharType="begin"/>
                            </w:r>
                            <w:r w:rsidR="008D792D">
                              <w:instrText xml:space="preserve"> SEQ Figure \* ARABIC </w:instrText>
                            </w:r>
                            <w:r w:rsidR="008D792D">
                              <w:fldChar w:fldCharType="separate"/>
                            </w:r>
                            <w:r w:rsidR="002105D9">
                              <w:rPr>
                                <w:noProof/>
                              </w:rPr>
                              <w:t>5</w:t>
                            </w:r>
                            <w:r w:rsidR="008D792D">
                              <w:rPr>
                                <w:noProof/>
                              </w:rPr>
                              <w:fldChar w:fldCharType="end"/>
                            </w:r>
                            <w:bookmarkEnd w:id="31"/>
                            <w:r w:rsidR="00E65B7F">
                              <w:rPr>
                                <w:noProof/>
                              </w:rPr>
                              <w:t>.</w:t>
                            </w:r>
                            <w:r>
                              <w:t xml:space="preserve"> </w:t>
                            </w:r>
                            <w:r w:rsidRPr="00A76C6F">
                              <w:t>Selected Area of Study Within Portland</w:t>
                            </w:r>
                            <w:r>
                              <w:t>.</w:t>
                            </w:r>
                            <w:r w:rsidR="00543BF8">
                              <w:t xml:space="preserve"> </w:t>
                            </w:r>
                            <w:r w:rsidR="001574CA">
                              <w:t xml:space="preserve">Portland </w:t>
                            </w:r>
                            <w:r w:rsidR="00E845CC">
                              <w:t>is</w:t>
                            </w:r>
                            <w:r w:rsidR="001574CA">
                              <w:t xml:space="preserve"> shaded in blue with the building footprints shown in black. The </w:t>
                            </w:r>
                            <w:r w:rsidR="006F2713">
                              <w:t xml:space="preserve">red gradient is a representation of the </w:t>
                            </w:r>
                            <w:r w:rsidR="00E845CC">
                              <w:t>incoming solar radiation</w:t>
                            </w:r>
                            <w:r w:rsidR="00560331">
                              <w:t xml:space="preserve"> I modeled </w:t>
                            </w:r>
                            <w:r w:rsidR="00456F68">
                              <w:t>using the solar radiation tool</w:t>
                            </w:r>
                            <w:r w:rsidR="00E845CC">
                              <w:t xml:space="preserve"> within the selected study area.</w:t>
                            </w:r>
                            <w:r w:rsidR="00A3059B">
                              <w:t xml:space="preserve"> Dark red represents the highest levels of </w:t>
                            </w:r>
                            <w:r w:rsidR="00EB539F">
                              <w:t>solar radiation</w:t>
                            </w:r>
                            <w:r w:rsidR="005B0577">
                              <w:t xml:space="preserve"> and that </w:t>
                            </w:r>
                            <w:r w:rsidR="00E505F9">
                              <w:t>color fades</w:t>
                            </w:r>
                            <w:r w:rsidR="00EB76CE">
                              <w:t xml:space="preserve"> away into the background as the value lowers</w:t>
                            </w:r>
                            <w:r w:rsidR="00F20ECB">
                              <w:t>.</w:t>
                            </w:r>
                            <w:r w:rsidR="00E845CC">
                              <w:t xml:space="preserve"> </w:t>
                            </w:r>
                            <w:r w:rsidR="00F850A1">
                              <w:t>Source: City of Portland (https://www.portlandmaps.com/)</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43F6840" id="_x0000_t202" coordsize="21600,21600" o:spt="202" path="m,l,21600r21600,l21600,xe">
                <v:stroke joinstyle="miter"/>
                <v:path gradientshapeok="t" o:connecttype="rect"/>
              </v:shapetype>
              <v:shape id="Text Box 1329318618" o:spid="_x0000_s1026" type="#_x0000_t202" style="position:absolute;margin-left:12pt;margin-top:347.9pt;width:443.5pt;height:.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" stroked="f">
                <v:textbox style="mso-fit-shape-to-text:t" inset="0,0,0,0">
                  <w:txbxContent>
                    <w:p w14:paraId="07E5BF4A" w14:textId="77777777" w:rsidR="00677E43" w:rsidRDefault="00677E43" w:rsidP="006266C3">
                      <w:bookmarkStart w:id="33" w:name="_Ref148378981"/>
                      <w:bookmarkStart w:id="34" w:name="_Toc147748553"/>
                    </w:p>
                    <w:p w14:paraId="47A9E5C7" w14:textId="09B95D52" w:rsidR="00635A0D" w:rsidRPr="00DE2AAB" w:rsidRDefault="00635A0D" w:rsidP="006266C3">
                      <w:pPr>
                        <w:rPr>
                          <w:noProof/>
                        </w:rPr>
                      </w:pPr>
                      <w:r>
                        <w:t xml:space="preserve">Figure </w:t>
                      </w:r>
                      <w:r w:rsidR="008D792D">
                        <w:fldChar w:fldCharType="begin"/>
                      </w:r>
                      <w:r w:rsidR="008D792D">
                        <w:instrText xml:space="preserve"> SEQ Figure \* ARABIC </w:instrText>
                      </w:r>
                      <w:r w:rsidR="008D792D">
                        <w:fldChar w:fldCharType="separate"/>
                      </w:r>
                      <w:r w:rsidR="002105D9">
                        <w:rPr>
                          <w:noProof/>
                        </w:rPr>
                        <w:t>5</w:t>
                      </w:r>
                      <w:r w:rsidR="008D792D">
                        <w:rPr>
                          <w:noProof/>
                        </w:rPr>
                        <w:fldChar w:fldCharType="end"/>
                      </w:r>
                      <w:bookmarkEnd w:id="33"/>
                      <w:r w:rsidR="00E65B7F">
                        <w:rPr>
                          <w:noProof/>
                        </w:rPr>
                        <w:t>.</w:t>
                      </w:r>
                      <w:r>
                        <w:t xml:space="preserve"> </w:t>
                      </w:r>
                      <w:r w:rsidRPr="00A76C6F">
                        <w:t>Selected Area of Study Within Portland</w:t>
                      </w:r>
                      <w:r>
                        <w:t>.</w:t>
                      </w:r>
                      <w:r w:rsidR="00543BF8">
                        <w:t xml:space="preserve"> </w:t>
                      </w:r>
                      <w:r w:rsidR="001574CA">
                        <w:t xml:space="preserve">Portland </w:t>
                      </w:r>
                      <w:r w:rsidR="00E845CC">
                        <w:t>is</w:t>
                      </w:r>
                      <w:r w:rsidR="001574CA">
                        <w:t xml:space="preserve"> shaded in blue with the building footprints shown in black. The </w:t>
                      </w:r>
                      <w:r w:rsidR="006F2713">
                        <w:t xml:space="preserve">red gradient is a representation of the </w:t>
                      </w:r>
                      <w:r w:rsidR="00E845CC">
                        <w:t>incoming solar radiation</w:t>
                      </w:r>
                      <w:r w:rsidR="00560331">
                        <w:t xml:space="preserve"> I modeled </w:t>
                      </w:r>
                      <w:r w:rsidR="00456F68">
                        <w:t>using the solar radiation tool</w:t>
                      </w:r>
                      <w:r w:rsidR="00E845CC">
                        <w:t xml:space="preserve"> within the selected study area.</w:t>
                      </w:r>
                      <w:r w:rsidR="00A3059B">
                        <w:t xml:space="preserve"> Dark red represents the highest levels of </w:t>
                      </w:r>
                      <w:r w:rsidR="00EB539F">
                        <w:t>solar radiation</w:t>
                      </w:r>
                      <w:r w:rsidR="005B0577">
                        <w:t xml:space="preserve"> and that </w:t>
                      </w:r>
                      <w:r w:rsidR="00E505F9">
                        <w:t>color fades</w:t>
                      </w:r>
                      <w:r w:rsidR="00EB76CE">
                        <w:t xml:space="preserve"> away into the background as the value lowers</w:t>
                      </w:r>
                      <w:r w:rsidR="00F20ECB">
                        <w:t>.</w:t>
                      </w:r>
                      <w:r w:rsidR="00E845CC">
                        <w:t xml:space="preserve"> </w:t>
                      </w:r>
                      <w:r w:rsidR="00F850A1">
                        <w:t>Source: City of Portland (https://www.portlandmaps.com/)</w:t>
                      </w:r>
                      <w:bookmarkEnd w:id="34"/>
                    </w:p>
                  </w:txbxContent>
                </v:textbox>
                <w10:wrap type="topAndBottom"/>
              </v:shape>
            </w:pict>
          </mc:Fallback>
        </mc:AlternateContent>
      </w:r>
      <w:r w:rsidR="1CADE466">
        <w:rPr>
          <w:noProof/>
        </w:rPr>
        <w:drawing>
          <wp:anchor distT="0" distB="0" distL="114300" distR="114300" simplePos="0" relativeHeight="251658242" behindDoc="0" locked="0" layoutInCell="1" allowOverlap="1" wp14:anchorId="5AC0C7C7" wp14:editId="6F0DDE22">
            <wp:simplePos x="0" y="0"/>
            <wp:positionH relativeFrom="margin">
              <wp:align>center</wp:align>
            </wp:positionH>
            <wp:positionV relativeFrom="paragraph">
              <wp:posOffset>0</wp:posOffset>
            </wp:positionV>
            <wp:extent cx="5632704" cy="4361688"/>
            <wp:effectExtent l="0" t="0" r="6350" b="1270"/>
            <wp:wrapTopAndBottom/>
            <wp:docPr id="2013168294" name="Picture 2013168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32704" cy="4361688"/>
                    </a:xfrm>
                    <a:prstGeom prst="rect">
                      <a:avLst/>
                    </a:prstGeom>
                  </pic:spPr>
                </pic:pic>
              </a:graphicData>
            </a:graphic>
            <wp14:sizeRelH relativeFrom="margin">
              <wp14:pctWidth>0</wp14:pctWidth>
            </wp14:sizeRelH>
            <wp14:sizeRelV relativeFrom="margin">
              <wp14:pctHeight>0</wp14:pctHeight>
            </wp14:sizeRelV>
          </wp:anchor>
        </w:drawing>
      </w:r>
    </w:p>
    <w:p w14:paraId="500A8364" w14:textId="77777777" w:rsidR="002675E2" w:rsidRDefault="002675E2" w:rsidP="001031CE">
      <w:pPr>
        <w:pStyle w:val="Heading2"/>
      </w:pPr>
      <w:bookmarkStart w:id="35" w:name="_Toc139980993"/>
      <w:bookmarkStart w:id="36" w:name="_Toc148514168"/>
      <w:r w:rsidRPr="68210CFB">
        <w:t>Solar Radiation Tool</w:t>
      </w:r>
      <w:bookmarkEnd w:id="35"/>
      <w:bookmarkEnd w:id="36"/>
    </w:p>
    <w:p w14:paraId="3037F08F" w14:textId="38A8D6C2" w:rsidR="002675E2" w:rsidRPr="003139C6" w:rsidRDefault="002675E2" w:rsidP="002675E2">
      <w:pPr>
        <w:spacing w:line="480" w:lineRule="auto"/>
        <w:ind w:firstLine="720"/>
        <w:rPr>
          <w:rFonts w:eastAsia="Times New Roman" w:cs="Times New Roman"/>
        </w:rPr>
      </w:pPr>
      <w:r w:rsidRPr="1979D961">
        <w:rPr>
          <w:rFonts w:eastAsia="Times New Roman" w:cs="Times New Roman"/>
        </w:rPr>
        <w:t xml:space="preserve">To </w:t>
      </w:r>
      <w:r w:rsidR="3F362436" w:rsidRPr="3F0FF514">
        <w:rPr>
          <w:rFonts w:eastAsia="Times New Roman" w:cs="Times New Roman"/>
        </w:rPr>
        <w:t>initiate</w:t>
      </w:r>
      <w:r w:rsidRPr="1979D961">
        <w:rPr>
          <w:rFonts w:eastAsia="Times New Roman" w:cs="Times New Roman"/>
        </w:rPr>
        <w:t xml:space="preserve"> the </w:t>
      </w:r>
      <w:r w:rsidR="3F362436" w:rsidRPr="3F0FF514">
        <w:rPr>
          <w:rFonts w:eastAsia="Times New Roman" w:cs="Times New Roman"/>
        </w:rPr>
        <w:t>analysis</w:t>
      </w:r>
      <w:r w:rsidRPr="1979D961">
        <w:rPr>
          <w:rFonts w:eastAsia="Times New Roman" w:cs="Times New Roman"/>
        </w:rPr>
        <w:t xml:space="preserve"> process, I added the appropriate </w:t>
      </w:r>
      <w:r w:rsidR="3F362436" w:rsidRPr="3F0FF514">
        <w:rPr>
          <w:rFonts w:eastAsia="Times New Roman" w:cs="Times New Roman"/>
        </w:rPr>
        <w:t xml:space="preserve">LiDAR </w:t>
      </w:r>
      <w:r w:rsidRPr="1979D961">
        <w:rPr>
          <w:rFonts w:eastAsia="Times New Roman" w:cs="Times New Roman"/>
        </w:rPr>
        <w:t xml:space="preserve">raster from each quad folder to the map. </w:t>
      </w:r>
      <w:r w:rsidR="3F362436" w:rsidRPr="3F0FF514">
        <w:rPr>
          <w:rFonts w:eastAsia="Times New Roman" w:cs="Times New Roman"/>
        </w:rPr>
        <w:t>I then</w:t>
      </w:r>
      <w:r w:rsidRPr="1979D961">
        <w:rPr>
          <w:rFonts w:eastAsia="Times New Roman" w:cs="Times New Roman"/>
        </w:rPr>
        <w:t xml:space="preserve"> proceeded to clip the raster files to the City of Portland boundary, ensuring that the data was focused solely on the desired area of analysis. This step was essential in reducing processing time and narrowing down the dataset.</w:t>
      </w:r>
    </w:p>
    <w:p w14:paraId="45EE5E3A" w14:textId="4449BE0F" w:rsidR="002675E2" w:rsidRDefault="002675E2" w:rsidP="002675E2">
      <w:pPr>
        <w:spacing w:line="480" w:lineRule="auto"/>
        <w:ind w:firstLine="720"/>
      </w:pPr>
      <w:r w:rsidRPr="1979D961">
        <w:rPr>
          <w:rFonts w:eastAsia="Times New Roman" w:cs="Times New Roman"/>
        </w:rPr>
        <w:lastRenderedPageBreak/>
        <w:t>Using the Area Solar Radiation tool</w:t>
      </w:r>
      <w:r w:rsidR="00652BB9">
        <w:rPr>
          <w:rFonts w:eastAsia="Times New Roman" w:cs="Times New Roman"/>
        </w:rPr>
        <w:t xml:space="preserve"> in </w:t>
      </w:r>
      <w:r w:rsidR="00E17AC8">
        <w:rPr>
          <w:rFonts w:eastAsia="Times New Roman" w:cs="Times New Roman"/>
        </w:rPr>
        <w:t xml:space="preserve">the </w:t>
      </w:r>
      <w:r w:rsidR="00652BB9">
        <w:rPr>
          <w:rFonts w:eastAsia="Times New Roman" w:cs="Times New Roman"/>
        </w:rPr>
        <w:t>Spatial Analyst</w:t>
      </w:r>
      <w:r w:rsidR="00E17AC8">
        <w:rPr>
          <w:rFonts w:eastAsia="Times New Roman" w:cs="Times New Roman"/>
        </w:rPr>
        <w:t xml:space="preserve"> extension</w:t>
      </w:r>
      <w:r w:rsidRPr="1979D961">
        <w:rPr>
          <w:rFonts w:eastAsia="Times New Roman" w:cs="Times New Roman"/>
        </w:rPr>
        <w:t>, I conducted calculations to determine the incoming solar radiation within the defined area. The accuracy of the results heavily relies on the inputs provided, such as the length of time, location, dispersion rate, and sun tracking. Considering that winter months typically have lower solar radiation levels, I chose to study the period from January through March</w:t>
      </w:r>
      <w:r w:rsidR="11DC354C" w:rsidRPr="1979D961">
        <w:rPr>
          <w:rFonts w:eastAsia="Times New Roman" w:cs="Times New Roman"/>
        </w:rPr>
        <w:t xml:space="preserve">, </w:t>
      </w:r>
      <w:proofErr w:type="gramStart"/>
      <w:r w:rsidR="11DC354C" w:rsidRPr="1979D961">
        <w:rPr>
          <w:rFonts w:eastAsia="Times New Roman" w:cs="Times New Roman"/>
        </w:rPr>
        <w:t>so as to</w:t>
      </w:r>
      <w:proofErr w:type="gramEnd"/>
      <w:r w:rsidR="11DC354C" w:rsidRPr="1979D961">
        <w:rPr>
          <w:rFonts w:eastAsia="Times New Roman" w:cs="Times New Roman"/>
        </w:rPr>
        <w:t xml:space="preserve"> estimate a level of solar radiation as a ‘minimum’ or more conservative estimate</w:t>
      </w:r>
      <w:r w:rsidRPr="1979D961">
        <w:rPr>
          <w:rFonts w:eastAsia="Times New Roman" w:cs="Times New Roman"/>
        </w:rPr>
        <w:t xml:space="preserve">. </w:t>
      </w:r>
      <w:r w:rsidR="3F362436" w:rsidRPr="3F0FF514">
        <w:rPr>
          <w:rFonts w:eastAsia="Times New Roman" w:cs="Times New Roman"/>
        </w:rPr>
        <w:t>The variables that I adjusted in the tool were the dates for the model, January 1- March 22nd, 2023</w:t>
      </w:r>
      <w:r w:rsidR="00432B48">
        <w:rPr>
          <w:rFonts w:eastAsia="Times New Roman" w:cs="Times New Roman"/>
        </w:rPr>
        <w:t xml:space="preserve"> (Julian Day 81)</w:t>
      </w:r>
      <w:r w:rsidR="3F362436" w:rsidRPr="3F0FF514">
        <w:rPr>
          <w:rFonts w:eastAsia="Times New Roman" w:cs="Times New Roman"/>
        </w:rPr>
        <w:t>, which represents the end of winter.</w:t>
      </w:r>
    </w:p>
    <w:p w14:paraId="2D5FB942" w14:textId="79B2DE9F" w:rsidR="002675E2" w:rsidRDefault="002675E2" w:rsidP="002675E2">
      <w:pPr>
        <w:spacing w:line="480" w:lineRule="auto"/>
        <w:ind w:firstLine="720"/>
        <w:rPr>
          <w:rFonts w:eastAsia="Times New Roman" w:cs="Times New Roman"/>
        </w:rPr>
      </w:pPr>
    </w:p>
    <w:p w14:paraId="4C52DFA2" w14:textId="77777777" w:rsidR="002675E2" w:rsidRDefault="002675E2" w:rsidP="001031CE">
      <w:pPr>
        <w:pStyle w:val="Heading2"/>
      </w:pPr>
      <w:bookmarkStart w:id="37" w:name="_Toc139980994"/>
      <w:bookmarkStart w:id="38" w:name="_Toc148514169"/>
      <w:r w:rsidRPr="68210CFB">
        <w:t>Narrowing Down the Field</w:t>
      </w:r>
      <w:bookmarkEnd w:id="37"/>
      <w:bookmarkEnd w:id="38"/>
    </w:p>
    <w:p w14:paraId="25A16FFF" w14:textId="260157EA" w:rsidR="697676A6" w:rsidRPr="00725D2A" w:rsidRDefault="697676A6" w:rsidP="3F0FF514">
      <w:pPr>
        <w:spacing w:line="480" w:lineRule="auto"/>
        <w:ind w:firstLine="720"/>
      </w:pPr>
      <w:r w:rsidRPr="00725D2A">
        <w:rPr>
          <w:rFonts w:eastAsia="Times New Roman" w:cs="Times New Roman"/>
          <w:color w:val="000000" w:themeColor="text1"/>
        </w:rPr>
        <w:t>To enhance the realism of the analysis, I included parameters that excluded sub-optimal rooftops from consideration. For example, I excluded north-facing roofs from consideration due to their lesser solar exposure at this latitude. For a corresponding southern hemisphere region, the same would be done for south facing rooftops. This decision allows us to concentrate solely on rooftops with substantial solar potential for a more focused evaluation.</w:t>
      </w:r>
    </w:p>
    <w:p w14:paraId="36F8DB57" w14:textId="7B9C0C66" w:rsidR="697676A6" w:rsidRPr="00725D2A" w:rsidRDefault="697676A6" w:rsidP="3F0FF514">
      <w:pPr>
        <w:spacing w:line="480" w:lineRule="auto"/>
        <w:ind w:firstLine="720"/>
      </w:pPr>
      <w:r w:rsidRPr="00725D2A">
        <w:rPr>
          <w:rFonts w:eastAsia="Times New Roman" w:cs="Times New Roman"/>
          <w:color w:val="000000" w:themeColor="text1"/>
        </w:rPr>
        <w:t xml:space="preserve">I carried out further filtration using attribute selection techniques in the “Acceptable Rooftop” layer of my GIS analysis, specifically implementing a minimum area threshold of 30 square meters for each rooftop. Subsequently, the rooftops meeting this specified criterion were extracted and compiled into the </w:t>
      </w:r>
      <w:r w:rsidR="00E17AC8" w:rsidRPr="00725D2A">
        <w:rPr>
          <w:rFonts w:eastAsia="Times New Roman" w:cs="Times New Roman"/>
          <w:color w:val="000000" w:themeColor="text1"/>
        </w:rPr>
        <w:t>“</w:t>
      </w:r>
      <w:proofErr w:type="spellStart"/>
      <w:r w:rsidRPr="00725D2A">
        <w:rPr>
          <w:rFonts w:eastAsia="Times New Roman" w:cs="Times New Roman"/>
          <w:color w:val="000000" w:themeColor="text1"/>
        </w:rPr>
        <w:t>ChosenRooftops</w:t>
      </w:r>
      <w:proofErr w:type="spellEnd"/>
      <w:r w:rsidR="00E17AC8" w:rsidRPr="00725D2A">
        <w:rPr>
          <w:rFonts w:eastAsia="Times New Roman" w:cs="Times New Roman"/>
          <w:color w:val="000000" w:themeColor="text1"/>
        </w:rPr>
        <w:t>”</w:t>
      </w:r>
      <w:r w:rsidRPr="00725D2A">
        <w:rPr>
          <w:rFonts w:eastAsia="Times New Roman" w:cs="Times New Roman"/>
          <w:color w:val="000000" w:themeColor="text1"/>
        </w:rPr>
        <w:t xml:space="preserve"> layer. As the name implies, the “</w:t>
      </w:r>
      <w:proofErr w:type="spellStart"/>
      <w:r w:rsidRPr="00725D2A">
        <w:rPr>
          <w:rFonts w:eastAsia="Times New Roman" w:cs="Times New Roman"/>
          <w:color w:val="000000" w:themeColor="text1"/>
        </w:rPr>
        <w:t>ChosenRooftops</w:t>
      </w:r>
      <w:proofErr w:type="spellEnd"/>
      <w:r w:rsidRPr="00725D2A">
        <w:rPr>
          <w:rFonts w:eastAsia="Times New Roman" w:cs="Times New Roman"/>
          <w:color w:val="000000" w:themeColor="text1"/>
        </w:rPr>
        <w:t>” layer is composed of rooftops that have been identified as suitable for a comprehensive assessment of their solar energy potential.</w:t>
      </w:r>
    </w:p>
    <w:p w14:paraId="6FA97516" w14:textId="71C934C8" w:rsidR="3F0FF514" w:rsidRDefault="3F0FF514" w:rsidP="3F0FF514"/>
    <w:p w14:paraId="7338C765" w14:textId="77777777" w:rsidR="0004045D" w:rsidRDefault="0004045D" w:rsidP="0004045D">
      <w:pPr>
        <w:spacing w:line="480" w:lineRule="auto"/>
        <w:ind w:firstLine="720"/>
        <w:rPr>
          <w:rFonts w:eastAsia="Times New Roman" w:cs="Times New Roman"/>
        </w:rPr>
      </w:pPr>
    </w:p>
    <w:p w14:paraId="098743DE" w14:textId="77777777" w:rsidR="002675E2" w:rsidRDefault="002675E2" w:rsidP="001031CE">
      <w:pPr>
        <w:pStyle w:val="Heading2"/>
        <w:rPr>
          <w:rFonts w:eastAsia="Times New Roman"/>
        </w:rPr>
      </w:pPr>
      <w:bookmarkStart w:id="39" w:name="_Toc139980995"/>
      <w:bookmarkStart w:id="40" w:name="_Toc148514170"/>
      <w:r w:rsidRPr="3F0FF514">
        <w:rPr>
          <w:rStyle w:val="Heading2Char"/>
        </w:rPr>
        <w:lastRenderedPageBreak/>
        <w:t>Calculations</w:t>
      </w:r>
      <w:bookmarkEnd w:id="39"/>
      <w:bookmarkEnd w:id="40"/>
    </w:p>
    <w:p w14:paraId="68A6DFC5" w14:textId="3620CA98" w:rsidR="727EEB05" w:rsidRPr="00ED0482" w:rsidRDefault="727EEB05" w:rsidP="3F0FF514">
      <w:pPr>
        <w:spacing w:line="480" w:lineRule="auto"/>
        <w:ind w:firstLine="720"/>
        <w:rPr>
          <w:sz w:val="22"/>
          <w:szCs w:val="22"/>
        </w:rPr>
      </w:pPr>
      <w:r w:rsidRPr="00ED0482">
        <w:rPr>
          <w:rFonts w:eastAsia="Times New Roman" w:cs="Times New Roman"/>
          <w:color w:val="000000" w:themeColor="text1"/>
        </w:rPr>
        <w:t xml:space="preserve">The Area Solar Radiation tool provides radiation values in </w:t>
      </w:r>
      <w:proofErr w:type="spellStart"/>
      <w:r w:rsidRPr="00ED0482">
        <w:rPr>
          <w:rFonts w:eastAsia="Times New Roman" w:cs="Times New Roman"/>
          <w:color w:val="000000" w:themeColor="text1"/>
        </w:rPr>
        <w:t>Wh</w:t>
      </w:r>
      <w:proofErr w:type="spellEnd"/>
      <w:r w:rsidRPr="00ED0482">
        <w:rPr>
          <w:rFonts w:eastAsia="Times New Roman" w:cs="Times New Roman"/>
          <w:color w:val="000000" w:themeColor="text1"/>
        </w:rPr>
        <w:t>/m</w:t>
      </w:r>
      <w:r w:rsidRPr="00867BB0">
        <w:rPr>
          <w:rFonts w:eastAsia="Times New Roman" w:cs="Times New Roman"/>
          <w:color w:val="000000" w:themeColor="text1"/>
          <w:vertAlign w:val="superscript"/>
        </w:rPr>
        <w:t>2</w:t>
      </w:r>
      <w:r w:rsidRPr="00ED0482">
        <w:rPr>
          <w:rFonts w:eastAsia="Times New Roman" w:cs="Times New Roman"/>
          <w:color w:val="000000" w:themeColor="text1"/>
        </w:rPr>
        <w:t>, which is the standard unit for solar radiation. However, for enhanced user-friendliness and alignment with common energy measurements, I converted the units to kWh/m2 using the Raster Calculator tool and</w:t>
      </w:r>
      <w:r w:rsidRPr="3F0FF514">
        <w:rPr>
          <w:rFonts w:eastAsia="Times New Roman" w:cs="Times New Roman"/>
          <w:color w:val="000000" w:themeColor="text1"/>
          <w:sz w:val="28"/>
          <w:szCs w:val="28"/>
        </w:rPr>
        <w:t xml:space="preserve"> </w:t>
      </w:r>
      <w:r w:rsidRPr="00ED0482">
        <w:rPr>
          <w:rFonts w:eastAsia="Times New Roman" w:cs="Times New Roman"/>
          <w:color w:val="000000" w:themeColor="text1"/>
        </w:rPr>
        <w:t xml:space="preserve">dividing the Area Solar Radiation layer by one thousand. The base unit for the radiation value is watt-hour per meter squared. Changing the base power unit of watt to kilowatt puts the power into more accessible amounts. </w:t>
      </w:r>
    </w:p>
    <w:p w14:paraId="34188F66" w14:textId="70AEDF84" w:rsidR="3F0FF514" w:rsidRPr="00ED0482" w:rsidRDefault="727EEB05" w:rsidP="00FB2C76">
      <w:pPr>
        <w:spacing w:line="480" w:lineRule="auto"/>
        <w:ind w:firstLine="720"/>
        <w:rPr>
          <w:sz w:val="22"/>
          <w:szCs w:val="22"/>
        </w:rPr>
      </w:pPr>
      <w:r w:rsidRPr="00ED0482">
        <w:rPr>
          <w:rFonts w:eastAsia="Times New Roman" w:cs="Times New Roman"/>
          <w:color w:val="000000" w:themeColor="text1"/>
        </w:rPr>
        <w:t xml:space="preserve">Utilizing the Zonal Statistics tool, I processed all the raster pixels, generating a comprehensive table that included various statistics such as mean, area, count, and other relevant information for each of the building types. The raster pixels each contained a calculated amount of incoming radiation over the </w:t>
      </w:r>
      <w:r w:rsidR="001631F1" w:rsidRPr="00ED0482">
        <w:rPr>
          <w:rFonts w:eastAsia="Times New Roman" w:cs="Times New Roman"/>
          <w:color w:val="000000" w:themeColor="text1"/>
        </w:rPr>
        <w:t>81</w:t>
      </w:r>
      <w:r w:rsidR="001631F1">
        <w:rPr>
          <w:rFonts w:eastAsia="Times New Roman" w:cs="Times New Roman"/>
          <w:color w:val="000000" w:themeColor="text1"/>
        </w:rPr>
        <w:t>-</w:t>
      </w:r>
      <w:r w:rsidRPr="00ED0482">
        <w:rPr>
          <w:rFonts w:eastAsia="Times New Roman" w:cs="Times New Roman"/>
          <w:color w:val="000000" w:themeColor="text1"/>
        </w:rPr>
        <w:t xml:space="preserve">day </w:t>
      </w:r>
      <w:proofErr w:type="gramStart"/>
      <w:r w:rsidRPr="00ED0482">
        <w:rPr>
          <w:rFonts w:eastAsia="Times New Roman" w:cs="Times New Roman"/>
          <w:color w:val="000000" w:themeColor="text1"/>
        </w:rPr>
        <w:t>time period</w:t>
      </w:r>
      <w:proofErr w:type="gramEnd"/>
      <w:r w:rsidRPr="00ED0482">
        <w:rPr>
          <w:rFonts w:eastAsia="Times New Roman" w:cs="Times New Roman"/>
          <w:color w:val="000000" w:themeColor="text1"/>
        </w:rPr>
        <w:t xml:space="preserve">. That information was ground buy each building footprint within the </w:t>
      </w:r>
      <w:proofErr w:type="spellStart"/>
      <w:r w:rsidRPr="00ED0482">
        <w:rPr>
          <w:rFonts w:eastAsia="Times New Roman" w:cs="Times New Roman"/>
          <w:color w:val="000000" w:themeColor="text1"/>
        </w:rPr>
        <w:t>buildingFootprint</w:t>
      </w:r>
      <w:proofErr w:type="spellEnd"/>
      <w:r w:rsidRPr="00ED0482">
        <w:rPr>
          <w:rFonts w:eastAsia="Times New Roman" w:cs="Times New Roman"/>
          <w:color w:val="000000" w:themeColor="text1"/>
        </w:rPr>
        <w:t xml:space="preserve"> shapefile and sorted by the building type.</w:t>
      </w:r>
    </w:p>
    <w:p w14:paraId="077FAB3D" w14:textId="77777777" w:rsidR="002675E2" w:rsidRPr="003139C6" w:rsidRDefault="002675E2" w:rsidP="002675E2">
      <w:pPr>
        <w:spacing w:line="480" w:lineRule="auto"/>
        <w:ind w:firstLine="720"/>
        <w:rPr>
          <w:rFonts w:eastAsia="Times New Roman" w:cs="Times New Roman"/>
        </w:rPr>
      </w:pPr>
    </w:p>
    <w:p w14:paraId="47D9059F" w14:textId="77777777" w:rsidR="002675E2" w:rsidRDefault="002675E2" w:rsidP="001031CE">
      <w:pPr>
        <w:pStyle w:val="Heading2"/>
      </w:pPr>
      <w:bookmarkStart w:id="41" w:name="_Toc139980996"/>
      <w:bookmarkStart w:id="42" w:name="_Toc148514171"/>
      <w:r w:rsidRPr="68210CFB">
        <w:t>Finding Power Potential</w:t>
      </w:r>
      <w:bookmarkEnd w:id="41"/>
      <w:bookmarkEnd w:id="42"/>
    </w:p>
    <w:p w14:paraId="6BB98305" w14:textId="1F14BB7D" w:rsidR="002675E2" w:rsidRDefault="002675E2" w:rsidP="002675E2">
      <w:pPr>
        <w:spacing w:line="480" w:lineRule="auto"/>
        <w:ind w:firstLine="720"/>
        <w:rPr>
          <w:rFonts w:eastAsia="Times New Roman" w:cs="Times New Roman"/>
        </w:rPr>
      </w:pPr>
      <w:r w:rsidRPr="77FDF5F0">
        <w:rPr>
          <w:rFonts w:eastAsia="Times New Roman" w:cs="Times New Roman"/>
        </w:rPr>
        <w:t xml:space="preserve">Finally, to estimate the power potential of the rooftops, I multiplied the </w:t>
      </w:r>
      <w:r w:rsidR="00BB3DB6">
        <w:rPr>
          <w:rFonts w:eastAsia="Times New Roman" w:cs="Times New Roman"/>
        </w:rPr>
        <w:t xml:space="preserve">mean </w:t>
      </w:r>
      <w:r w:rsidRPr="77FDF5F0">
        <w:rPr>
          <w:rFonts w:eastAsia="Times New Roman" w:cs="Times New Roman"/>
        </w:rPr>
        <w:t xml:space="preserve">raster radiation values by the </w:t>
      </w:r>
      <w:r w:rsidR="000E61D1">
        <w:rPr>
          <w:rFonts w:eastAsia="Times New Roman" w:cs="Times New Roman"/>
        </w:rPr>
        <w:t xml:space="preserve">area, </w:t>
      </w:r>
      <w:r w:rsidRPr="77FDF5F0">
        <w:rPr>
          <w:rFonts w:eastAsia="Times New Roman" w:cs="Times New Roman"/>
        </w:rPr>
        <w:t>installation performance ratio and solar panel efficiency. For the region of Oregon, the solar panel efficiency was estimated to be 0.15, while the performance ratio was estimated to be 86% (</w:t>
      </w:r>
      <w:r w:rsidR="7D7FD3F8" w:rsidRPr="3F0FF514">
        <w:rPr>
          <w:rFonts w:eastAsia="Times New Roman" w:cs="Times New Roman"/>
        </w:rPr>
        <w:t>Feldman et al., 2022</w:t>
      </w:r>
      <w:r w:rsidRPr="3F0FF514">
        <w:rPr>
          <w:rFonts w:eastAsia="Times New Roman" w:cs="Times New Roman"/>
        </w:rPr>
        <w:t>).</w:t>
      </w:r>
      <w:r w:rsidRPr="77FDF5F0">
        <w:rPr>
          <w:rFonts w:eastAsia="Times New Roman" w:cs="Times New Roman"/>
        </w:rPr>
        <w:t xml:space="preserve"> By performing these calculations, I obtained an estimation of the potential energy output for each building type, contributing to the evaluation of their viability in meeting the energy needs of the city.</w:t>
      </w:r>
      <w:r w:rsidR="00D6579D">
        <w:rPr>
          <w:rFonts w:eastAsia="Times New Roman" w:cs="Times New Roman"/>
        </w:rPr>
        <w:t xml:space="preserve"> </w:t>
      </w:r>
    </w:p>
    <w:p w14:paraId="46E443FD" w14:textId="77777777" w:rsidR="002675E2" w:rsidRDefault="002675E2" w:rsidP="002675E2">
      <w:pPr>
        <w:rPr>
          <w:rFonts w:cs="Times New Roman"/>
        </w:rPr>
      </w:pPr>
    </w:p>
    <w:p w14:paraId="3E110D6A" w14:textId="77777777" w:rsidR="002675E2" w:rsidRDefault="002675E2" w:rsidP="002675E2">
      <w:pPr>
        <w:rPr>
          <w:rFonts w:cs="Times New Roman"/>
        </w:rPr>
      </w:pPr>
      <w:r>
        <w:rPr>
          <w:rFonts w:cs="Times New Roman"/>
        </w:rPr>
        <w:br w:type="page"/>
      </w:r>
    </w:p>
    <w:p w14:paraId="501C197B" w14:textId="7123267F" w:rsidR="005107D8" w:rsidRPr="00630C72" w:rsidRDefault="002675E2" w:rsidP="0005012D">
      <w:pPr>
        <w:pStyle w:val="Heading1"/>
      </w:pPr>
      <w:bookmarkStart w:id="43" w:name="_Toc139980997"/>
      <w:bookmarkStart w:id="44" w:name="_Toc148514172"/>
      <w:r w:rsidRPr="68210CFB">
        <w:rPr>
          <w:rStyle w:val="Heading1Char"/>
        </w:rPr>
        <w:lastRenderedPageBreak/>
        <w:t>Results</w:t>
      </w:r>
      <w:bookmarkEnd w:id="43"/>
      <w:bookmarkEnd w:id="44"/>
    </w:p>
    <w:p w14:paraId="7AFFB9EA" w14:textId="1730B6FD" w:rsidR="3F0FF514" w:rsidRDefault="3F0FF514" w:rsidP="3F0FF514">
      <w:pPr>
        <w:spacing w:line="480" w:lineRule="auto"/>
        <w:ind w:firstLine="720"/>
        <w:rPr>
          <w:rFonts w:cs="Times New Roman"/>
        </w:rPr>
      </w:pPr>
    </w:p>
    <w:p w14:paraId="228B38AB" w14:textId="02E3CF43" w:rsidR="00395667" w:rsidRPr="00395667" w:rsidRDefault="00395667" w:rsidP="008E4F3A">
      <w:pPr>
        <w:spacing w:line="480" w:lineRule="auto"/>
        <w:ind w:firstLine="720"/>
        <w:rPr>
          <w:rFonts w:cs="Times New Roman"/>
        </w:rPr>
      </w:pPr>
      <w:r w:rsidRPr="00395667">
        <w:rPr>
          <w:rFonts w:cs="Times New Roman"/>
        </w:rPr>
        <w:t xml:space="preserve">The model conducted an analysis of a substantial rooftop area, totaling 136,059,246 square meters, equivalent to over 33,000 acres. </w:t>
      </w:r>
      <w:r w:rsidR="00341A7D">
        <w:rPr>
          <w:rFonts w:cs="Times New Roman"/>
        </w:rPr>
        <w:t xml:space="preserve">For </w:t>
      </w:r>
      <w:r w:rsidRPr="00395667">
        <w:rPr>
          <w:rFonts w:cs="Times New Roman"/>
        </w:rPr>
        <w:t>the months spanning January through March, it was determined that a significant potential power generation of 1,472,8</w:t>
      </w:r>
      <w:r w:rsidR="45F931BA" w:rsidRPr="16D9FEE9">
        <w:rPr>
          <w:rFonts w:cs="Times New Roman"/>
        </w:rPr>
        <w:t>30</w:t>
      </w:r>
      <w:r w:rsidRPr="00395667">
        <w:rPr>
          <w:rFonts w:cs="Times New Roman"/>
        </w:rPr>
        <w:t xml:space="preserve"> megawatt-hours (MWh) could be harnessed if solar panels were installed across all available rooftop surfaces within this designated zone.</w:t>
      </w:r>
    </w:p>
    <w:p w14:paraId="59C38A56" w14:textId="59C4A103" w:rsidR="00395667" w:rsidRPr="00395667" w:rsidRDefault="00395667" w:rsidP="001E028B">
      <w:pPr>
        <w:spacing w:line="480" w:lineRule="auto"/>
        <w:ind w:firstLine="720"/>
        <w:rPr>
          <w:rFonts w:cs="Times New Roman"/>
        </w:rPr>
      </w:pPr>
      <w:r w:rsidRPr="00395667">
        <w:rPr>
          <w:rFonts w:cs="Times New Roman"/>
        </w:rPr>
        <w:t>Within this zone, residential buildings occupy a substantial portion, comprising 128,483,26</w:t>
      </w:r>
      <w:r w:rsidR="0E57537C" w:rsidRPr="16D9FEE9">
        <w:rPr>
          <w:rFonts w:cs="Times New Roman"/>
        </w:rPr>
        <w:t>8</w:t>
      </w:r>
      <w:r w:rsidRPr="00395667">
        <w:rPr>
          <w:rFonts w:cs="Times New Roman"/>
        </w:rPr>
        <w:t xml:space="preserve"> square meters, representing 99.</w:t>
      </w:r>
      <w:r w:rsidR="008A0FE2">
        <w:rPr>
          <w:rFonts w:cs="Times New Roman"/>
        </w:rPr>
        <w:t>2</w:t>
      </w:r>
      <w:r w:rsidRPr="00395667">
        <w:rPr>
          <w:rFonts w:cs="Times New Roman"/>
        </w:rPr>
        <w:t>% of the total rooftop area, as indicated in Table 5. Correspondingly, these residential buildings hold the potential for generating 1,387,466.688 MWh of power, which accounts for approximately 99.</w:t>
      </w:r>
      <w:r w:rsidR="008A0FE2">
        <w:rPr>
          <w:rFonts w:cs="Times New Roman"/>
        </w:rPr>
        <w:t>1</w:t>
      </w:r>
      <w:r w:rsidRPr="00395667">
        <w:rPr>
          <w:rFonts w:cs="Times New Roman"/>
        </w:rPr>
        <w:t>% of the total potential power output within the zone.</w:t>
      </w:r>
    </w:p>
    <w:p w14:paraId="15705CD1" w14:textId="79CB7A65" w:rsidR="00395667" w:rsidRPr="00395667" w:rsidRDefault="00395667" w:rsidP="008E4F3A">
      <w:pPr>
        <w:spacing w:line="480" w:lineRule="auto"/>
        <w:ind w:firstLine="720"/>
        <w:rPr>
          <w:rFonts w:cs="Times New Roman"/>
        </w:rPr>
      </w:pPr>
      <w:r w:rsidRPr="00395667">
        <w:rPr>
          <w:rFonts w:cs="Times New Roman"/>
        </w:rPr>
        <w:t>In addition to residential buildings, the zone also encompasses commercial properties, encompassing a rooftop area of 529,78</w:t>
      </w:r>
      <w:r w:rsidR="31949EF9" w:rsidRPr="16D9FEE9">
        <w:rPr>
          <w:rFonts w:cs="Times New Roman"/>
        </w:rPr>
        <w:t>5</w:t>
      </w:r>
      <w:r w:rsidRPr="00395667">
        <w:rPr>
          <w:rFonts w:cs="Times New Roman"/>
        </w:rPr>
        <w:t xml:space="preserve"> square meters. These commercial properties have the potential to contribute 6,413 MWh of power to the overall output.</w:t>
      </w:r>
    </w:p>
    <w:p w14:paraId="5094247A" w14:textId="01456726" w:rsidR="00395667" w:rsidRDefault="00395667" w:rsidP="00C80080">
      <w:pPr>
        <w:spacing w:line="480" w:lineRule="auto"/>
        <w:ind w:firstLine="720"/>
        <w:rPr>
          <w:rFonts w:cs="Times New Roman"/>
        </w:rPr>
      </w:pPr>
      <w:r w:rsidRPr="00395667">
        <w:rPr>
          <w:rFonts w:cs="Times New Roman"/>
        </w:rPr>
        <w:t>Furthermore, industrial properties in the designated zone occupy 424,7</w:t>
      </w:r>
      <w:r w:rsidR="266FCC30" w:rsidRPr="16D9FEE9">
        <w:rPr>
          <w:rFonts w:cs="Times New Roman"/>
        </w:rPr>
        <w:t>30</w:t>
      </w:r>
      <w:r w:rsidRPr="00395667">
        <w:rPr>
          <w:rFonts w:cs="Times New Roman"/>
        </w:rPr>
        <w:t xml:space="preserve"> square meters of rooftop space, with an associated potential power output of 5,25</w:t>
      </w:r>
      <w:r w:rsidR="5669CB0A" w:rsidRPr="16D9FEE9">
        <w:rPr>
          <w:rFonts w:cs="Times New Roman"/>
        </w:rPr>
        <w:t>2</w:t>
      </w:r>
      <w:r w:rsidRPr="00395667">
        <w:rPr>
          <w:rFonts w:cs="Times New Roman"/>
        </w:rPr>
        <w:t xml:space="preserve"> MWh. This breakdown illustrates the distribution of rooftop areas and their respective contributions to the overall potential power output within the analyzed section.</w:t>
      </w:r>
    </w:p>
    <w:p w14:paraId="7C53A2B1" w14:textId="77777777" w:rsidR="0004045D" w:rsidRDefault="0004045D" w:rsidP="00C80080">
      <w:pPr>
        <w:spacing w:line="480" w:lineRule="auto"/>
        <w:ind w:firstLine="720"/>
        <w:rPr>
          <w:rFonts w:cs="Times New Roman"/>
        </w:rPr>
      </w:pPr>
    </w:p>
    <w:p w14:paraId="1F30340D" w14:textId="5E92BB86" w:rsidR="00664A39" w:rsidRDefault="00664A39" w:rsidP="001031CE">
      <w:pPr>
        <w:pStyle w:val="Heading2"/>
      </w:pPr>
      <w:bookmarkStart w:id="45" w:name="_Toc148514173"/>
      <w:r>
        <w:t xml:space="preserve">Zonal </w:t>
      </w:r>
      <w:r w:rsidR="043BBAF3">
        <w:t>S</w:t>
      </w:r>
      <w:r>
        <w:t>tatistics Tool</w:t>
      </w:r>
      <w:bookmarkEnd w:id="45"/>
    </w:p>
    <w:p w14:paraId="76B4DA8A" w14:textId="77777777" w:rsidR="001C153C" w:rsidRPr="001C153C" w:rsidRDefault="001C153C" w:rsidP="001C153C">
      <w:pPr>
        <w:spacing w:line="480" w:lineRule="auto"/>
        <w:ind w:firstLine="720"/>
        <w:rPr>
          <w:rFonts w:eastAsia="Times New Roman" w:cs="Times New Roman"/>
        </w:rPr>
      </w:pPr>
      <w:r w:rsidRPr="001C153C">
        <w:rPr>
          <w:rFonts w:eastAsia="Times New Roman" w:cs="Times New Roman"/>
          <w:color w:val="000000"/>
        </w:rPr>
        <w:t>Table 1, referred to as the Zonal statistics table, provides comprehensive data regarding the solar radiation levels associated with buildings within the chosen quadrants in Portland. To generate this table, the "</w:t>
      </w:r>
      <w:proofErr w:type="spellStart"/>
      <w:r w:rsidRPr="001C153C">
        <w:rPr>
          <w:rFonts w:eastAsia="Times New Roman" w:cs="Times New Roman"/>
          <w:color w:val="000000"/>
        </w:rPr>
        <w:t>suitableBuildings</w:t>
      </w:r>
      <w:proofErr w:type="spellEnd"/>
      <w:r w:rsidRPr="001C153C">
        <w:rPr>
          <w:rFonts w:eastAsia="Times New Roman" w:cs="Times New Roman"/>
          <w:color w:val="000000"/>
        </w:rPr>
        <w:t xml:space="preserve">" raster was employed, following a cleaning process to </w:t>
      </w:r>
      <w:r w:rsidRPr="001C153C">
        <w:rPr>
          <w:rFonts w:eastAsia="Times New Roman" w:cs="Times New Roman"/>
          <w:color w:val="000000"/>
        </w:rPr>
        <w:lastRenderedPageBreak/>
        <w:t>ensure it represented rooftops deemed suitable for solar applications. The zonal statistic tool operated using the "</w:t>
      </w:r>
      <w:proofErr w:type="spellStart"/>
      <w:r w:rsidRPr="001C153C">
        <w:rPr>
          <w:rFonts w:eastAsia="Times New Roman" w:cs="Times New Roman"/>
          <w:color w:val="000000"/>
        </w:rPr>
        <w:t>suitableBuildings</w:t>
      </w:r>
      <w:proofErr w:type="spellEnd"/>
      <w:r w:rsidRPr="001C153C">
        <w:rPr>
          <w:rFonts w:eastAsia="Times New Roman" w:cs="Times New Roman"/>
          <w:color w:val="000000"/>
        </w:rPr>
        <w:t>" raster, which had been filtered using the building footprint shapefile. This specific configuration enabled the tool to conduct a statistical analysis of solar radiation intensity as documented within the raster file.</w:t>
      </w:r>
    </w:p>
    <w:p w14:paraId="1330D972" w14:textId="77777777" w:rsidR="001C153C" w:rsidRPr="001C153C" w:rsidRDefault="001C153C" w:rsidP="001C153C">
      <w:pPr>
        <w:spacing w:line="480" w:lineRule="auto"/>
        <w:ind w:firstLine="720"/>
        <w:rPr>
          <w:rFonts w:eastAsia="Times New Roman" w:cs="Times New Roman"/>
        </w:rPr>
      </w:pPr>
      <w:r w:rsidRPr="001C153C">
        <w:rPr>
          <w:rFonts w:eastAsia="Times New Roman" w:cs="Times New Roman"/>
          <w:color w:val="000000"/>
        </w:rPr>
        <w:t>Within the table, several key attributes hold significance. Specifically, the "count" value within the table serves as a representation of the number of cells associated with each building type contained within the specified sample area. This count metric provides essential information about the distribution and prevalence of various building types within the analyzed region.</w:t>
      </w:r>
    </w:p>
    <w:p w14:paraId="5412A0E3" w14:textId="4618E3C1" w:rsidR="001C153C" w:rsidRPr="001C153C" w:rsidRDefault="001C153C" w:rsidP="001C153C">
      <w:pPr>
        <w:spacing w:line="480" w:lineRule="auto"/>
        <w:ind w:firstLine="720"/>
        <w:rPr>
          <w:rFonts w:eastAsia="Times New Roman" w:cs="Times New Roman"/>
        </w:rPr>
      </w:pPr>
      <w:r w:rsidRPr="001C153C">
        <w:rPr>
          <w:rFonts w:eastAsia="Times New Roman" w:cs="Times New Roman"/>
          <w:color w:val="000000"/>
        </w:rPr>
        <w:t>Furthermore, another crucial parameter within the table is the mean</w:t>
      </w:r>
      <w:r w:rsidR="008A0FE2">
        <w:rPr>
          <w:rFonts w:eastAsia="Times New Roman" w:cs="Times New Roman"/>
          <w:color w:val="000000"/>
        </w:rPr>
        <w:t xml:space="preserve"> (</w:t>
      </w:r>
      <w:r w:rsidRPr="001C153C">
        <w:rPr>
          <w:rFonts w:eastAsia="Times New Roman" w:cs="Times New Roman"/>
          <w:color w:val="000000"/>
        </w:rPr>
        <w:t>average solar radiation</w:t>
      </w:r>
      <w:r w:rsidR="008A0FE2">
        <w:rPr>
          <w:rFonts w:eastAsia="Times New Roman" w:cs="Times New Roman"/>
          <w:color w:val="000000"/>
        </w:rPr>
        <w:t>)</w:t>
      </w:r>
      <w:r w:rsidRPr="001C153C">
        <w:rPr>
          <w:rFonts w:eastAsia="Times New Roman" w:cs="Times New Roman"/>
          <w:color w:val="000000"/>
        </w:rPr>
        <w:t>, measured in kilowatt-hours per square meter (kWh/m</w:t>
      </w:r>
      <w:r w:rsidR="00E10FD0" w:rsidRPr="00E10FD0">
        <w:rPr>
          <w:rFonts w:eastAsia="Times New Roman" w:cs="Times New Roman"/>
          <w:color w:val="000000"/>
          <w:vertAlign w:val="superscript"/>
        </w:rPr>
        <w:t>2</w:t>
      </w:r>
      <w:r w:rsidRPr="001C153C">
        <w:rPr>
          <w:rFonts w:eastAsia="Times New Roman" w:cs="Times New Roman"/>
          <w:color w:val="000000"/>
        </w:rPr>
        <w:t>), received by a particular building type. This mean value is instrumental in conjunction with the building area data, as it aids in calculating the potential power output achievable from the rooftops.</w:t>
      </w:r>
    </w:p>
    <w:p w14:paraId="69B30053" w14:textId="77777777" w:rsidR="001C153C" w:rsidRPr="001C153C" w:rsidRDefault="001C153C" w:rsidP="001C153C">
      <w:pPr>
        <w:rPr>
          <w:rFonts w:ascii="Calibri" w:eastAsia="Calibri" w:hAnsi="Calibri" w:cs="Calibri"/>
        </w:rPr>
      </w:pPr>
    </w:p>
    <w:p w14:paraId="5CBCF92A" w14:textId="54022D7C" w:rsidR="001C153C" w:rsidRDefault="00E10FD0" w:rsidP="006266C3">
      <w:r>
        <w:t xml:space="preserve">Table </w:t>
      </w:r>
      <w:r w:rsidR="008D792D">
        <w:fldChar w:fldCharType="begin"/>
      </w:r>
      <w:r w:rsidR="008D792D">
        <w:instrText xml:space="preserve"> SEQ Table \* ARABIC </w:instrText>
      </w:r>
      <w:r w:rsidR="008D792D">
        <w:fldChar w:fldCharType="separate"/>
      </w:r>
      <w:r w:rsidR="002105D9">
        <w:rPr>
          <w:noProof/>
        </w:rPr>
        <w:t>1</w:t>
      </w:r>
      <w:r w:rsidR="008D792D">
        <w:rPr>
          <w:noProof/>
        </w:rPr>
        <w:fldChar w:fldCharType="end"/>
      </w:r>
      <w:r w:rsidR="006266C3">
        <w:rPr>
          <w:noProof/>
        </w:rPr>
        <w:t>.</w:t>
      </w:r>
      <w:r>
        <w:t xml:space="preserve"> </w:t>
      </w:r>
      <w:r w:rsidRPr="00C45B82">
        <w:t>Zonal Statistics Table showing cells counts, areas, and statistics for incoming solar radiation received by building type.</w:t>
      </w:r>
      <w:r w:rsidR="00BF2947">
        <w:t xml:space="preserve"> </w:t>
      </w:r>
    </w:p>
    <w:p w14:paraId="4EB0821E" w14:textId="77777777" w:rsidR="00677E43" w:rsidRPr="001C153C" w:rsidRDefault="00677E43" w:rsidP="006266C3">
      <w:pPr>
        <w:rPr>
          <w:rFonts w:ascii="Calibri" w:eastAsia="Calibri" w:hAnsi="Calibri" w:cs="Calibri"/>
        </w:rPr>
      </w:pPr>
    </w:p>
    <w:tbl>
      <w:tblPr>
        <w:tblW w:w="0" w:type="auto"/>
        <w:tblCellMar>
          <w:top w:w="15" w:type="dxa"/>
          <w:left w:w="15" w:type="dxa"/>
          <w:bottom w:w="15" w:type="dxa"/>
          <w:right w:w="15" w:type="dxa"/>
        </w:tblCellMar>
        <w:tblLook w:val="04A0" w:firstRow="1" w:lastRow="0" w:firstColumn="1" w:lastColumn="0" w:noHBand="0" w:noVBand="1"/>
      </w:tblPr>
      <w:tblGrid>
        <w:gridCol w:w="1486"/>
        <w:gridCol w:w="805"/>
        <w:gridCol w:w="734"/>
        <w:gridCol w:w="801"/>
        <w:gridCol w:w="815"/>
        <w:gridCol w:w="846"/>
        <w:gridCol w:w="628"/>
        <w:gridCol w:w="558"/>
        <w:gridCol w:w="480"/>
        <w:gridCol w:w="868"/>
        <w:gridCol w:w="683"/>
        <w:gridCol w:w="636"/>
      </w:tblGrid>
      <w:tr w:rsidR="001C153C" w:rsidRPr="001C153C" w14:paraId="435F5834" w14:textId="77777777">
        <w:trPr>
          <w:tblHeader/>
        </w:trPr>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58AF9899" w14:textId="77777777" w:rsidR="001C153C" w:rsidRPr="001C153C" w:rsidRDefault="001C153C" w:rsidP="001C153C">
            <w:pPr>
              <w:jc w:val="center"/>
              <w:rPr>
                <w:rFonts w:eastAsia="Times New Roman" w:cs="Times New Roman"/>
                <w:b/>
                <w:bCs/>
              </w:rPr>
            </w:pPr>
            <w:r w:rsidRPr="001C153C">
              <w:rPr>
                <w:rFonts w:ascii="Arial" w:eastAsia="Times New Roman" w:hAnsi="Arial" w:cs="Arial"/>
                <w:b/>
                <w:bCs/>
                <w:color w:val="000000"/>
                <w:sz w:val="14"/>
                <w:szCs w:val="14"/>
              </w:rPr>
              <w:t>Simplified Building Use</w:t>
            </w:r>
          </w:p>
        </w:tc>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637E0557" w14:textId="77777777" w:rsidR="001C153C" w:rsidRPr="001C153C" w:rsidRDefault="001C153C" w:rsidP="001C153C">
            <w:pPr>
              <w:jc w:val="center"/>
              <w:rPr>
                <w:rFonts w:eastAsia="Times New Roman" w:cs="Times New Roman"/>
                <w:b/>
                <w:bCs/>
              </w:rPr>
            </w:pPr>
            <w:r w:rsidRPr="001C153C">
              <w:rPr>
                <w:rFonts w:ascii="Arial" w:eastAsia="Times New Roman" w:hAnsi="Arial" w:cs="Arial"/>
                <w:b/>
                <w:bCs/>
                <w:color w:val="000000"/>
                <w:sz w:val="14"/>
                <w:szCs w:val="14"/>
              </w:rPr>
              <w:t>Zone Code</w:t>
            </w:r>
          </w:p>
        </w:tc>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749FB9B0" w14:textId="77777777" w:rsidR="001C153C" w:rsidRPr="001C153C" w:rsidRDefault="001C153C" w:rsidP="001C153C">
            <w:pPr>
              <w:jc w:val="center"/>
              <w:rPr>
                <w:rFonts w:eastAsia="Times New Roman" w:cs="Times New Roman"/>
                <w:b/>
                <w:bCs/>
              </w:rPr>
            </w:pPr>
            <w:r w:rsidRPr="001C153C">
              <w:rPr>
                <w:rFonts w:ascii="Arial" w:eastAsia="Times New Roman" w:hAnsi="Arial" w:cs="Arial"/>
                <w:b/>
                <w:bCs/>
                <w:color w:val="000000"/>
                <w:sz w:val="14"/>
                <w:szCs w:val="14"/>
              </w:rPr>
              <w:t>Count</w:t>
            </w:r>
          </w:p>
        </w:tc>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2EA38209" w14:textId="77777777" w:rsidR="001C153C" w:rsidRPr="001C153C" w:rsidRDefault="001C153C" w:rsidP="001C153C">
            <w:pPr>
              <w:jc w:val="center"/>
              <w:rPr>
                <w:rFonts w:eastAsia="Times New Roman" w:cs="Times New Roman"/>
                <w:b/>
                <w:bCs/>
              </w:rPr>
            </w:pPr>
            <w:r w:rsidRPr="001C153C">
              <w:rPr>
                <w:rFonts w:ascii="Arial" w:eastAsia="Times New Roman" w:hAnsi="Arial" w:cs="Arial"/>
                <w:b/>
                <w:bCs/>
                <w:color w:val="000000"/>
                <w:sz w:val="14"/>
                <w:szCs w:val="14"/>
              </w:rPr>
              <w:t>Area</w:t>
            </w:r>
          </w:p>
        </w:tc>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51C058BA" w14:textId="77777777" w:rsidR="001C153C" w:rsidRPr="001C153C" w:rsidRDefault="001C153C" w:rsidP="001C153C">
            <w:pPr>
              <w:jc w:val="center"/>
              <w:rPr>
                <w:rFonts w:eastAsia="Times New Roman" w:cs="Times New Roman"/>
                <w:b/>
                <w:bCs/>
              </w:rPr>
            </w:pPr>
            <w:r w:rsidRPr="001C153C">
              <w:rPr>
                <w:rFonts w:ascii="Arial" w:eastAsia="Times New Roman" w:hAnsi="Arial" w:cs="Arial"/>
                <w:b/>
                <w:bCs/>
                <w:color w:val="000000"/>
                <w:sz w:val="14"/>
                <w:szCs w:val="14"/>
              </w:rPr>
              <w:t>Minimum</w:t>
            </w:r>
          </w:p>
        </w:tc>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5B18C005" w14:textId="77777777" w:rsidR="001C153C" w:rsidRPr="001C153C" w:rsidRDefault="001C153C" w:rsidP="001C153C">
            <w:pPr>
              <w:jc w:val="center"/>
              <w:rPr>
                <w:rFonts w:eastAsia="Times New Roman" w:cs="Times New Roman"/>
                <w:b/>
                <w:bCs/>
              </w:rPr>
            </w:pPr>
            <w:r w:rsidRPr="001C153C">
              <w:rPr>
                <w:rFonts w:ascii="Arial" w:eastAsia="Times New Roman" w:hAnsi="Arial" w:cs="Arial"/>
                <w:b/>
                <w:bCs/>
                <w:color w:val="000000"/>
                <w:sz w:val="14"/>
                <w:szCs w:val="14"/>
              </w:rPr>
              <w:t>Maximum</w:t>
            </w:r>
          </w:p>
        </w:tc>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5F8B6199" w14:textId="77777777" w:rsidR="001C153C" w:rsidRPr="001C153C" w:rsidRDefault="001C153C" w:rsidP="001C153C">
            <w:pPr>
              <w:jc w:val="center"/>
              <w:rPr>
                <w:rFonts w:eastAsia="Times New Roman" w:cs="Times New Roman"/>
                <w:b/>
                <w:bCs/>
              </w:rPr>
            </w:pPr>
            <w:r w:rsidRPr="001C153C">
              <w:rPr>
                <w:rFonts w:ascii="Arial" w:eastAsia="Times New Roman" w:hAnsi="Arial" w:cs="Arial"/>
                <w:b/>
                <w:bCs/>
                <w:color w:val="000000"/>
                <w:sz w:val="14"/>
                <w:szCs w:val="14"/>
              </w:rPr>
              <w:t>Range</w:t>
            </w:r>
          </w:p>
        </w:tc>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012C0600" w14:textId="77777777" w:rsidR="001C153C" w:rsidRPr="001C153C" w:rsidRDefault="001C153C" w:rsidP="001C153C">
            <w:pPr>
              <w:jc w:val="center"/>
              <w:rPr>
                <w:rFonts w:eastAsia="Times New Roman" w:cs="Times New Roman"/>
                <w:b/>
                <w:bCs/>
              </w:rPr>
            </w:pPr>
            <w:r w:rsidRPr="001C153C">
              <w:rPr>
                <w:rFonts w:ascii="Arial" w:eastAsia="Times New Roman" w:hAnsi="Arial" w:cs="Arial"/>
                <w:b/>
                <w:bCs/>
                <w:color w:val="000000"/>
                <w:sz w:val="14"/>
                <w:szCs w:val="14"/>
              </w:rPr>
              <w:t>Mean</w:t>
            </w:r>
          </w:p>
        </w:tc>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10EED232" w14:textId="77777777" w:rsidR="001C153C" w:rsidRPr="001C153C" w:rsidRDefault="001C153C" w:rsidP="001C153C">
            <w:pPr>
              <w:jc w:val="center"/>
              <w:rPr>
                <w:rFonts w:eastAsia="Times New Roman" w:cs="Times New Roman"/>
                <w:b/>
                <w:bCs/>
              </w:rPr>
            </w:pPr>
            <w:r w:rsidRPr="001C153C">
              <w:rPr>
                <w:rFonts w:ascii="Arial" w:eastAsia="Times New Roman" w:hAnsi="Arial" w:cs="Arial"/>
                <w:b/>
                <w:bCs/>
                <w:color w:val="000000"/>
                <w:sz w:val="14"/>
                <w:szCs w:val="14"/>
              </w:rPr>
              <w:t>STD</w:t>
            </w:r>
          </w:p>
        </w:tc>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35027160" w14:textId="77777777" w:rsidR="001C153C" w:rsidRPr="001C153C" w:rsidRDefault="001C153C" w:rsidP="001C153C">
            <w:pPr>
              <w:jc w:val="center"/>
              <w:rPr>
                <w:rFonts w:eastAsia="Times New Roman" w:cs="Times New Roman"/>
                <w:b/>
                <w:bCs/>
              </w:rPr>
            </w:pPr>
            <w:r w:rsidRPr="001C153C">
              <w:rPr>
                <w:rFonts w:ascii="Arial" w:eastAsia="Times New Roman" w:hAnsi="Arial" w:cs="Arial"/>
                <w:b/>
                <w:bCs/>
                <w:color w:val="000000"/>
                <w:sz w:val="14"/>
                <w:szCs w:val="14"/>
              </w:rPr>
              <w:t>Sum</w:t>
            </w:r>
          </w:p>
        </w:tc>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39C45178" w14:textId="77777777" w:rsidR="001C153C" w:rsidRPr="001C153C" w:rsidRDefault="001C153C" w:rsidP="001C153C">
            <w:pPr>
              <w:jc w:val="center"/>
              <w:rPr>
                <w:rFonts w:eastAsia="Times New Roman" w:cs="Times New Roman"/>
                <w:b/>
                <w:bCs/>
              </w:rPr>
            </w:pPr>
            <w:r w:rsidRPr="001C153C">
              <w:rPr>
                <w:rFonts w:ascii="Arial" w:eastAsia="Times New Roman" w:hAnsi="Arial" w:cs="Arial"/>
                <w:b/>
                <w:bCs/>
                <w:color w:val="000000"/>
                <w:sz w:val="14"/>
                <w:szCs w:val="14"/>
              </w:rPr>
              <w:t>Median</w:t>
            </w:r>
          </w:p>
        </w:tc>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3B7645C5" w14:textId="77777777" w:rsidR="001C153C" w:rsidRPr="001C153C" w:rsidRDefault="001C153C" w:rsidP="001C153C">
            <w:pPr>
              <w:jc w:val="center"/>
              <w:rPr>
                <w:rFonts w:eastAsia="Times New Roman" w:cs="Times New Roman"/>
                <w:b/>
                <w:bCs/>
              </w:rPr>
            </w:pPr>
            <w:r w:rsidRPr="001C153C">
              <w:rPr>
                <w:rFonts w:ascii="Arial" w:eastAsia="Times New Roman" w:hAnsi="Arial" w:cs="Arial"/>
                <w:b/>
                <w:bCs/>
                <w:color w:val="000000"/>
                <w:sz w:val="14"/>
                <w:szCs w:val="14"/>
              </w:rPr>
              <w:t>PCT90</w:t>
            </w:r>
          </w:p>
        </w:tc>
      </w:tr>
      <w:tr w:rsidR="001C153C" w:rsidRPr="001C153C" w14:paraId="725EF2CA" w14:textId="77777777">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C7A13A" w14:textId="77777777" w:rsidR="001C153C" w:rsidRPr="001C153C" w:rsidRDefault="001C153C" w:rsidP="001C153C">
            <w:pPr>
              <w:jc w:val="center"/>
              <w:rPr>
                <w:rFonts w:eastAsia="Times New Roman" w:cs="Times New Roman"/>
                <w:b/>
                <w:bCs/>
              </w:rPr>
            </w:pPr>
            <w:r w:rsidRPr="001C153C">
              <w:rPr>
                <w:rFonts w:ascii="Arial" w:eastAsia="Times New Roman" w:hAnsi="Arial" w:cs="Arial"/>
                <w:b/>
                <w:bCs/>
                <w:color w:val="000000"/>
                <w:sz w:val="12"/>
                <w:szCs w:val="12"/>
              </w:rPr>
              <w:t>Residential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80FBD8" w14:textId="77777777" w:rsidR="001C153C" w:rsidRPr="001C153C" w:rsidRDefault="001C153C" w:rsidP="001C153C">
            <w:pPr>
              <w:jc w:val="center"/>
              <w:rPr>
                <w:rFonts w:eastAsia="Times New Roman" w:cs="Times New Roman"/>
                <w:b/>
                <w:bCs/>
              </w:rPr>
            </w:pPr>
            <w:r w:rsidRPr="001C153C">
              <w:rPr>
                <w:rFonts w:ascii="Arial" w:eastAsia="Times New Roman" w:hAnsi="Arial" w:cs="Arial"/>
                <w:color w:val="000000"/>
                <w:sz w:val="12"/>
                <w:szCs w:val="12"/>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4A7C24" w14:textId="77777777" w:rsidR="001C153C" w:rsidRPr="001C153C" w:rsidRDefault="001C153C" w:rsidP="001C153C">
            <w:pPr>
              <w:jc w:val="center"/>
              <w:rPr>
                <w:rFonts w:eastAsia="Times New Roman" w:cs="Times New Roman"/>
                <w:b/>
                <w:bCs/>
              </w:rPr>
            </w:pPr>
            <w:r w:rsidRPr="001C153C">
              <w:rPr>
                <w:rFonts w:ascii="Arial" w:eastAsia="Times New Roman" w:hAnsi="Arial" w:cs="Arial"/>
                <w:color w:val="000000"/>
                <w:sz w:val="12"/>
                <w:szCs w:val="12"/>
              </w:rPr>
              <w:t>14989362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892F7F" w14:textId="77777777" w:rsidR="001C153C" w:rsidRPr="001C153C" w:rsidRDefault="001C153C" w:rsidP="001C153C">
            <w:pPr>
              <w:jc w:val="center"/>
              <w:rPr>
                <w:rFonts w:eastAsia="Times New Roman" w:cs="Times New Roman"/>
                <w:b/>
                <w:bCs/>
              </w:rPr>
            </w:pPr>
            <w:r w:rsidRPr="001C153C">
              <w:rPr>
                <w:rFonts w:ascii="Arial" w:eastAsia="Times New Roman" w:hAnsi="Arial" w:cs="Arial"/>
                <w:color w:val="000000"/>
                <w:sz w:val="12"/>
                <w:szCs w:val="12"/>
              </w:rPr>
              <w:t>134901921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EFDA60" w14:textId="77777777" w:rsidR="001C153C" w:rsidRPr="001C153C" w:rsidRDefault="001C153C" w:rsidP="001C153C">
            <w:pPr>
              <w:jc w:val="center"/>
              <w:rPr>
                <w:rFonts w:eastAsia="Times New Roman" w:cs="Times New Roman"/>
                <w:b/>
                <w:bCs/>
              </w:rPr>
            </w:pPr>
            <w:r w:rsidRPr="001C153C">
              <w:rPr>
                <w:rFonts w:ascii="Arial" w:eastAsia="Times New Roman" w:hAnsi="Arial" w:cs="Arial"/>
                <w:color w:val="000000"/>
                <w:sz w:val="12"/>
                <w:szCs w:val="12"/>
              </w:rPr>
              <w:t>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97A67" w14:textId="77777777" w:rsidR="001C153C" w:rsidRPr="001C153C" w:rsidRDefault="001C153C" w:rsidP="001C153C">
            <w:pPr>
              <w:jc w:val="center"/>
              <w:rPr>
                <w:rFonts w:eastAsia="Times New Roman" w:cs="Times New Roman"/>
                <w:b/>
                <w:bCs/>
              </w:rPr>
            </w:pPr>
            <w:r w:rsidRPr="001C153C">
              <w:rPr>
                <w:rFonts w:ascii="Arial" w:eastAsia="Times New Roman" w:hAnsi="Arial" w:cs="Arial"/>
                <w:color w:val="000000"/>
                <w:sz w:val="12"/>
                <w:szCs w:val="12"/>
              </w:rPr>
              <w:t>161.7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99FF9" w14:textId="77777777" w:rsidR="001C153C" w:rsidRPr="001C153C" w:rsidRDefault="001C153C" w:rsidP="001C153C">
            <w:pPr>
              <w:jc w:val="center"/>
              <w:rPr>
                <w:rFonts w:eastAsia="Times New Roman" w:cs="Times New Roman"/>
                <w:b/>
                <w:bCs/>
              </w:rPr>
            </w:pPr>
            <w:r w:rsidRPr="001C153C">
              <w:rPr>
                <w:rFonts w:ascii="Arial" w:eastAsia="Times New Roman" w:hAnsi="Arial" w:cs="Arial"/>
                <w:color w:val="000000"/>
                <w:sz w:val="12"/>
                <w:szCs w:val="12"/>
              </w:rPr>
              <w:t>161.7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7B1C80" w14:textId="77777777" w:rsidR="001C153C" w:rsidRPr="001C153C" w:rsidRDefault="001C153C" w:rsidP="001C153C">
            <w:pPr>
              <w:jc w:val="center"/>
              <w:rPr>
                <w:rFonts w:eastAsia="Times New Roman" w:cs="Times New Roman"/>
                <w:b/>
                <w:bCs/>
              </w:rPr>
            </w:pPr>
            <w:r w:rsidRPr="001C153C">
              <w:rPr>
                <w:rFonts w:ascii="Arial" w:eastAsia="Times New Roman" w:hAnsi="Arial" w:cs="Arial"/>
                <w:color w:val="000000"/>
                <w:sz w:val="12"/>
                <w:szCs w:val="12"/>
              </w:rPr>
              <w:t>83.8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013CE2" w14:textId="77777777" w:rsidR="001C153C" w:rsidRPr="001C153C" w:rsidRDefault="001C153C" w:rsidP="001C153C">
            <w:pPr>
              <w:jc w:val="center"/>
              <w:rPr>
                <w:rFonts w:eastAsia="Times New Roman" w:cs="Times New Roman"/>
                <w:b/>
                <w:bCs/>
              </w:rPr>
            </w:pPr>
            <w:r w:rsidRPr="001C153C">
              <w:rPr>
                <w:rFonts w:ascii="Arial" w:eastAsia="Times New Roman" w:hAnsi="Arial" w:cs="Arial"/>
                <w:color w:val="000000"/>
                <w:sz w:val="12"/>
                <w:szCs w:val="12"/>
              </w:rPr>
              <w:t>33.5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897089" w14:textId="77777777" w:rsidR="001C153C" w:rsidRPr="001C153C" w:rsidRDefault="001C153C" w:rsidP="001C153C">
            <w:pPr>
              <w:jc w:val="center"/>
              <w:rPr>
                <w:rFonts w:eastAsia="Times New Roman" w:cs="Times New Roman"/>
                <w:b/>
                <w:bCs/>
              </w:rPr>
            </w:pPr>
            <w:r w:rsidRPr="001C153C">
              <w:rPr>
                <w:rFonts w:ascii="Arial" w:eastAsia="Times New Roman" w:hAnsi="Arial" w:cs="Arial"/>
                <w:color w:val="000000"/>
                <w:sz w:val="12"/>
                <w:szCs w:val="12"/>
              </w:rPr>
              <w:t>1256060341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AF07B9" w14:textId="77777777" w:rsidR="001C153C" w:rsidRPr="001C153C" w:rsidRDefault="001C153C" w:rsidP="001C153C">
            <w:pPr>
              <w:jc w:val="center"/>
              <w:rPr>
                <w:rFonts w:eastAsia="Times New Roman" w:cs="Times New Roman"/>
                <w:b/>
                <w:bCs/>
              </w:rPr>
            </w:pPr>
            <w:r w:rsidRPr="001C153C">
              <w:rPr>
                <w:rFonts w:ascii="Arial" w:eastAsia="Times New Roman" w:hAnsi="Arial" w:cs="Arial"/>
                <w:color w:val="000000"/>
                <w:sz w:val="12"/>
                <w:szCs w:val="12"/>
              </w:rPr>
              <w:t>91.0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C7F06A" w14:textId="77777777" w:rsidR="001C153C" w:rsidRPr="001C153C" w:rsidRDefault="001C153C" w:rsidP="001C153C">
            <w:pPr>
              <w:jc w:val="center"/>
              <w:rPr>
                <w:rFonts w:eastAsia="Times New Roman" w:cs="Times New Roman"/>
                <w:b/>
                <w:bCs/>
              </w:rPr>
            </w:pPr>
            <w:r w:rsidRPr="001C153C">
              <w:rPr>
                <w:rFonts w:ascii="Arial" w:eastAsia="Times New Roman" w:hAnsi="Arial" w:cs="Arial"/>
                <w:color w:val="000000"/>
                <w:sz w:val="12"/>
                <w:szCs w:val="12"/>
              </w:rPr>
              <w:t>125.0</w:t>
            </w:r>
          </w:p>
        </w:tc>
      </w:tr>
      <w:tr w:rsidR="001C153C" w:rsidRPr="001C153C" w14:paraId="7461B5C3" w14:textId="77777777">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952459" w14:textId="77777777" w:rsidR="001C153C" w:rsidRPr="001C153C" w:rsidRDefault="001C153C" w:rsidP="001C153C">
            <w:pPr>
              <w:jc w:val="center"/>
              <w:rPr>
                <w:rFonts w:eastAsia="Times New Roman" w:cs="Times New Roman"/>
                <w:b/>
                <w:bCs/>
              </w:rPr>
            </w:pPr>
            <w:r w:rsidRPr="001C153C">
              <w:rPr>
                <w:rFonts w:ascii="Arial" w:eastAsia="Times New Roman" w:hAnsi="Arial" w:cs="Arial"/>
                <w:b/>
                <w:bCs/>
                <w:color w:val="000000"/>
                <w:sz w:val="12"/>
                <w:szCs w:val="12"/>
              </w:rPr>
              <w:t>Industrial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A032A3" w14:textId="77777777" w:rsidR="001C153C" w:rsidRPr="001C153C" w:rsidRDefault="001C153C" w:rsidP="001C153C">
            <w:pPr>
              <w:jc w:val="center"/>
              <w:rPr>
                <w:rFonts w:eastAsia="Times New Roman" w:cs="Times New Roman"/>
                <w:b/>
                <w:bCs/>
              </w:rPr>
            </w:pPr>
            <w:r w:rsidRPr="001C153C">
              <w:rPr>
                <w:rFonts w:ascii="Arial" w:eastAsia="Times New Roman" w:hAnsi="Arial" w:cs="Arial"/>
                <w:color w:val="000000"/>
                <w:sz w:val="12"/>
                <w:szCs w:val="12"/>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C37BEB" w14:textId="77777777" w:rsidR="001C153C" w:rsidRPr="001C153C" w:rsidRDefault="001C153C" w:rsidP="001C153C">
            <w:pPr>
              <w:jc w:val="center"/>
              <w:rPr>
                <w:rFonts w:eastAsia="Times New Roman" w:cs="Times New Roman"/>
                <w:b/>
                <w:bCs/>
              </w:rPr>
            </w:pPr>
            <w:r w:rsidRPr="001C153C">
              <w:rPr>
                <w:rFonts w:ascii="Arial" w:eastAsia="Times New Roman" w:hAnsi="Arial" w:cs="Arial"/>
                <w:color w:val="000000"/>
                <w:sz w:val="12"/>
                <w:szCs w:val="12"/>
              </w:rPr>
              <w:t>49382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75C501" w14:textId="77777777" w:rsidR="001C153C" w:rsidRPr="001C153C" w:rsidRDefault="001C153C" w:rsidP="001C153C">
            <w:pPr>
              <w:jc w:val="center"/>
              <w:rPr>
                <w:rFonts w:eastAsia="Times New Roman" w:cs="Times New Roman"/>
                <w:b/>
                <w:bCs/>
              </w:rPr>
            </w:pPr>
            <w:r w:rsidRPr="001C153C">
              <w:rPr>
                <w:rFonts w:ascii="Arial" w:eastAsia="Times New Roman" w:hAnsi="Arial" w:cs="Arial"/>
                <w:color w:val="000000"/>
                <w:sz w:val="12"/>
                <w:szCs w:val="12"/>
              </w:rPr>
              <w:t>444430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3A102" w14:textId="77777777" w:rsidR="001C153C" w:rsidRPr="001C153C" w:rsidRDefault="001C153C" w:rsidP="001C153C">
            <w:pPr>
              <w:jc w:val="center"/>
              <w:rPr>
                <w:rFonts w:eastAsia="Times New Roman" w:cs="Times New Roman"/>
                <w:b/>
                <w:bCs/>
              </w:rPr>
            </w:pPr>
            <w:r w:rsidRPr="001C153C">
              <w:rPr>
                <w:rFonts w:ascii="Arial" w:eastAsia="Times New Roman" w:hAnsi="Arial" w:cs="Arial"/>
                <w:color w:val="000000"/>
                <w:sz w:val="12"/>
                <w:szCs w:val="12"/>
              </w:rPr>
              <w:t>0.203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14CE46" w14:textId="77777777" w:rsidR="001C153C" w:rsidRPr="001C153C" w:rsidRDefault="001C153C" w:rsidP="001C153C">
            <w:pPr>
              <w:jc w:val="center"/>
              <w:rPr>
                <w:rFonts w:eastAsia="Times New Roman" w:cs="Times New Roman"/>
                <w:b/>
                <w:bCs/>
              </w:rPr>
            </w:pPr>
            <w:r w:rsidRPr="001C153C">
              <w:rPr>
                <w:rFonts w:ascii="Arial" w:eastAsia="Times New Roman" w:hAnsi="Arial" w:cs="Arial"/>
                <w:color w:val="000000"/>
                <w:sz w:val="12"/>
                <w:szCs w:val="12"/>
              </w:rPr>
              <w:t>155.1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A39B6" w14:textId="77777777" w:rsidR="001C153C" w:rsidRPr="001C153C" w:rsidRDefault="001C153C" w:rsidP="001C153C">
            <w:pPr>
              <w:jc w:val="center"/>
              <w:rPr>
                <w:rFonts w:eastAsia="Times New Roman" w:cs="Times New Roman"/>
                <w:b/>
                <w:bCs/>
              </w:rPr>
            </w:pPr>
            <w:r w:rsidRPr="001C153C">
              <w:rPr>
                <w:rFonts w:ascii="Arial" w:eastAsia="Times New Roman" w:hAnsi="Arial" w:cs="Arial"/>
                <w:color w:val="000000"/>
                <w:sz w:val="12"/>
                <w:szCs w:val="12"/>
              </w:rPr>
              <w:t>154.9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C4AC45" w14:textId="77777777" w:rsidR="001C153C" w:rsidRPr="001C153C" w:rsidRDefault="001C153C" w:rsidP="001C153C">
            <w:pPr>
              <w:jc w:val="center"/>
              <w:rPr>
                <w:rFonts w:eastAsia="Times New Roman" w:cs="Times New Roman"/>
                <w:b/>
                <w:bCs/>
              </w:rPr>
            </w:pPr>
            <w:r w:rsidRPr="001C153C">
              <w:rPr>
                <w:rFonts w:ascii="Arial" w:eastAsia="Times New Roman" w:hAnsi="Arial" w:cs="Arial"/>
                <w:color w:val="000000"/>
                <w:sz w:val="12"/>
                <w:szCs w:val="12"/>
              </w:rPr>
              <w:t>96.1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1B2E6" w14:textId="77777777" w:rsidR="001C153C" w:rsidRPr="001C153C" w:rsidRDefault="001C153C" w:rsidP="001C153C">
            <w:pPr>
              <w:jc w:val="center"/>
              <w:rPr>
                <w:rFonts w:eastAsia="Times New Roman" w:cs="Times New Roman"/>
                <w:b/>
                <w:bCs/>
              </w:rPr>
            </w:pPr>
            <w:r w:rsidRPr="001C153C">
              <w:rPr>
                <w:rFonts w:ascii="Arial" w:eastAsia="Times New Roman" w:hAnsi="Arial" w:cs="Arial"/>
                <w:color w:val="000000"/>
                <w:sz w:val="12"/>
                <w:szCs w:val="12"/>
              </w:rPr>
              <w:t>21.6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91E9D" w14:textId="77777777" w:rsidR="001C153C" w:rsidRPr="001C153C" w:rsidRDefault="001C153C" w:rsidP="001C153C">
            <w:pPr>
              <w:jc w:val="center"/>
              <w:rPr>
                <w:rFonts w:eastAsia="Times New Roman" w:cs="Times New Roman"/>
                <w:b/>
                <w:bCs/>
              </w:rPr>
            </w:pPr>
            <w:r w:rsidRPr="001C153C">
              <w:rPr>
                <w:rFonts w:ascii="Arial" w:eastAsia="Times New Roman" w:hAnsi="Arial" w:cs="Arial"/>
                <w:color w:val="000000"/>
                <w:sz w:val="12"/>
                <w:szCs w:val="12"/>
              </w:rPr>
              <w:t>4745288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826A8" w14:textId="77777777" w:rsidR="001C153C" w:rsidRPr="001C153C" w:rsidRDefault="001C153C" w:rsidP="001C153C">
            <w:pPr>
              <w:jc w:val="center"/>
              <w:rPr>
                <w:rFonts w:eastAsia="Times New Roman" w:cs="Times New Roman"/>
                <w:b/>
                <w:bCs/>
              </w:rPr>
            </w:pPr>
            <w:r w:rsidRPr="001C153C">
              <w:rPr>
                <w:rFonts w:ascii="Arial" w:eastAsia="Times New Roman" w:hAnsi="Arial" w:cs="Arial"/>
                <w:color w:val="000000"/>
                <w:sz w:val="12"/>
                <w:szCs w:val="12"/>
              </w:rPr>
              <w:t>102.4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FC8A9" w14:textId="77777777" w:rsidR="001C153C" w:rsidRPr="001C153C" w:rsidRDefault="001C153C" w:rsidP="001C153C">
            <w:pPr>
              <w:jc w:val="center"/>
              <w:rPr>
                <w:rFonts w:eastAsia="Times New Roman" w:cs="Times New Roman"/>
                <w:b/>
                <w:bCs/>
              </w:rPr>
            </w:pPr>
            <w:r w:rsidRPr="001C153C">
              <w:rPr>
                <w:rFonts w:ascii="Arial" w:eastAsia="Times New Roman" w:hAnsi="Arial" w:cs="Arial"/>
                <w:color w:val="000000"/>
                <w:sz w:val="12"/>
                <w:szCs w:val="12"/>
              </w:rPr>
              <w:t>106.5</w:t>
            </w:r>
          </w:p>
        </w:tc>
      </w:tr>
      <w:tr w:rsidR="001C153C" w:rsidRPr="001C153C" w14:paraId="4722AEEA" w14:textId="77777777">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86E6C9" w14:textId="77777777" w:rsidR="001C153C" w:rsidRPr="001C153C" w:rsidRDefault="001C153C" w:rsidP="001C153C">
            <w:pPr>
              <w:jc w:val="center"/>
              <w:rPr>
                <w:rFonts w:eastAsia="Times New Roman" w:cs="Times New Roman"/>
                <w:b/>
                <w:bCs/>
              </w:rPr>
            </w:pPr>
            <w:r w:rsidRPr="001C153C">
              <w:rPr>
                <w:rFonts w:ascii="Arial" w:eastAsia="Times New Roman" w:hAnsi="Arial" w:cs="Arial"/>
                <w:b/>
                <w:bCs/>
                <w:color w:val="000000"/>
                <w:sz w:val="12"/>
                <w:szCs w:val="12"/>
              </w:rPr>
              <w:t>Commercial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508B0E" w14:textId="77777777" w:rsidR="001C153C" w:rsidRPr="001C153C" w:rsidRDefault="001C153C" w:rsidP="001C153C">
            <w:pPr>
              <w:jc w:val="center"/>
              <w:rPr>
                <w:rFonts w:eastAsia="Times New Roman" w:cs="Times New Roman"/>
                <w:b/>
                <w:bCs/>
              </w:rPr>
            </w:pPr>
            <w:r w:rsidRPr="001C153C">
              <w:rPr>
                <w:rFonts w:ascii="Arial" w:eastAsia="Times New Roman" w:hAnsi="Arial" w:cs="Arial"/>
                <w:color w:val="000000"/>
                <w:sz w:val="12"/>
                <w:szCs w:val="12"/>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F3705A" w14:textId="77777777" w:rsidR="001C153C" w:rsidRPr="001C153C" w:rsidRDefault="001C153C" w:rsidP="001C153C">
            <w:pPr>
              <w:jc w:val="center"/>
              <w:rPr>
                <w:rFonts w:eastAsia="Times New Roman" w:cs="Times New Roman"/>
                <w:b/>
                <w:bCs/>
              </w:rPr>
            </w:pPr>
            <w:r w:rsidRPr="001C153C">
              <w:rPr>
                <w:rFonts w:ascii="Arial" w:eastAsia="Times New Roman" w:hAnsi="Arial" w:cs="Arial"/>
                <w:color w:val="000000"/>
                <w:sz w:val="12"/>
                <w:szCs w:val="12"/>
              </w:rPr>
              <w:t>58866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A057C" w14:textId="77777777" w:rsidR="001C153C" w:rsidRPr="001C153C" w:rsidRDefault="001C153C" w:rsidP="001C153C">
            <w:pPr>
              <w:jc w:val="center"/>
              <w:rPr>
                <w:rFonts w:eastAsia="Times New Roman" w:cs="Times New Roman"/>
                <w:b/>
                <w:bCs/>
              </w:rPr>
            </w:pPr>
            <w:r w:rsidRPr="001C153C">
              <w:rPr>
                <w:rFonts w:ascii="Arial" w:eastAsia="Times New Roman" w:hAnsi="Arial" w:cs="Arial"/>
                <w:color w:val="000000"/>
                <w:sz w:val="12"/>
                <w:szCs w:val="12"/>
              </w:rPr>
              <w:t>529785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14940" w14:textId="77777777" w:rsidR="001C153C" w:rsidRPr="001C153C" w:rsidRDefault="001C153C" w:rsidP="001C153C">
            <w:pPr>
              <w:jc w:val="center"/>
              <w:rPr>
                <w:rFonts w:eastAsia="Times New Roman" w:cs="Times New Roman"/>
                <w:b/>
                <w:bCs/>
              </w:rPr>
            </w:pPr>
            <w:r w:rsidRPr="001C153C">
              <w:rPr>
                <w:rFonts w:ascii="Arial" w:eastAsia="Times New Roman" w:hAnsi="Arial" w:cs="Arial"/>
                <w:color w:val="000000"/>
                <w:sz w:val="12"/>
                <w:szCs w:val="12"/>
              </w:rPr>
              <w:t>0.017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0408F9" w14:textId="77777777" w:rsidR="001C153C" w:rsidRPr="001C153C" w:rsidRDefault="001C153C" w:rsidP="001C153C">
            <w:pPr>
              <w:jc w:val="center"/>
              <w:rPr>
                <w:rFonts w:eastAsia="Times New Roman" w:cs="Times New Roman"/>
                <w:b/>
                <w:bCs/>
              </w:rPr>
            </w:pPr>
            <w:r w:rsidRPr="001C153C">
              <w:rPr>
                <w:rFonts w:ascii="Arial" w:eastAsia="Times New Roman" w:hAnsi="Arial" w:cs="Arial"/>
                <w:color w:val="000000"/>
                <w:sz w:val="12"/>
                <w:szCs w:val="12"/>
              </w:rPr>
              <w:t>160.2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D90170" w14:textId="77777777" w:rsidR="001C153C" w:rsidRPr="001C153C" w:rsidRDefault="001C153C" w:rsidP="001C153C">
            <w:pPr>
              <w:jc w:val="center"/>
              <w:rPr>
                <w:rFonts w:eastAsia="Times New Roman" w:cs="Times New Roman"/>
                <w:b/>
                <w:bCs/>
              </w:rPr>
            </w:pPr>
            <w:r w:rsidRPr="001C153C">
              <w:rPr>
                <w:rFonts w:ascii="Arial" w:eastAsia="Times New Roman" w:hAnsi="Arial" w:cs="Arial"/>
                <w:color w:val="000000"/>
                <w:sz w:val="12"/>
                <w:szCs w:val="12"/>
              </w:rPr>
              <w:t>160.1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18FC62" w14:textId="77777777" w:rsidR="001C153C" w:rsidRPr="001C153C" w:rsidRDefault="001C153C" w:rsidP="001C153C">
            <w:pPr>
              <w:jc w:val="center"/>
              <w:rPr>
                <w:rFonts w:eastAsia="Times New Roman" w:cs="Times New Roman"/>
                <w:b/>
                <w:bCs/>
              </w:rPr>
            </w:pPr>
            <w:r w:rsidRPr="001C153C">
              <w:rPr>
                <w:rFonts w:ascii="Arial" w:eastAsia="Times New Roman" w:hAnsi="Arial" w:cs="Arial"/>
                <w:color w:val="000000"/>
                <w:sz w:val="12"/>
                <w:szCs w:val="12"/>
              </w:rPr>
              <w:t>93.8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96F525" w14:textId="77777777" w:rsidR="001C153C" w:rsidRPr="001C153C" w:rsidRDefault="001C153C" w:rsidP="001C153C">
            <w:pPr>
              <w:jc w:val="center"/>
              <w:rPr>
                <w:rFonts w:eastAsia="Times New Roman" w:cs="Times New Roman"/>
                <w:b/>
                <w:bCs/>
              </w:rPr>
            </w:pPr>
            <w:r w:rsidRPr="001C153C">
              <w:rPr>
                <w:rFonts w:ascii="Arial" w:eastAsia="Times New Roman" w:hAnsi="Arial" w:cs="Arial"/>
                <w:color w:val="000000"/>
                <w:sz w:val="12"/>
                <w:szCs w:val="12"/>
              </w:rPr>
              <w:t>25.1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477976" w14:textId="77777777" w:rsidR="001C153C" w:rsidRPr="001C153C" w:rsidRDefault="001C153C" w:rsidP="001C153C">
            <w:pPr>
              <w:jc w:val="center"/>
              <w:rPr>
                <w:rFonts w:eastAsia="Times New Roman" w:cs="Times New Roman"/>
                <w:b/>
                <w:bCs/>
              </w:rPr>
            </w:pPr>
            <w:r w:rsidRPr="001C153C">
              <w:rPr>
                <w:rFonts w:ascii="Arial" w:eastAsia="Times New Roman" w:hAnsi="Arial" w:cs="Arial"/>
                <w:color w:val="000000"/>
                <w:sz w:val="12"/>
                <w:szCs w:val="12"/>
              </w:rPr>
              <w:t>5523983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B88B9" w14:textId="77777777" w:rsidR="001C153C" w:rsidRPr="001C153C" w:rsidRDefault="001C153C" w:rsidP="001C153C">
            <w:pPr>
              <w:jc w:val="center"/>
              <w:rPr>
                <w:rFonts w:eastAsia="Times New Roman" w:cs="Times New Roman"/>
                <w:b/>
                <w:bCs/>
              </w:rPr>
            </w:pPr>
            <w:r w:rsidRPr="001C153C">
              <w:rPr>
                <w:rFonts w:ascii="Arial" w:eastAsia="Times New Roman" w:hAnsi="Arial" w:cs="Arial"/>
                <w:color w:val="000000"/>
                <w:sz w:val="12"/>
                <w:szCs w:val="12"/>
              </w:rPr>
              <w:t>101.4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88E76A" w14:textId="77777777" w:rsidR="001C153C" w:rsidRPr="001C153C" w:rsidRDefault="001C153C" w:rsidP="001C153C">
            <w:pPr>
              <w:jc w:val="center"/>
              <w:rPr>
                <w:rFonts w:eastAsia="Times New Roman" w:cs="Times New Roman"/>
                <w:b/>
                <w:bCs/>
              </w:rPr>
            </w:pPr>
            <w:r w:rsidRPr="001C153C">
              <w:rPr>
                <w:rFonts w:ascii="Arial" w:eastAsia="Times New Roman" w:hAnsi="Arial" w:cs="Arial"/>
                <w:color w:val="000000"/>
                <w:sz w:val="12"/>
                <w:szCs w:val="12"/>
              </w:rPr>
              <w:t>114.1</w:t>
            </w:r>
          </w:p>
        </w:tc>
      </w:tr>
      <w:tr w:rsidR="001C153C" w:rsidRPr="001C153C" w14:paraId="5983B388" w14:textId="77777777">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9D25F2" w14:textId="77777777" w:rsidR="001C153C" w:rsidRPr="001C153C" w:rsidRDefault="001C153C" w:rsidP="001C153C">
            <w:pPr>
              <w:jc w:val="center"/>
              <w:rPr>
                <w:rFonts w:eastAsia="Times New Roman" w:cs="Times New Roman"/>
                <w:b/>
                <w:bCs/>
              </w:rPr>
            </w:pPr>
            <w:r w:rsidRPr="001C153C">
              <w:rPr>
                <w:rFonts w:ascii="Arial" w:eastAsia="Times New Roman" w:hAnsi="Arial" w:cs="Arial"/>
                <w:b/>
                <w:bCs/>
                <w:color w:val="000000"/>
                <w:sz w:val="12"/>
                <w:szCs w:val="12"/>
              </w:rPr>
              <w:t>Other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C56DB5" w14:textId="77777777" w:rsidR="001C153C" w:rsidRPr="001C153C" w:rsidRDefault="001C153C" w:rsidP="001C153C">
            <w:pPr>
              <w:jc w:val="center"/>
              <w:rPr>
                <w:rFonts w:eastAsia="Times New Roman" w:cs="Times New Roman"/>
                <w:b/>
                <w:bCs/>
              </w:rPr>
            </w:pPr>
            <w:r w:rsidRPr="001C153C">
              <w:rPr>
                <w:rFonts w:ascii="Arial" w:eastAsia="Times New Roman" w:hAnsi="Arial" w:cs="Arial"/>
                <w:color w:val="000000"/>
                <w:sz w:val="12"/>
                <w:szCs w:val="12"/>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0EACD2" w14:textId="77777777" w:rsidR="001C153C" w:rsidRPr="001C153C" w:rsidRDefault="001C153C" w:rsidP="001C153C">
            <w:pPr>
              <w:jc w:val="center"/>
              <w:rPr>
                <w:rFonts w:eastAsia="Times New Roman" w:cs="Times New Roman"/>
                <w:b/>
                <w:bCs/>
              </w:rPr>
            </w:pPr>
            <w:r w:rsidRPr="001C153C">
              <w:rPr>
                <w:rFonts w:ascii="Arial" w:eastAsia="Times New Roman" w:hAnsi="Arial" w:cs="Arial"/>
                <w:color w:val="000000"/>
                <w:sz w:val="12"/>
                <w:szCs w:val="12"/>
              </w:rPr>
              <w:t>17424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08B5A1" w14:textId="77777777" w:rsidR="001C153C" w:rsidRPr="001C153C" w:rsidRDefault="001C153C" w:rsidP="001C153C">
            <w:pPr>
              <w:jc w:val="center"/>
              <w:rPr>
                <w:rFonts w:eastAsia="Times New Roman" w:cs="Times New Roman"/>
                <w:b/>
                <w:bCs/>
              </w:rPr>
            </w:pPr>
            <w:r w:rsidRPr="001C153C">
              <w:rPr>
                <w:rFonts w:ascii="Arial" w:eastAsia="Times New Roman" w:hAnsi="Arial" w:cs="Arial"/>
                <w:color w:val="000000"/>
                <w:sz w:val="12"/>
                <w:szCs w:val="12"/>
              </w:rPr>
              <w:t>156813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CA3F4" w14:textId="77777777" w:rsidR="001C153C" w:rsidRPr="001C153C" w:rsidRDefault="001C153C" w:rsidP="001C153C">
            <w:pPr>
              <w:jc w:val="center"/>
              <w:rPr>
                <w:rFonts w:eastAsia="Times New Roman" w:cs="Times New Roman"/>
                <w:b/>
                <w:bCs/>
              </w:rPr>
            </w:pPr>
            <w:r w:rsidRPr="001C153C">
              <w:rPr>
                <w:rFonts w:ascii="Arial" w:eastAsia="Times New Roman" w:hAnsi="Arial" w:cs="Arial"/>
                <w:color w:val="000000"/>
                <w:sz w:val="12"/>
                <w:szCs w:val="12"/>
              </w:rPr>
              <w:t>1.611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A7F8A" w14:textId="77777777" w:rsidR="001C153C" w:rsidRPr="001C153C" w:rsidRDefault="001C153C" w:rsidP="001C153C">
            <w:pPr>
              <w:jc w:val="center"/>
              <w:rPr>
                <w:rFonts w:eastAsia="Times New Roman" w:cs="Times New Roman"/>
                <w:b/>
                <w:bCs/>
              </w:rPr>
            </w:pPr>
            <w:r w:rsidRPr="001C153C">
              <w:rPr>
                <w:rFonts w:ascii="Arial" w:eastAsia="Times New Roman" w:hAnsi="Arial" w:cs="Arial"/>
                <w:color w:val="000000"/>
                <w:sz w:val="12"/>
                <w:szCs w:val="12"/>
              </w:rPr>
              <w:t>159.3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1B97F0" w14:textId="77777777" w:rsidR="001C153C" w:rsidRPr="001C153C" w:rsidRDefault="001C153C" w:rsidP="001C153C">
            <w:pPr>
              <w:jc w:val="center"/>
              <w:rPr>
                <w:rFonts w:eastAsia="Times New Roman" w:cs="Times New Roman"/>
                <w:b/>
                <w:bCs/>
              </w:rPr>
            </w:pPr>
            <w:r w:rsidRPr="001C153C">
              <w:rPr>
                <w:rFonts w:ascii="Arial" w:eastAsia="Times New Roman" w:hAnsi="Arial" w:cs="Arial"/>
                <w:color w:val="000000"/>
                <w:sz w:val="12"/>
                <w:szCs w:val="12"/>
              </w:rPr>
              <w:t>157.7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A0C4F9" w14:textId="77777777" w:rsidR="001C153C" w:rsidRPr="001C153C" w:rsidRDefault="001C153C" w:rsidP="001C153C">
            <w:pPr>
              <w:jc w:val="center"/>
              <w:rPr>
                <w:rFonts w:eastAsia="Times New Roman" w:cs="Times New Roman"/>
                <w:b/>
                <w:bCs/>
              </w:rPr>
            </w:pPr>
            <w:r w:rsidRPr="001C153C">
              <w:rPr>
                <w:rFonts w:ascii="Arial" w:eastAsia="Times New Roman" w:hAnsi="Arial" w:cs="Arial"/>
                <w:color w:val="000000"/>
                <w:sz w:val="12"/>
                <w:szCs w:val="12"/>
              </w:rPr>
              <w:t>89.1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B18F27" w14:textId="77777777" w:rsidR="001C153C" w:rsidRPr="001C153C" w:rsidRDefault="001C153C" w:rsidP="001C153C">
            <w:pPr>
              <w:jc w:val="center"/>
              <w:rPr>
                <w:rFonts w:eastAsia="Times New Roman" w:cs="Times New Roman"/>
                <w:b/>
                <w:bCs/>
              </w:rPr>
            </w:pPr>
            <w:r w:rsidRPr="001C153C">
              <w:rPr>
                <w:rFonts w:ascii="Arial" w:eastAsia="Times New Roman" w:hAnsi="Arial" w:cs="Arial"/>
                <w:color w:val="000000"/>
                <w:sz w:val="12"/>
                <w:szCs w:val="12"/>
              </w:rPr>
              <w:t>27.3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CD8709" w14:textId="77777777" w:rsidR="001C153C" w:rsidRPr="001C153C" w:rsidRDefault="001C153C" w:rsidP="001C153C">
            <w:pPr>
              <w:jc w:val="center"/>
              <w:rPr>
                <w:rFonts w:eastAsia="Times New Roman" w:cs="Times New Roman"/>
                <w:b/>
                <w:bCs/>
              </w:rPr>
            </w:pPr>
            <w:r w:rsidRPr="001C153C">
              <w:rPr>
                <w:rFonts w:ascii="Arial" w:eastAsia="Times New Roman" w:hAnsi="Arial" w:cs="Arial"/>
                <w:color w:val="000000"/>
                <w:sz w:val="12"/>
                <w:szCs w:val="12"/>
              </w:rPr>
              <w:t>1551951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C24321" w14:textId="77777777" w:rsidR="001C153C" w:rsidRPr="001C153C" w:rsidRDefault="001C153C" w:rsidP="001C153C">
            <w:pPr>
              <w:jc w:val="center"/>
              <w:rPr>
                <w:rFonts w:eastAsia="Times New Roman" w:cs="Times New Roman"/>
                <w:b/>
                <w:bCs/>
              </w:rPr>
            </w:pPr>
            <w:r w:rsidRPr="001C153C">
              <w:rPr>
                <w:rFonts w:ascii="Arial" w:eastAsia="Times New Roman" w:hAnsi="Arial" w:cs="Arial"/>
                <w:color w:val="000000"/>
                <w:sz w:val="12"/>
                <w:szCs w:val="12"/>
              </w:rPr>
              <w:t>94.5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96212E" w14:textId="77777777" w:rsidR="001C153C" w:rsidRPr="001C153C" w:rsidRDefault="001C153C" w:rsidP="001C153C">
            <w:pPr>
              <w:jc w:val="center"/>
              <w:rPr>
                <w:rFonts w:eastAsia="Times New Roman" w:cs="Times New Roman"/>
                <w:b/>
                <w:bCs/>
              </w:rPr>
            </w:pPr>
            <w:r w:rsidRPr="001C153C">
              <w:rPr>
                <w:rFonts w:ascii="Arial" w:eastAsia="Times New Roman" w:hAnsi="Arial" w:cs="Arial"/>
                <w:color w:val="000000"/>
                <w:sz w:val="12"/>
                <w:szCs w:val="12"/>
              </w:rPr>
              <w:t>119.8</w:t>
            </w:r>
          </w:p>
        </w:tc>
      </w:tr>
    </w:tbl>
    <w:p w14:paraId="259EF4AF" w14:textId="4EE4789B" w:rsidR="00117581" w:rsidRDefault="001C153C" w:rsidP="00735950">
      <w:pPr>
        <w:spacing w:line="480" w:lineRule="auto"/>
        <w:ind w:firstLine="720"/>
        <w:jc w:val="center"/>
        <w:rPr>
          <w:rFonts w:cs="Times New Roman"/>
        </w:rPr>
      </w:pPr>
      <w:r w:rsidRPr="001C153C">
        <w:rPr>
          <w:rFonts w:ascii="Calibri" w:eastAsia="Calibri" w:hAnsi="Calibri" w:cs="Calibri"/>
        </w:rPr>
        <w:br/>
      </w:r>
    </w:p>
    <w:p w14:paraId="44288644" w14:textId="312DE8B1" w:rsidR="00810AF2" w:rsidRDefault="00FF4EF0" w:rsidP="001031CE">
      <w:pPr>
        <w:pStyle w:val="Heading2"/>
      </w:pPr>
      <w:bookmarkStart w:id="46" w:name="_Toc148514174"/>
      <w:r>
        <w:t xml:space="preserve">Looking </w:t>
      </w:r>
      <w:r w:rsidR="001A13B2">
        <w:t>Deeper into Building Types</w:t>
      </w:r>
      <w:bookmarkEnd w:id="46"/>
    </w:p>
    <w:p w14:paraId="75A18899" w14:textId="28993B91" w:rsidR="00921DDC" w:rsidRPr="00921DDC" w:rsidRDefault="00A50212" w:rsidP="00F20B86">
      <w:pPr>
        <w:spacing w:line="480" w:lineRule="auto"/>
        <w:ind w:firstLine="720"/>
        <w:rPr>
          <w:rFonts w:cs="Times New Roman"/>
        </w:rPr>
      </w:pPr>
      <w:r>
        <w:rPr>
          <w:rFonts w:cs="Times New Roman"/>
        </w:rPr>
        <w:t xml:space="preserve">The calculated power estimates, both the </w:t>
      </w:r>
      <w:r w:rsidR="00DD5FB6">
        <w:rPr>
          <w:rFonts w:cs="Times New Roman"/>
        </w:rPr>
        <w:t>total power in MW</w:t>
      </w:r>
      <w:r w:rsidR="001A502F">
        <w:rPr>
          <w:rFonts w:cs="Times New Roman"/>
        </w:rPr>
        <w:t xml:space="preserve">h and the amount adjusted for this region of Oregon (Feldman et al. 2022) are presented for the different building classifications in Tables </w:t>
      </w:r>
      <w:r w:rsidR="000C5E0C">
        <w:rPr>
          <w:rFonts w:cs="Times New Roman"/>
        </w:rPr>
        <w:t>2-5.</w:t>
      </w:r>
      <w:r w:rsidR="00204109">
        <w:rPr>
          <w:rFonts w:cs="Times New Roman"/>
        </w:rPr>
        <w:t xml:space="preserve"> </w:t>
      </w:r>
      <w:r w:rsidR="008F24D4">
        <w:rPr>
          <w:rFonts w:cs="Times New Roman"/>
        </w:rPr>
        <w:t xml:space="preserve">Different building types appear to have different </w:t>
      </w:r>
      <w:r w:rsidR="001D39BF">
        <w:rPr>
          <w:rFonts w:cs="Times New Roman"/>
        </w:rPr>
        <w:t xml:space="preserve">potential for </w:t>
      </w:r>
      <w:r w:rsidR="00921DDC" w:rsidRPr="00921DDC">
        <w:rPr>
          <w:rFonts w:cs="Times New Roman"/>
        </w:rPr>
        <w:lastRenderedPageBreak/>
        <w:t xml:space="preserve">rooftop </w:t>
      </w:r>
      <w:r w:rsidR="001D39BF">
        <w:rPr>
          <w:rFonts w:cs="Times New Roman"/>
        </w:rPr>
        <w:t xml:space="preserve">solar, as we </w:t>
      </w:r>
      <w:r w:rsidR="00921DDC" w:rsidRPr="00921DDC">
        <w:rPr>
          <w:rFonts w:cs="Times New Roman"/>
        </w:rPr>
        <w:t>examine the mean and median values for each building type in Table</w:t>
      </w:r>
      <w:r w:rsidR="001D39BF">
        <w:rPr>
          <w:rFonts w:cs="Times New Roman"/>
        </w:rPr>
        <w:t>s</w:t>
      </w:r>
      <w:r w:rsidR="00921DDC" w:rsidRPr="00921DDC">
        <w:rPr>
          <w:rFonts w:cs="Times New Roman"/>
        </w:rPr>
        <w:t xml:space="preserve"> </w:t>
      </w:r>
      <w:r w:rsidR="001D39BF">
        <w:rPr>
          <w:rFonts w:cs="Times New Roman"/>
        </w:rPr>
        <w:t>2-</w:t>
      </w:r>
      <w:r w:rsidR="00921DDC" w:rsidRPr="00921DDC">
        <w:rPr>
          <w:rFonts w:cs="Times New Roman"/>
        </w:rPr>
        <w:t xml:space="preserve">3. In </w:t>
      </w:r>
      <w:r w:rsidR="001D39BF">
        <w:rPr>
          <w:rFonts w:cs="Times New Roman"/>
        </w:rPr>
        <w:t>the simplified classification</w:t>
      </w:r>
      <w:r w:rsidR="00921DDC" w:rsidRPr="00921DDC">
        <w:rPr>
          <w:rFonts w:cs="Times New Roman"/>
        </w:rPr>
        <w:t xml:space="preserve">, the mean </w:t>
      </w:r>
      <w:r w:rsidR="00081874">
        <w:rPr>
          <w:rFonts w:cs="Times New Roman"/>
        </w:rPr>
        <w:t>solar radiation</w:t>
      </w:r>
      <w:r w:rsidR="00921DDC" w:rsidRPr="00921DDC">
        <w:rPr>
          <w:rFonts w:cs="Times New Roman"/>
        </w:rPr>
        <w:t xml:space="preserve"> for residential buildings stands at 83.8 kWh/</w:t>
      </w:r>
      <w:r w:rsidR="00A02321">
        <w:rPr>
          <w:rFonts w:cs="Times New Roman"/>
        </w:rPr>
        <w:t>m</w:t>
      </w:r>
      <w:r w:rsidR="009C1166" w:rsidRPr="00E10FD0">
        <w:rPr>
          <w:rFonts w:eastAsia="Times New Roman" w:cs="Times New Roman"/>
          <w:color w:val="000000"/>
          <w:vertAlign w:val="superscript"/>
        </w:rPr>
        <w:t>2</w:t>
      </w:r>
      <w:r w:rsidR="00921DDC" w:rsidRPr="00921DDC">
        <w:rPr>
          <w:rFonts w:cs="Times New Roman"/>
        </w:rPr>
        <w:t>, whereas industrial buildings have a higher mean of 96.1 kWh/</w:t>
      </w:r>
      <w:r w:rsidR="00A02321">
        <w:rPr>
          <w:rFonts w:cs="Times New Roman"/>
        </w:rPr>
        <w:t>m</w:t>
      </w:r>
      <w:r w:rsidR="009C1166" w:rsidRPr="00E10FD0">
        <w:rPr>
          <w:rFonts w:eastAsia="Times New Roman" w:cs="Times New Roman"/>
          <w:color w:val="000000"/>
          <w:vertAlign w:val="superscript"/>
        </w:rPr>
        <w:t>2</w:t>
      </w:r>
      <w:r w:rsidR="00921DDC" w:rsidRPr="00921DDC">
        <w:rPr>
          <w:rFonts w:cs="Times New Roman"/>
        </w:rPr>
        <w:t>, and commercial buildings fall in between with a mean of 93.8 kWh/</w:t>
      </w:r>
      <w:r w:rsidR="00A02321">
        <w:rPr>
          <w:rFonts w:cs="Times New Roman"/>
        </w:rPr>
        <w:t>m</w:t>
      </w:r>
      <w:r w:rsidR="009C1166" w:rsidRPr="00E10FD0">
        <w:rPr>
          <w:rFonts w:eastAsia="Times New Roman" w:cs="Times New Roman"/>
          <w:color w:val="000000"/>
          <w:vertAlign w:val="superscript"/>
        </w:rPr>
        <w:t>2</w:t>
      </w:r>
      <w:r w:rsidR="001D39BF">
        <w:rPr>
          <w:rFonts w:cs="Times New Roman"/>
        </w:rPr>
        <w:t xml:space="preserve"> (Table 3)</w:t>
      </w:r>
      <w:r w:rsidR="00921DDC" w:rsidRPr="00921DDC">
        <w:rPr>
          <w:rFonts w:cs="Times New Roman"/>
        </w:rPr>
        <w:t xml:space="preserve"> This data underscores that, on average, industrial buildings have the highest potential for rooftop power generation.</w:t>
      </w:r>
      <w:r w:rsidR="00F02F71">
        <w:rPr>
          <w:rFonts w:cs="Times New Roman"/>
        </w:rPr>
        <w:t xml:space="preserve">  However, as noted previously the study area is predominantly residential (Tables 4-5).</w:t>
      </w:r>
    </w:p>
    <w:p w14:paraId="0A424351" w14:textId="028CEFFB" w:rsidR="000C5E0C" w:rsidRPr="00921DDC" w:rsidRDefault="00921DDC" w:rsidP="000C5E0C">
      <w:pPr>
        <w:spacing w:line="480" w:lineRule="auto"/>
        <w:ind w:firstLine="720"/>
        <w:rPr>
          <w:rFonts w:cs="Times New Roman"/>
        </w:rPr>
      </w:pPr>
      <w:r w:rsidRPr="00921DDC">
        <w:rPr>
          <w:rFonts w:cs="Times New Roman"/>
        </w:rPr>
        <w:t xml:space="preserve">Additionally, when considering the median values in Table 3, the disparities are similarly notable. The median </w:t>
      </w:r>
      <w:r w:rsidR="009C1166">
        <w:rPr>
          <w:rFonts w:cs="Times New Roman"/>
        </w:rPr>
        <w:t>solar radiation</w:t>
      </w:r>
      <w:r w:rsidRPr="00921DDC">
        <w:rPr>
          <w:rFonts w:cs="Times New Roman"/>
        </w:rPr>
        <w:t xml:space="preserve"> for residential buildings is 91.0 kWh/</w:t>
      </w:r>
      <w:r w:rsidR="00A02321">
        <w:rPr>
          <w:rFonts w:cs="Times New Roman"/>
        </w:rPr>
        <w:t>m</w:t>
      </w:r>
      <w:r w:rsidR="00F82482" w:rsidRPr="00E10FD0">
        <w:rPr>
          <w:rFonts w:eastAsia="Times New Roman" w:cs="Times New Roman"/>
          <w:color w:val="000000"/>
          <w:vertAlign w:val="superscript"/>
        </w:rPr>
        <w:t>2</w:t>
      </w:r>
      <w:r w:rsidRPr="00921DDC">
        <w:rPr>
          <w:rFonts w:cs="Times New Roman"/>
        </w:rPr>
        <w:t>, whereas industrial buildings have a higher median of 102.4 kWh/</w:t>
      </w:r>
      <w:r w:rsidR="00A02321">
        <w:rPr>
          <w:rFonts w:cs="Times New Roman"/>
        </w:rPr>
        <w:t>m</w:t>
      </w:r>
      <w:r w:rsidR="00F82482" w:rsidRPr="00E10FD0">
        <w:rPr>
          <w:rFonts w:eastAsia="Times New Roman" w:cs="Times New Roman"/>
          <w:color w:val="000000"/>
          <w:vertAlign w:val="superscript"/>
        </w:rPr>
        <w:t>2</w:t>
      </w:r>
      <w:r w:rsidRPr="00921DDC">
        <w:rPr>
          <w:rFonts w:cs="Times New Roman"/>
        </w:rPr>
        <w:t>, and commercial buildings closely follow with a median of 101.4 kWh/</w:t>
      </w:r>
      <w:r w:rsidR="00A02321">
        <w:rPr>
          <w:rFonts w:cs="Times New Roman"/>
        </w:rPr>
        <w:t>m</w:t>
      </w:r>
      <w:r w:rsidR="00F82482" w:rsidRPr="00E10FD0">
        <w:rPr>
          <w:rFonts w:eastAsia="Times New Roman" w:cs="Times New Roman"/>
          <w:color w:val="000000"/>
          <w:vertAlign w:val="superscript"/>
        </w:rPr>
        <w:t>2</w:t>
      </w:r>
      <w:r w:rsidRPr="00921DDC">
        <w:rPr>
          <w:rFonts w:cs="Times New Roman"/>
        </w:rPr>
        <w:t xml:space="preserve">. </w:t>
      </w:r>
      <w:r w:rsidR="001D39BF">
        <w:rPr>
          <w:rFonts w:cs="Times New Roman"/>
        </w:rPr>
        <w:t xml:space="preserve">The residential category also has </w:t>
      </w:r>
      <w:r w:rsidR="009161A3">
        <w:rPr>
          <w:rFonts w:cs="Times New Roman"/>
        </w:rPr>
        <w:t xml:space="preserve">a </w:t>
      </w:r>
      <w:r w:rsidR="000C5E0C" w:rsidRPr="00921DDC">
        <w:rPr>
          <w:rFonts w:cs="Times New Roman"/>
        </w:rPr>
        <w:t>standard deviation of 33.5 when compared to other building types. Industrial buildings have a standard deviation of 21.6, while commercial buildings have a slightly lower standard deviation of 25.1. This divergence in standard deviations highlights a significant disparity in the potential power generation among these building categories, with residential buildings showing the greatest variation in the amount of power they could potentially produce from their rooftops.</w:t>
      </w:r>
    </w:p>
    <w:p w14:paraId="2B3EA946" w14:textId="2B1D29DB" w:rsidR="00262831" w:rsidRPr="00244025" w:rsidRDefault="00262831" w:rsidP="00244025">
      <w:pPr>
        <w:spacing w:line="480" w:lineRule="auto"/>
        <w:ind w:firstLine="720"/>
        <w:rPr>
          <w:rFonts w:cs="Times New Roman"/>
        </w:rPr>
      </w:pPr>
    </w:p>
    <w:p w14:paraId="1D656726" w14:textId="390C7EF9" w:rsidR="00676F43" w:rsidRDefault="00CD344D" w:rsidP="009129F8">
      <w:pPr>
        <w:rPr>
          <w:rStyle w:val="Heading1Char"/>
        </w:rPr>
        <w:sectPr w:rsidR="00676F43" w:rsidSect="008A01FF">
          <w:footerReference w:type="default" r:id="rId18"/>
          <w:footerReference w:type="first" r:id="rId19"/>
          <w:type w:val="continuous"/>
          <w:pgSz w:w="12240" w:h="15840"/>
          <w:pgMar w:top="1440" w:right="1440" w:bottom="1440" w:left="1440" w:header="720" w:footer="432" w:gutter="0"/>
          <w:pgNumType w:start="1"/>
          <w:cols w:space="720"/>
          <w:docGrid w:linePitch="360"/>
        </w:sectPr>
      </w:pPr>
      <w:r>
        <w:rPr>
          <w:noProof/>
        </w:rPr>
        <w:lastRenderedPageBreak/>
        <mc:AlternateContent>
          <mc:Choice Requires="wps">
            <w:drawing>
              <wp:anchor distT="0" distB="0" distL="114300" distR="114300" simplePos="0" relativeHeight="251658241" behindDoc="0" locked="0" layoutInCell="1" allowOverlap="1" wp14:anchorId="2F6FD985" wp14:editId="54E93071">
                <wp:simplePos x="0" y="0"/>
                <wp:positionH relativeFrom="column">
                  <wp:posOffset>0</wp:posOffset>
                </wp:positionH>
                <wp:positionV relativeFrom="paragraph">
                  <wp:posOffset>5862955</wp:posOffset>
                </wp:positionV>
                <wp:extent cx="5943600" cy="635"/>
                <wp:effectExtent l="0" t="0" r="0" b="0"/>
                <wp:wrapTopAndBottom/>
                <wp:docPr id="910989634" name="Text Box 910989634"/>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4C3923FF" w14:textId="0524B3A7" w:rsidR="00CD344D" w:rsidRPr="00AA5E3F" w:rsidRDefault="00CD344D" w:rsidP="006266C3">
                            <w:pPr>
                              <w:rPr>
                                <w:rFonts w:cs="Times New Roman"/>
                                <w:noProof/>
                              </w:rPr>
                            </w:pPr>
                            <w:bookmarkStart w:id="47" w:name="_Ref147139259"/>
                            <w:bookmarkStart w:id="48" w:name="_Toc147748554"/>
                            <w:r>
                              <w:t xml:space="preserve">Figure </w:t>
                            </w:r>
                            <w:r w:rsidR="008D792D">
                              <w:fldChar w:fldCharType="begin"/>
                            </w:r>
                            <w:r w:rsidR="008D792D">
                              <w:instrText xml:space="preserve"> SEQ Figure \* ARABIC </w:instrText>
                            </w:r>
                            <w:r w:rsidR="008D792D">
                              <w:fldChar w:fldCharType="separate"/>
                            </w:r>
                            <w:r w:rsidR="002105D9">
                              <w:rPr>
                                <w:noProof/>
                              </w:rPr>
                              <w:t>6</w:t>
                            </w:r>
                            <w:r w:rsidR="008D792D">
                              <w:rPr>
                                <w:noProof/>
                              </w:rPr>
                              <w:fldChar w:fldCharType="end"/>
                            </w:r>
                            <w:bookmarkEnd w:id="47"/>
                            <w:r w:rsidR="006266C3">
                              <w:rPr>
                                <w:noProof/>
                              </w:rPr>
                              <w:t>.</w:t>
                            </w:r>
                            <w:r>
                              <w:t xml:space="preserve"> Map of Portland showing calculated solar radiation.</w:t>
                            </w:r>
                            <w:r w:rsidR="00D51249">
                              <w:t xml:space="preserve"> The </w:t>
                            </w:r>
                            <w:r w:rsidR="003E4D47">
                              <w:t xml:space="preserve">periwinkle </w:t>
                            </w:r>
                            <w:r w:rsidR="00C11401">
                              <w:t xml:space="preserve">color represents the outline or residential buildings. </w:t>
                            </w:r>
                            <w:r w:rsidR="00D755AF">
                              <w:t xml:space="preserve">As you can see the map is overwhelmingly residential. </w:t>
                            </w:r>
                            <w:r w:rsidR="003846D9">
                              <w:t xml:space="preserve">Incoming solar radiation is a spectrum from red to </w:t>
                            </w:r>
                            <w:r w:rsidR="00676907">
                              <w:t xml:space="preserve">cream, with </w:t>
                            </w:r>
                            <w:proofErr w:type="gramStart"/>
                            <w:r w:rsidR="00676907">
                              <w:t>the majority of</w:t>
                            </w:r>
                            <w:proofErr w:type="gramEnd"/>
                            <w:r w:rsidR="00676907">
                              <w:t xml:space="preserve"> the </w:t>
                            </w:r>
                            <w:r w:rsidR="00FF26B2">
                              <w:t>space coral.</w:t>
                            </w:r>
                            <w:r w:rsidR="006A7239">
                              <w:t xml:space="preserve"> Source: City of Portland (https://www.portlandmaps.com/)</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6FD985" id="Text Box 910989634" o:spid="_x0000_s1027" type="#_x0000_t202" style="position:absolute;margin-left:0;margin-top:461.65pt;width:468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" stroked="f">
                <v:textbox style="mso-fit-shape-to-text:t" inset="0,0,0,0">
                  <w:txbxContent>
                    <w:p w14:paraId="4C3923FF" w14:textId="0524B3A7" w:rsidR="00CD344D" w:rsidRPr="00AA5E3F" w:rsidRDefault="00CD344D" w:rsidP="006266C3">
                      <w:pPr>
                        <w:rPr>
                          <w:rFonts w:cs="Times New Roman"/>
                          <w:noProof/>
                        </w:rPr>
                      </w:pPr>
                      <w:bookmarkStart w:id="49" w:name="_Ref147139259"/>
                      <w:bookmarkStart w:id="50" w:name="_Toc147748554"/>
                      <w:r>
                        <w:t xml:space="preserve">Figure </w:t>
                      </w:r>
                      <w:r w:rsidR="008D792D">
                        <w:fldChar w:fldCharType="begin"/>
                      </w:r>
                      <w:r w:rsidR="008D792D">
                        <w:instrText xml:space="preserve"> SEQ Figure \* ARABIC </w:instrText>
                      </w:r>
                      <w:r w:rsidR="008D792D">
                        <w:fldChar w:fldCharType="separate"/>
                      </w:r>
                      <w:r w:rsidR="002105D9">
                        <w:rPr>
                          <w:noProof/>
                        </w:rPr>
                        <w:t>6</w:t>
                      </w:r>
                      <w:r w:rsidR="008D792D">
                        <w:rPr>
                          <w:noProof/>
                        </w:rPr>
                        <w:fldChar w:fldCharType="end"/>
                      </w:r>
                      <w:bookmarkEnd w:id="49"/>
                      <w:r w:rsidR="006266C3">
                        <w:rPr>
                          <w:noProof/>
                        </w:rPr>
                        <w:t>.</w:t>
                      </w:r>
                      <w:r>
                        <w:t xml:space="preserve"> Map of Portland showing calculated solar radiation.</w:t>
                      </w:r>
                      <w:r w:rsidR="00D51249">
                        <w:t xml:space="preserve"> The </w:t>
                      </w:r>
                      <w:r w:rsidR="003E4D47">
                        <w:t xml:space="preserve">periwinkle </w:t>
                      </w:r>
                      <w:r w:rsidR="00C11401">
                        <w:t xml:space="preserve">color represents the outline or residential buildings. </w:t>
                      </w:r>
                      <w:r w:rsidR="00D755AF">
                        <w:t xml:space="preserve">As you can see the map is overwhelmingly residential. </w:t>
                      </w:r>
                      <w:r w:rsidR="003846D9">
                        <w:t xml:space="preserve">Incoming solar radiation is a spectrum from red to </w:t>
                      </w:r>
                      <w:r w:rsidR="00676907">
                        <w:t xml:space="preserve">cream, with </w:t>
                      </w:r>
                      <w:proofErr w:type="gramStart"/>
                      <w:r w:rsidR="00676907">
                        <w:t>the majority of</w:t>
                      </w:r>
                      <w:proofErr w:type="gramEnd"/>
                      <w:r w:rsidR="00676907">
                        <w:t xml:space="preserve"> the </w:t>
                      </w:r>
                      <w:r w:rsidR="00FF26B2">
                        <w:t>space coral.</w:t>
                      </w:r>
                      <w:r w:rsidR="006A7239">
                        <w:t xml:space="preserve"> Source: City of Portland (https://www.portlandmaps.com/)</w:t>
                      </w:r>
                      <w:bookmarkEnd w:id="50"/>
                    </w:p>
                  </w:txbxContent>
                </v:textbox>
                <w10:wrap type="topAndBottom"/>
              </v:shape>
            </w:pict>
          </mc:Fallback>
        </mc:AlternateContent>
      </w:r>
      <w:r w:rsidR="00764E69">
        <w:rPr>
          <w:rFonts w:cs="Times New Roman"/>
          <w:noProof/>
        </w:rPr>
        <w:drawing>
          <wp:anchor distT="0" distB="0" distL="114300" distR="114300" simplePos="0" relativeHeight="251658240" behindDoc="0" locked="0" layoutInCell="1" allowOverlap="1" wp14:anchorId="5678C604" wp14:editId="5BB0E541">
            <wp:simplePos x="0" y="0"/>
            <wp:positionH relativeFrom="column">
              <wp:posOffset>0</wp:posOffset>
            </wp:positionH>
            <wp:positionV relativeFrom="paragraph">
              <wp:posOffset>635</wp:posOffset>
            </wp:positionV>
            <wp:extent cx="5943600" cy="5805170"/>
            <wp:effectExtent l="0" t="0" r="0" b="5080"/>
            <wp:wrapTopAndBottom/>
            <wp:docPr id="1077927761" name="Picture 107792776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27761" name="Picture 5" descr="A map of a city&#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5805170"/>
                    </a:xfrm>
                    <a:prstGeom prst="rect">
                      <a:avLst/>
                    </a:prstGeom>
                  </pic:spPr>
                </pic:pic>
              </a:graphicData>
            </a:graphic>
            <wp14:sizeRelH relativeFrom="page">
              <wp14:pctWidth>0</wp14:pctWidth>
            </wp14:sizeRelH>
            <wp14:sizeRelV relativeFrom="page">
              <wp14:pctHeight>0</wp14:pctHeight>
            </wp14:sizeRelV>
          </wp:anchor>
        </w:drawing>
      </w:r>
    </w:p>
    <w:p w14:paraId="0E2812D3" w14:textId="5A060331" w:rsidR="002B6679" w:rsidRDefault="002B6679" w:rsidP="00183AAB">
      <w:pPr>
        <w:pStyle w:val="Caption"/>
        <w:keepNext/>
      </w:pPr>
    </w:p>
    <w:p w14:paraId="289AE7EA" w14:textId="77777777" w:rsidR="00262831" w:rsidRDefault="00262831" w:rsidP="00A8049A">
      <w:pPr>
        <w:keepNext/>
      </w:pPr>
      <w:r>
        <w:rPr>
          <w:noProof/>
        </w:rPr>
        <w:drawing>
          <wp:inline distT="0" distB="0" distL="0" distR="0" wp14:anchorId="60E311F6" wp14:editId="0234F153">
            <wp:extent cx="4572000" cy="3667125"/>
            <wp:effectExtent l="0" t="0" r="0" b="0"/>
            <wp:docPr id="1070254681" name="Picture 1070254681" descr="A satellite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254681" name="Picture 1070254681" descr="A satellite view of a city&#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0" cy="3667125"/>
                    </a:xfrm>
                    <a:prstGeom prst="rect">
                      <a:avLst/>
                    </a:prstGeom>
                  </pic:spPr>
                </pic:pic>
              </a:graphicData>
            </a:graphic>
          </wp:inline>
        </w:drawing>
      </w:r>
    </w:p>
    <w:p w14:paraId="778BCD64" w14:textId="77777777" w:rsidR="00A8049A" w:rsidRDefault="00A8049A" w:rsidP="006266C3">
      <w:bookmarkStart w:id="51" w:name="_Ref147139141"/>
      <w:bookmarkStart w:id="52" w:name="_Ref147139102"/>
      <w:bookmarkStart w:id="53" w:name="_Toc147748555"/>
    </w:p>
    <w:p w14:paraId="59BFB8B3" w14:textId="4A343F8B" w:rsidR="00262831" w:rsidRDefault="00262831" w:rsidP="006266C3">
      <w:r>
        <w:t xml:space="preserve">Figure </w:t>
      </w:r>
      <w:r w:rsidR="008D792D">
        <w:fldChar w:fldCharType="begin"/>
      </w:r>
      <w:r w:rsidR="008D792D">
        <w:instrText xml:space="preserve"> SEQ Figure \* ARABIC </w:instrText>
      </w:r>
      <w:r w:rsidR="008D792D">
        <w:fldChar w:fldCharType="separate"/>
      </w:r>
      <w:r w:rsidR="002105D9">
        <w:rPr>
          <w:noProof/>
        </w:rPr>
        <w:t>7</w:t>
      </w:r>
      <w:r w:rsidR="008D792D">
        <w:rPr>
          <w:noProof/>
        </w:rPr>
        <w:fldChar w:fldCharType="end"/>
      </w:r>
      <w:bookmarkEnd w:id="51"/>
      <w:r w:rsidR="006266C3">
        <w:rPr>
          <w:noProof/>
        </w:rPr>
        <w:t>.</w:t>
      </w:r>
      <w:r>
        <w:t xml:space="preserve"> Map of accumulated winter rooftop radiation within a neighborhood setting</w:t>
      </w:r>
      <w:bookmarkEnd w:id="52"/>
      <w:r w:rsidR="008D5820">
        <w:t xml:space="preserve">. The residential buildings </w:t>
      </w:r>
      <w:proofErr w:type="gramStart"/>
      <w:r w:rsidR="00BF6722">
        <w:t>have a tendency</w:t>
      </w:r>
      <w:r w:rsidR="008B6057">
        <w:t xml:space="preserve"> to</w:t>
      </w:r>
      <w:proofErr w:type="gramEnd"/>
      <w:r w:rsidR="008B6057">
        <w:t xml:space="preserve"> be more diverse in </w:t>
      </w:r>
      <w:r w:rsidR="009A2B5E">
        <w:t>accumulated</w:t>
      </w:r>
      <w:r w:rsidR="00F43565">
        <w:t xml:space="preserve"> solar radiation totals than industrial</w:t>
      </w:r>
      <w:r w:rsidR="009A2B5E">
        <w:t xml:space="preserve"> or commercial buildings.</w:t>
      </w:r>
      <w:bookmarkEnd w:id="53"/>
      <w:r w:rsidR="009A2B5E">
        <w:t xml:space="preserve"> </w:t>
      </w:r>
    </w:p>
    <w:p w14:paraId="6AA66177" w14:textId="77777777" w:rsidR="00A8049A" w:rsidRDefault="00A8049A" w:rsidP="006266C3"/>
    <w:p w14:paraId="2B1D89D0" w14:textId="77777777" w:rsidR="00262831" w:rsidRDefault="00262831" w:rsidP="006266C3">
      <w:r>
        <w:rPr>
          <w:noProof/>
        </w:rPr>
        <w:lastRenderedPageBreak/>
        <w:drawing>
          <wp:inline distT="0" distB="0" distL="0" distR="0" wp14:anchorId="441AA04B" wp14:editId="4C843E5B">
            <wp:extent cx="4572000" cy="3667125"/>
            <wp:effectExtent l="0" t="0" r="0" b="0"/>
            <wp:docPr id="1885368093" name="Picture 1885368093" descr="A satellite image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68093" name="Picture 1885368093" descr="A satellite image of a city&#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0" cy="3667125"/>
                    </a:xfrm>
                    <a:prstGeom prst="rect">
                      <a:avLst/>
                    </a:prstGeom>
                  </pic:spPr>
                </pic:pic>
              </a:graphicData>
            </a:graphic>
          </wp:inline>
        </w:drawing>
      </w:r>
    </w:p>
    <w:p w14:paraId="1E21DE93" w14:textId="77777777" w:rsidR="00A8049A" w:rsidRDefault="00A8049A" w:rsidP="006266C3">
      <w:bookmarkStart w:id="54" w:name="_Ref147138712"/>
      <w:bookmarkStart w:id="55" w:name="_Ref147138692"/>
      <w:bookmarkStart w:id="56" w:name="_Toc147748556"/>
    </w:p>
    <w:p w14:paraId="53D77570" w14:textId="1B082D69" w:rsidR="007F5973" w:rsidRPr="00C60D86" w:rsidRDefault="00262831" w:rsidP="006266C3">
      <w:pPr>
        <w:rPr>
          <w:rStyle w:val="Heading1Char"/>
          <w:rFonts w:asciiTheme="minorHAnsi" w:eastAsiaTheme="minorHAnsi" w:hAnsiTheme="minorHAnsi" w:cstheme="minorBidi"/>
          <w:color w:val="44546A" w:themeColor="text2"/>
          <w:sz w:val="18"/>
          <w:szCs w:val="18"/>
        </w:rPr>
        <w:sectPr w:rsidR="007F5973" w:rsidRPr="00C60D86" w:rsidSect="001C7B93">
          <w:pgSz w:w="12240" w:h="15840"/>
          <w:pgMar w:top="1440" w:right="1440" w:bottom="1440" w:left="1440" w:header="720" w:footer="432" w:gutter="0"/>
          <w:cols w:space="720"/>
          <w:docGrid w:linePitch="360"/>
        </w:sectPr>
      </w:pPr>
      <w:r>
        <w:t xml:space="preserve">Figure </w:t>
      </w:r>
      <w:r w:rsidR="008D792D">
        <w:fldChar w:fldCharType="begin"/>
      </w:r>
      <w:r w:rsidR="008D792D">
        <w:instrText xml:space="preserve"> SEQ Figure \* ARABIC </w:instrText>
      </w:r>
      <w:r w:rsidR="008D792D">
        <w:fldChar w:fldCharType="separate"/>
      </w:r>
      <w:r w:rsidR="002105D9">
        <w:rPr>
          <w:noProof/>
        </w:rPr>
        <w:t>8</w:t>
      </w:r>
      <w:r w:rsidR="008D792D">
        <w:rPr>
          <w:noProof/>
        </w:rPr>
        <w:fldChar w:fldCharType="end"/>
      </w:r>
      <w:bookmarkEnd w:id="54"/>
      <w:r w:rsidR="006266C3">
        <w:rPr>
          <w:noProof/>
        </w:rPr>
        <w:t>.</w:t>
      </w:r>
      <w:r w:rsidRPr="00070CEF">
        <w:t xml:space="preserve"> Map</w:t>
      </w:r>
      <w:r>
        <w:t xml:space="preserve"> building use types</w:t>
      </w:r>
      <w:r w:rsidRPr="00070CEF">
        <w:t xml:space="preserve"> within a neighborhood setti</w:t>
      </w:r>
      <w:r w:rsidR="003A2129">
        <w:t>ng.</w:t>
      </w:r>
      <w:bookmarkEnd w:id="55"/>
      <w:r w:rsidR="00F73E39" w:rsidRPr="00F73E39">
        <w:t xml:space="preserve"> </w:t>
      </w:r>
      <w:r w:rsidR="00F73E39">
        <w:t>Source: City of Portland (https://www.portlandmaps.com/)</w:t>
      </w:r>
      <w:bookmarkEnd w:id="56"/>
    </w:p>
    <w:p w14:paraId="7933A0DF" w14:textId="6448D223" w:rsidR="00DA1650" w:rsidRPr="00DA1650" w:rsidRDefault="00DA1650" w:rsidP="006266C3"/>
    <w:p w14:paraId="6EE4800E" w14:textId="22458EC7" w:rsidR="00B30330" w:rsidRDefault="00B30330" w:rsidP="006266C3">
      <w:r>
        <w:t xml:space="preserve">Table </w:t>
      </w:r>
      <w:r w:rsidR="008D792D">
        <w:fldChar w:fldCharType="begin"/>
      </w:r>
      <w:r w:rsidR="008D792D">
        <w:instrText xml:space="preserve"> SEQ Table \* ARABIC </w:instrText>
      </w:r>
      <w:r w:rsidR="008D792D">
        <w:fldChar w:fldCharType="separate"/>
      </w:r>
      <w:r w:rsidR="002105D9">
        <w:rPr>
          <w:noProof/>
        </w:rPr>
        <w:t>2</w:t>
      </w:r>
      <w:r w:rsidR="008D792D">
        <w:rPr>
          <w:noProof/>
        </w:rPr>
        <w:fldChar w:fldCharType="end"/>
      </w:r>
      <w:r w:rsidR="006266C3">
        <w:rPr>
          <w:noProof/>
        </w:rPr>
        <w:t>.</w:t>
      </w:r>
      <w:r>
        <w:t xml:space="preserve"> </w:t>
      </w:r>
      <w:r w:rsidRPr="00CF218C">
        <w:t>Expanded Building Type Solar Power Calculations</w:t>
      </w:r>
      <w:r w:rsidR="00CA1C63">
        <w:t>.</w:t>
      </w:r>
      <w:r w:rsidRPr="00CF218C">
        <w:t xml:space="preserve"> </w:t>
      </w:r>
      <w:r w:rsidR="00733001">
        <w:t>The last column (OR Adj) reflects the</w:t>
      </w:r>
      <w:r w:rsidR="00390239">
        <w:t xml:space="preserve"> performance adjustment for Oregon suggested by Feldman et al. (2022).  The</w:t>
      </w:r>
      <w:r w:rsidRPr="00CF218C">
        <w:t xml:space="preserve"> total power calculated comes from </w:t>
      </w:r>
      <w:r w:rsidR="00514B2D">
        <w:t xml:space="preserve">a </w:t>
      </w:r>
      <w:r w:rsidRPr="00CF218C">
        <w:t xml:space="preserve">mean </w:t>
      </w:r>
      <w:r w:rsidR="00514B2D">
        <w:t xml:space="preserve">value </w:t>
      </w:r>
      <w:r w:rsidRPr="00CF218C">
        <w:t xml:space="preserve">which is 0.06% different </w:t>
      </w:r>
      <w:r w:rsidR="00514B2D">
        <w:t xml:space="preserve">than </w:t>
      </w:r>
      <w:r w:rsidRPr="00CF218C">
        <w:t xml:space="preserve">the simplified </w:t>
      </w:r>
      <w:r w:rsidR="00514B2D">
        <w:t>classification (Table 3)</w:t>
      </w:r>
      <w:r w:rsidRPr="00CF218C">
        <w:t>.</w:t>
      </w:r>
    </w:p>
    <w:tbl>
      <w:tblPr>
        <w:tblW w:w="0" w:type="auto"/>
        <w:tblCellMar>
          <w:top w:w="15" w:type="dxa"/>
          <w:left w:w="15" w:type="dxa"/>
          <w:bottom w:w="15" w:type="dxa"/>
          <w:right w:w="15" w:type="dxa"/>
        </w:tblCellMar>
        <w:tblLook w:val="04A0" w:firstRow="1" w:lastRow="0" w:firstColumn="1" w:lastColumn="0" w:noHBand="0" w:noVBand="1"/>
      </w:tblPr>
      <w:tblGrid>
        <w:gridCol w:w="2836"/>
        <w:gridCol w:w="1176"/>
        <w:gridCol w:w="1177"/>
        <w:gridCol w:w="1177"/>
        <w:gridCol w:w="1296"/>
        <w:gridCol w:w="1250"/>
        <w:gridCol w:w="1056"/>
        <w:gridCol w:w="1056"/>
      </w:tblGrid>
      <w:tr w:rsidR="00DA1650" w:rsidRPr="00DA1650" w14:paraId="03E46118" w14:textId="77777777">
        <w:trPr>
          <w:trHeight w:val="432"/>
        </w:trPr>
        <w:tc>
          <w:tcPr>
            <w:tcW w:w="0" w:type="auto"/>
            <w:gridSpan w:val="8"/>
            <w:tcBorders>
              <w:top w:val="single" w:sz="4" w:space="0" w:color="DBDBDB"/>
              <w:left w:val="single" w:sz="4" w:space="0" w:color="DBDBDB"/>
              <w:bottom w:val="single" w:sz="4" w:space="0" w:color="DBDBDB"/>
              <w:right w:val="single" w:sz="4" w:space="0" w:color="7F7F7F"/>
            </w:tcBorders>
            <w:tcMar>
              <w:top w:w="0" w:type="dxa"/>
              <w:left w:w="108" w:type="dxa"/>
              <w:bottom w:w="0" w:type="dxa"/>
              <w:right w:w="108" w:type="dxa"/>
            </w:tcMar>
            <w:hideMark/>
          </w:tcPr>
          <w:p w14:paraId="4CAF8093" w14:textId="1F469BA8" w:rsidR="00DA1650" w:rsidRPr="00DA1650" w:rsidRDefault="00DA1650" w:rsidP="00DA1650">
            <w:pPr>
              <w:jc w:val="center"/>
              <w:rPr>
                <w:rFonts w:eastAsia="Times New Roman" w:cs="Times New Roman"/>
              </w:rPr>
            </w:pPr>
            <w:r w:rsidRPr="003E7F26">
              <w:rPr>
                <w:rFonts w:eastAsia="Times New Roman" w:cs="Times New Roman"/>
                <w:color w:val="000000"/>
              </w:rPr>
              <w:t>Solar Radiation Table – Buildings Expanded</w:t>
            </w:r>
          </w:p>
        </w:tc>
      </w:tr>
      <w:tr w:rsidR="00DA1650" w:rsidRPr="00DA1650" w14:paraId="6192F832" w14:textId="77777777">
        <w:trPr>
          <w:trHeight w:val="432"/>
        </w:trPr>
        <w:tc>
          <w:tcPr>
            <w:tcW w:w="0" w:type="auto"/>
            <w:tcBorders>
              <w:top w:val="single" w:sz="4" w:space="0" w:color="DBDBDB"/>
              <w:left w:val="single" w:sz="4" w:space="0" w:color="DBDBDB"/>
              <w:bottom w:val="single" w:sz="4" w:space="0" w:color="DBDBDB"/>
              <w:right w:val="single" w:sz="4" w:space="0" w:color="7F7F7F"/>
            </w:tcBorders>
            <w:shd w:val="clear" w:color="auto" w:fill="FFF2CC"/>
            <w:tcMar>
              <w:top w:w="0" w:type="dxa"/>
              <w:left w:w="108" w:type="dxa"/>
              <w:bottom w:w="0" w:type="dxa"/>
              <w:right w:w="108" w:type="dxa"/>
            </w:tcMar>
            <w:hideMark/>
          </w:tcPr>
          <w:p w14:paraId="6B6D9974" w14:textId="77777777" w:rsidR="00DA1650" w:rsidRPr="00DA1650" w:rsidRDefault="00DA1650" w:rsidP="00DA1650">
            <w:pPr>
              <w:jc w:val="center"/>
              <w:rPr>
                <w:rFonts w:eastAsia="Times New Roman" w:cs="Times New Roman"/>
              </w:rPr>
            </w:pPr>
            <w:r w:rsidRPr="00DA1650">
              <w:rPr>
                <w:rFonts w:eastAsia="Times New Roman" w:cs="Times New Roman"/>
                <w:b/>
                <w:bCs/>
                <w:i/>
                <w:iCs/>
                <w:color w:val="000000"/>
              </w:rPr>
              <w:t>Building Use</w:t>
            </w:r>
          </w:p>
        </w:tc>
        <w:tc>
          <w:tcPr>
            <w:tcW w:w="0" w:type="auto"/>
            <w:tcBorders>
              <w:top w:val="single" w:sz="4" w:space="0" w:color="DBDBDB"/>
              <w:left w:val="single" w:sz="4" w:space="0" w:color="7F7F7F"/>
              <w:bottom w:val="single" w:sz="4" w:space="0" w:color="DBDBDB"/>
              <w:right w:val="single" w:sz="4" w:space="0" w:color="DBDBDB"/>
            </w:tcBorders>
            <w:shd w:val="clear" w:color="auto" w:fill="FFF2CC"/>
            <w:tcMar>
              <w:top w:w="0" w:type="dxa"/>
              <w:left w:w="108" w:type="dxa"/>
              <w:bottom w:w="0" w:type="dxa"/>
              <w:right w:w="108" w:type="dxa"/>
            </w:tcMar>
            <w:hideMark/>
          </w:tcPr>
          <w:p w14:paraId="66A4D8C5" w14:textId="77777777" w:rsidR="00DA1650" w:rsidRPr="00DA1650" w:rsidRDefault="00DA1650" w:rsidP="00DA1650">
            <w:pPr>
              <w:jc w:val="center"/>
              <w:rPr>
                <w:rFonts w:eastAsia="Times New Roman" w:cs="Times New Roman"/>
              </w:rPr>
            </w:pPr>
            <w:r w:rsidRPr="00DA1650">
              <w:rPr>
                <w:rFonts w:eastAsia="Times New Roman" w:cs="Times New Roman"/>
                <w:b/>
                <w:bCs/>
                <w:i/>
                <w:iCs/>
                <w:color w:val="000000"/>
              </w:rPr>
              <w:t>Area </w:t>
            </w:r>
          </w:p>
          <w:p w14:paraId="5D1CF17B" w14:textId="39CF7AF1" w:rsidR="00DA1650" w:rsidRPr="00DA1650" w:rsidRDefault="00DA1650" w:rsidP="00DA1650">
            <w:pPr>
              <w:jc w:val="center"/>
              <w:rPr>
                <w:rFonts w:eastAsia="Times New Roman" w:cs="Times New Roman"/>
              </w:rPr>
            </w:pPr>
            <w:r w:rsidRPr="00DA1650">
              <w:rPr>
                <w:rFonts w:eastAsia="Times New Roman" w:cs="Times New Roman"/>
                <w:b/>
                <w:bCs/>
                <w:i/>
                <w:iCs/>
                <w:color w:val="000000"/>
              </w:rPr>
              <w:t>(</w:t>
            </w:r>
            <w:r w:rsidRPr="003E7F26">
              <w:rPr>
                <w:rFonts w:eastAsia="Times New Roman" w:cs="Times New Roman"/>
                <w:b/>
                <w:bCs/>
                <w:i/>
                <w:iCs/>
                <w:color w:val="000000"/>
              </w:rPr>
              <w:t>m</w:t>
            </w:r>
            <w:r w:rsidR="00B05539" w:rsidRPr="00B05539">
              <w:rPr>
                <w:rFonts w:eastAsia="Times New Roman" w:cs="Times New Roman"/>
                <w:b/>
                <w:bCs/>
                <w:i/>
                <w:iCs/>
                <w:color w:val="000000"/>
                <w:vertAlign w:val="superscript"/>
              </w:rPr>
              <w:t>2</w:t>
            </w:r>
            <w:r w:rsidRPr="00DA1650">
              <w:rPr>
                <w:rFonts w:eastAsia="Times New Roman" w:cs="Times New Roman"/>
                <w:b/>
                <w:bCs/>
                <w:i/>
                <w:iCs/>
                <w:color w:val="000000"/>
              </w:rPr>
              <w:t>)</w:t>
            </w:r>
          </w:p>
        </w:tc>
        <w:tc>
          <w:tcPr>
            <w:tcW w:w="0" w:type="auto"/>
            <w:tcBorders>
              <w:top w:val="single" w:sz="4" w:space="0" w:color="DBDBDB"/>
              <w:left w:val="single" w:sz="4" w:space="0" w:color="DBDBDB"/>
              <w:bottom w:val="single" w:sz="4" w:space="0" w:color="DBDBDB"/>
              <w:right w:val="single" w:sz="4" w:space="0" w:color="DBDBDB"/>
            </w:tcBorders>
            <w:shd w:val="clear" w:color="auto" w:fill="FFF2CC"/>
            <w:tcMar>
              <w:top w:w="0" w:type="dxa"/>
              <w:left w:w="108" w:type="dxa"/>
              <w:bottom w:w="0" w:type="dxa"/>
              <w:right w:w="108" w:type="dxa"/>
            </w:tcMar>
            <w:hideMark/>
          </w:tcPr>
          <w:p w14:paraId="3A68D573" w14:textId="77777777" w:rsidR="00DA1650" w:rsidRPr="00DA1650" w:rsidRDefault="00DA1650" w:rsidP="00DA1650">
            <w:pPr>
              <w:jc w:val="center"/>
              <w:rPr>
                <w:rFonts w:eastAsia="Times New Roman" w:cs="Times New Roman"/>
              </w:rPr>
            </w:pPr>
            <w:r w:rsidRPr="00DA1650">
              <w:rPr>
                <w:rFonts w:eastAsia="Times New Roman" w:cs="Times New Roman"/>
                <w:b/>
                <w:bCs/>
                <w:i/>
                <w:iCs/>
                <w:color w:val="000000"/>
              </w:rPr>
              <w:t>Mean</w:t>
            </w:r>
          </w:p>
          <w:p w14:paraId="62D1677B" w14:textId="77777777" w:rsidR="00DA1650" w:rsidRPr="00DA1650" w:rsidRDefault="00DA1650" w:rsidP="00DA1650">
            <w:pPr>
              <w:jc w:val="center"/>
              <w:rPr>
                <w:rFonts w:eastAsia="Times New Roman" w:cs="Times New Roman"/>
              </w:rPr>
            </w:pPr>
            <w:r w:rsidRPr="00DA1650">
              <w:rPr>
                <w:rFonts w:eastAsia="Times New Roman" w:cs="Times New Roman"/>
                <w:b/>
                <w:bCs/>
                <w:i/>
                <w:iCs/>
                <w:color w:val="000000"/>
              </w:rPr>
              <w:t>(kWh/m</w:t>
            </w:r>
            <w:r w:rsidRPr="003E7F26">
              <w:rPr>
                <w:rFonts w:eastAsia="Times New Roman" w:cs="Times New Roman"/>
                <w:b/>
                <w:i/>
                <w:color w:val="000000"/>
                <w:vertAlign w:val="superscript"/>
              </w:rPr>
              <w:t>2</w:t>
            </w:r>
            <w:r w:rsidRPr="00DA1650">
              <w:rPr>
                <w:rFonts w:eastAsia="Times New Roman" w:cs="Times New Roman"/>
                <w:b/>
                <w:bCs/>
                <w:i/>
                <w:iCs/>
                <w:color w:val="000000"/>
              </w:rPr>
              <w:t>)</w:t>
            </w:r>
          </w:p>
        </w:tc>
        <w:tc>
          <w:tcPr>
            <w:tcW w:w="0" w:type="auto"/>
            <w:tcBorders>
              <w:top w:val="single" w:sz="4" w:space="0" w:color="DBDBDB"/>
              <w:left w:val="single" w:sz="4" w:space="0" w:color="DBDBDB"/>
              <w:bottom w:val="single" w:sz="4" w:space="0" w:color="DBDBDB"/>
              <w:right w:val="single" w:sz="4" w:space="0" w:color="DBDBDB"/>
            </w:tcBorders>
            <w:shd w:val="clear" w:color="auto" w:fill="FFF2CC"/>
            <w:tcMar>
              <w:top w:w="0" w:type="dxa"/>
              <w:left w:w="108" w:type="dxa"/>
              <w:bottom w:w="0" w:type="dxa"/>
              <w:right w:w="108" w:type="dxa"/>
            </w:tcMar>
            <w:hideMark/>
          </w:tcPr>
          <w:p w14:paraId="167BB732" w14:textId="77777777" w:rsidR="00DA1650" w:rsidRPr="00DA1650" w:rsidRDefault="00DA1650" w:rsidP="00DA1650">
            <w:pPr>
              <w:jc w:val="center"/>
              <w:rPr>
                <w:rFonts w:eastAsia="Times New Roman" w:cs="Times New Roman"/>
              </w:rPr>
            </w:pPr>
            <w:r w:rsidRPr="00DA1650">
              <w:rPr>
                <w:rFonts w:eastAsia="Times New Roman" w:cs="Times New Roman"/>
                <w:b/>
                <w:bCs/>
                <w:i/>
                <w:iCs/>
                <w:color w:val="000000"/>
              </w:rPr>
              <w:t>STD</w:t>
            </w:r>
          </w:p>
          <w:p w14:paraId="232FC704" w14:textId="77777777" w:rsidR="00DA1650" w:rsidRPr="00DA1650" w:rsidRDefault="00DA1650" w:rsidP="00DA1650">
            <w:pPr>
              <w:jc w:val="center"/>
              <w:rPr>
                <w:rFonts w:eastAsia="Times New Roman" w:cs="Times New Roman"/>
              </w:rPr>
            </w:pPr>
            <w:r w:rsidRPr="00DA1650">
              <w:rPr>
                <w:rFonts w:eastAsia="Times New Roman" w:cs="Times New Roman"/>
                <w:b/>
                <w:bCs/>
                <w:i/>
                <w:iCs/>
                <w:color w:val="000000"/>
              </w:rPr>
              <w:t>(kWh/m</w:t>
            </w:r>
            <w:r w:rsidRPr="003E7F26">
              <w:rPr>
                <w:rFonts w:eastAsia="Times New Roman" w:cs="Times New Roman"/>
                <w:b/>
                <w:i/>
                <w:color w:val="000000"/>
                <w:vertAlign w:val="superscript"/>
              </w:rPr>
              <w:t>2</w:t>
            </w:r>
            <w:r w:rsidRPr="00DA1650">
              <w:rPr>
                <w:rFonts w:eastAsia="Times New Roman" w:cs="Times New Roman"/>
                <w:b/>
                <w:bCs/>
                <w:i/>
                <w:iCs/>
                <w:color w:val="000000"/>
              </w:rPr>
              <w:t>)</w:t>
            </w:r>
          </w:p>
        </w:tc>
        <w:tc>
          <w:tcPr>
            <w:tcW w:w="0" w:type="auto"/>
            <w:tcBorders>
              <w:top w:val="single" w:sz="4" w:space="0" w:color="DBDBDB"/>
              <w:left w:val="single" w:sz="4" w:space="0" w:color="DBDBDB"/>
              <w:bottom w:val="single" w:sz="4" w:space="0" w:color="DBDBDB"/>
              <w:right w:val="single" w:sz="4" w:space="0" w:color="DBDBDB"/>
            </w:tcBorders>
            <w:shd w:val="clear" w:color="auto" w:fill="FFF2CC"/>
            <w:tcMar>
              <w:top w:w="0" w:type="dxa"/>
              <w:left w:w="108" w:type="dxa"/>
              <w:bottom w:w="0" w:type="dxa"/>
              <w:right w:w="108" w:type="dxa"/>
            </w:tcMar>
            <w:hideMark/>
          </w:tcPr>
          <w:p w14:paraId="7AF2B3B9" w14:textId="77777777" w:rsidR="00DA1650" w:rsidRPr="00DA1650" w:rsidRDefault="00DA1650" w:rsidP="00DA1650">
            <w:pPr>
              <w:jc w:val="center"/>
              <w:rPr>
                <w:rFonts w:eastAsia="Times New Roman" w:cs="Times New Roman"/>
              </w:rPr>
            </w:pPr>
            <w:r w:rsidRPr="00DA1650">
              <w:rPr>
                <w:rFonts w:eastAsia="Times New Roman" w:cs="Times New Roman"/>
                <w:b/>
                <w:bCs/>
                <w:i/>
                <w:iCs/>
                <w:color w:val="000000"/>
              </w:rPr>
              <w:t>SUM</w:t>
            </w:r>
          </w:p>
          <w:p w14:paraId="4BE5C727" w14:textId="77777777" w:rsidR="00DA1650" w:rsidRPr="00DA1650" w:rsidRDefault="00DA1650" w:rsidP="00DA1650">
            <w:pPr>
              <w:jc w:val="center"/>
              <w:rPr>
                <w:rFonts w:eastAsia="Times New Roman" w:cs="Times New Roman"/>
              </w:rPr>
            </w:pPr>
            <w:r w:rsidRPr="00DA1650">
              <w:rPr>
                <w:rFonts w:eastAsia="Times New Roman" w:cs="Times New Roman"/>
                <w:b/>
                <w:bCs/>
                <w:i/>
                <w:iCs/>
                <w:color w:val="000000"/>
              </w:rPr>
              <w:t>(kWh/m</w:t>
            </w:r>
            <w:r w:rsidRPr="003E7F26">
              <w:rPr>
                <w:rFonts w:eastAsia="Times New Roman" w:cs="Times New Roman"/>
                <w:b/>
                <w:i/>
                <w:color w:val="000000"/>
                <w:vertAlign w:val="superscript"/>
              </w:rPr>
              <w:t>2</w:t>
            </w:r>
            <w:r w:rsidRPr="00DA1650">
              <w:rPr>
                <w:rFonts w:eastAsia="Times New Roman" w:cs="Times New Roman"/>
                <w:b/>
                <w:bCs/>
                <w:i/>
                <w:iCs/>
                <w:color w:val="000000"/>
              </w:rPr>
              <w:t>)</w:t>
            </w:r>
          </w:p>
        </w:tc>
        <w:tc>
          <w:tcPr>
            <w:tcW w:w="0" w:type="auto"/>
            <w:tcBorders>
              <w:top w:val="single" w:sz="4" w:space="0" w:color="DBDBDB"/>
              <w:left w:val="single" w:sz="4" w:space="0" w:color="DBDBDB"/>
              <w:bottom w:val="single" w:sz="4" w:space="0" w:color="DBDBDB"/>
              <w:right w:val="single" w:sz="4" w:space="0" w:color="DBDBDB"/>
            </w:tcBorders>
            <w:shd w:val="clear" w:color="auto" w:fill="FFF2CC"/>
            <w:tcMar>
              <w:top w:w="0" w:type="dxa"/>
              <w:left w:w="108" w:type="dxa"/>
              <w:bottom w:w="0" w:type="dxa"/>
              <w:right w:w="108" w:type="dxa"/>
            </w:tcMar>
            <w:hideMark/>
          </w:tcPr>
          <w:p w14:paraId="49160240" w14:textId="77777777" w:rsidR="00DA1650" w:rsidRPr="00DA1650" w:rsidRDefault="00DA1650" w:rsidP="00DA1650">
            <w:pPr>
              <w:jc w:val="center"/>
              <w:rPr>
                <w:rFonts w:eastAsia="Times New Roman" w:cs="Times New Roman"/>
              </w:rPr>
            </w:pPr>
            <w:r w:rsidRPr="00DA1650">
              <w:rPr>
                <w:rFonts w:eastAsia="Times New Roman" w:cs="Times New Roman"/>
                <w:b/>
                <w:bCs/>
                <w:i/>
                <w:iCs/>
                <w:color w:val="000000"/>
              </w:rPr>
              <w:t>MEDIAN </w:t>
            </w:r>
          </w:p>
          <w:p w14:paraId="6C613E58" w14:textId="77777777" w:rsidR="00DA1650" w:rsidRPr="00DA1650" w:rsidRDefault="00DA1650" w:rsidP="00DA1650">
            <w:pPr>
              <w:jc w:val="center"/>
              <w:rPr>
                <w:rFonts w:eastAsia="Times New Roman" w:cs="Times New Roman"/>
              </w:rPr>
            </w:pPr>
            <w:r w:rsidRPr="00DA1650">
              <w:rPr>
                <w:rFonts w:eastAsia="Times New Roman" w:cs="Times New Roman"/>
                <w:b/>
                <w:bCs/>
                <w:i/>
                <w:iCs/>
                <w:color w:val="000000"/>
              </w:rPr>
              <w:t>kWh/m</w:t>
            </w:r>
            <w:r w:rsidRPr="003E7F26">
              <w:rPr>
                <w:rFonts w:eastAsia="Times New Roman" w:cs="Times New Roman"/>
                <w:b/>
                <w:i/>
                <w:color w:val="000000"/>
                <w:vertAlign w:val="superscript"/>
              </w:rPr>
              <w:t>2</w:t>
            </w:r>
            <w:r w:rsidRPr="00DA1650">
              <w:rPr>
                <w:rFonts w:eastAsia="Times New Roman" w:cs="Times New Roman"/>
                <w:b/>
                <w:bCs/>
                <w:i/>
                <w:iCs/>
                <w:color w:val="000000"/>
              </w:rPr>
              <w:t>)</w:t>
            </w:r>
          </w:p>
        </w:tc>
        <w:tc>
          <w:tcPr>
            <w:tcW w:w="0" w:type="auto"/>
            <w:tcBorders>
              <w:top w:val="single" w:sz="4" w:space="0" w:color="DBDBDB"/>
              <w:left w:val="single" w:sz="4" w:space="0" w:color="DBDBDB"/>
              <w:bottom w:val="single" w:sz="4" w:space="0" w:color="DBDBDB"/>
              <w:right w:val="single" w:sz="4" w:space="0" w:color="DBDBDB"/>
            </w:tcBorders>
            <w:shd w:val="clear" w:color="auto" w:fill="FFF2CC"/>
            <w:tcMar>
              <w:top w:w="0" w:type="dxa"/>
              <w:left w:w="108" w:type="dxa"/>
              <w:bottom w:w="0" w:type="dxa"/>
              <w:right w:w="108" w:type="dxa"/>
            </w:tcMar>
            <w:hideMark/>
          </w:tcPr>
          <w:p w14:paraId="69A1A1CA" w14:textId="77777777" w:rsidR="00DA1650" w:rsidRPr="00DA1650" w:rsidRDefault="00DA1650" w:rsidP="00DA1650">
            <w:pPr>
              <w:jc w:val="center"/>
              <w:rPr>
                <w:rFonts w:eastAsia="Times New Roman" w:cs="Times New Roman"/>
              </w:rPr>
            </w:pPr>
            <w:r w:rsidRPr="00DA1650">
              <w:rPr>
                <w:rFonts w:eastAsia="Times New Roman" w:cs="Times New Roman"/>
                <w:b/>
                <w:bCs/>
                <w:i/>
                <w:iCs/>
                <w:color w:val="000000"/>
              </w:rPr>
              <w:t>Power </w:t>
            </w:r>
          </w:p>
          <w:p w14:paraId="78C8AAE8" w14:textId="77777777" w:rsidR="00DA1650" w:rsidRPr="00DA1650" w:rsidRDefault="00DA1650" w:rsidP="00DA1650">
            <w:pPr>
              <w:jc w:val="center"/>
              <w:rPr>
                <w:rFonts w:eastAsia="Times New Roman" w:cs="Times New Roman"/>
              </w:rPr>
            </w:pPr>
            <w:r w:rsidRPr="00DA1650">
              <w:rPr>
                <w:rFonts w:eastAsia="Times New Roman" w:cs="Times New Roman"/>
                <w:b/>
                <w:bCs/>
                <w:i/>
                <w:iCs/>
                <w:color w:val="000000"/>
              </w:rPr>
              <w:t>(MWh)</w:t>
            </w:r>
          </w:p>
        </w:tc>
        <w:tc>
          <w:tcPr>
            <w:tcW w:w="0" w:type="auto"/>
            <w:tcBorders>
              <w:top w:val="single" w:sz="4" w:space="0" w:color="DBDBDB"/>
              <w:left w:val="single" w:sz="4" w:space="0" w:color="DBDBDB"/>
              <w:bottom w:val="single" w:sz="4" w:space="0" w:color="DBDBDB"/>
              <w:right w:val="single" w:sz="4" w:space="0" w:color="DBDBDB"/>
            </w:tcBorders>
            <w:shd w:val="clear" w:color="auto" w:fill="FFF2CC"/>
            <w:tcMar>
              <w:top w:w="0" w:type="dxa"/>
              <w:left w:w="108" w:type="dxa"/>
              <w:bottom w:w="0" w:type="dxa"/>
              <w:right w:w="108" w:type="dxa"/>
            </w:tcMar>
            <w:hideMark/>
          </w:tcPr>
          <w:p w14:paraId="45516F08" w14:textId="77777777" w:rsidR="00DA1650" w:rsidRPr="00DA1650" w:rsidRDefault="00DA1650" w:rsidP="00DA1650">
            <w:pPr>
              <w:jc w:val="center"/>
              <w:rPr>
                <w:rFonts w:eastAsia="Times New Roman" w:cs="Times New Roman"/>
              </w:rPr>
            </w:pPr>
            <w:r w:rsidRPr="00DA1650">
              <w:rPr>
                <w:rFonts w:eastAsia="Times New Roman" w:cs="Times New Roman"/>
                <w:b/>
                <w:bCs/>
                <w:i/>
                <w:iCs/>
                <w:color w:val="000000"/>
              </w:rPr>
              <w:t>OR Adj </w:t>
            </w:r>
          </w:p>
          <w:p w14:paraId="601D5D59" w14:textId="77777777" w:rsidR="00DA1650" w:rsidRPr="00DA1650" w:rsidRDefault="00DA1650" w:rsidP="00DA1650">
            <w:pPr>
              <w:jc w:val="center"/>
              <w:rPr>
                <w:rFonts w:eastAsia="Times New Roman" w:cs="Times New Roman"/>
              </w:rPr>
            </w:pPr>
            <w:r w:rsidRPr="00DA1650">
              <w:rPr>
                <w:rFonts w:eastAsia="Times New Roman" w:cs="Times New Roman"/>
                <w:b/>
                <w:bCs/>
                <w:i/>
                <w:iCs/>
                <w:color w:val="000000"/>
              </w:rPr>
              <w:t>(MWh)</w:t>
            </w:r>
          </w:p>
        </w:tc>
      </w:tr>
      <w:tr w:rsidR="00DA1650" w:rsidRPr="00DA1650" w14:paraId="18217713" w14:textId="77777777">
        <w:trPr>
          <w:trHeight w:val="432"/>
        </w:trPr>
        <w:tc>
          <w:tcPr>
            <w:tcW w:w="0" w:type="auto"/>
            <w:tcBorders>
              <w:top w:val="single" w:sz="4" w:space="0" w:color="DBDBDB"/>
              <w:left w:val="single" w:sz="4" w:space="0" w:color="DBDBDB"/>
              <w:bottom w:val="single" w:sz="4" w:space="0" w:color="DBDBDB"/>
              <w:right w:val="single" w:sz="4" w:space="0" w:color="7F7F7F"/>
            </w:tcBorders>
            <w:tcMar>
              <w:top w:w="0" w:type="dxa"/>
              <w:left w:w="108" w:type="dxa"/>
              <w:bottom w:w="0" w:type="dxa"/>
              <w:right w:w="108" w:type="dxa"/>
            </w:tcMar>
            <w:vAlign w:val="center"/>
            <w:hideMark/>
          </w:tcPr>
          <w:p w14:paraId="5E488056" w14:textId="77777777" w:rsidR="00DA1650" w:rsidRPr="00DA1650" w:rsidRDefault="00DA1650" w:rsidP="00DA1650">
            <w:pPr>
              <w:jc w:val="right"/>
              <w:rPr>
                <w:rFonts w:eastAsia="Times New Roman" w:cs="Times New Roman"/>
              </w:rPr>
            </w:pPr>
            <w:r w:rsidRPr="00DA1650">
              <w:rPr>
                <w:rFonts w:eastAsia="Times New Roman" w:cs="Times New Roman"/>
                <w:color w:val="000000"/>
              </w:rPr>
              <w:t>Residential Condominiums</w:t>
            </w:r>
          </w:p>
        </w:tc>
        <w:tc>
          <w:tcPr>
            <w:tcW w:w="0" w:type="auto"/>
            <w:tcBorders>
              <w:top w:val="single" w:sz="4" w:space="0" w:color="DBDBDB"/>
              <w:left w:val="single" w:sz="4" w:space="0" w:color="7F7F7F"/>
              <w:bottom w:val="single" w:sz="4" w:space="0" w:color="DBDBDB"/>
              <w:right w:val="single" w:sz="4" w:space="0" w:color="DBDBDB"/>
            </w:tcBorders>
            <w:tcMar>
              <w:top w:w="0" w:type="dxa"/>
              <w:left w:w="108" w:type="dxa"/>
              <w:bottom w:w="0" w:type="dxa"/>
              <w:right w:w="108" w:type="dxa"/>
            </w:tcMar>
            <w:vAlign w:val="center"/>
            <w:hideMark/>
          </w:tcPr>
          <w:p w14:paraId="1E704BD8" w14:textId="1F0DD500" w:rsidR="00DA1650" w:rsidRPr="00DA1650" w:rsidRDefault="00DA1650" w:rsidP="00DA1650">
            <w:pPr>
              <w:jc w:val="right"/>
              <w:rPr>
                <w:rFonts w:eastAsia="Times New Roman" w:cs="Times New Roman"/>
              </w:rPr>
            </w:pPr>
            <w:r w:rsidRPr="00DA1650">
              <w:rPr>
                <w:rFonts w:eastAsia="Times New Roman" w:cs="Times New Roman"/>
                <w:color w:val="000000"/>
              </w:rPr>
              <w:t>1994248</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551A66D3" w14:textId="77777777" w:rsidR="00DA1650" w:rsidRPr="00DA1650" w:rsidRDefault="00DA1650" w:rsidP="00DA1650">
            <w:pPr>
              <w:jc w:val="right"/>
              <w:rPr>
                <w:rFonts w:eastAsia="Times New Roman" w:cs="Times New Roman"/>
              </w:rPr>
            </w:pPr>
            <w:r w:rsidRPr="00DA1650">
              <w:rPr>
                <w:rFonts w:eastAsia="Times New Roman" w:cs="Times New Roman"/>
                <w:color w:val="000000"/>
              </w:rPr>
              <w:t>84.08</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70E77FD2" w14:textId="77777777" w:rsidR="00DA1650" w:rsidRPr="00DA1650" w:rsidRDefault="00DA1650" w:rsidP="00DA1650">
            <w:pPr>
              <w:jc w:val="right"/>
              <w:rPr>
                <w:rFonts w:eastAsia="Times New Roman" w:cs="Times New Roman"/>
              </w:rPr>
            </w:pPr>
            <w:r w:rsidRPr="00DA1650">
              <w:rPr>
                <w:rFonts w:eastAsia="Times New Roman" w:cs="Times New Roman"/>
                <w:color w:val="000000"/>
              </w:rPr>
              <w:t>34.12</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7C1F8CF4" w14:textId="73B44C1D" w:rsidR="00DA1650" w:rsidRPr="00DA1650" w:rsidRDefault="00DA1650" w:rsidP="00DA1650">
            <w:pPr>
              <w:jc w:val="right"/>
              <w:rPr>
                <w:rFonts w:eastAsia="Times New Roman" w:cs="Times New Roman"/>
              </w:rPr>
            </w:pPr>
            <w:r w:rsidRPr="003E7F26">
              <w:rPr>
                <w:rFonts w:eastAsia="Times New Roman" w:cs="Times New Roman"/>
                <w:color w:val="000000"/>
              </w:rPr>
              <w:t>1863162</w:t>
            </w:r>
            <w:r w:rsidR="00B05539">
              <w:rPr>
                <w:rFonts w:eastAsia="Times New Roman" w:cs="Times New Roman"/>
                <w:color w:val="000000"/>
              </w:rPr>
              <w:t>5</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616F5B9C" w14:textId="77777777" w:rsidR="00DA1650" w:rsidRPr="00DA1650" w:rsidRDefault="00DA1650" w:rsidP="00DA1650">
            <w:pPr>
              <w:jc w:val="right"/>
              <w:rPr>
                <w:rFonts w:eastAsia="Times New Roman" w:cs="Times New Roman"/>
              </w:rPr>
            </w:pPr>
            <w:r w:rsidRPr="00DA1650">
              <w:rPr>
                <w:rFonts w:eastAsia="Times New Roman" w:cs="Times New Roman"/>
                <w:color w:val="000000"/>
              </w:rPr>
              <w:t>88.92</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081A49F7" w14:textId="31A77EF2" w:rsidR="00DA1650" w:rsidRPr="00DA1650" w:rsidRDefault="00DA1650" w:rsidP="00DA1650">
            <w:pPr>
              <w:jc w:val="right"/>
              <w:rPr>
                <w:rFonts w:eastAsia="Times New Roman" w:cs="Times New Roman"/>
              </w:rPr>
            </w:pPr>
            <w:r w:rsidRPr="00DA1650">
              <w:rPr>
                <w:rFonts w:eastAsia="Times New Roman" w:cs="Times New Roman"/>
                <w:color w:val="000000"/>
              </w:rPr>
              <w:t>25152</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7394377C" w14:textId="7E50D07C" w:rsidR="00DA1650" w:rsidRPr="00DA1650" w:rsidRDefault="00DA1650" w:rsidP="00DA1650">
            <w:pPr>
              <w:jc w:val="right"/>
              <w:rPr>
                <w:rFonts w:eastAsia="Times New Roman" w:cs="Times New Roman"/>
              </w:rPr>
            </w:pPr>
            <w:r w:rsidRPr="003E7F26">
              <w:rPr>
                <w:rFonts w:eastAsia="Times New Roman" w:cs="Times New Roman"/>
                <w:color w:val="000000"/>
              </w:rPr>
              <w:t>2163</w:t>
            </w:r>
            <w:r w:rsidR="002B568B">
              <w:rPr>
                <w:rFonts w:eastAsia="Times New Roman" w:cs="Times New Roman"/>
                <w:color w:val="000000"/>
              </w:rPr>
              <w:t>1</w:t>
            </w:r>
          </w:p>
        </w:tc>
      </w:tr>
      <w:tr w:rsidR="00DA1650" w:rsidRPr="00DA1650" w14:paraId="0ECB29DC" w14:textId="77777777">
        <w:trPr>
          <w:trHeight w:val="432"/>
        </w:trPr>
        <w:tc>
          <w:tcPr>
            <w:tcW w:w="0" w:type="auto"/>
            <w:tcBorders>
              <w:top w:val="single" w:sz="4" w:space="0" w:color="DBDBDB"/>
              <w:left w:val="single" w:sz="4" w:space="0" w:color="DBDBDB"/>
              <w:bottom w:val="single" w:sz="4" w:space="0" w:color="DBDBDB"/>
              <w:right w:val="single" w:sz="4" w:space="0" w:color="7F7F7F"/>
            </w:tcBorders>
            <w:tcMar>
              <w:top w:w="0" w:type="dxa"/>
              <w:left w:w="108" w:type="dxa"/>
              <w:bottom w:w="0" w:type="dxa"/>
              <w:right w:w="108" w:type="dxa"/>
            </w:tcMar>
            <w:vAlign w:val="center"/>
            <w:hideMark/>
          </w:tcPr>
          <w:p w14:paraId="56E1E473" w14:textId="77777777" w:rsidR="00DA1650" w:rsidRPr="00DA1650" w:rsidRDefault="00DA1650" w:rsidP="00DA1650">
            <w:pPr>
              <w:jc w:val="right"/>
              <w:rPr>
                <w:rFonts w:eastAsia="Times New Roman" w:cs="Times New Roman"/>
              </w:rPr>
            </w:pPr>
            <w:r w:rsidRPr="00DA1650">
              <w:rPr>
                <w:rFonts w:eastAsia="Times New Roman" w:cs="Times New Roman"/>
                <w:color w:val="000000"/>
              </w:rPr>
              <w:t>Unlabeled</w:t>
            </w:r>
          </w:p>
        </w:tc>
        <w:tc>
          <w:tcPr>
            <w:tcW w:w="0" w:type="auto"/>
            <w:tcBorders>
              <w:top w:val="single" w:sz="4" w:space="0" w:color="DBDBDB"/>
              <w:left w:val="single" w:sz="4" w:space="0" w:color="7F7F7F"/>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3305F3BC" w14:textId="049CF3A0" w:rsidR="00DA1650" w:rsidRPr="00DA1650" w:rsidRDefault="00DA1650" w:rsidP="00DA1650">
            <w:pPr>
              <w:jc w:val="right"/>
              <w:rPr>
                <w:rFonts w:eastAsia="Times New Roman" w:cs="Times New Roman"/>
              </w:rPr>
            </w:pPr>
            <w:r w:rsidRPr="00DA1650">
              <w:rPr>
                <w:rFonts w:eastAsia="Times New Roman" w:cs="Times New Roman"/>
                <w:color w:val="000000"/>
              </w:rPr>
              <w:t>48001199</w:t>
            </w: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0664329D" w14:textId="77777777" w:rsidR="00DA1650" w:rsidRPr="00DA1650" w:rsidRDefault="00DA1650" w:rsidP="00DA1650">
            <w:pPr>
              <w:jc w:val="right"/>
              <w:rPr>
                <w:rFonts w:eastAsia="Times New Roman" w:cs="Times New Roman"/>
              </w:rPr>
            </w:pPr>
            <w:r w:rsidRPr="00DA1650">
              <w:rPr>
                <w:rFonts w:eastAsia="Times New Roman" w:cs="Times New Roman"/>
                <w:color w:val="000000"/>
              </w:rPr>
              <w:t>92.49</w:t>
            </w: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4CF6772B" w14:textId="77777777" w:rsidR="00DA1650" w:rsidRPr="00DA1650" w:rsidRDefault="00DA1650" w:rsidP="00DA1650">
            <w:pPr>
              <w:jc w:val="right"/>
              <w:rPr>
                <w:rFonts w:eastAsia="Times New Roman" w:cs="Times New Roman"/>
              </w:rPr>
            </w:pPr>
            <w:r w:rsidRPr="00DA1650">
              <w:rPr>
                <w:rFonts w:eastAsia="Times New Roman" w:cs="Times New Roman"/>
                <w:color w:val="000000"/>
              </w:rPr>
              <w:t>27.49</w:t>
            </w: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26468710" w14:textId="53F3CA46" w:rsidR="00DA1650" w:rsidRPr="00DA1650" w:rsidRDefault="00DA1650" w:rsidP="00DA1650">
            <w:pPr>
              <w:jc w:val="right"/>
              <w:rPr>
                <w:rFonts w:eastAsia="Times New Roman" w:cs="Times New Roman"/>
              </w:rPr>
            </w:pPr>
            <w:r w:rsidRPr="003E7F26">
              <w:rPr>
                <w:rFonts w:eastAsia="Times New Roman" w:cs="Times New Roman"/>
                <w:color w:val="000000"/>
              </w:rPr>
              <w:t>49330319</w:t>
            </w:r>
            <w:r w:rsidR="00B05539">
              <w:rPr>
                <w:rFonts w:eastAsia="Times New Roman" w:cs="Times New Roman"/>
                <w:color w:val="000000"/>
              </w:rPr>
              <w:t>3</w:t>
            </w: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7AB82D80" w14:textId="77777777" w:rsidR="00DA1650" w:rsidRPr="00DA1650" w:rsidRDefault="00DA1650" w:rsidP="00DA1650">
            <w:pPr>
              <w:jc w:val="right"/>
              <w:rPr>
                <w:rFonts w:eastAsia="Times New Roman" w:cs="Times New Roman"/>
              </w:rPr>
            </w:pPr>
            <w:r w:rsidRPr="00DA1650">
              <w:rPr>
                <w:rFonts w:eastAsia="Times New Roman" w:cs="Times New Roman"/>
                <w:color w:val="000000"/>
              </w:rPr>
              <w:t>100.37</w:t>
            </w: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06B68CA7" w14:textId="2D2EA93B" w:rsidR="00DA1650" w:rsidRPr="00DA1650" w:rsidRDefault="00DA1650" w:rsidP="00DA1650">
            <w:pPr>
              <w:jc w:val="right"/>
              <w:rPr>
                <w:rFonts w:eastAsia="Times New Roman" w:cs="Times New Roman"/>
              </w:rPr>
            </w:pPr>
            <w:r w:rsidRPr="003E7F26">
              <w:rPr>
                <w:rFonts w:eastAsia="Times New Roman" w:cs="Times New Roman"/>
                <w:color w:val="000000"/>
              </w:rPr>
              <w:t>66594</w:t>
            </w:r>
            <w:r w:rsidR="002B568B">
              <w:rPr>
                <w:rFonts w:eastAsia="Times New Roman" w:cs="Times New Roman"/>
                <w:color w:val="000000"/>
              </w:rPr>
              <w:t>8</w:t>
            </w: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243E8D9B" w14:textId="099D00FC" w:rsidR="00DA1650" w:rsidRPr="00DA1650" w:rsidRDefault="00DA1650" w:rsidP="00DA1650">
            <w:pPr>
              <w:jc w:val="right"/>
              <w:rPr>
                <w:rFonts w:eastAsia="Times New Roman" w:cs="Times New Roman"/>
              </w:rPr>
            </w:pPr>
            <w:r w:rsidRPr="00DA1650">
              <w:rPr>
                <w:rFonts w:eastAsia="Times New Roman" w:cs="Times New Roman"/>
                <w:color w:val="000000"/>
              </w:rPr>
              <w:t>572715</w:t>
            </w:r>
          </w:p>
        </w:tc>
      </w:tr>
      <w:tr w:rsidR="00DA1650" w:rsidRPr="00DA1650" w14:paraId="0F549F39" w14:textId="77777777">
        <w:trPr>
          <w:trHeight w:val="432"/>
        </w:trPr>
        <w:tc>
          <w:tcPr>
            <w:tcW w:w="0" w:type="auto"/>
            <w:tcBorders>
              <w:top w:val="single" w:sz="4" w:space="0" w:color="DBDBDB"/>
              <w:left w:val="single" w:sz="4" w:space="0" w:color="DBDBDB"/>
              <w:bottom w:val="single" w:sz="4" w:space="0" w:color="DBDBDB"/>
              <w:right w:val="single" w:sz="4" w:space="0" w:color="7F7F7F"/>
            </w:tcBorders>
            <w:tcMar>
              <w:top w:w="0" w:type="dxa"/>
              <w:left w:w="108" w:type="dxa"/>
              <w:bottom w:w="0" w:type="dxa"/>
              <w:right w:w="108" w:type="dxa"/>
            </w:tcMar>
            <w:vAlign w:val="center"/>
            <w:hideMark/>
          </w:tcPr>
          <w:p w14:paraId="23119964" w14:textId="77777777" w:rsidR="00DA1650" w:rsidRPr="00DA1650" w:rsidRDefault="00DA1650" w:rsidP="00DA1650">
            <w:pPr>
              <w:jc w:val="right"/>
              <w:rPr>
                <w:rFonts w:eastAsia="Times New Roman" w:cs="Times New Roman"/>
              </w:rPr>
            </w:pPr>
            <w:r w:rsidRPr="00DA1650">
              <w:rPr>
                <w:rFonts w:eastAsia="Times New Roman" w:cs="Times New Roman"/>
                <w:color w:val="000000"/>
              </w:rPr>
              <w:t>Apartment Complex</w:t>
            </w:r>
          </w:p>
        </w:tc>
        <w:tc>
          <w:tcPr>
            <w:tcW w:w="0" w:type="auto"/>
            <w:tcBorders>
              <w:top w:val="single" w:sz="4" w:space="0" w:color="DBDBDB"/>
              <w:left w:val="single" w:sz="4" w:space="0" w:color="7F7F7F"/>
              <w:bottom w:val="single" w:sz="4" w:space="0" w:color="DBDBDB"/>
              <w:right w:val="single" w:sz="4" w:space="0" w:color="DBDBDB"/>
            </w:tcBorders>
            <w:tcMar>
              <w:top w:w="0" w:type="dxa"/>
              <w:left w:w="108" w:type="dxa"/>
              <w:bottom w:w="0" w:type="dxa"/>
              <w:right w:w="108" w:type="dxa"/>
            </w:tcMar>
            <w:vAlign w:val="center"/>
            <w:hideMark/>
          </w:tcPr>
          <w:p w14:paraId="75365B34" w14:textId="414F52EA" w:rsidR="00DA1650" w:rsidRPr="00DA1650" w:rsidRDefault="00DA1650" w:rsidP="00DA1650">
            <w:pPr>
              <w:jc w:val="right"/>
              <w:rPr>
                <w:rFonts w:eastAsia="Times New Roman" w:cs="Times New Roman"/>
              </w:rPr>
            </w:pPr>
            <w:r w:rsidRPr="003E7F26">
              <w:rPr>
                <w:rFonts w:eastAsia="Times New Roman" w:cs="Times New Roman"/>
                <w:color w:val="000000"/>
              </w:rPr>
              <w:t>729110</w:t>
            </w:r>
            <w:r w:rsidR="00B05539">
              <w:rPr>
                <w:rFonts w:eastAsia="Times New Roman" w:cs="Times New Roman"/>
                <w:color w:val="000000"/>
              </w:rPr>
              <w:t>7</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4155DDD7" w14:textId="77777777" w:rsidR="00DA1650" w:rsidRPr="00DA1650" w:rsidRDefault="00DA1650" w:rsidP="00DA1650">
            <w:pPr>
              <w:jc w:val="right"/>
              <w:rPr>
                <w:rFonts w:eastAsia="Times New Roman" w:cs="Times New Roman"/>
              </w:rPr>
            </w:pPr>
            <w:r w:rsidRPr="00DA1650">
              <w:rPr>
                <w:rFonts w:eastAsia="Times New Roman" w:cs="Times New Roman"/>
                <w:color w:val="000000"/>
              </w:rPr>
              <w:t>85.47</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162C5601" w14:textId="77777777" w:rsidR="00DA1650" w:rsidRPr="00DA1650" w:rsidRDefault="00DA1650" w:rsidP="00DA1650">
            <w:pPr>
              <w:jc w:val="right"/>
              <w:rPr>
                <w:rFonts w:eastAsia="Times New Roman" w:cs="Times New Roman"/>
              </w:rPr>
            </w:pPr>
            <w:r w:rsidRPr="00DA1650">
              <w:rPr>
                <w:rFonts w:eastAsia="Times New Roman" w:cs="Times New Roman"/>
                <w:color w:val="000000"/>
              </w:rPr>
              <w:t>33.24</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3DEC101F" w14:textId="7BB6891B" w:rsidR="00DA1650" w:rsidRPr="00DA1650" w:rsidRDefault="00DA1650" w:rsidP="00DA1650">
            <w:pPr>
              <w:jc w:val="right"/>
              <w:rPr>
                <w:rFonts w:eastAsia="Times New Roman" w:cs="Times New Roman"/>
              </w:rPr>
            </w:pPr>
            <w:r w:rsidRPr="003E7F26">
              <w:rPr>
                <w:rFonts w:eastAsia="Times New Roman" w:cs="Times New Roman"/>
                <w:color w:val="000000"/>
              </w:rPr>
              <w:t>6924119</w:t>
            </w:r>
            <w:r w:rsidR="00B05539">
              <w:rPr>
                <w:rFonts w:eastAsia="Times New Roman" w:cs="Times New Roman"/>
                <w:color w:val="000000"/>
              </w:rPr>
              <w:t>8</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2433521A" w14:textId="77777777" w:rsidR="00DA1650" w:rsidRPr="00DA1650" w:rsidRDefault="00DA1650" w:rsidP="00DA1650">
            <w:pPr>
              <w:jc w:val="right"/>
              <w:rPr>
                <w:rFonts w:eastAsia="Times New Roman" w:cs="Times New Roman"/>
              </w:rPr>
            </w:pPr>
            <w:r w:rsidRPr="00DA1650">
              <w:rPr>
                <w:rFonts w:eastAsia="Times New Roman" w:cs="Times New Roman"/>
                <w:color w:val="000000"/>
              </w:rPr>
              <w:t>91.52</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5FE164F1" w14:textId="60A36679" w:rsidR="00DA1650" w:rsidRPr="00DA1650" w:rsidRDefault="00DA1650" w:rsidP="00DA1650">
            <w:pPr>
              <w:jc w:val="right"/>
              <w:rPr>
                <w:rFonts w:eastAsia="Times New Roman" w:cs="Times New Roman"/>
              </w:rPr>
            </w:pPr>
            <w:r w:rsidRPr="00DA1650">
              <w:rPr>
                <w:rFonts w:eastAsia="Times New Roman" w:cs="Times New Roman"/>
                <w:color w:val="000000"/>
              </w:rPr>
              <w:t>93474</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64EA65EA" w14:textId="5CDCF5EB" w:rsidR="00DA1650" w:rsidRPr="00DA1650" w:rsidRDefault="00DA1650" w:rsidP="00DA1650">
            <w:pPr>
              <w:jc w:val="right"/>
              <w:rPr>
                <w:rFonts w:eastAsia="Times New Roman" w:cs="Times New Roman"/>
              </w:rPr>
            </w:pPr>
            <w:r w:rsidRPr="003E7F26">
              <w:rPr>
                <w:rFonts w:eastAsia="Times New Roman" w:cs="Times New Roman"/>
                <w:color w:val="000000"/>
              </w:rPr>
              <w:t>8038</w:t>
            </w:r>
            <w:r w:rsidR="002B568B">
              <w:rPr>
                <w:rFonts w:eastAsia="Times New Roman" w:cs="Times New Roman"/>
                <w:color w:val="000000"/>
              </w:rPr>
              <w:t>8</w:t>
            </w:r>
          </w:p>
        </w:tc>
      </w:tr>
      <w:tr w:rsidR="00DA1650" w:rsidRPr="00DA1650" w14:paraId="773CEAAD" w14:textId="77777777">
        <w:trPr>
          <w:trHeight w:val="432"/>
        </w:trPr>
        <w:tc>
          <w:tcPr>
            <w:tcW w:w="0" w:type="auto"/>
            <w:tcBorders>
              <w:top w:val="single" w:sz="4" w:space="0" w:color="DBDBDB"/>
              <w:left w:val="single" w:sz="4" w:space="0" w:color="DBDBDB"/>
              <w:bottom w:val="single" w:sz="4" w:space="0" w:color="DBDBDB"/>
              <w:right w:val="single" w:sz="4" w:space="0" w:color="7F7F7F"/>
            </w:tcBorders>
            <w:tcMar>
              <w:top w:w="0" w:type="dxa"/>
              <w:left w:w="108" w:type="dxa"/>
              <w:bottom w:w="0" w:type="dxa"/>
              <w:right w:w="108" w:type="dxa"/>
            </w:tcMar>
            <w:vAlign w:val="center"/>
            <w:hideMark/>
          </w:tcPr>
          <w:p w14:paraId="3C6CFFAF" w14:textId="77777777" w:rsidR="00DA1650" w:rsidRPr="00DA1650" w:rsidRDefault="00DA1650" w:rsidP="00DA1650">
            <w:pPr>
              <w:jc w:val="right"/>
              <w:rPr>
                <w:rFonts w:eastAsia="Times New Roman" w:cs="Times New Roman"/>
              </w:rPr>
            </w:pPr>
            <w:r w:rsidRPr="00DA1650">
              <w:rPr>
                <w:rFonts w:eastAsia="Times New Roman" w:cs="Times New Roman"/>
                <w:color w:val="000000"/>
              </w:rPr>
              <w:t>Duplex</w:t>
            </w:r>
          </w:p>
        </w:tc>
        <w:tc>
          <w:tcPr>
            <w:tcW w:w="0" w:type="auto"/>
            <w:tcBorders>
              <w:top w:val="single" w:sz="4" w:space="0" w:color="DBDBDB"/>
              <w:left w:val="single" w:sz="4" w:space="0" w:color="7F7F7F"/>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3C99BC55" w14:textId="6258A8FF" w:rsidR="00DA1650" w:rsidRPr="00DA1650" w:rsidRDefault="00DA1650" w:rsidP="00DA1650">
            <w:pPr>
              <w:jc w:val="right"/>
              <w:rPr>
                <w:rFonts w:eastAsia="Times New Roman" w:cs="Times New Roman"/>
              </w:rPr>
            </w:pPr>
            <w:r w:rsidRPr="00DA1650">
              <w:rPr>
                <w:rFonts w:eastAsia="Times New Roman" w:cs="Times New Roman"/>
                <w:color w:val="000000"/>
              </w:rPr>
              <w:t>2303258</w:t>
            </w: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70DAE7F6" w14:textId="77777777" w:rsidR="00DA1650" w:rsidRPr="00DA1650" w:rsidRDefault="00DA1650" w:rsidP="00DA1650">
            <w:pPr>
              <w:jc w:val="right"/>
              <w:rPr>
                <w:rFonts w:eastAsia="Times New Roman" w:cs="Times New Roman"/>
              </w:rPr>
            </w:pPr>
            <w:r w:rsidRPr="00DA1650">
              <w:rPr>
                <w:rFonts w:eastAsia="Times New Roman" w:cs="Times New Roman"/>
                <w:color w:val="000000"/>
              </w:rPr>
              <w:t>80.31</w:t>
            </w: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1901B577" w14:textId="77777777" w:rsidR="00DA1650" w:rsidRPr="00DA1650" w:rsidRDefault="00DA1650" w:rsidP="00DA1650">
            <w:pPr>
              <w:jc w:val="right"/>
              <w:rPr>
                <w:rFonts w:eastAsia="Times New Roman" w:cs="Times New Roman"/>
              </w:rPr>
            </w:pPr>
            <w:r w:rsidRPr="00DA1650">
              <w:rPr>
                <w:rFonts w:eastAsia="Times New Roman" w:cs="Times New Roman"/>
                <w:color w:val="000000"/>
              </w:rPr>
              <w:t>35.45</w:t>
            </w: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719B5BB0" w14:textId="02A89234" w:rsidR="00DA1650" w:rsidRPr="00DA1650" w:rsidRDefault="00DA1650" w:rsidP="00DA1650">
            <w:pPr>
              <w:jc w:val="right"/>
              <w:rPr>
                <w:rFonts w:eastAsia="Times New Roman" w:cs="Times New Roman"/>
              </w:rPr>
            </w:pPr>
            <w:r w:rsidRPr="00DA1650">
              <w:rPr>
                <w:rFonts w:eastAsia="Times New Roman" w:cs="Times New Roman"/>
                <w:color w:val="000000"/>
              </w:rPr>
              <w:t>20552154</w:t>
            </w: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70195763" w14:textId="77777777" w:rsidR="00DA1650" w:rsidRPr="00DA1650" w:rsidRDefault="00DA1650" w:rsidP="00DA1650">
            <w:pPr>
              <w:jc w:val="right"/>
              <w:rPr>
                <w:rFonts w:eastAsia="Times New Roman" w:cs="Times New Roman"/>
              </w:rPr>
            </w:pPr>
            <w:r w:rsidRPr="00DA1650">
              <w:rPr>
                <w:rFonts w:eastAsia="Times New Roman" w:cs="Times New Roman"/>
                <w:color w:val="000000"/>
              </w:rPr>
              <w:t>84.55</w:t>
            </w: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173A52E6" w14:textId="3BC19507" w:rsidR="00DA1650" w:rsidRPr="00DA1650" w:rsidRDefault="00DA1650" w:rsidP="00DA1650">
            <w:pPr>
              <w:jc w:val="right"/>
              <w:rPr>
                <w:rFonts w:eastAsia="Times New Roman" w:cs="Times New Roman"/>
              </w:rPr>
            </w:pPr>
            <w:r w:rsidRPr="003E7F26">
              <w:rPr>
                <w:rFonts w:eastAsia="Times New Roman" w:cs="Times New Roman"/>
                <w:color w:val="000000"/>
              </w:rPr>
              <w:t>2774</w:t>
            </w:r>
            <w:r w:rsidR="002B568B">
              <w:rPr>
                <w:rFonts w:eastAsia="Times New Roman" w:cs="Times New Roman"/>
                <w:color w:val="000000"/>
              </w:rPr>
              <w:t>5</w:t>
            </w: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338B049E" w14:textId="6D28360F" w:rsidR="00DA1650" w:rsidRPr="00DA1650" w:rsidRDefault="00DA1650" w:rsidP="00DA1650">
            <w:pPr>
              <w:jc w:val="right"/>
              <w:rPr>
                <w:rFonts w:eastAsia="Times New Roman" w:cs="Times New Roman"/>
              </w:rPr>
            </w:pPr>
            <w:r w:rsidRPr="003E7F26">
              <w:rPr>
                <w:rFonts w:eastAsia="Times New Roman" w:cs="Times New Roman"/>
                <w:color w:val="000000"/>
              </w:rPr>
              <w:t>2386</w:t>
            </w:r>
            <w:r w:rsidR="002B568B">
              <w:rPr>
                <w:rFonts w:eastAsia="Times New Roman" w:cs="Times New Roman"/>
                <w:color w:val="000000"/>
              </w:rPr>
              <w:t>1</w:t>
            </w:r>
          </w:p>
        </w:tc>
      </w:tr>
      <w:tr w:rsidR="00DA1650" w:rsidRPr="00DA1650" w14:paraId="043B6462" w14:textId="77777777">
        <w:trPr>
          <w:trHeight w:val="432"/>
        </w:trPr>
        <w:tc>
          <w:tcPr>
            <w:tcW w:w="0" w:type="auto"/>
            <w:tcBorders>
              <w:top w:val="single" w:sz="4" w:space="0" w:color="DBDBDB"/>
              <w:left w:val="single" w:sz="4" w:space="0" w:color="DBDBDB"/>
              <w:bottom w:val="single" w:sz="4" w:space="0" w:color="DBDBDB"/>
              <w:right w:val="single" w:sz="4" w:space="0" w:color="7F7F7F"/>
            </w:tcBorders>
            <w:tcMar>
              <w:top w:w="0" w:type="dxa"/>
              <w:left w:w="108" w:type="dxa"/>
              <w:bottom w:w="0" w:type="dxa"/>
              <w:right w:w="108" w:type="dxa"/>
            </w:tcMar>
            <w:vAlign w:val="center"/>
            <w:hideMark/>
          </w:tcPr>
          <w:p w14:paraId="7703E169" w14:textId="77777777" w:rsidR="00DA1650" w:rsidRPr="00DA1650" w:rsidRDefault="00DA1650" w:rsidP="00DA1650">
            <w:pPr>
              <w:jc w:val="right"/>
              <w:rPr>
                <w:rFonts w:eastAsia="Times New Roman" w:cs="Times New Roman"/>
              </w:rPr>
            </w:pPr>
            <w:r w:rsidRPr="00DA1650">
              <w:rPr>
                <w:rFonts w:eastAsia="Times New Roman" w:cs="Times New Roman"/>
                <w:color w:val="000000"/>
              </w:rPr>
              <w:t>Multiplex</w:t>
            </w:r>
          </w:p>
        </w:tc>
        <w:tc>
          <w:tcPr>
            <w:tcW w:w="0" w:type="auto"/>
            <w:tcBorders>
              <w:top w:val="single" w:sz="4" w:space="0" w:color="DBDBDB"/>
              <w:left w:val="single" w:sz="4" w:space="0" w:color="7F7F7F"/>
              <w:bottom w:val="single" w:sz="4" w:space="0" w:color="DBDBDB"/>
              <w:right w:val="single" w:sz="4" w:space="0" w:color="DBDBDB"/>
            </w:tcBorders>
            <w:tcMar>
              <w:top w:w="0" w:type="dxa"/>
              <w:left w:w="108" w:type="dxa"/>
              <w:bottom w:w="0" w:type="dxa"/>
              <w:right w:w="108" w:type="dxa"/>
            </w:tcMar>
            <w:vAlign w:val="center"/>
            <w:hideMark/>
          </w:tcPr>
          <w:p w14:paraId="6AEB6F01" w14:textId="3F17D576" w:rsidR="00DA1650" w:rsidRPr="00DA1650" w:rsidRDefault="00DA1650" w:rsidP="00DA1650">
            <w:pPr>
              <w:jc w:val="right"/>
              <w:rPr>
                <w:rFonts w:eastAsia="Times New Roman" w:cs="Times New Roman"/>
              </w:rPr>
            </w:pPr>
            <w:r w:rsidRPr="00DA1650">
              <w:rPr>
                <w:rFonts w:eastAsia="Times New Roman" w:cs="Times New Roman"/>
                <w:color w:val="000000"/>
              </w:rPr>
              <w:t>504396</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650E6EED" w14:textId="77777777" w:rsidR="00DA1650" w:rsidRPr="00DA1650" w:rsidRDefault="00DA1650" w:rsidP="00DA1650">
            <w:pPr>
              <w:jc w:val="right"/>
              <w:rPr>
                <w:rFonts w:eastAsia="Times New Roman" w:cs="Times New Roman"/>
              </w:rPr>
            </w:pPr>
            <w:r w:rsidRPr="00DA1650">
              <w:rPr>
                <w:rFonts w:eastAsia="Times New Roman" w:cs="Times New Roman"/>
                <w:color w:val="000000"/>
              </w:rPr>
              <w:t>79.10</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75C253C9" w14:textId="77777777" w:rsidR="00DA1650" w:rsidRPr="00DA1650" w:rsidRDefault="00DA1650" w:rsidP="00DA1650">
            <w:pPr>
              <w:jc w:val="right"/>
              <w:rPr>
                <w:rFonts w:eastAsia="Times New Roman" w:cs="Times New Roman"/>
              </w:rPr>
            </w:pPr>
            <w:r w:rsidRPr="00DA1650">
              <w:rPr>
                <w:rFonts w:eastAsia="Times New Roman" w:cs="Times New Roman"/>
                <w:color w:val="000000"/>
              </w:rPr>
              <w:t>35.26</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3B15301E" w14:textId="440FCED8" w:rsidR="00DA1650" w:rsidRPr="00DA1650" w:rsidRDefault="00DA1650" w:rsidP="00DA1650">
            <w:pPr>
              <w:jc w:val="right"/>
              <w:rPr>
                <w:rFonts w:eastAsia="Times New Roman" w:cs="Times New Roman"/>
              </w:rPr>
            </w:pPr>
            <w:r w:rsidRPr="00DA1650">
              <w:rPr>
                <w:rFonts w:eastAsia="Times New Roman" w:cs="Times New Roman"/>
                <w:color w:val="000000"/>
              </w:rPr>
              <w:t>4433129</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36E3D088" w14:textId="77777777" w:rsidR="00DA1650" w:rsidRPr="00DA1650" w:rsidRDefault="00DA1650" w:rsidP="00DA1650">
            <w:pPr>
              <w:jc w:val="right"/>
              <w:rPr>
                <w:rFonts w:eastAsia="Times New Roman" w:cs="Times New Roman"/>
              </w:rPr>
            </w:pPr>
            <w:r w:rsidRPr="00DA1650">
              <w:rPr>
                <w:rFonts w:eastAsia="Times New Roman" w:cs="Times New Roman"/>
                <w:color w:val="000000"/>
              </w:rPr>
              <w:t>83.88</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5CC3BEE1" w14:textId="42B444F8" w:rsidR="00DA1650" w:rsidRPr="00DA1650" w:rsidRDefault="00DA1650" w:rsidP="00DA1650">
            <w:pPr>
              <w:jc w:val="right"/>
              <w:rPr>
                <w:rFonts w:eastAsia="Times New Roman" w:cs="Times New Roman"/>
              </w:rPr>
            </w:pPr>
            <w:r w:rsidRPr="003E7F26">
              <w:rPr>
                <w:rFonts w:eastAsia="Times New Roman" w:cs="Times New Roman"/>
                <w:color w:val="000000"/>
              </w:rPr>
              <w:t>598</w:t>
            </w:r>
            <w:r w:rsidR="002B568B">
              <w:rPr>
                <w:rFonts w:eastAsia="Times New Roman" w:cs="Times New Roman"/>
                <w:color w:val="000000"/>
              </w:rPr>
              <w:t>5</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5C7EB6E5" w14:textId="771A66C6" w:rsidR="00DA1650" w:rsidRPr="00DA1650" w:rsidRDefault="00DA1650" w:rsidP="00DA1650">
            <w:pPr>
              <w:jc w:val="right"/>
              <w:rPr>
                <w:rFonts w:eastAsia="Times New Roman" w:cs="Times New Roman"/>
              </w:rPr>
            </w:pPr>
            <w:r w:rsidRPr="003E7F26">
              <w:rPr>
                <w:rFonts w:eastAsia="Times New Roman" w:cs="Times New Roman"/>
                <w:color w:val="000000"/>
              </w:rPr>
              <w:t>514</w:t>
            </w:r>
            <w:r w:rsidR="002B568B">
              <w:rPr>
                <w:rFonts w:eastAsia="Times New Roman" w:cs="Times New Roman"/>
                <w:color w:val="000000"/>
              </w:rPr>
              <w:t>7</w:t>
            </w:r>
          </w:p>
        </w:tc>
      </w:tr>
      <w:tr w:rsidR="00DA1650" w:rsidRPr="00DA1650" w14:paraId="2ED5F5AB" w14:textId="77777777">
        <w:trPr>
          <w:trHeight w:val="432"/>
        </w:trPr>
        <w:tc>
          <w:tcPr>
            <w:tcW w:w="0" w:type="auto"/>
            <w:tcBorders>
              <w:top w:val="single" w:sz="4" w:space="0" w:color="DBDBDB"/>
              <w:left w:val="single" w:sz="4" w:space="0" w:color="DBDBDB"/>
              <w:bottom w:val="single" w:sz="4" w:space="0" w:color="DBDBDB"/>
              <w:right w:val="single" w:sz="4" w:space="0" w:color="7F7F7F"/>
            </w:tcBorders>
            <w:tcMar>
              <w:top w:w="0" w:type="dxa"/>
              <w:left w:w="108" w:type="dxa"/>
              <w:bottom w:w="0" w:type="dxa"/>
              <w:right w:w="108" w:type="dxa"/>
            </w:tcMar>
            <w:vAlign w:val="center"/>
            <w:hideMark/>
          </w:tcPr>
          <w:p w14:paraId="7586BA5F" w14:textId="77777777" w:rsidR="00DA1650" w:rsidRPr="00DA1650" w:rsidRDefault="00DA1650" w:rsidP="00DA1650">
            <w:pPr>
              <w:jc w:val="right"/>
              <w:rPr>
                <w:rFonts w:eastAsia="Times New Roman" w:cs="Times New Roman"/>
              </w:rPr>
            </w:pPr>
            <w:r w:rsidRPr="00DA1650">
              <w:rPr>
                <w:rFonts w:eastAsia="Times New Roman" w:cs="Times New Roman"/>
                <w:color w:val="000000"/>
              </w:rPr>
              <w:t>Not Set</w:t>
            </w:r>
          </w:p>
        </w:tc>
        <w:tc>
          <w:tcPr>
            <w:tcW w:w="0" w:type="auto"/>
            <w:tcBorders>
              <w:top w:val="single" w:sz="4" w:space="0" w:color="DBDBDB"/>
              <w:left w:val="single" w:sz="4" w:space="0" w:color="7F7F7F"/>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4CA8C63F" w14:textId="4A751946" w:rsidR="00DA1650" w:rsidRPr="00DA1650" w:rsidRDefault="00DA1650" w:rsidP="00DA1650">
            <w:pPr>
              <w:jc w:val="right"/>
              <w:rPr>
                <w:rFonts w:eastAsia="Times New Roman" w:cs="Times New Roman"/>
              </w:rPr>
            </w:pPr>
            <w:r w:rsidRPr="00DA1650">
              <w:rPr>
                <w:rFonts w:eastAsia="Times New Roman" w:cs="Times New Roman"/>
                <w:color w:val="000000"/>
              </w:rPr>
              <w:t>170448</w:t>
            </w: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01CA42EC" w14:textId="77777777" w:rsidR="00DA1650" w:rsidRPr="00DA1650" w:rsidRDefault="00DA1650" w:rsidP="00DA1650">
            <w:pPr>
              <w:jc w:val="right"/>
              <w:rPr>
                <w:rFonts w:eastAsia="Times New Roman" w:cs="Times New Roman"/>
              </w:rPr>
            </w:pPr>
            <w:r w:rsidRPr="00DA1650">
              <w:rPr>
                <w:rFonts w:eastAsia="Times New Roman" w:cs="Times New Roman"/>
                <w:color w:val="000000"/>
              </w:rPr>
              <w:t>84.74</w:t>
            </w: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4775F7A7" w14:textId="77777777" w:rsidR="00DA1650" w:rsidRPr="00DA1650" w:rsidRDefault="00DA1650" w:rsidP="00DA1650">
            <w:pPr>
              <w:jc w:val="right"/>
              <w:rPr>
                <w:rFonts w:eastAsia="Times New Roman" w:cs="Times New Roman"/>
              </w:rPr>
            </w:pPr>
            <w:r w:rsidRPr="00DA1650">
              <w:rPr>
                <w:rFonts w:eastAsia="Times New Roman" w:cs="Times New Roman"/>
                <w:color w:val="000000"/>
              </w:rPr>
              <w:t>31.55</w:t>
            </w: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13AAAA0C" w14:textId="53263029" w:rsidR="00DA1650" w:rsidRPr="00DA1650" w:rsidRDefault="00DA1650" w:rsidP="00DA1650">
            <w:pPr>
              <w:jc w:val="right"/>
              <w:rPr>
                <w:rFonts w:eastAsia="Times New Roman" w:cs="Times New Roman"/>
              </w:rPr>
            </w:pPr>
            <w:r w:rsidRPr="003E7F26">
              <w:rPr>
                <w:rFonts w:eastAsia="Times New Roman" w:cs="Times New Roman"/>
                <w:color w:val="000000"/>
              </w:rPr>
              <w:t>160497</w:t>
            </w:r>
            <w:r w:rsidR="00B05539">
              <w:rPr>
                <w:rFonts w:eastAsia="Times New Roman" w:cs="Times New Roman"/>
                <w:color w:val="000000"/>
              </w:rPr>
              <w:t>8</w:t>
            </w: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154A59D1" w14:textId="77777777" w:rsidR="00DA1650" w:rsidRPr="00DA1650" w:rsidRDefault="00DA1650" w:rsidP="00DA1650">
            <w:pPr>
              <w:jc w:val="right"/>
              <w:rPr>
                <w:rFonts w:eastAsia="Times New Roman" w:cs="Times New Roman"/>
              </w:rPr>
            </w:pPr>
            <w:r w:rsidRPr="00DA1650">
              <w:rPr>
                <w:rFonts w:eastAsia="Times New Roman" w:cs="Times New Roman"/>
                <w:color w:val="000000"/>
              </w:rPr>
              <w:t>89.69</w:t>
            </w: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60645707" w14:textId="090A3F5F" w:rsidR="00DA1650" w:rsidRPr="00DA1650" w:rsidRDefault="00DA1650" w:rsidP="00DA1650">
            <w:pPr>
              <w:jc w:val="right"/>
              <w:rPr>
                <w:rFonts w:eastAsia="Times New Roman" w:cs="Times New Roman"/>
              </w:rPr>
            </w:pPr>
            <w:r w:rsidRPr="003E7F26">
              <w:rPr>
                <w:rFonts w:eastAsia="Times New Roman" w:cs="Times New Roman"/>
                <w:color w:val="000000"/>
              </w:rPr>
              <w:t>216</w:t>
            </w:r>
            <w:r w:rsidR="002B568B">
              <w:rPr>
                <w:rFonts w:eastAsia="Times New Roman" w:cs="Times New Roman"/>
                <w:color w:val="000000"/>
              </w:rPr>
              <w:t>7</w:t>
            </w: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046B98EA" w14:textId="1E9998D1" w:rsidR="00DA1650" w:rsidRPr="00DA1650" w:rsidRDefault="00DA1650" w:rsidP="00DA1650">
            <w:pPr>
              <w:jc w:val="right"/>
              <w:rPr>
                <w:rFonts w:eastAsia="Times New Roman" w:cs="Times New Roman"/>
              </w:rPr>
            </w:pPr>
            <w:r w:rsidRPr="00DA1650">
              <w:rPr>
                <w:rFonts w:eastAsia="Times New Roman" w:cs="Times New Roman"/>
                <w:color w:val="000000"/>
              </w:rPr>
              <w:t>1863</w:t>
            </w:r>
          </w:p>
        </w:tc>
      </w:tr>
      <w:tr w:rsidR="00DA1650" w:rsidRPr="00DA1650" w14:paraId="2DB68DF6" w14:textId="77777777">
        <w:trPr>
          <w:trHeight w:val="432"/>
        </w:trPr>
        <w:tc>
          <w:tcPr>
            <w:tcW w:w="0" w:type="auto"/>
            <w:tcBorders>
              <w:top w:val="single" w:sz="4" w:space="0" w:color="DBDBDB"/>
              <w:left w:val="single" w:sz="4" w:space="0" w:color="DBDBDB"/>
              <w:bottom w:val="single" w:sz="4" w:space="0" w:color="DBDBDB"/>
              <w:right w:val="single" w:sz="4" w:space="0" w:color="7F7F7F"/>
            </w:tcBorders>
            <w:tcMar>
              <w:top w:w="0" w:type="dxa"/>
              <w:left w:w="108" w:type="dxa"/>
              <w:bottom w:w="0" w:type="dxa"/>
              <w:right w:w="108" w:type="dxa"/>
            </w:tcMar>
            <w:vAlign w:val="center"/>
            <w:hideMark/>
          </w:tcPr>
          <w:p w14:paraId="613E5E7C" w14:textId="77777777" w:rsidR="00DA1650" w:rsidRPr="00DA1650" w:rsidRDefault="00DA1650" w:rsidP="00DA1650">
            <w:pPr>
              <w:jc w:val="right"/>
              <w:rPr>
                <w:rFonts w:eastAsia="Times New Roman" w:cs="Times New Roman"/>
              </w:rPr>
            </w:pPr>
            <w:r w:rsidRPr="00DA1650">
              <w:rPr>
                <w:rFonts w:eastAsia="Times New Roman" w:cs="Times New Roman"/>
                <w:color w:val="000000"/>
              </w:rPr>
              <w:t>Dormitories</w:t>
            </w:r>
          </w:p>
        </w:tc>
        <w:tc>
          <w:tcPr>
            <w:tcW w:w="0" w:type="auto"/>
            <w:tcBorders>
              <w:top w:val="single" w:sz="4" w:space="0" w:color="DBDBDB"/>
              <w:left w:val="single" w:sz="4" w:space="0" w:color="7F7F7F"/>
              <w:bottom w:val="single" w:sz="4" w:space="0" w:color="DBDBDB"/>
              <w:right w:val="single" w:sz="4" w:space="0" w:color="DBDBDB"/>
            </w:tcBorders>
            <w:tcMar>
              <w:top w:w="0" w:type="dxa"/>
              <w:left w:w="108" w:type="dxa"/>
              <w:bottom w:w="0" w:type="dxa"/>
              <w:right w:w="108" w:type="dxa"/>
            </w:tcMar>
            <w:vAlign w:val="center"/>
            <w:hideMark/>
          </w:tcPr>
          <w:p w14:paraId="30BBB22F" w14:textId="75E2F86C" w:rsidR="00DA1650" w:rsidRPr="00DA1650" w:rsidRDefault="00DA1650" w:rsidP="00DA1650">
            <w:pPr>
              <w:jc w:val="right"/>
              <w:rPr>
                <w:rFonts w:eastAsia="Times New Roman" w:cs="Times New Roman"/>
              </w:rPr>
            </w:pPr>
            <w:r w:rsidRPr="003E7F26">
              <w:rPr>
                <w:rFonts w:eastAsia="Times New Roman" w:cs="Times New Roman"/>
                <w:color w:val="000000"/>
              </w:rPr>
              <w:t>7061</w:t>
            </w:r>
            <w:r w:rsidR="00B05539">
              <w:rPr>
                <w:rFonts w:eastAsia="Times New Roman" w:cs="Times New Roman"/>
                <w:color w:val="000000"/>
              </w:rPr>
              <w:t>3</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2BAF8792" w14:textId="77777777" w:rsidR="00DA1650" w:rsidRPr="00DA1650" w:rsidRDefault="00DA1650" w:rsidP="00DA1650">
            <w:pPr>
              <w:jc w:val="right"/>
              <w:rPr>
                <w:rFonts w:eastAsia="Times New Roman" w:cs="Times New Roman"/>
              </w:rPr>
            </w:pPr>
            <w:r w:rsidRPr="00DA1650">
              <w:rPr>
                <w:rFonts w:eastAsia="Times New Roman" w:cs="Times New Roman"/>
                <w:color w:val="000000"/>
              </w:rPr>
              <w:t>87.08</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07F0C55B" w14:textId="77777777" w:rsidR="00DA1650" w:rsidRPr="00DA1650" w:rsidRDefault="00DA1650" w:rsidP="00DA1650">
            <w:pPr>
              <w:jc w:val="right"/>
              <w:rPr>
                <w:rFonts w:eastAsia="Times New Roman" w:cs="Times New Roman"/>
              </w:rPr>
            </w:pPr>
            <w:r w:rsidRPr="00DA1650">
              <w:rPr>
                <w:rFonts w:eastAsia="Times New Roman" w:cs="Times New Roman"/>
                <w:color w:val="000000"/>
              </w:rPr>
              <w:t>34.86</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3ACFFB51" w14:textId="5F3105BA" w:rsidR="00DA1650" w:rsidRPr="00DA1650" w:rsidRDefault="00DA1650" w:rsidP="00DA1650">
            <w:pPr>
              <w:jc w:val="right"/>
              <w:rPr>
                <w:rFonts w:eastAsia="Times New Roman" w:cs="Times New Roman"/>
              </w:rPr>
            </w:pPr>
            <w:r w:rsidRPr="003E7F26">
              <w:rPr>
                <w:rFonts w:eastAsia="Times New Roman" w:cs="Times New Roman"/>
                <w:color w:val="000000"/>
              </w:rPr>
              <w:t>68324</w:t>
            </w:r>
            <w:r w:rsidR="00B05539">
              <w:rPr>
                <w:rFonts w:eastAsia="Times New Roman" w:cs="Times New Roman"/>
                <w:color w:val="000000"/>
              </w:rPr>
              <w:t>2</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57E9224C" w14:textId="77777777" w:rsidR="00DA1650" w:rsidRPr="00DA1650" w:rsidRDefault="00DA1650" w:rsidP="00DA1650">
            <w:pPr>
              <w:jc w:val="right"/>
              <w:rPr>
                <w:rFonts w:eastAsia="Times New Roman" w:cs="Times New Roman"/>
              </w:rPr>
            </w:pPr>
            <w:r w:rsidRPr="00DA1650">
              <w:rPr>
                <w:rFonts w:eastAsia="Times New Roman" w:cs="Times New Roman"/>
                <w:color w:val="000000"/>
              </w:rPr>
              <w:t>90.21</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25D5AF94" w14:textId="75FCEE3C" w:rsidR="00DA1650" w:rsidRPr="00DA1650" w:rsidRDefault="00DA1650" w:rsidP="00DA1650">
            <w:pPr>
              <w:jc w:val="right"/>
              <w:rPr>
                <w:rFonts w:eastAsia="Times New Roman" w:cs="Times New Roman"/>
              </w:rPr>
            </w:pPr>
            <w:r w:rsidRPr="00DA1650">
              <w:rPr>
                <w:rFonts w:eastAsia="Times New Roman" w:cs="Times New Roman"/>
                <w:color w:val="000000"/>
              </w:rPr>
              <w:t>922</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11BD7ECF" w14:textId="5E0D5B9A" w:rsidR="00DA1650" w:rsidRPr="00DA1650" w:rsidRDefault="00DA1650" w:rsidP="00DA1650">
            <w:pPr>
              <w:jc w:val="right"/>
              <w:rPr>
                <w:rFonts w:eastAsia="Times New Roman" w:cs="Times New Roman"/>
              </w:rPr>
            </w:pPr>
            <w:r w:rsidRPr="00DA1650">
              <w:rPr>
                <w:rFonts w:eastAsia="Times New Roman" w:cs="Times New Roman"/>
                <w:color w:val="000000"/>
              </w:rPr>
              <w:t>793</w:t>
            </w:r>
          </w:p>
        </w:tc>
      </w:tr>
      <w:tr w:rsidR="00DA1650" w:rsidRPr="00DA1650" w14:paraId="49F48348" w14:textId="77777777">
        <w:trPr>
          <w:trHeight w:val="432"/>
        </w:trPr>
        <w:tc>
          <w:tcPr>
            <w:tcW w:w="0" w:type="auto"/>
            <w:tcBorders>
              <w:top w:val="single" w:sz="4" w:space="0" w:color="DBDBDB"/>
              <w:left w:val="single" w:sz="4" w:space="0" w:color="DBDBDB"/>
              <w:bottom w:val="single" w:sz="4" w:space="0" w:color="DBDBDB"/>
              <w:right w:val="single" w:sz="4" w:space="0" w:color="7F7F7F"/>
            </w:tcBorders>
            <w:tcMar>
              <w:top w:w="0" w:type="dxa"/>
              <w:left w:w="108" w:type="dxa"/>
              <w:bottom w:w="0" w:type="dxa"/>
              <w:right w:w="108" w:type="dxa"/>
            </w:tcMar>
            <w:vAlign w:val="center"/>
            <w:hideMark/>
          </w:tcPr>
          <w:p w14:paraId="4F70EA23" w14:textId="77777777" w:rsidR="00DA1650" w:rsidRPr="00DA1650" w:rsidRDefault="00DA1650" w:rsidP="00DA1650">
            <w:pPr>
              <w:jc w:val="right"/>
              <w:rPr>
                <w:rFonts w:eastAsia="Times New Roman" w:cs="Times New Roman"/>
              </w:rPr>
            </w:pPr>
            <w:r w:rsidRPr="00DA1650">
              <w:rPr>
                <w:rFonts w:eastAsia="Times New Roman" w:cs="Times New Roman"/>
                <w:color w:val="000000"/>
              </w:rPr>
              <w:t>Townhouse</w:t>
            </w:r>
          </w:p>
        </w:tc>
        <w:tc>
          <w:tcPr>
            <w:tcW w:w="0" w:type="auto"/>
            <w:tcBorders>
              <w:top w:val="single" w:sz="4" w:space="0" w:color="DBDBDB"/>
              <w:left w:val="single" w:sz="4" w:space="0" w:color="7F7F7F"/>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39D31D67" w14:textId="4CC5C890" w:rsidR="00DA1650" w:rsidRPr="00DA1650" w:rsidRDefault="00DA1650" w:rsidP="00DA1650">
            <w:pPr>
              <w:jc w:val="right"/>
              <w:rPr>
                <w:rFonts w:eastAsia="Times New Roman" w:cs="Times New Roman"/>
              </w:rPr>
            </w:pPr>
            <w:r w:rsidRPr="003E7F26">
              <w:rPr>
                <w:rFonts w:eastAsia="Times New Roman" w:cs="Times New Roman"/>
                <w:color w:val="000000"/>
              </w:rPr>
              <w:t>595</w:t>
            </w:r>
            <w:r w:rsidR="00B05539">
              <w:rPr>
                <w:rFonts w:eastAsia="Times New Roman" w:cs="Times New Roman"/>
                <w:color w:val="000000"/>
              </w:rPr>
              <w:t>8</w:t>
            </w: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731BC657" w14:textId="77777777" w:rsidR="00DA1650" w:rsidRPr="00DA1650" w:rsidRDefault="00DA1650" w:rsidP="00DA1650">
            <w:pPr>
              <w:jc w:val="right"/>
              <w:rPr>
                <w:rFonts w:eastAsia="Times New Roman" w:cs="Times New Roman"/>
              </w:rPr>
            </w:pPr>
            <w:r w:rsidRPr="00DA1650">
              <w:rPr>
                <w:rFonts w:eastAsia="Times New Roman" w:cs="Times New Roman"/>
                <w:color w:val="000000"/>
              </w:rPr>
              <w:t>73.96</w:t>
            </w: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0B94F437" w14:textId="77777777" w:rsidR="00DA1650" w:rsidRPr="00DA1650" w:rsidRDefault="00DA1650" w:rsidP="00DA1650">
            <w:pPr>
              <w:jc w:val="right"/>
              <w:rPr>
                <w:rFonts w:eastAsia="Times New Roman" w:cs="Times New Roman"/>
              </w:rPr>
            </w:pPr>
            <w:r w:rsidRPr="00DA1650">
              <w:rPr>
                <w:rFonts w:eastAsia="Times New Roman" w:cs="Times New Roman"/>
                <w:color w:val="000000"/>
              </w:rPr>
              <w:t>24.82</w:t>
            </w: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6C699827" w14:textId="6F176E72" w:rsidR="00DA1650" w:rsidRPr="00DA1650" w:rsidRDefault="00DA1650" w:rsidP="00DA1650">
            <w:pPr>
              <w:jc w:val="right"/>
              <w:rPr>
                <w:rFonts w:eastAsia="Times New Roman" w:cs="Times New Roman"/>
              </w:rPr>
            </w:pPr>
            <w:r w:rsidRPr="003E7F26">
              <w:rPr>
                <w:rFonts w:eastAsia="Times New Roman" w:cs="Times New Roman"/>
                <w:color w:val="000000"/>
              </w:rPr>
              <w:t>4896</w:t>
            </w:r>
            <w:r w:rsidR="00B05539">
              <w:rPr>
                <w:rFonts w:eastAsia="Times New Roman" w:cs="Times New Roman"/>
                <w:color w:val="000000"/>
              </w:rPr>
              <w:t>3</w:t>
            </w: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29FEF686" w14:textId="77777777" w:rsidR="00DA1650" w:rsidRPr="00DA1650" w:rsidRDefault="00DA1650" w:rsidP="00DA1650">
            <w:pPr>
              <w:jc w:val="right"/>
              <w:rPr>
                <w:rFonts w:eastAsia="Times New Roman" w:cs="Times New Roman"/>
              </w:rPr>
            </w:pPr>
            <w:r w:rsidRPr="00DA1650">
              <w:rPr>
                <w:rFonts w:eastAsia="Times New Roman" w:cs="Times New Roman"/>
                <w:color w:val="000000"/>
              </w:rPr>
              <w:t>80.12</w:t>
            </w: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35442AF4" w14:textId="6B20F226" w:rsidR="00DA1650" w:rsidRPr="00DA1650" w:rsidRDefault="00DA1650" w:rsidP="00DA1650">
            <w:pPr>
              <w:jc w:val="right"/>
              <w:rPr>
                <w:rFonts w:eastAsia="Times New Roman" w:cs="Times New Roman"/>
              </w:rPr>
            </w:pPr>
            <w:r w:rsidRPr="00DA1650">
              <w:rPr>
                <w:rFonts w:eastAsia="Times New Roman" w:cs="Times New Roman"/>
                <w:color w:val="000000"/>
              </w:rPr>
              <w:t>66</w:t>
            </w: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133095EE" w14:textId="47670D68" w:rsidR="00DA1650" w:rsidRPr="00DA1650" w:rsidRDefault="00DA1650" w:rsidP="00DA1650">
            <w:pPr>
              <w:jc w:val="right"/>
              <w:rPr>
                <w:rFonts w:eastAsia="Times New Roman" w:cs="Times New Roman"/>
              </w:rPr>
            </w:pPr>
            <w:r w:rsidRPr="003E7F26">
              <w:rPr>
                <w:rFonts w:eastAsia="Times New Roman" w:cs="Times New Roman"/>
                <w:color w:val="000000"/>
              </w:rPr>
              <w:t>5</w:t>
            </w:r>
            <w:r w:rsidR="002B568B">
              <w:rPr>
                <w:rFonts w:eastAsia="Times New Roman" w:cs="Times New Roman"/>
                <w:color w:val="000000"/>
              </w:rPr>
              <w:t>7</w:t>
            </w:r>
          </w:p>
        </w:tc>
      </w:tr>
      <w:tr w:rsidR="00DA1650" w:rsidRPr="00DA1650" w14:paraId="30230A9C" w14:textId="77777777">
        <w:trPr>
          <w:trHeight w:val="432"/>
        </w:trPr>
        <w:tc>
          <w:tcPr>
            <w:tcW w:w="0" w:type="auto"/>
            <w:tcBorders>
              <w:top w:val="single" w:sz="4" w:space="0" w:color="DBDBDB"/>
              <w:left w:val="single" w:sz="4" w:space="0" w:color="DBDBDB"/>
              <w:bottom w:val="single" w:sz="4" w:space="0" w:color="DBDBDB"/>
              <w:right w:val="single" w:sz="4" w:space="0" w:color="7F7F7F"/>
            </w:tcBorders>
            <w:tcMar>
              <w:top w:w="0" w:type="dxa"/>
              <w:left w:w="108" w:type="dxa"/>
              <w:bottom w:w="0" w:type="dxa"/>
              <w:right w:w="108" w:type="dxa"/>
            </w:tcMar>
            <w:vAlign w:val="center"/>
            <w:hideMark/>
          </w:tcPr>
          <w:p w14:paraId="445D475C" w14:textId="77777777" w:rsidR="00DA1650" w:rsidRPr="00DA1650" w:rsidRDefault="00DA1650" w:rsidP="00DA1650">
            <w:pPr>
              <w:jc w:val="right"/>
              <w:rPr>
                <w:rFonts w:eastAsia="Times New Roman" w:cs="Times New Roman"/>
              </w:rPr>
            </w:pPr>
            <w:r w:rsidRPr="00DA1650">
              <w:rPr>
                <w:rFonts w:eastAsia="Times New Roman" w:cs="Times New Roman"/>
                <w:color w:val="000000"/>
              </w:rPr>
              <w:t>House</w:t>
            </w:r>
          </w:p>
        </w:tc>
        <w:tc>
          <w:tcPr>
            <w:tcW w:w="0" w:type="auto"/>
            <w:tcBorders>
              <w:top w:val="single" w:sz="4" w:space="0" w:color="DBDBDB"/>
              <w:left w:val="single" w:sz="4" w:space="0" w:color="7F7F7F"/>
              <w:bottom w:val="single" w:sz="4" w:space="0" w:color="DBDBDB"/>
              <w:right w:val="single" w:sz="4" w:space="0" w:color="DBDBDB"/>
            </w:tcBorders>
            <w:tcMar>
              <w:top w:w="0" w:type="dxa"/>
              <w:left w:w="108" w:type="dxa"/>
              <w:bottom w:w="0" w:type="dxa"/>
              <w:right w:w="108" w:type="dxa"/>
            </w:tcMar>
            <w:vAlign w:val="center"/>
            <w:hideMark/>
          </w:tcPr>
          <w:p w14:paraId="498764F8" w14:textId="0C42411A" w:rsidR="00DA1650" w:rsidRPr="00DA1650" w:rsidRDefault="00DA1650" w:rsidP="00DA1650">
            <w:pPr>
              <w:jc w:val="right"/>
              <w:rPr>
                <w:rFonts w:eastAsia="Times New Roman" w:cs="Times New Roman"/>
              </w:rPr>
            </w:pPr>
            <w:r w:rsidRPr="00DA1650">
              <w:rPr>
                <w:rFonts w:eastAsia="Times New Roman" w:cs="Times New Roman"/>
                <w:color w:val="000000"/>
              </w:rPr>
              <w:t>70046524</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6A39620C" w14:textId="77777777" w:rsidR="00DA1650" w:rsidRPr="00DA1650" w:rsidRDefault="00DA1650" w:rsidP="00DA1650">
            <w:pPr>
              <w:jc w:val="right"/>
              <w:rPr>
                <w:rFonts w:eastAsia="Times New Roman" w:cs="Times New Roman"/>
              </w:rPr>
            </w:pPr>
            <w:r w:rsidRPr="00DA1650">
              <w:rPr>
                <w:rFonts w:eastAsia="Times New Roman" w:cs="Times New Roman"/>
                <w:color w:val="000000"/>
              </w:rPr>
              <w:t>79.05</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36734C0A" w14:textId="77777777" w:rsidR="00DA1650" w:rsidRPr="00DA1650" w:rsidRDefault="00DA1650" w:rsidP="00DA1650">
            <w:pPr>
              <w:jc w:val="right"/>
              <w:rPr>
                <w:rFonts w:eastAsia="Times New Roman" w:cs="Times New Roman"/>
              </w:rPr>
            </w:pPr>
            <w:r w:rsidRPr="00DA1650">
              <w:rPr>
                <w:rFonts w:eastAsia="Times New Roman" w:cs="Times New Roman"/>
                <w:color w:val="000000"/>
              </w:rPr>
              <w:t>35.44</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0038E1C5" w14:textId="55D76365" w:rsidR="00DA1650" w:rsidRPr="00DA1650" w:rsidRDefault="00DA1650" w:rsidP="00DA1650">
            <w:pPr>
              <w:jc w:val="right"/>
              <w:rPr>
                <w:rFonts w:eastAsia="Times New Roman" w:cs="Times New Roman"/>
              </w:rPr>
            </w:pPr>
            <w:r w:rsidRPr="003E7F26">
              <w:rPr>
                <w:rFonts w:eastAsia="Times New Roman" w:cs="Times New Roman"/>
                <w:color w:val="000000"/>
              </w:rPr>
              <w:t>6152438</w:t>
            </w:r>
            <w:r w:rsidR="00B05539">
              <w:rPr>
                <w:rFonts w:eastAsia="Times New Roman" w:cs="Times New Roman"/>
                <w:color w:val="000000"/>
              </w:rPr>
              <w:t>60</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2139F6A5" w14:textId="77777777" w:rsidR="00DA1650" w:rsidRPr="00DA1650" w:rsidRDefault="00DA1650" w:rsidP="00DA1650">
            <w:pPr>
              <w:jc w:val="right"/>
              <w:rPr>
                <w:rFonts w:eastAsia="Times New Roman" w:cs="Times New Roman"/>
              </w:rPr>
            </w:pPr>
            <w:r w:rsidRPr="00DA1650">
              <w:rPr>
                <w:rFonts w:eastAsia="Times New Roman" w:cs="Times New Roman"/>
                <w:color w:val="000000"/>
              </w:rPr>
              <w:t>82.80</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47B7D4A2" w14:textId="5526EFFD" w:rsidR="00DA1650" w:rsidRPr="00DA1650" w:rsidRDefault="00DA1650" w:rsidP="00DA1650">
            <w:pPr>
              <w:jc w:val="right"/>
              <w:rPr>
                <w:rFonts w:eastAsia="Times New Roman" w:cs="Times New Roman"/>
              </w:rPr>
            </w:pPr>
            <w:r w:rsidRPr="003E7F26">
              <w:rPr>
                <w:rFonts w:eastAsia="Times New Roman" w:cs="Times New Roman"/>
                <w:color w:val="000000"/>
              </w:rPr>
              <w:t>83056</w:t>
            </w:r>
            <w:r w:rsidR="002B568B">
              <w:rPr>
                <w:rFonts w:eastAsia="Times New Roman" w:cs="Times New Roman"/>
                <w:color w:val="000000"/>
              </w:rPr>
              <w:t>5</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72653805" w14:textId="0CD6DD06" w:rsidR="00DA1650" w:rsidRPr="00DA1650" w:rsidRDefault="00DA1650" w:rsidP="00DA1650">
            <w:pPr>
              <w:jc w:val="right"/>
              <w:rPr>
                <w:rFonts w:eastAsia="Times New Roman" w:cs="Times New Roman"/>
              </w:rPr>
            </w:pPr>
            <w:r w:rsidRPr="003E7F26">
              <w:rPr>
                <w:rFonts w:eastAsia="Times New Roman" w:cs="Times New Roman"/>
                <w:color w:val="000000"/>
              </w:rPr>
              <w:t>71428</w:t>
            </w:r>
            <w:r w:rsidR="002B568B">
              <w:rPr>
                <w:rFonts w:eastAsia="Times New Roman" w:cs="Times New Roman"/>
                <w:color w:val="000000"/>
              </w:rPr>
              <w:t>6</w:t>
            </w:r>
          </w:p>
        </w:tc>
      </w:tr>
      <w:tr w:rsidR="00DA1650" w:rsidRPr="00DA1650" w14:paraId="6AD2284B" w14:textId="77777777">
        <w:trPr>
          <w:trHeight w:val="432"/>
        </w:trPr>
        <w:tc>
          <w:tcPr>
            <w:tcW w:w="0" w:type="auto"/>
            <w:tcBorders>
              <w:top w:val="single" w:sz="4" w:space="0" w:color="DBDBDB"/>
              <w:left w:val="single" w:sz="4" w:space="0" w:color="DBDBDB"/>
              <w:bottom w:val="single" w:sz="4" w:space="0" w:color="DBDBDB"/>
              <w:right w:val="single" w:sz="4" w:space="0" w:color="7F7F7F"/>
            </w:tcBorders>
            <w:tcMar>
              <w:top w:w="0" w:type="dxa"/>
              <w:left w:w="108" w:type="dxa"/>
              <w:bottom w:w="0" w:type="dxa"/>
              <w:right w:w="108" w:type="dxa"/>
            </w:tcMar>
            <w:vAlign w:val="center"/>
            <w:hideMark/>
          </w:tcPr>
          <w:p w14:paraId="4B5AC0A3" w14:textId="77777777" w:rsidR="00DA1650" w:rsidRPr="00DA1650" w:rsidRDefault="00DA1650" w:rsidP="00DA1650">
            <w:pPr>
              <w:jc w:val="right"/>
              <w:rPr>
                <w:rFonts w:eastAsia="Times New Roman" w:cs="Times New Roman"/>
              </w:rPr>
            </w:pPr>
            <w:r w:rsidRPr="00DA1650">
              <w:rPr>
                <w:rFonts w:eastAsia="Times New Roman" w:cs="Times New Roman"/>
                <w:color w:val="000000"/>
              </w:rPr>
              <w:t>Garage</w:t>
            </w:r>
          </w:p>
        </w:tc>
        <w:tc>
          <w:tcPr>
            <w:tcW w:w="0" w:type="auto"/>
            <w:tcBorders>
              <w:top w:val="single" w:sz="4" w:space="0" w:color="DBDBDB"/>
              <w:left w:val="single" w:sz="4" w:space="0" w:color="7F7F7F"/>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739D0F5E" w14:textId="29EF0917" w:rsidR="00DA1650" w:rsidRPr="00DA1650" w:rsidRDefault="00DA1650" w:rsidP="00DA1650">
            <w:pPr>
              <w:jc w:val="right"/>
              <w:rPr>
                <w:rFonts w:eastAsia="Times New Roman" w:cs="Times New Roman"/>
              </w:rPr>
            </w:pPr>
            <w:r w:rsidRPr="00DA1650">
              <w:rPr>
                <w:rFonts w:eastAsia="Times New Roman" w:cs="Times New Roman"/>
                <w:color w:val="000000"/>
              </w:rPr>
              <w:t>5635441</w:t>
            </w: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6B638766" w14:textId="77777777" w:rsidR="00DA1650" w:rsidRPr="00DA1650" w:rsidRDefault="00DA1650" w:rsidP="00DA1650">
            <w:pPr>
              <w:jc w:val="right"/>
              <w:rPr>
                <w:rFonts w:eastAsia="Times New Roman" w:cs="Times New Roman"/>
              </w:rPr>
            </w:pPr>
            <w:r w:rsidRPr="00DA1650">
              <w:rPr>
                <w:rFonts w:eastAsia="Times New Roman" w:cs="Times New Roman"/>
                <w:color w:val="000000"/>
              </w:rPr>
              <w:t>70.22</w:t>
            </w: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644E56CD" w14:textId="77777777" w:rsidR="00DA1650" w:rsidRPr="00DA1650" w:rsidRDefault="00DA1650" w:rsidP="00DA1650">
            <w:pPr>
              <w:jc w:val="right"/>
              <w:rPr>
                <w:rFonts w:eastAsia="Times New Roman" w:cs="Times New Roman"/>
              </w:rPr>
            </w:pPr>
            <w:r w:rsidRPr="00DA1650">
              <w:rPr>
                <w:rFonts w:eastAsia="Times New Roman" w:cs="Times New Roman"/>
                <w:color w:val="000000"/>
              </w:rPr>
              <w:t>37.22</w:t>
            </w: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2C64F554" w14:textId="6E5F7B40" w:rsidR="00DA1650" w:rsidRPr="00DA1650" w:rsidRDefault="00DA1650" w:rsidP="00DA1650">
            <w:pPr>
              <w:jc w:val="right"/>
              <w:rPr>
                <w:rFonts w:eastAsia="Times New Roman" w:cs="Times New Roman"/>
              </w:rPr>
            </w:pPr>
            <w:r w:rsidRPr="003E7F26">
              <w:rPr>
                <w:rFonts w:eastAsia="Times New Roman" w:cs="Times New Roman"/>
                <w:color w:val="000000"/>
              </w:rPr>
              <w:t>4397110</w:t>
            </w:r>
            <w:r w:rsidR="00B05539">
              <w:rPr>
                <w:rFonts w:eastAsia="Times New Roman" w:cs="Times New Roman"/>
                <w:color w:val="000000"/>
              </w:rPr>
              <w:t>3</w:t>
            </w: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38245ED9" w14:textId="77777777" w:rsidR="00DA1650" w:rsidRPr="00DA1650" w:rsidRDefault="00DA1650" w:rsidP="00DA1650">
            <w:pPr>
              <w:jc w:val="right"/>
              <w:rPr>
                <w:rFonts w:eastAsia="Times New Roman" w:cs="Times New Roman"/>
              </w:rPr>
            </w:pPr>
            <w:r w:rsidRPr="00DA1650">
              <w:rPr>
                <w:rFonts w:eastAsia="Times New Roman" w:cs="Times New Roman"/>
                <w:color w:val="000000"/>
              </w:rPr>
              <w:t>71.03</w:t>
            </w: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665781AC" w14:textId="6FF607EE" w:rsidR="00DA1650" w:rsidRPr="00DA1650" w:rsidRDefault="00DA1650" w:rsidP="00DA1650">
            <w:pPr>
              <w:jc w:val="right"/>
              <w:rPr>
                <w:rFonts w:eastAsia="Times New Roman" w:cs="Times New Roman"/>
              </w:rPr>
            </w:pPr>
            <w:r w:rsidRPr="003E7F26">
              <w:rPr>
                <w:rFonts w:eastAsia="Times New Roman" w:cs="Times New Roman"/>
                <w:color w:val="000000"/>
              </w:rPr>
              <w:t>593</w:t>
            </w:r>
            <w:r w:rsidR="002B568B">
              <w:rPr>
                <w:rFonts w:eastAsia="Times New Roman" w:cs="Times New Roman"/>
                <w:color w:val="000000"/>
              </w:rPr>
              <w:t>60</w:t>
            </w: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46169154" w14:textId="0135BA40" w:rsidR="00DA1650" w:rsidRPr="00DA1650" w:rsidRDefault="00DA1650" w:rsidP="00DA1650">
            <w:pPr>
              <w:jc w:val="right"/>
              <w:rPr>
                <w:rFonts w:eastAsia="Times New Roman" w:cs="Times New Roman"/>
              </w:rPr>
            </w:pPr>
            <w:r w:rsidRPr="003E7F26">
              <w:rPr>
                <w:rFonts w:eastAsia="Times New Roman" w:cs="Times New Roman"/>
                <w:color w:val="000000"/>
              </w:rPr>
              <w:t>510</w:t>
            </w:r>
            <w:r w:rsidR="002B568B">
              <w:rPr>
                <w:rFonts w:eastAsia="Times New Roman" w:cs="Times New Roman"/>
                <w:color w:val="000000"/>
              </w:rPr>
              <w:t>50</w:t>
            </w:r>
          </w:p>
        </w:tc>
      </w:tr>
      <w:tr w:rsidR="00DA1650" w:rsidRPr="00DA1650" w14:paraId="15A84F86" w14:textId="77777777">
        <w:trPr>
          <w:trHeight w:val="432"/>
        </w:trPr>
        <w:tc>
          <w:tcPr>
            <w:tcW w:w="0" w:type="auto"/>
            <w:tcBorders>
              <w:top w:val="single" w:sz="4" w:space="0" w:color="DBDBDB"/>
              <w:left w:val="single" w:sz="4" w:space="0" w:color="DBDBDB"/>
              <w:bottom w:val="single" w:sz="4" w:space="0" w:color="DBDBDB"/>
              <w:right w:val="single" w:sz="4" w:space="0" w:color="7F7F7F"/>
            </w:tcBorders>
            <w:tcMar>
              <w:top w:w="0" w:type="dxa"/>
              <w:left w:w="108" w:type="dxa"/>
              <w:bottom w:w="0" w:type="dxa"/>
              <w:right w:w="108" w:type="dxa"/>
            </w:tcMar>
            <w:vAlign w:val="center"/>
            <w:hideMark/>
          </w:tcPr>
          <w:p w14:paraId="1B60AADA" w14:textId="77777777" w:rsidR="00DA1650" w:rsidRPr="00DA1650" w:rsidRDefault="00DA1650" w:rsidP="00DA1650">
            <w:pPr>
              <w:jc w:val="right"/>
              <w:rPr>
                <w:rFonts w:eastAsia="Times New Roman" w:cs="Times New Roman"/>
              </w:rPr>
            </w:pPr>
            <w:r w:rsidRPr="00DA1650">
              <w:rPr>
                <w:rFonts w:eastAsia="Times New Roman" w:cs="Times New Roman"/>
                <w:color w:val="000000"/>
              </w:rPr>
              <w:t>Commercial Building</w:t>
            </w:r>
          </w:p>
        </w:tc>
        <w:tc>
          <w:tcPr>
            <w:tcW w:w="0" w:type="auto"/>
            <w:tcBorders>
              <w:top w:val="single" w:sz="4" w:space="0" w:color="DBDBDB"/>
              <w:left w:val="single" w:sz="4" w:space="0" w:color="7F7F7F"/>
              <w:bottom w:val="single" w:sz="4" w:space="0" w:color="DBDBDB"/>
              <w:right w:val="single" w:sz="4" w:space="0" w:color="DBDBDB"/>
            </w:tcBorders>
            <w:tcMar>
              <w:top w:w="0" w:type="dxa"/>
              <w:left w:w="108" w:type="dxa"/>
              <w:bottom w:w="0" w:type="dxa"/>
              <w:right w:w="108" w:type="dxa"/>
            </w:tcMar>
            <w:vAlign w:val="center"/>
            <w:hideMark/>
          </w:tcPr>
          <w:p w14:paraId="66872C5C" w14:textId="3356AD18" w:rsidR="00DA1650" w:rsidRPr="00DA1650" w:rsidRDefault="00DA1650" w:rsidP="00DA1650">
            <w:pPr>
              <w:jc w:val="right"/>
              <w:rPr>
                <w:rFonts w:eastAsia="Times New Roman" w:cs="Times New Roman"/>
              </w:rPr>
            </w:pPr>
            <w:r w:rsidRPr="003E7F26">
              <w:rPr>
                <w:rFonts w:eastAsia="Times New Roman" w:cs="Times New Roman"/>
                <w:color w:val="000000"/>
              </w:rPr>
              <w:t>1888</w:t>
            </w:r>
            <w:r w:rsidR="00B05539">
              <w:rPr>
                <w:rFonts w:eastAsia="Times New Roman" w:cs="Times New Roman"/>
                <w:color w:val="000000"/>
              </w:rPr>
              <w:t>2</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6ABDA3FB" w14:textId="77777777" w:rsidR="00DA1650" w:rsidRPr="00DA1650" w:rsidRDefault="00DA1650" w:rsidP="00DA1650">
            <w:pPr>
              <w:jc w:val="right"/>
              <w:rPr>
                <w:rFonts w:eastAsia="Times New Roman" w:cs="Times New Roman"/>
              </w:rPr>
            </w:pPr>
            <w:r w:rsidRPr="00DA1650">
              <w:rPr>
                <w:rFonts w:eastAsia="Times New Roman" w:cs="Times New Roman"/>
                <w:color w:val="000000"/>
              </w:rPr>
              <w:t>96.76</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0848B6DE" w14:textId="77777777" w:rsidR="00DA1650" w:rsidRPr="00DA1650" w:rsidRDefault="00DA1650" w:rsidP="00DA1650">
            <w:pPr>
              <w:jc w:val="right"/>
              <w:rPr>
                <w:rFonts w:eastAsia="Times New Roman" w:cs="Times New Roman"/>
              </w:rPr>
            </w:pPr>
            <w:r w:rsidRPr="00DA1650">
              <w:rPr>
                <w:rFonts w:eastAsia="Times New Roman" w:cs="Times New Roman"/>
                <w:color w:val="000000"/>
              </w:rPr>
              <w:t>26.43</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689C1E97" w14:textId="38EE2B9D" w:rsidR="00DA1650" w:rsidRPr="00DA1650" w:rsidRDefault="00DA1650" w:rsidP="00DA1650">
            <w:pPr>
              <w:jc w:val="right"/>
              <w:rPr>
                <w:rFonts w:eastAsia="Times New Roman" w:cs="Times New Roman"/>
              </w:rPr>
            </w:pPr>
            <w:r w:rsidRPr="00DA1650">
              <w:rPr>
                <w:rFonts w:eastAsia="Times New Roman" w:cs="Times New Roman"/>
                <w:color w:val="000000"/>
              </w:rPr>
              <w:t>203005</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484E6CAF" w14:textId="77777777" w:rsidR="00DA1650" w:rsidRPr="00DA1650" w:rsidRDefault="00DA1650" w:rsidP="00DA1650">
            <w:pPr>
              <w:jc w:val="right"/>
              <w:rPr>
                <w:rFonts w:eastAsia="Times New Roman" w:cs="Times New Roman"/>
              </w:rPr>
            </w:pPr>
            <w:r w:rsidRPr="00DA1650">
              <w:rPr>
                <w:rFonts w:eastAsia="Times New Roman" w:cs="Times New Roman"/>
                <w:color w:val="000000"/>
              </w:rPr>
              <w:t>97.44</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03AC49A6" w14:textId="70CAA3EC" w:rsidR="00DA1650" w:rsidRPr="00DA1650" w:rsidRDefault="00DA1650" w:rsidP="00DA1650">
            <w:pPr>
              <w:jc w:val="right"/>
              <w:rPr>
                <w:rFonts w:eastAsia="Times New Roman" w:cs="Times New Roman"/>
              </w:rPr>
            </w:pPr>
            <w:r w:rsidRPr="00DA1650">
              <w:rPr>
                <w:rFonts w:eastAsia="Times New Roman" w:cs="Times New Roman"/>
                <w:color w:val="000000"/>
              </w:rPr>
              <w:t>274</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03921124" w14:textId="1DD8B60B" w:rsidR="00DA1650" w:rsidRPr="00DA1650" w:rsidRDefault="00DA1650" w:rsidP="00DA1650">
            <w:pPr>
              <w:jc w:val="right"/>
              <w:rPr>
                <w:rFonts w:eastAsia="Times New Roman" w:cs="Times New Roman"/>
              </w:rPr>
            </w:pPr>
            <w:r w:rsidRPr="00DA1650">
              <w:rPr>
                <w:rFonts w:eastAsia="Times New Roman" w:cs="Times New Roman"/>
                <w:color w:val="000000"/>
              </w:rPr>
              <w:t>235</w:t>
            </w:r>
          </w:p>
        </w:tc>
      </w:tr>
      <w:tr w:rsidR="00DA1650" w:rsidRPr="00DA1650" w14:paraId="14CB054B" w14:textId="77777777">
        <w:trPr>
          <w:trHeight w:val="432"/>
        </w:trPr>
        <w:tc>
          <w:tcPr>
            <w:tcW w:w="0" w:type="auto"/>
            <w:tcBorders>
              <w:top w:val="single" w:sz="4" w:space="0" w:color="DBDBDB"/>
              <w:left w:val="single" w:sz="4" w:space="0" w:color="DBDBDB"/>
              <w:bottom w:val="single" w:sz="4" w:space="0" w:color="DBDBDB"/>
              <w:right w:val="single" w:sz="4" w:space="0" w:color="7F7F7F"/>
            </w:tcBorders>
            <w:tcMar>
              <w:top w:w="0" w:type="dxa"/>
              <w:left w:w="108" w:type="dxa"/>
              <w:bottom w:w="0" w:type="dxa"/>
              <w:right w:w="108" w:type="dxa"/>
            </w:tcMar>
            <w:vAlign w:val="center"/>
            <w:hideMark/>
          </w:tcPr>
          <w:p w14:paraId="74FF790E" w14:textId="77777777" w:rsidR="00DA1650" w:rsidRPr="00DA1650" w:rsidRDefault="00DA1650" w:rsidP="00DA1650">
            <w:pPr>
              <w:jc w:val="right"/>
              <w:rPr>
                <w:rFonts w:eastAsia="Times New Roman" w:cs="Times New Roman"/>
              </w:rPr>
            </w:pPr>
            <w:r w:rsidRPr="00DA1650">
              <w:rPr>
                <w:rFonts w:eastAsia="Times New Roman" w:cs="Times New Roman"/>
                <w:color w:val="000000"/>
              </w:rPr>
              <w:t>Building</w:t>
            </w:r>
          </w:p>
        </w:tc>
        <w:tc>
          <w:tcPr>
            <w:tcW w:w="0" w:type="auto"/>
            <w:tcBorders>
              <w:top w:val="single" w:sz="4" w:space="0" w:color="DBDBDB"/>
              <w:left w:val="single" w:sz="4" w:space="0" w:color="7F7F7F"/>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07D402D4" w14:textId="7E9DC3C5" w:rsidR="00DA1650" w:rsidRPr="00DA1650" w:rsidRDefault="00DA1650" w:rsidP="00DA1650">
            <w:pPr>
              <w:jc w:val="right"/>
              <w:rPr>
                <w:rFonts w:eastAsia="Times New Roman" w:cs="Times New Roman"/>
              </w:rPr>
            </w:pPr>
            <w:r w:rsidRPr="003E7F26">
              <w:rPr>
                <w:rFonts w:eastAsia="Times New Roman" w:cs="Times New Roman"/>
                <w:color w:val="000000"/>
              </w:rPr>
              <w:t>1970</w:t>
            </w:r>
            <w:r w:rsidR="00B05539">
              <w:rPr>
                <w:rFonts w:eastAsia="Times New Roman" w:cs="Times New Roman"/>
                <w:color w:val="000000"/>
              </w:rPr>
              <w:t>1</w:t>
            </w: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6B7D327D" w14:textId="77777777" w:rsidR="00DA1650" w:rsidRPr="00DA1650" w:rsidRDefault="00DA1650" w:rsidP="00DA1650">
            <w:pPr>
              <w:jc w:val="right"/>
              <w:rPr>
                <w:rFonts w:eastAsia="Times New Roman" w:cs="Times New Roman"/>
              </w:rPr>
            </w:pPr>
            <w:r w:rsidRPr="00DA1650">
              <w:rPr>
                <w:rFonts w:eastAsia="Times New Roman" w:cs="Times New Roman"/>
                <w:color w:val="000000"/>
              </w:rPr>
              <w:t>101.37</w:t>
            </w: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3D06DD72" w14:textId="77777777" w:rsidR="00DA1650" w:rsidRPr="00DA1650" w:rsidRDefault="00DA1650" w:rsidP="00DA1650">
            <w:pPr>
              <w:jc w:val="right"/>
              <w:rPr>
                <w:rFonts w:eastAsia="Times New Roman" w:cs="Times New Roman"/>
              </w:rPr>
            </w:pPr>
            <w:r w:rsidRPr="00DA1650">
              <w:rPr>
                <w:rFonts w:eastAsia="Times New Roman" w:cs="Times New Roman"/>
                <w:color w:val="000000"/>
              </w:rPr>
              <w:t>15.11</w:t>
            </w: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4B6A37F4" w14:textId="69519054" w:rsidR="00DA1650" w:rsidRPr="00DA1650" w:rsidRDefault="00DA1650" w:rsidP="00DA1650">
            <w:pPr>
              <w:jc w:val="right"/>
              <w:rPr>
                <w:rFonts w:eastAsia="Times New Roman" w:cs="Times New Roman"/>
              </w:rPr>
            </w:pPr>
            <w:r w:rsidRPr="00DA1650">
              <w:rPr>
                <w:rFonts w:eastAsia="Times New Roman" w:cs="Times New Roman"/>
                <w:color w:val="000000"/>
              </w:rPr>
              <w:t>221894</w:t>
            </w: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44F167CD" w14:textId="77777777" w:rsidR="00DA1650" w:rsidRPr="00DA1650" w:rsidRDefault="00DA1650" w:rsidP="00DA1650">
            <w:pPr>
              <w:jc w:val="right"/>
              <w:rPr>
                <w:rFonts w:eastAsia="Times New Roman" w:cs="Times New Roman"/>
              </w:rPr>
            </w:pPr>
            <w:r w:rsidRPr="00DA1650">
              <w:rPr>
                <w:rFonts w:eastAsia="Times New Roman" w:cs="Times New Roman"/>
                <w:color w:val="000000"/>
              </w:rPr>
              <w:t>104.90</w:t>
            </w: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7C280D58" w14:textId="086B2C6E" w:rsidR="00DA1650" w:rsidRPr="00DA1650" w:rsidRDefault="002B568B" w:rsidP="00DA1650">
            <w:pPr>
              <w:jc w:val="right"/>
              <w:rPr>
                <w:rFonts w:eastAsia="Times New Roman" w:cs="Times New Roman"/>
              </w:rPr>
            </w:pPr>
            <w:r>
              <w:rPr>
                <w:rFonts w:eastAsia="Times New Roman" w:cs="Times New Roman"/>
              </w:rPr>
              <w:t>300</w:t>
            </w: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2794DC0F" w14:textId="1C4F6765" w:rsidR="00DA1650" w:rsidRPr="00DA1650" w:rsidRDefault="00DA1650" w:rsidP="00DA1650">
            <w:pPr>
              <w:jc w:val="right"/>
              <w:rPr>
                <w:rFonts w:eastAsia="Times New Roman" w:cs="Times New Roman"/>
              </w:rPr>
            </w:pPr>
            <w:r w:rsidRPr="003E7F26">
              <w:rPr>
                <w:rFonts w:eastAsia="Times New Roman" w:cs="Times New Roman"/>
                <w:color w:val="000000"/>
              </w:rPr>
              <w:t>25</w:t>
            </w:r>
            <w:r w:rsidR="002B568B">
              <w:rPr>
                <w:rFonts w:eastAsia="Times New Roman" w:cs="Times New Roman"/>
                <w:color w:val="000000"/>
              </w:rPr>
              <w:t>8</w:t>
            </w:r>
          </w:p>
        </w:tc>
      </w:tr>
      <w:tr w:rsidR="00DA1650" w:rsidRPr="00DA1650" w14:paraId="0C11D9D0" w14:textId="77777777">
        <w:trPr>
          <w:trHeight w:val="432"/>
        </w:trPr>
        <w:tc>
          <w:tcPr>
            <w:tcW w:w="0" w:type="auto"/>
            <w:tcBorders>
              <w:top w:val="single" w:sz="4" w:space="0" w:color="DBDBDB"/>
              <w:left w:val="single" w:sz="4" w:space="0" w:color="DBDBDB"/>
              <w:bottom w:val="single" w:sz="4" w:space="0" w:color="DBDBDB"/>
              <w:right w:val="single" w:sz="4" w:space="0" w:color="7F7F7F"/>
            </w:tcBorders>
            <w:tcMar>
              <w:top w:w="0" w:type="dxa"/>
              <w:left w:w="108" w:type="dxa"/>
              <w:bottom w:w="0" w:type="dxa"/>
              <w:right w:w="108" w:type="dxa"/>
            </w:tcMar>
            <w:vAlign w:val="center"/>
            <w:hideMark/>
          </w:tcPr>
          <w:p w14:paraId="4B96B98E" w14:textId="77777777" w:rsidR="00DA1650" w:rsidRPr="00DA1650" w:rsidRDefault="00DA1650" w:rsidP="00DA1650">
            <w:pPr>
              <w:jc w:val="right"/>
              <w:rPr>
                <w:rFonts w:eastAsia="Times New Roman" w:cs="Times New Roman"/>
              </w:rPr>
            </w:pPr>
            <w:r w:rsidRPr="00DA1650">
              <w:rPr>
                <w:rFonts w:eastAsia="Times New Roman" w:cs="Times New Roman"/>
                <w:color w:val="000000"/>
              </w:rPr>
              <w:t>Tool Shed</w:t>
            </w:r>
          </w:p>
        </w:tc>
        <w:tc>
          <w:tcPr>
            <w:tcW w:w="0" w:type="auto"/>
            <w:tcBorders>
              <w:top w:val="single" w:sz="4" w:space="0" w:color="DBDBDB"/>
              <w:left w:val="single" w:sz="4" w:space="0" w:color="7F7F7F"/>
              <w:bottom w:val="single" w:sz="4" w:space="0" w:color="DBDBDB"/>
              <w:right w:val="single" w:sz="4" w:space="0" w:color="DBDBDB"/>
            </w:tcBorders>
            <w:tcMar>
              <w:top w:w="0" w:type="dxa"/>
              <w:left w:w="108" w:type="dxa"/>
              <w:bottom w:w="0" w:type="dxa"/>
              <w:right w:w="108" w:type="dxa"/>
            </w:tcMar>
            <w:vAlign w:val="center"/>
            <w:hideMark/>
          </w:tcPr>
          <w:p w14:paraId="705955F9" w14:textId="45E4FA3C" w:rsidR="00DA1650" w:rsidRPr="00DA1650" w:rsidRDefault="00DA1650" w:rsidP="00DA1650">
            <w:pPr>
              <w:jc w:val="right"/>
              <w:rPr>
                <w:rFonts w:eastAsia="Times New Roman" w:cs="Times New Roman"/>
              </w:rPr>
            </w:pPr>
            <w:r w:rsidRPr="00DA1650">
              <w:rPr>
                <w:rFonts w:eastAsia="Times New Roman" w:cs="Times New Roman"/>
                <w:color w:val="000000"/>
              </w:rPr>
              <w:t>225</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2E44260C" w14:textId="77777777" w:rsidR="00DA1650" w:rsidRPr="00DA1650" w:rsidRDefault="00DA1650" w:rsidP="00DA1650">
            <w:pPr>
              <w:jc w:val="right"/>
              <w:rPr>
                <w:rFonts w:eastAsia="Times New Roman" w:cs="Times New Roman"/>
              </w:rPr>
            </w:pPr>
            <w:r w:rsidRPr="00DA1650">
              <w:rPr>
                <w:rFonts w:eastAsia="Times New Roman" w:cs="Times New Roman"/>
                <w:color w:val="000000"/>
              </w:rPr>
              <w:t>70.96</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0774661E" w14:textId="77777777" w:rsidR="00DA1650" w:rsidRPr="00DA1650" w:rsidRDefault="00DA1650" w:rsidP="00DA1650">
            <w:pPr>
              <w:jc w:val="right"/>
              <w:rPr>
                <w:rFonts w:eastAsia="Times New Roman" w:cs="Times New Roman"/>
              </w:rPr>
            </w:pPr>
            <w:r w:rsidRPr="00DA1650">
              <w:rPr>
                <w:rFonts w:eastAsia="Times New Roman" w:cs="Times New Roman"/>
                <w:color w:val="000000"/>
              </w:rPr>
              <w:t>30.45</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177E3284" w14:textId="55D0AAFF" w:rsidR="00DA1650" w:rsidRPr="00DA1650" w:rsidRDefault="00DA1650" w:rsidP="00DA1650">
            <w:pPr>
              <w:jc w:val="right"/>
              <w:rPr>
                <w:rFonts w:eastAsia="Times New Roman" w:cs="Times New Roman"/>
              </w:rPr>
            </w:pPr>
            <w:r w:rsidRPr="003E7F26">
              <w:rPr>
                <w:rFonts w:eastAsia="Times New Roman" w:cs="Times New Roman"/>
                <w:color w:val="000000"/>
              </w:rPr>
              <w:t>177</w:t>
            </w:r>
            <w:r w:rsidR="00B05539">
              <w:rPr>
                <w:rFonts w:eastAsia="Times New Roman" w:cs="Times New Roman"/>
                <w:color w:val="000000"/>
              </w:rPr>
              <w:t>4</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5F64AC78" w14:textId="77777777" w:rsidR="00DA1650" w:rsidRPr="00DA1650" w:rsidRDefault="00DA1650" w:rsidP="00DA1650">
            <w:pPr>
              <w:jc w:val="right"/>
              <w:rPr>
                <w:rFonts w:eastAsia="Times New Roman" w:cs="Times New Roman"/>
              </w:rPr>
            </w:pPr>
            <w:r w:rsidRPr="00DA1650">
              <w:rPr>
                <w:rFonts w:eastAsia="Times New Roman" w:cs="Times New Roman"/>
                <w:color w:val="000000"/>
              </w:rPr>
              <w:t>79.09</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3439727A" w14:textId="0E64A250" w:rsidR="00DA1650" w:rsidRPr="00DA1650" w:rsidRDefault="00DA1650" w:rsidP="00DA1650">
            <w:pPr>
              <w:jc w:val="right"/>
              <w:rPr>
                <w:rFonts w:eastAsia="Times New Roman" w:cs="Times New Roman"/>
              </w:rPr>
            </w:pPr>
            <w:r w:rsidRPr="00DA1650">
              <w:rPr>
                <w:rFonts w:eastAsia="Times New Roman" w:cs="Times New Roman"/>
                <w:color w:val="000000"/>
              </w:rPr>
              <w:t>2.</w:t>
            </w:r>
            <w:r w:rsidR="002B568B">
              <w:rPr>
                <w:rFonts w:eastAsia="Times New Roman" w:cs="Times New Roman"/>
                <w:color w:val="000000"/>
              </w:rPr>
              <w:t>4</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1AE987F7" w14:textId="571E9725" w:rsidR="00DA1650" w:rsidRPr="00DA1650" w:rsidRDefault="00DA1650" w:rsidP="00DA1650">
            <w:pPr>
              <w:jc w:val="right"/>
              <w:rPr>
                <w:rFonts w:eastAsia="Times New Roman" w:cs="Times New Roman"/>
              </w:rPr>
            </w:pPr>
            <w:r w:rsidRPr="00DA1650">
              <w:rPr>
                <w:rFonts w:eastAsia="Times New Roman" w:cs="Times New Roman"/>
                <w:color w:val="000000"/>
              </w:rPr>
              <w:t>2.</w:t>
            </w:r>
            <w:r w:rsidR="002B568B">
              <w:rPr>
                <w:rFonts w:eastAsia="Times New Roman" w:cs="Times New Roman"/>
                <w:color w:val="000000"/>
              </w:rPr>
              <w:t>1</w:t>
            </w:r>
          </w:p>
        </w:tc>
      </w:tr>
      <w:tr w:rsidR="00DA1650" w:rsidRPr="00DA1650" w14:paraId="0A953A50" w14:textId="77777777">
        <w:trPr>
          <w:trHeight w:val="432"/>
        </w:trPr>
        <w:tc>
          <w:tcPr>
            <w:tcW w:w="0" w:type="auto"/>
            <w:tcBorders>
              <w:top w:val="single" w:sz="4" w:space="0" w:color="DBDBDB"/>
              <w:left w:val="single" w:sz="4" w:space="0" w:color="DBDBDB"/>
              <w:bottom w:val="single" w:sz="4" w:space="0" w:color="DBDBDB"/>
              <w:right w:val="single" w:sz="4" w:space="0" w:color="7F7F7F"/>
            </w:tcBorders>
            <w:tcMar>
              <w:top w:w="0" w:type="dxa"/>
              <w:left w:w="108" w:type="dxa"/>
              <w:bottom w:w="0" w:type="dxa"/>
              <w:right w:w="108" w:type="dxa"/>
            </w:tcMar>
            <w:vAlign w:val="center"/>
            <w:hideMark/>
          </w:tcPr>
          <w:p w14:paraId="23DDB431" w14:textId="77777777" w:rsidR="00DA1650" w:rsidRPr="00DA1650" w:rsidRDefault="00DA1650" w:rsidP="00DA1650">
            <w:pPr>
              <w:jc w:val="right"/>
              <w:rPr>
                <w:rFonts w:eastAsia="Times New Roman" w:cs="Times New Roman"/>
              </w:rPr>
            </w:pPr>
            <w:r w:rsidRPr="00DA1650">
              <w:rPr>
                <w:rFonts w:eastAsia="Times New Roman" w:cs="Times New Roman"/>
                <w:color w:val="000000"/>
              </w:rPr>
              <w:t>Condo Tower</w:t>
            </w:r>
          </w:p>
        </w:tc>
        <w:tc>
          <w:tcPr>
            <w:tcW w:w="0" w:type="auto"/>
            <w:tcBorders>
              <w:top w:val="single" w:sz="4" w:space="0" w:color="DBDBDB"/>
              <w:left w:val="single" w:sz="4" w:space="0" w:color="7F7F7F"/>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0B56750D" w14:textId="385294E2" w:rsidR="00DA1650" w:rsidRPr="00DA1650" w:rsidRDefault="00DA1650" w:rsidP="00DA1650">
            <w:pPr>
              <w:jc w:val="right"/>
              <w:rPr>
                <w:rFonts w:eastAsia="Times New Roman" w:cs="Times New Roman"/>
              </w:rPr>
            </w:pPr>
            <w:r w:rsidRPr="00DA1650">
              <w:rPr>
                <w:rFonts w:eastAsia="Times New Roman" w:cs="Times New Roman"/>
                <w:color w:val="000000"/>
              </w:rPr>
              <w:t>44198</w:t>
            </w: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0ED51E83" w14:textId="77777777" w:rsidR="00DA1650" w:rsidRPr="00DA1650" w:rsidRDefault="00DA1650" w:rsidP="00DA1650">
            <w:pPr>
              <w:jc w:val="right"/>
              <w:rPr>
                <w:rFonts w:eastAsia="Times New Roman" w:cs="Times New Roman"/>
              </w:rPr>
            </w:pPr>
            <w:r w:rsidRPr="00DA1650">
              <w:rPr>
                <w:rFonts w:eastAsia="Times New Roman" w:cs="Times New Roman"/>
                <w:color w:val="000000"/>
              </w:rPr>
              <w:t>81.72</w:t>
            </w: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21003034" w14:textId="77777777" w:rsidR="00DA1650" w:rsidRPr="00DA1650" w:rsidRDefault="00DA1650" w:rsidP="00DA1650">
            <w:pPr>
              <w:jc w:val="right"/>
              <w:rPr>
                <w:rFonts w:eastAsia="Times New Roman" w:cs="Times New Roman"/>
              </w:rPr>
            </w:pPr>
            <w:r w:rsidRPr="00DA1650">
              <w:rPr>
                <w:rFonts w:eastAsia="Times New Roman" w:cs="Times New Roman"/>
                <w:color w:val="000000"/>
              </w:rPr>
              <w:t>32.80</w:t>
            </w: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1F45FF9A" w14:textId="57201506" w:rsidR="00DA1650" w:rsidRPr="00DA1650" w:rsidRDefault="00DA1650" w:rsidP="00DA1650">
            <w:pPr>
              <w:jc w:val="right"/>
              <w:rPr>
                <w:rFonts w:eastAsia="Times New Roman" w:cs="Times New Roman"/>
              </w:rPr>
            </w:pPr>
            <w:r w:rsidRPr="00DA1650">
              <w:rPr>
                <w:rFonts w:eastAsia="Times New Roman" w:cs="Times New Roman"/>
                <w:color w:val="000000"/>
              </w:rPr>
              <w:t>401309</w:t>
            </w: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5B6B8013" w14:textId="77777777" w:rsidR="00DA1650" w:rsidRPr="00DA1650" w:rsidRDefault="00DA1650" w:rsidP="00DA1650">
            <w:pPr>
              <w:jc w:val="right"/>
              <w:rPr>
                <w:rFonts w:eastAsia="Times New Roman" w:cs="Times New Roman"/>
              </w:rPr>
            </w:pPr>
            <w:r w:rsidRPr="00DA1650">
              <w:rPr>
                <w:rFonts w:eastAsia="Times New Roman" w:cs="Times New Roman"/>
                <w:color w:val="000000"/>
              </w:rPr>
              <w:t>97.62</w:t>
            </w: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461D3D88" w14:textId="1B9E74FA" w:rsidR="00DA1650" w:rsidRPr="00DA1650" w:rsidRDefault="00DA1650" w:rsidP="00DA1650">
            <w:pPr>
              <w:jc w:val="right"/>
              <w:rPr>
                <w:rFonts w:eastAsia="Times New Roman" w:cs="Times New Roman"/>
              </w:rPr>
            </w:pPr>
            <w:r w:rsidRPr="003E7F26">
              <w:rPr>
                <w:rFonts w:eastAsia="Times New Roman" w:cs="Times New Roman"/>
                <w:color w:val="000000"/>
              </w:rPr>
              <w:t>54</w:t>
            </w:r>
            <w:r w:rsidR="002B568B">
              <w:rPr>
                <w:rFonts w:eastAsia="Times New Roman" w:cs="Times New Roman"/>
                <w:color w:val="000000"/>
              </w:rPr>
              <w:t>2</w:t>
            </w: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6ACE6212" w14:textId="304A54CA" w:rsidR="00DA1650" w:rsidRPr="00DA1650" w:rsidRDefault="00DA1650" w:rsidP="00DA1650">
            <w:pPr>
              <w:jc w:val="right"/>
              <w:rPr>
                <w:rFonts w:eastAsia="Times New Roman" w:cs="Times New Roman"/>
              </w:rPr>
            </w:pPr>
            <w:r w:rsidRPr="003E7F26">
              <w:rPr>
                <w:rFonts w:eastAsia="Times New Roman" w:cs="Times New Roman"/>
                <w:color w:val="000000"/>
              </w:rPr>
              <w:t>46</w:t>
            </w:r>
            <w:r w:rsidR="002B568B">
              <w:rPr>
                <w:rFonts w:eastAsia="Times New Roman" w:cs="Times New Roman"/>
                <w:color w:val="000000"/>
              </w:rPr>
              <w:t>6</w:t>
            </w:r>
          </w:p>
        </w:tc>
      </w:tr>
      <w:tr w:rsidR="00DA1650" w:rsidRPr="00DA1650" w14:paraId="4A660672" w14:textId="77777777">
        <w:trPr>
          <w:trHeight w:val="432"/>
        </w:trPr>
        <w:tc>
          <w:tcPr>
            <w:tcW w:w="0" w:type="auto"/>
            <w:tcBorders>
              <w:top w:val="single" w:sz="4" w:space="0" w:color="DBDBDB"/>
              <w:left w:val="single" w:sz="4" w:space="0" w:color="DBDBDB"/>
              <w:bottom w:val="single" w:sz="4" w:space="0" w:color="DBDBDB"/>
              <w:right w:val="single" w:sz="4" w:space="0" w:color="7F7F7F"/>
            </w:tcBorders>
            <w:tcMar>
              <w:top w:w="0" w:type="dxa"/>
              <w:left w:w="108" w:type="dxa"/>
              <w:bottom w:w="0" w:type="dxa"/>
              <w:right w:w="108" w:type="dxa"/>
            </w:tcMar>
            <w:vAlign w:val="center"/>
            <w:hideMark/>
          </w:tcPr>
          <w:p w14:paraId="19EAC696" w14:textId="77777777" w:rsidR="00DA1650" w:rsidRPr="00DA1650" w:rsidRDefault="00DA1650" w:rsidP="00DA1650">
            <w:pPr>
              <w:jc w:val="right"/>
              <w:rPr>
                <w:rFonts w:eastAsia="Times New Roman" w:cs="Times New Roman"/>
              </w:rPr>
            </w:pPr>
            <w:r w:rsidRPr="00DA1650">
              <w:rPr>
                <w:rFonts w:eastAsia="Times New Roman" w:cs="Times New Roman"/>
                <w:color w:val="000000"/>
              </w:rPr>
              <w:t>Commercial/ Retail</w:t>
            </w:r>
          </w:p>
        </w:tc>
        <w:tc>
          <w:tcPr>
            <w:tcW w:w="0" w:type="auto"/>
            <w:tcBorders>
              <w:top w:val="single" w:sz="4" w:space="0" w:color="DBDBDB"/>
              <w:left w:val="single" w:sz="4" w:space="0" w:color="7F7F7F"/>
              <w:bottom w:val="single" w:sz="4" w:space="0" w:color="DBDBDB"/>
              <w:right w:val="single" w:sz="4" w:space="0" w:color="DBDBDB"/>
            </w:tcBorders>
            <w:tcMar>
              <w:top w:w="0" w:type="dxa"/>
              <w:left w:w="108" w:type="dxa"/>
              <w:bottom w:w="0" w:type="dxa"/>
              <w:right w:w="108" w:type="dxa"/>
            </w:tcMar>
            <w:vAlign w:val="center"/>
            <w:hideMark/>
          </w:tcPr>
          <w:p w14:paraId="5ED132D2" w14:textId="0DFB173D" w:rsidR="00DA1650" w:rsidRPr="00DA1650" w:rsidRDefault="00DA1650" w:rsidP="00DA1650">
            <w:pPr>
              <w:jc w:val="right"/>
              <w:rPr>
                <w:rFonts w:eastAsia="Times New Roman" w:cs="Times New Roman"/>
              </w:rPr>
            </w:pPr>
            <w:r w:rsidRPr="003E7F26">
              <w:rPr>
                <w:rFonts w:eastAsia="Times New Roman" w:cs="Times New Roman"/>
                <w:color w:val="000000"/>
              </w:rPr>
              <w:t>683</w:t>
            </w:r>
            <w:r w:rsidR="00B05539">
              <w:rPr>
                <w:rFonts w:eastAsia="Times New Roman" w:cs="Times New Roman"/>
                <w:color w:val="000000"/>
              </w:rPr>
              <w:t>1</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1A978353" w14:textId="77777777" w:rsidR="00DA1650" w:rsidRPr="00DA1650" w:rsidRDefault="00DA1650" w:rsidP="00DA1650">
            <w:pPr>
              <w:jc w:val="right"/>
              <w:rPr>
                <w:rFonts w:eastAsia="Times New Roman" w:cs="Times New Roman"/>
              </w:rPr>
            </w:pPr>
            <w:r w:rsidRPr="00DA1650">
              <w:rPr>
                <w:rFonts w:eastAsia="Times New Roman" w:cs="Times New Roman"/>
                <w:color w:val="000000"/>
              </w:rPr>
              <w:t>89.06</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4195C33F" w14:textId="77777777" w:rsidR="00DA1650" w:rsidRPr="00DA1650" w:rsidRDefault="00DA1650" w:rsidP="00DA1650">
            <w:pPr>
              <w:jc w:val="right"/>
              <w:rPr>
                <w:rFonts w:eastAsia="Times New Roman" w:cs="Times New Roman"/>
              </w:rPr>
            </w:pPr>
            <w:r w:rsidRPr="00DA1650">
              <w:rPr>
                <w:rFonts w:eastAsia="Times New Roman" w:cs="Times New Roman"/>
                <w:color w:val="000000"/>
              </w:rPr>
              <w:t>33.64</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2970154A" w14:textId="3426538C" w:rsidR="00DA1650" w:rsidRPr="00DA1650" w:rsidRDefault="00DA1650" w:rsidP="00DA1650">
            <w:pPr>
              <w:jc w:val="right"/>
              <w:rPr>
                <w:rFonts w:eastAsia="Times New Roman" w:cs="Times New Roman"/>
              </w:rPr>
            </w:pPr>
            <w:r w:rsidRPr="00DA1650">
              <w:rPr>
                <w:rFonts w:eastAsia="Times New Roman" w:cs="Times New Roman"/>
                <w:color w:val="000000"/>
              </w:rPr>
              <w:t>67600</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4BED83B6" w14:textId="77777777" w:rsidR="00DA1650" w:rsidRPr="00DA1650" w:rsidRDefault="00DA1650" w:rsidP="00DA1650">
            <w:pPr>
              <w:jc w:val="right"/>
              <w:rPr>
                <w:rFonts w:eastAsia="Times New Roman" w:cs="Times New Roman"/>
              </w:rPr>
            </w:pPr>
            <w:r w:rsidRPr="00DA1650">
              <w:rPr>
                <w:rFonts w:eastAsia="Times New Roman" w:cs="Times New Roman"/>
                <w:color w:val="000000"/>
              </w:rPr>
              <w:t>96.66</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71E2B00F" w14:textId="47E30B2F" w:rsidR="00DA1650" w:rsidRPr="00DA1650" w:rsidRDefault="00DA1650" w:rsidP="00DA1650">
            <w:pPr>
              <w:jc w:val="right"/>
              <w:rPr>
                <w:rFonts w:eastAsia="Times New Roman" w:cs="Times New Roman"/>
              </w:rPr>
            </w:pPr>
            <w:r w:rsidRPr="00DA1650">
              <w:rPr>
                <w:rFonts w:eastAsia="Times New Roman" w:cs="Times New Roman"/>
                <w:color w:val="000000"/>
              </w:rPr>
              <w:t>91</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20893293" w14:textId="0B53F83F" w:rsidR="00DA1650" w:rsidRPr="00DA1650" w:rsidRDefault="00DA1650" w:rsidP="00DA1650">
            <w:pPr>
              <w:jc w:val="right"/>
              <w:rPr>
                <w:rFonts w:eastAsia="Times New Roman" w:cs="Times New Roman"/>
              </w:rPr>
            </w:pPr>
            <w:r w:rsidRPr="00DA1650">
              <w:rPr>
                <w:rFonts w:eastAsia="Times New Roman" w:cs="Times New Roman"/>
                <w:color w:val="000000"/>
              </w:rPr>
              <w:t>78</w:t>
            </w:r>
          </w:p>
        </w:tc>
      </w:tr>
      <w:tr w:rsidR="00DA1650" w:rsidRPr="00DA1650" w14:paraId="481BED6A" w14:textId="77777777">
        <w:trPr>
          <w:trHeight w:val="432"/>
        </w:trPr>
        <w:tc>
          <w:tcPr>
            <w:tcW w:w="0" w:type="auto"/>
            <w:tcBorders>
              <w:top w:val="single" w:sz="4" w:space="0" w:color="DBDBDB"/>
              <w:left w:val="single" w:sz="4" w:space="0" w:color="DBDBDB"/>
              <w:bottom w:val="single" w:sz="4" w:space="0" w:color="DBDBDB"/>
              <w:right w:val="single" w:sz="4" w:space="0" w:color="7F7F7F"/>
            </w:tcBorders>
            <w:tcMar>
              <w:top w:w="0" w:type="dxa"/>
              <w:left w:w="108" w:type="dxa"/>
              <w:bottom w:w="0" w:type="dxa"/>
              <w:right w:w="108" w:type="dxa"/>
            </w:tcMar>
            <w:vAlign w:val="center"/>
            <w:hideMark/>
          </w:tcPr>
          <w:p w14:paraId="47122379" w14:textId="77777777" w:rsidR="00DA1650" w:rsidRPr="00DA1650" w:rsidRDefault="00DA1650" w:rsidP="00DA1650">
            <w:pPr>
              <w:jc w:val="right"/>
              <w:rPr>
                <w:rFonts w:eastAsia="Times New Roman" w:cs="Times New Roman"/>
              </w:rPr>
            </w:pPr>
            <w:r w:rsidRPr="00DA1650">
              <w:rPr>
                <w:rFonts w:eastAsia="Times New Roman" w:cs="Times New Roman"/>
                <w:color w:val="000000"/>
              </w:rPr>
              <w:t>Total:</w:t>
            </w:r>
          </w:p>
        </w:tc>
        <w:tc>
          <w:tcPr>
            <w:tcW w:w="0" w:type="auto"/>
            <w:tcBorders>
              <w:top w:val="single" w:sz="4" w:space="0" w:color="DBDBDB"/>
              <w:left w:val="single" w:sz="4" w:space="0" w:color="7F7F7F"/>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1DE7AD8E" w14:textId="77777777" w:rsidR="00DA1650" w:rsidRPr="00DA1650" w:rsidRDefault="00DA1650" w:rsidP="00DA1650">
            <w:pPr>
              <w:rPr>
                <w:rFonts w:ascii="Calibri" w:eastAsia="Calibri" w:hAnsi="Calibri" w:cs="Calibri"/>
              </w:rPr>
            </w:pP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5BF9D6D5" w14:textId="77777777" w:rsidR="00DA1650" w:rsidRPr="00DA1650" w:rsidRDefault="00DA1650" w:rsidP="00DA1650">
            <w:pPr>
              <w:rPr>
                <w:rFonts w:ascii="Calibri" w:eastAsia="Calibri" w:hAnsi="Calibri" w:cs="Calibri"/>
              </w:rPr>
            </w:pP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1AB396B4" w14:textId="77777777" w:rsidR="00DA1650" w:rsidRPr="00DA1650" w:rsidRDefault="00DA1650" w:rsidP="00DA1650">
            <w:pPr>
              <w:rPr>
                <w:rFonts w:ascii="Calibri" w:eastAsia="Calibri" w:hAnsi="Calibri" w:cs="Calibri"/>
              </w:rPr>
            </w:pP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76A92B63" w14:textId="77777777" w:rsidR="00DA1650" w:rsidRPr="00DA1650" w:rsidRDefault="00DA1650" w:rsidP="00DA1650">
            <w:pPr>
              <w:rPr>
                <w:rFonts w:ascii="Calibri" w:eastAsia="Calibri" w:hAnsi="Calibri" w:cs="Calibri"/>
              </w:rPr>
            </w:pP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52F2776A" w14:textId="77777777" w:rsidR="00DA1650" w:rsidRPr="00DA1650" w:rsidRDefault="00DA1650" w:rsidP="00DA1650">
            <w:pPr>
              <w:rPr>
                <w:rFonts w:ascii="Calibri" w:eastAsia="Calibri" w:hAnsi="Calibri" w:cs="Calibri"/>
              </w:rPr>
            </w:pP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3ADC007D" w14:textId="42F3A400" w:rsidR="00DA1650" w:rsidRPr="002B568B" w:rsidRDefault="00DA1650" w:rsidP="00DA1650">
            <w:pPr>
              <w:jc w:val="right"/>
              <w:rPr>
                <w:rFonts w:eastAsia="Times New Roman" w:cs="Times New Roman"/>
                <w:b/>
              </w:rPr>
            </w:pPr>
            <w:r w:rsidRPr="002B568B">
              <w:rPr>
                <w:rFonts w:eastAsia="Times New Roman" w:cs="Times New Roman"/>
                <w:b/>
                <w:bCs/>
                <w:color w:val="000000"/>
              </w:rPr>
              <w:t>171259</w:t>
            </w:r>
            <w:r w:rsidR="002B568B" w:rsidRPr="002B568B">
              <w:rPr>
                <w:rFonts w:eastAsia="Times New Roman" w:cs="Times New Roman"/>
                <w:b/>
                <w:bCs/>
                <w:color w:val="000000"/>
              </w:rPr>
              <w:t>3</w:t>
            </w:r>
          </w:p>
        </w:tc>
        <w:tc>
          <w:tcPr>
            <w:tcW w:w="0" w:type="auto"/>
            <w:tcBorders>
              <w:top w:val="single" w:sz="4" w:space="0" w:color="DBDBDB"/>
              <w:left w:val="single" w:sz="4" w:space="0" w:color="DBDBDB"/>
              <w:bottom w:val="single" w:sz="4" w:space="0" w:color="DBDBDB"/>
              <w:right w:val="single" w:sz="4" w:space="0" w:color="DBDBDB"/>
            </w:tcBorders>
            <w:shd w:val="clear" w:color="auto" w:fill="E7E6E6"/>
            <w:tcMar>
              <w:top w:w="0" w:type="dxa"/>
              <w:left w:w="108" w:type="dxa"/>
              <w:bottom w:w="0" w:type="dxa"/>
              <w:right w:w="108" w:type="dxa"/>
            </w:tcMar>
            <w:vAlign w:val="center"/>
            <w:hideMark/>
          </w:tcPr>
          <w:p w14:paraId="250B933A" w14:textId="7200A448" w:rsidR="00DA1650" w:rsidRPr="002B568B" w:rsidRDefault="00DA1650" w:rsidP="00DA1650">
            <w:pPr>
              <w:jc w:val="right"/>
              <w:rPr>
                <w:rFonts w:eastAsia="Times New Roman" w:cs="Times New Roman"/>
                <w:b/>
                <w:color w:val="000000"/>
              </w:rPr>
            </w:pPr>
            <w:r w:rsidRPr="002B568B">
              <w:rPr>
                <w:rFonts w:eastAsia="Times New Roman" w:cs="Times New Roman"/>
                <w:b/>
                <w:bCs/>
                <w:color w:val="000000"/>
              </w:rPr>
              <w:t>14728</w:t>
            </w:r>
            <w:r w:rsidR="002B568B" w:rsidRPr="002B568B">
              <w:rPr>
                <w:rFonts w:eastAsia="Times New Roman" w:cs="Times New Roman"/>
                <w:b/>
                <w:bCs/>
                <w:color w:val="000000"/>
              </w:rPr>
              <w:t>30</w:t>
            </w:r>
          </w:p>
        </w:tc>
      </w:tr>
    </w:tbl>
    <w:p w14:paraId="504E5139" w14:textId="0DFB8B83" w:rsidR="008011FD" w:rsidRDefault="008011FD" w:rsidP="006266C3"/>
    <w:p w14:paraId="1354FC96" w14:textId="6785D70A" w:rsidR="00B30330" w:rsidRDefault="00B30330" w:rsidP="006266C3">
      <w:r>
        <w:lastRenderedPageBreak/>
        <w:t xml:space="preserve">Table </w:t>
      </w:r>
      <w:r w:rsidR="008D792D">
        <w:fldChar w:fldCharType="begin"/>
      </w:r>
      <w:r w:rsidR="008D792D">
        <w:instrText xml:space="preserve"> SEQ Table \* ARABIC </w:instrText>
      </w:r>
      <w:r w:rsidR="008D792D">
        <w:fldChar w:fldCharType="separate"/>
      </w:r>
      <w:r w:rsidR="002105D9">
        <w:rPr>
          <w:noProof/>
        </w:rPr>
        <w:t>3</w:t>
      </w:r>
      <w:r w:rsidR="008D792D">
        <w:rPr>
          <w:noProof/>
        </w:rPr>
        <w:fldChar w:fldCharType="end"/>
      </w:r>
      <w:r w:rsidR="006266C3">
        <w:rPr>
          <w:noProof/>
        </w:rPr>
        <w:t>.</w:t>
      </w:r>
      <w:r>
        <w:t xml:space="preserve"> </w:t>
      </w:r>
      <w:r w:rsidRPr="0009155B">
        <w:t>Simplified Building Type Solar Power Calculations</w:t>
      </w:r>
      <w:r w:rsidR="00514B2D">
        <w:t>.</w:t>
      </w:r>
      <w:r w:rsidRPr="0009155B">
        <w:t xml:space="preserve"> </w:t>
      </w:r>
      <w:r w:rsidR="00514B2D">
        <w:t>The last column (OR Adj) reflects the performance adjustment for Oregon suggested by Feldman et al. (2022).  The</w:t>
      </w:r>
      <w:r w:rsidRPr="0009155B">
        <w:t xml:space="preserve"> total power calculated comes from </w:t>
      </w:r>
      <w:r w:rsidR="00514B2D">
        <w:t xml:space="preserve">a </w:t>
      </w:r>
      <w:r w:rsidR="00514B2D" w:rsidRPr="00CF218C">
        <w:t xml:space="preserve">mean </w:t>
      </w:r>
      <w:r w:rsidR="00514B2D">
        <w:t xml:space="preserve">value </w:t>
      </w:r>
      <w:r w:rsidR="00514B2D" w:rsidRPr="00CF218C">
        <w:t xml:space="preserve">which is 0.06% different </w:t>
      </w:r>
      <w:r w:rsidR="00514B2D">
        <w:t xml:space="preserve">than </w:t>
      </w:r>
      <w:r w:rsidR="00514B2D" w:rsidRPr="00CF218C">
        <w:t xml:space="preserve">the </w:t>
      </w:r>
      <w:r w:rsidR="00A50212">
        <w:t>expanded</w:t>
      </w:r>
      <w:r w:rsidR="00514B2D" w:rsidRPr="00CF218C">
        <w:t xml:space="preserve"> </w:t>
      </w:r>
      <w:r w:rsidR="00514B2D">
        <w:t xml:space="preserve">classification (Table </w:t>
      </w:r>
      <w:r w:rsidR="001F4E5E">
        <w:t>2</w:t>
      </w:r>
      <w:r w:rsidR="00514B2D">
        <w:t>)</w:t>
      </w:r>
      <w:r w:rsidR="001F4E5E">
        <w:t>.</w:t>
      </w:r>
    </w:p>
    <w:tbl>
      <w:tblPr>
        <w:tblStyle w:val="ListTable7Colorful-Accent3"/>
        <w:tblpPr w:leftFromText="180" w:rightFromText="180" w:vertAnchor="text" w:horzAnchor="margin" w:tblpY="1047"/>
        <w:tblW w:w="13300" w:type="dxa"/>
        <w:tblLook w:val="0480" w:firstRow="0" w:lastRow="0" w:firstColumn="1" w:lastColumn="0" w:noHBand="0" w:noVBand="1"/>
      </w:tblPr>
      <w:tblGrid>
        <w:gridCol w:w="2006"/>
        <w:gridCol w:w="1715"/>
        <w:gridCol w:w="1637"/>
        <w:gridCol w:w="1637"/>
        <w:gridCol w:w="1874"/>
        <w:gridCol w:w="1637"/>
        <w:gridCol w:w="1397"/>
        <w:gridCol w:w="1397"/>
      </w:tblGrid>
      <w:tr w:rsidR="00CD06B0" w14:paraId="301991F4" w14:textId="77777777" w:rsidTr="007B45F2">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0" w:type="auto"/>
            <w:gridSpan w:val="8"/>
          </w:tcPr>
          <w:p w14:paraId="1DAA7A11" w14:textId="77777777" w:rsidR="00CD06B0" w:rsidRDefault="00CD06B0" w:rsidP="00E17103">
            <w:pPr>
              <w:jc w:val="center"/>
            </w:pPr>
            <w:r w:rsidRPr="0C230D0B">
              <w:rPr>
                <w:rFonts w:eastAsia="Times New Roman" w:cs="Times New Roman"/>
                <w:i w:val="0"/>
                <w:iCs w:val="0"/>
                <w:color w:val="000000" w:themeColor="text1"/>
                <w:sz w:val="30"/>
                <w:szCs w:val="30"/>
              </w:rPr>
              <w:t>Solar Radiation Table – Buildings Simplified</w:t>
            </w:r>
          </w:p>
        </w:tc>
      </w:tr>
      <w:tr w:rsidR="00CD06B0" w14:paraId="5B043067" w14:textId="77777777" w:rsidTr="007B45F2">
        <w:trPr>
          <w:trHeight w:val="666"/>
        </w:trPr>
        <w:tc>
          <w:tcPr>
            <w:cnfStyle w:val="001000000000" w:firstRow="0" w:lastRow="0" w:firstColumn="1" w:lastColumn="0" w:oddVBand="0" w:evenVBand="0" w:oddHBand="0" w:evenHBand="0" w:firstRowFirstColumn="0" w:firstRowLastColumn="0" w:lastRowFirstColumn="0" w:lastRowLastColumn="0"/>
            <w:tcW w:w="0" w:type="auto"/>
            <w:shd w:val="clear" w:color="auto" w:fill="FFF2CC" w:themeFill="accent4" w:themeFillTint="33"/>
          </w:tcPr>
          <w:p w14:paraId="600104D2" w14:textId="77777777" w:rsidR="00CD06B0" w:rsidRPr="0088233E" w:rsidRDefault="00CD06B0" w:rsidP="00E17103">
            <w:pPr>
              <w:jc w:val="center"/>
              <w:rPr>
                <w:rFonts w:eastAsia="Times New Roman" w:cs="Times New Roman"/>
                <w:b/>
                <w:bCs/>
                <w:color w:val="000000" w:themeColor="text1"/>
                <w:sz w:val="24"/>
              </w:rPr>
            </w:pPr>
            <w:r w:rsidRPr="0088233E">
              <w:rPr>
                <w:rFonts w:eastAsia="Times New Roman" w:cs="Times New Roman"/>
                <w:b/>
                <w:bCs/>
                <w:color w:val="000000" w:themeColor="text1"/>
                <w:sz w:val="24"/>
              </w:rPr>
              <w:t>Building Use</w:t>
            </w:r>
          </w:p>
        </w:tc>
        <w:tc>
          <w:tcPr>
            <w:tcW w:w="0" w:type="auto"/>
            <w:shd w:val="clear" w:color="auto" w:fill="FFF2CC" w:themeFill="accent4" w:themeFillTint="33"/>
          </w:tcPr>
          <w:p w14:paraId="2222DB8F" w14:textId="77777777" w:rsidR="00CD06B0" w:rsidRPr="0088233E" w:rsidRDefault="00CD06B0" w:rsidP="00E1710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i/>
                <w:iCs/>
                <w:color w:val="000000" w:themeColor="text1"/>
              </w:rPr>
            </w:pPr>
            <w:r w:rsidRPr="0088233E">
              <w:rPr>
                <w:rFonts w:eastAsia="Times New Roman" w:cs="Times New Roman"/>
                <w:b/>
                <w:bCs/>
                <w:i/>
                <w:iCs/>
                <w:color w:val="000000" w:themeColor="text1"/>
              </w:rPr>
              <w:t>Area</w:t>
            </w:r>
          </w:p>
          <w:p w14:paraId="2E4DCCAD" w14:textId="4B9E79C8" w:rsidR="00CD06B0" w:rsidRPr="0088233E" w:rsidRDefault="00CD06B0" w:rsidP="00E1710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i/>
                <w:iCs/>
                <w:color w:val="000000" w:themeColor="text1"/>
              </w:rPr>
            </w:pPr>
            <w:proofErr w:type="gramStart"/>
            <w:r w:rsidRPr="0088233E">
              <w:rPr>
                <w:rFonts w:eastAsia="Times New Roman" w:cs="Times New Roman"/>
                <w:b/>
                <w:bCs/>
                <w:i/>
                <w:iCs/>
                <w:color w:val="000000" w:themeColor="text1"/>
              </w:rPr>
              <w:t>(</w:t>
            </w:r>
            <w:r w:rsidR="00685D9A">
              <w:rPr>
                <w:rFonts w:cs="Times New Roman"/>
                <w:b/>
                <w:bCs/>
                <w:i/>
                <w:iCs/>
                <w:color w:val="000000" w:themeColor="text1"/>
              </w:rPr>
              <w:t xml:space="preserve"> m</w:t>
            </w:r>
            <w:proofErr w:type="gramEnd"/>
            <w:r w:rsidR="00685D9A" w:rsidRPr="007170A5">
              <w:rPr>
                <w:rFonts w:cs="Times New Roman"/>
                <w:b/>
                <w:bCs/>
                <w:i/>
                <w:iCs/>
                <w:color w:val="000000" w:themeColor="text1"/>
                <w:vertAlign w:val="superscript"/>
              </w:rPr>
              <w:t>2</w:t>
            </w:r>
            <w:r w:rsidRPr="0088233E">
              <w:rPr>
                <w:rFonts w:eastAsia="Times New Roman" w:cs="Times New Roman"/>
                <w:b/>
                <w:bCs/>
                <w:i/>
                <w:iCs/>
                <w:color w:val="000000" w:themeColor="text1"/>
              </w:rPr>
              <w:t>)</w:t>
            </w:r>
          </w:p>
        </w:tc>
        <w:tc>
          <w:tcPr>
            <w:tcW w:w="0" w:type="auto"/>
            <w:shd w:val="clear" w:color="auto" w:fill="FFF2CC" w:themeFill="accent4" w:themeFillTint="33"/>
          </w:tcPr>
          <w:p w14:paraId="79B1C683" w14:textId="77777777" w:rsidR="00CD06B0" w:rsidRDefault="00CD06B0" w:rsidP="00E1710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i/>
                <w:iCs/>
                <w:color w:val="000000" w:themeColor="text1"/>
              </w:rPr>
            </w:pPr>
            <w:r w:rsidRPr="0088233E">
              <w:rPr>
                <w:rFonts w:eastAsia="Times New Roman" w:cs="Times New Roman"/>
                <w:b/>
                <w:bCs/>
                <w:i/>
                <w:iCs/>
                <w:color w:val="000000" w:themeColor="text1"/>
              </w:rPr>
              <w:t>Mean</w:t>
            </w:r>
          </w:p>
          <w:p w14:paraId="34197C3D" w14:textId="164AC461" w:rsidR="00CD06B0" w:rsidRPr="0088233E" w:rsidRDefault="00CD06B0" w:rsidP="00E17103">
            <w:pPr>
              <w:jc w:val="center"/>
              <w:cnfStyle w:val="000000000000" w:firstRow="0" w:lastRow="0" w:firstColumn="0" w:lastColumn="0" w:oddVBand="0" w:evenVBand="0" w:oddHBand="0" w:evenHBand="0" w:firstRowFirstColumn="0" w:firstRowLastColumn="0" w:lastRowFirstColumn="0" w:lastRowLastColumn="0"/>
              <w:rPr>
                <w:rStyle w:val="Heading1Char"/>
                <w:rFonts w:cs="Times New Roman"/>
                <w:b/>
                <w:bCs/>
                <w:i/>
                <w:iCs/>
                <w:sz w:val="24"/>
                <w:szCs w:val="24"/>
              </w:rPr>
            </w:pPr>
            <w:proofErr w:type="gramStart"/>
            <w:r w:rsidRPr="0088233E">
              <w:rPr>
                <w:rFonts w:cs="Times New Roman"/>
                <w:b/>
                <w:bCs/>
                <w:i/>
                <w:iCs/>
                <w:color w:val="000000" w:themeColor="text1"/>
              </w:rPr>
              <w:t>(</w:t>
            </w:r>
            <w:r w:rsidR="00685D9A" w:rsidRPr="0088233E">
              <w:rPr>
                <w:rFonts w:cs="Times New Roman"/>
                <w:b/>
                <w:bCs/>
                <w:i/>
                <w:iCs/>
                <w:color w:val="000000" w:themeColor="text1"/>
              </w:rPr>
              <w:t xml:space="preserve"> kWh</w:t>
            </w:r>
            <w:proofErr w:type="gramEnd"/>
            <w:r w:rsidR="00685D9A" w:rsidRPr="0088233E">
              <w:rPr>
                <w:rFonts w:cs="Times New Roman"/>
                <w:b/>
                <w:bCs/>
                <w:i/>
                <w:iCs/>
                <w:color w:val="000000" w:themeColor="text1"/>
              </w:rPr>
              <w:t>/</w:t>
            </w:r>
            <w:r w:rsidR="00685D9A">
              <w:rPr>
                <w:rFonts w:cs="Times New Roman"/>
                <w:b/>
                <w:bCs/>
                <w:i/>
                <w:iCs/>
                <w:color w:val="000000" w:themeColor="text1"/>
              </w:rPr>
              <w:t>m</w:t>
            </w:r>
            <w:r w:rsidR="00685D9A" w:rsidRPr="007170A5">
              <w:rPr>
                <w:rFonts w:cs="Times New Roman"/>
                <w:b/>
                <w:bCs/>
                <w:i/>
                <w:iCs/>
                <w:color w:val="000000" w:themeColor="text1"/>
                <w:vertAlign w:val="superscript"/>
              </w:rPr>
              <w:t>2</w:t>
            </w:r>
            <w:r w:rsidRPr="0088233E">
              <w:rPr>
                <w:rFonts w:cs="Times New Roman"/>
                <w:b/>
                <w:bCs/>
                <w:i/>
                <w:iCs/>
                <w:color w:val="000000" w:themeColor="text1"/>
              </w:rPr>
              <w:t>)</w:t>
            </w:r>
          </w:p>
        </w:tc>
        <w:tc>
          <w:tcPr>
            <w:tcW w:w="0" w:type="auto"/>
            <w:shd w:val="clear" w:color="auto" w:fill="FFF2CC" w:themeFill="accent4" w:themeFillTint="33"/>
          </w:tcPr>
          <w:p w14:paraId="50BFF252" w14:textId="77777777" w:rsidR="00CD06B0" w:rsidRDefault="00CD06B0" w:rsidP="00E1710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i/>
                <w:iCs/>
                <w:color w:val="000000" w:themeColor="text1"/>
              </w:rPr>
            </w:pPr>
            <w:r w:rsidRPr="0088233E">
              <w:rPr>
                <w:rFonts w:eastAsia="Times New Roman" w:cs="Times New Roman"/>
                <w:b/>
                <w:bCs/>
                <w:i/>
                <w:iCs/>
                <w:color w:val="000000" w:themeColor="text1"/>
              </w:rPr>
              <w:t>STD</w:t>
            </w:r>
          </w:p>
          <w:p w14:paraId="6EC01C89" w14:textId="1D905170" w:rsidR="00CD06B0" w:rsidRPr="0088233E" w:rsidRDefault="00CD06B0" w:rsidP="00E17103">
            <w:pPr>
              <w:jc w:val="center"/>
              <w:cnfStyle w:val="000000000000" w:firstRow="0" w:lastRow="0" w:firstColumn="0" w:lastColumn="0" w:oddVBand="0" w:evenVBand="0" w:oddHBand="0" w:evenHBand="0" w:firstRowFirstColumn="0" w:firstRowLastColumn="0" w:lastRowFirstColumn="0" w:lastRowLastColumn="0"/>
              <w:rPr>
                <w:rStyle w:val="Heading1Char"/>
                <w:rFonts w:cs="Times New Roman"/>
                <w:b/>
                <w:bCs/>
                <w:i/>
                <w:iCs/>
                <w:sz w:val="24"/>
                <w:szCs w:val="24"/>
              </w:rPr>
            </w:pPr>
            <w:proofErr w:type="gramStart"/>
            <w:r w:rsidRPr="0088233E">
              <w:rPr>
                <w:rFonts w:cs="Times New Roman"/>
                <w:b/>
                <w:bCs/>
                <w:i/>
                <w:iCs/>
                <w:color w:val="000000" w:themeColor="text1"/>
              </w:rPr>
              <w:t>(</w:t>
            </w:r>
            <w:r w:rsidR="00685D9A" w:rsidRPr="0088233E">
              <w:rPr>
                <w:rFonts w:cs="Times New Roman"/>
                <w:b/>
                <w:bCs/>
                <w:i/>
                <w:iCs/>
                <w:color w:val="000000" w:themeColor="text1"/>
              </w:rPr>
              <w:t xml:space="preserve"> kWh</w:t>
            </w:r>
            <w:proofErr w:type="gramEnd"/>
            <w:r w:rsidR="00685D9A" w:rsidRPr="0088233E">
              <w:rPr>
                <w:rFonts w:cs="Times New Roman"/>
                <w:b/>
                <w:bCs/>
                <w:i/>
                <w:iCs/>
                <w:color w:val="000000" w:themeColor="text1"/>
              </w:rPr>
              <w:t>/</w:t>
            </w:r>
            <w:r w:rsidR="00685D9A">
              <w:rPr>
                <w:rFonts w:cs="Times New Roman"/>
                <w:b/>
                <w:bCs/>
                <w:i/>
                <w:iCs/>
                <w:color w:val="000000" w:themeColor="text1"/>
              </w:rPr>
              <w:t>m</w:t>
            </w:r>
            <w:r w:rsidR="00685D9A" w:rsidRPr="007170A5">
              <w:rPr>
                <w:rFonts w:cs="Times New Roman"/>
                <w:b/>
                <w:bCs/>
                <w:i/>
                <w:iCs/>
                <w:color w:val="000000" w:themeColor="text1"/>
                <w:vertAlign w:val="superscript"/>
              </w:rPr>
              <w:t>2</w:t>
            </w:r>
            <w:r w:rsidRPr="0088233E">
              <w:rPr>
                <w:rFonts w:cs="Times New Roman"/>
                <w:b/>
                <w:bCs/>
                <w:i/>
                <w:iCs/>
                <w:color w:val="000000" w:themeColor="text1"/>
              </w:rPr>
              <w:t>)</w:t>
            </w:r>
          </w:p>
        </w:tc>
        <w:tc>
          <w:tcPr>
            <w:tcW w:w="0" w:type="auto"/>
            <w:shd w:val="clear" w:color="auto" w:fill="FFF2CC" w:themeFill="accent4" w:themeFillTint="33"/>
          </w:tcPr>
          <w:p w14:paraId="5B13B16C" w14:textId="5A5FF7FB" w:rsidR="00CD06B0" w:rsidRPr="0088233E" w:rsidRDefault="00CD06B0" w:rsidP="00E1710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i/>
                <w:iCs/>
                <w:color w:val="000000" w:themeColor="text1"/>
              </w:rPr>
            </w:pPr>
            <w:r w:rsidRPr="0088233E">
              <w:rPr>
                <w:rFonts w:eastAsia="Times New Roman" w:cs="Times New Roman"/>
                <w:b/>
                <w:bCs/>
                <w:i/>
                <w:iCs/>
                <w:color w:val="000000" w:themeColor="text1"/>
              </w:rPr>
              <w:t>SUM</w:t>
            </w:r>
          </w:p>
          <w:p w14:paraId="1D8A6D9A" w14:textId="36BDBF13" w:rsidR="00CD06B0" w:rsidRPr="0088233E" w:rsidRDefault="00CD06B0" w:rsidP="00E17103">
            <w:pPr>
              <w:jc w:val="center"/>
              <w:cnfStyle w:val="000000000000" w:firstRow="0" w:lastRow="0" w:firstColumn="0" w:lastColumn="0" w:oddVBand="0" w:evenVBand="0" w:oddHBand="0" w:evenHBand="0" w:firstRowFirstColumn="0" w:firstRowLastColumn="0" w:lastRowFirstColumn="0" w:lastRowLastColumn="0"/>
              <w:rPr>
                <w:rStyle w:val="Heading1Char"/>
                <w:rFonts w:cs="Times New Roman"/>
                <w:b/>
                <w:bCs/>
                <w:i/>
                <w:iCs/>
                <w:sz w:val="24"/>
                <w:szCs w:val="24"/>
              </w:rPr>
            </w:pPr>
            <w:proofErr w:type="gramStart"/>
            <w:r w:rsidRPr="0088233E">
              <w:rPr>
                <w:rFonts w:cs="Times New Roman"/>
                <w:b/>
                <w:bCs/>
                <w:i/>
                <w:iCs/>
                <w:color w:val="000000" w:themeColor="text1"/>
              </w:rPr>
              <w:t>(</w:t>
            </w:r>
            <w:r w:rsidR="00685D9A" w:rsidRPr="0088233E">
              <w:rPr>
                <w:rFonts w:cs="Times New Roman"/>
                <w:b/>
                <w:bCs/>
                <w:i/>
                <w:iCs/>
                <w:color w:val="000000" w:themeColor="text1"/>
              </w:rPr>
              <w:t xml:space="preserve"> kWh</w:t>
            </w:r>
            <w:proofErr w:type="gramEnd"/>
            <w:r w:rsidR="00685D9A" w:rsidRPr="0088233E">
              <w:rPr>
                <w:rFonts w:cs="Times New Roman"/>
                <w:b/>
                <w:bCs/>
                <w:i/>
                <w:iCs/>
                <w:color w:val="000000" w:themeColor="text1"/>
              </w:rPr>
              <w:t>/</w:t>
            </w:r>
            <w:r w:rsidR="00685D9A">
              <w:rPr>
                <w:rFonts w:cs="Times New Roman"/>
                <w:b/>
                <w:bCs/>
                <w:i/>
                <w:iCs/>
                <w:color w:val="000000" w:themeColor="text1"/>
              </w:rPr>
              <w:t>m</w:t>
            </w:r>
            <w:r w:rsidR="00685D9A" w:rsidRPr="007170A5">
              <w:rPr>
                <w:rFonts w:cs="Times New Roman"/>
                <w:b/>
                <w:bCs/>
                <w:i/>
                <w:iCs/>
                <w:color w:val="000000" w:themeColor="text1"/>
                <w:vertAlign w:val="superscript"/>
              </w:rPr>
              <w:t>2</w:t>
            </w:r>
            <w:r w:rsidRPr="0088233E">
              <w:rPr>
                <w:rFonts w:cs="Times New Roman"/>
                <w:b/>
                <w:bCs/>
                <w:i/>
                <w:iCs/>
                <w:color w:val="000000" w:themeColor="text1"/>
              </w:rPr>
              <w:t>)</w:t>
            </w:r>
          </w:p>
        </w:tc>
        <w:tc>
          <w:tcPr>
            <w:tcW w:w="0" w:type="auto"/>
            <w:shd w:val="clear" w:color="auto" w:fill="FFF2CC" w:themeFill="accent4" w:themeFillTint="33"/>
          </w:tcPr>
          <w:p w14:paraId="629B7FF7" w14:textId="77777777" w:rsidR="00CD06B0" w:rsidRPr="0088233E" w:rsidRDefault="00CD06B0" w:rsidP="00E1710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i/>
                <w:iCs/>
                <w:color w:val="000000" w:themeColor="text1"/>
              </w:rPr>
            </w:pPr>
            <w:r w:rsidRPr="0088233E">
              <w:rPr>
                <w:rFonts w:eastAsia="Times New Roman" w:cs="Times New Roman"/>
                <w:b/>
                <w:bCs/>
                <w:i/>
                <w:iCs/>
                <w:color w:val="000000" w:themeColor="text1"/>
              </w:rPr>
              <w:t>MEDIAN</w:t>
            </w:r>
          </w:p>
          <w:p w14:paraId="02890A77" w14:textId="099F971A" w:rsidR="00CD06B0" w:rsidRPr="0088233E" w:rsidRDefault="00CD06B0" w:rsidP="00E17103">
            <w:pPr>
              <w:jc w:val="center"/>
              <w:cnfStyle w:val="000000000000" w:firstRow="0" w:lastRow="0" w:firstColumn="0" w:lastColumn="0" w:oddVBand="0" w:evenVBand="0" w:oddHBand="0" w:evenHBand="0" w:firstRowFirstColumn="0" w:firstRowLastColumn="0" w:lastRowFirstColumn="0" w:lastRowLastColumn="0"/>
              <w:rPr>
                <w:rStyle w:val="Heading1Char"/>
                <w:rFonts w:cs="Times New Roman"/>
                <w:b/>
                <w:bCs/>
                <w:i/>
                <w:iCs/>
                <w:sz w:val="24"/>
                <w:szCs w:val="24"/>
              </w:rPr>
            </w:pPr>
            <w:proofErr w:type="gramStart"/>
            <w:r w:rsidRPr="0088233E">
              <w:rPr>
                <w:rFonts w:cs="Times New Roman"/>
                <w:b/>
                <w:bCs/>
                <w:i/>
                <w:iCs/>
                <w:color w:val="000000" w:themeColor="text1"/>
              </w:rPr>
              <w:t>(</w:t>
            </w:r>
            <w:r w:rsidR="00685D9A" w:rsidRPr="0088233E">
              <w:rPr>
                <w:rFonts w:cs="Times New Roman"/>
                <w:b/>
                <w:bCs/>
                <w:i/>
                <w:iCs/>
                <w:color w:val="000000" w:themeColor="text1"/>
              </w:rPr>
              <w:t xml:space="preserve"> kWh</w:t>
            </w:r>
            <w:proofErr w:type="gramEnd"/>
            <w:r w:rsidR="00685D9A" w:rsidRPr="0088233E">
              <w:rPr>
                <w:rFonts w:cs="Times New Roman"/>
                <w:b/>
                <w:bCs/>
                <w:i/>
                <w:iCs/>
                <w:color w:val="000000" w:themeColor="text1"/>
              </w:rPr>
              <w:t>/</w:t>
            </w:r>
            <w:r w:rsidR="00685D9A">
              <w:rPr>
                <w:rFonts w:cs="Times New Roman"/>
                <w:b/>
                <w:bCs/>
                <w:i/>
                <w:iCs/>
                <w:color w:val="000000" w:themeColor="text1"/>
              </w:rPr>
              <w:t>m</w:t>
            </w:r>
            <w:r w:rsidR="00685D9A" w:rsidRPr="007170A5">
              <w:rPr>
                <w:rFonts w:cs="Times New Roman"/>
                <w:b/>
                <w:bCs/>
                <w:i/>
                <w:iCs/>
                <w:color w:val="000000" w:themeColor="text1"/>
                <w:vertAlign w:val="superscript"/>
              </w:rPr>
              <w:t>2</w:t>
            </w:r>
            <w:r w:rsidRPr="0088233E">
              <w:rPr>
                <w:rFonts w:cs="Times New Roman"/>
                <w:b/>
                <w:bCs/>
                <w:i/>
                <w:iCs/>
                <w:color w:val="000000" w:themeColor="text1"/>
              </w:rPr>
              <w:t>)</w:t>
            </w:r>
          </w:p>
        </w:tc>
        <w:tc>
          <w:tcPr>
            <w:tcW w:w="0" w:type="auto"/>
            <w:shd w:val="clear" w:color="auto" w:fill="FFF2CC" w:themeFill="accent4" w:themeFillTint="33"/>
          </w:tcPr>
          <w:p w14:paraId="5E6321A3" w14:textId="77777777" w:rsidR="00CD06B0" w:rsidRPr="0088233E" w:rsidRDefault="00CD06B0" w:rsidP="00E1710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i/>
                <w:iCs/>
                <w:color w:val="000000" w:themeColor="text1"/>
              </w:rPr>
            </w:pPr>
            <w:r w:rsidRPr="0088233E">
              <w:rPr>
                <w:rFonts w:eastAsia="Times New Roman" w:cs="Times New Roman"/>
                <w:b/>
                <w:bCs/>
                <w:i/>
                <w:iCs/>
                <w:color w:val="000000" w:themeColor="text1"/>
              </w:rPr>
              <w:t>Power</w:t>
            </w:r>
          </w:p>
          <w:p w14:paraId="1C0E6314" w14:textId="77777777" w:rsidR="00CD06B0" w:rsidRPr="0088233E" w:rsidRDefault="00CD06B0" w:rsidP="00E1710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i/>
                <w:iCs/>
                <w:color w:val="000000" w:themeColor="text1"/>
              </w:rPr>
            </w:pPr>
            <w:r w:rsidRPr="0088233E">
              <w:rPr>
                <w:rFonts w:eastAsia="Times New Roman" w:cs="Times New Roman"/>
                <w:b/>
                <w:bCs/>
                <w:i/>
                <w:iCs/>
                <w:color w:val="000000" w:themeColor="text1"/>
              </w:rPr>
              <w:t>(MWh)</w:t>
            </w:r>
          </w:p>
        </w:tc>
        <w:tc>
          <w:tcPr>
            <w:tcW w:w="0" w:type="auto"/>
            <w:shd w:val="clear" w:color="auto" w:fill="FFF2CC" w:themeFill="accent4" w:themeFillTint="33"/>
          </w:tcPr>
          <w:p w14:paraId="6EFBC038" w14:textId="77777777" w:rsidR="00CD06B0" w:rsidRPr="0088233E" w:rsidRDefault="00CD06B0" w:rsidP="00E1710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i/>
                <w:iCs/>
                <w:color w:val="000000" w:themeColor="text1"/>
              </w:rPr>
            </w:pPr>
            <w:r w:rsidRPr="0088233E">
              <w:rPr>
                <w:rFonts w:eastAsia="Times New Roman" w:cs="Times New Roman"/>
                <w:b/>
                <w:bCs/>
                <w:i/>
                <w:iCs/>
                <w:color w:val="000000" w:themeColor="text1"/>
              </w:rPr>
              <w:t>OR Adj</w:t>
            </w:r>
          </w:p>
          <w:p w14:paraId="4B0A08E6" w14:textId="77777777" w:rsidR="00CD06B0" w:rsidRPr="0088233E" w:rsidRDefault="00CD06B0" w:rsidP="00E1710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i/>
                <w:iCs/>
                <w:color w:val="000000" w:themeColor="text1"/>
              </w:rPr>
            </w:pPr>
            <w:r w:rsidRPr="0088233E">
              <w:rPr>
                <w:rFonts w:eastAsia="Times New Roman" w:cs="Times New Roman"/>
                <w:b/>
                <w:bCs/>
                <w:i/>
                <w:iCs/>
                <w:color w:val="000000" w:themeColor="text1"/>
              </w:rPr>
              <w:t>(MWh)</w:t>
            </w:r>
          </w:p>
        </w:tc>
      </w:tr>
      <w:tr w:rsidR="00CD06B0" w14:paraId="4097E3D5" w14:textId="77777777" w:rsidTr="007B45F2">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0" w:type="auto"/>
            <w:vAlign w:val="center"/>
          </w:tcPr>
          <w:p w14:paraId="4AC1B8E2" w14:textId="77777777" w:rsidR="00CD06B0" w:rsidRDefault="00CD06B0" w:rsidP="00E17103">
            <w:pPr>
              <w:rPr>
                <w:rFonts w:eastAsia="Times New Roman" w:cs="Times New Roman"/>
                <w:i w:val="0"/>
                <w:iCs w:val="0"/>
                <w:color w:val="000000" w:themeColor="text1"/>
                <w:sz w:val="24"/>
              </w:rPr>
            </w:pPr>
            <w:r w:rsidRPr="0C230D0B">
              <w:rPr>
                <w:rFonts w:eastAsia="Times New Roman" w:cs="Times New Roman"/>
                <w:i w:val="0"/>
                <w:iCs w:val="0"/>
                <w:color w:val="000000" w:themeColor="text1"/>
                <w:sz w:val="24"/>
              </w:rPr>
              <w:t>Residential</w:t>
            </w:r>
          </w:p>
        </w:tc>
        <w:tc>
          <w:tcPr>
            <w:tcW w:w="0" w:type="auto"/>
            <w:shd w:val="clear" w:color="auto" w:fill="FFFFFF" w:themeFill="background1"/>
            <w:vAlign w:val="center"/>
          </w:tcPr>
          <w:p w14:paraId="04DE8B4D" w14:textId="4F5AAF89" w:rsidR="00CD06B0" w:rsidRDefault="00CD06B0" w:rsidP="00E17103">
            <w:pPr>
              <w:jc w:val="right"/>
              <w:cnfStyle w:val="000000100000" w:firstRow="0" w:lastRow="0" w:firstColumn="0" w:lastColumn="0" w:oddVBand="0" w:evenVBand="0" w:oddHBand="1" w:evenHBand="0" w:firstRowFirstColumn="0" w:firstRowLastColumn="0" w:lastRowFirstColumn="0" w:lastRowLastColumn="0"/>
            </w:pPr>
            <w:r w:rsidRPr="50F09B18">
              <w:rPr>
                <w:rFonts w:eastAsia="Times New Roman" w:cs="Times New Roman"/>
                <w:color w:val="000000" w:themeColor="text1"/>
              </w:rPr>
              <w:t>13490192</w:t>
            </w:r>
            <w:r w:rsidR="001F4E5E">
              <w:rPr>
                <w:rFonts w:eastAsia="Times New Roman" w:cs="Times New Roman"/>
                <w:color w:val="000000" w:themeColor="text1"/>
              </w:rPr>
              <w:t>1</w:t>
            </w:r>
          </w:p>
        </w:tc>
        <w:tc>
          <w:tcPr>
            <w:tcW w:w="0" w:type="auto"/>
            <w:shd w:val="clear" w:color="auto" w:fill="FFFFFF" w:themeFill="background1"/>
            <w:vAlign w:val="center"/>
          </w:tcPr>
          <w:p w14:paraId="6892AA3D" w14:textId="77777777" w:rsidR="00CD06B0" w:rsidRDefault="00CD06B0" w:rsidP="00E17103">
            <w:pPr>
              <w:jc w:val="right"/>
              <w:cnfStyle w:val="000000100000" w:firstRow="0" w:lastRow="0" w:firstColumn="0" w:lastColumn="0" w:oddVBand="0" w:evenVBand="0" w:oddHBand="1" w:evenHBand="0" w:firstRowFirstColumn="0" w:firstRowLastColumn="0" w:lastRowFirstColumn="0" w:lastRowLastColumn="0"/>
            </w:pPr>
            <w:r w:rsidRPr="50F09B18">
              <w:rPr>
                <w:rFonts w:eastAsia="Times New Roman" w:cs="Times New Roman"/>
                <w:color w:val="000000" w:themeColor="text1"/>
              </w:rPr>
              <w:t>83.80</w:t>
            </w:r>
          </w:p>
        </w:tc>
        <w:tc>
          <w:tcPr>
            <w:tcW w:w="0" w:type="auto"/>
            <w:shd w:val="clear" w:color="auto" w:fill="FFFFFF" w:themeFill="background1"/>
            <w:vAlign w:val="center"/>
          </w:tcPr>
          <w:p w14:paraId="5D99D8E0" w14:textId="77777777" w:rsidR="00CD06B0" w:rsidRDefault="00CD06B0" w:rsidP="00E17103">
            <w:pPr>
              <w:jc w:val="right"/>
              <w:cnfStyle w:val="000000100000" w:firstRow="0" w:lastRow="0" w:firstColumn="0" w:lastColumn="0" w:oddVBand="0" w:evenVBand="0" w:oddHBand="1" w:evenHBand="0" w:firstRowFirstColumn="0" w:firstRowLastColumn="0" w:lastRowFirstColumn="0" w:lastRowLastColumn="0"/>
            </w:pPr>
            <w:r w:rsidRPr="50F09B18">
              <w:rPr>
                <w:rFonts w:eastAsia="Times New Roman" w:cs="Times New Roman"/>
                <w:color w:val="000000" w:themeColor="text1"/>
              </w:rPr>
              <w:t>33.53</w:t>
            </w:r>
          </w:p>
        </w:tc>
        <w:tc>
          <w:tcPr>
            <w:tcW w:w="0" w:type="auto"/>
            <w:shd w:val="clear" w:color="auto" w:fill="FFFFFF" w:themeFill="background1"/>
            <w:vAlign w:val="center"/>
          </w:tcPr>
          <w:p w14:paraId="7221E6BC" w14:textId="77777777" w:rsidR="00CD06B0" w:rsidRDefault="00CD06B0" w:rsidP="00E17103">
            <w:pPr>
              <w:jc w:val="right"/>
              <w:cnfStyle w:val="000000100000" w:firstRow="0" w:lastRow="0" w:firstColumn="0" w:lastColumn="0" w:oddVBand="0" w:evenVBand="0" w:oddHBand="1" w:evenHBand="0" w:firstRowFirstColumn="0" w:firstRowLastColumn="0" w:lastRowFirstColumn="0" w:lastRowLastColumn="0"/>
            </w:pPr>
            <w:r w:rsidRPr="50F09B18">
              <w:rPr>
                <w:rFonts w:eastAsia="Times New Roman" w:cs="Times New Roman"/>
                <w:color w:val="000000" w:themeColor="text1"/>
              </w:rPr>
              <w:t>1256060341</w:t>
            </w:r>
          </w:p>
        </w:tc>
        <w:tc>
          <w:tcPr>
            <w:tcW w:w="0" w:type="auto"/>
            <w:shd w:val="clear" w:color="auto" w:fill="FFFFFF" w:themeFill="background1"/>
            <w:vAlign w:val="center"/>
          </w:tcPr>
          <w:p w14:paraId="199DA094" w14:textId="77777777" w:rsidR="00CD06B0" w:rsidRDefault="00CD06B0" w:rsidP="00E17103">
            <w:pPr>
              <w:jc w:val="right"/>
              <w:cnfStyle w:val="000000100000" w:firstRow="0" w:lastRow="0" w:firstColumn="0" w:lastColumn="0" w:oddVBand="0" w:evenVBand="0" w:oddHBand="1" w:evenHBand="0" w:firstRowFirstColumn="0" w:firstRowLastColumn="0" w:lastRowFirstColumn="0" w:lastRowLastColumn="0"/>
            </w:pPr>
            <w:r w:rsidRPr="50F09B18">
              <w:rPr>
                <w:rFonts w:eastAsia="Times New Roman" w:cs="Times New Roman"/>
                <w:color w:val="000000" w:themeColor="text1"/>
              </w:rPr>
              <w:t>91.01</w:t>
            </w:r>
          </w:p>
        </w:tc>
        <w:tc>
          <w:tcPr>
            <w:tcW w:w="0" w:type="auto"/>
            <w:shd w:val="clear" w:color="auto" w:fill="FFFFFF" w:themeFill="background1"/>
            <w:vAlign w:val="center"/>
          </w:tcPr>
          <w:p w14:paraId="4F25FEFE" w14:textId="77777777" w:rsidR="00CD06B0" w:rsidRDefault="00CD06B0" w:rsidP="00E17103">
            <w:pPr>
              <w:jc w:val="right"/>
              <w:cnfStyle w:val="000000100000" w:firstRow="0" w:lastRow="0" w:firstColumn="0" w:lastColumn="0" w:oddVBand="0" w:evenVBand="0" w:oddHBand="1" w:evenHBand="0" w:firstRowFirstColumn="0" w:firstRowLastColumn="0" w:lastRowFirstColumn="0" w:lastRowLastColumn="0"/>
            </w:pPr>
            <w:r w:rsidRPr="50F09B18">
              <w:rPr>
                <w:rFonts w:eastAsia="Times New Roman" w:cs="Times New Roman"/>
                <w:color w:val="000000" w:themeColor="text1"/>
              </w:rPr>
              <w:t>1695652</w:t>
            </w:r>
          </w:p>
        </w:tc>
        <w:tc>
          <w:tcPr>
            <w:tcW w:w="0" w:type="auto"/>
            <w:shd w:val="clear" w:color="auto" w:fill="FFFFFF" w:themeFill="background1"/>
            <w:vAlign w:val="center"/>
          </w:tcPr>
          <w:p w14:paraId="7FB43D12" w14:textId="7FA31D22" w:rsidR="00CD06B0" w:rsidRDefault="00CD06B0" w:rsidP="00E17103">
            <w:pPr>
              <w:jc w:val="right"/>
              <w:cnfStyle w:val="000000100000" w:firstRow="0" w:lastRow="0" w:firstColumn="0" w:lastColumn="0" w:oddVBand="0" w:evenVBand="0" w:oddHBand="1" w:evenHBand="0" w:firstRowFirstColumn="0" w:firstRowLastColumn="0" w:lastRowFirstColumn="0" w:lastRowLastColumn="0"/>
            </w:pPr>
            <w:r w:rsidRPr="50F09B18">
              <w:rPr>
                <w:rFonts w:eastAsia="Times New Roman" w:cs="Times New Roman"/>
                <w:color w:val="000000" w:themeColor="text1"/>
              </w:rPr>
              <w:t>145826</w:t>
            </w:r>
            <w:r w:rsidR="00E4202C">
              <w:rPr>
                <w:rFonts w:eastAsia="Times New Roman" w:cs="Times New Roman"/>
                <w:color w:val="000000" w:themeColor="text1"/>
              </w:rPr>
              <w:t>1</w:t>
            </w:r>
          </w:p>
        </w:tc>
      </w:tr>
      <w:tr w:rsidR="00CD06B0" w14:paraId="2CCAE9DF" w14:textId="77777777" w:rsidTr="007B45F2">
        <w:trPr>
          <w:trHeight w:val="388"/>
        </w:trPr>
        <w:tc>
          <w:tcPr>
            <w:cnfStyle w:val="001000000000" w:firstRow="0" w:lastRow="0" w:firstColumn="1" w:lastColumn="0" w:oddVBand="0" w:evenVBand="0" w:oddHBand="0" w:evenHBand="0" w:firstRowFirstColumn="0" w:firstRowLastColumn="0" w:lastRowFirstColumn="0" w:lastRowLastColumn="0"/>
            <w:tcW w:w="0" w:type="auto"/>
            <w:vAlign w:val="center"/>
          </w:tcPr>
          <w:p w14:paraId="1E0C4BCE" w14:textId="77777777" w:rsidR="00CD06B0" w:rsidRDefault="00CD06B0" w:rsidP="00E17103">
            <w:pPr>
              <w:rPr>
                <w:rFonts w:eastAsia="Times New Roman" w:cs="Times New Roman"/>
                <w:i w:val="0"/>
                <w:iCs w:val="0"/>
                <w:color w:val="000000" w:themeColor="text1"/>
                <w:sz w:val="24"/>
              </w:rPr>
            </w:pPr>
            <w:r w:rsidRPr="0C230D0B">
              <w:rPr>
                <w:rFonts w:eastAsia="Times New Roman" w:cs="Times New Roman"/>
                <w:i w:val="0"/>
                <w:iCs w:val="0"/>
                <w:color w:val="000000" w:themeColor="text1"/>
                <w:sz w:val="24"/>
              </w:rPr>
              <w:t>Industrial</w:t>
            </w:r>
          </w:p>
        </w:tc>
        <w:tc>
          <w:tcPr>
            <w:tcW w:w="0" w:type="auto"/>
            <w:shd w:val="clear" w:color="auto" w:fill="E7E6E6" w:themeFill="background2"/>
            <w:vAlign w:val="center"/>
          </w:tcPr>
          <w:p w14:paraId="58C4E71D" w14:textId="3AA70C5B" w:rsidR="00CD06B0" w:rsidRDefault="00CD06B0" w:rsidP="00E17103">
            <w:pPr>
              <w:jc w:val="right"/>
              <w:cnfStyle w:val="000000000000" w:firstRow="0" w:lastRow="0" w:firstColumn="0" w:lastColumn="0" w:oddVBand="0" w:evenVBand="0" w:oddHBand="0" w:evenHBand="0" w:firstRowFirstColumn="0" w:firstRowLastColumn="0" w:lastRowFirstColumn="0" w:lastRowLastColumn="0"/>
            </w:pPr>
            <w:r w:rsidRPr="50F09B18">
              <w:rPr>
                <w:rFonts w:eastAsia="Times New Roman" w:cs="Times New Roman"/>
                <w:color w:val="000000" w:themeColor="text1"/>
              </w:rPr>
              <w:t>444430</w:t>
            </w:r>
          </w:p>
        </w:tc>
        <w:tc>
          <w:tcPr>
            <w:tcW w:w="0" w:type="auto"/>
            <w:shd w:val="clear" w:color="auto" w:fill="E7E6E6" w:themeFill="background2"/>
            <w:vAlign w:val="center"/>
          </w:tcPr>
          <w:p w14:paraId="14E3361A" w14:textId="77777777" w:rsidR="00CD06B0" w:rsidRDefault="00CD06B0" w:rsidP="00E17103">
            <w:pPr>
              <w:jc w:val="right"/>
              <w:cnfStyle w:val="000000000000" w:firstRow="0" w:lastRow="0" w:firstColumn="0" w:lastColumn="0" w:oddVBand="0" w:evenVBand="0" w:oddHBand="0" w:evenHBand="0" w:firstRowFirstColumn="0" w:firstRowLastColumn="0" w:lastRowFirstColumn="0" w:lastRowLastColumn="0"/>
            </w:pPr>
            <w:r w:rsidRPr="50F09B18">
              <w:rPr>
                <w:rFonts w:eastAsia="Times New Roman" w:cs="Times New Roman"/>
                <w:color w:val="000000" w:themeColor="text1"/>
              </w:rPr>
              <w:t>96.09</w:t>
            </w:r>
          </w:p>
        </w:tc>
        <w:tc>
          <w:tcPr>
            <w:tcW w:w="0" w:type="auto"/>
            <w:shd w:val="clear" w:color="auto" w:fill="E7E6E6" w:themeFill="background2"/>
            <w:vAlign w:val="center"/>
          </w:tcPr>
          <w:p w14:paraId="6B9F52DE" w14:textId="77777777" w:rsidR="00CD06B0" w:rsidRDefault="00CD06B0" w:rsidP="00E17103">
            <w:pPr>
              <w:jc w:val="right"/>
              <w:cnfStyle w:val="000000000000" w:firstRow="0" w:lastRow="0" w:firstColumn="0" w:lastColumn="0" w:oddVBand="0" w:evenVBand="0" w:oddHBand="0" w:evenHBand="0" w:firstRowFirstColumn="0" w:firstRowLastColumn="0" w:lastRowFirstColumn="0" w:lastRowLastColumn="0"/>
            </w:pPr>
            <w:r w:rsidRPr="50F09B18">
              <w:rPr>
                <w:rFonts w:eastAsia="Times New Roman" w:cs="Times New Roman"/>
                <w:color w:val="000000" w:themeColor="text1"/>
              </w:rPr>
              <w:t>21.60</w:t>
            </w:r>
          </w:p>
        </w:tc>
        <w:tc>
          <w:tcPr>
            <w:tcW w:w="0" w:type="auto"/>
            <w:shd w:val="clear" w:color="auto" w:fill="E7E6E6" w:themeFill="background2"/>
            <w:vAlign w:val="center"/>
          </w:tcPr>
          <w:p w14:paraId="5A3AFD2B" w14:textId="2360B280" w:rsidR="00CD06B0" w:rsidRDefault="00CD06B0" w:rsidP="00E17103">
            <w:pPr>
              <w:jc w:val="right"/>
              <w:cnfStyle w:val="000000000000" w:firstRow="0" w:lastRow="0" w:firstColumn="0" w:lastColumn="0" w:oddVBand="0" w:evenVBand="0" w:oddHBand="0" w:evenHBand="0" w:firstRowFirstColumn="0" w:firstRowLastColumn="0" w:lastRowFirstColumn="0" w:lastRowLastColumn="0"/>
            </w:pPr>
            <w:r w:rsidRPr="50F09B18">
              <w:rPr>
                <w:rFonts w:eastAsia="Times New Roman" w:cs="Times New Roman"/>
                <w:color w:val="000000" w:themeColor="text1"/>
              </w:rPr>
              <w:t>4745288</w:t>
            </w:r>
          </w:p>
        </w:tc>
        <w:tc>
          <w:tcPr>
            <w:tcW w:w="0" w:type="auto"/>
            <w:shd w:val="clear" w:color="auto" w:fill="E7E6E6" w:themeFill="background2"/>
            <w:vAlign w:val="center"/>
          </w:tcPr>
          <w:p w14:paraId="240F3177" w14:textId="77777777" w:rsidR="00CD06B0" w:rsidRDefault="00CD06B0" w:rsidP="00E17103">
            <w:pPr>
              <w:jc w:val="right"/>
              <w:cnfStyle w:val="000000000000" w:firstRow="0" w:lastRow="0" w:firstColumn="0" w:lastColumn="0" w:oddVBand="0" w:evenVBand="0" w:oddHBand="0" w:evenHBand="0" w:firstRowFirstColumn="0" w:firstRowLastColumn="0" w:lastRowFirstColumn="0" w:lastRowLastColumn="0"/>
            </w:pPr>
            <w:r w:rsidRPr="50F09B18">
              <w:rPr>
                <w:rFonts w:eastAsia="Times New Roman" w:cs="Times New Roman"/>
                <w:color w:val="000000" w:themeColor="text1"/>
              </w:rPr>
              <w:t>102.42</w:t>
            </w:r>
          </w:p>
        </w:tc>
        <w:tc>
          <w:tcPr>
            <w:tcW w:w="0" w:type="auto"/>
            <w:shd w:val="clear" w:color="auto" w:fill="E7E6E6" w:themeFill="background2"/>
            <w:vAlign w:val="center"/>
          </w:tcPr>
          <w:p w14:paraId="75E969B6" w14:textId="155FCA66" w:rsidR="00CD06B0" w:rsidRDefault="00CD06B0" w:rsidP="00E17103">
            <w:pPr>
              <w:jc w:val="right"/>
              <w:cnfStyle w:val="000000000000" w:firstRow="0" w:lastRow="0" w:firstColumn="0" w:lastColumn="0" w:oddVBand="0" w:evenVBand="0" w:oddHBand="0" w:evenHBand="0" w:firstRowFirstColumn="0" w:firstRowLastColumn="0" w:lastRowFirstColumn="0" w:lastRowLastColumn="0"/>
            </w:pPr>
            <w:r w:rsidRPr="50F09B18">
              <w:rPr>
                <w:rFonts w:eastAsia="Times New Roman" w:cs="Times New Roman"/>
                <w:color w:val="000000" w:themeColor="text1"/>
              </w:rPr>
              <w:t>6406</w:t>
            </w:r>
          </w:p>
        </w:tc>
        <w:tc>
          <w:tcPr>
            <w:tcW w:w="0" w:type="auto"/>
            <w:shd w:val="clear" w:color="auto" w:fill="E7E6E6" w:themeFill="background2"/>
            <w:vAlign w:val="center"/>
          </w:tcPr>
          <w:p w14:paraId="16894FE6" w14:textId="7A063F59" w:rsidR="00CD06B0" w:rsidRDefault="00CD06B0" w:rsidP="00E17103">
            <w:pPr>
              <w:jc w:val="right"/>
              <w:cnfStyle w:val="000000000000" w:firstRow="0" w:lastRow="0" w:firstColumn="0" w:lastColumn="0" w:oddVBand="0" w:evenVBand="0" w:oddHBand="0" w:evenHBand="0" w:firstRowFirstColumn="0" w:firstRowLastColumn="0" w:lastRowFirstColumn="0" w:lastRowLastColumn="0"/>
            </w:pPr>
            <w:r w:rsidRPr="50F09B18">
              <w:rPr>
                <w:rFonts w:eastAsia="Times New Roman" w:cs="Times New Roman"/>
                <w:color w:val="000000" w:themeColor="text1"/>
              </w:rPr>
              <w:t>5509</w:t>
            </w:r>
          </w:p>
        </w:tc>
      </w:tr>
      <w:tr w:rsidR="00CD06B0" w14:paraId="7962C20D" w14:textId="77777777" w:rsidTr="007B45F2">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0" w:type="auto"/>
            <w:vAlign w:val="center"/>
          </w:tcPr>
          <w:p w14:paraId="7F7AD624" w14:textId="77777777" w:rsidR="00CD06B0" w:rsidRDefault="00CD06B0" w:rsidP="00E17103">
            <w:pPr>
              <w:rPr>
                <w:rFonts w:eastAsia="Times New Roman" w:cs="Times New Roman"/>
                <w:i w:val="0"/>
                <w:iCs w:val="0"/>
                <w:color w:val="000000" w:themeColor="text1"/>
                <w:sz w:val="24"/>
              </w:rPr>
            </w:pPr>
            <w:r w:rsidRPr="0C230D0B">
              <w:rPr>
                <w:rFonts w:eastAsia="Times New Roman" w:cs="Times New Roman"/>
                <w:i w:val="0"/>
                <w:iCs w:val="0"/>
                <w:color w:val="000000" w:themeColor="text1"/>
                <w:sz w:val="24"/>
              </w:rPr>
              <w:t>Commercial</w:t>
            </w:r>
          </w:p>
        </w:tc>
        <w:tc>
          <w:tcPr>
            <w:tcW w:w="0" w:type="auto"/>
            <w:shd w:val="clear" w:color="auto" w:fill="FFFFFF" w:themeFill="background1"/>
            <w:vAlign w:val="center"/>
          </w:tcPr>
          <w:p w14:paraId="267623E2" w14:textId="3892EFF5" w:rsidR="00CD06B0" w:rsidRDefault="00CD06B0" w:rsidP="00E17103">
            <w:pPr>
              <w:jc w:val="right"/>
              <w:cnfStyle w:val="000000100000" w:firstRow="0" w:lastRow="0" w:firstColumn="0" w:lastColumn="0" w:oddVBand="0" w:evenVBand="0" w:oddHBand="1" w:evenHBand="0" w:firstRowFirstColumn="0" w:firstRowLastColumn="0" w:lastRowFirstColumn="0" w:lastRowLastColumn="0"/>
            </w:pPr>
            <w:r w:rsidRPr="50F09B18">
              <w:rPr>
                <w:rFonts w:eastAsia="Times New Roman" w:cs="Times New Roman"/>
                <w:color w:val="000000" w:themeColor="text1"/>
              </w:rPr>
              <w:t>52978</w:t>
            </w:r>
            <w:r w:rsidR="001F4E5E">
              <w:rPr>
                <w:rFonts w:eastAsia="Times New Roman" w:cs="Times New Roman"/>
                <w:color w:val="000000" w:themeColor="text1"/>
              </w:rPr>
              <w:t>5</w:t>
            </w:r>
          </w:p>
        </w:tc>
        <w:tc>
          <w:tcPr>
            <w:tcW w:w="0" w:type="auto"/>
            <w:shd w:val="clear" w:color="auto" w:fill="FFFFFF" w:themeFill="background1"/>
            <w:vAlign w:val="center"/>
          </w:tcPr>
          <w:p w14:paraId="1D4B51DF" w14:textId="77777777" w:rsidR="00CD06B0" w:rsidRDefault="00CD06B0" w:rsidP="00E17103">
            <w:pPr>
              <w:jc w:val="right"/>
              <w:cnfStyle w:val="000000100000" w:firstRow="0" w:lastRow="0" w:firstColumn="0" w:lastColumn="0" w:oddVBand="0" w:evenVBand="0" w:oddHBand="1" w:evenHBand="0" w:firstRowFirstColumn="0" w:firstRowLastColumn="0" w:lastRowFirstColumn="0" w:lastRowLastColumn="0"/>
            </w:pPr>
            <w:r w:rsidRPr="50F09B18">
              <w:rPr>
                <w:rFonts w:eastAsia="Times New Roman" w:cs="Times New Roman"/>
                <w:color w:val="000000" w:themeColor="text1"/>
              </w:rPr>
              <w:t>93.84</w:t>
            </w:r>
          </w:p>
        </w:tc>
        <w:tc>
          <w:tcPr>
            <w:tcW w:w="0" w:type="auto"/>
            <w:shd w:val="clear" w:color="auto" w:fill="FFFFFF" w:themeFill="background1"/>
            <w:vAlign w:val="center"/>
          </w:tcPr>
          <w:p w14:paraId="6D909766" w14:textId="77777777" w:rsidR="00CD06B0" w:rsidRDefault="00CD06B0" w:rsidP="00E17103">
            <w:pPr>
              <w:jc w:val="right"/>
              <w:cnfStyle w:val="000000100000" w:firstRow="0" w:lastRow="0" w:firstColumn="0" w:lastColumn="0" w:oddVBand="0" w:evenVBand="0" w:oddHBand="1" w:evenHBand="0" w:firstRowFirstColumn="0" w:firstRowLastColumn="0" w:lastRowFirstColumn="0" w:lastRowLastColumn="0"/>
            </w:pPr>
            <w:r w:rsidRPr="50F09B18">
              <w:rPr>
                <w:rFonts w:eastAsia="Times New Roman" w:cs="Times New Roman"/>
                <w:color w:val="000000" w:themeColor="text1"/>
              </w:rPr>
              <w:t>25.10</w:t>
            </w:r>
          </w:p>
        </w:tc>
        <w:tc>
          <w:tcPr>
            <w:tcW w:w="0" w:type="auto"/>
            <w:shd w:val="clear" w:color="auto" w:fill="FFFFFF" w:themeFill="background1"/>
            <w:vAlign w:val="center"/>
          </w:tcPr>
          <w:p w14:paraId="5F0D1785" w14:textId="1BE7A16B" w:rsidR="00CD06B0" w:rsidRDefault="00CD06B0" w:rsidP="00E17103">
            <w:pPr>
              <w:jc w:val="right"/>
              <w:cnfStyle w:val="000000100000" w:firstRow="0" w:lastRow="0" w:firstColumn="0" w:lastColumn="0" w:oddVBand="0" w:evenVBand="0" w:oddHBand="1" w:evenHBand="0" w:firstRowFirstColumn="0" w:firstRowLastColumn="0" w:lastRowFirstColumn="0" w:lastRowLastColumn="0"/>
            </w:pPr>
            <w:r w:rsidRPr="50F09B18">
              <w:rPr>
                <w:rFonts w:eastAsia="Times New Roman" w:cs="Times New Roman"/>
                <w:color w:val="000000" w:themeColor="text1"/>
              </w:rPr>
              <w:t>552398</w:t>
            </w:r>
            <w:r w:rsidR="00E4202C">
              <w:rPr>
                <w:rFonts w:eastAsia="Times New Roman" w:cs="Times New Roman"/>
                <w:color w:val="000000" w:themeColor="text1"/>
              </w:rPr>
              <w:t>3</w:t>
            </w:r>
          </w:p>
        </w:tc>
        <w:tc>
          <w:tcPr>
            <w:tcW w:w="0" w:type="auto"/>
            <w:shd w:val="clear" w:color="auto" w:fill="FFFFFF" w:themeFill="background1"/>
            <w:vAlign w:val="center"/>
          </w:tcPr>
          <w:p w14:paraId="144C1FB6" w14:textId="77777777" w:rsidR="00CD06B0" w:rsidRDefault="00CD06B0" w:rsidP="00E17103">
            <w:pPr>
              <w:jc w:val="right"/>
              <w:cnfStyle w:val="000000100000" w:firstRow="0" w:lastRow="0" w:firstColumn="0" w:lastColumn="0" w:oddVBand="0" w:evenVBand="0" w:oddHBand="1" w:evenHBand="0" w:firstRowFirstColumn="0" w:firstRowLastColumn="0" w:lastRowFirstColumn="0" w:lastRowLastColumn="0"/>
            </w:pPr>
            <w:r w:rsidRPr="50F09B18">
              <w:rPr>
                <w:rFonts w:eastAsia="Times New Roman" w:cs="Times New Roman"/>
                <w:color w:val="000000" w:themeColor="text1"/>
              </w:rPr>
              <w:t>101.41</w:t>
            </w:r>
          </w:p>
        </w:tc>
        <w:tc>
          <w:tcPr>
            <w:tcW w:w="0" w:type="auto"/>
            <w:shd w:val="clear" w:color="auto" w:fill="FFFFFF" w:themeFill="background1"/>
            <w:vAlign w:val="center"/>
          </w:tcPr>
          <w:p w14:paraId="47694D27" w14:textId="35AB6179" w:rsidR="00CD06B0" w:rsidRDefault="00CD06B0" w:rsidP="00E17103">
            <w:pPr>
              <w:jc w:val="right"/>
              <w:cnfStyle w:val="000000100000" w:firstRow="0" w:lastRow="0" w:firstColumn="0" w:lastColumn="0" w:oddVBand="0" w:evenVBand="0" w:oddHBand="1" w:evenHBand="0" w:firstRowFirstColumn="0" w:firstRowLastColumn="0" w:lastRowFirstColumn="0" w:lastRowLastColumn="0"/>
            </w:pPr>
            <w:r w:rsidRPr="50F09B18">
              <w:rPr>
                <w:rFonts w:eastAsia="Times New Roman" w:cs="Times New Roman"/>
                <w:color w:val="000000" w:themeColor="text1"/>
              </w:rPr>
              <w:t>7457</w:t>
            </w:r>
          </w:p>
        </w:tc>
        <w:tc>
          <w:tcPr>
            <w:tcW w:w="0" w:type="auto"/>
            <w:shd w:val="clear" w:color="auto" w:fill="FFFFFF" w:themeFill="background1"/>
            <w:vAlign w:val="center"/>
          </w:tcPr>
          <w:p w14:paraId="2DC1A850" w14:textId="6F08F1C7" w:rsidR="00CD06B0" w:rsidRDefault="00CD06B0" w:rsidP="00E17103">
            <w:pPr>
              <w:jc w:val="right"/>
              <w:cnfStyle w:val="000000100000" w:firstRow="0" w:lastRow="0" w:firstColumn="0" w:lastColumn="0" w:oddVBand="0" w:evenVBand="0" w:oddHBand="1" w:evenHBand="0" w:firstRowFirstColumn="0" w:firstRowLastColumn="0" w:lastRowFirstColumn="0" w:lastRowLastColumn="0"/>
            </w:pPr>
            <w:r w:rsidRPr="50F09B18">
              <w:rPr>
                <w:rFonts w:eastAsia="Times New Roman" w:cs="Times New Roman"/>
                <w:color w:val="000000" w:themeColor="text1"/>
              </w:rPr>
              <w:t>6413</w:t>
            </w:r>
          </w:p>
        </w:tc>
      </w:tr>
      <w:tr w:rsidR="00CD06B0" w14:paraId="3C051DC4" w14:textId="77777777" w:rsidTr="007B45F2">
        <w:trPr>
          <w:trHeight w:val="666"/>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BB6761" w14:textId="77777777" w:rsidR="00CD06B0" w:rsidRDefault="00CD06B0" w:rsidP="00E17103">
            <w:pPr>
              <w:rPr>
                <w:rFonts w:eastAsia="Times New Roman" w:cs="Times New Roman"/>
                <w:i w:val="0"/>
                <w:iCs w:val="0"/>
                <w:color w:val="000000" w:themeColor="text1"/>
                <w:sz w:val="24"/>
              </w:rPr>
            </w:pPr>
            <w:r w:rsidRPr="0C230D0B">
              <w:rPr>
                <w:rFonts w:eastAsia="Times New Roman" w:cs="Times New Roman"/>
                <w:i w:val="0"/>
                <w:iCs w:val="0"/>
                <w:color w:val="000000" w:themeColor="text1"/>
                <w:sz w:val="24"/>
              </w:rPr>
              <w:t>Other</w:t>
            </w:r>
          </w:p>
        </w:tc>
        <w:tc>
          <w:tcPr>
            <w:tcW w:w="0" w:type="auto"/>
            <w:shd w:val="clear" w:color="auto" w:fill="E7E6E6" w:themeFill="background2"/>
            <w:vAlign w:val="center"/>
          </w:tcPr>
          <w:p w14:paraId="1C79DB6B" w14:textId="6679752A" w:rsidR="00CD06B0" w:rsidRDefault="00CD06B0" w:rsidP="00E17103">
            <w:pPr>
              <w:jc w:val="right"/>
              <w:cnfStyle w:val="000000000000" w:firstRow="0" w:lastRow="0" w:firstColumn="0" w:lastColumn="0" w:oddVBand="0" w:evenVBand="0" w:oddHBand="0" w:evenHBand="0" w:firstRowFirstColumn="0" w:firstRowLastColumn="0" w:lastRowFirstColumn="0" w:lastRowLastColumn="0"/>
            </w:pPr>
            <w:r w:rsidRPr="50F09B18">
              <w:rPr>
                <w:rFonts w:eastAsia="Times New Roman" w:cs="Times New Roman"/>
                <w:color w:val="000000" w:themeColor="text1"/>
              </w:rPr>
              <w:t>156813</w:t>
            </w:r>
          </w:p>
        </w:tc>
        <w:tc>
          <w:tcPr>
            <w:tcW w:w="0" w:type="auto"/>
            <w:shd w:val="clear" w:color="auto" w:fill="E7E6E6" w:themeFill="background2"/>
            <w:vAlign w:val="center"/>
          </w:tcPr>
          <w:p w14:paraId="09E34FEC" w14:textId="77777777" w:rsidR="00CD06B0" w:rsidRDefault="00CD06B0" w:rsidP="00E17103">
            <w:pPr>
              <w:jc w:val="right"/>
              <w:cnfStyle w:val="000000000000" w:firstRow="0" w:lastRow="0" w:firstColumn="0" w:lastColumn="0" w:oddVBand="0" w:evenVBand="0" w:oddHBand="0" w:evenHBand="0" w:firstRowFirstColumn="0" w:firstRowLastColumn="0" w:lastRowFirstColumn="0" w:lastRowLastColumn="0"/>
            </w:pPr>
            <w:r w:rsidRPr="50F09B18">
              <w:rPr>
                <w:rFonts w:eastAsia="Times New Roman" w:cs="Times New Roman"/>
                <w:color w:val="000000" w:themeColor="text1"/>
              </w:rPr>
              <w:t>89.07</w:t>
            </w:r>
          </w:p>
        </w:tc>
        <w:tc>
          <w:tcPr>
            <w:tcW w:w="0" w:type="auto"/>
            <w:shd w:val="clear" w:color="auto" w:fill="E7E6E6" w:themeFill="background2"/>
            <w:vAlign w:val="center"/>
          </w:tcPr>
          <w:p w14:paraId="707DBF1D" w14:textId="77777777" w:rsidR="00CD06B0" w:rsidRDefault="00CD06B0" w:rsidP="00E17103">
            <w:pPr>
              <w:jc w:val="right"/>
              <w:cnfStyle w:val="000000000000" w:firstRow="0" w:lastRow="0" w:firstColumn="0" w:lastColumn="0" w:oddVBand="0" w:evenVBand="0" w:oddHBand="0" w:evenHBand="0" w:firstRowFirstColumn="0" w:firstRowLastColumn="0" w:lastRowFirstColumn="0" w:lastRowLastColumn="0"/>
            </w:pPr>
            <w:r w:rsidRPr="50F09B18">
              <w:rPr>
                <w:rFonts w:eastAsia="Times New Roman" w:cs="Times New Roman"/>
                <w:color w:val="000000" w:themeColor="text1"/>
              </w:rPr>
              <w:t>27.29</w:t>
            </w:r>
          </w:p>
        </w:tc>
        <w:tc>
          <w:tcPr>
            <w:tcW w:w="0" w:type="auto"/>
            <w:shd w:val="clear" w:color="auto" w:fill="E7E6E6" w:themeFill="background2"/>
            <w:vAlign w:val="center"/>
          </w:tcPr>
          <w:p w14:paraId="2319A616" w14:textId="24AFA4D0" w:rsidR="00CD06B0" w:rsidRDefault="00CD06B0" w:rsidP="00E17103">
            <w:pPr>
              <w:jc w:val="right"/>
              <w:cnfStyle w:val="000000000000" w:firstRow="0" w:lastRow="0" w:firstColumn="0" w:lastColumn="0" w:oddVBand="0" w:evenVBand="0" w:oddHBand="0" w:evenHBand="0" w:firstRowFirstColumn="0" w:firstRowLastColumn="0" w:lastRowFirstColumn="0" w:lastRowLastColumn="0"/>
            </w:pPr>
            <w:r w:rsidRPr="50F09B18">
              <w:rPr>
                <w:rFonts w:eastAsia="Times New Roman" w:cs="Times New Roman"/>
                <w:color w:val="000000" w:themeColor="text1"/>
              </w:rPr>
              <w:t>155195</w:t>
            </w:r>
            <w:r w:rsidR="00E4202C">
              <w:rPr>
                <w:rFonts w:eastAsia="Times New Roman" w:cs="Times New Roman"/>
                <w:color w:val="000000" w:themeColor="text1"/>
              </w:rPr>
              <w:t>1</w:t>
            </w:r>
          </w:p>
        </w:tc>
        <w:tc>
          <w:tcPr>
            <w:tcW w:w="0" w:type="auto"/>
            <w:shd w:val="clear" w:color="auto" w:fill="E7E6E6" w:themeFill="background2"/>
            <w:vAlign w:val="center"/>
          </w:tcPr>
          <w:p w14:paraId="2A0558DC" w14:textId="77777777" w:rsidR="00CD06B0" w:rsidRDefault="00CD06B0" w:rsidP="00E17103">
            <w:pPr>
              <w:jc w:val="right"/>
              <w:cnfStyle w:val="000000000000" w:firstRow="0" w:lastRow="0" w:firstColumn="0" w:lastColumn="0" w:oddVBand="0" w:evenVBand="0" w:oddHBand="0" w:evenHBand="0" w:firstRowFirstColumn="0" w:firstRowLastColumn="0" w:lastRowFirstColumn="0" w:lastRowLastColumn="0"/>
            </w:pPr>
            <w:r w:rsidRPr="50F09B18">
              <w:rPr>
                <w:rFonts w:eastAsia="Times New Roman" w:cs="Times New Roman"/>
                <w:color w:val="000000" w:themeColor="text1"/>
              </w:rPr>
              <w:t>94.49</w:t>
            </w:r>
          </w:p>
        </w:tc>
        <w:tc>
          <w:tcPr>
            <w:tcW w:w="0" w:type="auto"/>
            <w:shd w:val="clear" w:color="auto" w:fill="E7E6E6" w:themeFill="background2"/>
            <w:vAlign w:val="center"/>
          </w:tcPr>
          <w:p w14:paraId="2A2EB29C" w14:textId="28021862" w:rsidR="00CD06B0" w:rsidRDefault="00CD06B0" w:rsidP="00E17103">
            <w:pPr>
              <w:jc w:val="right"/>
              <w:cnfStyle w:val="000000000000" w:firstRow="0" w:lastRow="0" w:firstColumn="0" w:lastColumn="0" w:oddVBand="0" w:evenVBand="0" w:oddHBand="0" w:evenHBand="0" w:firstRowFirstColumn="0" w:firstRowLastColumn="0" w:lastRowFirstColumn="0" w:lastRowLastColumn="0"/>
            </w:pPr>
            <w:r w:rsidRPr="50F09B18">
              <w:rPr>
                <w:rFonts w:eastAsia="Times New Roman" w:cs="Times New Roman"/>
                <w:color w:val="000000" w:themeColor="text1"/>
              </w:rPr>
              <w:t>2095</w:t>
            </w:r>
          </w:p>
        </w:tc>
        <w:tc>
          <w:tcPr>
            <w:tcW w:w="0" w:type="auto"/>
            <w:shd w:val="clear" w:color="auto" w:fill="E7E6E6" w:themeFill="background2"/>
            <w:vAlign w:val="center"/>
          </w:tcPr>
          <w:p w14:paraId="5C86D779" w14:textId="1A73142D" w:rsidR="00CD06B0" w:rsidRDefault="00CD06B0" w:rsidP="00E17103">
            <w:pPr>
              <w:jc w:val="right"/>
              <w:cnfStyle w:val="000000000000" w:firstRow="0" w:lastRow="0" w:firstColumn="0" w:lastColumn="0" w:oddVBand="0" w:evenVBand="0" w:oddHBand="0" w:evenHBand="0" w:firstRowFirstColumn="0" w:firstRowLastColumn="0" w:lastRowFirstColumn="0" w:lastRowLastColumn="0"/>
            </w:pPr>
            <w:r w:rsidRPr="50F09B18">
              <w:rPr>
                <w:rFonts w:eastAsia="Times New Roman" w:cs="Times New Roman"/>
                <w:color w:val="000000" w:themeColor="text1"/>
              </w:rPr>
              <w:t>180</w:t>
            </w:r>
            <w:r w:rsidR="00E4202C">
              <w:rPr>
                <w:rFonts w:eastAsia="Times New Roman" w:cs="Times New Roman"/>
                <w:color w:val="000000" w:themeColor="text1"/>
              </w:rPr>
              <w:t>2</w:t>
            </w:r>
          </w:p>
        </w:tc>
      </w:tr>
      <w:tr w:rsidR="00CD06B0" w14:paraId="0C0D2EB4" w14:textId="77777777" w:rsidTr="001F4E5E">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vAlign w:val="center"/>
          </w:tcPr>
          <w:p w14:paraId="2B53B5C1" w14:textId="77777777" w:rsidR="00CD06B0" w:rsidRDefault="00CD06B0" w:rsidP="00E17103">
            <w:pPr>
              <w:rPr>
                <w:rFonts w:eastAsia="Times New Roman" w:cs="Times New Roman"/>
                <w:i w:val="0"/>
                <w:iCs w:val="0"/>
                <w:color w:val="000000" w:themeColor="text1"/>
                <w:sz w:val="24"/>
              </w:rPr>
            </w:pPr>
            <w:r w:rsidRPr="0C230D0B">
              <w:rPr>
                <w:rFonts w:eastAsia="Times New Roman" w:cs="Times New Roman"/>
                <w:i w:val="0"/>
                <w:iCs w:val="0"/>
                <w:color w:val="000000" w:themeColor="text1"/>
                <w:sz w:val="24"/>
              </w:rPr>
              <w:t>Total</w:t>
            </w:r>
          </w:p>
        </w:tc>
        <w:tc>
          <w:tcPr>
            <w:tcW w:w="0" w:type="auto"/>
            <w:tcBorders>
              <w:bottom w:val="single" w:sz="4" w:space="0" w:color="auto"/>
            </w:tcBorders>
            <w:shd w:val="clear" w:color="auto" w:fill="FFFFFF" w:themeFill="background1"/>
            <w:vAlign w:val="center"/>
          </w:tcPr>
          <w:p w14:paraId="457086E1" w14:textId="0FA66840" w:rsidR="00CD06B0" w:rsidRDefault="00CD06B0" w:rsidP="00E17103">
            <w:pPr>
              <w:jc w:val="right"/>
              <w:cnfStyle w:val="000000100000" w:firstRow="0" w:lastRow="0" w:firstColumn="0" w:lastColumn="0" w:oddVBand="0" w:evenVBand="0" w:oddHBand="1" w:evenHBand="0" w:firstRowFirstColumn="0" w:firstRowLastColumn="0" w:lastRowFirstColumn="0" w:lastRowLastColumn="0"/>
            </w:pPr>
          </w:p>
        </w:tc>
        <w:tc>
          <w:tcPr>
            <w:tcW w:w="0" w:type="auto"/>
            <w:tcBorders>
              <w:bottom w:val="single" w:sz="4" w:space="0" w:color="auto"/>
            </w:tcBorders>
            <w:shd w:val="clear" w:color="auto" w:fill="FFFFFF" w:themeFill="background1"/>
            <w:vAlign w:val="center"/>
          </w:tcPr>
          <w:p w14:paraId="08F33072" w14:textId="7DFA12F2" w:rsidR="00CD06B0" w:rsidRDefault="00CD06B0" w:rsidP="00E17103">
            <w:pPr>
              <w:jc w:val="right"/>
              <w:cnfStyle w:val="000000100000" w:firstRow="0" w:lastRow="0" w:firstColumn="0" w:lastColumn="0" w:oddVBand="0" w:evenVBand="0" w:oddHBand="1" w:evenHBand="0" w:firstRowFirstColumn="0" w:firstRowLastColumn="0" w:lastRowFirstColumn="0" w:lastRowLastColumn="0"/>
            </w:pPr>
          </w:p>
        </w:tc>
        <w:tc>
          <w:tcPr>
            <w:tcW w:w="0" w:type="auto"/>
            <w:tcBorders>
              <w:bottom w:val="single" w:sz="4" w:space="0" w:color="auto"/>
            </w:tcBorders>
            <w:shd w:val="clear" w:color="auto" w:fill="FFFFFF" w:themeFill="background1"/>
            <w:vAlign w:val="center"/>
          </w:tcPr>
          <w:p w14:paraId="74963C8F" w14:textId="77777777" w:rsidR="00CD06B0" w:rsidRDefault="00CD06B0" w:rsidP="00E1710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rPr>
            </w:pPr>
          </w:p>
        </w:tc>
        <w:tc>
          <w:tcPr>
            <w:tcW w:w="0" w:type="auto"/>
            <w:tcBorders>
              <w:bottom w:val="single" w:sz="4" w:space="0" w:color="auto"/>
            </w:tcBorders>
            <w:shd w:val="clear" w:color="auto" w:fill="FFFFFF" w:themeFill="background1"/>
            <w:vAlign w:val="center"/>
          </w:tcPr>
          <w:p w14:paraId="429E2E2A" w14:textId="77777777" w:rsidR="00CD06B0" w:rsidRDefault="00CD06B0" w:rsidP="00E1710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rPr>
            </w:pPr>
          </w:p>
        </w:tc>
        <w:tc>
          <w:tcPr>
            <w:tcW w:w="0" w:type="auto"/>
            <w:tcBorders>
              <w:bottom w:val="single" w:sz="4" w:space="0" w:color="auto"/>
            </w:tcBorders>
            <w:shd w:val="clear" w:color="auto" w:fill="FFFFFF" w:themeFill="background1"/>
            <w:vAlign w:val="center"/>
          </w:tcPr>
          <w:p w14:paraId="495DD09B" w14:textId="77777777" w:rsidR="00CD06B0" w:rsidRDefault="00CD06B0" w:rsidP="00E1710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rPr>
            </w:pPr>
          </w:p>
        </w:tc>
        <w:tc>
          <w:tcPr>
            <w:tcW w:w="0" w:type="auto"/>
            <w:tcBorders>
              <w:bottom w:val="single" w:sz="4" w:space="0" w:color="auto"/>
            </w:tcBorders>
            <w:shd w:val="clear" w:color="auto" w:fill="FFFFFF" w:themeFill="background1"/>
            <w:vAlign w:val="center"/>
          </w:tcPr>
          <w:p w14:paraId="2F18B1DC" w14:textId="77777777" w:rsidR="00CD06B0" w:rsidRPr="00E4202C" w:rsidRDefault="00CD06B0" w:rsidP="00E17103">
            <w:pPr>
              <w:jc w:val="right"/>
              <w:cnfStyle w:val="000000100000" w:firstRow="0" w:lastRow="0" w:firstColumn="0" w:lastColumn="0" w:oddVBand="0" w:evenVBand="0" w:oddHBand="1" w:evenHBand="0" w:firstRowFirstColumn="0" w:firstRowLastColumn="0" w:lastRowFirstColumn="0" w:lastRowLastColumn="0"/>
              <w:rPr>
                <w:b/>
              </w:rPr>
            </w:pPr>
            <w:r w:rsidRPr="00E4202C">
              <w:rPr>
                <w:rFonts w:eastAsia="Times New Roman" w:cs="Times New Roman"/>
                <w:b/>
                <w:color w:val="000000" w:themeColor="text1"/>
              </w:rPr>
              <w:t>1711610</w:t>
            </w:r>
          </w:p>
        </w:tc>
        <w:tc>
          <w:tcPr>
            <w:tcW w:w="0" w:type="auto"/>
            <w:tcBorders>
              <w:bottom w:val="single" w:sz="4" w:space="0" w:color="auto"/>
            </w:tcBorders>
            <w:shd w:val="clear" w:color="auto" w:fill="FFFFFF" w:themeFill="background1"/>
            <w:vAlign w:val="center"/>
          </w:tcPr>
          <w:p w14:paraId="616C1FCF" w14:textId="2628A162" w:rsidR="00CD06B0" w:rsidRPr="00E4202C" w:rsidRDefault="00CD06B0" w:rsidP="00E1710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themeColor="text1"/>
              </w:rPr>
            </w:pPr>
            <w:r w:rsidRPr="00E4202C">
              <w:rPr>
                <w:rFonts w:eastAsia="Times New Roman" w:cs="Times New Roman"/>
                <w:b/>
                <w:bCs/>
                <w:color w:val="000000" w:themeColor="text1"/>
              </w:rPr>
              <w:t>147198</w:t>
            </w:r>
            <w:r w:rsidR="00E4202C" w:rsidRPr="00E4202C">
              <w:rPr>
                <w:rFonts w:eastAsia="Times New Roman" w:cs="Times New Roman"/>
                <w:b/>
                <w:bCs/>
                <w:color w:val="000000" w:themeColor="text1"/>
              </w:rPr>
              <w:t>5</w:t>
            </w:r>
          </w:p>
        </w:tc>
      </w:tr>
    </w:tbl>
    <w:p w14:paraId="4C29D6F6" w14:textId="21E952D3" w:rsidR="00DA6C17" w:rsidRDefault="00DA6C17" w:rsidP="00E17103">
      <w:pPr>
        <w:ind w:right="-1350"/>
        <w:sectPr w:rsidR="00DA6C17" w:rsidSect="00D676C9">
          <w:pgSz w:w="15840" w:h="12240" w:orient="landscape"/>
          <w:pgMar w:top="1440" w:right="0" w:bottom="1440" w:left="1440" w:header="720" w:footer="432" w:gutter="0"/>
          <w:cols w:space="720"/>
          <w:docGrid w:linePitch="360"/>
        </w:sectPr>
      </w:pPr>
    </w:p>
    <w:p w14:paraId="507806A0" w14:textId="35D8C3B7" w:rsidR="001A1D83" w:rsidRDefault="001A1D83" w:rsidP="006266C3"/>
    <w:p w14:paraId="76D6523B" w14:textId="2E7F907E" w:rsidR="007B1417" w:rsidRDefault="007B1417" w:rsidP="006266C3">
      <w:r>
        <w:t xml:space="preserve">Table </w:t>
      </w:r>
      <w:r w:rsidR="008D792D">
        <w:fldChar w:fldCharType="begin"/>
      </w:r>
      <w:r w:rsidR="008D792D">
        <w:instrText xml:space="preserve"> SEQ Table \* ARABIC </w:instrText>
      </w:r>
      <w:r w:rsidR="008D792D">
        <w:fldChar w:fldCharType="separate"/>
      </w:r>
      <w:r w:rsidR="002105D9">
        <w:rPr>
          <w:noProof/>
        </w:rPr>
        <w:t>4</w:t>
      </w:r>
      <w:r w:rsidR="008D792D">
        <w:rPr>
          <w:noProof/>
        </w:rPr>
        <w:fldChar w:fldCharType="end"/>
      </w:r>
      <w:r w:rsidR="006266C3">
        <w:rPr>
          <w:noProof/>
        </w:rPr>
        <w:t>.</w:t>
      </w:r>
      <w:r>
        <w:t xml:space="preserve"> </w:t>
      </w:r>
      <w:r w:rsidRPr="007702EC">
        <w:t>Percentages of power and area for buildings, simplified. Over 99% of the rooftop area was residential in nature.</w:t>
      </w:r>
    </w:p>
    <w:tbl>
      <w:tblPr>
        <w:tblW w:w="0" w:type="auto"/>
        <w:tblCellMar>
          <w:top w:w="15" w:type="dxa"/>
          <w:bottom w:w="15" w:type="dxa"/>
        </w:tblCellMar>
        <w:tblLook w:val="04A0" w:firstRow="1" w:lastRow="0" w:firstColumn="1" w:lastColumn="0" w:noHBand="0" w:noVBand="1"/>
      </w:tblPr>
      <w:tblGrid>
        <w:gridCol w:w="1517"/>
        <w:gridCol w:w="1056"/>
        <w:gridCol w:w="1256"/>
        <w:gridCol w:w="1216"/>
      </w:tblGrid>
      <w:tr w:rsidR="004C56FF" w:rsidRPr="005275AA" w14:paraId="1C52B2B7" w14:textId="77777777" w:rsidTr="004C56FF">
        <w:trPr>
          <w:trHeight w:val="432"/>
        </w:trPr>
        <w:tc>
          <w:tcPr>
            <w:tcW w:w="0" w:type="auto"/>
            <w:gridSpan w:val="4"/>
            <w:tcBorders>
              <w:top w:val="nil"/>
              <w:left w:val="nil"/>
              <w:bottom w:val="nil"/>
              <w:right w:val="nil"/>
            </w:tcBorders>
            <w:shd w:val="clear" w:color="auto" w:fill="auto"/>
            <w:noWrap/>
            <w:vAlign w:val="bottom"/>
          </w:tcPr>
          <w:p w14:paraId="31C2E186" w14:textId="13A9A561" w:rsidR="004C56FF" w:rsidRPr="00FE7801" w:rsidRDefault="00C21A7B" w:rsidP="006266C3">
            <w:pPr>
              <w:rPr>
                <w:rFonts w:eastAsia="Times New Roman" w:cs="Times New Roman"/>
                <w:color w:val="000000"/>
                <w:sz w:val="30"/>
                <w:szCs w:val="30"/>
              </w:rPr>
            </w:pPr>
            <w:r w:rsidRPr="00FE7801">
              <w:rPr>
                <w:rFonts w:eastAsia="Times New Roman" w:cs="Times New Roman"/>
                <w:color w:val="000000"/>
                <w:sz w:val="30"/>
                <w:szCs w:val="30"/>
              </w:rPr>
              <w:t xml:space="preserve">Buildings </w:t>
            </w:r>
            <w:r w:rsidR="00F64477">
              <w:rPr>
                <w:rFonts w:eastAsia="Times New Roman" w:cs="Times New Roman"/>
                <w:color w:val="000000"/>
                <w:sz w:val="30"/>
                <w:szCs w:val="30"/>
              </w:rPr>
              <w:t xml:space="preserve">Simplified </w:t>
            </w:r>
            <w:r w:rsidRPr="00FE7801">
              <w:rPr>
                <w:rFonts w:eastAsia="Times New Roman" w:cs="Times New Roman"/>
                <w:color w:val="000000"/>
                <w:sz w:val="30"/>
                <w:szCs w:val="30"/>
              </w:rPr>
              <w:t>- Percentages</w:t>
            </w:r>
          </w:p>
        </w:tc>
      </w:tr>
      <w:tr w:rsidR="005275AA" w:rsidRPr="005275AA" w14:paraId="4B385F34" w14:textId="77777777" w:rsidTr="007A454E">
        <w:trPr>
          <w:trHeight w:val="432"/>
        </w:trPr>
        <w:tc>
          <w:tcPr>
            <w:tcW w:w="0" w:type="auto"/>
            <w:tcBorders>
              <w:top w:val="nil"/>
              <w:left w:val="nil"/>
              <w:bottom w:val="nil"/>
              <w:right w:val="nil"/>
            </w:tcBorders>
            <w:shd w:val="clear" w:color="auto" w:fill="FFF2CC" w:themeFill="accent4" w:themeFillTint="33"/>
            <w:noWrap/>
            <w:vAlign w:val="bottom"/>
            <w:hideMark/>
          </w:tcPr>
          <w:p w14:paraId="776AAB4B" w14:textId="77777777" w:rsidR="005275AA" w:rsidRPr="005275AA" w:rsidRDefault="005275AA" w:rsidP="006266C3">
            <w:pPr>
              <w:rPr>
                <w:rFonts w:eastAsia="Times New Roman" w:cs="Times New Roman"/>
                <w:b/>
                <w:bCs/>
                <w:i/>
                <w:iCs/>
                <w:color w:val="000000"/>
              </w:rPr>
            </w:pPr>
            <w:r w:rsidRPr="005275AA">
              <w:rPr>
                <w:rFonts w:eastAsia="Times New Roman" w:cs="Times New Roman"/>
                <w:b/>
                <w:bCs/>
                <w:i/>
                <w:iCs/>
                <w:color w:val="000000"/>
              </w:rPr>
              <w:t>Building Use</w:t>
            </w:r>
          </w:p>
        </w:tc>
        <w:tc>
          <w:tcPr>
            <w:tcW w:w="0" w:type="auto"/>
            <w:tcBorders>
              <w:top w:val="nil"/>
              <w:left w:val="nil"/>
              <w:bottom w:val="nil"/>
              <w:right w:val="nil"/>
            </w:tcBorders>
            <w:shd w:val="clear" w:color="auto" w:fill="FFF2CC" w:themeFill="accent4" w:themeFillTint="33"/>
            <w:noWrap/>
            <w:vAlign w:val="bottom"/>
            <w:hideMark/>
          </w:tcPr>
          <w:p w14:paraId="0F90ACA1" w14:textId="77777777" w:rsidR="008E70E9" w:rsidRDefault="005275AA" w:rsidP="006266C3">
            <w:pPr>
              <w:rPr>
                <w:rFonts w:eastAsia="Times New Roman" w:cs="Times New Roman"/>
                <w:b/>
                <w:bCs/>
                <w:i/>
                <w:iCs/>
                <w:color w:val="000000"/>
              </w:rPr>
            </w:pPr>
            <w:r w:rsidRPr="005275AA">
              <w:rPr>
                <w:rFonts w:eastAsia="Times New Roman" w:cs="Times New Roman"/>
                <w:b/>
                <w:bCs/>
                <w:i/>
                <w:iCs/>
                <w:color w:val="000000"/>
              </w:rPr>
              <w:t xml:space="preserve">OR Adj </w:t>
            </w:r>
          </w:p>
          <w:p w14:paraId="523A63A4" w14:textId="62C08A90" w:rsidR="005275AA" w:rsidRPr="005275AA" w:rsidRDefault="005275AA" w:rsidP="006266C3">
            <w:pPr>
              <w:rPr>
                <w:rFonts w:eastAsia="Times New Roman" w:cs="Times New Roman"/>
                <w:b/>
                <w:bCs/>
                <w:i/>
                <w:iCs/>
                <w:color w:val="000000"/>
              </w:rPr>
            </w:pPr>
            <w:r w:rsidRPr="005275AA">
              <w:rPr>
                <w:rFonts w:eastAsia="Times New Roman" w:cs="Times New Roman"/>
                <w:b/>
                <w:bCs/>
                <w:i/>
                <w:iCs/>
                <w:color w:val="000000"/>
              </w:rPr>
              <w:t>(MWh)</w:t>
            </w:r>
          </w:p>
        </w:tc>
        <w:tc>
          <w:tcPr>
            <w:tcW w:w="0" w:type="auto"/>
            <w:tcBorders>
              <w:top w:val="nil"/>
              <w:left w:val="nil"/>
              <w:bottom w:val="nil"/>
              <w:right w:val="nil"/>
            </w:tcBorders>
            <w:shd w:val="clear" w:color="auto" w:fill="FFF2CC" w:themeFill="accent4" w:themeFillTint="33"/>
            <w:noWrap/>
            <w:vAlign w:val="bottom"/>
            <w:hideMark/>
          </w:tcPr>
          <w:p w14:paraId="250D6D1C" w14:textId="77777777" w:rsidR="005275AA" w:rsidRPr="005275AA" w:rsidRDefault="005275AA" w:rsidP="006266C3">
            <w:pPr>
              <w:rPr>
                <w:rFonts w:eastAsia="Times New Roman" w:cs="Times New Roman"/>
                <w:b/>
                <w:bCs/>
                <w:i/>
                <w:iCs/>
                <w:color w:val="000000"/>
              </w:rPr>
            </w:pPr>
            <w:r w:rsidRPr="005275AA">
              <w:rPr>
                <w:rFonts w:eastAsia="Times New Roman" w:cs="Times New Roman"/>
                <w:b/>
                <w:bCs/>
                <w:i/>
                <w:iCs/>
                <w:color w:val="000000"/>
              </w:rPr>
              <w:t>% of Total</w:t>
            </w:r>
          </w:p>
        </w:tc>
        <w:tc>
          <w:tcPr>
            <w:tcW w:w="0" w:type="auto"/>
            <w:tcBorders>
              <w:top w:val="nil"/>
              <w:left w:val="nil"/>
              <w:bottom w:val="nil"/>
              <w:right w:val="nil"/>
            </w:tcBorders>
            <w:shd w:val="clear" w:color="auto" w:fill="FFF2CC" w:themeFill="accent4" w:themeFillTint="33"/>
            <w:noWrap/>
            <w:vAlign w:val="bottom"/>
            <w:hideMark/>
          </w:tcPr>
          <w:p w14:paraId="0F1F9F8B" w14:textId="77777777" w:rsidR="005275AA" w:rsidRPr="005275AA" w:rsidRDefault="005275AA" w:rsidP="006266C3">
            <w:pPr>
              <w:rPr>
                <w:rFonts w:eastAsia="Times New Roman" w:cs="Times New Roman"/>
                <w:b/>
                <w:bCs/>
                <w:i/>
                <w:iCs/>
                <w:color w:val="000000"/>
              </w:rPr>
            </w:pPr>
            <w:r w:rsidRPr="005275AA">
              <w:rPr>
                <w:rFonts w:eastAsia="Times New Roman" w:cs="Times New Roman"/>
                <w:b/>
                <w:bCs/>
                <w:i/>
                <w:iCs/>
                <w:color w:val="000000"/>
              </w:rPr>
              <w:t>% of Area</w:t>
            </w:r>
          </w:p>
        </w:tc>
      </w:tr>
      <w:tr w:rsidR="005275AA" w:rsidRPr="005275AA" w14:paraId="61A0CA43" w14:textId="77777777" w:rsidTr="0075139B">
        <w:trPr>
          <w:trHeight w:val="432"/>
        </w:trPr>
        <w:tc>
          <w:tcPr>
            <w:tcW w:w="0" w:type="auto"/>
            <w:tcBorders>
              <w:top w:val="nil"/>
              <w:left w:val="nil"/>
              <w:bottom w:val="nil"/>
              <w:right w:val="nil"/>
            </w:tcBorders>
            <w:shd w:val="clear" w:color="auto" w:fill="auto"/>
            <w:noWrap/>
            <w:vAlign w:val="bottom"/>
            <w:hideMark/>
          </w:tcPr>
          <w:p w14:paraId="4CA92136" w14:textId="77777777" w:rsidR="005275AA" w:rsidRPr="005275AA" w:rsidRDefault="005275AA" w:rsidP="006266C3">
            <w:pPr>
              <w:rPr>
                <w:rFonts w:eastAsia="Times New Roman" w:cs="Times New Roman"/>
                <w:color w:val="000000"/>
              </w:rPr>
            </w:pPr>
            <w:r w:rsidRPr="005275AA">
              <w:rPr>
                <w:rFonts w:eastAsia="Times New Roman" w:cs="Times New Roman"/>
                <w:color w:val="000000"/>
              </w:rPr>
              <w:t>Residential</w:t>
            </w:r>
          </w:p>
        </w:tc>
        <w:tc>
          <w:tcPr>
            <w:tcW w:w="0" w:type="auto"/>
            <w:tcBorders>
              <w:top w:val="nil"/>
              <w:left w:val="nil"/>
              <w:bottom w:val="nil"/>
              <w:right w:val="nil"/>
            </w:tcBorders>
            <w:noWrap/>
            <w:vAlign w:val="bottom"/>
            <w:hideMark/>
          </w:tcPr>
          <w:p w14:paraId="0F6BEDDC" w14:textId="545B0E5E" w:rsidR="005275AA" w:rsidRPr="005275AA" w:rsidRDefault="005275AA" w:rsidP="006266C3">
            <w:pPr>
              <w:rPr>
                <w:rFonts w:eastAsia="Times New Roman" w:cs="Times New Roman"/>
                <w:color w:val="000000"/>
              </w:rPr>
            </w:pPr>
            <w:r w:rsidRPr="005275AA">
              <w:rPr>
                <w:rFonts w:eastAsia="Times New Roman" w:cs="Times New Roman"/>
                <w:color w:val="000000"/>
              </w:rPr>
              <w:t>145826</w:t>
            </w:r>
            <w:r w:rsidR="00F02F71">
              <w:rPr>
                <w:rFonts w:eastAsia="Times New Roman" w:cs="Times New Roman"/>
                <w:color w:val="000000"/>
              </w:rPr>
              <w:t>1</w:t>
            </w:r>
          </w:p>
        </w:tc>
        <w:tc>
          <w:tcPr>
            <w:tcW w:w="0" w:type="auto"/>
            <w:tcBorders>
              <w:top w:val="nil"/>
              <w:left w:val="nil"/>
              <w:bottom w:val="nil"/>
              <w:right w:val="nil"/>
            </w:tcBorders>
            <w:noWrap/>
            <w:vAlign w:val="bottom"/>
            <w:hideMark/>
          </w:tcPr>
          <w:p w14:paraId="3A90D136" w14:textId="77777777" w:rsidR="005275AA" w:rsidRPr="005275AA" w:rsidRDefault="005275AA" w:rsidP="006266C3">
            <w:pPr>
              <w:rPr>
                <w:rFonts w:eastAsia="Times New Roman" w:cs="Times New Roman"/>
                <w:color w:val="000000"/>
              </w:rPr>
            </w:pPr>
            <w:r w:rsidRPr="005275AA">
              <w:rPr>
                <w:rFonts w:eastAsia="Times New Roman" w:cs="Times New Roman"/>
                <w:color w:val="000000"/>
              </w:rPr>
              <w:t>99.07</w:t>
            </w:r>
          </w:p>
        </w:tc>
        <w:tc>
          <w:tcPr>
            <w:tcW w:w="0" w:type="auto"/>
            <w:tcBorders>
              <w:top w:val="nil"/>
              <w:left w:val="nil"/>
              <w:bottom w:val="nil"/>
              <w:right w:val="nil"/>
            </w:tcBorders>
            <w:noWrap/>
            <w:vAlign w:val="bottom"/>
            <w:hideMark/>
          </w:tcPr>
          <w:p w14:paraId="60B6D89C" w14:textId="77777777" w:rsidR="005275AA" w:rsidRPr="005275AA" w:rsidRDefault="005275AA" w:rsidP="006266C3">
            <w:pPr>
              <w:rPr>
                <w:rFonts w:eastAsia="Times New Roman" w:cs="Times New Roman"/>
                <w:color w:val="000000"/>
              </w:rPr>
            </w:pPr>
            <w:r w:rsidRPr="005275AA">
              <w:rPr>
                <w:rFonts w:eastAsia="Times New Roman" w:cs="Times New Roman"/>
                <w:color w:val="000000"/>
              </w:rPr>
              <w:t>99.17</w:t>
            </w:r>
          </w:p>
        </w:tc>
      </w:tr>
      <w:tr w:rsidR="005275AA" w:rsidRPr="005275AA" w14:paraId="5D73F946" w14:textId="77777777" w:rsidTr="0075139B">
        <w:trPr>
          <w:trHeight w:val="432"/>
        </w:trPr>
        <w:tc>
          <w:tcPr>
            <w:tcW w:w="0" w:type="auto"/>
            <w:tcBorders>
              <w:top w:val="nil"/>
              <w:left w:val="nil"/>
              <w:bottom w:val="nil"/>
              <w:right w:val="nil"/>
            </w:tcBorders>
            <w:shd w:val="clear" w:color="auto" w:fill="auto"/>
            <w:noWrap/>
            <w:vAlign w:val="bottom"/>
            <w:hideMark/>
          </w:tcPr>
          <w:p w14:paraId="707C5443" w14:textId="77777777" w:rsidR="005275AA" w:rsidRPr="005275AA" w:rsidRDefault="005275AA" w:rsidP="006266C3">
            <w:pPr>
              <w:rPr>
                <w:rFonts w:eastAsia="Times New Roman" w:cs="Times New Roman"/>
                <w:color w:val="000000"/>
              </w:rPr>
            </w:pPr>
            <w:r w:rsidRPr="005275AA">
              <w:rPr>
                <w:rFonts w:eastAsia="Times New Roman" w:cs="Times New Roman"/>
                <w:color w:val="000000"/>
              </w:rPr>
              <w:t>Industrial</w:t>
            </w:r>
          </w:p>
        </w:tc>
        <w:tc>
          <w:tcPr>
            <w:tcW w:w="0" w:type="auto"/>
            <w:tcBorders>
              <w:top w:val="nil"/>
              <w:left w:val="nil"/>
              <w:bottom w:val="nil"/>
              <w:right w:val="nil"/>
            </w:tcBorders>
            <w:shd w:val="clear" w:color="auto" w:fill="E7E6E6" w:themeFill="background2"/>
            <w:noWrap/>
            <w:vAlign w:val="bottom"/>
            <w:hideMark/>
          </w:tcPr>
          <w:p w14:paraId="6CB98C11" w14:textId="38F5D478" w:rsidR="005275AA" w:rsidRPr="005275AA" w:rsidRDefault="005275AA" w:rsidP="006266C3">
            <w:pPr>
              <w:rPr>
                <w:rFonts w:eastAsia="Times New Roman" w:cs="Times New Roman"/>
                <w:color w:val="000000"/>
              </w:rPr>
            </w:pPr>
            <w:r w:rsidRPr="005275AA">
              <w:rPr>
                <w:rFonts w:eastAsia="Times New Roman" w:cs="Times New Roman"/>
                <w:color w:val="000000"/>
              </w:rPr>
              <w:t>5509</w:t>
            </w:r>
          </w:p>
        </w:tc>
        <w:tc>
          <w:tcPr>
            <w:tcW w:w="0" w:type="auto"/>
            <w:tcBorders>
              <w:top w:val="nil"/>
              <w:left w:val="nil"/>
              <w:bottom w:val="nil"/>
              <w:right w:val="nil"/>
            </w:tcBorders>
            <w:shd w:val="clear" w:color="auto" w:fill="E7E6E6" w:themeFill="background2"/>
            <w:noWrap/>
            <w:vAlign w:val="bottom"/>
            <w:hideMark/>
          </w:tcPr>
          <w:p w14:paraId="253F6096" w14:textId="77777777" w:rsidR="005275AA" w:rsidRPr="005275AA" w:rsidRDefault="005275AA" w:rsidP="006266C3">
            <w:pPr>
              <w:rPr>
                <w:rFonts w:eastAsia="Times New Roman" w:cs="Times New Roman"/>
                <w:color w:val="000000"/>
              </w:rPr>
            </w:pPr>
            <w:r w:rsidRPr="005275AA">
              <w:rPr>
                <w:rFonts w:eastAsia="Times New Roman" w:cs="Times New Roman"/>
                <w:color w:val="000000"/>
              </w:rPr>
              <w:t>0.37</w:t>
            </w:r>
          </w:p>
        </w:tc>
        <w:tc>
          <w:tcPr>
            <w:tcW w:w="0" w:type="auto"/>
            <w:tcBorders>
              <w:top w:val="nil"/>
              <w:left w:val="nil"/>
              <w:bottom w:val="nil"/>
              <w:right w:val="nil"/>
            </w:tcBorders>
            <w:shd w:val="clear" w:color="auto" w:fill="E7E6E6" w:themeFill="background2"/>
            <w:noWrap/>
            <w:vAlign w:val="bottom"/>
            <w:hideMark/>
          </w:tcPr>
          <w:p w14:paraId="0B693070" w14:textId="77777777" w:rsidR="005275AA" w:rsidRPr="005275AA" w:rsidRDefault="005275AA" w:rsidP="006266C3">
            <w:pPr>
              <w:rPr>
                <w:rFonts w:eastAsia="Times New Roman" w:cs="Times New Roman"/>
                <w:color w:val="000000"/>
              </w:rPr>
            </w:pPr>
            <w:r w:rsidRPr="005275AA">
              <w:rPr>
                <w:rFonts w:eastAsia="Times New Roman" w:cs="Times New Roman"/>
                <w:color w:val="000000"/>
              </w:rPr>
              <w:t>0.33</w:t>
            </w:r>
          </w:p>
        </w:tc>
      </w:tr>
      <w:tr w:rsidR="005275AA" w:rsidRPr="005275AA" w14:paraId="2F902C84" w14:textId="77777777" w:rsidTr="0075139B">
        <w:trPr>
          <w:trHeight w:val="432"/>
        </w:trPr>
        <w:tc>
          <w:tcPr>
            <w:tcW w:w="0" w:type="auto"/>
            <w:tcBorders>
              <w:top w:val="nil"/>
              <w:left w:val="nil"/>
              <w:bottom w:val="nil"/>
              <w:right w:val="nil"/>
            </w:tcBorders>
            <w:shd w:val="clear" w:color="auto" w:fill="auto"/>
            <w:noWrap/>
            <w:vAlign w:val="bottom"/>
            <w:hideMark/>
          </w:tcPr>
          <w:p w14:paraId="452EE24C" w14:textId="77777777" w:rsidR="005275AA" w:rsidRPr="005275AA" w:rsidRDefault="005275AA" w:rsidP="006266C3">
            <w:pPr>
              <w:rPr>
                <w:rFonts w:eastAsia="Times New Roman" w:cs="Times New Roman"/>
                <w:color w:val="000000"/>
              </w:rPr>
            </w:pPr>
            <w:r w:rsidRPr="005275AA">
              <w:rPr>
                <w:rFonts w:eastAsia="Times New Roman" w:cs="Times New Roman"/>
                <w:color w:val="000000"/>
              </w:rPr>
              <w:t>Commercial</w:t>
            </w:r>
          </w:p>
        </w:tc>
        <w:tc>
          <w:tcPr>
            <w:tcW w:w="0" w:type="auto"/>
            <w:tcBorders>
              <w:top w:val="nil"/>
              <w:left w:val="nil"/>
              <w:bottom w:val="nil"/>
              <w:right w:val="nil"/>
            </w:tcBorders>
            <w:noWrap/>
            <w:vAlign w:val="bottom"/>
            <w:hideMark/>
          </w:tcPr>
          <w:p w14:paraId="32AC5EB8" w14:textId="45C20917" w:rsidR="005275AA" w:rsidRPr="005275AA" w:rsidRDefault="005275AA" w:rsidP="006266C3">
            <w:pPr>
              <w:rPr>
                <w:rFonts w:eastAsia="Times New Roman" w:cs="Times New Roman"/>
                <w:color w:val="000000"/>
              </w:rPr>
            </w:pPr>
            <w:r w:rsidRPr="005275AA">
              <w:rPr>
                <w:rFonts w:eastAsia="Times New Roman" w:cs="Times New Roman"/>
                <w:color w:val="000000"/>
              </w:rPr>
              <w:t>6413</w:t>
            </w:r>
          </w:p>
        </w:tc>
        <w:tc>
          <w:tcPr>
            <w:tcW w:w="0" w:type="auto"/>
            <w:tcBorders>
              <w:top w:val="nil"/>
              <w:left w:val="nil"/>
              <w:bottom w:val="nil"/>
              <w:right w:val="nil"/>
            </w:tcBorders>
            <w:noWrap/>
            <w:vAlign w:val="bottom"/>
            <w:hideMark/>
          </w:tcPr>
          <w:p w14:paraId="19BA7BE8" w14:textId="77777777" w:rsidR="005275AA" w:rsidRPr="005275AA" w:rsidRDefault="005275AA" w:rsidP="006266C3">
            <w:pPr>
              <w:rPr>
                <w:rFonts w:eastAsia="Times New Roman" w:cs="Times New Roman"/>
                <w:color w:val="000000"/>
              </w:rPr>
            </w:pPr>
            <w:r w:rsidRPr="005275AA">
              <w:rPr>
                <w:rFonts w:eastAsia="Times New Roman" w:cs="Times New Roman"/>
                <w:color w:val="000000"/>
              </w:rPr>
              <w:t>0.44</w:t>
            </w:r>
          </w:p>
        </w:tc>
        <w:tc>
          <w:tcPr>
            <w:tcW w:w="0" w:type="auto"/>
            <w:tcBorders>
              <w:top w:val="nil"/>
              <w:left w:val="nil"/>
              <w:bottom w:val="nil"/>
              <w:right w:val="nil"/>
            </w:tcBorders>
            <w:noWrap/>
            <w:vAlign w:val="bottom"/>
            <w:hideMark/>
          </w:tcPr>
          <w:p w14:paraId="22303C90" w14:textId="77777777" w:rsidR="005275AA" w:rsidRPr="005275AA" w:rsidRDefault="005275AA" w:rsidP="006266C3">
            <w:pPr>
              <w:rPr>
                <w:rFonts w:eastAsia="Times New Roman" w:cs="Times New Roman"/>
                <w:color w:val="000000"/>
              </w:rPr>
            </w:pPr>
            <w:r w:rsidRPr="005275AA">
              <w:rPr>
                <w:rFonts w:eastAsia="Times New Roman" w:cs="Times New Roman"/>
                <w:color w:val="000000"/>
              </w:rPr>
              <w:t>0.39</w:t>
            </w:r>
          </w:p>
        </w:tc>
      </w:tr>
      <w:tr w:rsidR="005275AA" w:rsidRPr="005275AA" w14:paraId="4564DE23" w14:textId="77777777" w:rsidTr="0075139B">
        <w:trPr>
          <w:trHeight w:val="432"/>
        </w:trPr>
        <w:tc>
          <w:tcPr>
            <w:tcW w:w="0" w:type="auto"/>
            <w:tcBorders>
              <w:top w:val="nil"/>
              <w:left w:val="nil"/>
              <w:bottom w:val="nil"/>
              <w:right w:val="nil"/>
            </w:tcBorders>
            <w:shd w:val="clear" w:color="auto" w:fill="auto"/>
            <w:noWrap/>
            <w:vAlign w:val="bottom"/>
            <w:hideMark/>
          </w:tcPr>
          <w:p w14:paraId="49089360" w14:textId="77777777" w:rsidR="005275AA" w:rsidRPr="005275AA" w:rsidRDefault="005275AA" w:rsidP="006266C3">
            <w:pPr>
              <w:rPr>
                <w:rFonts w:eastAsia="Times New Roman" w:cs="Times New Roman"/>
                <w:color w:val="000000"/>
              </w:rPr>
            </w:pPr>
            <w:r w:rsidRPr="005275AA">
              <w:rPr>
                <w:rFonts w:eastAsia="Times New Roman" w:cs="Times New Roman"/>
                <w:color w:val="000000"/>
              </w:rPr>
              <w:t>Other</w:t>
            </w:r>
          </w:p>
        </w:tc>
        <w:tc>
          <w:tcPr>
            <w:tcW w:w="0" w:type="auto"/>
            <w:tcBorders>
              <w:top w:val="nil"/>
              <w:left w:val="nil"/>
              <w:bottom w:val="nil"/>
              <w:right w:val="nil"/>
            </w:tcBorders>
            <w:shd w:val="clear" w:color="auto" w:fill="E7E6E6" w:themeFill="background2"/>
            <w:noWrap/>
            <w:vAlign w:val="bottom"/>
            <w:hideMark/>
          </w:tcPr>
          <w:p w14:paraId="690AB864" w14:textId="3E031080" w:rsidR="005275AA" w:rsidRPr="005275AA" w:rsidRDefault="005275AA" w:rsidP="006266C3">
            <w:pPr>
              <w:rPr>
                <w:rFonts w:eastAsia="Times New Roman" w:cs="Times New Roman"/>
                <w:color w:val="000000"/>
              </w:rPr>
            </w:pPr>
            <w:r w:rsidRPr="005275AA">
              <w:rPr>
                <w:rFonts w:eastAsia="Times New Roman" w:cs="Times New Roman"/>
                <w:color w:val="000000"/>
              </w:rPr>
              <w:t>180</w:t>
            </w:r>
            <w:r w:rsidR="00F02F71">
              <w:rPr>
                <w:rFonts w:eastAsia="Times New Roman" w:cs="Times New Roman"/>
                <w:color w:val="000000"/>
              </w:rPr>
              <w:t>2</w:t>
            </w:r>
          </w:p>
        </w:tc>
        <w:tc>
          <w:tcPr>
            <w:tcW w:w="0" w:type="auto"/>
            <w:tcBorders>
              <w:top w:val="nil"/>
              <w:left w:val="nil"/>
              <w:bottom w:val="nil"/>
              <w:right w:val="nil"/>
            </w:tcBorders>
            <w:shd w:val="clear" w:color="auto" w:fill="E7E6E6" w:themeFill="background2"/>
            <w:noWrap/>
            <w:vAlign w:val="bottom"/>
            <w:hideMark/>
          </w:tcPr>
          <w:p w14:paraId="5B50D175" w14:textId="77777777" w:rsidR="005275AA" w:rsidRPr="005275AA" w:rsidRDefault="005275AA" w:rsidP="006266C3">
            <w:pPr>
              <w:rPr>
                <w:rFonts w:eastAsia="Times New Roman" w:cs="Times New Roman"/>
                <w:color w:val="000000"/>
              </w:rPr>
            </w:pPr>
            <w:r w:rsidRPr="005275AA">
              <w:rPr>
                <w:rFonts w:eastAsia="Times New Roman" w:cs="Times New Roman"/>
                <w:color w:val="000000"/>
              </w:rPr>
              <w:t>0.12</w:t>
            </w:r>
          </w:p>
        </w:tc>
        <w:tc>
          <w:tcPr>
            <w:tcW w:w="0" w:type="auto"/>
            <w:tcBorders>
              <w:top w:val="nil"/>
              <w:left w:val="nil"/>
              <w:bottom w:val="nil"/>
              <w:right w:val="nil"/>
            </w:tcBorders>
            <w:shd w:val="clear" w:color="auto" w:fill="E7E6E6" w:themeFill="background2"/>
            <w:noWrap/>
            <w:vAlign w:val="bottom"/>
            <w:hideMark/>
          </w:tcPr>
          <w:p w14:paraId="46805C61" w14:textId="77777777" w:rsidR="005275AA" w:rsidRPr="005275AA" w:rsidRDefault="005275AA" w:rsidP="006266C3">
            <w:pPr>
              <w:rPr>
                <w:rFonts w:eastAsia="Times New Roman" w:cs="Times New Roman"/>
                <w:color w:val="000000"/>
              </w:rPr>
            </w:pPr>
            <w:r w:rsidRPr="005275AA">
              <w:rPr>
                <w:rFonts w:eastAsia="Times New Roman" w:cs="Times New Roman"/>
                <w:color w:val="000000"/>
              </w:rPr>
              <w:t>0.12</w:t>
            </w:r>
          </w:p>
        </w:tc>
      </w:tr>
    </w:tbl>
    <w:p w14:paraId="6367FC28" w14:textId="77777777" w:rsidR="00FA79BF" w:rsidRDefault="00FA79BF" w:rsidP="006266C3"/>
    <w:p w14:paraId="6F9D5133" w14:textId="210EC9DF" w:rsidR="00FA4799" w:rsidRDefault="00FA4799" w:rsidP="006266C3">
      <w:r>
        <w:t xml:space="preserve">Table </w:t>
      </w:r>
      <w:r w:rsidR="008D792D">
        <w:fldChar w:fldCharType="begin"/>
      </w:r>
      <w:r w:rsidR="008D792D">
        <w:instrText xml:space="preserve"> SEQ Table \* ARABIC </w:instrText>
      </w:r>
      <w:r w:rsidR="008D792D">
        <w:fldChar w:fldCharType="separate"/>
      </w:r>
      <w:r w:rsidR="002105D9">
        <w:rPr>
          <w:noProof/>
        </w:rPr>
        <w:t>5</w:t>
      </w:r>
      <w:r w:rsidR="008D792D">
        <w:rPr>
          <w:noProof/>
        </w:rPr>
        <w:fldChar w:fldCharType="end"/>
      </w:r>
      <w:r w:rsidR="006266C3">
        <w:rPr>
          <w:noProof/>
        </w:rPr>
        <w:t>.</w:t>
      </w:r>
      <w:r>
        <w:t xml:space="preserve"> </w:t>
      </w:r>
      <w:r w:rsidRPr="004C2C2C">
        <w:t>Percentages of power and area for buildings, expanded. House rooftops make up over half of the total area</w:t>
      </w:r>
      <w:r>
        <w:t>.</w:t>
      </w:r>
    </w:p>
    <w:tbl>
      <w:tblPr>
        <w:tblW w:w="0" w:type="auto"/>
        <w:tblCellMar>
          <w:top w:w="15" w:type="dxa"/>
          <w:bottom w:w="15" w:type="dxa"/>
        </w:tblCellMar>
        <w:tblLook w:val="06A0" w:firstRow="1" w:lastRow="0" w:firstColumn="1" w:lastColumn="0" w:noHBand="1" w:noVBand="1"/>
      </w:tblPr>
      <w:tblGrid>
        <w:gridCol w:w="2836"/>
        <w:gridCol w:w="1343"/>
        <w:gridCol w:w="1256"/>
        <w:gridCol w:w="1216"/>
      </w:tblGrid>
      <w:tr w:rsidR="004C56FF" w:rsidRPr="00D4706E" w14:paraId="3EB3EBD3" w14:textId="77777777" w:rsidTr="00C21A7B">
        <w:trPr>
          <w:trHeight w:val="432"/>
        </w:trPr>
        <w:tc>
          <w:tcPr>
            <w:tcW w:w="0" w:type="auto"/>
            <w:gridSpan w:val="4"/>
            <w:tcBorders>
              <w:top w:val="nil"/>
              <w:left w:val="nil"/>
              <w:bottom w:val="nil"/>
              <w:right w:val="nil"/>
            </w:tcBorders>
            <w:shd w:val="clear" w:color="auto" w:fill="auto"/>
            <w:noWrap/>
            <w:vAlign w:val="bottom"/>
          </w:tcPr>
          <w:p w14:paraId="7222DE38" w14:textId="4022D6FF" w:rsidR="004C56FF" w:rsidRPr="00FE7801" w:rsidRDefault="00FE7801" w:rsidP="00D4706E">
            <w:pPr>
              <w:jc w:val="center"/>
              <w:rPr>
                <w:rFonts w:eastAsia="Times New Roman" w:cs="Times New Roman"/>
                <w:color w:val="000000"/>
                <w:sz w:val="30"/>
                <w:szCs w:val="30"/>
              </w:rPr>
            </w:pPr>
            <w:r w:rsidRPr="00FE7801">
              <w:rPr>
                <w:rFonts w:eastAsia="Times New Roman" w:cs="Times New Roman"/>
                <w:color w:val="000000"/>
                <w:sz w:val="30"/>
                <w:szCs w:val="30"/>
              </w:rPr>
              <w:t>Buildings</w:t>
            </w:r>
            <w:r w:rsidR="00F64477">
              <w:rPr>
                <w:rFonts w:eastAsia="Times New Roman" w:cs="Times New Roman"/>
                <w:color w:val="000000"/>
                <w:sz w:val="30"/>
                <w:szCs w:val="30"/>
              </w:rPr>
              <w:t xml:space="preserve"> Expanded</w:t>
            </w:r>
            <w:r w:rsidRPr="00FE7801">
              <w:rPr>
                <w:rFonts w:eastAsia="Times New Roman" w:cs="Times New Roman"/>
                <w:color w:val="000000"/>
                <w:sz w:val="30"/>
                <w:szCs w:val="30"/>
              </w:rPr>
              <w:t xml:space="preserve"> </w:t>
            </w:r>
            <w:r w:rsidR="001E566F">
              <w:rPr>
                <w:rFonts w:eastAsia="Times New Roman" w:cs="Times New Roman"/>
                <w:color w:val="000000"/>
                <w:sz w:val="30"/>
                <w:szCs w:val="30"/>
              </w:rPr>
              <w:t>–</w:t>
            </w:r>
            <w:r w:rsidRPr="00FE7801">
              <w:rPr>
                <w:rFonts w:eastAsia="Times New Roman" w:cs="Times New Roman"/>
                <w:color w:val="000000"/>
                <w:sz w:val="30"/>
                <w:szCs w:val="30"/>
              </w:rPr>
              <w:t xml:space="preserve"> Percentages</w:t>
            </w:r>
          </w:p>
        </w:tc>
      </w:tr>
      <w:tr w:rsidR="007A454E" w:rsidRPr="00D4706E" w14:paraId="7A379778" w14:textId="77777777" w:rsidTr="007A454E">
        <w:trPr>
          <w:trHeight w:val="432"/>
        </w:trPr>
        <w:tc>
          <w:tcPr>
            <w:tcW w:w="0" w:type="auto"/>
            <w:tcBorders>
              <w:top w:val="nil"/>
              <w:left w:val="nil"/>
              <w:bottom w:val="nil"/>
              <w:right w:val="nil"/>
            </w:tcBorders>
            <w:shd w:val="clear" w:color="auto" w:fill="FFF2CC" w:themeFill="accent4" w:themeFillTint="33"/>
            <w:noWrap/>
            <w:vAlign w:val="bottom"/>
            <w:hideMark/>
          </w:tcPr>
          <w:p w14:paraId="759959FC" w14:textId="77777777" w:rsidR="00D4706E" w:rsidRPr="00D4706E" w:rsidRDefault="00D4706E" w:rsidP="00D4706E">
            <w:pPr>
              <w:jc w:val="center"/>
              <w:rPr>
                <w:rFonts w:eastAsia="Times New Roman" w:cs="Times New Roman"/>
                <w:b/>
                <w:bCs/>
                <w:i/>
                <w:iCs/>
                <w:color w:val="000000"/>
              </w:rPr>
            </w:pPr>
            <w:r w:rsidRPr="00D4706E">
              <w:rPr>
                <w:rFonts w:eastAsia="Times New Roman" w:cs="Times New Roman"/>
                <w:b/>
                <w:bCs/>
                <w:i/>
                <w:iCs/>
                <w:color w:val="000000"/>
              </w:rPr>
              <w:t>Building Use</w:t>
            </w:r>
          </w:p>
        </w:tc>
        <w:tc>
          <w:tcPr>
            <w:tcW w:w="0" w:type="auto"/>
            <w:tcBorders>
              <w:top w:val="nil"/>
              <w:left w:val="nil"/>
              <w:bottom w:val="nil"/>
              <w:right w:val="nil"/>
            </w:tcBorders>
            <w:shd w:val="clear" w:color="auto" w:fill="FFF2CC" w:themeFill="accent4" w:themeFillTint="33"/>
            <w:noWrap/>
            <w:vAlign w:val="bottom"/>
            <w:hideMark/>
          </w:tcPr>
          <w:p w14:paraId="4960B4F2" w14:textId="77777777" w:rsidR="008E70E9" w:rsidRDefault="00D4706E" w:rsidP="00D4706E">
            <w:pPr>
              <w:jc w:val="center"/>
              <w:rPr>
                <w:rFonts w:eastAsia="Times New Roman" w:cs="Times New Roman"/>
                <w:b/>
                <w:bCs/>
                <w:i/>
                <w:iCs/>
                <w:color w:val="000000"/>
              </w:rPr>
            </w:pPr>
            <w:r w:rsidRPr="00D4706E">
              <w:rPr>
                <w:rFonts w:eastAsia="Times New Roman" w:cs="Times New Roman"/>
                <w:b/>
                <w:bCs/>
                <w:i/>
                <w:iCs/>
                <w:color w:val="000000"/>
              </w:rPr>
              <w:t xml:space="preserve">OR </w:t>
            </w:r>
          </w:p>
          <w:p w14:paraId="171E0951" w14:textId="3C3B48B2" w:rsidR="00D4706E" w:rsidRPr="00D4706E" w:rsidRDefault="00D4706E" w:rsidP="00D4706E">
            <w:pPr>
              <w:jc w:val="center"/>
              <w:rPr>
                <w:rFonts w:eastAsia="Times New Roman" w:cs="Times New Roman"/>
                <w:b/>
                <w:bCs/>
                <w:i/>
                <w:iCs/>
                <w:color w:val="000000"/>
              </w:rPr>
            </w:pPr>
            <w:r w:rsidRPr="00D4706E">
              <w:rPr>
                <w:rFonts w:eastAsia="Times New Roman" w:cs="Times New Roman"/>
                <w:b/>
                <w:bCs/>
                <w:i/>
                <w:iCs/>
                <w:color w:val="000000"/>
              </w:rPr>
              <w:t>Adj (MWh)</w:t>
            </w:r>
          </w:p>
        </w:tc>
        <w:tc>
          <w:tcPr>
            <w:tcW w:w="0" w:type="auto"/>
            <w:tcBorders>
              <w:top w:val="nil"/>
              <w:left w:val="nil"/>
              <w:bottom w:val="nil"/>
              <w:right w:val="nil"/>
            </w:tcBorders>
            <w:shd w:val="clear" w:color="auto" w:fill="FFF2CC" w:themeFill="accent4" w:themeFillTint="33"/>
            <w:noWrap/>
            <w:vAlign w:val="bottom"/>
            <w:hideMark/>
          </w:tcPr>
          <w:p w14:paraId="76582A23" w14:textId="77777777" w:rsidR="00D4706E" w:rsidRPr="00D4706E" w:rsidRDefault="00D4706E" w:rsidP="00D4706E">
            <w:pPr>
              <w:jc w:val="center"/>
              <w:rPr>
                <w:rFonts w:eastAsia="Times New Roman" w:cs="Times New Roman"/>
                <w:b/>
                <w:bCs/>
                <w:i/>
                <w:iCs/>
                <w:color w:val="000000"/>
              </w:rPr>
            </w:pPr>
            <w:r w:rsidRPr="00D4706E">
              <w:rPr>
                <w:rFonts w:eastAsia="Times New Roman" w:cs="Times New Roman"/>
                <w:b/>
                <w:bCs/>
                <w:i/>
                <w:iCs/>
                <w:color w:val="000000"/>
              </w:rPr>
              <w:t>% of Total</w:t>
            </w:r>
          </w:p>
        </w:tc>
        <w:tc>
          <w:tcPr>
            <w:tcW w:w="0" w:type="auto"/>
            <w:tcBorders>
              <w:top w:val="nil"/>
              <w:left w:val="nil"/>
              <w:bottom w:val="nil"/>
              <w:right w:val="nil"/>
            </w:tcBorders>
            <w:shd w:val="clear" w:color="auto" w:fill="FFF2CC" w:themeFill="accent4" w:themeFillTint="33"/>
            <w:noWrap/>
            <w:vAlign w:val="bottom"/>
            <w:hideMark/>
          </w:tcPr>
          <w:p w14:paraId="2F556605" w14:textId="77777777" w:rsidR="00D4706E" w:rsidRPr="00D4706E" w:rsidRDefault="00D4706E" w:rsidP="00D4706E">
            <w:pPr>
              <w:jc w:val="center"/>
              <w:rPr>
                <w:rFonts w:eastAsia="Times New Roman" w:cs="Times New Roman"/>
                <w:b/>
                <w:bCs/>
                <w:i/>
                <w:iCs/>
                <w:color w:val="000000"/>
              </w:rPr>
            </w:pPr>
            <w:r w:rsidRPr="00D4706E">
              <w:rPr>
                <w:rFonts w:eastAsia="Times New Roman" w:cs="Times New Roman"/>
                <w:b/>
                <w:bCs/>
                <w:i/>
                <w:iCs/>
                <w:color w:val="000000"/>
              </w:rPr>
              <w:t>% of Area</w:t>
            </w:r>
          </w:p>
        </w:tc>
      </w:tr>
      <w:tr w:rsidR="00D4706E" w:rsidRPr="00D4706E" w14:paraId="6E81B839" w14:textId="77777777" w:rsidTr="0075139B">
        <w:trPr>
          <w:trHeight w:val="432"/>
        </w:trPr>
        <w:tc>
          <w:tcPr>
            <w:tcW w:w="0" w:type="auto"/>
            <w:tcBorders>
              <w:top w:val="nil"/>
              <w:left w:val="nil"/>
              <w:bottom w:val="nil"/>
              <w:right w:val="nil"/>
            </w:tcBorders>
            <w:shd w:val="clear" w:color="auto" w:fill="auto"/>
            <w:noWrap/>
            <w:vAlign w:val="bottom"/>
            <w:hideMark/>
          </w:tcPr>
          <w:p w14:paraId="41BAC5A3" w14:textId="77777777" w:rsidR="00D4706E" w:rsidRPr="00D4706E" w:rsidRDefault="00D4706E" w:rsidP="00D4706E">
            <w:pPr>
              <w:rPr>
                <w:rFonts w:eastAsia="Times New Roman" w:cs="Times New Roman"/>
                <w:color w:val="000000"/>
              </w:rPr>
            </w:pPr>
            <w:r w:rsidRPr="00D4706E">
              <w:rPr>
                <w:rFonts w:eastAsia="Times New Roman" w:cs="Times New Roman"/>
                <w:color w:val="000000"/>
              </w:rPr>
              <w:t>Residential Condominiums</w:t>
            </w:r>
          </w:p>
        </w:tc>
        <w:tc>
          <w:tcPr>
            <w:tcW w:w="0" w:type="auto"/>
            <w:tcBorders>
              <w:top w:val="nil"/>
              <w:left w:val="nil"/>
              <w:bottom w:val="nil"/>
              <w:right w:val="nil"/>
            </w:tcBorders>
            <w:noWrap/>
            <w:vAlign w:val="bottom"/>
            <w:hideMark/>
          </w:tcPr>
          <w:p w14:paraId="353CDF8C" w14:textId="5FF5B5E3" w:rsidR="00D4706E" w:rsidRPr="00D4706E" w:rsidRDefault="00D4706E" w:rsidP="00D4706E">
            <w:pPr>
              <w:jc w:val="right"/>
              <w:rPr>
                <w:rFonts w:eastAsia="Times New Roman" w:cs="Times New Roman"/>
                <w:color w:val="000000"/>
              </w:rPr>
            </w:pPr>
            <w:r w:rsidRPr="00D4706E">
              <w:rPr>
                <w:rFonts w:eastAsia="Times New Roman" w:cs="Times New Roman"/>
                <w:color w:val="000000"/>
              </w:rPr>
              <w:t>21630</w:t>
            </w:r>
            <w:r w:rsidR="00F02F71">
              <w:rPr>
                <w:rFonts w:eastAsia="Times New Roman" w:cs="Times New Roman"/>
                <w:color w:val="000000"/>
              </w:rPr>
              <w:t>1</w:t>
            </w:r>
          </w:p>
        </w:tc>
        <w:tc>
          <w:tcPr>
            <w:tcW w:w="0" w:type="auto"/>
            <w:tcBorders>
              <w:top w:val="nil"/>
              <w:left w:val="nil"/>
              <w:bottom w:val="nil"/>
              <w:right w:val="nil"/>
            </w:tcBorders>
            <w:noWrap/>
            <w:vAlign w:val="bottom"/>
            <w:hideMark/>
          </w:tcPr>
          <w:p w14:paraId="7B58D5D2" w14:textId="77777777" w:rsidR="00D4706E" w:rsidRPr="00D4706E" w:rsidRDefault="00D4706E" w:rsidP="00D4706E">
            <w:pPr>
              <w:jc w:val="right"/>
              <w:rPr>
                <w:rFonts w:eastAsia="Times New Roman" w:cs="Times New Roman"/>
                <w:color w:val="000000"/>
              </w:rPr>
            </w:pPr>
            <w:r w:rsidRPr="00D4706E">
              <w:rPr>
                <w:rFonts w:eastAsia="Times New Roman" w:cs="Times New Roman"/>
                <w:color w:val="000000"/>
              </w:rPr>
              <w:t>1.47</w:t>
            </w:r>
          </w:p>
        </w:tc>
        <w:tc>
          <w:tcPr>
            <w:tcW w:w="0" w:type="auto"/>
            <w:tcBorders>
              <w:top w:val="nil"/>
              <w:left w:val="nil"/>
              <w:bottom w:val="nil"/>
              <w:right w:val="nil"/>
            </w:tcBorders>
            <w:noWrap/>
            <w:vAlign w:val="bottom"/>
            <w:hideMark/>
          </w:tcPr>
          <w:p w14:paraId="1A0FE2EF" w14:textId="77777777" w:rsidR="00D4706E" w:rsidRPr="00D4706E" w:rsidRDefault="00D4706E" w:rsidP="00D4706E">
            <w:pPr>
              <w:jc w:val="right"/>
              <w:rPr>
                <w:rFonts w:eastAsia="Times New Roman" w:cs="Times New Roman"/>
                <w:color w:val="000000"/>
              </w:rPr>
            </w:pPr>
            <w:r w:rsidRPr="00D4706E">
              <w:rPr>
                <w:rFonts w:eastAsia="Times New Roman" w:cs="Times New Roman"/>
                <w:color w:val="000000"/>
              </w:rPr>
              <w:t>1.47</w:t>
            </w:r>
          </w:p>
        </w:tc>
      </w:tr>
      <w:tr w:rsidR="0075139B" w:rsidRPr="00D4706E" w14:paraId="5CE32800" w14:textId="77777777" w:rsidTr="0075139B">
        <w:trPr>
          <w:trHeight w:val="432"/>
        </w:trPr>
        <w:tc>
          <w:tcPr>
            <w:tcW w:w="0" w:type="auto"/>
            <w:tcBorders>
              <w:top w:val="nil"/>
              <w:left w:val="nil"/>
              <w:bottom w:val="nil"/>
              <w:right w:val="nil"/>
            </w:tcBorders>
            <w:shd w:val="clear" w:color="auto" w:fill="auto"/>
            <w:noWrap/>
            <w:vAlign w:val="bottom"/>
            <w:hideMark/>
          </w:tcPr>
          <w:p w14:paraId="018554E7" w14:textId="77777777" w:rsidR="00D4706E" w:rsidRPr="00D4706E" w:rsidRDefault="00D4706E" w:rsidP="00D4706E">
            <w:pPr>
              <w:rPr>
                <w:rFonts w:eastAsia="Times New Roman" w:cs="Times New Roman"/>
                <w:color w:val="000000"/>
              </w:rPr>
            </w:pPr>
            <w:r w:rsidRPr="00D4706E">
              <w:rPr>
                <w:rFonts w:eastAsia="Times New Roman" w:cs="Times New Roman"/>
                <w:color w:val="000000"/>
              </w:rPr>
              <w:t>Unlabeled</w:t>
            </w:r>
          </w:p>
        </w:tc>
        <w:tc>
          <w:tcPr>
            <w:tcW w:w="0" w:type="auto"/>
            <w:tcBorders>
              <w:top w:val="nil"/>
              <w:left w:val="nil"/>
              <w:bottom w:val="nil"/>
              <w:right w:val="nil"/>
            </w:tcBorders>
            <w:shd w:val="clear" w:color="auto" w:fill="E7E6E6" w:themeFill="background2"/>
            <w:noWrap/>
            <w:vAlign w:val="bottom"/>
            <w:hideMark/>
          </w:tcPr>
          <w:p w14:paraId="7316CE7F" w14:textId="1A5F97B9" w:rsidR="00D4706E" w:rsidRPr="00D4706E" w:rsidRDefault="00D4706E" w:rsidP="00D4706E">
            <w:pPr>
              <w:jc w:val="right"/>
              <w:rPr>
                <w:rFonts w:eastAsia="Times New Roman" w:cs="Times New Roman"/>
                <w:color w:val="000000"/>
              </w:rPr>
            </w:pPr>
            <w:r w:rsidRPr="00D4706E">
              <w:rPr>
                <w:rFonts w:eastAsia="Times New Roman" w:cs="Times New Roman"/>
                <w:color w:val="000000"/>
              </w:rPr>
              <w:t>572715</w:t>
            </w:r>
          </w:p>
        </w:tc>
        <w:tc>
          <w:tcPr>
            <w:tcW w:w="0" w:type="auto"/>
            <w:tcBorders>
              <w:top w:val="nil"/>
              <w:left w:val="nil"/>
              <w:bottom w:val="nil"/>
              <w:right w:val="nil"/>
            </w:tcBorders>
            <w:shd w:val="clear" w:color="auto" w:fill="E7E6E6" w:themeFill="background2"/>
            <w:noWrap/>
            <w:vAlign w:val="bottom"/>
            <w:hideMark/>
          </w:tcPr>
          <w:p w14:paraId="4CFCE143" w14:textId="77777777" w:rsidR="00D4706E" w:rsidRPr="00D4706E" w:rsidRDefault="00D4706E" w:rsidP="00D4706E">
            <w:pPr>
              <w:jc w:val="right"/>
              <w:rPr>
                <w:rFonts w:eastAsia="Times New Roman" w:cs="Times New Roman"/>
                <w:color w:val="000000"/>
              </w:rPr>
            </w:pPr>
            <w:r w:rsidRPr="00D4706E">
              <w:rPr>
                <w:rFonts w:eastAsia="Times New Roman" w:cs="Times New Roman"/>
                <w:color w:val="000000"/>
              </w:rPr>
              <w:t>38.89</w:t>
            </w:r>
          </w:p>
        </w:tc>
        <w:tc>
          <w:tcPr>
            <w:tcW w:w="0" w:type="auto"/>
            <w:tcBorders>
              <w:top w:val="nil"/>
              <w:left w:val="nil"/>
              <w:bottom w:val="nil"/>
              <w:right w:val="nil"/>
            </w:tcBorders>
            <w:shd w:val="clear" w:color="auto" w:fill="E7E6E6" w:themeFill="background2"/>
            <w:noWrap/>
            <w:vAlign w:val="bottom"/>
            <w:hideMark/>
          </w:tcPr>
          <w:p w14:paraId="1C5AA7C6" w14:textId="77777777" w:rsidR="00D4706E" w:rsidRPr="00D4706E" w:rsidRDefault="00D4706E" w:rsidP="00D4706E">
            <w:pPr>
              <w:jc w:val="right"/>
              <w:rPr>
                <w:rFonts w:eastAsia="Times New Roman" w:cs="Times New Roman"/>
                <w:color w:val="000000"/>
              </w:rPr>
            </w:pPr>
            <w:r w:rsidRPr="00D4706E">
              <w:rPr>
                <w:rFonts w:eastAsia="Times New Roman" w:cs="Times New Roman"/>
                <w:color w:val="000000"/>
              </w:rPr>
              <w:t>35.27</w:t>
            </w:r>
          </w:p>
        </w:tc>
      </w:tr>
      <w:tr w:rsidR="00D4706E" w:rsidRPr="00D4706E" w14:paraId="47AA3354" w14:textId="77777777" w:rsidTr="0075139B">
        <w:trPr>
          <w:trHeight w:val="432"/>
        </w:trPr>
        <w:tc>
          <w:tcPr>
            <w:tcW w:w="0" w:type="auto"/>
            <w:tcBorders>
              <w:top w:val="nil"/>
              <w:left w:val="nil"/>
              <w:bottom w:val="nil"/>
              <w:right w:val="nil"/>
            </w:tcBorders>
            <w:shd w:val="clear" w:color="auto" w:fill="auto"/>
            <w:noWrap/>
            <w:vAlign w:val="bottom"/>
            <w:hideMark/>
          </w:tcPr>
          <w:p w14:paraId="1182765F" w14:textId="77777777" w:rsidR="00D4706E" w:rsidRPr="00D4706E" w:rsidRDefault="00D4706E" w:rsidP="00D4706E">
            <w:pPr>
              <w:rPr>
                <w:rFonts w:eastAsia="Times New Roman" w:cs="Times New Roman"/>
                <w:color w:val="000000"/>
              </w:rPr>
            </w:pPr>
            <w:r w:rsidRPr="00D4706E">
              <w:rPr>
                <w:rFonts w:eastAsia="Times New Roman" w:cs="Times New Roman"/>
                <w:color w:val="000000"/>
              </w:rPr>
              <w:t>Apartment Complex</w:t>
            </w:r>
          </w:p>
        </w:tc>
        <w:tc>
          <w:tcPr>
            <w:tcW w:w="0" w:type="auto"/>
            <w:tcBorders>
              <w:top w:val="nil"/>
              <w:left w:val="nil"/>
              <w:bottom w:val="nil"/>
              <w:right w:val="nil"/>
            </w:tcBorders>
            <w:noWrap/>
            <w:vAlign w:val="bottom"/>
            <w:hideMark/>
          </w:tcPr>
          <w:p w14:paraId="5503E357" w14:textId="1D0219C5" w:rsidR="00D4706E" w:rsidRPr="00D4706E" w:rsidRDefault="00D4706E" w:rsidP="00D4706E">
            <w:pPr>
              <w:jc w:val="right"/>
              <w:rPr>
                <w:rFonts w:eastAsia="Times New Roman" w:cs="Times New Roman"/>
                <w:color w:val="000000"/>
              </w:rPr>
            </w:pPr>
            <w:r w:rsidRPr="00D4706E">
              <w:rPr>
                <w:rFonts w:eastAsia="Times New Roman" w:cs="Times New Roman"/>
                <w:color w:val="000000"/>
              </w:rPr>
              <w:t>8038</w:t>
            </w:r>
            <w:r w:rsidR="00F02F71">
              <w:rPr>
                <w:rFonts w:eastAsia="Times New Roman" w:cs="Times New Roman"/>
                <w:color w:val="000000"/>
              </w:rPr>
              <w:t>8</w:t>
            </w:r>
          </w:p>
        </w:tc>
        <w:tc>
          <w:tcPr>
            <w:tcW w:w="0" w:type="auto"/>
            <w:tcBorders>
              <w:top w:val="nil"/>
              <w:left w:val="nil"/>
              <w:bottom w:val="nil"/>
              <w:right w:val="nil"/>
            </w:tcBorders>
            <w:noWrap/>
            <w:vAlign w:val="bottom"/>
            <w:hideMark/>
          </w:tcPr>
          <w:p w14:paraId="11356FBA" w14:textId="77777777" w:rsidR="00D4706E" w:rsidRPr="00D4706E" w:rsidRDefault="00D4706E" w:rsidP="00D4706E">
            <w:pPr>
              <w:jc w:val="right"/>
              <w:rPr>
                <w:rFonts w:eastAsia="Times New Roman" w:cs="Times New Roman"/>
                <w:color w:val="000000"/>
              </w:rPr>
            </w:pPr>
            <w:r w:rsidRPr="00D4706E">
              <w:rPr>
                <w:rFonts w:eastAsia="Times New Roman" w:cs="Times New Roman"/>
                <w:color w:val="000000"/>
              </w:rPr>
              <w:t>5.46</w:t>
            </w:r>
          </w:p>
        </w:tc>
        <w:tc>
          <w:tcPr>
            <w:tcW w:w="0" w:type="auto"/>
            <w:tcBorders>
              <w:top w:val="nil"/>
              <w:left w:val="nil"/>
              <w:bottom w:val="nil"/>
              <w:right w:val="nil"/>
            </w:tcBorders>
            <w:noWrap/>
            <w:vAlign w:val="bottom"/>
            <w:hideMark/>
          </w:tcPr>
          <w:p w14:paraId="4A0BF45B" w14:textId="77777777" w:rsidR="00D4706E" w:rsidRPr="00D4706E" w:rsidRDefault="00D4706E" w:rsidP="00D4706E">
            <w:pPr>
              <w:jc w:val="right"/>
              <w:rPr>
                <w:rFonts w:eastAsia="Times New Roman" w:cs="Times New Roman"/>
                <w:color w:val="000000"/>
              </w:rPr>
            </w:pPr>
            <w:r w:rsidRPr="00D4706E">
              <w:rPr>
                <w:rFonts w:eastAsia="Times New Roman" w:cs="Times New Roman"/>
                <w:color w:val="000000"/>
              </w:rPr>
              <w:t>5.36</w:t>
            </w:r>
          </w:p>
        </w:tc>
      </w:tr>
      <w:tr w:rsidR="0075139B" w:rsidRPr="00D4706E" w14:paraId="7A9D9CEA" w14:textId="77777777" w:rsidTr="0075139B">
        <w:trPr>
          <w:trHeight w:val="432"/>
        </w:trPr>
        <w:tc>
          <w:tcPr>
            <w:tcW w:w="0" w:type="auto"/>
            <w:tcBorders>
              <w:top w:val="nil"/>
              <w:left w:val="nil"/>
              <w:bottom w:val="nil"/>
              <w:right w:val="nil"/>
            </w:tcBorders>
            <w:shd w:val="clear" w:color="auto" w:fill="auto"/>
            <w:noWrap/>
            <w:vAlign w:val="bottom"/>
            <w:hideMark/>
          </w:tcPr>
          <w:p w14:paraId="67800969" w14:textId="77777777" w:rsidR="00D4706E" w:rsidRPr="00D4706E" w:rsidRDefault="00D4706E" w:rsidP="00D4706E">
            <w:pPr>
              <w:rPr>
                <w:rFonts w:eastAsia="Times New Roman" w:cs="Times New Roman"/>
                <w:color w:val="000000"/>
              </w:rPr>
            </w:pPr>
            <w:r w:rsidRPr="00D4706E">
              <w:rPr>
                <w:rFonts w:eastAsia="Times New Roman" w:cs="Times New Roman"/>
                <w:color w:val="000000"/>
              </w:rPr>
              <w:t>Duplex</w:t>
            </w:r>
          </w:p>
        </w:tc>
        <w:tc>
          <w:tcPr>
            <w:tcW w:w="0" w:type="auto"/>
            <w:tcBorders>
              <w:top w:val="nil"/>
              <w:left w:val="nil"/>
              <w:bottom w:val="nil"/>
              <w:right w:val="nil"/>
            </w:tcBorders>
            <w:shd w:val="clear" w:color="auto" w:fill="E7E6E6" w:themeFill="background2"/>
            <w:noWrap/>
            <w:vAlign w:val="bottom"/>
            <w:hideMark/>
          </w:tcPr>
          <w:p w14:paraId="35F5F090" w14:textId="2C5A787A" w:rsidR="00D4706E" w:rsidRPr="00D4706E" w:rsidRDefault="00D4706E" w:rsidP="00D4706E">
            <w:pPr>
              <w:jc w:val="right"/>
              <w:rPr>
                <w:rFonts w:eastAsia="Times New Roman" w:cs="Times New Roman"/>
                <w:color w:val="000000"/>
              </w:rPr>
            </w:pPr>
            <w:r w:rsidRPr="00D4706E">
              <w:rPr>
                <w:rFonts w:eastAsia="Times New Roman" w:cs="Times New Roman"/>
                <w:color w:val="000000"/>
              </w:rPr>
              <w:t>2386</w:t>
            </w:r>
            <w:r w:rsidR="00F02F71">
              <w:rPr>
                <w:rFonts w:eastAsia="Times New Roman" w:cs="Times New Roman"/>
                <w:color w:val="000000"/>
              </w:rPr>
              <w:t>1</w:t>
            </w:r>
          </w:p>
        </w:tc>
        <w:tc>
          <w:tcPr>
            <w:tcW w:w="0" w:type="auto"/>
            <w:tcBorders>
              <w:top w:val="nil"/>
              <w:left w:val="nil"/>
              <w:bottom w:val="nil"/>
              <w:right w:val="nil"/>
            </w:tcBorders>
            <w:shd w:val="clear" w:color="auto" w:fill="E7E6E6" w:themeFill="background2"/>
            <w:noWrap/>
            <w:vAlign w:val="bottom"/>
            <w:hideMark/>
          </w:tcPr>
          <w:p w14:paraId="371AA1F9" w14:textId="77777777" w:rsidR="00D4706E" w:rsidRPr="00D4706E" w:rsidRDefault="00D4706E" w:rsidP="00D4706E">
            <w:pPr>
              <w:jc w:val="right"/>
              <w:rPr>
                <w:rFonts w:eastAsia="Times New Roman" w:cs="Times New Roman"/>
                <w:color w:val="000000"/>
              </w:rPr>
            </w:pPr>
            <w:r w:rsidRPr="00D4706E">
              <w:rPr>
                <w:rFonts w:eastAsia="Times New Roman" w:cs="Times New Roman"/>
                <w:color w:val="000000"/>
              </w:rPr>
              <w:t>1.62</w:t>
            </w:r>
          </w:p>
        </w:tc>
        <w:tc>
          <w:tcPr>
            <w:tcW w:w="0" w:type="auto"/>
            <w:tcBorders>
              <w:top w:val="nil"/>
              <w:left w:val="nil"/>
              <w:bottom w:val="nil"/>
              <w:right w:val="nil"/>
            </w:tcBorders>
            <w:shd w:val="clear" w:color="auto" w:fill="E7E6E6" w:themeFill="background2"/>
            <w:noWrap/>
            <w:vAlign w:val="bottom"/>
            <w:hideMark/>
          </w:tcPr>
          <w:p w14:paraId="13C4A93F" w14:textId="77777777" w:rsidR="00D4706E" w:rsidRPr="00D4706E" w:rsidRDefault="00D4706E" w:rsidP="00D4706E">
            <w:pPr>
              <w:jc w:val="right"/>
              <w:rPr>
                <w:rFonts w:eastAsia="Times New Roman" w:cs="Times New Roman"/>
                <w:color w:val="000000"/>
              </w:rPr>
            </w:pPr>
            <w:r w:rsidRPr="00D4706E">
              <w:rPr>
                <w:rFonts w:eastAsia="Times New Roman" w:cs="Times New Roman"/>
                <w:color w:val="000000"/>
              </w:rPr>
              <w:t>1.69</w:t>
            </w:r>
          </w:p>
        </w:tc>
      </w:tr>
      <w:tr w:rsidR="00D4706E" w:rsidRPr="00D4706E" w14:paraId="5FD8F2E2" w14:textId="77777777" w:rsidTr="0075139B">
        <w:trPr>
          <w:trHeight w:val="432"/>
        </w:trPr>
        <w:tc>
          <w:tcPr>
            <w:tcW w:w="0" w:type="auto"/>
            <w:tcBorders>
              <w:top w:val="nil"/>
              <w:left w:val="nil"/>
              <w:bottom w:val="nil"/>
              <w:right w:val="nil"/>
            </w:tcBorders>
            <w:shd w:val="clear" w:color="auto" w:fill="auto"/>
            <w:noWrap/>
            <w:vAlign w:val="bottom"/>
            <w:hideMark/>
          </w:tcPr>
          <w:p w14:paraId="0B99C4B5" w14:textId="77777777" w:rsidR="00D4706E" w:rsidRPr="00D4706E" w:rsidRDefault="00D4706E" w:rsidP="00D4706E">
            <w:pPr>
              <w:rPr>
                <w:rFonts w:eastAsia="Times New Roman" w:cs="Times New Roman"/>
                <w:color w:val="000000"/>
              </w:rPr>
            </w:pPr>
            <w:r w:rsidRPr="00D4706E">
              <w:rPr>
                <w:rFonts w:eastAsia="Times New Roman" w:cs="Times New Roman"/>
                <w:color w:val="000000"/>
              </w:rPr>
              <w:t>Multiplex</w:t>
            </w:r>
          </w:p>
        </w:tc>
        <w:tc>
          <w:tcPr>
            <w:tcW w:w="0" w:type="auto"/>
            <w:tcBorders>
              <w:top w:val="nil"/>
              <w:left w:val="nil"/>
              <w:bottom w:val="nil"/>
              <w:right w:val="nil"/>
            </w:tcBorders>
            <w:noWrap/>
            <w:vAlign w:val="bottom"/>
            <w:hideMark/>
          </w:tcPr>
          <w:p w14:paraId="251C056F" w14:textId="1975B2AB" w:rsidR="00D4706E" w:rsidRPr="00D4706E" w:rsidRDefault="00D4706E" w:rsidP="00D4706E">
            <w:pPr>
              <w:jc w:val="right"/>
              <w:rPr>
                <w:rFonts w:eastAsia="Times New Roman" w:cs="Times New Roman"/>
                <w:color w:val="000000"/>
              </w:rPr>
            </w:pPr>
            <w:r w:rsidRPr="00D4706E">
              <w:rPr>
                <w:rFonts w:eastAsia="Times New Roman" w:cs="Times New Roman"/>
                <w:color w:val="000000"/>
              </w:rPr>
              <w:t>514</w:t>
            </w:r>
            <w:r w:rsidR="00F02F71">
              <w:rPr>
                <w:rFonts w:eastAsia="Times New Roman" w:cs="Times New Roman"/>
                <w:color w:val="000000"/>
              </w:rPr>
              <w:t>7</w:t>
            </w:r>
          </w:p>
        </w:tc>
        <w:tc>
          <w:tcPr>
            <w:tcW w:w="0" w:type="auto"/>
            <w:tcBorders>
              <w:top w:val="nil"/>
              <w:left w:val="nil"/>
              <w:bottom w:val="nil"/>
              <w:right w:val="nil"/>
            </w:tcBorders>
            <w:noWrap/>
            <w:vAlign w:val="bottom"/>
            <w:hideMark/>
          </w:tcPr>
          <w:p w14:paraId="3F093736" w14:textId="77777777" w:rsidR="00D4706E" w:rsidRPr="00D4706E" w:rsidRDefault="00D4706E" w:rsidP="00D4706E">
            <w:pPr>
              <w:jc w:val="right"/>
              <w:rPr>
                <w:rFonts w:eastAsia="Times New Roman" w:cs="Times New Roman"/>
                <w:color w:val="000000"/>
              </w:rPr>
            </w:pPr>
            <w:r w:rsidRPr="00D4706E">
              <w:rPr>
                <w:rFonts w:eastAsia="Times New Roman" w:cs="Times New Roman"/>
                <w:color w:val="000000"/>
              </w:rPr>
              <w:t>0.35</w:t>
            </w:r>
          </w:p>
        </w:tc>
        <w:tc>
          <w:tcPr>
            <w:tcW w:w="0" w:type="auto"/>
            <w:tcBorders>
              <w:top w:val="nil"/>
              <w:left w:val="nil"/>
              <w:bottom w:val="nil"/>
              <w:right w:val="nil"/>
            </w:tcBorders>
            <w:noWrap/>
            <w:vAlign w:val="bottom"/>
            <w:hideMark/>
          </w:tcPr>
          <w:p w14:paraId="5F97DBD2" w14:textId="77777777" w:rsidR="00D4706E" w:rsidRPr="00D4706E" w:rsidRDefault="00D4706E" w:rsidP="00D4706E">
            <w:pPr>
              <w:jc w:val="right"/>
              <w:rPr>
                <w:rFonts w:eastAsia="Times New Roman" w:cs="Times New Roman"/>
                <w:color w:val="000000"/>
              </w:rPr>
            </w:pPr>
            <w:r w:rsidRPr="00D4706E">
              <w:rPr>
                <w:rFonts w:eastAsia="Times New Roman" w:cs="Times New Roman"/>
                <w:color w:val="000000"/>
              </w:rPr>
              <w:t>0.37</w:t>
            </w:r>
          </w:p>
        </w:tc>
      </w:tr>
      <w:tr w:rsidR="0075139B" w:rsidRPr="00D4706E" w14:paraId="4A928D62" w14:textId="77777777" w:rsidTr="0075139B">
        <w:trPr>
          <w:trHeight w:val="432"/>
        </w:trPr>
        <w:tc>
          <w:tcPr>
            <w:tcW w:w="0" w:type="auto"/>
            <w:tcBorders>
              <w:top w:val="nil"/>
              <w:left w:val="nil"/>
              <w:bottom w:val="nil"/>
              <w:right w:val="nil"/>
            </w:tcBorders>
            <w:shd w:val="clear" w:color="auto" w:fill="auto"/>
            <w:noWrap/>
            <w:vAlign w:val="bottom"/>
            <w:hideMark/>
          </w:tcPr>
          <w:p w14:paraId="20EAC203" w14:textId="77777777" w:rsidR="00D4706E" w:rsidRPr="00D4706E" w:rsidRDefault="00D4706E" w:rsidP="00D4706E">
            <w:pPr>
              <w:rPr>
                <w:rFonts w:eastAsia="Times New Roman" w:cs="Times New Roman"/>
                <w:color w:val="000000"/>
              </w:rPr>
            </w:pPr>
            <w:r w:rsidRPr="00D4706E">
              <w:rPr>
                <w:rFonts w:eastAsia="Times New Roman" w:cs="Times New Roman"/>
                <w:color w:val="000000"/>
              </w:rPr>
              <w:t>Not Set</w:t>
            </w:r>
          </w:p>
        </w:tc>
        <w:tc>
          <w:tcPr>
            <w:tcW w:w="0" w:type="auto"/>
            <w:tcBorders>
              <w:top w:val="nil"/>
              <w:left w:val="nil"/>
              <w:bottom w:val="nil"/>
              <w:right w:val="nil"/>
            </w:tcBorders>
            <w:shd w:val="clear" w:color="auto" w:fill="E7E6E6" w:themeFill="background2"/>
            <w:noWrap/>
            <w:vAlign w:val="bottom"/>
            <w:hideMark/>
          </w:tcPr>
          <w:p w14:paraId="6921B4DE" w14:textId="154FACB4" w:rsidR="00D4706E" w:rsidRPr="00D4706E" w:rsidRDefault="00D4706E" w:rsidP="00D4706E">
            <w:pPr>
              <w:jc w:val="right"/>
              <w:rPr>
                <w:rFonts w:eastAsia="Times New Roman" w:cs="Times New Roman"/>
                <w:color w:val="000000"/>
              </w:rPr>
            </w:pPr>
            <w:r w:rsidRPr="00D4706E">
              <w:rPr>
                <w:rFonts w:eastAsia="Times New Roman" w:cs="Times New Roman"/>
                <w:color w:val="000000"/>
              </w:rPr>
              <w:t>1863</w:t>
            </w:r>
          </w:p>
        </w:tc>
        <w:tc>
          <w:tcPr>
            <w:tcW w:w="0" w:type="auto"/>
            <w:tcBorders>
              <w:top w:val="nil"/>
              <w:left w:val="nil"/>
              <w:bottom w:val="nil"/>
              <w:right w:val="nil"/>
            </w:tcBorders>
            <w:shd w:val="clear" w:color="auto" w:fill="E7E6E6" w:themeFill="background2"/>
            <w:noWrap/>
            <w:vAlign w:val="bottom"/>
            <w:hideMark/>
          </w:tcPr>
          <w:p w14:paraId="4D24A94D" w14:textId="77777777" w:rsidR="00D4706E" w:rsidRPr="00D4706E" w:rsidRDefault="00D4706E" w:rsidP="00D4706E">
            <w:pPr>
              <w:jc w:val="right"/>
              <w:rPr>
                <w:rFonts w:eastAsia="Times New Roman" w:cs="Times New Roman"/>
                <w:color w:val="000000"/>
              </w:rPr>
            </w:pPr>
            <w:r w:rsidRPr="00D4706E">
              <w:rPr>
                <w:rFonts w:eastAsia="Times New Roman" w:cs="Times New Roman"/>
                <w:color w:val="000000"/>
              </w:rPr>
              <w:t>0.13</w:t>
            </w:r>
          </w:p>
        </w:tc>
        <w:tc>
          <w:tcPr>
            <w:tcW w:w="0" w:type="auto"/>
            <w:tcBorders>
              <w:top w:val="nil"/>
              <w:left w:val="nil"/>
              <w:bottom w:val="nil"/>
              <w:right w:val="nil"/>
            </w:tcBorders>
            <w:shd w:val="clear" w:color="auto" w:fill="E7E6E6" w:themeFill="background2"/>
            <w:noWrap/>
            <w:vAlign w:val="bottom"/>
            <w:hideMark/>
          </w:tcPr>
          <w:p w14:paraId="127FC418" w14:textId="77777777" w:rsidR="00D4706E" w:rsidRPr="00D4706E" w:rsidRDefault="00D4706E" w:rsidP="00D4706E">
            <w:pPr>
              <w:jc w:val="right"/>
              <w:rPr>
                <w:rFonts w:eastAsia="Times New Roman" w:cs="Times New Roman"/>
                <w:color w:val="000000"/>
              </w:rPr>
            </w:pPr>
            <w:r w:rsidRPr="00D4706E">
              <w:rPr>
                <w:rFonts w:eastAsia="Times New Roman" w:cs="Times New Roman"/>
                <w:color w:val="000000"/>
              </w:rPr>
              <w:t>0.13</w:t>
            </w:r>
          </w:p>
        </w:tc>
      </w:tr>
      <w:tr w:rsidR="00D4706E" w:rsidRPr="00D4706E" w14:paraId="05B4A498" w14:textId="77777777" w:rsidTr="0075139B">
        <w:trPr>
          <w:trHeight w:val="432"/>
        </w:trPr>
        <w:tc>
          <w:tcPr>
            <w:tcW w:w="0" w:type="auto"/>
            <w:tcBorders>
              <w:top w:val="nil"/>
              <w:left w:val="nil"/>
              <w:bottom w:val="nil"/>
              <w:right w:val="nil"/>
            </w:tcBorders>
            <w:shd w:val="clear" w:color="auto" w:fill="auto"/>
            <w:noWrap/>
            <w:vAlign w:val="bottom"/>
            <w:hideMark/>
          </w:tcPr>
          <w:p w14:paraId="7346B912" w14:textId="77777777" w:rsidR="00D4706E" w:rsidRPr="00D4706E" w:rsidRDefault="00D4706E" w:rsidP="00D4706E">
            <w:pPr>
              <w:rPr>
                <w:rFonts w:eastAsia="Times New Roman" w:cs="Times New Roman"/>
                <w:color w:val="000000"/>
              </w:rPr>
            </w:pPr>
            <w:r w:rsidRPr="00D4706E">
              <w:rPr>
                <w:rFonts w:eastAsia="Times New Roman" w:cs="Times New Roman"/>
                <w:color w:val="000000"/>
              </w:rPr>
              <w:t>Dormitories</w:t>
            </w:r>
          </w:p>
        </w:tc>
        <w:tc>
          <w:tcPr>
            <w:tcW w:w="0" w:type="auto"/>
            <w:tcBorders>
              <w:top w:val="nil"/>
              <w:left w:val="nil"/>
              <w:bottom w:val="nil"/>
              <w:right w:val="nil"/>
            </w:tcBorders>
            <w:noWrap/>
            <w:vAlign w:val="bottom"/>
            <w:hideMark/>
          </w:tcPr>
          <w:p w14:paraId="7B36EAE3" w14:textId="457AB215" w:rsidR="00D4706E" w:rsidRPr="00D4706E" w:rsidRDefault="00D4706E" w:rsidP="00D4706E">
            <w:pPr>
              <w:jc w:val="right"/>
              <w:rPr>
                <w:rFonts w:eastAsia="Times New Roman" w:cs="Times New Roman"/>
                <w:color w:val="000000"/>
              </w:rPr>
            </w:pPr>
            <w:r w:rsidRPr="00D4706E">
              <w:rPr>
                <w:rFonts w:eastAsia="Times New Roman" w:cs="Times New Roman"/>
                <w:color w:val="000000"/>
              </w:rPr>
              <w:t>793</w:t>
            </w:r>
          </w:p>
        </w:tc>
        <w:tc>
          <w:tcPr>
            <w:tcW w:w="0" w:type="auto"/>
            <w:tcBorders>
              <w:top w:val="nil"/>
              <w:left w:val="nil"/>
              <w:bottom w:val="nil"/>
              <w:right w:val="nil"/>
            </w:tcBorders>
            <w:noWrap/>
            <w:vAlign w:val="bottom"/>
            <w:hideMark/>
          </w:tcPr>
          <w:p w14:paraId="04DDF058" w14:textId="77777777" w:rsidR="00D4706E" w:rsidRPr="00D4706E" w:rsidRDefault="00D4706E" w:rsidP="00D4706E">
            <w:pPr>
              <w:jc w:val="right"/>
              <w:rPr>
                <w:rFonts w:eastAsia="Times New Roman" w:cs="Times New Roman"/>
                <w:color w:val="000000"/>
              </w:rPr>
            </w:pPr>
            <w:r w:rsidRPr="00D4706E">
              <w:rPr>
                <w:rFonts w:eastAsia="Times New Roman" w:cs="Times New Roman"/>
                <w:color w:val="000000"/>
              </w:rPr>
              <w:t>0.05</w:t>
            </w:r>
          </w:p>
        </w:tc>
        <w:tc>
          <w:tcPr>
            <w:tcW w:w="0" w:type="auto"/>
            <w:tcBorders>
              <w:top w:val="nil"/>
              <w:left w:val="nil"/>
              <w:bottom w:val="nil"/>
              <w:right w:val="nil"/>
            </w:tcBorders>
            <w:noWrap/>
            <w:vAlign w:val="bottom"/>
            <w:hideMark/>
          </w:tcPr>
          <w:p w14:paraId="515A0668" w14:textId="77777777" w:rsidR="00D4706E" w:rsidRPr="00D4706E" w:rsidRDefault="00D4706E" w:rsidP="00D4706E">
            <w:pPr>
              <w:jc w:val="right"/>
              <w:rPr>
                <w:rFonts w:eastAsia="Times New Roman" w:cs="Times New Roman"/>
                <w:color w:val="000000"/>
              </w:rPr>
            </w:pPr>
            <w:r w:rsidRPr="00D4706E">
              <w:rPr>
                <w:rFonts w:eastAsia="Times New Roman" w:cs="Times New Roman"/>
                <w:color w:val="000000"/>
              </w:rPr>
              <w:t>0.05</w:t>
            </w:r>
          </w:p>
        </w:tc>
      </w:tr>
      <w:tr w:rsidR="0075139B" w:rsidRPr="00D4706E" w14:paraId="741AA727" w14:textId="77777777" w:rsidTr="0075139B">
        <w:trPr>
          <w:trHeight w:val="432"/>
        </w:trPr>
        <w:tc>
          <w:tcPr>
            <w:tcW w:w="0" w:type="auto"/>
            <w:tcBorders>
              <w:top w:val="nil"/>
              <w:left w:val="nil"/>
              <w:bottom w:val="nil"/>
              <w:right w:val="nil"/>
            </w:tcBorders>
            <w:shd w:val="clear" w:color="auto" w:fill="auto"/>
            <w:noWrap/>
            <w:vAlign w:val="bottom"/>
            <w:hideMark/>
          </w:tcPr>
          <w:p w14:paraId="7E1B0267" w14:textId="77777777" w:rsidR="00D4706E" w:rsidRPr="00D4706E" w:rsidRDefault="00D4706E" w:rsidP="00D4706E">
            <w:pPr>
              <w:rPr>
                <w:rFonts w:eastAsia="Times New Roman" w:cs="Times New Roman"/>
                <w:color w:val="000000"/>
              </w:rPr>
            </w:pPr>
            <w:r w:rsidRPr="00D4706E">
              <w:rPr>
                <w:rFonts w:eastAsia="Times New Roman" w:cs="Times New Roman"/>
                <w:color w:val="000000"/>
              </w:rPr>
              <w:t>Townhouse</w:t>
            </w:r>
          </w:p>
        </w:tc>
        <w:tc>
          <w:tcPr>
            <w:tcW w:w="0" w:type="auto"/>
            <w:tcBorders>
              <w:top w:val="nil"/>
              <w:left w:val="nil"/>
              <w:bottom w:val="nil"/>
              <w:right w:val="nil"/>
            </w:tcBorders>
            <w:shd w:val="clear" w:color="auto" w:fill="E7E6E6" w:themeFill="background2"/>
            <w:noWrap/>
            <w:vAlign w:val="bottom"/>
            <w:hideMark/>
          </w:tcPr>
          <w:p w14:paraId="6D38298B" w14:textId="195EF2D1" w:rsidR="00D4706E" w:rsidRPr="00D4706E" w:rsidRDefault="00D4706E" w:rsidP="00D4706E">
            <w:pPr>
              <w:jc w:val="right"/>
              <w:rPr>
                <w:rFonts w:eastAsia="Times New Roman" w:cs="Times New Roman"/>
                <w:color w:val="000000"/>
              </w:rPr>
            </w:pPr>
            <w:r w:rsidRPr="00D4706E">
              <w:rPr>
                <w:rFonts w:eastAsia="Times New Roman" w:cs="Times New Roman"/>
                <w:color w:val="000000"/>
              </w:rPr>
              <w:t>5</w:t>
            </w:r>
            <w:r w:rsidR="00F02F71">
              <w:rPr>
                <w:rFonts w:eastAsia="Times New Roman" w:cs="Times New Roman"/>
                <w:color w:val="000000"/>
              </w:rPr>
              <w:t>7</w:t>
            </w:r>
          </w:p>
        </w:tc>
        <w:tc>
          <w:tcPr>
            <w:tcW w:w="0" w:type="auto"/>
            <w:tcBorders>
              <w:top w:val="nil"/>
              <w:left w:val="nil"/>
              <w:bottom w:val="nil"/>
              <w:right w:val="nil"/>
            </w:tcBorders>
            <w:shd w:val="clear" w:color="auto" w:fill="E7E6E6" w:themeFill="background2"/>
            <w:noWrap/>
            <w:vAlign w:val="bottom"/>
            <w:hideMark/>
          </w:tcPr>
          <w:p w14:paraId="1E9EAAB7" w14:textId="77777777" w:rsidR="00D4706E" w:rsidRPr="00D4706E" w:rsidRDefault="00D4706E" w:rsidP="00D4706E">
            <w:pPr>
              <w:jc w:val="right"/>
              <w:rPr>
                <w:rFonts w:eastAsia="Times New Roman" w:cs="Times New Roman"/>
                <w:color w:val="000000"/>
              </w:rPr>
            </w:pPr>
            <w:r w:rsidRPr="00D4706E">
              <w:rPr>
                <w:rFonts w:eastAsia="Times New Roman" w:cs="Times New Roman"/>
                <w:color w:val="000000"/>
              </w:rPr>
              <w:t>0.00</w:t>
            </w:r>
          </w:p>
        </w:tc>
        <w:tc>
          <w:tcPr>
            <w:tcW w:w="0" w:type="auto"/>
            <w:tcBorders>
              <w:top w:val="nil"/>
              <w:left w:val="nil"/>
              <w:bottom w:val="nil"/>
              <w:right w:val="nil"/>
            </w:tcBorders>
            <w:shd w:val="clear" w:color="auto" w:fill="E7E6E6" w:themeFill="background2"/>
            <w:noWrap/>
            <w:vAlign w:val="bottom"/>
            <w:hideMark/>
          </w:tcPr>
          <w:p w14:paraId="4807F3A4" w14:textId="77777777" w:rsidR="00D4706E" w:rsidRPr="00D4706E" w:rsidRDefault="00D4706E" w:rsidP="00D4706E">
            <w:pPr>
              <w:jc w:val="right"/>
              <w:rPr>
                <w:rFonts w:eastAsia="Times New Roman" w:cs="Times New Roman"/>
                <w:color w:val="000000"/>
              </w:rPr>
            </w:pPr>
            <w:r w:rsidRPr="00D4706E">
              <w:rPr>
                <w:rFonts w:eastAsia="Times New Roman" w:cs="Times New Roman"/>
                <w:color w:val="000000"/>
              </w:rPr>
              <w:t>0.00</w:t>
            </w:r>
          </w:p>
        </w:tc>
      </w:tr>
      <w:tr w:rsidR="00D4706E" w:rsidRPr="00D4706E" w14:paraId="36E59DD4" w14:textId="77777777" w:rsidTr="0075139B">
        <w:trPr>
          <w:trHeight w:val="432"/>
        </w:trPr>
        <w:tc>
          <w:tcPr>
            <w:tcW w:w="0" w:type="auto"/>
            <w:tcBorders>
              <w:top w:val="nil"/>
              <w:left w:val="nil"/>
              <w:bottom w:val="nil"/>
              <w:right w:val="nil"/>
            </w:tcBorders>
            <w:shd w:val="clear" w:color="auto" w:fill="auto"/>
            <w:noWrap/>
            <w:vAlign w:val="bottom"/>
            <w:hideMark/>
          </w:tcPr>
          <w:p w14:paraId="3D8B756F" w14:textId="77777777" w:rsidR="00D4706E" w:rsidRPr="00D4706E" w:rsidRDefault="00D4706E" w:rsidP="00D4706E">
            <w:pPr>
              <w:rPr>
                <w:rFonts w:eastAsia="Times New Roman" w:cs="Times New Roman"/>
                <w:color w:val="000000"/>
              </w:rPr>
            </w:pPr>
            <w:r w:rsidRPr="00D4706E">
              <w:rPr>
                <w:rFonts w:eastAsia="Times New Roman" w:cs="Times New Roman"/>
                <w:color w:val="000000"/>
              </w:rPr>
              <w:t>House</w:t>
            </w:r>
          </w:p>
        </w:tc>
        <w:tc>
          <w:tcPr>
            <w:tcW w:w="0" w:type="auto"/>
            <w:tcBorders>
              <w:top w:val="nil"/>
              <w:left w:val="nil"/>
              <w:bottom w:val="nil"/>
              <w:right w:val="nil"/>
            </w:tcBorders>
            <w:noWrap/>
            <w:vAlign w:val="bottom"/>
            <w:hideMark/>
          </w:tcPr>
          <w:p w14:paraId="2A24FD51" w14:textId="61C3F080" w:rsidR="00D4706E" w:rsidRPr="00D4706E" w:rsidRDefault="00D4706E" w:rsidP="00D4706E">
            <w:pPr>
              <w:jc w:val="right"/>
              <w:rPr>
                <w:rFonts w:eastAsia="Times New Roman" w:cs="Times New Roman"/>
                <w:color w:val="000000"/>
              </w:rPr>
            </w:pPr>
            <w:r w:rsidRPr="00D4706E">
              <w:rPr>
                <w:rFonts w:eastAsia="Times New Roman" w:cs="Times New Roman"/>
                <w:color w:val="000000"/>
              </w:rPr>
              <w:t>71428</w:t>
            </w:r>
            <w:r w:rsidR="00F02F71">
              <w:rPr>
                <w:rFonts w:eastAsia="Times New Roman" w:cs="Times New Roman"/>
                <w:color w:val="000000"/>
              </w:rPr>
              <w:t>6</w:t>
            </w:r>
          </w:p>
        </w:tc>
        <w:tc>
          <w:tcPr>
            <w:tcW w:w="0" w:type="auto"/>
            <w:tcBorders>
              <w:top w:val="nil"/>
              <w:left w:val="nil"/>
              <w:bottom w:val="nil"/>
              <w:right w:val="nil"/>
            </w:tcBorders>
            <w:noWrap/>
            <w:vAlign w:val="bottom"/>
            <w:hideMark/>
          </w:tcPr>
          <w:p w14:paraId="6816C5AB" w14:textId="77777777" w:rsidR="00D4706E" w:rsidRPr="00D4706E" w:rsidRDefault="00D4706E" w:rsidP="00D4706E">
            <w:pPr>
              <w:jc w:val="right"/>
              <w:rPr>
                <w:rFonts w:eastAsia="Times New Roman" w:cs="Times New Roman"/>
                <w:color w:val="000000"/>
              </w:rPr>
            </w:pPr>
            <w:r w:rsidRPr="00D4706E">
              <w:rPr>
                <w:rFonts w:eastAsia="Times New Roman" w:cs="Times New Roman"/>
                <w:color w:val="000000"/>
              </w:rPr>
              <w:t>48.50</w:t>
            </w:r>
          </w:p>
        </w:tc>
        <w:tc>
          <w:tcPr>
            <w:tcW w:w="0" w:type="auto"/>
            <w:tcBorders>
              <w:top w:val="nil"/>
              <w:left w:val="nil"/>
              <w:bottom w:val="nil"/>
              <w:right w:val="nil"/>
            </w:tcBorders>
            <w:noWrap/>
            <w:vAlign w:val="bottom"/>
            <w:hideMark/>
          </w:tcPr>
          <w:p w14:paraId="4CAA28A2" w14:textId="77777777" w:rsidR="00D4706E" w:rsidRPr="00D4706E" w:rsidRDefault="00D4706E" w:rsidP="00D4706E">
            <w:pPr>
              <w:jc w:val="right"/>
              <w:rPr>
                <w:rFonts w:eastAsia="Times New Roman" w:cs="Times New Roman"/>
                <w:color w:val="000000"/>
              </w:rPr>
            </w:pPr>
            <w:r w:rsidRPr="00D4706E">
              <w:rPr>
                <w:rFonts w:eastAsia="Times New Roman" w:cs="Times New Roman"/>
                <w:color w:val="000000"/>
              </w:rPr>
              <w:t>51.46</w:t>
            </w:r>
          </w:p>
        </w:tc>
      </w:tr>
      <w:tr w:rsidR="0075139B" w:rsidRPr="00D4706E" w14:paraId="6F3D376E" w14:textId="77777777" w:rsidTr="0075139B">
        <w:trPr>
          <w:trHeight w:val="432"/>
        </w:trPr>
        <w:tc>
          <w:tcPr>
            <w:tcW w:w="0" w:type="auto"/>
            <w:tcBorders>
              <w:top w:val="nil"/>
              <w:left w:val="nil"/>
              <w:bottom w:val="nil"/>
              <w:right w:val="nil"/>
            </w:tcBorders>
            <w:shd w:val="clear" w:color="auto" w:fill="auto"/>
            <w:noWrap/>
            <w:vAlign w:val="bottom"/>
            <w:hideMark/>
          </w:tcPr>
          <w:p w14:paraId="21E492BA" w14:textId="77777777" w:rsidR="00D4706E" w:rsidRPr="00D4706E" w:rsidRDefault="00D4706E" w:rsidP="00D4706E">
            <w:pPr>
              <w:rPr>
                <w:rFonts w:eastAsia="Times New Roman" w:cs="Times New Roman"/>
                <w:color w:val="000000"/>
              </w:rPr>
            </w:pPr>
            <w:r w:rsidRPr="00D4706E">
              <w:rPr>
                <w:rFonts w:eastAsia="Times New Roman" w:cs="Times New Roman"/>
                <w:color w:val="000000"/>
              </w:rPr>
              <w:t>Garage</w:t>
            </w:r>
          </w:p>
        </w:tc>
        <w:tc>
          <w:tcPr>
            <w:tcW w:w="0" w:type="auto"/>
            <w:tcBorders>
              <w:top w:val="nil"/>
              <w:left w:val="nil"/>
              <w:bottom w:val="nil"/>
              <w:right w:val="nil"/>
            </w:tcBorders>
            <w:shd w:val="clear" w:color="auto" w:fill="E7E6E6" w:themeFill="background2"/>
            <w:noWrap/>
            <w:vAlign w:val="bottom"/>
            <w:hideMark/>
          </w:tcPr>
          <w:p w14:paraId="58DDB2B3" w14:textId="40C0B124" w:rsidR="00D4706E" w:rsidRPr="00D4706E" w:rsidRDefault="00D4706E" w:rsidP="00D4706E">
            <w:pPr>
              <w:jc w:val="right"/>
              <w:rPr>
                <w:rFonts w:eastAsia="Times New Roman" w:cs="Times New Roman"/>
                <w:color w:val="000000"/>
              </w:rPr>
            </w:pPr>
            <w:r w:rsidRPr="00D4706E">
              <w:rPr>
                <w:rFonts w:eastAsia="Times New Roman" w:cs="Times New Roman"/>
                <w:color w:val="000000"/>
              </w:rPr>
              <w:t>510</w:t>
            </w:r>
            <w:r w:rsidR="00F02F71">
              <w:rPr>
                <w:rFonts w:eastAsia="Times New Roman" w:cs="Times New Roman"/>
                <w:color w:val="000000"/>
              </w:rPr>
              <w:t>50</w:t>
            </w:r>
          </w:p>
        </w:tc>
        <w:tc>
          <w:tcPr>
            <w:tcW w:w="0" w:type="auto"/>
            <w:tcBorders>
              <w:top w:val="nil"/>
              <w:left w:val="nil"/>
              <w:bottom w:val="nil"/>
              <w:right w:val="nil"/>
            </w:tcBorders>
            <w:shd w:val="clear" w:color="auto" w:fill="E7E6E6" w:themeFill="background2"/>
            <w:noWrap/>
            <w:vAlign w:val="bottom"/>
            <w:hideMark/>
          </w:tcPr>
          <w:p w14:paraId="4C1D61A8" w14:textId="77777777" w:rsidR="00D4706E" w:rsidRPr="00D4706E" w:rsidRDefault="00D4706E" w:rsidP="00D4706E">
            <w:pPr>
              <w:jc w:val="right"/>
              <w:rPr>
                <w:rFonts w:eastAsia="Times New Roman" w:cs="Times New Roman"/>
                <w:color w:val="000000"/>
              </w:rPr>
            </w:pPr>
            <w:r w:rsidRPr="00D4706E">
              <w:rPr>
                <w:rFonts w:eastAsia="Times New Roman" w:cs="Times New Roman"/>
                <w:color w:val="000000"/>
              </w:rPr>
              <w:t>3.47</w:t>
            </w:r>
          </w:p>
        </w:tc>
        <w:tc>
          <w:tcPr>
            <w:tcW w:w="0" w:type="auto"/>
            <w:tcBorders>
              <w:top w:val="nil"/>
              <w:left w:val="nil"/>
              <w:bottom w:val="nil"/>
              <w:right w:val="nil"/>
            </w:tcBorders>
            <w:shd w:val="clear" w:color="auto" w:fill="E7E6E6" w:themeFill="background2"/>
            <w:noWrap/>
            <w:vAlign w:val="bottom"/>
            <w:hideMark/>
          </w:tcPr>
          <w:p w14:paraId="1E3841B3" w14:textId="77777777" w:rsidR="00D4706E" w:rsidRPr="00D4706E" w:rsidRDefault="00D4706E" w:rsidP="00D4706E">
            <w:pPr>
              <w:jc w:val="right"/>
              <w:rPr>
                <w:rFonts w:eastAsia="Times New Roman" w:cs="Times New Roman"/>
                <w:color w:val="000000"/>
              </w:rPr>
            </w:pPr>
            <w:r w:rsidRPr="00D4706E">
              <w:rPr>
                <w:rFonts w:eastAsia="Times New Roman" w:cs="Times New Roman"/>
                <w:color w:val="000000"/>
              </w:rPr>
              <w:t>4.14</w:t>
            </w:r>
          </w:p>
        </w:tc>
      </w:tr>
      <w:tr w:rsidR="00D4706E" w:rsidRPr="00D4706E" w14:paraId="5BF8148B" w14:textId="77777777" w:rsidTr="0075139B">
        <w:trPr>
          <w:trHeight w:val="432"/>
        </w:trPr>
        <w:tc>
          <w:tcPr>
            <w:tcW w:w="0" w:type="auto"/>
            <w:tcBorders>
              <w:top w:val="nil"/>
              <w:left w:val="nil"/>
              <w:bottom w:val="nil"/>
              <w:right w:val="nil"/>
            </w:tcBorders>
            <w:shd w:val="clear" w:color="auto" w:fill="auto"/>
            <w:noWrap/>
            <w:vAlign w:val="bottom"/>
            <w:hideMark/>
          </w:tcPr>
          <w:p w14:paraId="1A847B23" w14:textId="77777777" w:rsidR="00D4706E" w:rsidRPr="00D4706E" w:rsidRDefault="00D4706E" w:rsidP="00D4706E">
            <w:pPr>
              <w:rPr>
                <w:rFonts w:eastAsia="Times New Roman" w:cs="Times New Roman"/>
                <w:color w:val="000000"/>
              </w:rPr>
            </w:pPr>
            <w:r w:rsidRPr="00D4706E">
              <w:rPr>
                <w:rFonts w:eastAsia="Times New Roman" w:cs="Times New Roman"/>
                <w:color w:val="000000"/>
              </w:rPr>
              <w:t>Commercial Building</w:t>
            </w:r>
          </w:p>
        </w:tc>
        <w:tc>
          <w:tcPr>
            <w:tcW w:w="0" w:type="auto"/>
            <w:tcBorders>
              <w:top w:val="nil"/>
              <w:left w:val="nil"/>
              <w:bottom w:val="nil"/>
              <w:right w:val="nil"/>
            </w:tcBorders>
            <w:noWrap/>
            <w:vAlign w:val="bottom"/>
            <w:hideMark/>
          </w:tcPr>
          <w:p w14:paraId="6774B113" w14:textId="10F6E9CD" w:rsidR="00D4706E" w:rsidRPr="00D4706E" w:rsidRDefault="00D4706E" w:rsidP="00D4706E">
            <w:pPr>
              <w:jc w:val="right"/>
              <w:rPr>
                <w:rFonts w:eastAsia="Times New Roman" w:cs="Times New Roman"/>
                <w:color w:val="000000"/>
              </w:rPr>
            </w:pPr>
            <w:r w:rsidRPr="00D4706E">
              <w:rPr>
                <w:rFonts w:eastAsia="Times New Roman" w:cs="Times New Roman"/>
                <w:color w:val="000000"/>
              </w:rPr>
              <w:t>23</w:t>
            </w:r>
            <w:r w:rsidR="00F02F71">
              <w:rPr>
                <w:rFonts w:eastAsia="Times New Roman" w:cs="Times New Roman"/>
                <w:color w:val="000000"/>
              </w:rPr>
              <w:t>6</w:t>
            </w:r>
          </w:p>
        </w:tc>
        <w:tc>
          <w:tcPr>
            <w:tcW w:w="0" w:type="auto"/>
            <w:tcBorders>
              <w:top w:val="nil"/>
              <w:left w:val="nil"/>
              <w:bottom w:val="nil"/>
              <w:right w:val="nil"/>
            </w:tcBorders>
            <w:noWrap/>
            <w:vAlign w:val="bottom"/>
            <w:hideMark/>
          </w:tcPr>
          <w:p w14:paraId="02BA0B0F" w14:textId="77777777" w:rsidR="00D4706E" w:rsidRPr="00D4706E" w:rsidRDefault="00D4706E" w:rsidP="00D4706E">
            <w:pPr>
              <w:jc w:val="right"/>
              <w:rPr>
                <w:rFonts w:eastAsia="Times New Roman" w:cs="Times New Roman"/>
                <w:color w:val="000000"/>
              </w:rPr>
            </w:pPr>
            <w:r w:rsidRPr="00D4706E">
              <w:rPr>
                <w:rFonts w:eastAsia="Times New Roman" w:cs="Times New Roman"/>
                <w:color w:val="000000"/>
              </w:rPr>
              <w:t>0.02</w:t>
            </w:r>
          </w:p>
        </w:tc>
        <w:tc>
          <w:tcPr>
            <w:tcW w:w="0" w:type="auto"/>
            <w:tcBorders>
              <w:top w:val="nil"/>
              <w:left w:val="nil"/>
              <w:bottom w:val="nil"/>
              <w:right w:val="nil"/>
            </w:tcBorders>
            <w:noWrap/>
            <w:vAlign w:val="bottom"/>
            <w:hideMark/>
          </w:tcPr>
          <w:p w14:paraId="3646FA2B" w14:textId="77777777" w:rsidR="00D4706E" w:rsidRPr="00D4706E" w:rsidRDefault="00D4706E" w:rsidP="00D4706E">
            <w:pPr>
              <w:jc w:val="right"/>
              <w:rPr>
                <w:rFonts w:eastAsia="Times New Roman" w:cs="Times New Roman"/>
                <w:color w:val="000000"/>
              </w:rPr>
            </w:pPr>
            <w:r w:rsidRPr="00D4706E">
              <w:rPr>
                <w:rFonts w:eastAsia="Times New Roman" w:cs="Times New Roman"/>
                <w:color w:val="000000"/>
              </w:rPr>
              <w:t>0.01</w:t>
            </w:r>
          </w:p>
        </w:tc>
      </w:tr>
      <w:tr w:rsidR="0075139B" w:rsidRPr="00D4706E" w14:paraId="7F3F0FBC" w14:textId="77777777" w:rsidTr="0075139B">
        <w:trPr>
          <w:trHeight w:val="432"/>
        </w:trPr>
        <w:tc>
          <w:tcPr>
            <w:tcW w:w="0" w:type="auto"/>
            <w:tcBorders>
              <w:top w:val="nil"/>
              <w:left w:val="nil"/>
              <w:bottom w:val="nil"/>
              <w:right w:val="nil"/>
            </w:tcBorders>
            <w:shd w:val="clear" w:color="auto" w:fill="auto"/>
            <w:noWrap/>
            <w:vAlign w:val="bottom"/>
            <w:hideMark/>
          </w:tcPr>
          <w:p w14:paraId="57390FEE" w14:textId="77777777" w:rsidR="00D4706E" w:rsidRPr="00D4706E" w:rsidRDefault="00D4706E" w:rsidP="00D4706E">
            <w:pPr>
              <w:rPr>
                <w:rFonts w:eastAsia="Times New Roman" w:cs="Times New Roman"/>
                <w:color w:val="000000"/>
              </w:rPr>
            </w:pPr>
            <w:r w:rsidRPr="00D4706E">
              <w:rPr>
                <w:rFonts w:eastAsia="Times New Roman" w:cs="Times New Roman"/>
                <w:color w:val="000000"/>
              </w:rPr>
              <w:t>Building</w:t>
            </w:r>
          </w:p>
        </w:tc>
        <w:tc>
          <w:tcPr>
            <w:tcW w:w="0" w:type="auto"/>
            <w:tcBorders>
              <w:top w:val="nil"/>
              <w:left w:val="nil"/>
              <w:bottom w:val="nil"/>
              <w:right w:val="nil"/>
            </w:tcBorders>
            <w:shd w:val="clear" w:color="auto" w:fill="E7E6E6" w:themeFill="background2"/>
            <w:noWrap/>
            <w:vAlign w:val="bottom"/>
            <w:hideMark/>
          </w:tcPr>
          <w:p w14:paraId="43250BD5" w14:textId="24BF4C59" w:rsidR="00D4706E" w:rsidRPr="00D4706E" w:rsidRDefault="00D4706E" w:rsidP="00D4706E">
            <w:pPr>
              <w:jc w:val="right"/>
              <w:rPr>
                <w:rFonts w:eastAsia="Times New Roman" w:cs="Times New Roman"/>
                <w:color w:val="000000"/>
              </w:rPr>
            </w:pPr>
            <w:r w:rsidRPr="00D4706E">
              <w:rPr>
                <w:rFonts w:eastAsia="Times New Roman" w:cs="Times New Roman"/>
                <w:color w:val="000000"/>
              </w:rPr>
              <w:t>25</w:t>
            </w:r>
            <w:r w:rsidR="00F02F71">
              <w:rPr>
                <w:rFonts w:eastAsia="Times New Roman" w:cs="Times New Roman"/>
                <w:color w:val="000000"/>
              </w:rPr>
              <w:t>8</w:t>
            </w:r>
          </w:p>
        </w:tc>
        <w:tc>
          <w:tcPr>
            <w:tcW w:w="0" w:type="auto"/>
            <w:tcBorders>
              <w:top w:val="nil"/>
              <w:left w:val="nil"/>
              <w:bottom w:val="nil"/>
              <w:right w:val="nil"/>
            </w:tcBorders>
            <w:shd w:val="clear" w:color="auto" w:fill="E7E6E6" w:themeFill="background2"/>
            <w:noWrap/>
            <w:vAlign w:val="bottom"/>
            <w:hideMark/>
          </w:tcPr>
          <w:p w14:paraId="7F43B335" w14:textId="77777777" w:rsidR="00D4706E" w:rsidRPr="00D4706E" w:rsidRDefault="00D4706E" w:rsidP="00D4706E">
            <w:pPr>
              <w:jc w:val="right"/>
              <w:rPr>
                <w:rFonts w:eastAsia="Times New Roman" w:cs="Times New Roman"/>
                <w:color w:val="000000"/>
              </w:rPr>
            </w:pPr>
            <w:r w:rsidRPr="00D4706E">
              <w:rPr>
                <w:rFonts w:eastAsia="Times New Roman" w:cs="Times New Roman"/>
                <w:color w:val="000000"/>
              </w:rPr>
              <w:t>0.02</w:t>
            </w:r>
          </w:p>
        </w:tc>
        <w:tc>
          <w:tcPr>
            <w:tcW w:w="0" w:type="auto"/>
            <w:tcBorders>
              <w:top w:val="nil"/>
              <w:left w:val="nil"/>
              <w:bottom w:val="nil"/>
              <w:right w:val="nil"/>
            </w:tcBorders>
            <w:shd w:val="clear" w:color="auto" w:fill="E7E6E6" w:themeFill="background2"/>
            <w:noWrap/>
            <w:vAlign w:val="bottom"/>
            <w:hideMark/>
          </w:tcPr>
          <w:p w14:paraId="633EE75F" w14:textId="77777777" w:rsidR="00D4706E" w:rsidRPr="00D4706E" w:rsidRDefault="00D4706E" w:rsidP="00D4706E">
            <w:pPr>
              <w:jc w:val="right"/>
              <w:rPr>
                <w:rFonts w:eastAsia="Times New Roman" w:cs="Times New Roman"/>
                <w:color w:val="000000"/>
              </w:rPr>
            </w:pPr>
            <w:r w:rsidRPr="00D4706E">
              <w:rPr>
                <w:rFonts w:eastAsia="Times New Roman" w:cs="Times New Roman"/>
                <w:color w:val="000000"/>
              </w:rPr>
              <w:t>0.01</w:t>
            </w:r>
          </w:p>
        </w:tc>
      </w:tr>
      <w:tr w:rsidR="00D4706E" w:rsidRPr="00D4706E" w14:paraId="08251BC5" w14:textId="77777777" w:rsidTr="0075139B">
        <w:trPr>
          <w:trHeight w:val="432"/>
        </w:trPr>
        <w:tc>
          <w:tcPr>
            <w:tcW w:w="0" w:type="auto"/>
            <w:tcBorders>
              <w:top w:val="nil"/>
              <w:left w:val="nil"/>
              <w:bottom w:val="nil"/>
              <w:right w:val="nil"/>
            </w:tcBorders>
            <w:shd w:val="clear" w:color="auto" w:fill="auto"/>
            <w:noWrap/>
            <w:vAlign w:val="bottom"/>
            <w:hideMark/>
          </w:tcPr>
          <w:p w14:paraId="314B928A" w14:textId="77777777" w:rsidR="00D4706E" w:rsidRPr="00D4706E" w:rsidRDefault="00D4706E" w:rsidP="00D4706E">
            <w:pPr>
              <w:rPr>
                <w:rFonts w:eastAsia="Times New Roman" w:cs="Times New Roman"/>
                <w:color w:val="000000"/>
              </w:rPr>
            </w:pPr>
            <w:r w:rsidRPr="00D4706E">
              <w:rPr>
                <w:rFonts w:eastAsia="Times New Roman" w:cs="Times New Roman"/>
                <w:color w:val="000000"/>
              </w:rPr>
              <w:t>Tool Shed</w:t>
            </w:r>
          </w:p>
        </w:tc>
        <w:tc>
          <w:tcPr>
            <w:tcW w:w="0" w:type="auto"/>
            <w:tcBorders>
              <w:top w:val="nil"/>
              <w:left w:val="nil"/>
              <w:bottom w:val="nil"/>
              <w:right w:val="nil"/>
            </w:tcBorders>
            <w:noWrap/>
            <w:vAlign w:val="bottom"/>
            <w:hideMark/>
          </w:tcPr>
          <w:p w14:paraId="3B4179B2" w14:textId="76140E03" w:rsidR="00D4706E" w:rsidRPr="00D4706E" w:rsidRDefault="00D4706E" w:rsidP="00D4706E">
            <w:pPr>
              <w:jc w:val="right"/>
              <w:rPr>
                <w:rFonts w:eastAsia="Times New Roman" w:cs="Times New Roman"/>
                <w:color w:val="000000"/>
              </w:rPr>
            </w:pPr>
            <w:r w:rsidRPr="00D4706E">
              <w:rPr>
                <w:rFonts w:eastAsia="Times New Roman" w:cs="Times New Roman"/>
                <w:color w:val="000000"/>
              </w:rPr>
              <w:t>2.</w:t>
            </w:r>
            <w:r w:rsidR="00F02F71">
              <w:rPr>
                <w:rFonts w:eastAsia="Times New Roman" w:cs="Times New Roman"/>
                <w:color w:val="000000"/>
              </w:rPr>
              <w:t>1</w:t>
            </w:r>
          </w:p>
        </w:tc>
        <w:tc>
          <w:tcPr>
            <w:tcW w:w="0" w:type="auto"/>
            <w:tcBorders>
              <w:top w:val="nil"/>
              <w:left w:val="nil"/>
              <w:bottom w:val="nil"/>
              <w:right w:val="nil"/>
            </w:tcBorders>
            <w:noWrap/>
            <w:vAlign w:val="bottom"/>
            <w:hideMark/>
          </w:tcPr>
          <w:p w14:paraId="59E67907" w14:textId="77777777" w:rsidR="00D4706E" w:rsidRPr="00D4706E" w:rsidRDefault="00D4706E" w:rsidP="00D4706E">
            <w:pPr>
              <w:jc w:val="right"/>
              <w:rPr>
                <w:rFonts w:eastAsia="Times New Roman" w:cs="Times New Roman"/>
                <w:color w:val="000000"/>
              </w:rPr>
            </w:pPr>
            <w:r w:rsidRPr="00D4706E">
              <w:rPr>
                <w:rFonts w:eastAsia="Times New Roman" w:cs="Times New Roman"/>
                <w:color w:val="000000"/>
              </w:rPr>
              <w:t>0.00</w:t>
            </w:r>
          </w:p>
        </w:tc>
        <w:tc>
          <w:tcPr>
            <w:tcW w:w="0" w:type="auto"/>
            <w:tcBorders>
              <w:top w:val="nil"/>
              <w:left w:val="nil"/>
              <w:bottom w:val="nil"/>
              <w:right w:val="nil"/>
            </w:tcBorders>
            <w:noWrap/>
            <w:vAlign w:val="bottom"/>
            <w:hideMark/>
          </w:tcPr>
          <w:p w14:paraId="79BDF9CD" w14:textId="77777777" w:rsidR="00D4706E" w:rsidRPr="00D4706E" w:rsidRDefault="00D4706E" w:rsidP="00D4706E">
            <w:pPr>
              <w:jc w:val="right"/>
              <w:rPr>
                <w:rFonts w:eastAsia="Times New Roman" w:cs="Times New Roman"/>
                <w:color w:val="000000"/>
              </w:rPr>
            </w:pPr>
            <w:r w:rsidRPr="00D4706E">
              <w:rPr>
                <w:rFonts w:eastAsia="Times New Roman" w:cs="Times New Roman"/>
                <w:color w:val="000000"/>
              </w:rPr>
              <w:t>0.00</w:t>
            </w:r>
          </w:p>
        </w:tc>
      </w:tr>
      <w:tr w:rsidR="0075139B" w:rsidRPr="00D4706E" w14:paraId="166FD387" w14:textId="77777777" w:rsidTr="00F02F71">
        <w:trPr>
          <w:trHeight w:val="432"/>
        </w:trPr>
        <w:tc>
          <w:tcPr>
            <w:tcW w:w="0" w:type="auto"/>
            <w:tcBorders>
              <w:top w:val="nil"/>
              <w:left w:val="nil"/>
              <w:right w:val="nil"/>
            </w:tcBorders>
            <w:shd w:val="clear" w:color="auto" w:fill="auto"/>
            <w:noWrap/>
            <w:vAlign w:val="bottom"/>
            <w:hideMark/>
          </w:tcPr>
          <w:p w14:paraId="12A7166E" w14:textId="77777777" w:rsidR="00D4706E" w:rsidRPr="00D4706E" w:rsidRDefault="00D4706E" w:rsidP="00D4706E">
            <w:pPr>
              <w:rPr>
                <w:rFonts w:eastAsia="Times New Roman" w:cs="Times New Roman"/>
                <w:color w:val="000000"/>
              </w:rPr>
            </w:pPr>
            <w:r w:rsidRPr="00D4706E">
              <w:rPr>
                <w:rFonts w:eastAsia="Times New Roman" w:cs="Times New Roman"/>
                <w:color w:val="000000"/>
              </w:rPr>
              <w:t>Condo Tower</w:t>
            </w:r>
          </w:p>
        </w:tc>
        <w:tc>
          <w:tcPr>
            <w:tcW w:w="0" w:type="auto"/>
            <w:tcBorders>
              <w:top w:val="nil"/>
              <w:left w:val="nil"/>
              <w:right w:val="nil"/>
            </w:tcBorders>
            <w:shd w:val="clear" w:color="auto" w:fill="E7E6E6" w:themeFill="background2"/>
            <w:noWrap/>
            <w:vAlign w:val="bottom"/>
            <w:hideMark/>
          </w:tcPr>
          <w:p w14:paraId="2F1446D7" w14:textId="5FF3F00D" w:rsidR="00D4706E" w:rsidRPr="00D4706E" w:rsidRDefault="00D4706E" w:rsidP="00D4706E">
            <w:pPr>
              <w:jc w:val="right"/>
              <w:rPr>
                <w:rFonts w:eastAsia="Times New Roman" w:cs="Times New Roman"/>
                <w:color w:val="000000"/>
              </w:rPr>
            </w:pPr>
            <w:r w:rsidRPr="00D4706E">
              <w:rPr>
                <w:rFonts w:eastAsia="Times New Roman" w:cs="Times New Roman"/>
                <w:color w:val="000000"/>
              </w:rPr>
              <w:t>46</w:t>
            </w:r>
            <w:r w:rsidR="00F02F71">
              <w:rPr>
                <w:rFonts w:eastAsia="Times New Roman" w:cs="Times New Roman"/>
                <w:color w:val="000000"/>
              </w:rPr>
              <w:t>6</w:t>
            </w:r>
          </w:p>
        </w:tc>
        <w:tc>
          <w:tcPr>
            <w:tcW w:w="0" w:type="auto"/>
            <w:tcBorders>
              <w:top w:val="nil"/>
              <w:left w:val="nil"/>
              <w:right w:val="nil"/>
            </w:tcBorders>
            <w:shd w:val="clear" w:color="auto" w:fill="E7E6E6" w:themeFill="background2"/>
            <w:noWrap/>
            <w:vAlign w:val="bottom"/>
            <w:hideMark/>
          </w:tcPr>
          <w:p w14:paraId="37EE6785" w14:textId="77777777" w:rsidR="00D4706E" w:rsidRPr="00D4706E" w:rsidRDefault="00D4706E" w:rsidP="00D4706E">
            <w:pPr>
              <w:jc w:val="right"/>
              <w:rPr>
                <w:rFonts w:eastAsia="Times New Roman" w:cs="Times New Roman"/>
                <w:color w:val="000000"/>
              </w:rPr>
            </w:pPr>
            <w:r w:rsidRPr="00D4706E">
              <w:rPr>
                <w:rFonts w:eastAsia="Times New Roman" w:cs="Times New Roman"/>
                <w:color w:val="000000"/>
              </w:rPr>
              <w:t>0.03</w:t>
            </w:r>
          </w:p>
        </w:tc>
        <w:tc>
          <w:tcPr>
            <w:tcW w:w="0" w:type="auto"/>
            <w:tcBorders>
              <w:top w:val="nil"/>
              <w:left w:val="nil"/>
              <w:right w:val="nil"/>
            </w:tcBorders>
            <w:shd w:val="clear" w:color="auto" w:fill="E7E6E6" w:themeFill="background2"/>
            <w:noWrap/>
            <w:vAlign w:val="bottom"/>
            <w:hideMark/>
          </w:tcPr>
          <w:p w14:paraId="500622BF" w14:textId="77777777" w:rsidR="00D4706E" w:rsidRPr="00D4706E" w:rsidRDefault="00D4706E" w:rsidP="00D4706E">
            <w:pPr>
              <w:jc w:val="right"/>
              <w:rPr>
                <w:rFonts w:eastAsia="Times New Roman" w:cs="Times New Roman"/>
                <w:color w:val="000000"/>
              </w:rPr>
            </w:pPr>
            <w:r w:rsidRPr="00D4706E">
              <w:rPr>
                <w:rFonts w:eastAsia="Times New Roman" w:cs="Times New Roman"/>
                <w:color w:val="000000"/>
              </w:rPr>
              <w:t>0.03</w:t>
            </w:r>
          </w:p>
        </w:tc>
      </w:tr>
      <w:tr w:rsidR="00D4706E" w:rsidRPr="00D4706E" w14:paraId="2F062554" w14:textId="77777777" w:rsidTr="00F02F71">
        <w:trPr>
          <w:trHeight w:val="432"/>
        </w:trPr>
        <w:tc>
          <w:tcPr>
            <w:tcW w:w="0" w:type="auto"/>
            <w:tcBorders>
              <w:top w:val="nil"/>
              <w:left w:val="nil"/>
              <w:bottom w:val="single" w:sz="4" w:space="0" w:color="auto"/>
              <w:right w:val="nil"/>
            </w:tcBorders>
            <w:shd w:val="clear" w:color="auto" w:fill="auto"/>
            <w:noWrap/>
            <w:vAlign w:val="bottom"/>
            <w:hideMark/>
          </w:tcPr>
          <w:p w14:paraId="5B12A939" w14:textId="77777777" w:rsidR="00D4706E" w:rsidRPr="00D4706E" w:rsidRDefault="00D4706E" w:rsidP="00D4706E">
            <w:pPr>
              <w:rPr>
                <w:rFonts w:eastAsia="Times New Roman" w:cs="Times New Roman"/>
                <w:color w:val="000000"/>
              </w:rPr>
            </w:pPr>
            <w:r w:rsidRPr="00D4706E">
              <w:rPr>
                <w:rFonts w:eastAsia="Times New Roman" w:cs="Times New Roman"/>
                <w:color w:val="000000"/>
              </w:rPr>
              <w:t>Commercial/ Retail</w:t>
            </w:r>
          </w:p>
        </w:tc>
        <w:tc>
          <w:tcPr>
            <w:tcW w:w="0" w:type="auto"/>
            <w:tcBorders>
              <w:top w:val="nil"/>
              <w:left w:val="nil"/>
              <w:bottom w:val="single" w:sz="4" w:space="0" w:color="auto"/>
              <w:right w:val="nil"/>
            </w:tcBorders>
            <w:noWrap/>
            <w:vAlign w:val="bottom"/>
            <w:hideMark/>
          </w:tcPr>
          <w:p w14:paraId="75F2DEF9" w14:textId="762E09E2" w:rsidR="00D4706E" w:rsidRPr="00D4706E" w:rsidRDefault="00D4706E" w:rsidP="00D4706E">
            <w:pPr>
              <w:jc w:val="right"/>
              <w:rPr>
                <w:rFonts w:eastAsia="Times New Roman" w:cs="Times New Roman"/>
                <w:color w:val="000000"/>
              </w:rPr>
            </w:pPr>
            <w:r w:rsidRPr="00D4706E">
              <w:rPr>
                <w:rFonts w:eastAsia="Times New Roman" w:cs="Times New Roman"/>
                <w:color w:val="000000"/>
              </w:rPr>
              <w:t>78</w:t>
            </w:r>
          </w:p>
        </w:tc>
        <w:tc>
          <w:tcPr>
            <w:tcW w:w="0" w:type="auto"/>
            <w:tcBorders>
              <w:top w:val="nil"/>
              <w:left w:val="nil"/>
              <w:bottom w:val="single" w:sz="4" w:space="0" w:color="auto"/>
              <w:right w:val="nil"/>
            </w:tcBorders>
            <w:noWrap/>
            <w:vAlign w:val="bottom"/>
            <w:hideMark/>
          </w:tcPr>
          <w:p w14:paraId="0160EC8C" w14:textId="77777777" w:rsidR="00D4706E" w:rsidRPr="00D4706E" w:rsidRDefault="00D4706E" w:rsidP="00D4706E">
            <w:pPr>
              <w:jc w:val="right"/>
              <w:rPr>
                <w:rFonts w:eastAsia="Times New Roman" w:cs="Times New Roman"/>
                <w:color w:val="000000"/>
              </w:rPr>
            </w:pPr>
            <w:r w:rsidRPr="00D4706E">
              <w:rPr>
                <w:rFonts w:eastAsia="Times New Roman" w:cs="Times New Roman"/>
                <w:color w:val="000000"/>
              </w:rPr>
              <w:t>0.01</w:t>
            </w:r>
          </w:p>
        </w:tc>
        <w:tc>
          <w:tcPr>
            <w:tcW w:w="0" w:type="auto"/>
            <w:tcBorders>
              <w:top w:val="nil"/>
              <w:left w:val="nil"/>
              <w:bottom w:val="single" w:sz="4" w:space="0" w:color="auto"/>
              <w:right w:val="nil"/>
            </w:tcBorders>
            <w:noWrap/>
            <w:vAlign w:val="bottom"/>
            <w:hideMark/>
          </w:tcPr>
          <w:p w14:paraId="7E5F7486" w14:textId="77777777" w:rsidR="00D4706E" w:rsidRPr="00D4706E" w:rsidRDefault="00D4706E" w:rsidP="00D4706E">
            <w:pPr>
              <w:jc w:val="right"/>
              <w:rPr>
                <w:rFonts w:eastAsia="Times New Roman" w:cs="Times New Roman"/>
                <w:color w:val="000000"/>
              </w:rPr>
            </w:pPr>
            <w:r w:rsidRPr="00D4706E">
              <w:rPr>
                <w:rFonts w:eastAsia="Times New Roman" w:cs="Times New Roman"/>
                <w:color w:val="000000"/>
              </w:rPr>
              <w:t>0.01</w:t>
            </w:r>
          </w:p>
        </w:tc>
      </w:tr>
    </w:tbl>
    <w:p w14:paraId="299AF5A4" w14:textId="77777777" w:rsidR="00FA79BF" w:rsidRDefault="00FA79BF" w:rsidP="002675E2"/>
    <w:p w14:paraId="27B262EC" w14:textId="414517F0" w:rsidR="002675E2" w:rsidRPr="009964E4" w:rsidRDefault="002675E2" w:rsidP="00A660C3">
      <w:pPr>
        <w:pStyle w:val="Heading1"/>
        <w:rPr>
          <w:rStyle w:val="Heading1Char"/>
        </w:rPr>
      </w:pPr>
      <w:bookmarkStart w:id="57" w:name="_Toc148514175"/>
      <w:r w:rsidRPr="68210CFB">
        <w:rPr>
          <w:rStyle w:val="Heading1Char"/>
        </w:rPr>
        <w:lastRenderedPageBreak/>
        <w:t>Discussion</w:t>
      </w:r>
      <w:bookmarkEnd w:id="57"/>
    </w:p>
    <w:p w14:paraId="2D0B043A" w14:textId="564EDE64" w:rsidR="3F0FF514" w:rsidRDefault="3F0FF514" w:rsidP="3F0FF514">
      <w:pPr>
        <w:jc w:val="center"/>
        <w:rPr>
          <w:rStyle w:val="Heading1Char"/>
        </w:rPr>
      </w:pPr>
    </w:p>
    <w:p w14:paraId="0189AF1C" w14:textId="4210609F" w:rsidR="002675E2" w:rsidRPr="009964E4" w:rsidRDefault="00DE6F6B" w:rsidP="001031CE">
      <w:pPr>
        <w:pStyle w:val="Heading2"/>
      </w:pPr>
      <w:bookmarkStart w:id="58" w:name="_Toc148514176"/>
      <w:r>
        <w:t xml:space="preserve">Calculated </w:t>
      </w:r>
      <w:r w:rsidR="00102E17">
        <w:t>Power Output</w:t>
      </w:r>
      <w:bookmarkEnd w:id="58"/>
    </w:p>
    <w:p w14:paraId="51B3A4E8" w14:textId="6A01AB74" w:rsidR="00EE650D" w:rsidRPr="00EE650D" w:rsidRDefault="00EE650D" w:rsidP="002B08EE">
      <w:pPr>
        <w:spacing w:line="480" w:lineRule="auto"/>
        <w:ind w:firstLine="720"/>
        <w:rPr>
          <w:rFonts w:cs="Times New Roman"/>
        </w:rPr>
      </w:pPr>
      <w:r w:rsidRPr="00EE650D">
        <w:rPr>
          <w:rFonts w:cs="Times New Roman"/>
        </w:rPr>
        <w:t>If we covered the rooftops of the study area with solar panels</w:t>
      </w:r>
      <w:r w:rsidR="00776CE3">
        <w:rPr>
          <w:rFonts w:cs="Times New Roman"/>
        </w:rPr>
        <w:t xml:space="preserve"> (including the exclusions noted in the Methods)</w:t>
      </w:r>
      <w:r w:rsidRPr="00EE650D">
        <w:rPr>
          <w:rFonts w:cs="Times New Roman"/>
        </w:rPr>
        <w:t xml:space="preserve">, the modeled output alone has the potential to supply power to a staggering 589,324 homes every month. This represents a significant leap towards sustainable energy solutions, </w:t>
      </w:r>
      <w:r w:rsidR="002A67B0">
        <w:rPr>
          <w:rFonts w:cs="Times New Roman"/>
        </w:rPr>
        <w:t>displaying the</w:t>
      </w:r>
      <w:r w:rsidRPr="00EE650D">
        <w:rPr>
          <w:rFonts w:cs="Times New Roman"/>
        </w:rPr>
        <w:t xml:space="preserve"> capacity of solar energy to meet the electricity needs of a substantial portion of the population.</w:t>
      </w:r>
    </w:p>
    <w:p w14:paraId="2F380DBB" w14:textId="25BE1BD9" w:rsidR="00EE650D" w:rsidRPr="00EE650D" w:rsidRDefault="00EE650D" w:rsidP="002B08EE">
      <w:pPr>
        <w:spacing w:line="480" w:lineRule="auto"/>
        <w:ind w:firstLine="720"/>
        <w:rPr>
          <w:rFonts w:cs="Times New Roman"/>
        </w:rPr>
      </w:pPr>
      <w:r w:rsidRPr="00EE650D">
        <w:rPr>
          <w:rFonts w:cs="Times New Roman"/>
        </w:rPr>
        <w:t xml:space="preserve">It's worth noting that </w:t>
      </w:r>
      <w:r w:rsidR="00F03245">
        <w:rPr>
          <w:rFonts w:cs="Times New Roman"/>
        </w:rPr>
        <w:t>this model</w:t>
      </w:r>
      <w:r w:rsidR="004954AF">
        <w:rPr>
          <w:rFonts w:cs="Times New Roman"/>
        </w:rPr>
        <w:t xml:space="preserve"> </w:t>
      </w:r>
      <w:r w:rsidR="00FA2E9A">
        <w:rPr>
          <w:rFonts w:cs="Times New Roman"/>
        </w:rPr>
        <w:t>is projected</w:t>
      </w:r>
      <w:r w:rsidR="004954AF">
        <w:rPr>
          <w:rFonts w:cs="Times New Roman"/>
        </w:rPr>
        <w:t xml:space="preserve"> to</w:t>
      </w:r>
      <w:r w:rsidRPr="00EE650D">
        <w:rPr>
          <w:rFonts w:cs="Times New Roman"/>
        </w:rPr>
        <w:t xml:space="preserve"> provide an essential contribution to </w:t>
      </w:r>
      <w:r w:rsidR="00367C5F" w:rsidRPr="00EE650D">
        <w:rPr>
          <w:rFonts w:cs="Times New Roman"/>
        </w:rPr>
        <w:t>solar</w:t>
      </w:r>
      <w:r w:rsidRPr="00EE650D">
        <w:rPr>
          <w:rFonts w:cs="Times New Roman"/>
        </w:rPr>
        <w:t xml:space="preserve"> power generation</w:t>
      </w:r>
      <w:r w:rsidR="004954AF">
        <w:rPr>
          <w:rFonts w:cs="Times New Roman"/>
        </w:rPr>
        <w:t xml:space="preserve"> even during the winter months</w:t>
      </w:r>
      <w:r w:rsidRPr="00EE650D">
        <w:rPr>
          <w:rFonts w:cs="Times New Roman"/>
        </w:rPr>
        <w:t>. During this period,</w:t>
      </w:r>
      <w:r w:rsidR="00474F70">
        <w:rPr>
          <w:rFonts w:cs="Times New Roman"/>
        </w:rPr>
        <w:t xml:space="preserve"> the</w:t>
      </w:r>
      <w:r w:rsidRPr="00EE650D">
        <w:rPr>
          <w:rFonts w:cs="Times New Roman"/>
        </w:rPr>
        <w:t xml:space="preserve"> </w:t>
      </w:r>
      <w:r w:rsidR="00474F70">
        <w:rPr>
          <w:rFonts w:cs="Times New Roman"/>
        </w:rPr>
        <w:t>projected power generation</w:t>
      </w:r>
      <w:r w:rsidRPr="00EE650D">
        <w:rPr>
          <w:rFonts w:cs="Times New Roman"/>
        </w:rPr>
        <w:t xml:space="preserve"> is sufficient to cover 6.9% of Portland General Electric's (PGE) annual energy delivery, which encompasses a vast network of 51 cities across Oregon. These figures are rooted in PGE's 2022 statistics for Oregon, which reported an energy deliverable of 21,231,000 megawatt-hours (MWh) and an average annual consumption of 9,991 kilowatt-hours (kWh) per consumer.</w:t>
      </w:r>
    </w:p>
    <w:p w14:paraId="2FF963C9" w14:textId="3018E358" w:rsidR="00EA7825" w:rsidRPr="009964E4" w:rsidRDefault="00EE650D" w:rsidP="002B08EE">
      <w:pPr>
        <w:spacing w:line="480" w:lineRule="auto"/>
        <w:ind w:firstLine="720"/>
        <w:rPr>
          <w:rFonts w:cs="Times New Roman"/>
        </w:rPr>
      </w:pPr>
      <w:r w:rsidRPr="00EE650D">
        <w:rPr>
          <w:rFonts w:cs="Times New Roman"/>
        </w:rPr>
        <w:t xml:space="preserve">This </w:t>
      </w:r>
      <w:r w:rsidR="0019394A">
        <w:rPr>
          <w:rFonts w:cs="Times New Roman"/>
        </w:rPr>
        <w:t>convergence</w:t>
      </w:r>
      <w:r w:rsidRPr="00EE650D">
        <w:rPr>
          <w:rFonts w:cs="Times New Roman"/>
        </w:rPr>
        <w:t xml:space="preserve"> of factors, from the solar potential of rooftops to the seasonal variation in solar radiation, underscores the viability of solar energy as a substantial contributor to Oregon's energy mix. It not only represents an opportunity for clean and sustainable power generation but also aligns with broader efforts to reduce carbon emissions and foster a more environmentally conscious energy landscape. </w:t>
      </w:r>
    </w:p>
    <w:p w14:paraId="1A0F8191" w14:textId="4D17E25C" w:rsidR="002675E2" w:rsidRPr="009964E4" w:rsidRDefault="002675E2" w:rsidP="007D4CF9">
      <w:pPr>
        <w:spacing w:line="480" w:lineRule="auto"/>
        <w:rPr>
          <w:rFonts w:cs="Times New Roman"/>
        </w:rPr>
      </w:pPr>
    </w:p>
    <w:p w14:paraId="76E58114" w14:textId="7CADDE84" w:rsidR="00395FCD" w:rsidRPr="00395FCD" w:rsidRDefault="00453819" w:rsidP="001031CE">
      <w:pPr>
        <w:pStyle w:val="Heading2"/>
      </w:pPr>
      <w:bookmarkStart w:id="59" w:name="_Toc148514177"/>
      <w:r>
        <w:t>Roofing</w:t>
      </w:r>
      <w:r w:rsidR="00470DC0">
        <w:t xml:space="preserve"> Structure</w:t>
      </w:r>
      <w:bookmarkEnd w:id="59"/>
    </w:p>
    <w:p w14:paraId="58B39161" w14:textId="29BF3A9C" w:rsidR="00EA7825" w:rsidRPr="00EA7825" w:rsidRDefault="00EA7825" w:rsidP="002B08EE">
      <w:pPr>
        <w:spacing w:line="480" w:lineRule="auto"/>
        <w:ind w:firstLine="720"/>
        <w:rPr>
          <w:rFonts w:cs="Times New Roman"/>
        </w:rPr>
      </w:pPr>
      <w:r w:rsidRPr="00EA7825">
        <w:rPr>
          <w:rFonts w:cs="Times New Roman"/>
        </w:rPr>
        <w:t xml:space="preserve">It's important to note that this modeling approach has its limitations. Specifically, the model doesn't </w:t>
      </w:r>
      <w:r w:rsidR="00D620AC" w:rsidRPr="00EA7825">
        <w:rPr>
          <w:rFonts w:cs="Times New Roman"/>
        </w:rPr>
        <w:t>consider</w:t>
      </w:r>
      <w:r w:rsidRPr="00EA7825">
        <w:rPr>
          <w:rFonts w:cs="Times New Roman"/>
        </w:rPr>
        <w:t xml:space="preserve"> </w:t>
      </w:r>
      <w:r w:rsidR="00BB1F8C">
        <w:rPr>
          <w:rFonts w:cs="Times New Roman"/>
        </w:rPr>
        <w:t>roofing structures</w:t>
      </w:r>
      <w:r w:rsidRPr="00EA7825">
        <w:rPr>
          <w:rFonts w:cs="Times New Roman"/>
        </w:rPr>
        <w:t xml:space="preserve">. While LiDAR imagery can provide a 3D </w:t>
      </w:r>
      <w:r w:rsidRPr="00EA7825">
        <w:rPr>
          <w:rFonts w:cs="Times New Roman"/>
        </w:rPr>
        <w:lastRenderedPageBreak/>
        <w:t xml:space="preserve">representation that includes </w:t>
      </w:r>
      <w:r w:rsidR="000541F7">
        <w:rPr>
          <w:rFonts w:cs="Times New Roman"/>
        </w:rPr>
        <w:t xml:space="preserve">the layout of the rooftops and how </w:t>
      </w:r>
      <w:r w:rsidR="00E14CD0">
        <w:rPr>
          <w:rFonts w:cs="Times New Roman"/>
        </w:rPr>
        <w:t xml:space="preserve">shadows </w:t>
      </w:r>
      <w:r w:rsidR="00D620AC">
        <w:rPr>
          <w:rFonts w:cs="Times New Roman"/>
        </w:rPr>
        <w:t>interact</w:t>
      </w:r>
      <w:r w:rsidR="00E14CD0">
        <w:rPr>
          <w:rFonts w:cs="Times New Roman"/>
        </w:rPr>
        <w:t xml:space="preserve"> across them</w:t>
      </w:r>
      <w:r w:rsidRPr="00EA7825">
        <w:rPr>
          <w:rFonts w:cs="Times New Roman"/>
        </w:rPr>
        <w:t xml:space="preserve">, the program </w:t>
      </w:r>
      <w:r w:rsidR="00E14CD0">
        <w:rPr>
          <w:rFonts w:cs="Times New Roman"/>
        </w:rPr>
        <w:t xml:space="preserve">isn’t able to </w:t>
      </w:r>
      <w:r w:rsidR="0063512B">
        <w:rPr>
          <w:rFonts w:cs="Times New Roman"/>
        </w:rPr>
        <w:t>detect and</w:t>
      </w:r>
      <w:r w:rsidRPr="00EA7825">
        <w:rPr>
          <w:rFonts w:cs="Times New Roman"/>
        </w:rPr>
        <w:t xml:space="preserve"> automatically discount </w:t>
      </w:r>
      <w:r w:rsidR="0063512B">
        <w:rPr>
          <w:rFonts w:cs="Times New Roman"/>
        </w:rPr>
        <w:t xml:space="preserve">structures such as </w:t>
      </w:r>
      <w:r w:rsidR="000942E1">
        <w:rPr>
          <w:rFonts w:cs="Times New Roman"/>
        </w:rPr>
        <w:t>ducts</w:t>
      </w:r>
      <w:r w:rsidRPr="00EA7825">
        <w:rPr>
          <w:rFonts w:cs="Times New Roman"/>
        </w:rPr>
        <w:t xml:space="preserve"> as unsuitable for solar panel installation. Additionally, the program doesn't factor in various aspects such as roofing materials, roof strength, skylights, or any other elements beyond the 3D imprint of the rooftop and the amount of sunlight it receives over time.</w:t>
      </w:r>
    </w:p>
    <w:p w14:paraId="69D8AB48" w14:textId="40AF81C7" w:rsidR="00EA7825" w:rsidRPr="00EA7825" w:rsidRDefault="00EA7825" w:rsidP="002B08EE">
      <w:pPr>
        <w:spacing w:line="480" w:lineRule="auto"/>
        <w:ind w:firstLine="720"/>
        <w:rPr>
          <w:rFonts w:cs="Times New Roman"/>
        </w:rPr>
      </w:pPr>
      <w:r w:rsidRPr="00EA7825">
        <w:rPr>
          <w:rFonts w:cs="Times New Roman"/>
        </w:rPr>
        <w:t xml:space="preserve">The responsibility for including information about these structural factors that might impede solar panel installation lies with the </w:t>
      </w:r>
      <w:proofErr w:type="gramStart"/>
      <w:r w:rsidRPr="00EA7825">
        <w:rPr>
          <w:rFonts w:cs="Times New Roman"/>
        </w:rPr>
        <w:t>surveyors</w:t>
      </w:r>
      <w:proofErr w:type="gramEnd"/>
      <w:r w:rsidRPr="00EA7825">
        <w:rPr>
          <w:rFonts w:cs="Times New Roman"/>
        </w:rPr>
        <w:t xml:space="preserve"> collecting data on the buildings. They would need to document any relevant details that could affect the ability to support the weight of solar panels and related infrastructure.</w:t>
      </w:r>
    </w:p>
    <w:p w14:paraId="7DE27DB1" w14:textId="382FD979" w:rsidR="001F10F4" w:rsidRDefault="00EA7825" w:rsidP="002B08EE">
      <w:pPr>
        <w:spacing w:line="480" w:lineRule="auto"/>
        <w:ind w:firstLine="720"/>
        <w:rPr>
          <w:rFonts w:cs="Times New Roman"/>
        </w:rPr>
      </w:pPr>
      <w:r w:rsidRPr="00EA7825">
        <w:rPr>
          <w:rFonts w:cs="Times New Roman"/>
        </w:rPr>
        <w:t>In the future, it might be worthwhile to explore how machine learning and advanced computer vision techniques could be harnessed to automatically identify duct structures and other rooftop features that might pose challenges to solar panel placement. This would not only streamline the assessment process but also enhance the accuracy and efficiency of rooftop solar potential assessments, ultimately facilitating the expansion of sustainable energy solutions.</w:t>
      </w:r>
    </w:p>
    <w:p w14:paraId="4C3BC36A" w14:textId="77777777" w:rsidR="002675E2" w:rsidRDefault="002675E2" w:rsidP="002675E2">
      <w:pPr>
        <w:rPr>
          <w:rFonts w:cs="Times New Roman"/>
        </w:rPr>
      </w:pPr>
    </w:p>
    <w:p w14:paraId="2BC48ABB" w14:textId="659A120E" w:rsidR="002675E2" w:rsidRPr="00245949" w:rsidRDefault="00D45500" w:rsidP="001031CE">
      <w:pPr>
        <w:pStyle w:val="Heading2"/>
      </w:pPr>
      <w:bookmarkStart w:id="60" w:name="_Toc148514178"/>
      <w:r>
        <w:t>Building Types</w:t>
      </w:r>
      <w:bookmarkEnd w:id="60"/>
    </w:p>
    <w:p w14:paraId="22AFCABA" w14:textId="77777777" w:rsidR="002105D9" w:rsidRDefault="37A9375C" w:rsidP="006266C3">
      <w:r w:rsidRPr="3F0FF514">
        <w:rPr>
          <w:rFonts w:eastAsia="Times New Roman" w:cs="Times New Roman"/>
        </w:rPr>
        <w:t xml:space="preserve">A significant challenge emerges in my research </w:t>
      </w:r>
      <w:r w:rsidR="00B97F21" w:rsidRPr="3F0FF514">
        <w:rPr>
          <w:rFonts w:eastAsia="Times New Roman" w:cs="Times New Roman"/>
        </w:rPr>
        <w:t>since</w:t>
      </w:r>
      <w:r w:rsidRPr="3F0FF514">
        <w:rPr>
          <w:rFonts w:eastAsia="Times New Roman" w:cs="Times New Roman"/>
        </w:rPr>
        <w:t xml:space="preserve"> a staggering ninety-nine percent of the buildings within the dataset fall into the residential category</w:t>
      </w:r>
      <w:r w:rsidR="00B97F21">
        <w:rPr>
          <w:rFonts w:eastAsia="Times New Roman" w:cs="Times New Roman"/>
        </w:rPr>
        <w:t xml:space="preserve"> as represented </w:t>
      </w:r>
      <w:r w:rsidR="00BE022E">
        <w:rPr>
          <w:rFonts w:eastAsia="Times New Roman" w:cs="Times New Roman"/>
        </w:rPr>
        <w:t>in</w:t>
      </w:r>
      <w:r w:rsidR="00703067">
        <w:rPr>
          <w:rFonts w:eastAsia="Times New Roman" w:cs="Times New Roman"/>
        </w:rPr>
        <w:t xml:space="preserve"> </w:t>
      </w:r>
      <w:r w:rsidR="0059580C">
        <w:rPr>
          <w:rFonts w:eastAsia="Times New Roman" w:cs="Times New Roman"/>
        </w:rPr>
        <w:fldChar w:fldCharType="begin"/>
      </w:r>
      <w:r w:rsidR="0059580C">
        <w:rPr>
          <w:rFonts w:eastAsia="Times New Roman" w:cs="Times New Roman"/>
        </w:rPr>
        <w:instrText xml:space="preserve"> REF _Ref147139259 \h </w:instrText>
      </w:r>
      <w:r w:rsidR="0059580C">
        <w:rPr>
          <w:rFonts w:eastAsia="Times New Roman" w:cs="Times New Roman"/>
        </w:rPr>
      </w:r>
      <w:r w:rsidR="0059580C">
        <w:rPr>
          <w:rFonts w:eastAsia="Times New Roman" w:cs="Times New Roman"/>
        </w:rPr>
        <w:fldChar w:fldCharType="separate"/>
      </w:r>
      <w:r w:rsidR="002105D9">
        <w:t xml:space="preserve">Figure </w:t>
      </w:r>
      <w:r w:rsidR="002105D9">
        <w:rPr>
          <w:noProof/>
        </w:rPr>
        <w:t>6</w:t>
      </w:r>
      <w:r w:rsidR="0059580C">
        <w:rPr>
          <w:rFonts w:eastAsia="Times New Roman" w:cs="Times New Roman"/>
        </w:rPr>
        <w:fldChar w:fldCharType="end"/>
      </w:r>
      <w:r w:rsidRPr="3F0FF514">
        <w:rPr>
          <w:rFonts w:eastAsia="Times New Roman" w:cs="Times New Roman"/>
        </w:rPr>
        <w:t>. This presents a notable obstacle as my primary objective revolves around constructing models that compare solar output across different building types. Notably, the residential buildings exhibit distinct differences compared to their commercial and industrial counterparts.</w:t>
      </w:r>
      <w:r w:rsidR="00CD66FC">
        <w:rPr>
          <w:rFonts w:eastAsia="Times New Roman" w:cs="Times New Roman"/>
        </w:rPr>
        <w:t xml:space="preserve"> The map</w:t>
      </w:r>
      <w:r w:rsidR="007E46E9">
        <w:rPr>
          <w:rFonts w:eastAsia="Times New Roman" w:cs="Times New Roman"/>
        </w:rPr>
        <w:t>s</w:t>
      </w:r>
      <w:r w:rsidR="004B6B67">
        <w:rPr>
          <w:rFonts w:eastAsia="Times New Roman" w:cs="Times New Roman"/>
        </w:rPr>
        <w:t xml:space="preserve"> </w:t>
      </w:r>
      <w:r w:rsidR="004B6B67">
        <w:rPr>
          <w:rFonts w:eastAsia="Times New Roman" w:cs="Times New Roman"/>
        </w:rPr>
        <w:fldChar w:fldCharType="begin"/>
      </w:r>
      <w:r w:rsidR="004B6B67">
        <w:rPr>
          <w:rFonts w:eastAsia="Times New Roman" w:cs="Times New Roman"/>
        </w:rPr>
        <w:instrText xml:space="preserve"> REF _Ref147139141 \h </w:instrText>
      </w:r>
      <w:r w:rsidR="004B6B67">
        <w:rPr>
          <w:rFonts w:eastAsia="Times New Roman" w:cs="Times New Roman"/>
        </w:rPr>
      </w:r>
      <w:r w:rsidR="004B6B67">
        <w:rPr>
          <w:rFonts w:eastAsia="Times New Roman" w:cs="Times New Roman"/>
        </w:rPr>
        <w:fldChar w:fldCharType="separate"/>
      </w:r>
    </w:p>
    <w:p w14:paraId="6B94318E" w14:textId="77777777" w:rsidR="002105D9" w:rsidRDefault="002105D9" w:rsidP="006266C3">
      <w:r>
        <w:t xml:space="preserve">Figure </w:t>
      </w:r>
      <w:r>
        <w:rPr>
          <w:noProof/>
        </w:rPr>
        <w:t>7</w:t>
      </w:r>
      <w:r w:rsidR="004B6B67">
        <w:rPr>
          <w:rFonts w:eastAsia="Times New Roman" w:cs="Times New Roman"/>
        </w:rPr>
        <w:fldChar w:fldCharType="end"/>
      </w:r>
      <w:r w:rsidR="004B6B67">
        <w:rPr>
          <w:rFonts w:eastAsia="Times New Roman" w:cs="Times New Roman"/>
        </w:rPr>
        <w:t xml:space="preserve"> and</w:t>
      </w:r>
      <w:r w:rsidR="00CD66FC">
        <w:rPr>
          <w:rFonts w:eastAsia="Times New Roman" w:cs="Times New Roman"/>
        </w:rPr>
        <w:t xml:space="preserve"> </w:t>
      </w:r>
      <w:r w:rsidR="00CD66FC">
        <w:rPr>
          <w:rFonts w:eastAsia="Times New Roman" w:cs="Times New Roman"/>
        </w:rPr>
        <w:fldChar w:fldCharType="begin"/>
      </w:r>
      <w:r w:rsidR="00CD66FC">
        <w:rPr>
          <w:rFonts w:eastAsia="Times New Roman" w:cs="Times New Roman"/>
        </w:rPr>
        <w:instrText xml:space="preserve"> REF _Ref147138712 \h </w:instrText>
      </w:r>
      <w:r w:rsidR="00CD66FC">
        <w:rPr>
          <w:rFonts w:eastAsia="Times New Roman" w:cs="Times New Roman"/>
        </w:rPr>
      </w:r>
      <w:r w:rsidR="00CD66FC">
        <w:rPr>
          <w:rFonts w:eastAsia="Times New Roman" w:cs="Times New Roman"/>
        </w:rPr>
        <w:fldChar w:fldCharType="separate"/>
      </w:r>
    </w:p>
    <w:p w14:paraId="1AB75644" w14:textId="77608CCA" w:rsidR="002675E2" w:rsidRPr="009964E4" w:rsidRDefault="002105D9" w:rsidP="3F0FF514">
      <w:pPr>
        <w:spacing w:line="480" w:lineRule="auto"/>
        <w:ind w:firstLine="720"/>
      </w:pPr>
      <w:r>
        <w:t xml:space="preserve">Figure </w:t>
      </w:r>
      <w:r>
        <w:rPr>
          <w:noProof/>
        </w:rPr>
        <w:t>8</w:t>
      </w:r>
      <w:r w:rsidR="00CD66FC">
        <w:rPr>
          <w:rFonts w:eastAsia="Times New Roman" w:cs="Times New Roman"/>
        </w:rPr>
        <w:fldChar w:fldCharType="end"/>
      </w:r>
      <w:r w:rsidR="00CD66FC">
        <w:rPr>
          <w:rFonts w:eastAsia="Times New Roman" w:cs="Times New Roman"/>
        </w:rPr>
        <w:t xml:space="preserve"> show how residential rooftops have less uniformity in their solar radiation levels, displaying rooftops that contain a </w:t>
      </w:r>
      <w:r w:rsidR="00B97F21">
        <w:rPr>
          <w:rFonts w:eastAsia="Times New Roman" w:cs="Times New Roman"/>
        </w:rPr>
        <w:t>larger portion</w:t>
      </w:r>
      <w:r w:rsidR="00CD66FC">
        <w:rPr>
          <w:rFonts w:eastAsia="Times New Roman" w:cs="Times New Roman"/>
        </w:rPr>
        <w:t xml:space="preserve"> of mixed yellows, oranges, and reds. </w:t>
      </w:r>
      <w:r w:rsidR="37A9375C" w:rsidRPr="3F0FF514">
        <w:rPr>
          <w:rFonts w:eastAsia="Times New Roman" w:cs="Times New Roman"/>
        </w:rPr>
        <w:t xml:space="preserve">They display a higher standard deviation while featuring lower mean and median values. </w:t>
      </w:r>
      <w:r w:rsidR="37A9375C" w:rsidRPr="3F0FF514">
        <w:rPr>
          <w:rFonts w:eastAsia="Times New Roman" w:cs="Times New Roman"/>
        </w:rPr>
        <w:lastRenderedPageBreak/>
        <w:t>However, the data within my sample for these commercial and industrial buildings is relatively limited, making it imprudent to draw any definitive conclusions at this point.</w:t>
      </w:r>
      <w:r w:rsidR="00286D76">
        <w:rPr>
          <w:rFonts w:eastAsia="Times New Roman" w:cs="Times New Roman"/>
        </w:rPr>
        <w:t xml:space="preserve"> </w:t>
      </w:r>
    </w:p>
    <w:p w14:paraId="658F2175" w14:textId="626663FF" w:rsidR="002675E2" w:rsidRDefault="37A9375C" w:rsidP="3F0FF514">
      <w:pPr>
        <w:spacing w:line="480" w:lineRule="auto"/>
        <w:ind w:firstLine="720"/>
        <w:rPr>
          <w:rFonts w:eastAsia="Times New Roman" w:cs="Times New Roman"/>
        </w:rPr>
      </w:pPr>
      <w:r w:rsidRPr="3F0FF514">
        <w:rPr>
          <w:rFonts w:eastAsia="Times New Roman" w:cs="Times New Roman"/>
        </w:rPr>
        <w:t>Nonetheless, it is intriguing to observe such pronounced disparities among these building types, suggesting the need for further investigation into the distinctions between commercial and industrial rooftop solar in contrast to residential installations. This underscores the importance of prioritizing initiatives and programs tailored towards buildings that can maximize the utilization of solar investment funds effectively.</w:t>
      </w:r>
    </w:p>
    <w:p w14:paraId="263F5FCE" w14:textId="77777777" w:rsidR="0038571D" w:rsidRDefault="0038571D" w:rsidP="3F0FF514">
      <w:pPr>
        <w:spacing w:line="480" w:lineRule="auto"/>
        <w:ind w:firstLine="720"/>
      </w:pPr>
    </w:p>
    <w:p w14:paraId="0452DEA2" w14:textId="0D7EA1C2" w:rsidR="007664E9" w:rsidRPr="009964E4" w:rsidRDefault="00B40323" w:rsidP="001031CE">
      <w:pPr>
        <w:pStyle w:val="Heading2"/>
      </w:pPr>
      <w:bookmarkStart w:id="61" w:name="_Toc148514179"/>
      <w:r>
        <w:t>Process</w:t>
      </w:r>
      <w:r w:rsidR="002D2B48">
        <w:t>ing Advice</w:t>
      </w:r>
      <w:bookmarkEnd w:id="61"/>
    </w:p>
    <w:p w14:paraId="1023C597" w14:textId="2D815D43" w:rsidR="00937EA0" w:rsidRPr="00937EA0" w:rsidRDefault="00937EA0" w:rsidP="008D6459">
      <w:pPr>
        <w:spacing w:line="480" w:lineRule="auto"/>
        <w:ind w:firstLine="720"/>
        <w:rPr>
          <w:rFonts w:eastAsia="Times New Roman" w:cs="Times New Roman"/>
        </w:rPr>
      </w:pPr>
      <w:r w:rsidRPr="00937EA0">
        <w:rPr>
          <w:rFonts w:eastAsia="Times New Roman" w:cs="Times New Roman"/>
        </w:rPr>
        <w:t>When creating a solar map for a city, it's essential to optimize the data analysis process. One key recommendation is to focus the data analysis specifically on the rooftops rather than covering the entire area. This targeted approach can provide more accurate and actionable information for solar energy planning within urban environments.</w:t>
      </w:r>
      <w:r w:rsidR="008D6459">
        <w:rPr>
          <w:rFonts w:eastAsia="Times New Roman" w:cs="Times New Roman"/>
        </w:rPr>
        <w:t xml:space="preserve"> </w:t>
      </w:r>
      <w:r w:rsidRPr="00937EA0">
        <w:rPr>
          <w:rFonts w:eastAsia="Times New Roman" w:cs="Times New Roman"/>
        </w:rPr>
        <w:t>To achieve this, consider narrowing down the raster dataset used for analyzing incoming solar radiation to the building footprints</w:t>
      </w:r>
      <w:r w:rsidR="0033346E">
        <w:rPr>
          <w:rFonts w:eastAsia="Times New Roman" w:cs="Times New Roman"/>
        </w:rPr>
        <w:t xml:space="preserve"> instead of what </w:t>
      </w:r>
      <w:r w:rsidR="00C37B82">
        <w:rPr>
          <w:rFonts w:eastAsia="Times New Roman" w:cs="Times New Roman"/>
        </w:rPr>
        <w:t>I did</w:t>
      </w:r>
      <w:r w:rsidRPr="00937EA0">
        <w:rPr>
          <w:rFonts w:eastAsia="Times New Roman" w:cs="Times New Roman"/>
        </w:rPr>
        <w:t xml:space="preserve">. By isolating and working with these specific building structures, you can </w:t>
      </w:r>
      <w:r w:rsidR="00C37B82">
        <w:rPr>
          <w:rFonts w:eastAsia="Times New Roman" w:cs="Times New Roman"/>
        </w:rPr>
        <w:t xml:space="preserve">cut </w:t>
      </w:r>
      <w:r w:rsidR="00552632">
        <w:rPr>
          <w:rFonts w:eastAsia="Times New Roman" w:cs="Times New Roman"/>
        </w:rPr>
        <w:t>processing time</w:t>
      </w:r>
      <w:r w:rsidRPr="00937EA0">
        <w:rPr>
          <w:rFonts w:eastAsia="Times New Roman" w:cs="Times New Roman"/>
        </w:rPr>
        <w:t xml:space="preserve">. </w:t>
      </w:r>
    </w:p>
    <w:p w14:paraId="6152461C" w14:textId="12454466" w:rsidR="00C5606B" w:rsidRDefault="009E20FB" w:rsidP="00BE0CA7">
      <w:pPr>
        <w:spacing w:line="480" w:lineRule="auto"/>
        <w:ind w:firstLine="720"/>
        <w:rPr>
          <w:rFonts w:eastAsia="Times New Roman" w:cs="Times New Roman"/>
          <w:highlight w:val="yellow"/>
        </w:rPr>
      </w:pPr>
      <w:r>
        <w:rPr>
          <w:rFonts w:eastAsia="Times New Roman" w:cs="Times New Roman"/>
        </w:rPr>
        <w:t>Simply</w:t>
      </w:r>
      <w:r w:rsidR="00937EA0" w:rsidRPr="00937EA0">
        <w:rPr>
          <w:rFonts w:eastAsia="Times New Roman" w:cs="Times New Roman"/>
        </w:rPr>
        <w:t xml:space="preserve"> clip the quadrangle raster files to match the parameters of the </w:t>
      </w:r>
      <w:r w:rsidR="004B0EAC">
        <w:rPr>
          <w:rFonts w:eastAsia="Times New Roman" w:cs="Times New Roman"/>
        </w:rPr>
        <w:t>building footprint</w:t>
      </w:r>
      <w:r w:rsidR="00E865A7">
        <w:rPr>
          <w:rFonts w:eastAsia="Times New Roman" w:cs="Times New Roman"/>
        </w:rPr>
        <w:t>s file</w:t>
      </w:r>
      <w:r w:rsidR="00937EA0" w:rsidRPr="00937EA0">
        <w:rPr>
          <w:rFonts w:eastAsia="Times New Roman" w:cs="Times New Roman"/>
        </w:rPr>
        <w:t xml:space="preserve">. Once you have these clipped raster files, you can then run them through the solar radiation model. This focused approach ensures that the analysis is directly relevant to the buildings and rooftops within the city, </w:t>
      </w:r>
      <w:r w:rsidR="007F009D">
        <w:rPr>
          <w:rFonts w:eastAsia="Times New Roman" w:cs="Times New Roman"/>
        </w:rPr>
        <w:t xml:space="preserve">streamlining </w:t>
      </w:r>
      <w:r w:rsidR="00584C56">
        <w:rPr>
          <w:rFonts w:eastAsia="Times New Roman" w:cs="Times New Roman"/>
        </w:rPr>
        <w:t>the processing time</w:t>
      </w:r>
      <w:r w:rsidR="00937EA0" w:rsidRPr="00937EA0">
        <w:rPr>
          <w:rFonts w:eastAsia="Times New Roman" w:cs="Times New Roman"/>
        </w:rPr>
        <w:t>.</w:t>
      </w:r>
      <w:r w:rsidR="00584C56">
        <w:rPr>
          <w:rFonts w:eastAsia="Times New Roman" w:cs="Times New Roman"/>
        </w:rPr>
        <w:t xml:space="preserve"> As you can see in my study, I had only </w:t>
      </w:r>
      <w:r w:rsidR="00CA34FE">
        <w:rPr>
          <w:rFonts w:eastAsia="Times New Roman" w:cs="Times New Roman"/>
        </w:rPr>
        <w:t xml:space="preserve">clipped my raster files to the City of Portland boundaries and therefore </w:t>
      </w:r>
      <w:r w:rsidR="007D3EE1">
        <w:rPr>
          <w:rFonts w:eastAsia="Times New Roman" w:cs="Times New Roman"/>
        </w:rPr>
        <w:t xml:space="preserve">created </w:t>
      </w:r>
      <w:r w:rsidR="00BC70C4">
        <w:rPr>
          <w:rFonts w:eastAsia="Times New Roman" w:cs="Times New Roman"/>
        </w:rPr>
        <w:t xml:space="preserve">a solar radiation model that included all surfaces within my area of Portland, including </w:t>
      </w:r>
      <w:r w:rsidR="00094C5A">
        <w:rPr>
          <w:rFonts w:eastAsia="Times New Roman" w:cs="Times New Roman"/>
        </w:rPr>
        <w:t>roads, fields, and other areas that are of no use for my study</w:t>
      </w:r>
      <w:r w:rsidR="00925189">
        <w:rPr>
          <w:rFonts w:eastAsia="Times New Roman" w:cs="Times New Roman"/>
        </w:rPr>
        <w:t xml:space="preserve"> </w:t>
      </w:r>
      <w:r w:rsidR="00C24EAC">
        <w:rPr>
          <w:rFonts w:eastAsia="Times New Roman" w:cs="Times New Roman"/>
        </w:rPr>
        <w:t>(</w:t>
      </w:r>
      <w:r w:rsidR="00527605">
        <w:rPr>
          <w:rFonts w:eastAsia="Times New Roman" w:cs="Times New Roman"/>
        </w:rPr>
        <w:fldChar w:fldCharType="begin"/>
      </w:r>
      <w:r w:rsidR="00527605">
        <w:rPr>
          <w:rFonts w:eastAsia="Times New Roman" w:cs="Times New Roman"/>
        </w:rPr>
        <w:instrText xml:space="preserve"> REF _Ref147139259 \h </w:instrText>
      </w:r>
      <w:r w:rsidR="00527605">
        <w:rPr>
          <w:rFonts w:eastAsia="Times New Roman" w:cs="Times New Roman"/>
        </w:rPr>
      </w:r>
      <w:r w:rsidR="00527605">
        <w:rPr>
          <w:rFonts w:eastAsia="Times New Roman" w:cs="Times New Roman"/>
        </w:rPr>
        <w:fldChar w:fldCharType="separate"/>
      </w:r>
      <w:r w:rsidR="002105D9">
        <w:t xml:space="preserve">Figure </w:t>
      </w:r>
      <w:r w:rsidR="002105D9">
        <w:rPr>
          <w:noProof/>
        </w:rPr>
        <w:t>6</w:t>
      </w:r>
      <w:r w:rsidR="00527605">
        <w:rPr>
          <w:rFonts w:eastAsia="Times New Roman" w:cs="Times New Roman"/>
        </w:rPr>
        <w:fldChar w:fldCharType="end"/>
      </w:r>
      <w:r w:rsidR="00094C5A">
        <w:rPr>
          <w:rFonts w:eastAsia="Times New Roman" w:cs="Times New Roman"/>
        </w:rPr>
        <w:t xml:space="preserve">. This </w:t>
      </w:r>
      <w:r w:rsidR="00C57E62">
        <w:rPr>
          <w:rFonts w:eastAsia="Times New Roman" w:cs="Times New Roman"/>
        </w:rPr>
        <w:t xml:space="preserve">calculation used up much time and </w:t>
      </w:r>
      <w:r w:rsidR="00C57E62">
        <w:rPr>
          <w:rFonts w:eastAsia="Times New Roman" w:cs="Times New Roman"/>
        </w:rPr>
        <w:lastRenderedPageBreak/>
        <w:t xml:space="preserve">processing power on the part of my computer system, one quadrangle took </w:t>
      </w:r>
      <w:r w:rsidR="005C3C3C">
        <w:rPr>
          <w:rFonts w:eastAsia="Times New Roman" w:cs="Times New Roman"/>
        </w:rPr>
        <w:t xml:space="preserve">nearly </w:t>
      </w:r>
      <w:r w:rsidR="00C57E62">
        <w:rPr>
          <w:rFonts w:eastAsia="Times New Roman" w:cs="Times New Roman"/>
        </w:rPr>
        <w:t xml:space="preserve">two weeks of </w:t>
      </w:r>
      <w:r w:rsidR="00E01B04">
        <w:rPr>
          <w:rFonts w:eastAsia="Times New Roman" w:cs="Times New Roman"/>
        </w:rPr>
        <w:t xml:space="preserve">dedicated system use, when the system didn’t crash. </w:t>
      </w:r>
    </w:p>
    <w:p w14:paraId="79FE731A" w14:textId="5F17DD92" w:rsidR="00251097" w:rsidRPr="00BF41D4" w:rsidRDefault="002013CC" w:rsidP="00363AB0">
      <w:pPr>
        <w:spacing w:line="480" w:lineRule="auto"/>
        <w:ind w:firstLine="720"/>
        <w:rPr>
          <w:rFonts w:eastAsia="Times New Roman" w:cs="Times New Roman"/>
        </w:rPr>
      </w:pPr>
      <w:r w:rsidRPr="00BF41D4">
        <w:rPr>
          <w:rFonts w:eastAsia="Times New Roman" w:cs="Times New Roman"/>
        </w:rPr>
        <w:t xml:space="preserve">Key </w:t>
      </w:r>
      <w:r w:rsidR="006759AD" w:rsidRPr="00BF41D4">
        <w:rPr>
          <w:rFonts w:eastAsia="Times New Roman" w:cs="Times New Roman"/>
        </w:rPr>
        <w:t>recommendation number two, m</w:t>
      </w:r>
      <w:r w:rsidR="001A6D9C" w:rsidRPr="00BF41D4">
        <w:rPr>
          <w:rFonts w:eastAsia="Times New Roman" w:cs="Times New Roman"/>
        </w:rPr>
        <w:t xml:space="preserve">ake sure the </w:t>
      </w:r>
      <w:r w:rsidR="00F46B46" w:rsidRPr="00BF41D4">
        <w:rPr>
          <w:rFonts w:eastAsia="Times New Roman" w:cs="Times New Roman"/>
        </w:rPr>
        <w:t xml:space="preserve">raster data you </w:t>
      </w:r>
      <w:r w:rsidR="006759AD" w:rsidRPr="00BF41D4">
        <w:rPr>
          <w:rFonts w:eastAsia="Times New Roman" w:cs="Times New Roman"/>
        </w:rPr>
        <w:t>use</w:t>
      </w:r>
      <w:r w:rsidR="00F46B46" w:rsidRPr="00BF41D4">
        <w:rPr>
          <w:rFonts w:eastAsia="Times New Roman" w:cs="Times New Roman"/>
        </w:rPr>
        <w:t xml:space="preserve"> is in the correct format. </w:t>
      </w:r>
      <w:r w:rsidR="009C1537" w:rsidRPr="00BF41D4">
        <w:rPr>
          <w:rFonts w:eastAsia="Times New Roman" w:cs="Times New Roman"/>
        </w:rPr>
        <w:t>My initial efforts to utilize the solar radiation tool encountered setbacks, primarily due to my attempt to work with LiDAR data acquired from the city of Portland, which was provided in TIFF format.</w:t>
      </w:r>
      <w:r w:rsidR="009676DA" w:rsidRPr="00BF41D4">
        <w:rPr>
          <w:rFonts w:eastAsia="Times New Roman" w:cs="Times New Roman"/>
        </w:rPr>
        <w:t xml:space="preserve"> Raster datasets can be </w:t>
      </w:r>
      <w:r w:rsidR="00F55E4A" w:rsidRPr="00BF41D4">
        <w:rPr>
          <w:rFonts w:eastAsia="Times New Roman" w:cs="Times New Roman"/>
        </w:rPr>
        <w:t xml:space="preserve">shared in </w:t>
      </w:r>
      <w:proofErr w:type="spellStart"/>
      <w:r w:rsidR="00DA2EC4" w:rsidRPr="00BF41D4">
        <w:rPr>
          <w:rFonts w:eastAsia="Times New Roman" w:cs="Times New Roman"/>
        </w:rPr>
        <w:t>geoTiff</w:t>
      </w:r>
      <w:proofErr w:type="spellEnd"/>
      <w:r w:rsidR="00DA2EC4" w:rsidRPr="00BF41D4">
        <w:rPr>
          <w:rFonts w:eastAsia="Times New Roman" w:cs="Times New Roman"/>
        </w:rPr>
        <w:t xml:space="preserve"> form</w:t>
      </w:r>
      <w:r w:rsidR="00AF5D9A" w:rsidRPr="00BF41D4">
        <w:rPr>
          <w:rFonts w:eastAsia="Times New Roman" w:cs="Times New Roman"/>
        </w:rPr>
        <w:t>at</w:t>
      </w:r>
      <w:r w:rsidR="0077787E" w:rsidRPr="00BF41D4">
        <w:rPr>
          <w:rFonts w:eastAsia="Times New Roman" w:cs="Times New Roman"/>
        </w:rPr>
        <w:t xml:space="preserve">, with additional </w:t>
      </w:r>
      <w:r w:rsidR="00C03459" w:rsidRPr="00BF41D4">
        <w:rPr>
          <w:rFonts w:eastAsia="Times New Roman" w:cs="Times New Roman"/>
        </w:rPr>
        <w:t>geographical data layered in.</w:t>
      </w:r>
      <w:r w:rsidR="00DA2EC4" w:rsidRPr="00BF41D4">
        <w:rPr>
          <w:rFonts w:eastAsia="Times New Roman" w:cs="Times New Roman"/>
        </w:rPr>
        <w:t xml:space="preserve"> </w:t>
      </w:r>
      <w:r w:rsidR="009C1537" w:rsidRPr="00BF41D4">
        <w:rPr>
          <w:rFonts w:eastAsia="Times New Roman" w:cs="Times New Roman"/>
        </w:rPr>
        <w:t xml:space="preserve">Unfortunately, when attempting to process this extensive dataset, the solar radiation tool failed to initiate, and </w:t>
      </w:r>
      <w:r w:rsidR="00AC07CD">
        <w:rPr>
          <w:rFonts w:eastAsia="Times New Roman" w:cs="Times New Roman"/>
        </w:rPr>
        <w:t>ArcGIS Pro</w:t>
      </w:r>
      <w:r w:rsidR="009C1537" w:rsidRPr="00BF41D4">
        <w:rPr>
          <w:rFonts w:eastAsia="Times New Roman" w:cs="Times New Roman"/>
        </w:rPr>
        <w:t xml:space="preserve"> consistently indicated that the raster file was too large for clipping. </w:t>
      </w:r>
      <w:r w:rsidR="008513C5" w:rsidRPr="00BF41D4">
        <w:rPr>
          <w:rFonts w:eastAsia="Times New Roman" w:cs="Times New Roman"/>
        </w:rPr>
        <w:t xml:space="preserve">After spending a couple weeks going back and forth with the city and professors, I </w:t>
      </w:r>
      <w:r w:rsidR="002C19F1" w:rsidRPr="00BF41D4">
        <w:rPr>
          <w:rFonts w:eastAsia="Times New Roman" w:cs="Times New Roman"/>
        </w:rPr>
        <w:t>decided to use LiDAR acquired from the</w:t>
      </w:r>
      <w:r w:rsidR="00102EDC" w:rsidRPr="00BF41D4">
        <w:rPr>
          <w:rFonts w:eastAsia="Times New Roman" w:cs="Times New Roman"/>
        </w:rPr>
        <w:t xml:space="preserve"> DOGAMI website instead. The LiDAR </w:t>
      </w:r>
      <w:r w:rsidR="009F1EF0" w:rsidRPr="00BF41D4">
        <w:rPr>
          <w:rFonts w:eastAsia="Times New Roman" w:cs="Times New Roman"/>
        </w:rPr>
        <w:t xml:space="preserve">from this website contained the completed raster dataset, with the GRD files </w:t>
      </w:r>
      <w:r w:rsidR="008B5C37" w:rsidRPr="00BF41D4">
        <w:rPr>
          <w:rFonts w:eastAsia="Times New Roman" w:cs="Times New Roman"/>
        </w:rPr>
        <w:t xml:space="preserve">and other accessories needed for </w:t>
      </w:r>
      <w:r w:rsidR="00C24EAC">
        <w:rPr>
          <w:rFonts w:eastAsia="Times New Roman" w:cs="Times New Roman"/>
        </w:rPr>
        <w:t>ArcGIS Pro</w:t>
      </w:r>
      <w:r w:rsidR="008B5C37" w:rsidRPr="00BF41D4">
        <w:rPr>
          <w:rFonts w:eastAsia="Times New Roman" w:cs="Times New Roman"/>
        </w:rPr>
        <w:t xml:space="preserve">to be able to </w:t>
      </w:r>
      <w:r w:rsidR="00776A7D" w:rsidRPr="00BF41D4">
        <w:rPr>
          <w:rFonts w:eastAsia="Times New Roman" w:cs="Times New Roman"/>
        </w:rPr>
        <w:t xml:space="preserve">manipulate the raster data. </w:t>
      </w:r>
    </w:p>
    <w:p w14:paraId="49DD2D50" w14:textId="0A0A44ED" w:rsidR="00600604" w:rsidRDefault="00600604" w:rsidP="00363AB0">
      <w:pPr>
        <w:spacing w:line="480" w:lineRule="auto"/>
        <w:ind w:firstLine="720"/>
        <w:rPr>
          <w:rFonts w:eastAsia="Times New Roman" w:cs="Times New Roman"/>
          <w:highlight w:val="yellow"/>
        </w:rPr>
      </w:pPr>
    </w:p>
    <w:p w14:paraId="1A3CC4F6" w14:textId="089AEBE0" w:rsidR="0038571D" w:rsidRDefault="00980233" w:rsidP="001031CE">
      <w:pPr>
        <w:pStyle w:val="Heading2"/>
      </w:pPr>
      <w:bookmarkStart w:id="62" w:name="_Toc148514180"/>
      <w:r>
        <w:t>Wh</w:t>
      </w:r>
      <w:r w:rsidR="00F521B1">
        <w:t xml:space="preserve">at’s Holding Up </w:t>
      </w:r>
      <w:r w:rsidR="007E2C3B">
        <w:t>the</w:t>
      </w:r>
      <w:r w:rsidR="00F521B1">
        <w:t xml:space="preserve"> Works</w:t>
      </w:r>
      <w:bookmarkEnd w:id="62"/>
    </w:p>
    <w:p w14:paraId="21635906" w14:textId="6A330EA4" w:rsidR="00B048EF" w:rsidRDefault="001E02F9" w:rsidP="001E02F9">
      <w:pPr>
        <w:spacing w:line="480" w:lineRule="auto"/>
        <w:ind w:firstLine="720"/>
        <w:rPr>
          <w:rFonts w:eastAsia="Times New Roman" w:cs="Times New Roman"/>
        </w:rPr>
      </w:pPr>
      <w:r w:rsidRPr="001E02F9">
        <w:rPr>
          <w:rFonts w:eastAsia="Times New Roman" w:cs="Times New Roman"/>
        </w:rPr>
        <w:t>Solar mapping has been a well-established practice for many years (</w:t>
      </w:r>
      <w:r w:rsidR="009B057F">
        <w:rPr>
          <w:rFonts w:eastAsia="Times New Roman" w:cs="Times New Roman"/>
        </w:rPr>
        <w:t>Moreno</w:t>
      </w:r>
      <w:r w:rsidR="00F826EC">
        <w:rPr>
          <w:rFonts w:eastAsia="Times New Roman" w:cs="Times New Roman"/>
        </w:rPr>
        <w:t xml:space="preserve"> et al.</w:t>
      </w:r>
      <w:r w:rsidR="009B057F">
        <w:rPr>
          <w:rFonts w:eastAsia="Times New Roman" w:cs="Times New Roman"/>
        </w:rPr>
        <w:t>, 2011</w:t>
      </w:r>
      <w:r w:rsidRPr="001E02F9">
        <w:rPr>
          <w:rFonts w:eastAsia="Times New Roman" w:cs="Times New Roman"/>
        </w:rPr>
        <w:t>), and given the pressing demand for clean energy, one might wonder why our cities are not already covered in solar panels. What's causing the delay? The answer to this question can be broken down into two main factors.</w:t>
      </w:r>
      <w:r w:rsidR="00AE27EA">
        <w:rPr>
          <w:rFonts w:eastAsia="Times New Roman" w:cs="Times New Roman"/>
        </w:rPr>
        <w:t xml:space="preserve"> </w:t>
      </w:r>
      <w:r w:rsidRPr="001E02F9">
        <w:rPr>
          <w:rFonts w:eastAsia="Times New Roman" w:cs="Times New Roman"/>
        </w:rPr>
        <w:t>First, there are legitimate financial and environmental considerations that have restrained the rapid adoption of solar rooftops. These factors play a role in the slow growth of solar panel installations. Secondly, there are ongoing initiatives and programs in various regions aimed at promoting and expanding the utilization of solar panels. These programs represent a positive step forward in encouraging broader solar panel adoption.</w:t>
      </w:r>
    </w:p>
    <w:p w14:paraId="39CC22A6" w14:textId="65E545D0" w:rsidR="00520758" w:rsidRDefault="00E50F71" w:rsidP="001E02F9">
      <w:pPr>
        <w:spacing w:line="480" w:lineRule="auto"/>
        <w:ind w:firstLine="720"/>
        <w:rPr>
          <w:rFonts w:cs="Times New Roman"/>
        </w:rPr>
      </w:pPr>
      <w:r w:rsidRPr="00E50F71">
        <w:rPr>
          <w:rFonts w:eastAsia="Times New Roman" w:cs="Times New Roman"/>
        </w:rPr>
        <w:lastRenderedPageBreak/>
        <w:t>Solar panels come with a significant cost, and their durability is not indefinite. In the state of Oregon, the installation of a 6kW solar panel system typically carries an average price tag of $18,780, and for those considering a 10kW system, the cost averages around $31,300 (Aggarwal, 2023). It's noteworthy that the expected lifespan of these panels is approximately 30 years, after which their power generation capability experiences a significant decline (</w:t>
      </w:r>
      <w:proofErr w:type="spellStart"/>
      <w:r w:rsidRPr="00E50F71">
        <w:rPr>
          <w:rFonts w:eastAsia="Times New Roman" w:cs="Times New Roman"/>
        </w:rPr>
        <w:t>Komoto</w:t>
      </w:r>
      <w:proofErr w:type="spellEnd"/>
      <w:r w:rsidRPr="00E50F71">
        <w:rPr>
          <w:rFonts w:eastAsia="Times New Roman" w:cs="Times New Roman"/>
        </w:rPr>
        <w:t xml:space="preserve"> et al., 2018).</w:t>
      </w:r>
      <w:r>
        <w:rPr>
          <w:rFonts w:eastAsia="Times New Roman" w:cs="Times New Roman"/>
        </w:rPr>
        <w:t xml:space="preserve"> </w:t>
      </w:r>
      <w:r w:rsidR="00F04E20">
        <w:rPr>
          <w:rFonts w:eastAsia="Times New Roman" w:cs="Times New Roman"/>
        </w:rPr>
        <w:t xml:space="preserve">This is a large monetary barrier in installing solar rooftop installations </w:t>
      </w:r>
      <w:r w:rsidR="00321141">
        <w:rPr>
          <w:rFonts w:eastAsia="Times New Roman" w:cs="Times New Roman"/>
        </w:rPr>
        <w:t xml:space="preserve">as it takes the majority of the solar panel’s lifetime to recoup that investment. </w:t>
      </w:r>
      <w:r w:rsidR="009B1E3B">
        <w:rPr>
          <w:rFonts w:eastAsia="Times New Roman" w:cs="Times New Roman"/>
        </w:rPr>
        <w:t xml:space="preserve">Tax incentives offered from state and federal government sources help with </w:t>
      </w:r>
      <w:r w:rsidR="00400A5B">
        <w:rPr>
          <w:rFonts w:eastAsia="Times New Roman" w:cs="Times New Roman"/>
        </w:rPr>
        <w:t xml:space="preserve">that cost barrier. </w:t>
      </w:r>
      <w:r w:rsidR="006400EA">
        <w:rPr>
          <w:rFonts w:eastAsia="Times New Roman" w:cs="Times New Roman"/>
        </w:rPr>
        <w:t>Current incentives offer up to $</w:t>
      </w:r>
      <w:r w:rsidR="00751068">
        <w:rPr>
          <w:rFonts w:eastAsia="Times New Roman" w:cs="Times New Roman"/>
        </w:rPr>
        <w:t xml:space="preserve">7500 for a complete residential rooftop solar setup that includes a battery </w:t>
      </w:r>
      <w:r w:rsidR="00751068" w:rsidRPr="00B04A77">
        <w:rPr>
          <w:rFonts w:cs="Times New Roman"/>
        </w:rPr>
        <w:t>(DoE, 2023).</w:t>
      </w:r>
      <w:r w:rsidR="00751068">
        <w:rPr>
          <w:rFonts w:cs="Times New Roman"/>
        </w:rPr>
        <w:t xml:space="preserve"> </w:t>
      </w:r>
      <w:r w:rsidR="00996C19">
        <w:rPr>
          <w:rFonts w:cs="Times New Roman"/>
        </w:rPr>
        <w:t>While that make</w:t>
      </w:r>
      <w:r w:rsidR="00142710">
        <w:rPr>
          <w:rFonts w:cs="Times New Roman"/>
        </w:rPr>
        <w:t>s</w:t>
      </w:r>
      <w:r w:rsidR="00996C19">
        <w:rPr>
          <w:rFonts w:cs="Times New Roman"/>
        </w:rPr>
        <w:t xml:space="preserve"> a </w:t>
      </w:r>
      <w:r w:rsidR="008F6AAB">
        <w:rPr>
          <w:rFonts w:cs="Times New Roman"/>
        </w:rPr>
        <w:t xml:space="preserve">small </w:t>
      </w:r>
      <w:r w:rsidR="00996C19">
        <w:rPr>
          <w:rFonts w:cs="Times New Roman"/>
        </w:rPr>
        <w:t xml:space="preserve">system </w:t>
      </w:r>
      <w:r w:rsidR="008E3A86">
        <w:rPr>
          <w:rFonts w:cs="Times New Roman"/>
        </w:rPr>
        <w:t>less extravagant at</w:t>
      </w:r>
      <w:r w:rsidR="00996C19">
        <w:rPr>
          <w:rFonts w:cs="Times New Roman"/>
        </w:rPr>
        <w:t xml:space="preserve"> $</w:t>
      </w:r>
      <w:r w:rsidR="008F6AAB">
        <w:rPr>
          <w:rFonts w:cs="Times New Roman"/>
        </w:rPr>
        <w:t xml:space="preserve">11280, that price point is still </w:t>
      </w:r>
      <w:r w:rsidR="00142710">
        <w:rPr>
          <w:rFonts w:cs="Times New Roman"/>
        </w:rPr>
        <w:t>far out of reach for many people</w:t>
      </w:r>
      <w:r w:rsidR="006000CB">
        <w:rPr>
          <w:rFonts w:cs="Times New Roman"/>
        </w:rPr>
        <w:t xml:space="preserve">, especially for an investment that won’t </w:t>
      </w:r>
      <w:r w:rsidR="00535C8E">
        <w:rPr>
          <w:rFonts w:cs="Times New Roman"/>
        </w:rPr>
        <w:t>pay</w:t>
      </w:r>
      <w:r w:rsidR="006000CB">
        <w:rPr>
          <w:rFonts w:cs="Times New Roman"/>
        </w:rPr>
        <w:t xml:space="preserve"> off for over a decade. </w:t>
      </w:r>
    </w:p>
    <w:p w14:paraId="4191DD82" w14:textId="05ED9652" w:rsidR="00A93E07" w:rsidRPr="00A93E07" w:rsidRDefault="00A93E07" w:rsidP="00B5615D">
      <w:pPr>
        <w:spacing w:line="480" w:lineRule="auto"/>
        <w:ind w:firstLine="720"/>
        <w:rPr>
          <w:rFonts w:eastAsia="Times New Roman" w:cs="Times New Roman"/>
        </w:rPr>
      </w:pPr>
      <w:r w:rsidRPr="00A93E07">
        <w:rPr>
          <w:rFonts w:eastAsia="Times New Roman" w:cs="Times New Roman"/>
        </w:rPr>
        <w:t>Solar panels have a dual nature, being both environmentally beneficial and posing certain challenges. I've previously highlighted their environmental advantages, particularly in reducing our dependence on fossil fuels. However, a significant concern lies in the insufficient availability of recycling facilities for these panels.</w:t>
      </w:r>
    </w:p>
    <w:p w14:paraId="4805A1EE" w14:textId="45ACD12A" w:rsidR="79C81F43" w:rsidRDefault="00A93E07" w:rsidP="00A660C3">
      <w:pPr>
        <w:spacing w:line="480" w:lineRule="auto"/>
        <w:ind w:firstLine="720"/>
      </w:pPr>
      <w:r w:rsidRPr="00A93E07">
        <w:rPr>
          <w:rFonts w:eastAsia="Times New Roman" w:cs="Times New Roman"/>
        </w:rPr>
        <w:t>Solar panels consist of several components, including a junction box, battery, backboard, ethylene-vinyl acetate (EVA), aluminum frame, silica gel, and tempered glass (Xu et al., 2018). Within these panels, the batteries contain valuable metals like cadmium, selenium, tellurium, gallium, and molybdenum. It's crucial to consider saving these resources. Additionally, the glass, which constitutes 54.7% of the panel's weight, and the aluminum, contributing 12.7%, are materials that should also be conserved (Xu et al., 2018). Balancing the benefits of solar energy with the responsible management of its components is key to ensuring a sustainable future.</w:t>
      </w:r>
    </w:p>
    <w:p w14:paraId="784813CF" w14:textId="72EBC67D" w:rsidR="002675E2" w:rsidRDefault="002675E2" w:rsidP="79C81F43">
      <w:pPr>
        <w:rPr>
          <w:rFonts w:cs="Times New Roman"/>
        </w:rPr>
      </w:pPr>
    </w:p>
    <w:p w14:paraId="22F04E8C" w14:textId="23D8F274" w:rsidR="002675E2" w:rsidRPr="000979C1" w:rsidRDefault="00BA34B8" w:rsidP="001031CE">
      <w:pPr>
        <w:pStyle w:val="Heading2"/>
      </w:pPr>
      <w:bookmarkStart w:id="63" w:name="_Toc148514181"/>
      <w:r w:rsidRPr="00A660C3">
        <w:lastRenderedPageBreak/>
        <w:t>Conclusion</w:t>
      </w:r>
      <w:bookmarkEnd w:id="63"/>
    </w:p>
    <w:p w14:paraId="6B91BA95" w14:textId="01776693" w:rsidR="3F0FF514" w:rsidRDefault="3F0FF514" w:rsidP="3F0FF514">
      <w:pPr>
        <w:spacing w:line="480" w:lineRule="auto"/>
        <w:ind w:firstLine="720"/>
        <w:rPr>
          <w:rFonts w:cs="Times New Roman"/>
        </w:rPr>
      </w:pPr>
    </w:p>
    <w:p w14:paraId="62E061EE" w14:textId="77777777" w:rsidR="005A21F2" w:rsidRPr="005A21F2" w:rsidRDefault="005A21F2" w:rsidP="005A21F2">
      <w:pPr>
        <w:spacing w:line="480" w:lineRule="auto"/>
        <w:ind w:firstLine="720"/>
        <w:rPr>
          <w:rFonts w:cs="Times New Roman"/>
        </w:rPr>
      </w:pPr>
      <w:r w:rsidRPr="005A21F2">
        <w:rPr>
          <w:rFonts w:cs="Times New Roman"/>
        </w:rPr>
        <w:t>The method described holds great potential for replication in cities around the world as a means of enhancing city planning and harnessing clean energy from underutilized rooftop spaces. It offers a promising avenue for cities to make more efficient use of their resources and reduce their environmental footprint. Even cities located in regions with climates characterized by months of drizzle can benefit from this approach, as it has the capability to generate sufficient power to sustain a portion of their population, thereby contributing to energy sustainability and reducing dependence on fossil fuels.</w:t>
      </w:r>
    </w:p>
    <w:p w14:paraId="5519D0E2" w14:textId="77777777" w:rsidR="005A21F2" w:rsidRPr="005A21F2" w:rsidRDefault="005A21F2" w:rsidP="005A21F2">
      <w:pPr>
        <w:spacing w:line="480" w:lineRule="auto"/>
        <w:rPr>
          <w:rFonts w:cs="Times New Roman"/>
        </w:rPr>
      </w:pPr>
    </w:p>
    <w:p w14:paraId="7802145E" w14:textId="6DE1F0AD" w:rsidR="002675E2" w:rsidRPr="009964E4" w:rsidRDefault="005A21F2" w:rsidP="005A21F2">
      <w:pPr>
        <w:spacing w:line="480" w:lineRule="auto"/>
        <w:ind w:firstLine="720"/>
        <w:rPr>
          <w:rFonts w:cs="Times New Roman"/>
        </w:rPr>
      </w:pPr>
      <w:r w:rsidRPr="005A21F2">
        <w:rPr>
          <w:rFonts w:cs="Times New Roman"/>
        </w:rPr>
        <w:t xml:space="preserve">However, to maximize the effectiveness of this method in estimating power generation, further research is essential. One promising avenue for improvement involves integrating machine learning techniques to identify duct systems </w:t>
      </w:r>
      <w:r w:rsidR="00E00B37">
        <w:rPr>
          <w:rFonts w:cs="Times New Roman"/>
        </w:rPr>
        <w:t>and other features such as skylights on rooftops</w:t>
      </w:r>
      <w:r w:rsidRPr="005A21F2">
        <w:rPr>
          <w:rFonts w:cs="Times New Roman"/>
        </w:rPr>
        <w:t>. This addition would enhance the accuracy of power estimates and enable cities to make more informed decisions regarding energy generation and distribution. By continuously refining and expanding the capabilities of this approach, cities can take significant strides towards a greener and more sustainable future.</w:t>
      </w:r>
    </w:p>
    <w:p w14:paraId="02D44D3E" w14:textId="77777777" w:rsidR="002675E2" w:rsidRPr="009964E4" w:rsidRDefault="002675E2" w:rsidP="007D4CF9">
      <w:pPr>
        <w:spacing w:line="480" w:lineRule="auto"/>
        <w:rPr>
          <w:rFonts w:cs="Times New Roman"/>
        </w:rPr>
      </w:pPr>
    </w:p>
    <w:p w14:paraId="25A3F700" w14:textId="77777777" w:rsidR="002675E2" w:rsidRPr="009964E4" w:rsidRDefault="002675E2" w:rsidP="002675E2">
      <w:pPr>
        <w:rPr>
          <w:rFonts w:cs="Times New Roman"/>
        </w:rPr>
      </w:pPr>
    </w:p>
    <w:p w14:paraId="1E478CAD" w14:textId="77777777" w:rsidR="002675E2" w:rsidRPr="009964E4" w:rsidRDefault="002675E2" w:rsidP="002675E2">
      <w:pPr>
        <w:rPr>
          <w:rFonts w:cs="Times New Roman"/>
        </w:rPr>
      </w:pPr>
    </w:p>
    <w:p w14:paraId="39EC92E1" w14:textId="77777777" w:rsidR="002675E2" w:rsidRPr="009964E4" w:rsidRDefault="002675E2" w:rsidP="002675E2">
      <w:pPr>
        <w:rPr>
          <w:rFonts w:cs="Times New Roman"/>
        </w:rPr>
      </w:pPr>
    </w:p>
    <w:p w14:paraId="59BCD49A" w14:textId="77777777" w:rsidR="002675E2" w:rsidRPr="009964E4" w:rsidRDefault="002675E2" w:rsidP="002675E2">
      <w:pPr>
        <w:rPr>
          <w:rFonts w:cs="Times New Roman"/>
        </w:rPr>
      </w:pPr>
    </w:p>
    <w:p w14:paraId="16BF0612" w14:textId="22C5F2FB" w:rsidR="79C81F43" w:rsidRDefault="79C81F43">
      <w:r>
        <w:br w:type="page"/>
      </w:r>
    </w:p>
    <w:p w14:paraId="1909C4CD" w14:textId="77777777" w:rsidR="002675E2" w:rsidRPr="009964E4" w:rsidRDefault="002675E2" w:rsidP="006266C3">
      <w:pPr>
        <w:pStyle w:val="Heading1"/>
        <w:spacing w:line="480" w:lineRule="auto"/>
      </w:pPr>
      <w:bookmarkStart w:id="64" w:name="_Toc139978311"/>
      <w:bookmarkStart w:id="65" w:name="_Toc139980998"/>
      <w:bookmarkStart w:id="66" w:name="_Toc148514182"/>
      <w:r>
        <w:lastRenderedPageBreak/>
        <w:t>Bibliography</w:t>
      </w:r>
      <w:bookmarkEnd w:id="64"/>
      <w:bookmarkEnd w:id="65"/>
      <w:bookmarkEnd w:id="66"/>
    </w:p>
    <w:p w14:paraId="26CF9F47" w14:textId="77777777" w:rsidR="002675E2" w:rsidRPr="009964E4" w:rsidRDefault="002675E2" w:rsidP="006266C3">
      <w:pPr>
        <w:spacing w:line="480" w:lineRule="auto"/>
        <w:rPr>
          <w:rFonts w:cs="Times New Roman"/>
        </w:rPr>
      </w:pPr>
    </w:p>
    <w:p w14:paraId="34D7A80B" w14:textId="2EC554E4" w:rsidR="00E411FE" w:rsidRDefault="00E411FE" w:rsidP="006266C3">
      <w:pPr>
        <w:spacing w:line="480" w:lineRule="auto"/>
        <w:ind w:left="360" w:hanging="360"/>
        <w:rPr>
          <w:rFonts w:cs="Times New Roman"/>
        </w:rPr>
      </w:pPr>
      <w:r w:rsidRPr="00E411FE">
        <w:rPr>
          <w:rFonts w:cs="Times New Roman"/>
        </w:rPr>
        <w:t xml:space="preserve">Aggarwal, V. (2023, May 1). How Much Do Solar Panels Cost in 2023? | </w:t>
      </w:r>
      <w:proofErr w:type="spellStart"/>
      <w:r w:rsidRPr="00E411FE">
        <w:rPr>
          <w:rFonts w:cs="Times New Roman"/>
        </w:rPr>
        <w:t>EnergySage</w:t>
      </w:r>
      <w:proofErr w:type="spellEnd"/>
      <w:r w:rsidRPr="00E411FE">
        <w:rPr>
          <w:rFonts w:cs="Times New Roman"/>
        </w:rPr>
        <w:t>. Www.energysage.com. https://www.energysage.com/local-data/solar-panel-cost/</w:t>
      </w:r>
    </w:p>
    <w:p w14:paraId="78104795" w14:textId="77777777" w:rsidR="00E411FE" w:rsidRDefault="00E411FE" w:rsidP="006266C3">
      <w:pPr>
        <w:spacing w:line="480" w:lineRule="auto"/>
        <w:ind w:left="360" w:hanging="360"/>
        <w:rPr>
          <w:rFonts w:cs="Times New Roman"/>
        </w:rPr>
      </w:pPr>
    </w:p>
    <w:p w14:paraId="061E201E" w14:textId="69171042" w:rsidR="002675E2" w:rsidRDefault="002675E2" w:rsidP="006266C3">
      <w:pPr>
        <w:spacing w:line="480" w:lineRule="auto"/>
        <w:ind w:left="360" w:hanging="360"/>
        <w:rPr>
          <w:rFonts w:cs="Times New Roman"/>
        </w:rPr>
      </w:pPr>
      <w:proofErr w:type="spellStart"/>
      <w:r w:rsidRPr="006F69C4">
        <w:rPr>
          <w:rFonts w:cs="Times New Roman"/>
        </w:rPr>
        <w:t>Albraheem</w:t>
      </w:r>
      <w:proofErr w:type="spellEnd"/>
      <w:r w:rsidRPr="006F69C4">
        <w:rPr>
          <w:rFonts w:cs="Times New Roman"/>
        </w:rPr>
        <w:t xml:space="preserve">, L., &amp; </w:t>
      </w:r>
      <w:proofErr w:type="spellStart"/>
      <w:r w:rsidRPr="006F69C4">
        <w:rPr>
          <w:rFonts w:cs="Times New Roman"/>
        </w:rPr>
        <w:t>Alabdulkarim</w:t>
      </w:r>
      <w:proofErr w:type="spellEnd"/>
      <w:r w:rsidRPr="006F69C4">
        <w:rPr>
          <w:rFonts w:cs="Times New Roman"/>
        </w:rPr>
        <w:t xml:space="preserve">, L. (2021). Geospatial analysis of solar energy in </w:t>
      </w:r>
      <w:proofErr w:type="spellStart"/>
      <w:r w:rsidRPr="006F69C4">
        <w:rPr>
          <w:rFonts w:cs="Times New Roman"/>
        </w:rPr>
        <w:t>riyadh</w:t>
      </w:r>
      <w:proofErr w:type="spellEnd"/>
      <w:r w:rsidRPr="006F69C4">
        <w:rPr>
          <w:rFonts w:cs="Times New Roman"/>
        </w:rPr>
        <w:t xml:space="preserve"> using a GIS-AHP-based technique. ISPRS International Journal of Geo-Information, 10(5), 291.</w:t>
      </w:r>
    </w:p>
    <w:p w14:paraId="7855008F" w14:textId="77777777" w:rsidR="0004045D" w:rsidRPr="006F69C4" w:rsidRDefault="0004045D" w:rsidP="006266C3">
      <w:pPr>
        <w:spacing w:line="480" w:lineRule="auto"/>
        <w:ind w:left="360" w:hanging="360"/>
        <w:rPr>
          <w:rFonts w:cs="Times New Roman"/>
        </w:rPr>
      </w:pPr>
    </w:p>
    <w:p w14:paraId="4CC2D0A6" w14:textId="0354394F" w:rsidR="002675E2" w:rsidRDefault="002675E2" w:rsidP="006266C3">
      <w:pPr>
        <w:spacing w:line="480" w:lineRule="auto"/>
        <w:ind w:left="360" w:hanging="360"/>
        <w:rPr>
          <w:rFonts w:cs="Times New Roman"/>
        </w:rPr>
      </w:pPr>
      <w:proofErr w:type="spellStart"/>
      <w:r w:rsidRPr="006F69C4">
        <w:rPr>
          <w:rFonts w:cs="Times New Roman"/>
        </w:rPr>
        <w:t>Bayrakci</w:t>
      </w:r>
      <w:proofErr w:type="spellEnd"/>
      <w:r w:rsidRPr="006F69C4">
        <w:rPr>
          <w:rFonts w:cs="Times New Roman"/>
        </w:rPr>
        <w:t xml:space="preserve">, M., Choi, Y., Brownson, J. (2014). Temperature Dependent Power Modeling of Photovoltaics. Energy Procedia, 57, 745-754, </w:t>
      </w:r>
      <w:hyperlink r:id="rId23" w:history="1">
        <w:r w:rsidR="0004045D" w:rsidRPr="0095781A">
          <w:rPr>
            <w:rStyle w:val="Hyperlink"/>
            <w:rFonts w:cs="Times New Roman"/>
          </w:rPr>
          <w:t>https://doi.org/10.1016/j.egypro.2014.10.282</w:t>
        </w:r>
      </w:hyperlink>
    </w:p>
    <w:p w14:paraId="7EC94AC9" w14:textId="77777777" w:rsidR="0004045D" w:rsidRPr="006F69C4" w:rsidRDefault="0004045D" w:rsidP="006266C3">
      <w:pPr>
        <w:spacing w:line="480" w:lineRule="auto"/>
        <w:ind w:left="360" w:hanging="360"/>
        <w:rPr>
          <w:rFonts w:cs="Times New Roman"/>
        </w:rPr>
      </w:pPr>
    </w:p>
    <w:p w14:paraId="68CB6185" w14:textId="003D0500" w:rsidR="002675E2" w:rsidRDefault="002675E2" w:rsidP="006266C3">
      <w:pPr>
        <w:spacing w:line="480" w:lineRule="auto"/>
        <w:ind w:left="360" w:hanging="360"/>
        <w:rPr>
          <w:rFonts w:cs="Times New Roman"/>
        </w:rPr>
      </w:pPr>
      <w:r w:rsidRPr="006F69C4">
        <w:rPr>
          <w:rFonts w:cs="Times New Roman"/>
        </w:rPr>
        <w:t xml:space="preserve">Choi, Y., Suh, J., &amp; Kim, S.-M. (2019). GIS-Based Solar Radiation Mapping, Site Evaluation, and Potential Assessment: A Review. Applied Sciences, 9(9), Article 9. </w:t>
      </w:r>
      <w:hyperlink r:id="rId24" w:history="1">
        <w:r w:rsidR="0004045D" w:rsidRPr="0095781A">
          <w:rPr>
            <w:rStyle w:val="Hyperlink"/>
            <w:rFonts w:cs="Times New Roman"/>
          </w:rPr>
          <w:t>https://doi.org/10.3390/app9091960</w:t>
        </w:r>
      </w:hyperlink>
    </w:p>
    <w:p w14:paraId="5EE056A7" w14:textId="77777777" w:rsidR="0004045D" w:rsidRPr="006F69C4" w:rsidRDefault="0004045D" w:rsidP="006266C3">
      <w:pPr>
        <w:spacing w:line="480" w:lineRule="auto"/>
        <w:ind w:left="360" w:hanging="360"/>
        <w:rPr>
          <w:rFonts w:cs="Times New Roman"/>
        </w:rPr>
      </w:pPr>
    </w:p>
    <w:p w14:paraId="77324DCB" w14:textId="7FFD3EA2" w:rsidR="0004045D" w:rsidRDefault="002675E2" w:rsidP="006266C3">
      <w:pPr>
        <w:spacing w:line="480" w:lineRule="auto"/>
        <w:ind w:left="360" w:hanging="360"/>
        <w:rPr>
          <w:rFonts w:cs="Times New Roman"/>
        </w:rPr>
      </w:pPr>
      <w:proofErr w:type="spellStart"/>
      <w:r w:rsidRPr="006F69C4">
        <w:rPr>
          <w:rFonts w:cs="Times New Roman"/>
        </w:rPr>
        <w:t>Demirezen</w:t>
      </w:r>
      <w:proofErr w:type="spellEnd"/>
      <w:r w:rsidRPr="006F69C4">
        <w:rPr>
          <w:rFonts w:cs="Times New Roman"/>
        </w:rPr>
        <w:t xml:space="preserve">, E., </w:t>
      </w:r>
      <w:proofErr w:type="spellStart"/>
      <w:r w:rsidRPr="006F69C4">
        <w:rPr>
          <w:rFonts w:cs="Times New Roman"/>
        </w:rPr>
        <w:t>Ozden</w:t>
      </w:r>
      <w:proofErr w:type="spellEnd"/>
      <w:r w:rsidRPr="006F69C4">
        <w:rPr>
          <w:rFonts w:cs="Times New Roman"/>
        </w:rPr>
        <w:t xml:space="preserve">, T., </w:t>
      </w:r>
      <w:proofErr w:type="spellStart"/>
      <w:r w:rsidRPr="006F69C4">
        <w:rPr>
          <w:rFonts w:cs="Times New Roman"/>
        </w:rPr>
        <w:t>Akınoğlu</w:t>
      </w:r>
      <w:proofErr w:type="spellEnd"/>
      <w:r w:rsidRPr="006F69C4">
        <w:rPr>
          <w:rFonts w:cs="Times New Roman"/>
        </w:rPr>
        <w:t xml:space="preserve">, B. G. (2022). Analysis and assessment of daily and seasonal photovoltaic heat island effect on </w:t>
      </w:r>
      <w:proofErr w:type="spellStart"/>
      <w:r w:rsidRPr="006F69C4">
        <w:rPr>
          <w:rFonts w:cs="Times New Roman"/>
        </w:rPr>
        <w:t>Sekbandemirli</w:t>
      </w:r>
      <w:proofErr w:type="spellEnd"/>
      <w:r w:rsidRPr="006F69C4">
        <w:rPr>
          <w:rFonts w:cs="Times New Roman"/>
        </w:rPr>
        <w:t xml:space="preserve"> rural region by local weather data records. </w:t>
      </w:r>
      <w:proofErr w:type="spellStart"/>
      <w:r w:rsidRPr="006F69C4">
        <w:rPr>
          <w:rFonts w:cs="Times New Roman"/>
        </w:rPr>
        <w:t>Isı</w:t>
      </w:r>
      <w:proofErr w:type="spellEnd"/>
      <w:r w:rsidRPr="006F69C4">
        <w:rPr>
          <w:rFonts w:cs="Times New Roman"/>
        </w:rPr>
        <w:t xml:space="preserve"> </w:t>
      </w:r>
      <w:proofErr w:type="spellStart"/>
      <w:r w:rsidRPr="006F69C4">
        <w:rPr>
          <w:rFonts w:cs="Times New Roman"/>
        </w:rPr>
        <w:t>Bilimi</w:t>
      </w:r>
      <w:proofErr w:type="spellEnd"/>
      <w:r w:rsidRPr="006F69C4">
        <w:rPr>
          <w:rFonts w:cs="Times New Roman"/>
        </w:rPr>
        <w:t xml:space="preserve"> </w:t>
      </w:r>
      <w:proofErr w:type="spellStart"/>
      <w:r w:rsidRPr="006F69C4">
        <w:rPr>
          <w:rFonts w:cs="Times New Roman"/>
        </w:rPr>
        <w:t>ve</w:t>
      </w:r>
      <w:proofErr w:type="spellEnd"/>
      <w:r w:rsidRPr="006F69C4">
        <w:rPr>
          <w:rFonts w:cs="Times New Roman"/>
        </w:rPr>
        <w:t xml:space="preserve"> </w:t>
      </w:r>
      <w:proofErr w:type="spellStart"/>
      <w:r w:rsidRPr="006F69C4">
        <w:rPr>
          <w:rFonts w:cs="Times New Roman"/>
        </w:rPr>
        <w:t>Tekniği</w:t>
      </w:r>
      <w:proofErr w:type="spellEnd"/>
      <w:r w:rsidRPr="006F69C4">
        <w:rPr>
          <w:rFonts w:cs="Times New Roman"/>
        </w:rPr>
        <w:t xml:space="preserve"> </w:t>
      </w:r>
      <w:proofErr w:type="spellStart"/>
      <w:r w:rsidRPr="006F69C4">
        <w:rPr>
          <w:rFonts w:cs="Times New Roman"/>
        </w:rPr>
        <w:t>Dergisi</w:t>
      </w:r>
      <w:proofErr w:type="spellEnd"/>
      <w:r w:rsidRPr="006F69C4">
        <w:rPr>
          <w:rFonts w:cs="Times New Roman"/>
        </w:rPr>
        <w:t xml:space="preserve">, 42(2), 157-168. </w:t>
      </w:r>
      <w:hyperlink r:id="rId25">
        <w:r w:rsidR="0004045D" w:rsidRPr="3F0FF514">
          <w:rPr>
            <w:rStyle w:val="Hyperlink"/>
            <w:rFonts w:cs="Times New Roman"/>
          </w:rPr>
          <w:t>https://doi.org/10.47480/isibted.1194969</w:t>
        </w:r>
      </w:hyperlink>
      <w:r w:rsidRPr="3F0FF514">
        <w:rPr>
          <w:rFonts w:cs="Times New Roman"/>
        </w:rPr>
        <w:t xml:space="preserve"> </w:t>
      </w:r>
    </w:p>
    <w:p w14:paraId="1989E45E" w14:textId="77777777" w:rsidR="001941C7" w:rsidRPr="006F69C4" w:rsidRDefault="001941C7" w:rsidP="006266C3">
      <w:pPr>
        <w:spacing w:line="480" w:lineRule="auto"/>
        <w:ind w:left="360" w:hanging="360"/>
        <w:rPr>
          <w:rFonts w:cs="Times New Roman"/>
        </w:rPr>
      </w:pPr>
    </w:p>
    <w:p w14:paraId="239B22D0" w14:textId="1655FBF7" w:rsidR="002675E2" w:rsidRDefault="002675E2" w:rsidP="006266C3">
      <w:pPr>
        <w:spacing w:line="480" w:lineRule="auto"/>
        <w:ind w:left="360" w:hanging="360"/>
        <w:rPr>
          <w:rFonts w:cs="Times New Roman"/>
        </w:rPr>
      </w:pPr>
      <w:r w:rsidRPr="006F69C4">
        <w:rPr>
          <w:rFonts w:cs="Times New Roman"/>
        </w:rPr>
        <w:t xml:space="preserve">ESRI. (2023). Area Solar Radiation. Retrieved from </w:t>
      </w:r>
      <w:hyperlink r:id="rId26">
        <w:r w:rsidR="0004045D" w:rsidRPr="3F0FF514">
          <w:rPr>
            <w:rStyle w:val="Hyperlink"/>
            <w:rFonts w:cs="Times New Roman"/>
          </w:rPr>
          <w:t>https://pro.arcgis.com/en/pro-app/latest/tool-reference/spatial-analyst/area-solar-radiation.htm#</w:t>
        </w:r>
      </w:hyperlink>
    </w:p>
    <w:p w14:paraId="0C16292D" w14:textId="192CA218" w:rsidR="0004045D" w:rsidRPr="006F69C4" w:rsidRDefault="0004045D" w:rsidP="006266C3">
      <w:pPr>
        <w:spacing w:line="480" w:lineRule="auto"/>
        <w:ind w:left="567" w:hanging="567"/>
        <w:rPr>
          <w:rFonts w:eastAsia="Times New Roman" w:cs="Times New Roman"/>
        </w:rPr>
      </w:pPr>
    </w:p>
    <w:p w14:paraId="7D4FEEFA" w14:textId="17190B55" w:rsidR="0004045D" w:rsidRPr="006F69C4" w:rsidRDefault="5722E7B6" w:rsidP="006266C3">
      <w:pPr>
        <w:spacing w:line="480" w:lineRule="auto"/>
        <w:ind w:left="567" w:hanging="567"/>
        <w:rPr>
          <w:rFonts w:eastAsia="Times New Roman" w:cs="Times New Roman"/>
        </w:rPr>
      </w:pPr>
      <w:r w:rsidRPr="3F0FF514">
        <w:rPr>
          <w:rFonts w:eastAsia="Times New Roman" w:cs="Times New Roman"/>
        </w:rPr>
        <w:lastRenderedPageBreak/>
        <w:t xml:space="preserve">Feldman, D., </w:t>
      </w:r>
      <w:proofErr w:type="spellStart"/>
      <w:r w:rsidRPr="3F0FF514">
        <w:rPr>
          <w:rFonts w:eastAsia="Times New Roman" w:cs="Times New Roman"/>
        </w:rPr>
        <w:t>Dummit</w:t>
      </w:r>
      <w:proofErr w:type="spellEnd"/>
      <w:r w:rsidRPr="3F0FF514">
        <w:rPr>
          <w:rFonts w:eastAsia="Times New Roman" w:cs="Times New Roman"/>
        </w:rPr>
        <w:t xml:space="preserve">, K., </w:t>
      </w:r>
      <w:proofErr w:type="spellStart"/>
      <w:r w:rsidRPr="3F0FF514">
        <w:rPr>
          <w:rFonts w:eastAsia="Times New Roman" w:cs="Times New Roman"/>
        </w:rPr>
        <w:t>Zuboy</w:t>
      </w:r>
      <w:proofErr w:type="spellEnd"/>
      <w:r w:rsidRPr="3F0FF514">
        <w:rPr>
          <w:rFonts w:eastAsia="Times New Roman" w:cs="Times New Roman"/>
        </w:rPr>
        <w:t xml:space="preserve">, J., </w:t>
      </w:r>
      <w:proofErr w:type="spellStart"/>
      <w:r w:rsidRPr="3F0FF514">
        <w:rPr>
          <w:rFonts w:eastAsia="Times New Roman" w:cs="Times New Roman"/>
        </w:rPr>
        <w:t>Heeter</w:t>
      </w:r>
      <w:proofErr w:type="spellEnd"/>
      <w:r w:rsidRPr="3F0FF514">
        <w:rPr>
          <w:rFonts w:eastAsia="Times New Roman" w:cs="Times New Roman"/>
        </w:rPr>
        <w:t xml:space="preserve">, J., Xu, K., &amp; Margolis, R. (2022, April 22). </w:t>
      </w:r>
      <w:r w:rsidRPr="3F0FF514">
        <w:rPr>
          <w:rFonts w:eastAsia="Times New Roman" w:cs="Times New Roman"/>
          <w:i/>
          <w:iCs/>
        </w:rPr>
        <w:t>Spring 2022 solar industry update - national renewable energy ...</w:t>
      </w:r>
      <w:r w:rsidRPr="3F0FF514">
        <w:rPr>
          <w:rFonts w:eastAsia="Times New Roman" w:cs="Times New Roman"/>
        </w:rPr>
        <w:t xml:space="preserve"> NREL. </w:t>
      </w:r>
      <w:hyperlink r:id="rId27">
        <w:r w:rsidRPr="3F0FF514">
          <w:rPr>
            <w:rStyle w:val="Hyperlink"/>
            <w:rFonts w:eastAsia="Times New Roman" w:cs="Times New Roman"/>
          </w:rPr>
          <w:t>https://www.nrel.gov/docs/fy22osti/82854.pdf</w:t>
        </w:r>
      </w:hyperlink>
    </w:p>
    <w:p w14:paraId="3F53A2A6" w14:textId="511E156C" w:rsidR="3F0FF514" w:rsidRDefault="3F0FF514" w:rsidP="006266C3">
      <w:pPr>
        <w:spacing w:line="480" w:lineRule="auto"/>
        <w:ind w:left="360" w:hanging="360"/>
        <w:rPr>
          <w:rFonts w:cs="Times New Roman"/>
        </w:rPr>
      </w:pPr>
    </w:p>
    <w:p w14:paraId="11935597" w14:textId="6C3AB9F6" w:rsidR="002675E2" w:rsidRDefault="002675E2" w:rsidP="006266C3">
      <w:pPr>
        <w:spacing w:line="480" w:lineRule="auto"/>
        <w:ind w:left="360" w:hanging="360"/>
        <w:rPr>
          <w:rFonts w:cs="Times New Roman"/>
        </w:rPr>
      </w:pPr>
      <w:r w:rsidRPr="006F69C4">
        <w:rPr>
          <w:rFonts w:cs="Times New Roman"/>
        </w:rPr>
        <w:t xml:space="preserve">Hernandez, R. R., </w:t>
      </w:r>
      <w:proofErr w:type="spellStart"/>
      <w:r w:rsidRPr="006F69C4">
        <w:rPr>
          <w:rFonts w:cs="Times New Roman"/>
        </w:rPr>
        <w:t>Hoffacker</w:t>
      </w:r>
      <w:proofErr w:type="spellEnd"/>
      <w:r w:rsidRPr="006F69C4">
        <w:rPr>
          <w:rFonts w:cs="Times New Roman"/>
        </w:rPr>
        <w:t xml:space="preserve">, M. K., Murphy-Mariscal, M. L., Wu, G. C., &amp; Allen, M. F. (2015). Solar energy development impacts on land cover change and protected areas. Proceedings of the National Academy of Sciences, 112(44), 13579–13584. </w:t>
      </w:r>
      <w:hyperlink r:id="rId28" w:history="1">
        <w:r w:rsidR="0055691B" w:rsidRPr="0095781A">
          <w:rPr>
            <w:rStyle w:val="Hyperlink"/>
            <w:rFonts w:cs="Times New Roman"/>
          </w:rPr>
          <w:t>https://doi.org/10.1073/pnas.1517656112</w:t>
        </w:r>
      </w:hyperlink>
    </w:p>
    <w:p w14:paraId="752B27F1" w14:textId="77777777" w:rsidR="0055691B" w:rsidRPr="006F69C4" w:rsidRDefault="0055691B" w:rsidP="006266C3">
      <w:pPr>
        <w:spacing w:line="480" w:lineRule="auto"/>
        <w:ind w:left="360" w:hanging="360"/>
        <w:rPr>
          <w:rFonts w:cs="Times New Roman"/>
        </w:rPr>
      </w:pPr>
    </w:p>
    <w:p w14:paraId="5C473508" w14:textId="77777777" w:rsidR="002675E2" w:rsidRDefault="002675E2" w:rsidP="006266C3">
      <w:pPr>
        <w:spacing w:line="480" w:lineRule="auto"/>
        <w:ind w:left="360" w:hanging="360"/>
        <w:rPr>
          <w:rFonts w:cs="Times New Roman"/>
        </w:rPr>
      </w:pPr>
      <w:r w:rsidRPr="006F69C4">
        <w:rPr>
          <w:rFonts w:cs="Times New Roman"/>
        </w:rPr>
        <w:t xml:space="preserve">Hong, T., Lee, M., Koo, C., Jeong, K., &amp; Kim, J. (2017). Development of a method for estimating the rooftop solar photovoltaic (PV) potential by analyzing the available rooftop area using </w:t>
      </w:r>
      <w:proofErr w:type="spellStart"/>
      <w:r w:rsidRPr="006F69C4">
        <w:rPr>
          <w:rFonts w:cs="Times New Roman"/>
        </w:rPr>
        <w:t>Hillshade</w:t>
      </w:r>
      <w:proofErr w:type="spellEnd"/>
      <w:r w:rsidRPr="006F69C4">
        <w:rPr>
          <w:rFonts w:cs="Times New Roman"/>
        </w:rPr>
        <w:t xml:space="preserve"> analysis. Applied Energy, 194, 320-332.</w:t>
      </w:r>
    </w:p>
    <w:p w14:paraId="003C6483" w14:textId="77777777" w:rsidR="0055691B" w:rsidRPr="006F69C4" w:rsidRDefault="0055691B" w:rsidP="006266C3">
      <w:pPr>
        <w:spacing w:line="480" w:lineRule="auto"/>
        <w:ind w:left="360" w:hanging="360"/>
        <w:rPr>
          <w:rFonts w:cs="Times New Roman"/>
        </w:rPr>
      </w:pPr>
    </w:p>
    <w:p w14:paraId="32CA5012" w14:textId="77777777" w:rsidR="002675E2" w:rsidRDefault="002675E2" w:rsidP="006266C3">
      <w:pPr>
        <w:spacing w:line="480" w:lineRule="auto"/>
        <w:ind w:left="360" w:hanging="360"/>
        <w:rPr>
          <w:rFonts w:cs="Times New Roman"/>
        </w:rPr>
      </w:pPr>
      <w:r w:rsidRPr="006F69C4">
        <w:rPr>
          <w:rFonts w:cs="Times New Roman"/>
        </w:rPr>
        <w:t xml:space="preserve">Huang, X., Hayashi, K., Matsumoto, T., Tao, L., Huang, Y., &amp; </w:t>
      </w:r>
      <w:proofErr w:type="spellStart"/>
      <w:r w:rsidRPr="006F69C4">
        <w:rPr>
          <w:rFonts w:cs="Times New Roman"/>
        </w:rPr>
        <w:t>Tomino</w:t>
      </w:r>
      <w:proofErr w:type="spellEnd"/>
      <w:r w:rsidRPr="006F69C4">
        <w:rPr>
          <w:rFonts w:cs="Times New Roman"/>
        </w:rPr>
        <w:t>, Y. (2022). Estimation of Rooftop Solar Power Potential by Comparing Solar Radiation Data and Remote Sensing Data—A Case Study in Aichi, Japan. Remote Sensing, 14(7), 1742.</w:t>
      </w:r>
    </w:p>
    <w:p w14:paraId="22B94DB7" w14:textId="77777777" w:rsidR="0055691B" w:rsidRPr="006F69C4" w:rsidRDefault="0055691B" w:rsidP="006266C3">
      <w:pPr>
        <w:spacing w:line="480" w:lineRule="auto"/>
        <w:ind w:left="360" w:hanging="360"/>
        <w:rPr>
          <w:rFonts w:cs="Times New Roman"/>
        </w:rPr>
      </w:pPr>
    </w:p>
    <w:p w14:paraId="48025C3C" w14:textId="775173EE" w:rsidR="00E40460" w:rsidRDefault="002675E2" w:rsidP="006266C3">
      <w:pPr>
        <w:spacing w:line="480" w:lineRule="auto"/>
        <w:ind w:left="360" w:hanging="360"/>
        <w:rPr>
          <w:rFonts w:cs="Times New Roman"/>
        </w:rPr>
      </w:pPr>
      <w:proofErr w:type="spellStart"/>
      <w:r w:rsidRPr="006F69C4">
        <w:rPr>
          <w:rFonts w:cs="Times New Roman"/>
        </w:rPr>
        <w:t>Izquierdo</w:t>
      </w:r>
      <w:proofErr w:type="spellEnd"/>
      <w:r w:rsidRPr="006F69C4">
        <w:rPr>
          <w:rFonts w:cs="Times New Roman"/>
        </w:rPr>
        <w:t xml:space="preserve">, S., Rodrigues, M., &amp; </w:t>
      </w:r>
      <w:proofErr w:type="spellStart"/>
      <w:r w:rsidRPr="006F69C4">
        <w:rPr>
          <w:rFonts w:cs="Times New Roman"/>
        </w:rPr>
        <w:t>Fueyo</w:t>
      </w:r>
      <w:proofErr w:type="spellEnd"/>
      <w:r w:rsidRPr="006F69C4">
        <w:rPr>
          <w:rFonts w:cs="Times New Roman"/>
        </w:rPr>
        <w:t xml:space="preserve">, N. (2008). A method for estimating the geographical distribution of the available roof surface area for large-scale photovoltaic energy-potential evaluations. Solar Energy, 82(10), 929-939. </w:t>
      </w:r>
      <w:hyperlink r:id="rId29" w:history="1">
        <w:r w:rsidR="00E40460" w:rsidRPr="0095781A">
          <w:rPr>
            <w:rStyle w:val="Hyperlink"/>
            <w:rFonts w:cs="Times New Roman"/>
          </w:rPr>
          <w:t>https://doi.org/10.1016/j.solener.2008.03.007</w:t>
        </w:r>
      </w:hyperlink>
    </w:p>
    <w:p w14:paraId="166E860D" w14:textId="7AF94614" w:rsidR="002675E2" w:rsidRPr="006F69C4" w:rsidRDefault="002675E2" w:rsidP="006266C3">
      <w:pPr>
        <w:spacing w:line="480" w:lineRule="auto"/>
        <w:ind w:left="360" w:hanging="360"/>
        <w:rPr>
          <w:rFonts w:cs="Times New Roman"/>
        </w:rPr>
      </w:pPr>
      <w:r w:rsidRPr="006F69C4">
        <w:rPr>
          <w:rFonts w:cs="Times New Roman"/>
        </w:rPr>
        <w:t xml:space="preserve"> </w:t>
      </w:r>
    </w:p>
    <w:p w14:paraId="29196D73" w14:textId="77777777" w:rsidR="002675E2" w:rsidRPr="006F69C4" w:rsidRDefault="002675E2" w:rsidP="006266C3">
      <w:pPr>
        <w:spacing w:line="480" w:lineRule="auto"/>
        <w:ind w:left="360" w:hanging="360"/>
        <w:rPr>
          <w:rFonts w:cs="Times New Roman"/>
        </w:rPr>
      </w:pPr>
      <w:proofErr w:type="spellStart"/>
      <w:r w:rsidRPr="006F69C4">
        <w:rPr>
          <w:rFonts w:cs="Times New Roman"/>
        </w:rPr>
        <w:lastRenderedPageBreak/>
        <w:t>Izquierdo</w:t>
      </w:r>
      <w:proofErr w:type="spellEnd"/>
      <w:r w:rsidRPr="006F69C4">
        <w:rPr>
          <w:rFonts w:cs="Times New Roman"/>
        </w:rPr>
        <w:t xml:space="preserve">, S., </w:t>
      </w:r>
      <w:proofErr w:type="spellStart"/>
      <w:r w:rsidRPr="006F69C4">
        <w:rPr>
          <w:rFonts w:cs="Times New Roman"/>
        </w:rPr>
        <w:t>Montañés</w:t>
      </w:r>
      <w:proofErr w:type="spellEnd"/>
      <w:r w:rsidRPr="006F69C4">
        <w:rPr>
          <w:rFonts w:cs="Times New Roman"/>
        </w:rPr>
        <w:t xml:space="preserve">, C., </w:t>
      </w:r>
      <w:proofErr w:type="spellStart"/>
      <w:r w:rsidRPr="006F69C4">
        <w:rPr>
          <w:rFonts w:cs="Times New Roman"/>
        </w:rPr>
        <w:t>Dopazo</w:t>
      </w:r>
      <w:proofErr w:type="spellEnd"/>
      <w:r w:rsidRPr="006F69C4">
        <w:rPr>
          <w:rFonts w:cs="Times New Roman"/>
        </w:rPr>
        <w:t xml:space="preserve">, C., </w:t>
      </w:r>
      <w:proofErr w:type="spellStart"/>
      <w:r w:rsidRPr="006F69C4">
        <w:rPr>
          <w:rFonts w:cs="Times New Roman"/>
        </w:rPr>
        <w:t>Fueyo</w:t>
      </w:r>
      <w:proofErr w:type="spellEnd"/>
      <w:r w:rsidRPr="006F69C4">
        <w:rPr>
          <w:rFonts w:cs="Times New Roman"/>
        </w:rPr>
        <w:t xml:space="preserve">, N. (2011) Roof-top solar energy potential under performance-based building energy codes: The case of Spain. Solar Energy, 85(1), 208-213. https://doi.org/10.1016/j.solener.2010.11.003 </w:t>
      </w:r>
    </w:p>
    <w:p w14:paraId="4F88AE9E" w14:textId="77777777" w:rsidR="002675E2" w:rsidRPr="006F69C4" w:rsidRDefault="002675E2" w:rsidP="006266C3">
      <w:pPr>
        <w:spacing w:line="480" w:lineRule="auto"/>
        <w:ind w:left="360" w:hanging="360"/>
        <w:rPr>
          <w:rFonts w:cs="Times New Roman"/>
        </w:rPr>
      </w:pPr>
      <w:r w:rsidRPr="006F69C4">
        <w:rPr>
          <w:rFonts w:cs="Times New Roman"/>
        </w:rPr>
        <w:t xml:space="preserve"> </w:t>
      </w:r>
    </w:p>
    <w:p w14:paraId="51B27CC1" w14:textId="190ACB98" w:rsidR="00E40460" w:rsidRPr="006F69C4" w:rsidRDefault="002675E2" w:rsidP="006266C3">
      <w:pPr>
        <w:spacing w:line="480" w:lineRule="auto"/>
        <w:ind w:left="360" w:hanging="360"/>
        <w:rPr>
          <w:rFonts w:cs="Times New Roman"/>
        </w:rPr>
      </w:pPr>
      <w:r w:rsidRPr="006F69C4">
        <w:rPr>
          <w:rFonts w:cs="Times New Roman"/>
        </w:rPr>
        <w:t>Ko, L., Wang, J. C., Chen, C. Y., &amp; Tsai, H. Y. (2015). Evaluation of the development potential of rooftop solar photovoltaic in Taiwan. Renewable Energy, 76, 582-595.</w:t>
      </w:r>
    </w:p>
    <w:p w14:paraId="11583FCD" w14:textId="77777777" w:rsidR="00125E83" w:rsidRPr="00125E83" w:rsidRDefault="00125E83" w:rsidP="006266C3">
      <w:pPr>
        <w:spacing w:line="480" w:lineRule="auto"/>
        <w:rPr>
          <w:rFonts w:cs="Times New Roman"/>
        </w:rPr>
      </w:pPr>
    </w:p>
    <w:p w14:paraId="02DC0071" w14:textId="77777777" w:rsidR="00D73022" w:rsidRPr="00D73022" w:rsidRDefault="00D73022" w:rsidP="006266C3">
      <w:pPr>
        <w:spacing w:line="480" w:lineRule="auto"/>
        <w:ind w:left="360" w:hanging="360"/>
        <w:rPr>
          <w:rFonts w:cs="Times New Roman"/>
        </w:rPr>
      </w:pPr>
    </w:p>
    <w:p w14:paraId="0ECC1EC1" w14:textId="4D0995F0" w:rsidR="00125E83" w:rsidRDefault="00D73022" w:rsidP="006266C3">
      <w:pPr>
        <w:spacing w:line="480" w:lineRule="auto"/>
        <w:ind w:left="360" w:hanging="360"/>
        <w:rPr>
          <w:rFonts w:cs="Times New Roman"/>
        </w:rPr>
      </w:pPr>
      <w:proofErr w:type="spellStart"/>
      <w:r w:rsidRPr="00D73022">
        <w:rPr>
          <w:rFonts w:cs="Times New Roman"/>
        </w:rPr>
        <w:t>Komoto</w:t>
      </w:r>
      <w:proofErr w:type="spellEnd"/>
      <w:r w:rsidRPr="00D73022">
        <w:rPr>
          <w:rFonts w:cs="Times New Roman"/>
        </w:rPr>
        <w:t xml:space="preserve">, Keiichi, Lee, </w:t>
      </w:r>
      <w:proofErr w:type="spellStart"/>
      <w:r w:rsidRPr="00D73022">
        <w:rPr>
          <w:rFonts w:cs="Times New Roman"/>
        </w:rPr>
        <w:t>Jin</w:t>
      </w:r>
      <w:proofErr w:type="spellEnd"/>
      <w:r w:rsidRPr="00D73022">
        <w:rPr>
          <w:rFonts w:cs="Times New Roman"/>
        </w:rPr>
        <w:t xml:space="preserve">-Seok, Zhang, Jia, Ravikumar, </w:t>
      </w:r>
      <w:proofErr w:type="spellStart"/>
      <w:r w:rsidRPr="00D73022">
        <w:rPr>
          <w:rFonts w:cs="Times New Roman"/>
        </w:rPr>
        <w:t>Dwarakanath</w:t>
      </w:r>
      <w:proofErr w:type="spellEnd"/>
      <w:r w:rsidRPr="00D73022">
        <w:rPr>
          <w:rFonts w:cs="Times New Roman"/>
        </w:rPr>
        <w:t xml:space="preserve">, Sinha, </w:t>
      </w:r>
      <w:proofErr w:type="spellStart"/>
      <w:r w:rsidRPr="00D73022">
        <w:rPr>
          <w:rFonts w:cs="Times New Roman"/>
        </w:rPr>
        <w:t>Parikhit</w:t>
      </w:r>
      <w:proofErr w:type="spellEnd"/>
      <w:r w:rsidRPr="00D73022">
        <w:rPr>
          <w:rFonts w:cs="Times New Roman"/>
        </w:rPr>
        <w:t>, Wade, Andreas, and Heath, Garvin A. End-of-Life Management of Photovoltaic Panels: Trends in PV Module Recycling Technologies. United States: N. p., 2018. Web. doi:10.2172/1561523.</w:t>
      </w:r>
    </w:p>
    <w:p w14:paraId="1CC07924" w14:textId="77777777" w:rsidR="00D73022" w:rsidRDefault="00D73022" w:rsidP="006266C3">
      <w:pPr>
        <w:spacing w:line="480" w:lineRule="auto"/>
        <w:ind w:left="360" w:hanging="360"/>
        <w:rPr>
          <w:rFonts w:cs="Times New Roman"/>
        </w:rPr>
      </w:pPr>
    </w:p>
    <w:p w14:paraId="0EF24CEF" w14:textId="77777777" w:rsidR="002675E2" w:rsidRDefault="002675E2" w:rsidP="006266C3">
      <w:pPr>
        <w:spacing w:line="480" w:lineRule="auto"/>
        <w:ind w:left="360" w:hanging="360"/>
        <w:rPr>
          <w:rFonts w:cs="Times New Roman"/>
        </w:rPr>
      </w:pPr>
      <w:r w:rsidRPr="006F69C4">
        <w:rPr>
          <w:rFonts w:cs="Times New Roman"/>
        </w:rPr>
        <w:t>Lee, E. S., Geisler-Moroder, D., &amp; Ward, G. (2018). Modeling the direct sun component in buildings using matrix algebraic approaches: Methods and validation. Solar Energy, 160, 380-395.</w:t>
      </w:r>
    </w:p>
    <w:p w14:paraId="5C5E10FC" w14:textId="77777777" w:rsidR="00125E83" w:rsidRPr="006F69C4" w:rsidRDefault="00125E83" w:rsidP="006266C3">
      <w:pPr>
        <w:spacing w:line="480" w:lineRule="auto"/>
        <w:ind w:left="360" w:hanging="360"/>
        <w:rPr>
          <w:rFonts w:cs="Times New Roman"/>
        </w:rPr>
      </w:pPr>
    </w:p>
    <w:p w14:paraId="007E14B1" w14:textId="4367CE53" w:rsidR="002675E2" w:rsidRDefault="002675E2" w:rsidP="006266C3">
      <w:pPr>
        <w:spacing w:line="480" w:lineRule="auto"/>
        <w:ind w:left="360" w:hanging="360"/>
        <w:rPr>
          <w:rFonts w:cs="Times New Roman"/>
        </w:rPr>
      </w:pPr>
      <w:r w:rsidRPr="006F69C4">
        <w:rPr>
          <w:rFonts w:cs="Times New Roman"/>
        </w:rPr>
        <w:t xml:space="preserve">Luan, C., Sun, X., &amp; Wang, Y. (2021). Driving forces of solar energy technology innovation and evolution. Journal of Cleaner Production, 287, 125019. </w:t>
      </w:r>
      <w:hyperlink r:id="rId30" w:history="1">
        <w:r w:rsidR="00E40460" w:rsidRPr="0095781A">
          <w:rPr>
            <w:rStyle w:val="Hyperlink"/>
            <w:rFonts w:cs="Times New Roman"/>
          </w:rPr>
          <w:t>https://doi.org/10.1016/j.jclepro.2020.125019</w:t>
        </w:r>
      </w:hyperlink>
    </w:p>
    <w:p w14:paraId="1AFDB2CF" w14:textId="77777777" w:rsidR="00E40460" w:rsidRPr="006F69C4" w:rsidRDefault="00E40460" w:rsidP="006266C3">
      <w:pPr>
        <w:spacing w:line="480" w:lineRule="auto"/>
        <w:ind w:left="360" w:hanging="360"/>
        <w:rPr>
          <w:rFonts w:cs="Times New Roman"/>
        </w:rPr>
      </w:pPr>
    </w:p>
    <w:p w14:paraId="7FEC6FB0" w14:textId="55701D37" w:rsidR="002675E2" w:rsidRDefault="002675E2" w:rsidP="006266C3">
      <w:pPr>
        <w:spacing w:line="480" w:lineRule="auto"/>
        <w:ind w:left="360" w:hanging="360"/>
        <w:rPr>
          <w:rFonts w:cs="Times New Roman"/>
        </w:rPr>
      </w:pPr>
      <w:r w:rsidRPr="006F69C4">
        <w:rPr>
          <w:rFonts w:cs="Times New Roman"/>
        </w:rPr>
        <w:t xml:space="preserve">McCarthy, J., &amp; Thatcher, J. (2019). Visualizing new political ecologies: A critical data studies analysis of the World Bank’s renewable energy resource mapping initiative. </w:t>
      </w:r>
      <w:proofErr w:type="spellStart"/>
      <w:r w:rsidRPr="006F69C4">
        <w:rPr>
          <w:rFonts w:cs="Times New Roman"/>
        </w:rPr>
        <w:t>Geoforum</w:t>
      </w:r>
      <w:proofErr w:type="spellEnd"/>
      <w:r w:rsidRPr="006F69C4">
        <w:rPr>
          <w:rFonts w:cs="Times New Roman"/>
        </w:rPr>
        <w:t xml:space="preserve">, 102, 242–254. </w:t>
      </w:r>
      <w:hyperlink r:id="rId31" w:history="1">
        <w:r w:rsidR="00E40460" w:rsidRPr="0095781A">
          <w:rPr>
            <w:rStyle w:val="Hyperlink"/>
            <w:rFonts w:cs="Times New Roman"/>
          </w:rPr>
          <w:t>https://doi.org/10.1016/j.geoforum.2017.03.025</w:t>
        </w:r>
      </w:hyperlink>
    </w:p>
    <w:p w14:paraId="30C82B8A" w14:textId="77777777" w:rsidR="00E40460" w:rsidRPr="006F69C4" w:rsidRDefault="00E40460" w:rsidP="006266C3">
      <w:pPr>
        <w:spacing w:line="480" w:lineRule="auto"/>
        <w:ind w:left="360" w:hanging="360"/>
        <w:rPr>
          <w:rFonts w:cs="Times New Roman"/>
        </w:rPr>
      </w:pPr>
    </w:p>
    <w:p w14:paraId="2C85A548" w14:textId="4DA2F340" w:rsidR="002675E2" w:rsidRDefault="002675E2" w:rsidP="006266C3">
      <w:pPr>
        <w:spacing w:line="480" w:lineRule="auto"/>
        <w:ind w:left="360" w:hanging="360"/>
        <w:rPr>
          <w:rFonts w:cs="Times New Roman"/>
        </w:rPr>
      </w:pPr>
      <w:r w:rsidRPr="006F69C4">
        <w:rPr>
          <w:rFonts w:cs="Times New Roman"/>
        </w:rPr>
        <w:t xml:space="preserve">Moreno, A., </w:t>
      </w:r>
      <w:proofErr w:type="spellStart"/>
      <w:r w:rsidRPr="006F69C4">
        <w:rPr>
          <w:rFonts w:cs="Times New Roman"/>
        </w:rPr>
        <w:t>Gilabert</w:t>
      </w:r>
      <w:proofErr w:type="spellEnd"/>
      <w:r w:rsidRPr="006F69C4">
        <w:rPr>
          <w:rFonts w:cs="Times New Roman"/>
        </w:rPr>
        <w:t xml:space="preserve">, M. A., &amp; Martínez, B. (2011). Mapping daily global solar irradiation over Spain: A comparative study of selected approaches. Solar Energy, 85(9), 2072–2084. </w:t>
      </w:r>
      <w:hyperlink r:id="rId32" w:history="1">
        <w:r w:rsidR="00E40460" w:rsidRPr="0095781A">
          <w:rPr>
            <w:rStyle w:val="Hyperlink"/>
            <w:rFonts w:cs="Times New Roman"/>
          </w:rPr>
          <w:t>https://doi.org/10.1016/j.solener.2011.05.017</w:t>
        </w:r>
      </w:hyperlink>
    </w:p>
    <w:p w14:paraId="635E5AA8" w14:textId="77777777" w:rsidR="00352BFA" w:rsidRDefault="00352BFA" w:rsidP="006266C3">
      <w:pPr>
        <w:spacing w:line="480" w:lineRule="auto"/>
        <w:ind w:left="360" w:hanging="360"/>
        <w:rPr>
          <w:rFonts w:cs="Times New Roman"/>
        </w:rPr>
      </w:pPr>
    </w:p>
    <w:p w14:paraId="4561CD5F" w14:textId="77777777" w:rsidR="00C50A72" w:rsidRDefault="00C50A72" w:rsidP="006266C3">
      <w:pPr>
        <w:spacing w:line="480" w:lineRule="auto"/>
        <w:ind w:left="360" w:hanging="360"/>
        <w:rPr>
          <w:rFonts w:eastAsia="Times New Roman" w:cs="Times New Roman"/>
        </w:rPr>
      </w:pPr>
      <w:r w:rsidRPr="00C50A72">
        <w:rPr>
          <w:rFonts w:eastAsia="Times New Roman" w:cs="Times New Roman"/>
        </w:rPr>
        <w:t xml:space="preserve">Oregon DoE. (2023). Incentives. State of Oregon: INCENTIVES. https://www.oregon.gov/energy/Incentives/Pages/default.aspx </w:t>
      </w:r>
    </w:p>
    <w:p w14:paraId="19F3A5E5" w14:textId="77777777" w:rsidR="00C50A72" w:rsidRDefault="00C50A72" w:rsidP="006266C3">
      <w:pPr>
        <w:spacing w:line="480" w:lineRule="auto"/>
        <w:ind w:left="360" w:hanging="360"/>
        <w:rPr>
          <w:rFonts w:eastAsia="Times New Roman" w:cs="Times New Roman"/>
        </w:rPr>
      </w:pPr>
    </w:p>
    <w:p w14:paraId="1E228137" w14:textId="54108CBA" w:rsidR="002675E2" w:rsidRDefault="002675E2" w:rsidP="006266C3">
      <w:pPr>
        <w:spacing w:line="480" w:lineRule="auto"/>
        <w:ind w:left="360" w:hanging="360"/>
        <w:rPr>
          <w:rFonts w:cs="Times New Roman"/>
        </w:rPr>
      </w:pPr>
      <w:proofErr w:type="spellStart"/>
      <w:r w:rsidRPr="006F69C4">
        <w:rPr>
          <w:rFonts w:cs="Times New Roman"/>
        </w:rPr>
        <w:t>Peronato</w:t>
      </w:r>
      <w:proofErr w:type="spellEnd"/>
      <w:r w:rsidRPr="006F69C4">
        <w:rPr>
          <w:rFonts w:cs="Times New Roman"/>
        </w:rPr>
        <w:t xml:space="preserve">, G., Rastogi, P., Rey, E., &amp; Andersen, M. (2018). A toolkit for multi-scale mapping of the solar energy-generation potential of buildings in urban environments under uncertainty. Solar Energy, 173, 861–874. </w:t>
      </w:r>
      <w:hyperlink r:id="rId33" w:history="1">
        <w:r w:rsidR="00E40460" w:rsidRPr="0095781A">
          <w:rPr>
            <w:rStyle w:val="Hyperlink"/>
            <w:rFonts w:cs="Times New Roman"/>
          </w:rPr>
          <w:t>https://doi.org/10.1016/j.solener.2018.08.017</w:t>
        </w:r>
      </w:hyperlink>
    </w:p>
    <w:p w14:paraId="3A822A17" w14:textId="77777777" w:rsidR="00E40460" w:rsidRPr="006F69C4" w:rsidRDefault="00E40460" w:rsidP="006266C3">
      <w:pPr>
        <w:spacing w:line="480" w:lineRule="auto"/>
        <w:ind w:left="360" w:hanging="360"/>
        <w:rPr>
          <w:rFonts w:cs="Times New Roman"/>
        </w:rPr>
      </w:pPr>
    </w:p>
    <w:p w14:paraId="2CC3EE74" w14:textId="7C0A3684" w:rsidR="002675E2" w:rsidRDefault="002675E2" w:rsidP="006266C3">
      <w:pPr>
        <w:spacing w:line="480" w:lineRule="auto"/>
        <w:ind w:left="360" w:hanging="360"/>
        <w:rPr>
          <w:rFonts w:cs="Times New Roman"/>
        </w:rPr>
      </w:pPr>
      <w:proofErr w:type="spellStart"/>
      <w:r w:rsidRPr="006F69C4">
        <w:rPr>
          <w:rFonts w:cs="Times New Roman"/>
        </w:rPr>
        <w:t>Pietras-Szewczyk</w:t>
      </w:r>
      <w:proofErr w:type="spellEnd"/>
      <w:r w:rsidRPr="006F69C4">
        <w:rPr>
          <w:rFonts w:cs="Times New Roman"/>
        </w:rPr>
        <w:t xml:space="preserve">, M. (2019). A GIS </w:t>
      </w:r>
      <w:proofErr w:type="gramStart"/>
      <w:r w:rsidRPr="006F69C4">
        <w:rPr>
          <w:rFonts w:cs="Times New Roman"/>
        </w:rPr>
        <w:t>Open Source</w:t>
      </w:r>
      <w:proofErr w:type="gramEnd"/>
      <w:r w:rsidRPr="006F69C4">
        <w:rPr>
          <w:rFonts w:cs="Times New Roman"/>
        </w:rPr>
        <w:t xml:space="preserve"> Software application for mapping solar energy resources in urban areas. E3S Web of Conferences, 116, 00060. </w:t>
      </w:r>
      <w:hyperlink r:id="rId34" w:history="1">
        <w:r w:rsidR="00E40460" w:rsidRPr="0095781A">
          <w:rPr>
            <w:rStyle w:val="Hyperlink"/>
            <w:rFonts w:cs="Times New Roman"/>
          </w:rPr>
          <w:t>https://doi.org/10.1051/e3sconf/201911600060</w:t>
        </w:r>
      </w:hyperlink>
    </w:p>
    <w:p w14:paraId="5FC65EE4" w14:textId="77777777" w:rsidR="00E40460" w:rsidRPr="006F69C4" w:rsidRDefault="00E40460" w:rsidP="006266C3">
      <w:pPr>
        <w:spacing w:line="480" w:lineRule="auto"/>
        <w:ind w:left="360" w:hanging="360"/>
        <w:rPr>
          <w:rFonts w:cs="Times New Roman"/>
        </w:rPr>
      </w:pPr>
    </w:p>
    <w:p w14:paraId="739F98F3" w14:textId="0E6CF07E" w:rsidR="002675E2" w:rsidRDefault="002675E2" w:rsidP="006266C3">
      <w:pPr>
        <w:spacing w:line="480" w:lineRule="auto"/>
        <w:ind w:left="360" w:hanging="360"/>
        <w:rPr>
          <w:rFonts w:cs="Times New Roman"/>
        </w:rPr>
      </w:pPr>
      <w:r w:rsidRPr="006F69C4">
        <w:rPr>
          <w:rFonts w:cs="Times New Roman"/>
        </w:rPr>
        <w:t xml:space="preserve">Polo, J., </w:t>
      </w:r>
      <w:proofErr w:type="spellStart"/>
      <w:r w:rsidRPr="006F69C4">
        <w:rPr>
          <w:rFonts w:cs="Times New Roman"/>
        </w:rPr>
        <w:t>Bernardos</w:t>
      </w:r>
      <w:proofErr w:type="spellEnd"/>
      <w:r w:rsidRPr="006F69C4">
        <w:rPr>
          <w:rFonts w:cs="Times New Roman"/>
        </w:rPr>
        <w:t>, A., Navarro, A. A., Fernandez-</w:t>
      </w:r>
      <w:proofErr w:type="spellStart"/>
      <w:r w:rsidRPr="006F69C4">
        <w:rPr>
          <w:rFonts w:cs="Times New Roman"/>
        </w:rPr>
        <w:t>Peruchena</w:t>
      </w:r>
      <w:proofErr w:type="spellEnd"/>
      <w:r w:rsidRPr="006F69C4">
        <w:rPr>
          <w:rFonts w:cs="Times New Roman"/>
        </w:rPr>
        <w:t xml:space="preserve">, C. M., Ramírez, L., Guisado, M. V., &amp; Martínez, S. (2015). Solar resources and power potential mapping in Vietnam using satellite-derived and GIS-based information. Energy Conversion and Management, 98, 348–358. </w:t>
      </w:r>
      <w:hyperlink r:id="rId35" w:history="1">
        <w:r w:rsidR="00E40460" w:rsidRPr="0095781A">
          <w:rPr>
            <w:rStyle w:val="Hyperlink"/>
            <w:rFonts w:cs="Times New Roman"/>
          </w:rPr>
          <w:t>https://doi.org/10.1016/j.enconman.2015.04.016</w:t>
        </w:r>
      </w:hyperlink>
    </w:p>
    <w:p w14:paraId="116E027E" w14:textId="77777777" w:rsidR="00E40460" w:rsidRPr="006F69C4" w:rsidRDefault="00E40460" w:rsidP="006266C3">
      <w:pPr>
        <w:spacing w:line="480" w:lineRule="auto"/>
        <w:ind w:left="360" w:hanging="360"/>
        <w:rPr>
          <w:rFonts w:cs="Times New Roman"/>
        </w:rPr>
      </w:pPr>
    </w:p>
    <w:p w14:paraId="4CBBA70D" w14:textId="77777777" w:rsidR="002675E2" w:rsidRDefault="002675E2" w:rsidP="006266C3">
      <w:pPr>
        <w:spacing w:line="480" w:lineRule="auto"/>
        <w:ind w:left="360" w:hanging="360"/>
        <w:rPr>
          <w:rFonts w:cs="Times New Roman"/>
        </w:rPr>
      </w:pPr>
      <w:proofErr w:type="spellStart"/>
      <w:r w:rsidRPr="006F69C4">
        <w:rPr>
          <w:rFonts w:cs="Times New Roman"/>
        </w:rPr>
        <w:lastRenderedPageBreak/>
        <w:t>Rabaia</w:t>
      </w:r>
      <w:proofErr w:type="spellEnd"/>
      <w:r w:rsidRPr="006F69C4">
        <w:rPr>
          <w:rFonts w:cs="Times New Roman"/>
        </w:rPr>
        <w:t xml:space="preserve">, M. K. H., </w:t>
      </w:r>
      <w:proofErr w:type="spellStart"/>
      <w:r w:rsidRPr="006F69C4">
        <w:rPr>
          <w:rFonts w:cs="Times New Roman"/>
        </w:rPr>
        <w:t>Abdelkareem</w:t>
      </w:r>
      <w:proofErr w:type="spellEnd"/>
      <w:r w:rsidRPr="006F69C4">
        <w:rPr>
          <w:rFonts w:cs="Times New Roman"/>
        </w:rPr>
        <w:t xml:space="preserve">, M. A., Sayed, E. T., </w:t>
      </w:r>
      <w:proofErr w:type="spellStart"/>
      <w:r w:rsidRPr="006F69C4">
        <w:rPr>
          <w:rFonts w:cs="Times New Roman"/>
        </w:rPr>
        <w:t>Elsaid</w:t>
      </w:r>
      <w:proofErr w:type="spellEnd"/>
      <w:r w:rsidRPr="006F69C4">
        <w:rPr>
          <w:rFonts w:cs="Times New Roman"/>
        </w:rPr>
        <w:t xml:space="preserve">, K., Chae, K. J., Wilberforce, T., &amp; </w:t>
      </w:r>
      <w:proofErr w:type="spellStart"/>
      <w:r w:rsidRPr="006F69C4">
        <w:rPr>
          <w:rFonts w:cs="Times New Roman"/>
        </w:rPr>
        <w:t>Olabi</w:t>
      </w:r>
      <w:proofErr w:type="spellEnd"/>
      <w:r w:rsidRPr="006F69C4">
        <w:rPr>
          <w:rFonts w:cs="Times New Roman"/>
        </w:rPr>
        <w:t>, A. G. (2021). Evaluating the impacts of renewable energy on the environment, society, and economy. Environmental Science and Pollution Research, 28(12), 15546-15566.</w:t>
      </w:r>
    </w:p>
    <w:p w14:paraId="028EBADC" w14:textId="77777777" w:rsidR="00E40460" w:rsidRPr="006F69C4" w:rsidRDefault="00E40460" w:rsidP="006266C3">
      <w:pPr>
        <w:spacing w:line="480" w:lineRule="auto"/>
        <w:ind w:left="360" w:hanging="360"/>
        <w:rPr>
          <w:rFonts w:cs="Times New Roman"/>
        </w:rPr>
      </w:pPr>
    </w:p>
    <w:p w14:paraId="66F64091" w14:textId="55FDB354" w:rsidR="00E40460" w:rsidRDefault="002675E2" w:rsidP="006266C3">
      <w:pPr>
        <w:spacing w:line="480" w:lineRule="auto"/>
        <w:ind w:left="360" w:hanging="360"/>
        <w:rPr>
          <w:rFonts w:cs="Times New Roman"/>
        </w:rPr>
      </w:pPr>
      <w:proofErr w:type="spellStart"/>
      <w:r w:rsidRPr="006F69C4">
        <w:rPr>
          <w:rFonts w:cs="Times New Roman"/>
        </w:rPr>
        <w:t>Radosevic</w:t>
      </w:r>
      <w:proofErr w:type="spellEnd"/>
      <w:r w:rsidRPr="006F69C4">
        <w:rPr>
          <w:rFonts w:cs="Times New Roman"/>
        </w:rPr>
        <w:t xml:space="preserve">, N., Liu, G-J., Tapper, N., Zhu, X., and Sun, Q. (2022) Solar Energy Modeling and Mapping for the Sustainable Campus at Monash University. Front. Sustain. Cities 3:745197. </w:t>
      </w:r>
      <w:hyperlink r:id="rId36" w:history="1">
        <w:r w:rsidR="00E40460" w:rsidRPr="0095781A">
          <w:rPr>
            <w:rStyle w:val="Hyperlink"/>
            <w:rFonts w:cs="Times New Roman"/>
          </w:rPr>
          <w:t>https://doi.org/10.3389/frsc.2021.745197</w:t>
        </w:r>
      </w:hyperlink>
      <w:r w:rsidRPr="006F69C4">
        <w:rPr>
          <w:rFonts w:cs="Times New Roman"/>
        </w:rPr>
        <w:t xml:space="preserve"> </w:t>
      </w:r>
    </w:p>
    <w:p w14:paraId="56047277" w14:textId="38A32CB0" w:rsidR="002675E2" w:rsidRPr="006F69C4" w:rsidRDefault="002675E2" w:rsidP="006266C3">
      <w:pPr>
        <w:spacing w:line="480" w:lineRule="auto"/>
        <w:ind w:left="360" w:hanging="360"/>
        <w:rPr>
          <w:rFonts w:cs="Times New Roman"/>
        </w:rPr>
      </w:pPr>
      <w:r w:rsidRPr="006F69C4">
        <w:rPr>
          <w:rFonts w:cs="Times New Roman"/>
        </w:rPr>
        <w:t xml:space="preserve"> </w:t>
      </w:r>
    </w:p>
    <w:p w14:paraId="03A829C8" w14:textId="184F4F3C" w:rsidR="002675E2" w:rsidRDefault="002675E2" w:rsidP="006266C3">
      <w:pPr>
        <w:spacing w:line="480" w:lineRule="auto"/>
        <w:ind w:left="360" w:hanging="360"/>
        <w:rPr>
          <w:rFonts w:cs="Times New Roman"/>
        </w:rPr>
      </w:pPr>
      <w:proofErr w:type="spellStart"/>
      <w:r w:rsidRPr="006F69C4">
        <w:rPr>
          <w:rFonts w:cs="Times New Roman"/>
        </w:rPr>
        <w:t>Ranalli</w:t>
      </w:r>
      <w:proofErr w:type="spellEnd"/>
      <w:r w:rsidRPr="006F69C4">
        <w:rPr>
          <w:rFonts w:cs="Times New Roman"/>
        </w:rPr>
        <w:t xml:space="preserve">, J., Calvert, K., </w:t>
      </w:r>
      <w:proofErr w:type="spellStart"/>
      <w:r w:rsidRPr="006F69C4">
        <w:rPr>
          <w:rFonts w:cs="Times New Roman"/>
        </w:rPr>
        <w:t>Bayrakci</w:t>
      </w:r>
      <w:proofErr w:type="spellEnd"/>
      <w:r w:rsidRPr="006F69C4">
        <w:rPr>
          <w:rFonts w:cs="Times New Roman"/>
        </w:rPr>
        <w:t xml:space="preserve"> Boz, M., &amp; Brownson, J. R. S. (2018). ‎Toward comprehensive solar energy mapping systems for urban electricity system planning and development. The Electricity Journal, 31(1), 8–15. </w:t>
      </w:r>
      <w:hyperlink r:id="rId37" w:history="1">
        <w:r w:rsidR="00E40460" w:rsidRPr="0095781A">
          <w:rPr>
            <w:rStyle w:val="Hyperlink"/>
            <w:rFonts w:cs="Times New Roman"/>
          </w:rPr>
          <w:t>https://doi.org/10.1016/j.tej.2018.01.002</w:t>
        </w:r>
      </w:hyperlink>
    </w:p>
    <w:p w14:paraId="50990BCB" w14:textId="77777777" w:rsidR="00E40460" w:rsidRPr="006F69C4" w:rsidRDefault="00E40460" w:rsidP="006266C3">
      <w:pPr>
        <w:spacing w:line="480" w:lineRule="auto"/>
        <w:ind w:left="360" w:hanging="360"/>
        <w:rPr>
          <w:rFonts w:cs="Times New Roman"/>
        </w:rPr>
      </w:pPr>
    </w:p>
    <w:p w14:paraId="65579C5F" w14:textId="67B3AA01" w:rsidR="002675E2" w:rsidRDefault="002675E2" w:rsidP="006266C3">
      <w:pPr>
        <w:spacing w:line="480" w:lineRule="auto"/>
        <w:ind w:left="360" w:hanging="360"/>
        <w:rPr>
          <w:rFonts w:cs="Times New Roman"/>
        </w:rPr>
      </w:pPr>
      <w:proofErr w:type="spellStart"/>
      <w:r w:rsidRPr="006F69C4">
        <w:rPr>
          <w:rFonts w:cs="Times New Roman"/>
        </w:rPr>
        <w:t>Sachit</w:t>
      </w:r>
      <w:proofErr w:type="spellEnd"/>
      <w:r w:rsidRPr="006F69C4">
        <w:rPr>
          <w:rFonts w:cs="Times New Roman"/>
        </w:rPr>
        <w:t xml:space="preserve">, M. S., </w:t>
      </w:r>
      <w:proofErr w:type="spellStart"/>
      <w:r w:rsidRPr="006F69C4">
        <w:rPr>
          <w:rFonts w:cs="Times New Roman"/>
        </w:rPr>
        <w:t>Shafri</w:t>
      </w:r>
      <w:proofErr w:type="spellEnd"/>
      <w:r w:rsidRPr="006F69C4">
        <w:rPr>
          <w:rFonts w:cs="Times New Roman"/>
        </w:rPr>
        <w:t xml:space="preserve">, H. Z. M., Abdullah, A. F., </w:t>
      </w:r>
      <w:proofErr w:type="spellStart"/>
      <w:r w:rsidRPr="006F69C4">
        <w:rPr>
          <w:rFonts w:cs="Times New Roman"/>
        </w:rPr>
        <w:t>Rafie</w:t>
      </w:r>
      <w:proofErr w:type="spellEnd"/>
      <w:r w:rsidRPr="006F69C4">
        <w:rPr>
          <w:rFonts w:cs="Times New Roman"/>
        </w:rPr>
        <w:t xml:space="preserve">, A. S. M., &amp; </w:t>
      </w:r>
      <w:proofErr w:type="spellStart"/>
      <w:r w:rsidRPr="006F69C4">
        <w:rPr>
          <w:rFonts w:cs="Times New Roman"/>
        </w:rPr>
        <w:t>Gibril</w:t>
      </w:r>
      <w:proofErr w:type="spellEnd"/>
      <w:r w:rsidRPr="006F69C4">
        <w:rPr>
          <w:rFonts w:cs="Times New Roman"/>
        </w:rPr>
        <w:t xml:space="preserve">, M. B. A. (2022). Global Spatial Suitability Mapping of Wind and Solar Systems Using an Explainable AI-Based Approach. ISPRS International Journal of Geo-Information, 11(8), Article 8. </w:t>
      </w:r>
      <w:hyperlink r:id="rId38" w:history="1">
        <w:r w:rsidR="00E40460" w:rsidRPr="0095781A">
          <w:rPr>
            <w:rStyle w:val="Hyperlink"/>
            <w:rFonts w:cs="Times New Roman"/>
          </w:rPr>
          <w:t>https://doi.org/10.3390/ijgi11080422</w:t>
        </w:r>
      </w:hyperlink>
    </w:p>
    <w:p w14:paraId="22C0663F" w14:textId="77777777" w:rsidR="00E40460" w:rsidRPr="006F69C4" w:rsidRDefault="00E40460" w:rsidP="006266C3">
      <w:pPr>
        <w:spacing w:line="480" w:lineRule="auto"/>
        <w:ind w:left="360" w:hanging="360"/>
        <w:rPr>
          <w:rFonts w:cs="Times New Roman"/>
        </w:rPr>
      </w:pPr>
    </w:p>
    <w:p w14:paraId="6D16C39F" w14:textId="30A9A6C7" w:rsidR="002675E2" w:rsidRDefault="002675E2" w:rsidP="006266C3">
      <w:pPr>
        <w:spacing w:line="480" w:lineRule="auto"/>
        <w:ind w:left="360" w:hanging="360"/>
        <w:rPr>
          <w:rFonts w:cs="Times New Roman"/>
        </w:rPr>
      </w:pPr>
      <w:r w:rsidRPr="006F69C4">
        <w:rPr>
          <w:rFonts w:cs="Times New Roman"/>
        </w:rPr>
        <w:t xml:space="preserve">Santos, T., Gomes, N., Freire, S., Brito, M. C., Santos, L., &amp; </w:t>
      </w:r>
      <w:proofErr w:type="spellStart"/>
      <w:r w:rsidRPr="006F69C4">
        <w:rPr>
          <w:rFonts w:cs="Times New Roman"/>
        </w:rPr>
        <w:t>Tenedório</w:t>
      </w:r>
      <w:proofErr w:type="spellEnd"/>
      <w:r w:rsidRPr="006F69C4">
        <w:rPr>
          <w:rFonts w:cs="Times New Roman"/>
        </w:rPr>
        <w:t xml:space="preserve">, J. A. (2014). Applications of solar mapping in the urban environment. Applied Geography, 51, 48–57. </w:t>
      </w:r>
      <w:hyperlink r:id="rId39" w:history="1">
        <w:r w:rsidR="00DE4F7F" w:rsidRPr="0095781A">
          <w:rPr>
            <w:rStyle w:val="Hyperlink"/>
            <w:rFonts w:cs="Times New Roman"/>
          </w:rPr>
          <w:t>https://doi.org/10.1016/j.apgeog.2014.03.008</w:t>
        </w:r>
      </w:hyperlink>
    </w:p>
    <w:p w14:paraId="73BB597C" w14:textId="77777777" w:rsidR="00DE4F7F" w:rsidRPr="006F69C4" w:rsidRDefault="00DE4F7F" w:rsidP="006266C3">
      <w:pPr>
        <w:spacing w:line="480" w:lineRule="auto"/>
        <w:ind w:left="360" w:hanging="360"/>
        <w:rPr>
          <w:rFonts w:cs="Times New Roman"/>
        </w:rPr>
      </w:pPr>
    </w:p>
    <w:p w14:paraId="1D5BA62C" w14:textId="26C4E66C" w:rsidR="002675E2" w:rsidRDefault="002675E2" w:rsidP="006266C3">
      <w:pPr>
        <w:spacing w:line="480" w:lineRule="auto"/>
        <w:ind w:left="360" w:hanging="360"/>
        <w:rPr>
          <w:rFonts w:cs="Times New Roman"/>
        </w:rPr>
      </w:pPr>
      <w:proofErr w:type="spellStart"/>
      <w:r w:rsidRPr="006F69C4">
        <w:rPr>
          <w:rFonts w:cs="Times New Roman"/>
        </w:rPr>
        <w:t>Scherba</w:t>
      </w:r>
      <w:proofErr w:type="spellEnd"/>
      <w:r w:rsidRPr="006F69C4">
        <w:rPr>
          <w:rFonts w:cs="Times New Roman"/>
        </w:rPr>
        <w:t xml:space="preserve">, A., Sailor, D.J., Rosenstiel, T. N., </w:t>
      </w:r>
      <w:proofErr w:type="spellStart"/>
      <w:r w:rsidRPr="006F69C4">
        <w:rPr>
          <w:rFonts w:cs="Times New Roman"/>
        </w:rPr>
        <w:t>Wamser</w:t>
      </w:r>
      <w:proofErr w:type="spellEnd"/>
      <w:r w:rsidRPr="006F69C4">
        <w:rPr>
          <w:rFonts w:cs="Times New Roman"/>
        </w:rPr>
        <w:t xml:space="preserve">, C. N. 2011, Modeling impacts of roof reflectivity, integrated photovoltaic panels and green roof systems on sensible heat flux into </w:t>
      </w:r>
      <w:r w:rsidRPr="006F69C4">
        <w:rPr>
          <w:rFonts w:cs="Times New Roman"/>
        </w:rPr>
        <w:lastRenderedPageBreak/>
        <w:t xml:space="preserve">the urban environment. Building and Environment, 46(12), 2542-2551. </w:t>
      </w:r>
      <w:hyperlink r:id="rId40" w:history="1">
        <w:r w:rsidR="00E40460" w:rsidRPr="0095781A">
          <w:rPr>
            <w:rStyle w:val="Hyperlink"/>
            <w:rFonts w:cs="Times New Roman"/>
          </w:rPr>
          <w:t>https://doi.org/10.1016/j.buildenv.2011.06.012</w:t>
        </w:r>
      </w:hyperlink>
      <w:r w:rsidRPr="006F69C4">
        <w:rPr>
          <w:rFonts w:cs="Times New Roman"/>
        </w:rPr>
        <w:t xml:space="preserve"> </w:t>
      </w:r>
    </w:p>
    <w:p w14:paraId="6680417F" w14:textId="77777777" w:rsidR="00E40460" w:rsidRPr="006F69C4" w:rsidRDefault="00E40460" w:rsidP="006266C3">
      <w:pPr>
        <w:spacing w:line="480" w:lineRule="auto"/>
        <w:ind w:left="360" w:hanging="360"/>
        <w:rPr>
          <w:rFonts w:cs="Times New Roman"/>
        </w:rPr>
      </w:pPr>
    </w:p>
    <w:p w14:paraId="60029FC1" w14:textId="77777777" w:rsidR="002675E2" w:rsidRDefault="002675E2" w:rsidP="006266C3">
      <w:pPr>
        <w:spacing w:line="480" w:lineRule="auto"/>
        <w:ind w:left="360" w:hanging="360"/>
        <w:rPr>
          <w:rFonts w:cs="Times New Roman"/>
        </w:rPr>
      </w:pPr>
      <w:proofErr w:type="spellStart"/>
      <w:r w:rsidRPr="006F69C4">
        <w:rPr>
          <w:rFonts w:cs="Times New Roman"/>
        </w:rPr>
        <w:t>Shahsavari</w:t>
      </w:r>
      <w:proofErr w:type="spellEnd"/>
      <w:r w:rsidRPr="006F69C4">
        <w:rPr>
          <w:rFonts w:cs="Times New Roman"/>
        </w:rPr>
        <w:t>, A., &amp; Akbari, M. (2018). Solar energy potential and its contribution to the energy and environment. Renewable and Sustainable Energy Reviews, 82, 894-905.</w:t>
      </w:r>
    </w:p>
    <w:p w14:paraId="13F90A3D" w14:textId="77777777" w:rsidR="00E40460" w:rsidRPr="006F69C4" w:rsidRDefault="00E40460" w:rsidP="006266C3">
      <w:pPr>
        <w:spacing w:line="480" w:lineRule="auto"/>
        <w:ind w:left="360" w:hanging="360"/>
        <w:rPr>
          <w:rFonts w:cs="Times New Roman"/>
        </w:rPr>
      </w:pPr>
    </w:p>
    <w:p w14:paraId="5FB78AAD" w14:textId="5EBB2A8A" w:rsidR="002675E2" w:rsidRDefault="002675E2" w:rsidP="006266C3">
      <w:pPr>
        <w:spacing w:line="480" w:lineRule="auto"/>
        <w:ind w:left="360" w:hanging="360"/>
        <w:rPr>
          <w:rFonts w:cs="Times New Roman"/>
        </w:rPr>
      </w:pPr>
      <w:r w:rsidRPr="006F69C4">
        <w:rPr>
          <w:rFonts w:cs="Times New Roman"/>
        </w:rPr>
        <w:t xml:space="preserve">Sun, K., Xiao, H., Liu, S., You, S., Yang, F., Dong, Y., Wang, W., &amp; Liu, Y. (2020). A Review of Clean Electricity Policies—From Countries to Utilities. Sustainability, 12(19), Article 19. </w:t>
      </w:r>
      <w:hyperlink r:id="rId41" w:history="1">
        <w:r w:rsidR="00E40460" w:rsidRPr="0095781A">
          <w:rPr>
            <w:rStyle w:val="Hyperlink"/>
            <w:rFonts w:cs="Times New Roman"/>
          </w:rPr>
          <w:t>https://doi.org/10.3390/su12197946</w:t>
        </w:r>
      </w:hyperlink>
    </w:p>
    <w:p w14:paraId="31AF8AF7" w14:textId="77777777" w:rsidR="00E40460" w:rsidRPr="006F69C4" w:rsidRDefault="00E40460" w:rsidP="006266C3">
      <w:pPr>
        <w:spacing w:line="480" w:lineRule="auto"/>
        <w:ind w:left="360" w:hanging="360"/>
        <w:rPr>
          <w:rFonts w:cs="Times New Roman"/>
        </w:rPr>
      </w:pPr>
    </w:p>
    <w:p w14:paraId="1F4FE757" w14:textId="77777777" w:rsidR="002675E2" w:rsidRPr="006F69C4" w:rsidRDefault="002675E2" w:rsidP="006266C3">
      <w:pPr>
        <w:spacing w:line="480" w:lineRule="auto"/>
        <w:ind w:left="360" w:hanging="360"/>
        <w:rPr>
          <w:rFonts w:cs="Times New Roman"/>
        </w:rPr>
      </w:pPr>
      <w:r w:rsidRPr="006F69C4">
        <w:rPr>
          <w:rFonts w:cs="Times New Roman"/>
        </w:rPr>
        <w:t xml:space="preserve">United States: National Archives and Records Administration: Office of the Federal Register. (2021). Federal Register. Vol. 86, no. 19 (pp. 7615–7785). Office of the Federal Register, National Archives and Records Administration. </w:t>
      </w:r>
      <w:hyperlink r:id="rId42">
        <w:r w:rsidRPr="3F0FF514">
          <w:rPr>
            <w:rStyle w:val="Hyperlink"/>
            <w:rFonts w:cs="Times New Roman"/>
          </w:rPr>
          <w:t>https://www.govinfo.gov/app/details/FR-2021-02-01</w:t>
        </w:r>
      </w:hyperlink>
    </w:p>
    <w:p w14:paraId="670934A5" w14:textId="0CACC216" w:rsidR="3F0FF514" w:rsidRDefault="3F0FF514" w:rsidP="006266C3">
      <w:pPr>
        <w:spacing w:line="480" w:lineRule="auto"/>
        <w:ind w:left="360" w:hanging="360"/>
        <w:rPr>
          <w:rFonts w:cs="Times New Roman"/>
        </w:rPr>
      </w:pPr>
    </w:p>
    <w:p w14:paraId="07264446" w14:textId="3536423B" w:rsidR="69D278C0" w:rsidRDefault="69D278C0" w:rsidP="006266C3">
      <w:pPr>
        <w:spacing w:line="480" w:lineRule="auto"/>
        <w:ind w:left="360" w:hanging="360"/>
        <w:rPr>
          <w:rFonts w:cs="Times New Roman"/>
        </w:rPr>
      </w:pPr>
      <w:r w:rsidRPr="3F0FF514">
        <w:rPr>
          <w:rFonts w:cs="Times New Roman"/>
        </w:rPr>
        <w:t>U.S. Environmental Protection Agency. 2008. Reducing urban heat islands: Compendium of strategies. Draft. https://www.epa.gov/heat-islands/heat-island-compendium.</w:t>
      </w:r>
    </w:p>
    <w:p w14:paraId="4A4DC601" w14:textId="3200296F" w:rsidR="3F0FF514" w:rsidRDefault="3F0FF514" w:rsidP="006266C3">
      <w:pPr>
        <w:spacing w:line="480" w:lineRule="auto"/>
        <w:ind w:left="360" w:hanging="360"/>
        <w:rPr>
          <w:rFonts w:cs="Times New Roman"/>
        </w:rPr>
      </w:pPr>
    </w:p>
    <w:p w14:paraId="576ABBF0" w14:textId="228CACEC" w:rsidR="002675E2" w:rsidRDefault="002675E2" w:rsidP="006266C3">
      <w:pPr>
        <w:spacing w:line="480" w:lineRule="auto"/>
        <w:ind w:left="360" w:hanging="360"/>
        <w:rPr>
          <w:rFonts w:cs="Times New Roman"/>
        </w:rPr>
      </w:pPr>
      <w:r w:rsidRPr="006F69C4">
        <w:rPr>
          <w:rFonts w:cs="Times New Roman"/>
        </w:rPr>
        <w:t xml:space="preserve">United Nations (n.d.). NDC Registry. United Nations Climate Change. Retrieved November 28, 2022, from </w:t>
      </w:r>
      <w:hyperlink r:id="rId43" w:history="1">
        <w:r w:rsidR="00E40460" w:rsidRPr="0095781A">
          <w:rPr>
            <w:rStyle w:val="Hyperlink"/>
            <w:rFonts w:cs="Times New Roman"/>
          </w:rPr>
          <w:t>https://unfccc.int/NDCREG</w:t>
        </w:r>
      </w:hyperlink>
      <w:r w:rsidRPr="006F69C4">
        <w:rPr>
          <w:rFonts w:cs="Times New Roman"/>
        </w:rPr>
        <w:t xml:space="preserve"> </w:t>
      </w:r>
    </w:p>
    <w:p w14:paraId="1A0763F8" w14:textId="77777777" w:rsidR="00E40460" w:rsidRPr="006F69C4" w:rsidRDefault="00E40460" w:rsidP="006266C3">
      <w:pPr>
        <w:spacing w:line="480" w:lineRule="auto"/>
        <w:ind w:left="360" w:hanging="360"/>
        <w:rPr>
          <w:rFonts w:cs="Times New Roman"/>
        </w:rPr>
      </w:pPr>
    </w:p>
    <w:p w14:paraId="34B8BD08" w14:textId="2A29052A" w:rsidR="002675E2" w:rsidRDefault="002675E2" w:rsidP="006266C3">
      <w:pPr>
        <w:spacing w:line="480" w:lineRule="auto"/>
        <w:ind w:left="360" w:hanging="360"/>
        <w:rPr>
          <w:rFonts w:cs="Times New Roman"/>
        </w:rPr>
      </w:pPr>
      <w:proofErr w:type="spellStart"/>
      <w:r w:rsidRPr="006F69C4">
        <w:rPr>
          <w:rFonts w:cs="Times New Roman"/>
        </w:rPr>
        <w:lastRenderedPageBreak/>
        <w:t>Wegertseder</w:t>
      </w:r>
      <w:proofErr w:type="spellEnd"/>
      <w:r w:rsidRPr="006F69C4">
        <w:rPr>
          <w:rFonts w:cs="Times New Roman"/>
        </w:rPr>
        <w:t xml:space="preserve">, P., Lund, P., </w:t>
      </w:r>
      <w:proofErr w:type="spellStart"/>
      <w:r w:rsidRPr="006F69C4">
        <w:rPr>
          <w:rFonts w:cs="Times New Roman"/>
        </w:rPr>
        <w:t>Mikkola</w:t>
      </w:r>
      <w:proofErr w:type="spellEnd"/>
      <w:r w:rsidRPr="006F69C4">
        <w:rPr>
          <w:rFonts w:cs="Times New Roman"/>
        </w:rPr>
        <w:t xml:space="preserve">, J., &amp; García Alvarado, R. (2016). Combining solar resource mapping and energy system integration methods for realistic valuation of urban solar energy potential. Solar Energy, 135, 325–336. </w:t>
      </w:r>
      <w:hyperlink r:id="rId44" w:history="1">
        <w:r w:rsidR="00E40460" w:rsidRPr="0095781A">
          <w:rPr>
            <w:rStyle w:val="Hyperlink"/>
            <w:rFonts w:cs="Times New Roman"/>
          </w:rPr>
          <w:t>https://doi.org/10.1016/j.solener.2016.05.061</w:t>
        </w:r>
      </w:hyperlink>
    </w:p>
    <w:p w14:paraId="6D2200DB" w14:textId="77777777" w:rsidR="00E40460" w:rsidRPr="006F69C4" w:rsidRDefault="00E40460" w:rsidP="006266C3">
      <w:pPr>
        <w:spacing w:line="480" w:lineRule="auto"/>
        <w:ind w:left="360" w:hanging="360"/>
        <w:rPr>
          <w:rFonts w:cs="Times New Roman"/>
        </w:rPr>
      </w:pPr>
    </w:p>
    <w:p w14:paraId="2E38A364" w14:textId="77777777" w:rsidR="002675E2" w:rsidRDefault="002675E2" w:rsidP="006266C3">
      <w:pPr>
        <w:spacing w:line="480" w:lineRule="auto"/>
        <w:ind w:left="360" w:hanging="360"/>
        <w:rPr>
          <w:rFonts w:cs="Times New Roman"/>
        </w:rPr>
      </w:pPr>
      <w:r w:rsidRPr="006F69C4">
        <w:rPr>
          <w:rFonts w:cs="Times New Roman"/>
        </w:rPr>
        <w:t>Xu, Y., Li, J., Tan, Q., Peters, A. L., &amp; Yang, C. (2018). Global status of recycling waste solar panels: A review. Waste Management, 75, 450-458.</w:t>
      </w:r>
    </w:p>
    <w:p w14:paraId="04EDC8E5" w14:textId="77777777" w:rsidR="00E40460" w:rsidRPr="006F69C4" w:rsidRDefault="00E40460" w:rsidP="006266C3">
      <w:pPr>
        <w:spacing w:line="480" w:lineRule="auto"/>
        <w:ind w:left="360" w:hanging="360"/>
        <w:rPr>
          <w:rFonts w:cs="Times New Roman"/>
        </w:rPr>
      </w:pPr>
    </w:p>
    <w:p w14:paraId="4DE0F1BE" w14:textId="77777777" w:rsidR="002675E2" w:rsidRDefault="002675E2" w:rsidP="006266C3">
      <w:pPr>
        <w:spacing w:line="480" w:lineRule="auto"/>
        <w:ind w:left="360" w:hanging="360"/>
        <w:rPr>
          <w:rFonts w:cs="Times New Roman"/>
        </w:rPr>
      </w:pPr>
      <w:r w:rsidRPr="006F69C4">
        <w:rPr>
          <w:rFonts w:cs="Times New Roman"/>
        </w:rPr>
        <w:t>Zhang, Y., Ren, J., Pu, Y., &amp; Wang, P. (2020). Solar energy potential assessment: A framework to integrate geographic, technological, and economic indices for a potential analysis. Renewable Energy, 149, 577–586. https://doi.org/10.1016/j.renene.2019.12.071</w:t>
      </w:r>
    </w:p>
    <w:p w14:paraId="49A6EBA0" w14:textId="77777777" w:rsidR="002675E2" w:rsidRPr="009964E4" w:rsidRDefault="002675E2" w:rsidP="006266C3">
      <w:pPr>
        <w:spacing w:line="480" w:lineRule="auto"/>
        <w:rPr>
          <w:rFonts w:cs="Times New Roman"/>
        </w:rPr>
      </w:pPr>
    </w:p>
    <w:p w14:paraId="46D85628" w14:textId="2A0CEA4C" w:rsidR="00346931" w:rsidRPr="00346931" w:rsidRDefault="00346931" w:rsidP="006266C3">
      <w:pPr>
        <w:spacing w:line="480" w:lineRule="auto"/>
        <w:rPr>
          <w:rFonts w:cs="Times New Roman"/>
        </w:rPr>
      </w:pPr>
      <w:bookmarkStart w:id="67" w:name="_Toc139978312"/>
      <w:bookmarkStart w:id="68" w:name="_Toc139980999"/>
    </w:p>
    <w:bookmarkEnd w:id="67"/>
    <w:bookmarkEnd w:id="68"/>
    <w:p w14:paraId="59065757" w14:textId="77777777" w:rsidR="002675E2" w:rsidRPr="009964E4" w:rsidRDefault="002675E2" w:rsidP="006266C3">
      <w:pPr>
        <w:spacing w:line="480" w:lineRule="auto"/>
        <w:rPr>
          <w:rFonts w:cs="Times New Roman"/>
        </w:rPr>
      </w:pPr>
    </w:p>
    <w:p w14:paraId="454F45FD" w14:textId="77777777" w:rsidR="00CB4EB1" w:rsidRPr="002675E2" w:rsidRDefault="00CB4EB1" w:rsidP="006266C3">
      <w:pPr>
        <w:spacing w:line="480" w:lineRule="auto"/>
      </w:pPr>
    </w:p>
    <w:sectPr w:rsidR="00CB4EB1" w:rsidRPr="002675E2" w:rsidSect="00D676C9">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85480" w14:textId="77777777" w:rsidR="00214289" w:rsidRDefault="00214289" w:rsidP="009964E4">
      <w:r>
        <w:separator/>
      </w:r>
    </w:p>
  </w:endnote>
  <w:endnote w:type="continuationSeparator" w:id="0">
    <w:p w14:paraId="028E6026" w14:textId="77777777" w:rsidR="00214289" w:rsidRDefault="00214289" w:rsidP="009964E4">
      <w:r>
        <w:continuationSeparator/>
      </w:r>
    </w:p>
  </w:endnote>
  <w:endnote w:type="continuationNotice" w:id="1">
    <w:p w14:paraId="6A0C0839" w14:textId="77777777" w:rsidR="00214289" w:rsidRDefault="002142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BC4D9" w14:textId="3736DD95" w:rsidR="002675E2" w:rsidRDefault="002675E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p w14:paraId="25AB7B25" w14:textId="6B79D591" w:rsidR="002675E2" w:rsidRDefault="002675E2" w:rsidP="009964E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p w14:paraId="3EA00AC4" w14:textId="77777777" w:rsidR="002675E2" w:rsidRDefault="002675E2" w:rsidP="009964E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7194B" w14:textId="77777777" w:rsidR="002675E2" w:rsidRPr="009964E4" w:rsidRDefault="002675E2">
    <w:pPr>
      <w:pStyle w:val="Footer"/>
      <w:framePr w:wrap="none" w:vAnchor="text" w:hAnchor="margin" w:xAlign="right" w:y="1"/>
      <w:rPr>
        <w:rStyle w:val="PageNumber"/>
        <w:rFonts w:cs="Times New Roman"/>
      </w:rPr>
    </w:pPr>
    <w:r w:rsidRPr="009964E4">
      <w:rPr>
        <w:rStyle w:val="PageNumber"/>
        <w:rFonts w:cs="Times New Roman"/>
      </w:rPr>
      <w:fldChar w:fldCharType="begin"/>
    </w:r>
    <w:r w:rsidRPr="009964E4">
      <w:rPr>
        <w:rStyle w:val="PageNumber"/>
        <w:rFonts w:cs="Times New Roman"/>
      </w:rPr>
      <w:instrText xml:space="preserve"> PAGE </w:instrText>
    </w:r>
    <w:r w:rsidRPr="009964E4">
      <w:rPr>
        <w:rStyle w:val="PageNumber"/>
        <w:rFonts w:cs="Times New Roman"/>
      </w:rPr>
      <w:fldChar w:fldCharType="separate"/>
    </w:r>
    <w:r>
      <w:rPr>
        <w:rStyle w:val="PageNumber"/>
        <w:rFonts w:cs="Times New Roman"/>
        <w:noProof/>
      </w:rPr>
      <w:t>1</w:t>
    </w:r>
    <w:r w:rsidRPr="009964E4">
      <w:rPr>
        <w:rStyle w:val="PageNumber"/>
        <w:rFonts w:cs="Times New Roman"/>
      </w:rPr>
      <w:fldChar w:fldCharType="end"/>
    </w:r>
  </w:p>
  <w:p w14:paraId="13A21742" w14:textId="77777777" w:rsidR="002675E2" w:rsidRPr="009964E4" w:rsidRDefault="002675E2" w:rsidP="009964E4">
    <w:pPr>
      <w:pStyle w:val="Footer"/>
      <w:ind w:right="360"/>
      <w:rPr>
        <w:rFonts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8331004"/>
      <w:docPartObj>
        <w:docPartGallery w:val="Page Numbers (Bottom of Page)"/>
        <w:docPartUnique/>
      </w:docPartObj>
    </w:sdtPr>
    <w:sdtEndPr>
      <w:rPr>
        <w:rFonts w:cs="Times New Roman"/>
        <w:noProof/>
      </w:rPr>
    </w:sdtEndPr>
    <w:sdtContent>
      <w:p w14:paraId="0CA86A8C" w14:textId="77777777" w:rsidR="002675E2" w:rsidRPr="008A01FF" w:rsidRDefault="002675E2">
        <w:pPr>
          <w:pStyle w:val="Footer"/>
          <w:jc w:val="center"/>
          <w:rPr>
            <w:rFonts w:cs="Times New Roman"/>
          </w:rPr>
        </w:pPr>
        <w:r w:rsidRPr="008A01FF">
          <w:rPr>
            <w:rFonts w:cs="Times New Roman"/>
          </w:rPr>
          <w:fldChar w:fldCharType="begin"/>
        </w:r>
        <w:r w:rsidRPr="008A01FF">
          <w:rPr>
            <w:rFonts w:cs="Times New Roman"/>
          </w:rPr>
          <w:instrText xml:space="preserve"> PAGE   \* MERGEFORMAT </w:instrText>
        </w:r>
        <w:r w:rsidRPr="008A01FF">
          <w:rPr>
            <w:rFonts w:cs="Times New Roman"/>
          </w:rPr>
          <w:fldChar w:fldCharType="separate"/>
        </w:r>
        <w:r w:rsidRPr="008A01FF">
          <w:rPr>
            <w:rFonts w:cs="Times New Roman"/>
            <w:noProof/>
          </w:rPr>
          <w:t>2</w:t>
        </w:r>
        <w:r w:rsidRPr="008A01FF">
          <w:rPr>
            <w:rFonts w:cs="Times New Roman"/>
            <w:noProof/>
          </w:rPr>
          <w:fldChar w:fldCharType="end"/>
        </w:r>
      </w:p>
    </w:sdtContent>
  </w:sdt>
  <w:p w14:paraId="340C2FA9" w14:textId="77777777" w:rsidR="002675E2" w:rsidRDefault="002675E2" w:rsidP="009964E4">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64562" w14:textId="77777777" w:rsidR="002675E2" w:rsidRPr="008A01FF" w:rsidRDefault="002675E2">
    <w:pPr>
      <w:pStyle w:val="Footer"/>
      <w:jc w:val="center"/>
      <w:rPr>
        <w:rFonts w:cs="Times New Roman"/>
      </w:rPr>
    </w:pPr>
    <w:r w:rsidRPr="008A01FF">
      <w:rPr>
        <w:rFonts w:cs="Times New Roman"/>
      </w:rPr>
      <w:fldChar w:fldCharType="begin"/>
    </w:r>
    <w:r w:rsidRPr="008A01FF">
      <w:rPr>
        <w:rFonts w:cs="Times New Roman"/>
      </w:rPr>
      <w:instrText xml:space="preserve"> PAGE   \* MERGEFORMAT </w:instrText>
    </w:r>
    <w:r w:rsidRPr="008A01FF">
      <w:rPr>
        <w:rFonts w:cs="Times New Roman"/>
      </w:rPr>
      <w:fldChar w:fldCharType="separate"/>
    </w:r>
    <w:r w:rsidRPr="008A01FF">
      <w:rPr>
        <w:rFonts w:cs="Times New Roman"/>
        <w:noProof/>
      </w:rPr>
      <w:t>2</w:t>
    </w:r>
    <w:r w:rsidRPr="008A01FF">
      <w:rPr>
        <w:rFonts w:cs="Times New Roman"/>
        <w:noProof/>
      </w:rPr>
      <w:fldChar w:fldCharType="end"/>
    </w:r>
  </w:p>
  <w:p w14:paraId="21608B75" w14:textId="77777777" w:rsidR="002675E2" w:rsidRPr="009964E4" w:rsidRDefault="002675E2" w:rsidP="009964E4">
    <w:pPr>
      <w:pStyle w:val="Footer"/>
      <w:ind w:right="360"/>
      <w:rPr>
        <w:rFonts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9759024"/>
      <w:docPartObj>
        <w:docPartGallery w:val="Page Numbers (Bottom of Page)"/>
        <w:docPartUnique/>
      </w:docPartObj>
    </w:sdtPr>
    <w:sdtEndPr>
      <w:rPr>
        <w:rFonts w:cs="Times New Roman"/>
        <w:noProof/>
      </w:rPr>
    </w:sdtEndPr>
    <w:sdtContent>
      <w:p w14:paraId="09273F41" w14:textId="73C64BB4" w:rsidR="008A01FF" w:rsidRPr="008A01FF" w:rsidRDefault="008A01FF">
        <w:pPr>
          <w:pStyle w:val="Footer"/>
          <w:jc w:val="center"/>
          <w:rPr>
            <w:rFonts w:cs="Times New Roman"/>
          </w:rPr>
        </w:pPr>
        <w:r w:rsidRPr="008A01FF">
          <w:rPr>
            <w:rFonts w:cs="Times New Roman"/>
          </w:rPr>
          <w:fldChar w:fldCharType="begin"/>
        </w:r>
        <w:r w:rsidRPr="008A01FF">
          <w:rPr>
            <w:rFonts w:cs="Times New Roman"/>
          </w:rPr>
          <w:instrText xml:space="preserve"> PAGE   \* MERGEFORMAT </w:instrText>
        </w:r>
        <w:r w:rsidRPr="008A01FF">
          <w:rPr>
            <w:rFonts w:cs="Times New Roman"/>
          </w:rPr>
          <w:fldChar w:fldCharType="separate"/>
        </w:r>
        <w:r w:rsidRPr="008A01FF">
          <w:rPr>
            <w:rFonts w:cs="Times New Roman"/>
            <w:noProof/>
          </w:rPr>
          <w:t>2</w:t>
        </w:r>
        <w:r w:rsidRPr="008A01FF">
          <w:rPr>
            <w:rFonts w:cs="Times New Roman"/>
            <w:noProof/>
          </w:rPr>
          <w:fldChar w:fldCharType="end"/>
        </w:r>
      </w:p>
    </w:sdtContent>
  </w:sdt>
  <w:p w14:paraId="2D7A1DE4" w14:textId="77777777" w:rsidR="009964E4" w:rsidRDefault="009964E4" w:rsidP="009964E4">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5151C" w14:textId="77777777" w:rsidR="008A01FF" w:rsidRPr="008A01FF" w:rsidRDefault="008A01FF">
    <w:pPr>
      <w:pStyle w:val="Footer"/>
      <w:jc w:val="center"/>
      <w:rPr>
        <w:rFonts w:cs="Times New Roman"/>
      </w:rPr>
    </w:pPr>
    <w:r w:rsidRPr="008A01FF">
      <w:rPr>
        <w:rFonts w:cs="Times New Roman"/>
      </w:rPr>
      <w:fldChar w:fldCharType="begin"/>
    </w:r>
    <w:r w:rsidRPr="008A01FF">
      <w:rPr>
        <w:rFonts w:cs="Times New Roman"/>
      </w:rPr>
      <w:instrText xml:space="preserve"> PAGE   \* MERGEFORMAT </w:instrText>
    </w:r>
    <w:r w:rsidRPr="008A01FF">
      <w:rPr>
        <w:rFonts w:cs="Times New Roman"/>
      </w:rPr>
      <w:fldChar w:fldCharType="separate"/>
    </w:r>
    <w:r w:rsidRPr="008A01FF">
      <w:rPr>
        <w:rFonts w:cs="Times New Roman"/>
        <w:noProof/>
      </w:rPr>
      <w:t>2</w:t>
    </w:r>
    <w:r w:rsidRPr="008A01FF">
      <w:rPr>
        <w:rFonts w:cs="Times New Roman"/>
        <w:noProof/>
      </w:rPr>
      <w:fldChar w:fldCharType="end"/>
    </w:r>
  </w:p>
  <w:p w14:paraId="6DB7BDF1" w14:textId="77777777" w:rsidR="008A01FF" w:rsidRPr="009964E4" w:rsidRDefault="008A01FF" w:rsidP="009964E4">
    <w:pPr>
      <w:pStyle w:val="Footer"/>
      <w:ind w:right="360"/>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DA6F1" w14:textId="77777777" w:rsidR="00214289" w:rsidRDefault="00214289" w:rsidP="009964E4">
      <w:r>
        <w:separator/>
      </w:r>
    </w:p>
  </w:footnote>
  <w:footnote w:type="continuationSeparator" w:id="0">
    <w:p w14:paraId="1F8F9FF7" w14:textId="77777777" w:rsidR="00214289" w:rsidRDefault="00214289" w:rsidP="009964E4">
      <w:r>
        <w:continuationSeparator/>
      </w:r>
    </w:p>
  </w:footnote>
  <w:footnote w:type="continuationNotice" w:id="1">
    <w:p w14:paraId="52C4E344" w14:textId="77777777" w:rsidR="00214289" w:rsidRDefault="00214289"/>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4E4"/>
    <w:rsid w:val="0000414F"/>
    <w:rsid w:val="000048CD"/>
    <w:rsid w:val="00004971"/>
    <w:rsid w:val="00007B98"/>
    <w:rsid w:val="00007EE2"/>
    <w:rsid w:val="000107E4"/>
    <w:rsid w:val="00011047"/>
    <w:rsid w:val="000147AA"/>
    <w:rsid w:val="00014868"/>
    <w:rsid w:val="00017D43"/>
    <w:rsid w:val="00021574"/>
    <w:rsid w:val="00021A26"/>
    <w:rsid w:val="000225ED"/>
    <w:rsid w:val="0002682C"/>
    <w:rsid w:val="000303C2"/>
    <w:rsid w:val="00034C85"/>
    <w:rsid w:val="00035A98"/>
    <w:rsid w:val="0004045D"/>
    <w:rsid w:val="00043DBF"/>
    <w:rsid w:val="00044873"/>
    <w:rsid w:val="000449E6"/>
    <w:rsid w:val="0004599F"/>
    <w:rsid w:val="00046356"/>
    <w:rsid w:val="0005012D"/>
    <w:rsid w:val="0005158F"/>
    <w:rsid w:val="000541F7"/>
    <w:rsid w:val="00055201"/>
    <w:rsid w:val="00057E3C"/>
    <w:rsid w:val="00057E70"/>
    <w:rsid w:val="00064411"/>
    <w:rsid w:val="00066309"/>
    <w:rsid w:val="000665B0"/>
    <w:rsid w:val="000705FA"/>
    <w:rsid w:val="0007285C"/>
    <w:rsid w:val="00074454"/>
    <w:rsid w:val="00077475"/>
    <w:rsid w:val="00081874"/>
    <w:rsid w:val="000832AA"/>
    <w:rsid w:val="00084052"/>
    <w:rsid w:val="00092B0E"/>
    <w:rsid w:val="000942E1"/>
    <w:rsid w:val="00094665"/>
    <w:rsid w:val="00094C5A"/>
    <w:rsid w:val="000979C1"/>
    <w:rsid w:val="000A0C3D"/>
    <w:rsid w:val="000A28BA"/>
    <w:rsid w:val="000A37C5"/>
    <w:rsid w:val="000A68C4"/>
    <w:rsid w:val="000A6D3F"/>
    <w:rsid w:val="000B3118"/>
    <w:rsid w:val="000B34D2"/>
    <w:rsid w:val="000B3EE0"/>
    <w:rsid w:val="000B6F1B"/>
    <w:rsid w:val="000B6F22"/>
    <w:rsid w:val="000C020C"/>
    <w:rsid w:val="000C0CCE"/>
    <w:rsid w:val="000C2150"/>
    <w:rsid w:val="000C5E0C"/>
    <w:rsid w:val="000D2B78"/>
    <w:rsid w:val="000D4106"/>
    <w:rsid w:val="000D428A"/>
    <w:rsid w:val="000E165E"/>
    <w:rsid w:val="000E19A3"/>
    <w:rsid w:val="000E273B"/>
    <w:rsid w:val="000E61D1"/>
    <w:rsid w:val="000E675B"/>
    <w:rsid w:val="000F0ACF"/>
    <w:rsid w:val="000F15BF"/>
    <w:rsid w:val="000F25F5"/>
    <w:rsid w:val="000F2E59"/>
    <w:rsid w:val="000F38B1"/>
    <w:rsid w:val="000F39B2"/>
    <w:rsid w:val="000F7D94"/>
    <w:rsid w:val="000FD02E"/>
    <w:rsid w:val="00102E17"/>
    <w:rsid w:val="00102EDC"/>
    <w:rsid w:val="001031CE"/>
    <w:rsid w:val="001040F4"/>
    <w:rsid w:val="001108CE"/>
    <w:rsid w:val="00112010"/>
    <w:rsid w:val="00117581"/>
    <w:rsid w:val="0012227C"/>
    <w:rsid w:val="001226B7"/>
    <w:rsid w:val="00125E83"/>
    <w:rsid w:val="001265F6"/>
    <w:rsid w:val="00131F21"/>
    <w:rsid w:val="00133ED3"/>
    <w:rsid w:val="00137545"/>
    <w:rsid w:val="00140B2C"/>
    <w:rsid w:val="00142710"/>
    <w:rsid w:val="001468F1"/>
    <w:rsid w:val="0015387F"/>
    <w:rsid w:val="001574CA"/>
    <w:rsid w:val="00157BF0"/>
    <w:rsid w:val="0016038C"/>
    <w:rsid w:val="00162695"/>
    <w:rsid w:val="001631F1"/>
    <w:rsid w:val="0016486D"/>
    <w:rsid w:val="001650A6"/>
    <w:rsid w:val="00165329"/>
    <w:rsid w:val="001653E3"/>
    <w:rsid w:val="00166DD6"/>
    <w:rsid w:val="00172B6A"/>
    <w:rsid w:val="00172FBA"/>
    <w:rsid w:val="00172FF6"/>
    <w:rsid w:val="001733F4"/>
    <w:rsid w:val="00173FBF"/>
    <w:rsid w:val="001748D4"/>
    <w:rsid w:val="00174C81"/>
    <w:rsid w:val="00177D4F"/>
    <w:rsid w:val="00180E3D"/>
    <w:rsid w:val="0018143B"/>
    <w:rsid w:val="0018276F"/>
    <w:rsid w:val="00182D0B"/>
    <w:rsid w:val="00183AAB"/>
    <w:rsid w:val="00186F84"/>
    <w:rsid w:val="0019394A"/>
    <w:rsid w:val="001941C7"/>
    <w:rsid w:val="001A13B2"/>
    <w:rsid w:val="001A1D83"/>
    <w:rsid w:val="001A27C4"/>
    <w:rsid w:val="001A3185"/>
    <w:rsid w:val="001A502F"/>
    <w:rsid w:val="001A5F83"/>
    <w:rsid w:val="001A6D9C"/>
    <w:rsid w:val="001A6EAD"/>
    <w:rsid w:val="001A6EBF"/>
    <w:rsid w:val="001A7869"/>
    <w:rsid w:val="001B039D"/>
    <w:rsid w:val="001B08EB"/>
    <w:rsid w:val="001B44CD"/>
    <w:rsid w:val="001C09AF"/>
    <w:rsid w:val="001C153C"/>
    <w:rsid w:val="001C23EB"/>
    <w:rsid w:val="001C2ABC"/>
    <w:rsid w:val="001C2EDA"/>
    <w:rsid w:val="001C41F9"/>
    <w:rsid w:val="001C6EC8"/>
    <w:rsid w:val="001C712C"/>
    <w:rsid w:val="001C7B93"/>
    <w:rsid w:val="001D0702"/>
    <w:rsid w:val="001D27EB"/>
    <w:rsid w:val="001D31BD"/>
    <w:rsid w:val="001D39BF"/>
    <w:rsid w:val="001D544E"/>
    <w:rsid w:val="001D735D"/>
    <w:rsid w:val="001E028B"/>
    <w:rsid w:val="001E02F9"/>
    <w:rsid w:val="001E231C"/>
    <w:rsid w:val="001E566F"/>
    <w:rsid w:val="001F10F4"/>
    <w:rsid w:val="001F120D"/>
    <w:rsid w:val="001F2135"/>
    <w:rsid w:val="001F4686"/>
    <w:rsid w:val="001F4E5E"/>
    <w:rsid w:val="001F4F8C"/>
    <w:rsid w:val="001F9F0E"/>
    <w:rsid w:val="00200EFB"/>
    <w:rsid w:val="002013CC"/>
    <w:rsid w:val="00202F5C"/>
    <w:rsid w:val="002033CF"/>
    <w:rsid w:val="00204109"/>
    <w:rsid w:val="00204D62"/>
    <w:rsid w:val="002105D9"/>
    <w:rsid w:val="00211F54"/>
    <w:rsid w:val="002120D7"/>
    <w:rsid w:val="002123DF"/>
    <w:rsid w:val="00214289"/>
    <w:rsid w:val="002169D6"/>
    <w:rsid w:val="00217A8B"/>
    <w:rsid w:val="0022069F"/>
    <w:rsid w:val="00220C3C"/>
    <w:rsid w:val="002243EB"/>
    <w:rsid w:val="00226803"/>
    <w:rsid w:val="002345F0"/>
    <w:rsid w:val="002374B1"/>
    <w:rsid w:val="002410BA"/>
    <w:rsid w:val="00241890"/>
    <w:rsid w:val="00243238"/>
    <w:rsid w:val="00244025"/>
    <w:rsid w:val="00245949"/>
    <w:rsid w:val="00251097"/>
    <w:rsid w:val="00251153"/>
    <w:rsid w:val="00255561"/>
    <w:rsid w:val="00262831"/>
    <w:rsid w:val="00265623"/>
    <w:rsid w:val="002675E2"/>
    <w:rsid w:val="0027277C"/>
    <w:rsid w:val="00273902"/>
    <w:rsid w:val="00277C07"/>
    <w:rsid w:val="00280221"/>
    <w:rsid w:val="002868AA"/>
    <w:rsid w:val="00286D76"/>
    <w:rsid w:val="00286EEA"/>
    <w:rsid w:val="00291240"/>
    <w:rsid w:val="002935A9"/>
    <w:rsid w:val="002963A1"/>
    <w:rsid w:val="00296762"/>
    <w:rsid w:val="002A0E48"/>
    <w:rsid w:val="002A1482"/>
    <w:rsid w:val="002A67B0"/>
    <w:rsid w:val="002B08EE"/>
    <w:rsid w:val="002B1AE8"/>
    <w:rsid w:val="002B1D78"/>
    <w:rsid w:val="002B26E0"/>
    <w:rsid w:val="002B5359"/>
    <w:rsid w:val="002B568B"/>
    <w:rsid w:val="002B6679"/>
    <w:rsid w:val="002B7839"/>
    <w:rsid w:val="002C02E3"/>
    <w:rsid w:val="002C14AA"/>
    <w:rsid w:val="002C19F1"/>
    <w:rsid w:val="002C37B1"/>
    <w:rsid w:val="002C64E1"/>
    <w:rsid w:val="002D2891"/>
    <w:rsid w:val="002D2B48"/>
    <w:rsid w:val="002D2E7E"/>
    <w:rsid w:val="002D300F"/>
    <w:rsid w:val="002D3CEA"/>
    <w:rsid w:val="002E3472"/>
    <w:rsid w:val="002E3778"/>
    <w:rsid w:val="002E4868"/>
    <w:rsid w:val="002E5949"/>
    <w:rsid w:val="002E6AC1"/>
    <w:rsid w:val="002F4F67"/>
    <w:rsid w:val="002F542F"/>
    <w:rsid w:val="003008FA"/>
    <w:rsid w:val="003009BE"/>
    <w:rsid w:val="00302CC6"/>
    <w:rsid w:val="00304930"/>
    <w:rsid w:val="00306D0C"/>
    <w:rsid w:val="00315F8E"/>
    <w:rsid w:val="003204BD"/>
    <w:rsid w:val="00321141"/>
    <w:rsid w:val="00321B14"/>
    <w:rsid w:val="00325FC9"/>
    <w:rsid w:val="00327898"/>
    <w:rsid w:val="00331F3B"/>
    <w:rsid w:val="003329A3"/>
    <w:rsid w:val="00332CD0"/>
    <w:rsid w:val="0033346E"/>
    <w:rsid w:val="00335E79"/>
    <w:rsid w:val="00341A7D"/>
    <w:rsid w:val="00343DF5"/>
    <w:rsid w:val="00346931"/>
    <w:rsid w:val="00347E23"/>
    <w:rsid w:val="0035004F"/>
    <w:rsid w:val="0035028D"/>
    <w:rsid w:val="003509E9"/>
    <w:rsid w:val="00352BFA"/>
    <w:rsid w:val="0035439E"/>
    <w:rsid w:val="0035579D"/>
    <w:rsid w:val="00355818"/>
    <w:rsid w:val="003615C7"/>
    <w:rsid w:val="003637FD"/>
    <w:rsid w:val="00363AB0"/>
    <w:rsid w:val="00364653"/>
    <w:rsid w:val="00366F90"/>
    <w:rsid w:val="00367C5F"/>
    <w:rsid w:val="003710FA"/>
    <w:rsid w:val="00372683"/>
    <w:rsid w:val="00372688"/>
    <w:rsid w:val="0037497A"/>
    <w:rsid w:val="00380262"/>
    <w:rsid w:val="003819AE"/>
    <w:rsid w:val="003846D9"/>
    <w:rsid w:val="0038571D"/>
    <w:rsid w:val="003875D0"/>
    <w:rsid w:val="00390239"/>
    <w:rsid w:val="00393894"/>
    <w:rsid w:val="00395667"/>
    <w:rsid w:val="00395FCD"/>
    <w:rsid w:val="003A1AF1"/>
    <w:rsid w:val="003A1E75"/>
    <w:rsid w:val="003A2129"/>
    <w:rsid w:val="003A2243"/>
    <w:rsid w:val="003A2280"/>
    <w:rsid w:val="003A2FFB"/>
    <w:rsid w:val="003A4D72"/>
    <w:rsid w:val="003A68A1"/>
    <w:rsid w:val="003A793B"/>
    <w:rsid w:val="003A7C63"/>
    <w:rsid w:val="003B34EB"/>
    <w:rsid w:val="003B44BE"/>
    <w:rsid w:val="003B4A78"/>
    <w:rsid w:val="003B4B5E"/>
    <w:rsid w:val="003C013D"/>
    <w:rsid w:val="003C143B"/>
    <w:rsid w:val="003C4C3E"/>
    <w:rsid w:val="003D2898"/>
    <w:rsid w:val="003D69D7"/>
    <w:rsid w:val="003E1404"/>
    <w:rsid w:val="003E341D"/>
    <w:rsid w:val="003E4D47"/>
    <w:rsid w:val="003E5332"/>
    <w:rsid w:val="003E73D5"/>
    <w:rsid w:val="003E7F26"/>
    <w:rsid w:val="003F1269"/>
    <w:rsid w:val="00400A5B"/>
    <w:rsid w:val="00401963"/>
    <w:rsid w:val="00402AE0"/>
    <w:rsid w:val="00402FE6"/>
    <w:rsid w:val="0040385C"/>
    <w:rsid w:val="00410F4B"/>
    <w:rsid w:val="00411ED3"/>
    <w:rsid w:val="00417C09"/>
    <w:rsid w:val="00420A7F"/>
    <w:rsid w:val="00424625"/>
    <w:rsid w:val="004279DB"/>
    <w:rsid w:val="004307D3"/>
    <w:rsid w:val="00430FAB"/>
    <w:rsid w:val="004312BF"/>
    <w:rsid w:val="00432B48"/>
    <w:rsid w:val="00435F86"/>
    <w:rsid w:val="00440E6C"/>
    <w:rsid w:val="0044165A"/>
    <w:rsid w:val="00446193"/>
    <w:rsid w:val="00446CE5"/>
    <w:rsid w:val="004471EA"/>
    <w:rsid w:val="004525B0"/>
    <w:rsid w:val="00453819"/>
    <w:rsid w:val="00453A2F"/>
    <w:rsid w:val="004553D3"/>
    <w:rsid w:val="00456F68"/>
    <w:rsid w:val="00460346"/>
    <w:rsid w:val="004645CC"/>
    <w:rsid w:val="0046551E"/>
    <w:rsid w:val="00465FA4"/>
    <w:rsid w:val="004673A7"/>
    <w:rsid w:val="00467965"/>
    <w:rsid w:val="00470DC0"/>
    <w:rsid w:val="0047127C"/>
    <w:rsid w:val="00471D8B"/>
    <w:rsid w:val="00474C9A"/>
    <w:rsid w:val="00474F70"/>
    <w:rsid w:val="00476D72"/>
    <w:rsid w:val="0047729A"/>
    <w:rsid w:val="00477670"/>
    <w:rsid w:val="00477714"/>
    <w:rsid w:val="00480431"/>
    <w:rsid w:val="004813A2"/>
    <w:rsid w:val="00486344"/>
    <w:rsid w:val="00492D7E"/>
    <w:rsid w:val="004949E5"/>
    <w:rsid w:val="004954AF"/>
    <w:rsid w:val="00495647"/>
    <w:rsid w:val="004A1CAB"/>
    <w:rsid w:val="004A64C3"/>
    <w:rsid w:val="004A6F33"/>
    <w:rsid w:val="004A7EB1"/>
    <w:rsid w:val="004B0EAC"/>
    <w:rsid w:val="004B1609"/>
    <w:rsid w:val="004B1E5E"/>
    <w:rsid w:val="004B3FC1"/>
    <w:rsid w:val="004B497D"/>
    <w:rsid w:val="004B6B67"/>
    <w:rsid w:val="004C32CE"/>
    <w:rsid w:val="004C56FF"/>
    <w:rsid w:val="004D2E78"/>
    <w:rsid w:val="004D5BBF"/>
    <w:rsid w:val="004E3D06"/>
    <w:rsid w:val="004E4F10"/>
    <w:rsid w:val="004E7257"/>
    <w:rsid w:val="004F1610"/>
    <w:rsid w:val="004F7303"/>
    <w:rsid w:val="005045C8"/>
    <w:rsid w:val="00506303"/>
    <w:rsid w:val="005107D8"/>
    <w:rsid w:val="00510F6D"/>
    <w:rsid w:val="005117E1"/>
    <w:rsid w:val="00514B2D"/>
    <w:rsid w:val="00514E1B"/>
    <w:rsid w:val="00520758"/>
    <w:rsid w:val="00522D22"/>
    <w:rsid w:val="00523310"/>
    <w:rsid w:val="00523BCE"/>
    <w:rsid w:val="00525180"/>
    <w:rsid w:val="005275AA"/>
    <w:rsid w:val="00527605"/>
    <w:rsid w:val="00532FCC"/>
    <w:rsid w:val="00533410"/>
    <w:rsid w:val="00535C8E"/>
    <w:rsid w:val="00535CF0"/>
    <w:rsid w:val="005372EB"/>
    <w:rsid w:val="00537FDF"/>
    <w:rsid w:val="00541A5D"/>
    <w:rsid w:val="005423BA"/>
    <w:rsid w:val="00543BF8"/>
    <w:rsid w:val="00546C37"/>
    <w:rsid w:val="00552632"/>
    <w:rsid w:val="0055469A"/>
    <w:rsid w:val="00554868"/>
    <w:rsid w:val="0055691B"/>
    <w:rsid w:val="005579DD"/>
    <w:rsid w:val="00560331"/>
    <w:rsid w:val="00562F94"/>
    <w:rsid w:val="005670B5"/>
    <w:rsid w:val="005709E7"/>
    <w:rsid w:val="00571511"/>
    <w:rsid w:val="005743A1"/>
    <w:rsid w:val="00574A5F"/>
    <w:rsid w:val="00576EDE"/>
    <w:rsid w:val="005776FF"/>
    <w:rsid w:val="00577C76"/>
    <w:rsid w:val="005800B3"/>
    <w:rsid w:val="00581302"/>
    <w:rsid w:val="00582A2C"/>
    <w:rsid w:val="00584BB7"/>
    <w:rsid w:val="00584C56"/>
    <w:rsid w:val="005918D4"/>
    <w:rsid w:val="0059580C"/>
    <w:rsid w:val="005965F4"/>
    <w:rsid w:val="005967B2"/>
    <w:rsid w:val="00596AE6"/>
    <w:rsid w:val="005A21F2"/>
    <w:rsid w:val="005A3D75"/>
    <w:rsid w:val="005A6DE1"/>
    <w:rsid w:val="005A6FDF"/>
    <w:rsid w:val="005B0577"/>
    <w:rsid w:val="005B4C6A"/>
    <w:rsid w:val="005B7B93"/>
    <w:rsid w:val="005C1F74"/>
    <w:rsid w:val="005C32D4"/>
    <w:rsid w:val="005C3C3C"/>
    <w:rsid w:val="005C461D"/>
    <w:rsid w:val="005C5BD6"/>
    <w:rsid w:val="005C6FDB"/>
    <w:rsid w:val="005D1044"/>
    <w:rsid w:val="005D143E"/>
    <w:rsid w:val="005D67A2"/>
    <w:rsid w:val="005E02D8"/>
    <w:rsid w:val="005E3221"/>
    <w:rsid w:val="005E52EC"/>
    <w:rsid w:val="005F1492"/>
    <w:rsid w:val="005F2141"/>
    <w:rsid w:val="005F4A63"/>
    <w:rsid w:val="006000CB"/>
    <w:rsid w:val="00600604"/>
    <w:rsid w:val="00605D8F"/>
    <w:rsid w:val="006066D3"/>
    <w:rsid w:val="006111CE"/>
    <w:rsid w:val="0061138F"/>
    <w:rsid w:val="00613336"/>
    <w:rsid w:val="006204BD"/>
    <w:rsid w:val="00620EC1"/>
    <w:rsid w:val="00623629"/>
    <w:rsid w:val="00623D39"/>
    <w:rsid w:val="006266C3"/>
    <w:rsid w:val="00626905"/>
    <w:rsid w:val="00630C72"/>
    <w:rsid w:val="00634A93"/>
    <w:rsid w:val="0063512B"/>
    <w:rsid w:val="00635A0D"/>
    <w:rsid w:val="006400EA"/>
    <w:rsid w:val="006412E3"/>
    <w:rsid w:val="006430F5"/>
    <w:rsid w:val="00644AEA"/>
    <w:rsid w:val="00644D30"/>
    <w:rsid w:val="0064637F"/>
    <w:rsid w:val="00646843"/>
    <w:rsid w:val="00652BB9"/>
    <w:rsid w:val="00654B15"/>
    <w:rsid w:val="006554BB"/>
    <w:rsid w:val="00662723"/>
    <w:rsid w:val="00664A39"/>
    <w:rsid w:val="0067055A"/>
    <w:rsid w:val="00673EF9"/>
    <w:rsid w:val="00674A5C"/>
    <w:rsid w:val="006759AD"/>
    <w:rsid w:val="00676004"/>
    <w:rsid w:val="00676907"/>
    <w:rsid w:val="00676F43"/>
    <w:rsid w:val="00677E43"/>
    <w:rsid w:val="0068175B"/>
    <w:rsid w:val="00681E39"/>
    <w:rsid w:val="00685D9A"/>
    <w:rsid w:val="00691D9E"/>
    <w:rsid w:val="00693F5F"/>
    <w:rsid w:val="00695083"/>
    <w:rsid w:val="00697FD9"/>
    <w:rsid w:val="006A0205"/>
    <w:rsid w:val="006A3171"/>
    <w:rsid w:val="006A3EFA"/>
    <w:rsid w:val="006A5922"/>
    <w:rsid w:val="006A5F47"/>
    <w:rsid w:val="006A7239"/>
    <w:rsid w:val="006B0408"/>
    <w:rsid w:val="006B5D6B"/>
    <w:rsid w:val="006C041D"/>
    <w:rsid w:val="006C34EE"/>
    <w:rsid w:val="006C3F6A"/>
    <w:rsid w:val="006D0AF5"/>
    <w:rsid w:val="006D3A91"/>
    <w:rsid w:val="006D4175"/>
    <w:rsid w:val="006D4333"/>
    <w:rsid w:val="006E13D3"/>
    <w:rsid w:val="006E25CF"/>
    <w:rsid w:val="006E3055"/>
    <w:rsid w:val="006E3C14"/>
    <w:rsid w:val="006E3E96"/>
    <w:rsid w:val="006E6B48"/>
    <w:rsid w:val="006F2713"/>
    <w:rsid w:val="006F69C4"/>
    <w:rsid w:val="006F7450"/>
    <w:rsid w:val="006F7E2F"/>
    <w:rsid w:val="00700E5A"/>
    <w:rsid w:val="00703067"/>
    <w:rsid w:val="0070324B"/>
    <w:rsid w:val="00703CDA"/>
    <w:rsid w:val="0070524C"/>
    <w:rsid w:val="00707BEF"/>
    <w:rsid w:val="00712E1F"/>
    <w:rsid w:val="00715635"/>
    <w:rsid w:val="007170A5"/>
    <w:rsid w:val="00723537"/>
    <w:rsid w:val="007247A0"/>
    <w:rsid w:val="00724EEA"/>
    <w:rsid w:val="00725764"/>
    <w:rsid w:val="00725D2A"/>
    <w:rsid w:val="00726FFF"/>
    <w:rsid w:val="007318EE"/>
    <w:rsid w:val="00733001"/>
    <w:rsid w:val="00734B0A"/>
    <w:rsid w:val="00735950"/>
    <w:rsid w:val="00740885"/>
    <w:rsid w:val="00742F3F"/>
    <w:rsid w:val="0074412D"/>
    <w:rsid w:val="00744706"/>
    <w:rsid w:val="00747F2D"/>
    <w:rsid w:val="00750A6F"/>
    <w:rsid w:val="00750FCD"/>
    <w:rsid w:val="00751068"/>
    <w:rsid w:val="0075139B"/>
    <w:rsid w:val="00752614"/>
    <w:rsid w:val="00752C13"/>
    <w:rsid w:val="00755338"/>
    <w:rsid w:val="00755D77"/>
    <w:rsid w:val="00757670"/>
    <w:rsid w:val="00764E69"/>
    <w:rsid w:val="007652EE"/>
    <w:rsid w:val="007664E9"/>
    <w:rsid w:val="007708A1"/>
    <w:rsid w:val="007720E4"/>
    <w:rsid w:val="00776380"/>
    <w:rsid w:val="00776A7D"/>
    <w:rsid w:val="00776CE3"/>
    <w:rsid w:val="0077787E"/>
    <w:rsid w:val="00780389"/>
    <w:rsid w:val="00786801"/>
    <w:rsid w:val="00792165"/>
    <w:rsid w:val="00792CDE"/>
    <w:rsid w:val="007950DF"/>
    <w:rsid w:val="00795CB8"/>
    <w:rsid w:val="007A1346"/>
    <w:rsid w:val="007A15C1"/>
    <w:rsid w:val="007A1EBD"/>
    <w:rsid w:val="007A37B1"/>
    <w:rsid w:val="007A454E"/>
    <w:rsid w:val="007A4773"/>
    <w:rsid w:val="007A4EC1"/>
    <w:rsid w:val="007A5054"/>
    <w:rsid w:val="007A65B1"/>
    <w:rsid w:val="007A67F6"/>
    <w:rsid w:val="007A798B"/>
    <w:rsid w:val="007B1417"/>
    <w:rsid w:val="007B1BE3"/>
    <w:rsid w:val="007B45F2"/>
    <w:rsid w:val="007D051D"/>
    <w:rsid w:val="007D35AD"/>
    <w:rsid w:val="007D3EE1"/>
    <w:rsid w:val="007D41FF"/>
    <w:rsid w:val="007D4CF9"/>
    <w:rsid w:val="007D5CAD"/>
    <w:rsid w:val="007D7579"/>
    <w:rsid w:val="007E08B9"/>
    <w:rsid w:val="007E133F"/>
    <w:rsid w:val="007E1346"/>
    <w:rsid w:val="007E2C3B"/>
    <w:rsid w:val="007E46E9"/>
    <w:rsid w:val="007E47C9"/>
    <w:rsid w:val="007E58ED"/>
    <w:rsid w:val="007E791C"/>
    <w:rsid w:val="007E7D40"/>
    <w:rsid w:val="007F009D"/>
    <w:rsid w:val="007F041E"/>
    <w:rsid w:val="007F2B36"/>
    <w:rsid w:val="007F5456"/>
    <w:rsid w:val="007F5973"/>
    <w:rsid w:val="007F5B5A"/>
    <w:rsid w:val="007F6599"/>
    <w:rsid w:val="00800891"/>
    <w:rsid w:val="008011FD"/>
    <w:rsid w:val="00802F23"/>
    <w:rsid w:val="00803729"/>
    <w:rsid w:val="00806618"/>
    <w:rsid w:val="00806BCF"/>
    <w:rsid w:val="00810AF2"/>
    <w:rsid w:val="00810DE7"/>
    <w:rsid w:val="0081116F"/>
    <w:rsid w:val="00813836"/>
    <w:rsid w:val="00813C7D"/>
    <w:rsid w:val="00822F4A"/>
    <w:rsid w:val="00831034"/>
    <w:rsid w:val="00831835"/>
    <w:rsid w:val="00831D52"/>
    <w:rsid w:val="008323BA"/>
    <w:rsid w:val="00833D83"/>
    <w:rsid w:val="00833FC1"/>
    <w:rsid w:val="008359EE"/>
    <w:rsid w:val="00835B3C"/>
    <w:rsid w:val="00835BA3"/>
    <w:rsid w:val="00836CFF"/>
    <w:rsid w:val="0084148E"/>
    <w:rsid w:val="00841B74"/>
    <w:rsid w:val="00844946"/>
    <w:rsid w:val="0084630F"/>
    <w:rsid w:val="0085031D"/>
    <w:rsid w:val="008513C5"/>
    <w:rsid w:val="008532B0"/>
    <w:rsid w:val="00855027"/>
    <w:rsid w:val="0085597A"/>
    <w:rsid w:val="00856866"/>
    <w:rsid w:val="008576A3"/>
    <w:rsid w:val="00860468"/>
    <w:rsid w:val="00861AD7"/>
    <w:rsid w:val="00866A02"/>
    <w:rsid w:val="00867BB0"/>
    <w:rsid w:val="0087133C"/>
    <w:rsid w:val="00872BFF"/>
    <w:rsid w:val="00880E20"/>
    <w:rsid w:val="00881E6D"/>
    <w:rsid w:val="00882022"/>
    <w:rsid w:val="0088233E"/>
    <w:rsid w:val="00882863"/>
    <w:rsid w:val="00885D8F"/>
    <w:rsid w:val="008872AE"/>
    <w:rsid w:val="00887A17"/>
    <w:rsid w:val="008953A4"/>
    <w:rsid w:val="008979B9"/>
    <w:rsid w:val="008A01FF"/>
    <w:rsid w:val="008A0FE2"/>
    <w:rsid w:val="008B1712"/>
    <w:rsid w:val="008B509F"/>
    <w:rsid w:val="008B5C37"/>
    <w:rsid w:val="008B6057"/>
    <w:rsid w:val="008B63D7"/>
    <w:rsid w:val="008B6703"/>
    <w:rsid w:val="008B69AA"/>
    <w:rsid w:val="008B6E2C"/>
    <w:rsid w:val="008C047A"/>
    <w:rsid w:val="008C14F8"/>
    <w:rsid w:val="008C3761"/>
    <w:rsid w:val="008C4632"/>
    <w:rsid w:val="008C5D03"/>
    <w:rsid w:val="008C5F48"/>
    <w:rsid w:val="008C6F11"/>
    <w:rsid w:val="008D04D2"/>
    <w:rsid w:val="008D0D53"/>
    <w:rsid w:val="008D4378"/>
    <w:rsid w:val="008D5820"/>
    <w:rsid w:val="008D6459"/>
    <w:rsid w:val="008D6B27"/>
    <w:rsid w:val="008E2F69"/>
    <w:rsid w:val="008E3A86"/>
    <w:rsid w:val="008E4E60"/>
    <w:rsid w:val="008E4F3A"/>
    <w:rsid w:val="008E5445"/>
    <w:rsid w:val="008E6DE3"/>
    <w:rsid w:val="008E70E9"/>
    <w:rsid w:val="008E712E"/>
    <w:rsid w:val="008F10A8"/>
    <w:rsid w:val="008F1F9E"/>
    <w:rsid w:val="008F24D4"/>
    <w:rsid w:val="008F28A5"/>
    <w:rsid w:val="008F3BE4"/>
    <w:rsid w:val="008F60A1"/>
    <w:rsid w:val="008F6AAB"/>
    <w:rsid w:val="008F6DCB"/>
    <w:rsid w:val="0090032C"/>
    <w:rsid w:val="00900E8E"/>
    <w:rsid w:val="009010C9"/>
    <w:rsid w:val="00901270"/>
    <w:rsid w:val="00901821"/>
    <w:rsid w:val="00904EE5"/>
    <w:rsid w:val="0091162E"/>
    <w:rsid w:val="009129F8"/>
    <w:rsid w:val="009161A3"/>
    <w:rsid w:val="00920EF5"/>
    <w:rsid w:val="00921DDC"/>
    <w:rsid w:val="0092281E"/>
    <w:rsid w:val="00923D71"/>
    <w:rsid w:val="00925189"/>
    <w:rsid w:val="0092670F"/>
    <w:rsid w:val="00926EBC"/>
    <w:rsid w:val="00931FD8"/>
    <w:rsid w:val="00932892"/>
    <w:rsid w:val="00934B55"/>
    <w:rsid w:val="00936762"/>
    <w:rsid w:val="00937EA0"/>
    <w:rsid w:val="00937EEB"/>
    <w:rsid w:val="00940BB2"/>
    <w:rsid w:val="00941603"/>
    <w:rsid w:val="00941E82"/>
    <w:rsid w:val="00942F1E"/>
    <w:rsid w:val="00943C7F"/>
    <w:rsid w:val="00946D76"/>
    <w:rsid w:val="00954D7A"/>
    <w:rsid w:val="009563B7"/>
    <w:rsid w:val="009571E9"/>
    <w:rsid w:val="00962A5E"/>
    <w:rsid w:val="00965420"/>
    <w:rsid w:val="009676DA"/>
    <w:rsid w:val="009676F6"/>
    <w:rsid w:val="00974B8C"/>
    <w:rsid w:val="00974D29"/>
    <w:rsid w:val="009772EC"/>
    <w:rsid w:val="00977416"/>
    <w:rsid w:val="00980233"/>
    <w:rsid w:val="00980C59"/>
    <w:rsid w:val="00980F41"/>
    <w:rsid w:val="00983B26"/>
    <w:rsid w:val="00985781"/>
    <w:rsid w:val="00993B23"/>
    <w:rsid w:val="00995977"/>
    <w:rsid w:val="009964E4"/>
    <w:rsid w:val="00996C19"/>
    <w:rsid w:val="009A0EB5"/>
    <w:rsid w:val="009A0FC8"/>
    <w:rsid w:val="009A2B5E"/>
    <w:rsid w:val="009A3EE8"/>
    <w:rsid w:val="009A56D7"/>
    <w:rsid w:val="009A7A54"/>
    <w:rsid w:val="009A7DCC"/>
    <w:rsid w:val="009B057F"/>
    <w:rsid w:val="009B1E3B"/>
    <w:rsid w:val="009B375C"/>
    <w:rsid w:val="009B4356"/>
    <w:rsid w:val="009B635C"/>
    <w:rsid w:val="009C0F54"/>
    <w:rsid w:val="009C1166"/>
    <w:rsid w:val="009C1537"/>
    <w:rsid w:val="009C1B94"/>
    <w:rsid w:val="009C206D"/>
    <w:rsid w:val="009C51BA"/>
    <w:rsid w:val="009C6E10"/>
    <w:rsid w:val="009C708D"/>
    <w:rsid w:val="009C7B83"/>
    <w:rsid w:val="009C7EA1"/>
    <w:rsid w:val="009D1106"/>
    <w:rsid w:val="009D1380"/>
    <w:rsid w:val="009D2E43"/>
    <w:rsid w:val="009D3B06"/>
    <w:rsid w:val="009D3C76"/>
    <w:rsid w:val="009D5D2E"/>
    <w:rsid w:val="009D5E33"/>
    <w:rsid w:val="009E20FB"/>
    <w:rsid w:val="009E3F92"/>
    <w:rsid w:val="009E7CD7"/>
    <w:rsid w:val="009F093D"/>
    <w:rsid w:val="009F1918"/>
    <w:rsid w:val="009F1EF0"/>
    <w:rsid w:val="009F46CC"/>
    <w:rsid w:val="009F56B4"/>
    <w:rsid w:val="00A00B89"/>
    <w:rsid w:val="00A02321"/>
    <w:rsid w:val="00A04BF1"/>
    <w:rsid w:val="00A062D5"/>
    <w:rsid w:val="00A06AD9"/>
    <w:rsid w:val="00A07188"/>
    <w:rsid w:val="00A109E9"/>
    <w:rsid w:val="00A10C55"/>
    <w:rsid w:val="00A10D1C"/>
    <w:rsid w:val="00A114D5"/>
    <w:rsid w:val="00A12181"/>
    <w:rsid w:val="00A13DA2"/>
    <w:rsid w:val="00A1426F"/>
    <w:rsid w:val="00A160D4"/>
    <w:rsid w:val="00A2210D"/>
    <w:rsid w:val="00A3059B"/>
    <w:rsid w:val="00A30648"/>
    <w:rsid w:val="00A31D88"/>
    <w:rsid w:val="00A342BF"/>
    <w:rsid w:val="00A40CC7"/>
    <w:rsid w:val="00A429B1"/>
    <w:rsid w:val="00A440D6"/>
    <w:rsid w:val="00A44BF3"/>
    <w:rsid w:val="00A45E04"/>
    <w:rsid w:val="00A50212"/>
    <w:rsid w:val="00A55326"/>
    <w:rsid w:val="00A55C95"/>
    <w:rsid w:val="00A57422"/>
    <w:rsid w:val="00A6230C"/>
    <w:rsid w:val="00A64616"/>
    <w:rsid w:val="00A64B1A"/>
    <w:rsid w:val="00A660C3"/>
    <w:rsid w:val="00A67856"/>
    <w:rsid w:val="00A7058C"/>
    <w:rsid w:val="00A7102C"/>
    <w:rsid w:val="00A71204"/>
    <w:rsid w:val="00A71778"/>
    <w:rsid w:val="00A72FAD"/>
    <w:rsid w:val="00A732C0"/>
    <w:rsid w:val="00A7376D"/>
    <w:rsid w:val="00A74CCB"/>
    <w:rsid w:val="00A75394"/>
    <w:rsid w:val="00A760D4"/>
    <w:rsid w:val="00A77556"/>
    <w:rsid w:val="00A779BB"/>
    <w:rsid w:val="00A77E39"/>
    <w:rsid w:val="00A8049A"/>
    <w:rsid w:val="00A8133C"/>
    <w:rsid w:val="00A81BB7"/>
    <w:rsid w:val="00A82E54"/>
    <w:rsid w:val="00A90B2F"/>
    <w:rsid w:val="00A93E07"/>
    <w:rsid w:val="00A93FCE"/>
    <w:rsid w:val="00AA3336"/>
    <w:rsid w:val="00AA3D9E"/>
    <w:rsid w:val="00AA677F"/>
    <w:rsid w:val="00AA7F40"/>
    <w:rsid w:val="00AB151B"/>
    <w:rsid w:val="00AB7144"/>
    <w:rsid w:val="00AC07CD"/>
    <w:rsid w:val="00AC3E10"/>
    <w:rsid w:val="00AC4E64"/>
    <w:rsid w:val="00AC4EA9"/>
    <w:rsid w:val="00AC567F"/>
    <w:rsid w:val="00AD27F4"/>
    <w:rsid w:val="00AD71C1"/>
    <w:rsid w:val="00AE1E39"/>
    <w:rsid w:val="00AE27EA"/>
    <w:rsid w:val="00AE7E12"/>
    <w:rsid w:val="00AF5D9A"/>
    <w:rsid w:val="00AF674C"/>
    <w:rsid w:val="00B00896"/>
    <w:rsid w:val="00B048EF"/>
    <w:rsid w:val="00B04A77"/>
    <w:rsid w:val="00B05539"/>
    <w:rsid w:val="00B12259"/>
    <w:rsid w:val="00B1305F"/>
    <w:rsid w:val="00B14EF5"/>
    <w:rsid w:val="00B17CD2"/>
    <w:rsid w:val="00B21AAB"/>
    <w:rsid w:val="00B21D35"/>
    <w:rsid w:val="00B233AB"/>
    <w:rsid w:val="00B30330"/>
    <w:rsid w:val="00B32485"/>
    <w:rsid w:val="00B3324B"/>
    <w:rsid w:val="00B3488B"/>
    <w:rsid w:val="00B40323"/>
    <w:rsid w:val="00B4157C"/>
    <w:rsid w:val="00B42384"/>
    <w:rsid w:val="00B4617A"/>
    <w:rsid w:val="00B4738E"/>
    <w:rsid w:val="00B5105B"/>
    <w:rsid w:val="00B5168C"/>
    <w:rsid w:val="00B523DF"/>
    <w:rsid w:val="00B547D1"/>
    <w:rsid w:val="00B5615D"/>
    <w:rsid w:val="00B60202"/>
    <w:rsid w:val="00B61C67"/>
    <w:rsid w:val="00B62476"/>
    <w:rsid w:val="00B642F4"/>
    <w:rsid w:val="00B66633"/>
    <w:rsid w:val="00B66FFB"/>
    <w:rsid w:val="00B72239"/>
    <w:rsid w:val="00B73464"/>
    <w:rsid w:val="00B75CDA"/>
    <w:rsid w:val="00B7632A"/>
    <w:rsid w:val="00B76A18"/>
    <w:rsid w:val="00B84156"/>
    <w:rsid w:val="00B8694D"/>
    <w:rsid w:val="00B9181A"/>
    <w:rsid w:val="00B935FF"/>
    <w:rsid w:val="00B946FE"/>
    <w:rsid w:val="00B95455"/>
    <w:rsid w:val="00B97F21"/>
    <w:rsid w:val="00BA1F2A"/>
    <w:rsid w:val="00BA215C"/>
    <w:rsid w:val="00BA22D1"/>
    <w:rsid w:val="00BA2AC2"/>
    <w:rsid w:val="00BA34B8"/>
    <w:rsid w:val="00BA79E7"/>
    <w:rsid w:val="00BB0AE9"/>
    <w:rsid w:val="00BB1F8C"/>
    <w:rsid w:val="00BB36FB"/>
    <w:rsid w:val="00BB3DB6"/>
    <w:rsid w:val="00BB4109"/>
    <w:rsid w:val="00BB4CA2"/>
    <w:rsid w:val="00BB6BAF"/>
    <w:rsid w:val="00BC3DC1"/>
    <w:rsid w:val="00BC480A"/>
    <w:rsid w:val="00BC53DF"/>
    <w:rsid w:val="00BC6B1F"/>
    <w:rsid w:val="00BC70C4"/>
    <w:rsid w:val="00BC728D"/>
    <w:rsid w:val="00BD0635"/>
    <w:rsid w:val="00BD2E78"/>
    <w:rsid w:val="00BD423D"/>
    <w:rsid w:val="00BD5E57"/>
    <w:rsid w:val="00BD6896"/>
    <w:rsid w:val="00BD7EC9"/>
    <w:rsid w:val="00BE009F"/>
    <w:rsid w:val="00BE022E"/>
    <w:rsid w:val="00BE0CA7"/>
    <w:rsid w:val="00BE1578"/>
    <w:rsid w:val="00BE1F38"/>
    <w:rsid w:val="00BE22AD"/>
    <w:rsid w:val="00BF2947"/>
    <w:rsid w:val="00BF41D4"/>
    <w:rsid w:val="00BF56B2"/>
    <w:rsid w:val="00BF6722"/>
    <w:rsid w:val="00BF7C64"/>
    <w:rsid w:val="00C00333"/>
    <w:rsid w:val="00C03459"/>
    <w:rsid w:val="00C056F3"/>
    <w:rsid w:val="00C0671F"/>
    <w:rsid w:val="00C11401"/>
    <w:rsid w:val="00C130A8"/>
    <w:rsid w:val="00C153BE"/>
    <w:rsid w:val="00C17F2F"/>
    <w:rsid w:val="00C20271"/>
    <w:rsid w:val="00C20F21"/>
    <w:rsid w:val="00C21A7B"/>
    <w:rsid w:val="00C23578"/>
    <w:rsid w:val="00C24EAC"/>
    <w:rsid w:val="00C26315"/>
    <w:rsid w:val="00C26D98"/>
    <w:rsid w:val="00C2711F"/>
    <w:rsid w:val="00C30312"/>
    <w:rsid w:val="00C329E6"/>
    <w:rsid w:val="00C33CFA"/>
    <w:rsid w:val="00C3454F"/>
    <w:rsid w:val="00C37B82"/>
    <w:rsid w:val="00C41BFD"/>
    <w:rsid w:val="00C41CFF"/>
    <w:rsid w:val="00C44006"/>
    <w:rsid w:val="00C46B19"/>
    <w:rsid w:val="00C50A72"/>
    <w:rsid w:val="00C54AF6"/>
    <w:rsid w:val="00C5606B"/>
    <w:rsid w:val="00C57E62"/>
    <w:rsid w:val="00C60D86"/>
    <w:rsid w:val="00C64807"/>
    <w:rsid w:val="00C65E69"/>
    <w:rsid w:val="00C65FCB"/>
    <w:rsid w:val="00C66474"/>
    <w:rsid w:val="00C6668B"/>
    <w:rsid w:val="00C71464"/>
    <w:rsid w:val="00C71893"/>
    <w:rsid w:val="00C73C64"/>
    <w:rsid w:val="00C74FDF"/>
    <w:rsid w:val="00C80080"/>
    <w:rsid w:val="00C80D23"/>
    <w:rsid w:val="00C81232"/>
    <w:rsid w:val="00C85307"/>
    <w:rsid w:val="00C86CF3"/>
    <w:rsid w:val="00C94940"/>
    <w:rsid w:val="00C974AB"/>
    <w:rsid w:val="00CA17C9"/>
    <w:rsid w:val="00CA1C63"/>
    <w:rsid w:val="00CA2BF1"/>
    <w:rsid w:val="00CA2D50"/>
    <w:rsid w:val="00CA34FE"/>
    <w:rsid w:val="00CA49DE"/>
    <w:rsid w:val="00CA52D0"/>
    <w:rsid w:val="00CA5404"/>
    <w:rsid w:val="00CB4EB1"/>
    <w:rsid w:val="00CB6FA9"/>
    <w:rsid w:val="00CB7636"/>
    <w:rsid w:val="00CC0551"/>
    <w:rsid w:val="00CC137D"/>
    <w:rsid w:val="00CC497D"/>
    <w:rsid w:val="00CC5492"/>
    <w:rsid w:val="00CC7958"/>
    <w:rsid w:val="00CD06B0"/>
    <w:rsid w:val="00CD1537"/>
    <w:rsid w:val="00CD344D"/>
    <w:rsid w:val="00CD66FC"/>
    <w:rsid w:val="00CD7F7B"/>
    <w:rsid w:val="00CE4C0C"/>
    <w:rsid w:val="00CF0919"/>
    <w:rsid w:val="00CF0E9F"/>
    <w:rsid w:val="00CF3A33"/>
    <w:rsid w:val="00CF41DB"/>
    <w:rsid w:val="00CF5FE5"/>
    <w:rsid w:val="00D02BA4"/>
    <w:rsid w:val="00D05D9E"/>
    <w:rsid w:val="00D07151"/>
    <w:rsid w:val="00D15CEA"/>
    <w:rsid w:val="00D17A3F"/>
    <w:rsid w:val="00D215C1"/>
    <w:rsid w:val="00D229CC"/>
    <w:rsid w:val="00D3088F"/>
    <w:rsid w:val="00D31893"/>
    <w:rsid w:val="00D318B4"/>
    <w:rsid w:val="00D33D37"/>
    <w:rsid w:val="00D3417F"/>
    <w:rsid w:val="00D34D59"/>
    <w:rsid w:val="00D36A24"/>
    <w:rsid w:val="00D45500"/>
    <w:rsid w:val="00D4706E"/>
    <w:rsid w:val="00D4714F"/>
    <w:rsid w:val="00D50143"/>
    <w:rsid w:val="00D51249"/>
    <w:rsid w:val="00D5167C"/>
    <w:rsid w:val="00D524E0"/>
    <w:rsid w:val="00D52754"/>
    <w:rsid w:val="00D54C68"/>
    <w:rsid w:val="00D560CE"/>
    <w:rsid w:val="00D613F5"/>
    <w:rsid w:val="00D620AC"/>
    <w:rsid w:val="00D634E2"/>
    <w:rsid w:val="00D6579D"/>
    <w:rsid w:val="00D676C9"/>
    <w:rsid w:val="00D73022"/>
    <w:rsid w:val="00D755AF"/>
    <w:rsid w:val="00D812E8"/>
    <w:rsid w:val="00D97449"/>
    <w:rsid w:val="00DA1650"/>
    <w:rsid w:val="00DA1C7A"/>
    <w:rsid w:val="00DA2EC4"/>
    <w:rsid w:val="00DA451E"/>
    <w:rsid w:val="00DA5801"/>
    <w:rsid w:val="00DA6318"/>
    <w:rsid w:val="00DA6C17"/>
    <w:rsid w:val="00DA78B5"/>
    <w:rsid w:val="00DB1494"/>
    <w:rsid w:val="00DC118A"/>
    <w:rsid w:val="00DC1C70"/>
    <w:rsid w:val="00DC3379"/>
    <w:rsid w:val="00DC589B"/>
    <w:rsid w:val="00DD07D1"/>
    <w:rsid w:val="00DD27C9"/>
    <w:rsid w:val="00DD5738"/>
    <w:rsid w:val="00DD5FB6"/>
    <w:rsid w:val="00DD7A39"/>
    <w:rsid w:val="00DE23D8"/>
    <w:rsid w:val="00DE281E"/>
    <w:rsid w:val="00DE29AE"/>
    <w:rsid w:val="00DE2F4E"/>
    <w:rsid w:val="00DE3C1B"/>
    <w:rsid w:val="00DE4F7F"/>
    <w:rsid w:val="00DE59FC"/>
    <w:rsid w:val="00DE6F6B"/>
    <w:rsid w:val="00DF0AE5"/>
    <w:rsid w:val="00DF47E5"/>
    <w:rsid w:val="00DF4D9E"/>
    <w:rsid w:val="00DF6C9D"/>
    <w:rsid w:val="00E0039C"/>
    <w:rsid w:val="00E00B37"/>
    <w:rsid w:val="00E00C9D"/>
    <w:rsid w:val="00E01B04"/>
    <w:rsid w:val="00E05D0A"/>
    <w:rsid w:val="00E06705"/>
    <w:rsid w:val="00E07055"/>
    <w:rsid w:val="00E07059"/>
    <w:rsid w:val="00E10FD0"/>
    <w:rsid w:val="00E1333A"/>
    <w:rsid w:val="00E1337B"/>
    <w:rsid w:val="00E14C5D"/>
    <w:rsid w:val="00E14CD0"/>
    <w:rsid w:val="00E15C6A"/>
    <w:rsid w:val="00E16DAD"/>
    <w:rsid w:val="00E17103"/>
    <w:rsid w:val="00E17AC8"/>
    <w:rsid w:val="00E17FFE"/>
    <w:rsid w:val="00E223FF"/>
    <w:rsid w:val="00E228FE"/>
    <w:rsid w:val="00E229A4"/>
    <w:rsid w:val="00E252DC"/>
    <w:rsid w:val="00E31256"/>
    <w:rsid w:val="00E31AF5"/>
    <w:rsid w:val="00E36FDC"/>
    <w:rsid w:val="00E40460"/>
    <w:rsid w:val="00E411FE"/>
    <w:rsid w:val="00E4202C"/>
    <w:rsid w:val="00E437C4"/>
    <w:rsid w:val="00E44239"/>
    <w:rsid w:val="00E44D68"/>
    <w:rsid w:val="00E453A1"/>
    <w:rsid w:val="00E45871"/>
    <w:rsid w:val="00E46274"/>
    <w:rsid w:val="00E464C5"/>
    <w:rsid w:val="00E47283"/>
    <w:rsid w:val="00E505F9"/>
    <w:rsid w:val="00E50F71"/>
    <w:rsid w:val="00E549A9"/>
    <w:rsid w:val="00E55A43"/>
    <w:rsid w:val="00E56E90"/>
    <w:rsid w:val="00E610B1"/>
    <w:rsid w:val="00E65B7F"/>
    <w:rsid w:val="00E70E3F"/>
    <w:rsid w:val="00E710E7"/>
    <w:rsid w:val="00E72019"/>
    <w:rsid w:val="00E7262C"/>
    <w:rsid w:val="00E74272"/>
    <w:rsid w:val="00E74B4E"/>
    <w:rsid w:val="00E77063"/>
    <w:rsid w:val="00E8110C"/>
    <w:rsid w:val="00E83273"/>
    <w:rsid w:val="00E845CC"/>
    <w:rsid w:val="00E8573F"/>
    <w:rsid w:val="00E85C80"/>
    <w:rsid w:val="00E865A7"/>
    <w:rsid w:val="00E93626"/>
    <w:rsid w:val="00E94958"/>
    <w:rsid w:val="00E975CA"/>
    <w:rsid w:val="00EA1105"/>
    <w:rsid w:val="00EA137C"/>
    <w:rsid w:val="00EA1A38"/>
    <w:rsid w:val="00EA430B"/>
    <w:rsid w:val="00EA5AC5"/>
    <w:rsid w:val="00EA61D1"/>
    <w:rsid w:val="00EA6338"/>
    <w:rsid w:val="00EA7825"/>
    <w:rsid w:val="00EA79D4"/>
    <w:rsid w:val="00EB17D5"/>
    <w:rsid w:val="00EB2214"/>
    <w:rsid w:val="00EB3439"/>
    <w:rsid w:val="00EB539F"/>
    <w:rsid w:val="00EB68FD"/>
    <w:rsid w:val="00EB730F"/>
    <w:rsid w:val="00EB7384"/>
    <w:rsid w:val="00EB76CE"/>
    <w:rsid w:val="00EB7769"/>
    <w:rsid w:val="00EC23C9"/>
    <w:rsid w:val="00EC2846"/>
    <w:rsid w:val="00EC3AE0"/>
    <w:rsid w:val="00EC3C74"/>
    <w:rsid w:val="00ED00DF"/>
    <w:rsid w:val="00ED0482"/>
    <w:rsid w:val="00ED38EC"/>
    <w:rsid w:val="00ED590B"/>
    <w:rsid w:val="00EE0201"/>
    <w:rsid w:val="00EE090B"/>
    <w:rsid w:val="00EE3CE0"/>
    <w:rsid w:val="00EE650D"/>
    <w:rsid w:val="00EF00F7"/>
    <w:rsid w:val="00EF07F3"/>
    <w:rsid w:val="00EF1273"/>
    <w:rsid w:val="00EF2814"/>
    <w:rsid w:val="00EF4F8E"/>
    <w:rsid w:val="00EF6415"/>
    <w:rsid w:val="00EF7302"/>
    <w:rsid w:val="00F00705"/>
    <w:rsid w:val="00F02745"/>
    <w:rsid w:val="00F02F71"/>
    <w:rsid w:val="00F03245"/>
    <w:rsid w:val="00F04E20"/>
    <w:rsid w:val="00F06CC8"/>
    <w:rsid w:val="00F07EA6"/>
    <w:rsid w:val="00F12152"/>
    <w:rsid w:val="00F20B86"/>
    <w:rsid w:val="00F20ECB"/>
    <w:rsid w:val="00F23A5B"/>
    <w:rsid w:val="00F23F7A"/>
    <w:rsid w:val="00F270C9"/>
    <w:rsid w:val="00F3013F"/>
    <w:rsid w:val="00F42A03"/>
    <w:rsid w:val="00F4328D"/>
    <w:rsid w:val="00F43565"/>
    <w:rsid w:val="00F46328"/>
    <w:rsid w:val="00F46B46"/>
    <w:rsid w:val="00F5072D"/>
    <w:rsid w:val="00F521B1"/>
    <w:rsid w:val="00F5358A"/>
    <w:rsid w:val="00F55E4A"/>
    <w:rsid w:val="00F565AB"/>
    <w:rsid w:val="00F568E4"/>
    <w:rsid w:val="00F571FC"/>
    <w:rsid w:val="00F6258D"/>
    <w:rsid w:val="00F64477"/>
    <w:rsid w:val="00F659C1"/>
    <w:rsid w:val="00F66B7A"/>
    <w:rsid w:val="00F66BD8"/>
    <w:rsid w:val="00F67812"/>
    <w:rsid w:val="00F702A1"/>
    <w:rsid w:val="00F71B98"/>
    <w:rsid w:val="00F7279C"/>
    <w:rsid w:val="00F73E39"/>
    <w:rsid w:val="00F74FE4"/>
    <w:rsid w:val="00F76FC2"/>
    <w:rsid w:val="00F82482"/>
    <w:rsid w:val="00F826EC"/>
    <w:rsid w:val="00F826ED"/>
    <w:rsid w:val="00F82E54"/>
    <w:rsid w:val="00F850A1"/>
    <w:rsid w:val="00F8518C"/>
    <w:rsid w:val="00F86DC3"/>
    <w:rsid w:val="00F9074E"/>
    <w:rsid w:val="00F90D5E"/>
    <w:rsid w:val="00F90F60"/>
    <w:rsid w:val="00F91E41"/>
    <w:rsid w:val="00F92B1D"/>
    <w:rsid w:val="00F95ED9"/>
    <w:rsid w:val="00F969AC"/>
    <w:rsid w:val="00FA05BD"/>
    <w:rsid w:val="00FA0BB1"/>
    <w:rsid w:val="00FA119C"/>
    <w:rsid w:val="00FA13B0"/>
    <w:rsid w:val="00FA2BB1"/>
    <w:rsid w:val="00FA2E9A"/>
    <w:rsid w:val="00FA4799"/>
    <w:rsid w:val="00FA4AC2"/>
    <w:rsid w:val="00FA55DF"/>
    <w:rsid w:val="00FA79BF"/>
    <w:rsid w:val="00FB2C76"/>
    <w:rsid w:val="00FB4F4E"/>
    <w:rsid w:val="00FB5556"/>
    <w:rsid w:val="00FC4550"/>
    <w:rsid w:val="00FC5F65"/>
    <w:rsid w:val="00FC61E2"/>
    <w:rsid w:val="00FC6938"/>
    <w:rsid w:val="00FD2ACF"/>
    <w:rsid w:val="00FD5601"/>
    <w:rsid w:val="00FD5F83"/>
    <w:rsid w:val="00FD77CB"/>
    <w:rsid w:val="00FE18DD"/>
    <w:rsid w:val="00FE2C80"/>
    <w:rsid w:val="00FE3695"/>
    <w:rsid w:val="00FE5DEB"/>
    <w:rsid w:val="00FE7801"/>
    <w:rsid w:val="00FF04CE"/>
    <w:rsid w:val="00FF0E37"/>
    <w:rsid w:val="00FF254D"/>
    <w:rsid w:val="00FF26B2"/>
    <w:rsid w:val="00FF4E3A"/>
    <w:rsid w:val="00FF4EF0"/>
    <w:rsid w:val="00FF5831"/>
    <w:rsid w:val="00FF7BEF"/>
    <w:rsid w:val="0174F900"/>
    <w:rsid w:val="020E21E8"/>
    <w:rsid w:val="02124163"/>
    <w:rsid w:val="02890AE1"/>
    <w:rsid w:val="02BF89AA"/>
    <w:rsid w:val="02D0694D"/>
    <w:rsid w:val="03149715"/>
    <w:rsid w:val="035483E4"/>
    <w:rsid w:val="0374536E"/>
    <w:rsid w:val="0391537E"/>
    <w:rsid w:val="03E633FE"/>
    <w:rsid w:val="0409F5F3"/>
    <w:rsid w:val="043BBAF3"/>
    <w:rsid w:val="04711A2E"/>
    <w:rsid w:val="04ABD3F2"/>
    <w:rsid w:val="04FCD3A4"/>
    <w:rsid w:val="05108998"/>
    <w:rsid w:val="0521A7E5"/>
    <w:rsid w:val="0541B800"/>
    <w:rsid w:val="06898B78"/>
    <w:rsid w:val="07592327"/>
    <w:rsid w:val="0764996C"/>
    <w:rsid w:val="07A99D0E"/>
    <w:rsid w:val="08688B40"/>
    <w:rsid w:val="08763CB4"/>
    <w:rsid w:val="08CB46FD"/>
    <w:rsid w:val="08EE7F2A"/>
    <w:rsid w:val="096E2162"/>
    <w:rsid w:val="0992B569"/>
    <w:rsid w:val="0A18616F"/>
    <w:rsid w:val="0A393062"/>
    <w:rsid w:val="0A8CE00A"/>
    <w:rsid w:val="0AD9AB57"/>
    <w:rsid w:val="0AE13DD0"/>
    <w:rsid w:val="0AE31577"/>
    <w:rsid w:val="0AE65E3A"/>
    <w:rsid w:val="0AEA3CC1"/>
    <w:rsid w:val="0B1C95CD"/>
    <w:rsid w:val="0B9176C8"/>
    <w:rsid w:val="0B9AB8E9"/>
    <w:rsid w:val="0BC14BC8"/>
    <w:rsid w:val="0BFB53A5"/>
    <w:rsid w:val="0C230D0B"/>
    <w:rsid w:val="0C31B3B9"/>
    <w:rsid w:val="0CDE9CAC"/>
    <w:rsid w:val="0D1B9B7D"/>
    <w:rsid w:val="0DA03ACE"/>
    <w:rsid w:val="0DF4EFED"/>
    <w:rsid w:val="0DFDD662"/>
    <w:rsid w:val="0E57537C"/>
    <w:rsid w:val="0F2B99A6"/>
    <w:rsid w:val="0FBF5A40"/>
    <w:rsid w:val="0FC71A08"/>
    <w:rsid w:val="0FED25A9"/>
    <w:rsid w:val="10022093"/>
    <w:rsid w:val="10060164"/>
    <w:rsid w:val="102FD9DD"/>
    <w:rsid w:val="104535D2"/>
    <w:rsid w:val="10776041"/>
    <w:rsid w:val="109FF87B"/>
    <w:rsid w:val="10A15B5C"/>
    <w:rsid w:val="10C84285"/>
    <w:rsid w:val="1114F784"/>
    <w:rsid w:val="112FC47E"/>
    <w:rsid w:val="11C74640"/>
    <w:rsid w:val="11DC354C"/>
    <w:rsid w:val="11DF8033"/>
    <w:rsid w:val="11FA17F8"/>
    <w:rsid w:val="120F6D86"/>
    <w:rsid w:val="13083A9C"/>
    <w:rsid w:val="130DA206"/>
    <w:rsid w:val="13282E47"/>
    <w:rsid w:val="1335381E"/>
    <w:rsid w:val="133916A5"/>
    <w:rsid w:val="137A4671"/>
    <w:rsid w:val="1395591B"/>
    <w:rsid w:val="13C9C79D"/>
    <w:rsid w:val="13ED9C71"/>
    <w:rsid w:val="145D3C68"/>
    <w:rsid w:val="15176034"/>
    <w:rsid w:val="158AD647"/>
    <w:rsid w:val="15B3D9D5"/>
    <w:rsid w:val="15B70B9B"/>
    <w:rsid w:val="15BAE786"/>
    <w:rsid w:val="166A4927"/>
    <w:rsid w:val="16B1825A"/>
    <w:rsid w:val="16D9FEE9"/>
    <w:rsid w:val="16E3A759"/>
    <w:rsid w:val="1709E9F9"/>
    <w:rsid w:val="17209BED"/>
    <w:rsid w:val="17339546"/>
    <w:rsid w:val="179DBCA0"/>
    <w:rsid w:val="181B99AB"/>
    <w:rsid w:val="18275E5E"/>
    <w:rsid w:val="18436D29"/>
    <w:rsid w:val="187C944E"/>
    <w:rsid w:val="188E7890"/>
    <w:rsid w:val="18A5BA5A"/>
    <w:rsid w:val="18B30E8E"/>
    <w:rsid w:val="18D3D9FD"/>
    <w:rsid w:val="18F55603"/>
    <w:rsid w:val="1979D961"/>
    <w:rsid w:val="19C5D2B1"/>
    <w:rsid w:val="19DF4F47"/>
    <w:rsid w:val="1A126519"/>
    <w:rsid w:val="1A656753"/>
    <w:rsid w:val="1A6D0480"/>
    <w:rsid w:val="1A892BD2"/>
    <w:rsid w:val="1B0E425E"/>
    <w:rsid w:val="1B117424"/>
    <w:rsid w:val="1B3C6ED2"/>
    <w:rsid w:val="1B6C1C42"/>
    <w:rsid w:val="1B6CCCB7"/>
    <w:rsid w:val="1BE50B07"/>
    <w:rsid w:val="1BF31213"/>
    <w:rsid w:val="1CADE466"/>
    <w:rsid w:val="1D1BD536"/>
    <w:rsid w:val="1D2128B7"/>
    <w:rsid w:val="1D2F3AC6"/>
    <w:rsid w:val="1D91E5E4"/>
    <w:rsid w:val="1DD5EF99"/>
    <w:rsid w:val="1E421829"/>
    <w:rsid w:val="1E675CAF"/>
    <w:rsid w:val="1E987E5D"/>
    <w:rsid w:val="1ED77CE2"/>
    <w:rsid w:val="1F28758A"/>
    <w:rsid w:val="1F79A219"/>
    <w:rsid w:val="1F94744A"/>
    <w:rsid w:val="1F99B325"/>
    <w:rsid w:val="201E2A00"/>
    <w:rsid w:val="20B38DE1"/>
    <w:rsid w:val="20ED9820"/>
    <w:rsid w:val="21AC2573"/>
    <w:rsid w:val="21B948E8"/>
    <w:rsid w:val="22174AEC"/>
    <w:rsid w:val="223C9F98"/>
    <w:rsid w:val="224A3CC0"/>
    <w:rsid w:val="225F4817"/>
    <w:rsid w:val="225F8FEE"/>
    <w:rsid w:val="2281ACAF"/>
    <w:rsid w:val="237090F7"/>
    <w:rsid w:val="238247B9"/>
    <w:rsid w:val="23BFD7FF"/>
    <w:rsid w:val="2413CB8B"/>
    <w:rsid w:val="241D7D10"/>
    <w:rsid w:val="243FAB4B"/>
    <w:rsid w:val="24525949"/>
    <w:rsid w:val="246E7550"/>
    <w:rsid w:val="24831860"/>
    <w:rsid w:val="2580CBFC"/>
    <w:rsid w:val="25D72D9D"/>
    <w:rsid w:val="25FD1570"/>
    <w:rsid w:val="26008EB9"/>
    <w:rsid w:val="266FCC30"/>
    <w:rsid w:val="26BDC092"/>
    <w:rsid w:val="26D9197E"/>
    <w:rsid w:val="271413E6"/>
    <w:rsid w:val="27565EBC"/>
    <w:rsid w:val="27667E1B"/>
    <w:rsid w:val="27E6DB50"/>
    <w:rsid w:val="28015A72"/>
    <w:rsid w:val="2801D9F0"/>
    <w:rsid w:val="28213035"/>
    <w:rsid w:val="28406896"/>
    <w:rsid w:val="2882A240"/>
    <w:rsid w:val="28ED76F7"/>
    <w:rsid w:val="29830A8B"/>
    <w:rsid w:val="29A6BF50"/>
    <w:rsid w:val="2A24AFE7"/>
    <w:rsid w:val="2A7A63DA"/>
    <w:rsid w:val="2A83E944"/>
    <w:rsid w:val="2AF2CA6B"/>
    <w:rsid w:val="2B37BA1E"/>
    <w:rsid w:val="2B5DD908"/>
    <w:rsid w:val="2B780958"/>
    <w:rsid w:val="2BB23AB7"/>
    <w:rsid w:val="2BDC5E65"/>
    <w:rsid w:val="2BF73E55"/>
    <w:rsid w:val="2C02444F"/>
    <w:rsid w:val="2C213FC1"/>
    <w:rsid w:val="2C2FCD41"/>
    <w:rsid w:val="2C3DC401"/>
    <w:rsid w:val="2C4772DB"/>
    <w:rsid w:val="2C5EBCD8"/>
    <w:rsid w:val="2CDBE2ED"/>
    <w:rsid w:val="2D2082CD"/>
    <w:rsid w:val="2D5C1343"/>
    <w:rsid w:val="2D6A1A22"/>
    <w:rsid w:val="2D7A7039"/>
    <w:rsid w:val="2E731532"/>
    <w:rsid w:val="2E9BF97E"/>
    <w:rsid w:val="2EC37ABB"/>
    <w:rsid w:val="2ECAB74B"/>
    <w:rsid w:val="2EEAF156"/>
    <w:rsid w:val="2FC1DB1D"/>
    <w:rsid w:val="2FC63B8E"/>
    <w:rsid w:val="3006D0A5"/>
    <w:rsid w:val="30A5D617"/>
    <w:rsid w:val="30EAA077"/>
    <w:rsid w:val="31949EF9"/>
    <w:rsid w:val="31A8D3DE"/>
    <w:rsid w:val="31F1E4F0"/>
    <w:rsid w:val="32295E81"/>
    <w:rsid w:val="32555EAB"/>
    <w:rsid w:val="325F4F04"/>
    <w:rsid w:val="32678CE6"/>
    <w:rsid w:val="32C62DC2"/>
    <w:rsid w:val="34009B6B"/>
    <w:rsid w:val="346ECCC8"/>
    <w:rsid w:val="3498732C"/>
    <w:rsid w:val="34A7CAF2"/>
    <w:rsid w:val="34B915D8"/>
    <w:rsid w:val="34CB87DE"/>
    <w:rsid w:val="34EABE47"/>
    <w:rsid w:val="350A1657"/>
    <w:rsid w:val="35D75EC1"/>
    <w:rsid w:val="35E54A4D"/>
    <w:rsid w:val="365E1B40"/>
    <w:rsid w:val="36BD0D10"/>
    <w:rsid w:val="36C94FBC"/>
    <w:rsid w:val="36CD04B9"/>
    <w:rsid w:val="36F7F719"/>
    <w:rsid w:val="37476478"/>
    <w:rsid w:val="3751AA03"/>
    <w:rsid w:val="37563D87"/>
    <w:rsid w:val="37A9375C"/>
    <w:rsid w:val="37AE7EF2"/>
    <w:rsid w:val="37B842E4"/>
    <w:rsid w:val="37BEBDAA"/>
    <w:rsid w:val="37D81872"/>
    <w:rsid w:val="3803D553"/>
    <w:rsid w:val="387E960D"/>
    <w:rsid w:val="388F5BBD"/>
    <w:rsid w:val="38C752DC"/>
    <w:rsid w:val="3928CBF5"/>
    <w:rsid w:val="3932C04A"/>
    <w:rsid w:val="39567BD1"/>
    <w:rsid w:val="39DA317E"/>
    <w:rsid w:val="39DAB2FF"/>
    <w:rsid w:val="39FD6710"/>
    <w:rsid w:val="3A2092C2"/>
    <w:rsid w:val="3A99A3FE"/>
    <w:rsid w:val="3AF35D40"/>
    <w:rsid w:val="3B5A2371"/>
    <w:rsid w:val="3B7601DF"/>
    <w:rsid w:val="3BA1AE75"/>
    <w:rsid w:val="3C0A1D33"/>
    <w:rsid w:val="3C4DC2BF"/>
    <w:rsid w:val="3C86932C"/>
    <w:rsid w:val="3CAC6323"/>
    <w:rsid w:val="3CF003E4"/>
    <w:rsid w:val="3D33CBE3"/>
    <w:rsid w:val="3DE443AB"/>
    <w:rsid w:val="3E05675E"/>
    <w:rsid w:val="3E5D666B"/>
    <w:rsid w:val="3E66E54A"/>
    <w:rsid w:val="3E8BD445"/>
    <w:rsid w:val="3F0FF514"/>
    <w:rsid w:val="3F362436"/>
    <w:rsid w:val="3F6107F8"/>
    <w:rsid w:val="3F929B56"/>
    <w:rsid w:val="3FB6AD8D"/>
    <w:rsid w:val="3FCD122A"/>
    <w:rsid w:val="3FEE163D"/>
    <w:rsid w:val="3FF29511"/>
    <w:rsid w:val="40202757"/>
    <w:rsid w:val="4076C957"/>
    <w:rsid w:val="4078A724"/>
    <w:rsid w:val="40F25345"/>
    <w:rsid w:val="411D6A6C"/>
    <w:rsid w:val="414AB768"/>
    <w:rsid w:val="419F53C7"/>
    <w:rsid w:val="41B43D03"/>
    <w:rsid w:val="41C8C744"/>
    <w:rsid w:val="41F546AF"/>
    <w:rsid w:val="42313DAD"/>
    <w:rsid w:val="42680579"/>
    <w:rsid w:val="4312BE85"/>
    <w:rsid w:val="431CE858"/>
    <w:rsid w:val="434073BC"/>
    <w:rsid w:val="439A3181"/>
    <w:rsid w:val="43D15BD5"/>
    <w:rsid w:val="44271C25"/>
    <w:rsid w:val="448337A3"/>
    <w:rsid w:val="44B70904"/>
    <w:rsid w:val="44BA3ACA"/>
    <w:rsid w:val="44C342A1"/>
    <w:rsid w:val="452F685E"/>
    <w:rsid w:val="4530A1E6"/>
    <w:rsid w:val="45492A63"/>
    <w:rsid w:val="45499326"/>
    <w:rsid w:val="458418D2"/>
    <w:rsid w:val="45F8F5A9"/>
    <w:rsid w:val="45F931BA"/>
    <w:rsid w:val="4606EBCC"/>
    <w:rsid w:val="4659818D"/>
    <w:rsid w:val="4683C2C8"/>
    <w:rsid w:val="46E4AC5C"/>
    <w:rsid w:val="47EE3A6B"/>
    <w:rsid w:val="48A987BD"/>
    <w:rsid w:val="492F732A"/>
    <w:rsid w:val="494C7983"/>
    <w:rsid w:val="499E5047"/>
    <w:rsid w:val="4A0CA9AE"/>
    <w:rsid w:val="4A351BCB"/>
    <w:rsid w:val="4A41C600"/>
    <w:rsid w:val="4A5DDC34"/>
    <w:rsid w:val="4AF3E458"/>
    <w:rsid w:val="4B5380EF"/>
    <w:rsid w:val="4BBCD258"/>
    <w:rsid w:val="4CA9A789"/>
    <w:rsid w:val="4D7CF8E0"/>
    <w:rsid w:val="4E4D7CB4"/>
    <w:rsid w:val="4E92ABB9"/>
    <w:rsid w:val="4EAAB01C"/>
    <w:rsid w:val="4F3F1B8A"/>
    <w:rsid w:val="502E906C"/>
    <w:rsid w:val="50A6A630"/>
    <w:rsid w:val="50E80B85"/>
    <w:rsid w:val="50F09B18"/>
    <w:rsid w:val="51496B5E"/>
    <w:rsid w:val="517F0655"/>
    <w:rsid w:val="51E642A9"/>
    <w:rsid w:val="52488B4C"/>
    <w:rsid w:val="52BDCF96"/>
    <w:rsid w:val="52E8B8CD"/>
    <w:rsid w:val="52F61A8C"/>
    <w:rsid w:val="53CAB2AF"/>
    <w:rsid w:val="53F273E4"/>
    <w:rsid w:val="53FC5247"/>
    <w:rsid w:val="54834915"/>
    <w:rsid w:val="5506E983"/>
    <w:rsid w:val="558E573E"/>
    <w:rsid w:val="55E94473"/>
    <w:rsid w:val="5661F777"/>
    <w:rsid w:val="5669CB0A"/>
    <w:rsid w:val="5722E7B6"/>
    <w:rsid w:val="57270DE7"/>
    <w:rsid w:val="5764D1A7"/>
    <w:rsid w:val="57BCCFDC"/>
    <w:rsid w:val="57D51F7C"/>
    <w:rsid w:val="58C7990D"/>
    <w:rsid w:val="58E4FF29"/>
    <w:rsid w:val="590265DA"/>
    <w:rsid w:val="590EC9EF"/>
    <w:rsid w:val="59846FED"/>
    <w:rsid w:val="598E3F40"/>
    <w:rsid w:val="59981C09"/>
    <w:rsid w:val="59C54946"/>
    <w:rsid w:val="5A2B0CD9"/>
    <w:rsid w:val="5A61C0F1"/>
    <w:rsid w:val="5AB4F9DF"/>
    <w:rsid w:val="5AE94DC5"/>
    <w:rsid w:val="5B17902C"/>
    <w:rsid w:val="5B6E9688"/>
    <w:rsid w:val="5B6F4040"/>
    <w:rsid w:val="5BD2D18E"/>
    <w:rsid w:val="5C17BDE5"/>
    <w:rsid w:val="5CBEDAF8"/>
    <w:rsid w:val="5CC703DC"/>
    <w:rsid w:val="5CF6E072"/>
    <w:rsid w:val="5D6EA1EF"/>
    <w:rsid w:val="5D725A68"/>
    <w:rsid w:val="5DAA5F2B"/>
    <w:rsid w:val="5DEF7657"/>
    <w:rsid w:val="5E4107F9"/>
    <w:rsid w:val="5F5FD675"/>
    <w:rsid w:val="5F61DDBA"/>
    <w:rsid w:val="5F6F0872"/>
    <w:rsid w:val="5F7F69C8"/>
    <w:rsid w:val="5F8480BE"/>
    <w:rsid w:val="5FD1CD66"/>
    <w:rsid w:val="602218FD"/>
    <w:rsid w:val="604F3007"/>
    <w:rsid w:val="609465CA"/>
    <w:rsid w:val="60CDB08D"/>
    <w:rsid w:val="61884333"/>
    <w:rsid w:val="61C56DF2"/>
    <w:rsid w:val="61FCACE4"/>
    <w:rsid w:val="6212D459"/>
    <w:rsid w:val="6270FE3D"/>
    <w:rsid w:val="62864A6C"/>
    <w:rsid w:val="62E33AC8"/>
    <w:rsid w:val="631AD213"/>
    <w:rsid w:val="63D4EF0F"/>
    <w:rsid w:val="63FBAAB0"/>
    <w:rsid w:val="64975E89"/>
    <w:rsid w:val="651EFA03"/>
    <w:rsid w:val="65259F85"/>
    <w:rsid w:val="657787A8"/>
    <w:rsid w:val="658838F3"/>
    <w:rsid w:val="658E3D1A"/>
    <w:rsid w:val="659C48B3"/>
    <w:rsid w:val="65A14293"/>
    <w:rsid w:val="65FBBEE0"/>
    <w:rsid w:val="66AEA7FD"/>
    <w:rsid w:val="66DFA00E"/>
    <w:rsid w:val="672A6128"/>
    <w:rsid w:val="672D923B"/>
    <w:rsid w:val="6735E5D1"/>
    <w:rsid w:val="674335D8"/>
    <w:rsid w:val="67715A3A"/>
    <w:rsid w:val="67D3C4A8"/>
    <w:rsid w:val="67FA4334"/>
    <w:rsid w:val="68210CFB"/>
    <w:rsid w:val="68E9A483"/>
    <w:rsid w:val="68F7BE06"/>
    <w:rsid w:val="693F1CC8"/>
    <w:rsid w:val="696F9509"/>
    <w:rsid w:val="697676A6"/>
    <w:rsid w:val="697F318A"/>
    <w:rsid w:val="69A453E5"/>
    <w:rsid w:val="69D278C0"/>
    <w:rsid w:val="6A6064DB"/>
    <w:rsid w:val="6AAD8969"/>
    <w:rsid w:val="6AB0C734"/>
    <w:rsid w:val="6BFC353C"/>
    <w:rsid w:val="6C13EBF8"/>
    <w:rsid w:val="6D5098D6"/>
    <w:rsid w:val="6D55C466"/>
    <w:rsid w:val="6D5EC357"/>
    <w:rsid w:val="6E40AB4C"/>
    <w:rsid w:val="6E814033"/>
    <w:rsid w:val="6E9C5F20"/>
    <w:rsid w:val="6ECA4018"/>
    <w:rsid w:val="6EE91B5C"/>
    <w:rsid w:val="6F2898A0"/>
    <w:rsid w:val="6F7C6C1F"/>
    <w:rsid w:val="6F897CD3"/>
    <w:rsid w:val="6F89B9E4"/>
    <w:rsid w:val="70067E97"/>
    <w:rsid w:val="703F680A"/>
    <w:rsid w:val="70529C1A"/>
    <w:rsid w:val="70710F6B"/>
    <w:rsid w:val="708D6528"/>
    <w:rsid w:val="70E82A75"/>
    <w:rsid w:val="70FF1423"/>
    <w:rsid w:val="7156C4E7"/>
    <w:rsid w:val="7156F6EE"/>
    <w:rsid w:val="717BFD1F"/>
    <w:rsid w:val="721FB24B"/>
    <w:rsid w:val="72451765"/>
    <w:rsid w:val="7253F45F"/>
    <w:rsid w:val="72716B0D"/>
    <w:rsid w:val="727EEB05"/>
    <w:rsid w:val="72D9307D"/>
    <w:rsid w:val="73374EA7"/>
    <w:rsid w:val="736EAEEB"/>
    <w:rsid w:val="73903129"/>
    <w:rsid w:val="73D69D07"/>
    <w:rsid w:val="740570CE"/>
    <w:rsid w:val="744D1536"/>
    <w:rsid w:val="7481DEF3"/>
    <w:rsid w:val="74ACA45A"/>
    <w:rsid w:val="74FB0A14"/>
    <w:rsid w:val="75260D3D"/>
    <w:rsid w:val="753380F1"/>
    <w:rsid w:val="7534827C"/>
    <w:rsid w:val="75ED3BA9"/>
    <w:rsid w:val="776B2494"/>
    <w:rsid w:val="776E55A7"/>
    <w:rsid w:val="779FDAF0"/>
    <w:rsid w:val="77C8837C"/>
    <w:rsid w:val="78B63D89"/>
    <w:rsid w:val="78DC01A6"/>
    <w:rsid w:val="78FA74E3"/>
    <w:rsid w:val="79C81F43"/>
    <w:rsid w:val="79D1F67F"/>
    <w:rsid w:val="7B16E6BE"/>
    <w:rsid w:val="7B563FF2"/>
    <w:rsid w:val="7B8CB450"/>
    <w:rsid w:val="7C41C6CA"/>
    <w:rsid w:val="7C4C50D4"/>
    <w:rsid w:val="7C9BF49F"/>
    <w:rsid w:val="7CB0A005"/>
    <w:rsid w:val="7CF04E64"/>
    <w:rsid w:val="7CFF5393"/>
    <w:rsid w:val="7D1EA00F"/>
    <w:rsid w:val="7D5BBEC4"/>
    <w:rsid w:val="7D7FD3F8"/>
    <w:rsid w:val="7D99352C"/>
    <w:rsid w:val="7DF79C76"/>
    <w:rsid w:val="7E3F6963"/>
    <w:rsid w:val="7E70A1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5941F"/>
  <w15:chartTrackingRefBased/>
  <w15:docId w15:val="{1B7B01D6-ED95-4C95-B9A6-AD0FD7E4A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6C3"/>
    <w:rPr>
      <w:rFonts w:ascii="Times New Roman" w:hAnsi="Times New Roman"/>
    </w:rPr>
  </w:style>
  <w:style w:type="paragraph" w:styleId="Heading1">
    <w:name w:val="heading 1"/>
    <w:basedOn w:val="Normal"/>
    <w:next w:val="Normal"/>
    <w:link w:val="Heading1Char"/>
    <w:autoRedefine/>
    <w:uiPriority w:val="9"/>
    <w:qFormat/>
    <w:rsid w:val="00F521B1"/>
    <w:pPr>
      <w:keepNext/>
      <w:keepLines/>
      <w:spacing w:before="240"/>
      <w:jc w:val="center"/>
      <w:outlineLvl w:val="0"/>
    </w:pPr>
    <w:rPr>
      <w:rFonts w:eastAsiaTheme="majorEastAsia" w:cstheme="majorBidi"/>
      <w:color w:val="000000" w:themeColor="text1"/>
      <w:sz w:val="32"/>
      <w:szCs w:val="32"/>
    </w:rPr>
  </w:style>
  <w:style w:type="paragraph" w:styleId="Heading2">
    <w:name w:val="heading 2"/>
    <w:basedOn w:val="Normal"/>
    <w:next w:val="Normal"/>
    <w:link w:val="Heading2Char"/>
    <w:autoRedefine/>
    <w:uiPriority w:val="9"/>
    <w:unhideWhenUsed/>
    <w:qFormat/>
    <w:rsid w:val="001031CE"/>
    <w:pPr>
      <w:keepNext/>
      <w:keepLines/>
      <w:spacing w:before="120" w:after="120"/>
      <w:outlineLvl w:val="1"/>
    </w:pPr>
    <w:rPr>
      <w:rFonts w:eastAsiaTheme="majorEastAsia" w:cstheme="majorBidi"/>
      <w:color w:val="000000" w:themeColor="text1"/>
      <w:sz w:val="28"/>
      <w:szCs w:val="26"/>
    </w:rPr>
  </w:style>
  <w:style w:type="paragraph" w:styleId="Heading3">
    <w:name w:val="heading 3"/>
    <w:basedOn w:val="Normal"/>
    <w:next w:val="Normal"/>
    <w:link w:val="Heading3Char"/>
    <w:uiPriority w:val="9"/>
    <w:unhideWhenUsed/>
    <w:qFormat/>
    <w:rsid w:val="0037268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64E4"/>
    <w:pPr>
      <w:tabs>
        <w:tab w:val="center" w:pos="4680"/>
        <w:tab w:val="right" w:pos="9360"/>
      </w:tabs>
    </w:pPr>
  </w:style>
  <w:style w:type="character" w:customStyle="1" w:styleId="HeaderChar">
    <w:name w:val="Header Char"/>
    <w:basedOn w:val="DefaultParagraphFont"/>
    <w:link w:val="Header"/>
    <w:uiPriority w:val="99"/>
    <w:rsid w:val="009964E4"/>
  </w:style>
  <w:style w:type="paragraph" w:styleId="Footer">
    <w:name w:val="footer"/>
    <w:basedOn w:val="Normal"/>
    <w:link w:val="FooterChar"/>
    <w:uiPriority w:val="99"/>
    <w:unhideWhenUsed/>
    <w:rsid w:val="009964E4"/>
    <w:pPr>
      <w:tabs>
        <w:tab w:val="center" w:pos="4680"/>
        <w:tab w:val="right" w:pos="9360"/>
      </w:tabs>
    </w:pPr>
  </w:style>
  <w:style w:type="character" w:customStyle="1" w:styleId="FooterChar">
    <w:name w:val="Footer Char"/>
    <w:basedOn w:val="DefaultParagraphFont"/>
    <w:link w:val="Footer"/>
    <w:uiPriority w:val="99"/>
    <w:rsid w:val="009964E4"/>
  </w:style>
  <w:style w:type="character" w:styleId="PageNumber">
    <w:name w:val="page number"/>
    <w:basedOn w:val="DefaultParagraphFont"/>
    <w:uiPriority w:val="99"/>
    <w:semiHidden/>
    <w:unhideWhenUsed/>
    <w:rsid w:val="009964E4"/>
  </w:style>
  <w:style w:type="character" w:customStyle="1" w:styleId="Heading1Char">
    <w:name w:val="Heading 1 Char"/>
    <w:basedOn w:val="DefaultParagraphFont"/>
    <w:link w:val="Heading1"/>
    <w:uiPriority w:val="9"/>
    <w:rsid w:val="00F521B1"/>
    <w:rPr>
      <w:rFonts w:ascii="Times New Roman" w:eastAsiaTheme="majorEastAsia" w:hAnsi="Times New Roman" w:cstheme="majorBidi"/>
      <w:color w:val="000000" w:themeColor="text1"/>
      <w:sz w:val="32"/>
      <w:szCs w:val="32"/>
    </w:rPr>
  </w:style>
  <w:style w:type="paragraph" w:styleId="TOCHeading">
    <w:name w:val="TOC Heading"/>
    <w:basedOn w:val="Heading1"/>
    <w:next w:val="Normal"/>
    <w:uiPriority w:val="39"/>
    <w:unhideWhenUsed/>
    <w:qFormat/>
    <w:rsid w:val="006F69C4"/>
    <w:pPr>
      <w:spacing w:line="259" w:lineRule="auto"/>
      <w:outlineLvl w:val="9"/>
    </w:pPr>
  </w:style>
  <w:style w:type="paragraph" w:styleId="TOC1">
    <w:name w:val="toc 1"/>
    <w:basedOn w:val="Normal"/>
    <w:next w:val="Normal"/>
    <w:autoRedefine/>
    <w:uiPriority w:val="39"/>
    <w:unhideWhenUsed/>
    <w:rsid w:val="000979C1"/>
    <w:pPr>
      <w:tabs>
        <w:tab w:val="right" w:leader="dot" w:pos="9350"/>
      </w:tabs>
      <w:spacing w:before="120" w:after="120"/>
    </w:pPr>
    <w:rPr>
      <w:rFonts w:cstheme="minorHAnsi"/>
      <w:b/>
      <w:bCs/>
      <w:caps/>
      <w:sz w:val="20"/>
      <w:szCs w:val="20"/>
    </w:rPr>
  </w:style>
  <w:style w:type="paragraph" w:styleId="TOC2">
    <w:name w:val="toc 2"/>
    <w:basedOn w:val="Normal"/>
    <w:next w:val="Normal"/>
    <w:autoRedefine/>
    <w:uiPriority w:val="39"/>
    <w:unhideWhenUsed/>
    <w:rsid w:val="006F69C4"/>
    <w:pPr>
      <w:ind w:left="240"/>
    </w:pPr>
    <w:rPr>
      <w:rFonts w:cstheme="minorHAnsi"/>
      <w:smallCaps/>
      <w:sz w:val="20"/>
      <w:szCs w:val="20"/>
    </w:rPr>
  </w:style>
  <w:style w:type="paragraph" w:styleId="TOC3">
    <w:name w:val="toc 3"/>
    <w:basedOn w:val="Normal"/>
    <w:next w:val="Normal"/>
    <w:autoRedefine/>
    <w:uiPriority w:val="39"/>
    <w:unhideWhenUsed/>
    <w:rsid w:val="006F69C4"/>
    <w:pPr>
      <w:ind w:left="480"/>
    </w:pPr>
    <w:rPr>
      <w:rFonts w:cstheme="minorHAnsi"/>
      <w:i/>
      <w:iCs/>
      <w:sz w:val="20"/>
      <w:szCs w:val="20"/>
    </w:rPr>
  </w:style>
  <w:style w:type="paragraph" w:styleId="TOC4">
    <w:name w:val="toc 4"/>
    <w:basedOn w:val="Normal"/>
    <w:next w:val="Normal"/>
    <w:autoRedefine/>
    <w:uiPriority w:val="39"/>
    <w:unhideWhenUsed/>
    <w:rsid w:val="006F69C4"/>
    <w:pPr>
      <w:ind w:left="720"/>
    </w:pPr>
    <w:rPr>
      <w:rFonts w:cstheme="minorHAnsi"/>
      <w:sz w:val="18"/>
      <w:szCs w:val="18"/>
    </w:rPr>
  </w:style>
  <w:style w:type="paragraph" w:styleId="TOC5">
    <w:name w:val="toc 5"/>
    <w:basedOn w:val="Normal"/>
    <w:next w:val="Normal"/>
    <w:autoRedefine/>
    <w:uiPriority w:val="39"/>
    <w:unhideWhenUsed/>
    <w:rsid w:val="006F69C4"/>
    <w:pPr>
      <w:ind w:left="960"/>
    </w:pPr>
    <w:rPr>
      <w:rFonts w:cstheme="minorHAnsi"/>
      <w:sz w:val="18"/>
      <w:szCs w:val="18"/>
    </w:rPr>
  </w:style>
  <w:style w:type="paragraph" w:styleId="TOC6">
    <w:name w:val="toc 6"/>
    <w:basedOn w:val="Normal"/>
    <w:next w:val="Normal"/>
    <w:autoRedefine/>
    <w:uiPriority w:val="39"/>
    <w:unhideWhenUsed/>
    <w:rsid w:val="006F69C4"/>
    <w:pPr>
      <w:ind w:left="1200"/>
    </w:pPr>
    <w:rPr>
      <w:rFonts w:cstheme="minorHAnsi"/>
      <w:sz w:val="18"/>
      <w:szCs w:val="18"/>
    </w:rPr>
  </w:style>
  <w:style w:type="paragraph" w:styleId="TOC7">
    <w:name w:val="toc 7"/>
    <w:basedOn w:val="Normal"/>
    <w:next w:val="Normal"/>
    <w:autoRedefine/>
    <w:uiPriority w:val="39"/>
    <w:unhideWhenUsed/>
    <w:rsid w:val="006F69C4"/>
    <w:pPr>
      <w:ind w:left="1440"/>
    </w:pPr>
    <w:rPr>
      <w:rFonts w:cstheme="minorHAnsi"/>
      <w:sz w:val="18"/>
      <w:szCs w:val="18"/>
    </w:rPr>
  </w:style>
  <w:style w:type="paragraph" w:styleId="TOC8">
    <w:name w:val="toc 8"/>
    <w:basedOn w:val="Normal"/>
    <w:next w:val="Normal"/>
    <w:autoRedefine/>
    <w:uiPriority w:val="39"/>
    <w:unhideWhenUsed/>
    <w:rsid w:val="006F69C4"/>
    <w:pPr>
      <w:ind w:left="1680"/>
    </w:pPr>
    <w:rPr>
      <w:rFonts w:cstheme="minorHAnsi"/>
      <w:sz w:val="18"/>
      <w:szCs w:val="18"/>
    </w:rPr>
  </w:style>
  <w:style w:type="paragraph" w:styleId="TOC9">
    <w:name w:val="toc 9"/>
    <w:basedOn w:val="Normal"/>
    <w:next w:val="Normal"/>
    <w:autoRedefine/>
    <w:uiPriority w:val="39"/>
    <w:unhideWhenUsed/>
    <w:rsid w:val="006F69C4"/>
    <w:pPr>
      <w:ind w:left="1920"/>
    </w:pPr>
    <w:rPr>
      <w:rFonts w:cstheme="minorHAnsi"/>
      <w:sz w:val="18"/>
      <w:szCs w:val="18"/>
    </w:rPr>
  </w:style>
  <w:style w:type="character" w:styleId="Hyperlink">
    <w:name w:val="Hyperlink"/>
    <w:basedOn w:val="DefaultParagraphFont"/>
    <w:uiPriority w:val="99"/>
    <w:unhideWhenUsed/>
    <w:rsid w:val="00372683"/>
    <w:rPr>
      <w:color w:val="0563C1" w:themeColor="hyperlink"/>
      <w:u w:val="single"/>
    </w:rPr>
  </w:style>
  <w:style w:type="character" w:customStyle="1" w:styleId="Heading2Char">
    <w:name w:val="Heading 2 Char"/>
    <w:basedOn w:val="DefaultParagraphFont"/>
    <w:link w:val="Heading2"/>
    <w:uiPriority w:val="9"/>
    <w:rsid w:val="001031CE"/>
    <w:rPr>
      <w:rFonts w:ascii="Times New Roman" w:eastAsiaTheme="majorEastAsia" w:hAnsi="Times New Roman" w:cstheme="majorBidi"/>
      <w:color w:val="000000" w:themeColor="text1"/>
      <w:sz w:val="28"/>
      <w:szCs w:val="26"/>
    </w:rPr>
  </w:style>
  <w:style w:type="character" w:customStyle="1" w:styleId="Heading3Char">
    <w:name w:val="Heading 3 Char"/>
    <w:basedOn w:val="DefaultParagraphFont"/>
    <w:link w:val="Heading3"/>
    <w:uiPriority w:val="9"/>
    <w:rsid w:val="00372683"/>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DA6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06D0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1C2AB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1C2AB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931FD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F66B7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F702A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aption">
    <w:name w:val="caption"/>
    <w:basedOn w:val="Normal"/>
    <w:next w:val="Normal"/>
    <w:uiPriority w:val="35"/>
    <w:unhideWhenUsed/>
    <w:qFormat/>
    <w:rsid w:val="005709E7"/>
    <w:pPr>
      <w:spacing w:after="200"/>
    </w:pPr>
    <w:rPr>
      <w:i/>
      <w:iCs/>
      <w:color w:val="44546A" w:themeColor="text2"/>
      <w:sz w:val="18"/>
      <w:szCs w:val="18"/>
    </w:rPr>
  </w:style>
  <w:style w:type="paragraph" w:styleId="TableofFigures">
    <w:name w:val="table of figures"/>
    <w:basedOn w:val="Normal"/>
    <w:next w:val="Normal"/>
    <w:uiPriority w:val="99"/>
    <w:unhideWhenUsed/>
    <w:rsid w:val="007E1346"/>
  </w:style>
  <w:style w:type="paragraph" w:styleId="NoSpacing">
    <w:name w:val="No Spacing"/>
    <w:uiPriority w:val="1"/>
    <w:qFormat/>
    <w:rsid w:val="00C974AB"/>
  </w:style>
  <w:style w:type="table" w:styleId="GridTable1Light-Accent3">
    <w:name w:val="Grid Table 1 Light Accent 3"/>
    <w:basedOn w:val="TableNormal"/>
    <w:uiPriority w:val="46"/>
    <w:rsid w:val="00FD77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ListTable7Colorful-Accent3">
    <w:name w:val="List Table 7 Colorful Accent 3"/>
    <w:basedOn w:val="TableNormal"/>
    <w:uiPriority w:val="52"/>
    <w:rsid w:val="003A7C63"/>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F20B86"/>
    <w:rPr>
      <w:color w:val="954F72" w:themeColor="followedHyperlink"/>
      <w:u w:val="single"/>
    </w:rPr>
  </w:style>
  <w:style w:type="character" w:styleId="UnresolvedMention">
    <w:name w:val="Unresolved Mention"/>
    <w:basedOn w:val="DefaultParagraphFont"/>
    <w:uiPriority w:val="99"/>
    <w:semiHidden/>
    <w:unhideWhenUsed/>
    <w:rsid w:val="0004045D"/>
    <w:rPr>
      <w:color w:val="605E5C"/>
      <w:shd w:val="clear" w:color="auto" w:fill="E1DFDD"/>
    </w:rPr>
  </w:style>
  <w:style w:type="paragraph" w:styleId="NormalWeb">
    <w:name w:val="Normal (Web)"/>
    <w:basedOn w:val="Normal"/>
    <w:uiPriority w:val="99"/>
    <w:semiHidden/>
    <w:unhideWhenUsed/>
    <w:rsid w:val="00352BFA"/>
    <w:pPr>
      <w:spacing w:before="100" w:beforeAutospacing="1" w:after="100" w:afterAutospacing="1"/>
    </w:pPr>
    <w:rPr>
      <w:rFonts w:eastAsia="Times New Roman" w:cs="Times New Roman"/>
    </w:rPr>
  </w:style>
  <w:style w:type="paragraph" w:styleId="Revision">
    <w:name w:val="Revision"/>
    <w:hidden/>
    <w:uiPriority w:val="99"/>
    <w:semiHidden/>
    <w:rsid w:val="00476D72"/>
  </w:style>
  <w:style w:type="paragraph" w:styleId="CommentSubject">
    <w:name w:val="annotation subject"/>
    <w:basedOn w:val="CommentText"/>
    <w:next w:val="CommentText"/>
    <w:link w:val="CommentSubjectChar"/>
    <w:uiPriority w:val="99"/>
    <w:semiHidden/>
    <w:unhideWhenUsed/>
    <w:rsid w:val="00B048EF"/>
    <w:rPr>
      <w:b/>
      <w:bCs/>
    </w:rPr>
  </w:style>
  <w:style w:type="character" w:customStyle="1" w:styleId="CommentSubjectChar">
    <w:name w:val="Comment Subject Char"/>
    <w:basedOn w:val="CommentTextChar"/>
    <w:link w:val="CommentSubject"/>
    <w:uiPriority w:val="99"/>
    <w:semiHidden/>
    <w:rsid w:val="00B048E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72606">
      <w:bodyDiv w:val="1"/>
      <w:marLeft w:val="0"/>
      <w:marRight w:val="0"/>
      <w:marTop w:val="0"/>
      <w:marBottom w:val="0"/>
      <w:divBdr>
        <w:top w:val="none" w:sz="0" w:space="0" w:color="auto"/>
        <w:left w:val="none" w:sz="0" w:space="0" w:color="auto"/>
        <w:bottom w:val="none" w:sz="0" w:space="0" w:color="auto"/>
        <w:right w:val="none" w:sz="0" w:space="0" w:color="auto"/>
      </w:divBdr>
    </w:div>
    <w:div w:id="86000537">
      <w:bodyDiv w:val="1"/>
      <w:marLeft w:val="0"/>
      <w:marRight w:val="0"/>
      <w:marTop w:val="0"/>
      <w:marBottom w:val="0"/>
      <w:divBdr>
        <w:top w:val="none" w:sz="0" w:space="0" w:color="auto"/>
        <w:left w:val="none" w:sz="0" w:space="0" w:color="auto"/>
        <w:bottom w:val="none" w:sz="0" w:space="0" w:color="auto"/>
        <w:right w:val="none" w:sz="0" w:space="0" w:color="auto"/>
      </w:divBdr>
    </w:div>
    <w:div w:id="127942839">
      <w:bodyDiv w:val="1"/>
      <w:marLeft w:val="0"/>
      <w:marRight w:val="0"/>
      <w:marTop w:val="0"/>
      <w:marBottom w:val="0"/>
      <w:divBdr>
        <w:top w:val="none" w:sz="0" w:space="0" w:color="auto"/>
        <w:left w:val="none" w:sz="0" w:space="0" w:color="auto"/>
        <w:bottom w:val="none" w:sz="0" w:space="0" w:color="auto"/>
        <w:right w:val="none" w:sz="0" w:space="0" w:color="auto"/>
      </w:divBdr>
    </w:div>
    <w:div w:id="137036113">
      <w:bodyDiv w:val="1"/>
      <w:marLeft w:val="0"/>
      <w:marRight w:val="0"/>
      <w:marTop w:val="0"/>
      <w:marBottom w:val="0"/>
      <w:divBdr>
        <w:top w:val="none" w:sz="0" w:space="0" w:color="auto"/>
        <w:left w:val="none" w:sz="0" w:space="0" w:color="auto"/>
        <w:bottom w:val="none" w:sz="0" w:space="0" w:color="auto"/>
        <w:right w:val="none" w:sz="0" w:space="0" w:color="auto"/>
      </w:divBdr>
    </w:div>
    <w:div w:id="186992557">
      <w:bodyDiv w:val="1"/>
      <w:marLeft w:val="0"/>
      <w:marRight w:val="0"/>
      <w:marTop w:val="0"/>
      <w:marBottom w:val="0"/>
      <w:divBdr>
        <w:top w:val="none" w:sz="0" w:space="0" w:color="auto"/>
        <w:left w:val="none" w:sz="0" w:space="0" w:color="auto"/>
        <w:bottom w:val="none" w:sz="0" w:space="0" w:color="auto"/>
        <w:right w:val="none" w:sz="0" w:space="0" w:color="auto"/>
      </w:divBdr>
    </w:div>
    <w:div w:id="202712524">
      <w:bodyDiv w:val="1"/>
      <w:marLeft w:val="0"/>
      <w:marRight w:val="0"/>
      <w:marTop w:val="0"/>
      <w:marBottom w:val="0"/>
      <w:divBdr>
        <w:top w:val="none" w:sz="0" w:space="0" w:color="auto"/>
        <w:left w:val="none" w:sz="0" w:space="0" w:color="auto"/>
        <w:bottom w:val="none" w:sz="0" w:space="0" w:color="auto"/>
        <w:right w:val="none" w:sz="0" w:space="0" w:color="auto"/>
      </w:divBdr>
    </w:div>
    <w:div w:id="218639667">
      <w:bodyDiv w:val="1"/>
      <w:marLeft w:val="0"/>
      <w:marRight w:val="0"/>
      <w:marTop w:val="0"/>
      <w:marBottom w:val="0"/>
      <w:divBdr>
        <w:top w:val="none" w:sz="0" w:space="0" w:color="auto"/>
        <w:left w:val="none" w:sz="0" w:space="0" w:color="auto"/>
        <w:bottom w:val="none" w:sz="0" w:space="0" w:color="auto"/>
        <w:right w:val="none" w:sz="0" w:space="0" w:color="auto"/>
      </w:divBdr>
    </w:div>
    <w:div w:id="247085439">
      <w:bodyDiv w:val="1"/>
      <w:marLeft w:val="0"/>
      <w:marRight w:val="0"/>
      <w:marTop w:val="0"/>
      <w:marBottom w:val="0"/>
      <w:divBdr>
        <w:top w:val="none" w:sz="0" w:space="0" w:color="auto"/>
        <w:left w:val="none" w:sz="0" w:space="0" w:color="auto"/>
        <w:bottom w:val="none" w:sz="0" w:space="0" w:color="auto"/>
        <w:right w:val="none" w:sz="0" w:space="0" w:color="auto"/>
      </w:divBdr>
    </w:div>
    <w:div w:id="305430328">
      <w:bodyDiv w:val="1"/>
      <w:marLeft w:val="0"/>
      <w:marRight w:val="0"/>
      <w:marTop w:val="0"/>
      <w:marBottom w:val="0"/>
      <w:divBdr>
        <w:top w:val="none" w:sz="0" w:space="0" w:color="auto"/>
        <w:left w:val="none" w:sz="0" w:space="0" w:color="auto"/>
        <w:bottom w:val="none" w:sz="0" w:space="0" w:color="auto"/>
        <w:right w:val="none" w:sz="0" w:space="0" w:color="auto"/>
      </w:divBdr>
    </w:div>
    <w:div w:id="318852664">
      <w:bodyDiv w:val="1"/>
      <w:marLeft w:val="0"/>
      <w:marRight w:val="0"/>
      <w:marTop w:val="0"/>
      <w:marBottom w:val="0"/>
      <w:divBdr>
        <w:top w:val="none" w:sz="0" w:space="0" w:color="auto"/>
        <w:left w:val="none" w:sz="0" w:space="0" w:color="auto"/>
        <w:bottom w:val="none" w:sz="0" w:space="0" w:color="auto"/>
        <w:right w:val="none" w:sz="0" w:space="0" w:color="auto"/>
      </w:divBdr>
    </w:div>
    <w:div w:id="326909183">
      <w:bodyDiv w:val="1"/>
      <w:marLeft w:val="0"/>
      <w:marRight w:val="0"/>
      <w:marTop w:val="0"/>
      <w:marBottom w:val="0"/>
      <w:divBdr>
        <w:top w:val="none" w:sz="0" w:space="0" w:color="auto"/>
        <w:left w:val="none" w:sz="0" w:space="0" w:color="auto"/>
        <w:bottom w:val="none" w:sz="0" w:space="0" w:color="auto"/>
        <w:right w:val="none" w:sz="0" w:space="0" w:color="auto"/>
      </w:divBdr>
    </w:div>
    <w:div w:id="334766058">
      <w:bodyDiv w:val="1"/>
      <w:marLeft w:val="0"/>
      <w:marRight w:val="0"/>
      <w:marTop w:val="0"/>
      <w:marBottom w:val="0"/>
      <w:divBdr>
        <w:top w:val="none" w:sz="0" w:space="0" w:color="auto"/>
        <w:left w:val="none" w:sz="0" w:space="0" w:color="auto"/>
        <w:bottom w:val="none" w:sz="0" w:space="0" w:color="auto"/>
        <w:right w:val="none" w:sz="0" w:space="0" w:color="auto"/>
      </w:divBdr>
    </w:div>
    <w:div w:id="336612836">
      <w:bodyDiv w:val="1"/>
      <w:marLeft w:val="0"/>
      <w:marRight w:val="0"/>
      <w:marTop w:val="0"/>
      <w:marBottom w:val="0"/>
      <w:divBdr>
        <w:top w:val="none" w:sz="0" w:space="0" w:color="auto"/>
        <w:left w:val="none" w:sz="0" w:space="0" w:color="auto"/>
        <w:bottom w:val="none" w:sz="0" w:space="0" w:color="auto"/>
        <w:right w:val="none" w:sz="0" w:space="0" w:color="auto"/>
      </w:divBdr>
    </w:div>
    <w:div w:id="430661298">
      <w:bodyDiv w:val="1"/>
      <w:marLeft w:val="0"/>
      <w:marRight w:val="0"/>
      <w:marTop w:val="0"/>
      <w:marBottom w:val="0"/>
      <w:divBdr>
        <w:top w:val="none" w:sz="0" w:space="0" w:color="auto"/>
        <w:left w:val="none" w:sz="0" w:space="0" w:color="auto"/>
        <w:bottom w:val="none" w:sz="0" w:space="0" w:color="auto"/>
        <w:right w:val="none" w:sz="0" w:space="0" w:color="auto"/>
      </w:divBdr>
    </w:div>
    <w:div w:id="452867048">
      <w:bodyDiv w:val="1"/>
      <w:marLeft w:val="0"/>
      <w:marRight w:val="0"/>
      <w:marTop w:val="0"/>
      <w:marBottom w:val="0"/>
      <w:divBdr>
        <w:top w:val="none" w:sz="0" w:space="0" w:color="auto"/>
        <w:left w:val="none" w:sz="0" w:space="0" w:color="auto"/>
        <w:bottom w:val="none" w:sz="0" w:space="0" w:color="auto"/>
        <w:right w:val="none" w:sz="0" w:space="0" w:color="auto"/>
      </w:divBdr>
    </w:div>
    <w:div w:id="458884611">
      <w:bodyDiv w:val="1"/>
      <w:marLeft w:val="0"/>
      <w:marRight w:val="0"/>
      <w:marTop w:val="0"/>
      <w:marBottom w:val="0"/>
      <w:divBdr>
        <w:top w:val="none" w:sz="0" w:space="0" w:color="auto"/>
        <w:left w:val="none" w:sz="0" w:space="0" w:color="auto"/>
        <w:bottom w:val="none" w:sz="0" w:space="0" w:color="auto"/>
        <w:right w:val="none" w:sz="0" w:space="0" w:color="auto"/>
      </w:divBdr>
    </w:div>
    <w:div w:id="461579554">
      <w:bodyDiv w:val="1"/>
      <w:marLeft w:val="0"/>
      <w:marRight w:val="0"/>
      <w:marTop w:val="0"/>
      <w:marBottom w:val="0"/>
      <w:divBdr>
        <w:top w:val="none" w:sz="0" w:space="0" w:color="auto"/>
        <w:left w:val="none" w:sz="0" w:space="0" w:color="auto"/>
        <w:bottom w:val="none" w:sz="0" w:space="0" w:color="auto"/>
        <w:right w:val="none" w:sz="0" w:space="0" w:color="auto"/>
      </w:divBdr>
    </w:div>
    <w:div w:id="598297068">
      <w:bodyDiv w:val="1"/>
      <w:marLeft w:val="0"/>
      <w:marRight w:val="0"/>
      <w:marTop w:val="0"/>
      <w:marBottom w:val="0"/>
      <w:divBdr>
        <w:top w:val="none" w:sz="0" w:space="0" w:color="auto"/>
        <w:left w:val="none" w:sz="0" w:space="0" w:color="auto"/>
        <w:bottom w:val="none" w:sz="0" w:space="0" w:color="auto"/>
        <w:right w:val="none" w:sz="0" w:space="0" w:color="auto"/>
      </w:divBdr>
    </w:div>
    <w:div w:id="616110123">
      <w:bodyDiv w:val="1"/>
      <w:marLeft w:val="0"/>
      <w:marRight w:val="0"/>
      <w:marTop w:val="0"/>
      <w:marBottom w:val="0"/>
      <w:divBdr>
        <w:top w:val="none" w:sz="0" w:space="0" w:color="auto"/>
        <w:left w:val="none" w:sz="0" w:space="0" w:color="auto"/>
        <w:bottom w:val="none" w:sz="0" w:space="0" w:color="auto"/>
        <w:right w:val="none" w:sz="0" w:space="0" w:color="auto"/>
      </w:divBdr>
      <w:divsChild>
        <w:div w:id="1331761114">
          <w:marLeft w:val="0"/>
          <w:marRight w:val="0"/>
          <w:marTop w:val="0"/>
          <w:marBottom w:val="0"/>
          <w:divBdr>
            <w:top w:val="none" w:sz="0" w:space="0" w:color="auto"/>
            <w:left w:val="none" w:sz="0" w:space="0" w:color="auto"/>
            <w:bottom w:val="none" w:sz="0" w:space="0" w:color="auto"/>
            <w:right w:val="none" w:sz="0" w:space="0" w:color="auto"/>
          </w:divBdr>
        </w:div>
      </w:divsChild>
    </w:div>
    <w:div w:id="635650310">
      <w:bodyDiv w:val="1"/>
      <w:marLeft w:val="0"/>
      <w:marRight w:val="0"/>
      <w:marTop w:val="0"/>
      <w:marBottom w:val="0"/>
      <w:divBdr>
        <w:top w:val="none" w:sz="0" w:space="0" w:color="auto"/>
        <w:left w:val="none" w:sz="0" w:space="0" w:color="auto"/>
        <w:bottom w:val="none" w:sz="0" w:space="0" w:color="auto"/>
        <w:right w:val="none" w:sz="0" w:space="0" w:color="auto"/>
      </w:divBdr>
    </w:div>
    <w:div w:id="737557663">
      <w:bodyDiv w:val="1"/>
      <w:marLeft w:val="0"/>
      <w:marRight w:val="0"/>
      <w:marTop w:val="0"/>
      <w:marBottom w:val="0"/>
      <w:divBdr>
        <w:top w:val="none" w:sz="0" w:space="0" w:color="auto"/>
        <w:left w:val="none" w:sz="0" w:space="0" w:color="auto"/>
        <w:bottom w:val="none" w:sz="0" w:space="0" w:color="auto"/>
        <w:right w:val="none" w:sz="0" w:space="0" w:color="auto"/>
      </w:divBdr>
    </w:div>
    <w:div w:id="952253323">
      <w:bodyDiv w:val="1"/>
      <w:marLeft w:val="0"/>
      <w:marRight w:val="0"/>
      <w:marTop w:val="0"/>
      <w:marBottom w:val="0"/>
      <w:divBdr>
        <w:top w:val="none" w:sz="0" w:space="0" w:color="auto"/>
        <w:left w:val="none" w:sz="0" w:space="0" w:color="auto"/>
        <w:bottom w:val="none" w:sz="0" w:space="0" w:color="auto"/>
        <w:right w:val="none" w:sz="0" w:space="0" w:color="auto"/>
      </w:divBdr>
    </w:div>
    <w:div w:id="1154637229">
      <w:bodyDiv w:val="1"/>
      <w:marLeft w:val="0"/>
      <w:marRight w:val="0"/>
      <w:marTop w:val="0"/>
      <w:marBottom w:val="0"/>
      <w:divBdr>
        <w:top w:val="none" w:sz="0" w:space="0" w:color="auto"/>
        <w:left w:val="none" w:sz="0" w:space="0" w:color="auto"/>
        <w:bottom w:val="none" w:sz="0" w:space="0" w:color="auto"/>
        <w:right w:val="none" w:sz="0" w:space="0" w:color="auto"/>
      </w:divBdr>
      <w:divsChild>
        <w:div w:id="1997149290">
          <w:marLeft w:val="0"/>
          <w:marRight w:val="0"/>
          <w:marTop w:val="0"/>
          <w:marBottom w:val="0"/>
          <w:divBdr>
            <w:top w:val="none" w:sz="0" w:space="0" w:color="auto"/>
            <w:left w:val="none" w:sz="0" w:space="0" w:color="auto"/>
            <w:bottom w:val="none" w:sz="0" w:space="0" w:color="auto"/>
            <w:right w:val="none" w:sz="0" w:space="0" w:color="auto"/>
          </w:divBdr>
        </w:div>
      </w:divsChild>
    </w:div>
    <w:div w:id="1189103333">
      <w:bodyDiv w:val="1"/>
      <w:marLeft w:val="0"/>
      <w:marRight w:val="0"/>
      <w:marTop w:val="0"/>
      <w:marBottom w:val="0"/>
      <w:divBdr>
        <w:top w:val="none" w:sz="0" w:space="0" w:color="auto"/>
        <w:left w:val="none" w:sz="0" w:space="0" w:color="auto"/>
        <w:bottom w:val="none" w:sz="0" w:space="0" w:color="auto"/>
        <w:right w:val="none" w:sz="0" w:space="0" w:color="auto"/>
      </w:divBdr>
    </w:div>
    <w:div w:id="1204052261">
      <w:bodyDiv w:val="1"/>
      <w:marLeft w:val="0"/>
      <w:marRight w:val="0"/>
      <w:marTop w:val="0"/>
      <w:marBottom w:val="0"/>
      <w:divBdr>
        <w:top w:val="none" w:sz="0" w:space="0" w:color="auto"/>
        <w:left w:val="none" w:sz="0" w:space="0" w:color="auto"/>
        <w:bottom w:val="none" w:sz="0" w:space="0" w:color="auto"/>
        <w:right w:val="none" w:sz="0" w:space="0" w:color="auto"/>
      </w:divBdr>
    </w:div>
    <w:div w:id="1283733469">
      <w:bodyDiv w:val="1"/>
      <w:marLeft w:val="0"/>
      <w:marRight w:val="0"/>
      <w:marTop w:val="0"/>
      <w:marBottom w:val="0"/>
      <w:divBdr>
        <w:top w:val="none" w:sz="0" w:space="0" w:color="auto"/>
        <w:left w:val="none" w:sz="0" w:space="0" w:color="auto"/>
        <w:bottom w:val="none" w:sz="0" w:space="0" w:color="auto"/>
        <w:right w:val="none" w:sz="0" w:space="0" w:color="auto"/>
      </w:divBdr>
    </w:div>
    <w:div w:id="1375693298">
      <w:bodyDiv w:val="1"/>
      <w:marLeft w:val="0"/>
      <w:marRight w:val="0"/>
      <w:marTop w:val="0"/>
      <w:marBottom w:val="0"/>
      <w:divBdr>
        <w:top w:val="none" w:sz="0" w:space="0" w:color="auto"/>
        <w:left w:val="none" w:sz="0" w:space="0" w:color="auto"/>
        <w:bottom w:val="none" w:sz="0" w:space="0" w:color="auto"/>
        <w:right w:val="none" w:sz="0" w:space="0" w:color="auto"/>
      </w:divBdr>
    </w:div>
    <w:div w:id="1440297504">
      <w:bodyDiv w:val="1"/>
      <w:marLeft w:val="0"/>
      <w:marRight w:val="0"/>
      <w:marTop w:val="0"/>
      <w:marBottom w:val="0"/>
      <w:divBdr>
        <w:top w:val="none" w:sz="0" w:space="0" w:color="auto"/>
        <w:left w:val="none" w:sz="0" w:space="0" w:color="auto"/>
        <w:bottom w:val="none" w:sz="0" w:space="0" w:color="auto"/>
        <w:right w:val="none" w:sz="0" w:space="0" w:color="auto"/>
      </w:divBdr>
    </w:div>
    <w:div w:id="1473059903">
      <w:bodyDiv w:val="1"/>
      <w:marLeft w:val="0"/>
      <w:marRight w:val="0"/>
      <w:marTop w:val="0"/>
      <w:marBottom w:val="0"/>
      <w:divBdr>
        <w:top w:val="none" w:sz="0" w:space="0" w:color="auto"/>
        <w:left w:val="none" w:sz="0" w:space="0" w:color="auto"/>
        <w:bottom w:val="none" w:sz="0" w:space="0" w:color="auto"/>
        <w:right w:val="none" w:sz="0" w:space="0" w:color="auto"/>
      </w:divBdr>
      <w:divsChild>
        <w:div w:id="916130295">
          <w:marLeft w:val="0"/>
          <w:marRight w:val="0"/>
          <w:marTop w:val="0"/>
          <w:marBottom w:val="0"/>
          <w:divBdr>
            <w:top w:val="none" w:sz="0" w:space="0" w:color="auto"/>
            <w:left w:val="none" w:sz="0" w:space="0" w:color="auto"/>
            <w:bottom w:val="none" w:sz="0" w:space="0" w:color="auto"/>
            <w:right w:val="none" w:sz="0" w:space="0" w:color="auto"/>
          </w:divBdr>
        </w:div>
      </w:divsChild>
    </w:div>
    <w:div w:id="1495755566">
      <w:bodyDiv w:val="1"/>
      <w:marLeft w:val="0"/>
      <w:marRight w:val="0"/>
      <w:marTop w:val="0"/>
      <w:marBottom w:val="0"/>
      <w:divBdr>
        <w:top w:val="none" w:sz="0" w:space="0" w:color="auto"/>
        <w:left w:val="none" w:sz="0" w:space="0" w:color="auto"/>
        <w:bottom w:val="none" w:sz="0" w:space="0" w:color="auto"/>
        <w:right w:val="none" w:sz="0" w:space="0" w:color="auto"/>
      </w:divBdr>
    </w:div>
    <w:div w:id="1595474383">
      <w:bodyDiv w:val="1"/>
      <w:marLeft w:val="0"/>
      <w:marRight w:val="0"/>
      <w:marTop w:val="0"/>
      <w:marBottom w:val="0"/>
      <w:divBdr>
        <w:top w:val="none" w:sz="0" w:space="0" w:color="auto"/>
        <w:left w:val="none" w:sz="0" w:space="0" w:color="auto"/>
        <w:bottom w:val="none" w:sz="0" w:space="0" w:color="auto"/>
        <w:right w:val="none" w:sz="0" w:space="0" w:color="auto"/>
      </w:divBdr>
    </w:div>
    <w:div w:id="1616402636">
      <w:bodyDiv w:val="1"/>
      <w:marLeft w:val="0"/>
      <w:marRight w:val="0"/>
      <w:marTop w:val="0"/>
      <w:marBottom w:val="0"/>
      <w:divBdr>
        <w:top w:val="none" w:sz="0" w:space="0" w:color="auto"/>
        <w:left w:val="none" w:sz="0" w:space="0" w:color="auto"/>
        <w:bottom w:val="none" w:sz="0" w:space="0" w:color="auto"/>
        <w:right w:val="none" w:sz="0" w:space="0" w:color="auto"/>
      </w:divBdr>
    </w:div>
    <w:div w:id="1617171624">
      <w:bodyDiv w:val="1"/>
      <w:marLeft w:val="0"/>
      <w:marRight w:val="0"/>
      <w:marTop w:val="0"/>
      <w:marBottom w:val="0"/>
      <w:divBdr>
        <w:top w:val="none" w:sz="0" w:space="0" w:color="auto"/>
        <w:left w:val="none" w:sz="0" w:space="0" w:color="auto"/>
        <w:bottom w:val="none" w:sz="0" w:space="0" w:color="auto"/>
        <w:right w:val="none" w:sz="0" w:space="0" w:color="auto"/>
      </w:divBdr>
    </w:div>
    <w:div w:id="1624380888">
      <w:bodyDiv w:val="1"/>
      <w:marLeft w:val="0"/>
      <w:marRight w:val="0"/>
      <w:marTop w:val="0"/>
      <w:marBottom w:val="0"/>
      <w:divBdr>
        <w:top w:val="none" w:sz="0" w:space="0" w:color="auto"/>
        <w:left w:val="none" w:sz="0" w:space="0" w:color="auto"/>
        <w:bottom w:val="none" w:sz="0" w:space="0" w:color="auto"/>
        <w:right w:val="none" w:sz="0" w:space="0" w:color="auto"/>
      </w:divBdr>
    </w:div>
    <w:div w:id="1714887406">
      <w:bodyDiv w:val="1"/>
      <w:marLeft w:val="0"/>
      <w:marRight w:val="0"/>
      <w:marTop w:val="0"/>
      <w:marBottom w:val="0"/>
      <w:divBdr>
        <w:top w:val="none" w:sz="0" w:space="0" w:color="auto"/>
        <w:left w:val="none" w:sz="0" w:space="0" w:color="auto"/>
        <w:bottom w:val="none" w:sz="0" w:space="0" w:color="auto"/>
        <w:right w:val="none" w:sz="0" w:space="0" w:color="auto"/>
      </w:divBdr>
    </w:div>
    <w:div w:id="1722437075">
      <w:bodyDiv w:val="1"/>
      <w:marLeft w:val="0"/>
      <w:marRight w:val="0"/>
      <w:marTop w:val="0"/>
      <w:marBottom w:val="0"/>
      <w:divBdr>
        <w:top w:val="none" w:sz="0" w:space="0" w:color="auto"/>
        <w:left w:val="none" w:sz="0" w:space="0" w:color="auto"/>
        <w:bottom w:val="none" w:sz="0" w:space="0" w:color="auto"/>
        <w:right w:val="none" w:sz="0" w:space="0" w:color="auto"/>
      </w:divBdr>
    </w:div>
    <w:div w:id="1776172473">
      <w:bodyDiv w:val="1"/>
      <w:marLeft w:val="0"/>
      <w:marRight w:val="0"/>
      <w:marTop w:val="0"/>
      <w:marBottom w:val="0"/>
      <w:divBdr>
        <w:top w:val="none" w:sz="0" w:space="0" w:color="auto"/>
        <w:left w:val="none" w:sz="0" w:space="0" w:color="auto"/>
        <w:bottom w:val="none" w:sz="0" w:space="0" w:color="auto"/>
        <w:right w:val="none" w:sz="0" w:space="0" w:color="auto"/>
      </w:divBdr>
    </w:div>
    <w:div w:id="1857964672">
      <w:bodyDiv w:val="1"/>
      <w:marLeft w:val="0"/>
      <w:marRight w:val="0"/>
      <w:marTop w:val="0"/>
      <w:marBottom w:val="0"/>
      <w:divBdr>
        <w:top w:val="none" w:sz="0" w:space="0" w:color="auto"/>
        <w:left w:val="none" w:sz="0" w:space="0" w:color="auto"/>
        <w:bottom w:val="none" w:sz="0" w:space="0" w:color="auto"/>
        <w:right w:val="none" w:sz="0" w:space="0" w:color="auto"/>
      </w:divBdr>
    </w:div>
    <w:div w:id="1865634450">
      <w:bodyDiv w:val="1"/>
      <w:marLeft w:val="0"/>
      <w:marRight w:val="0"/>
      <w:marTop w:val="0"/>
      <w:marBottom w:val="0"/>
      <w:divBdr>
        <w:top w:val="none" w:sz="0" w:space="0" w:color="auto"/>
        <w:left w:val="none" w:sz="0" w:space="0" w:color="auto"/>
        <w:bottom w:val="none" w:sz="0" w:space="0" w:color="auto"/>
        <w:right w:val="none" w:sz="0" w:space="0" w:color="auto"/>
      </w:divBdr>
    </w:div>
    <w:div w:id="1932004267">
      <w:bodyDiv w:val="1"/>
      <w:marLeft w:val="0"/>
      <w:marRight w:val="0"/>
      <w:marTop w:val="0"/>
      <w:marBottom w:val="0"/>
      <w:divBdr>
        <w:top w:val="none" w:sz="0" w:space="0" w:color="auto"/>
        <w:left w:val="none" w:sz="0" w:space="0" w:color="auto"/>
        <w:bottom w:val="none" w:sz="0" w:space="0" w:color="auto"/>
        <w:right w:val="none" w:sz="0" w:space="0" w:color="auto"/>
      </w:divBdr>
    </w:div>
    <w:div w:id="1989280456">
      <w:bodyDiv w:val="1"/>
      <w:marLeft w:val="0"/>
      <w:marRight w:val="0"/>
      <w:marTop w:val="0"/>
      <w:marBottom w:val="0"/>
      <w:divBdr>
        <w:top w:val="none" w:sz="0" w:space="0" w:color="auto"/>
        <w:left w:val="none" w:sz="0" w:space="0" w:color="auto"/>
        <w:bottom w:val="none" w:sz="0" w:space="0" w:color="auto"/>
        <w:right w:val="none" w:sz="0" w:space="0" w:color="auto"/>
      </w:divBdr>
    </w:div>
    <w:div w:id="1998803339">
      <w:bodyDiv w:val="1"/>
      <w:marLeft w:val="0"/>
      <w:marRight w:val="0"/>
      <w:marTop w:val="0"/>
      <w:marBottom w:val="0"/>
      <w:divBdr>
        <w:top w:val="none" w:sz="0" w:space="0" w:color="auto"/>
        <w:left w:val="none" w:sz="0" w:space="0" w:color="auto"/>
        <w:bottom w:val="none" w:sz="0" w:space="0" w:color="auto"/>
        <w:right w:val="none" w:sz="0" w:space="0" w:color="auto"/>
      </w:divBdr>
    </w:div>
    <w:div w:id="2055152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vergreen0-my.sharepoint.com/personal/renae_boisvert_evergreen_edu/Documents/ThesisDraftRenaeBoisvert.docx" TargetMode="External"/><Relationship Id="rId18" Type="http://schemas.openxmlformats.org/officeDocument/2006/relationships/footer" Target="footer5.xml"/><Relationship Id="rId26" Type="http://schemas.openxmlformats.org/officeDocument/2006/relationships/hyperlink" Target="https://pro.arcgis.com/en/pro-app/latest/tool-reference/spatial-analyst/area-solar-radiation.htm" TargetMode="External"/><Relationship Id="rId39" Type="http://schemas.openxmlformats.org/officeDocument/2006/relationships/hyperlink" Target="https://doi.org/10.1016/j.apgeog.2014.03.008" TargetMode="External"/><Relationship Id="rId21" Type="http://schemas.openxmlformats.org/officeDocument/2006/relationships/image" Target="media/image5.jpeg"/><Relationship Id="rId34" Type="http://schemas.openxmlformats.org/officeDocument/2006/relationships/hyperlink" Target="https://doi.org/10.1051/e3sconf/201911600060" TargetMode="External"/><Relationship Id="rId42" Type="http://schemas.openxmlformats.org/officeDocument/2006/relationships/hyperlink" Target="https://www.govinfo.gov/app/details/FR-2021-02-01" TargetMode="External"/><Relationship Id="rId47" Type="http://schemas.microsoft.com/office/2020/10/relationships/intelligence" Target="intelligence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doi.org/10.1016/j.solener.2008.03.007"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doi.org/10.3390/app9091960" TargetMode="External"/><Relationship Id="rId32" Type="http://schemas.openxmlformats.org/officeDocument/2006/relationships/hyperlink" Target="https://doi.org/10.1016/j.solener.2011.05.017" TargetMode="External"/><Relationship Id="rId37" Type="http://schemas.openxmlformats.org/officeDocument/2006/relationships/hyperlink" Target="https://doi.org/10.1016/j.tej.2018.01.002" TargetMode="External"/><Relationship Id="rId40" Type="http://schemas.openxmlformats.org/officeDocument/2006/relationships/hyperlink" Target="https://doi.org/10.1016/j.buildenv.2011.06.012" TargetMode="Externa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4.xml"/><Relationship Id="rId23" Type="http://schemas.openxmlformats.org/officeDocument/2006/relationships/hyperlink" Target="https://doi.org/10.1016/j.egypro.2014.10.282" TargetMode="External"/><Relationship Id="rId28" Type="http://schemas.openxmlformats.org/officeDocument/2006/relationships/hyperlink" Target="https://doi.org/10.1073/pnas.1517656112" TargetMode="External"/><Relationship Id="rId36" Type="http://schemas.openxmlformats.org/officeDocument/2006/relationships/hyperlink" Target="https://doi.org/10.3389/frsc.2021.745197" TargetMode="External"/><Relationship Id="rId10" Type="http://schemas.openxmlformats.org/officeDocument/2006/relationships/image" Target="media/image1.png"/><Relationship Id="rId19" Type="http://schemas.openxmlformats.org/officeDocument/2006/relationships/footer" Target="footer6.xml"/><Relationship Id="rId31" Type="http://schemas.openxmlformats.org/officeDocument/2006/relationships/hyperlink" Target="https://doi.org/10.1016/j.geoforum.2017.03.025" TargetMode="External"/><Relationship Id="rId44" Type="http://schemas.openxmlformats.org/officeDocument/2006/relationships/hyperlink" Target="https://doi.org/10.1016/j.solener.2016.05.061"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hyperlink" Target="https://www.nrel.gov/docs/fy22osti/82854.pdf" TargetMode="External"/><Relationship Id="rId30" Type="http://schemas.openxmlformats.org/officeDocument/2006/relationships/hyperlink" Target="https://doi.org/10.1016/j.jclepro.2020.125019" TargetMode="External"/><Relationship Id="rId35" Type="http://schemas.openxmlformats.org/officeDocument/2006/relationships/hyperlink" Target="https://doi.org/10.1016/j.enconman.2015.04.016" TargetMode="External"/><Relationship Id="rId43" Type="http://schemas.openxmlformats.org/officeDocument/2006/relationships/hyperlink" Target="https://unfccc.int/NDCREG"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yperlink" Target="https://doi.org/10.47480/isibted.1194969" TargetMode="External"/><Relationship Id="rId33" Type="http://schemas.openxmlformats.org/officeDocument/2006/relationships/hyperlink" Target="https://doi.org/10.1016/j.solener.2018.08.017" TargetMode="External"/><Relationship Id="rId38" Type="http://schemas.openxmlformats.org/officeDocument/2006/relationships/hyperlink" Target="https://doi.org/10.3390/ijgi11080422" TargetMode="External"/><Relationship Id="rId4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https://doi.org/10.3390/su121979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0B7018BE9E88469BD75DEBB72BBE00" ma:contentTypeVersion="15" ma:contentTypeDescription="Create a new document." ma:contentTypeScope="" ma:versionID="a874489ddcfa8366452f80fd71d2a144">
  <xsd:schema xmlns:xsd="http://www.w3.org/2001/XMLSchema" xmlns:xs="http://www.w3.org/2001/XMLSchema" xmlns:p="http://schemas.microsoft.com/office/2006/metadata/properties" xmlns:ns3="c68a33fb-553a-4362-b825-66d892bc109d" xmlns:ns4="005f727e-d4c6-44a8-8c01-280bfffe7eff" targetNamespace="http://schemas.microsoft.com/office/2006/metadata/properties" ma:root="true" ma:fieldsID="7c19a0022b784dfc2e8b1678b8639171" ns3:_="" ns4:_="">
    <xsd:import namespace="c68a33fb-553a-4362-b825-66d892bc109d"/>
    <xsd:import namespace="005f727e-d4c6-44a8-8c01-280bfffe7ef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8a33fb-553a-4362-b825-66d892bc10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5f727e-d4c6-44a8-8c01-280bfffe7ef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c68a33fb-553a-4362-b825-66d892bc109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9DC9C-B2B4-4B41-BC52-424B827B85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8a33fb-553a-4362-b825-66d892bc109d"/>
    <ds:schemaRef ds:uri="005f727e-d4c6-44a8-8c01-280bfffe7e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D09442-BA4D-4427-9440-3C16EECAF004}">
  <ds:schemaRefs>
    <ds:schemaRef ds:uri="005f727e-d4c6-44a8-8c01-280bfffe7ef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c68a33fb-553a-4362-b825-66d892bc109d"/>
    <ds:schemaRef ds:uri="http://www.w3.org/XML/1998/namespace"/>
    <ds:schemaRef ds:uri="http://purl.org/dc/dcmitype/"/>
  </ds:schemaRefs>
</ds:datastoreItem>
</file>

<file path=customXml/itemProps3.xml><?xml version="1.0" encoding="utf-8"?>
<ds:datastoreItem xmlns:ds="http://schemas.openxmlformats.org/officeDocument/2006/customXml" ds:itemID="{250CD928-4904-41C3-8753-6D4F6D5696E9}">
  <ds:schemaRefs>
    <ds:schemaRef ds:uri="http://schemas.microsoft.com/sharepoint/v3/contenttype/forms"/>
  </ds:schemaRefs>
</ds:datastoreItem>
</file>

<file path=customXml/itemProps4.xml><?xml version="1.0" encoding="utf-8"?>
<ds:datastoreItem xmlns:ds="http://schemas.openxmlformats.org/officeDocument/2006/customXml" ds:itemID="{C0C9BA73-4090-4C7B-9548-7EB6EB965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48</Pages>
  <Words>9395</Words>
  <Characters>53557</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62827</CharactersWithSpaces>
  <SharedDoc>false</SharedDoc>
  <HLinks>
    <vt:vector size="360" baseType="variant">
      <vt:variant>
        <vt:i4>5439517</vt:i4>
      </vt:variant>
      <vt:variant>
        <vt:i4>345</vt:i4>
      </vt:variant>
      <vt:variant>
        <vt:i4>0</vt:i4>
      </vt:variant>
      <vt:variant>
        <vt:i4>5</vt:i4>
      </vt:variant>
      <vt:variant>
        <vt:lpwstr>https://doi.org/10.1016/j.solener.2016.05.061</vt:lpwstr>
      </vt:variant>
      <vt:variant>
        <vt:lpwstr/>
      </vt:variant>
      <vt:variant>
        <vt:i4>655433</vt:i4>
      </vt:variant>
      <vt:variant>
        <vt:i4>342</vt:i4>
      </vt:variant>
      <vt:variant>
        <vt:i4>0</vt:i4>
      </vt:variant>
      <vt:variant>
        <vt:i4>5</vt:i4>
      </vt:variant>
      <vt:variant>
        <vt:lpwstr>https://unfccc.int/NDCREG</vt:lpwstr>
      </vt:variant>
      <vt:variant>
        <vt:lpwstr/>
      </vt:variant>
      <vt:variant>
        <vt:i4>196621</vt:i4>
      </vt:variant>
      <vt:variant>
        <vt:i4>339</vt:i4>
      </vt:variant>
      <vt:variant>
        <vt:i4>0</vt:i4>
      </vt:variant>
      <vt:variant>
        <vt:i4>5</vt:i4>
      </vt:variant>
      <vt:variant>
        <vt:lpwstr>https://www.govinfo.gov/app/details/FR-2021-02-01</vt:lpwstr>
      </vt:variant>
      <vt:variant>
        <vt:lpwstr/>
      </vt:variant>
      <vt:variant>
        <vt:i4>6881321</vt:i4>
      </vt:variant>
      <vt:variant>
        <vt:i4>336</vt:i4>
      </vt:variant>
      <vt:variant>
        <vt:i4>0</vt:i4>
      </vt:variant>
      <vt:variant>
        <vt:i4>5</vt:i4>
      </vt:variant>
      <vt:variant>
        <vt:lpwstr>https://doi.org/10.3390/su12197946</vt:lpwstr>
      </vt:variant>
      <vt:variant>
        <vt:lpwstr/>
      </vt:variant>
      <vt:variant>
        <vt:i4>3080247</vt:i4>
      </vt:variant>
      <vt:variant>
        <vt:i4>333</vt:i4>
      </vt:variant>
      <vt:variant>
        <vt:i4>0</vt:i4>
      </vt:variant>
      <vt:variant>
        <vt:i4>5</vt:i4>
      </vt:variant>
      <vt:variant>
        <vt:lpwstr>https://doi.org/10.1016/j.buildenv.2011.06.012</vt:lpwstr>
      </vt:variant>
      <vt:variant>
        <vt:lpwstr/>
      </vt:variant>
      <vt:variant>
        <vt:i4>5767259</vt:i4>
      </vt:variant>
      <vt:variant>
        <vt:i4>330</vt:i4>
      </vt:variant>
      <vt:variant>
        <vt:i4>0</vt:i4>
      </vt:variant>
      <vt:variant>
        <vt:i4>5</vt:i4>
      </vt:variant>
      <vt:variant>
        <vt:lpwstr>https://doi.org/10.1016/j.apgeog.2014.03.008</vt:lpwstr>
      </vt:variant>
      <vt:variant>
        <vt:lpwstr/>
      </vt:variant>
      <vt:variant>
        <vt:i4>1310804</vt:i4>
      </vt:variant>
      <vt:variant>
        <vt:i4>327</vt:i4>
      </vt:variant>
      <vt:variant>
        <vt:i4>0</vt:i4>
      </vt:variant>
      <vt:variant>
        <vt:i4>5</vt:i4>
      </vt:variant>
      <vt:variant>
        <vt:lpwstr>https://doi.org/10.3390/ijgi11080422</vt:lpwstr>
      </vt:variant>
      <vt:variant>
        <vt:lpwstr/>
      </vt:variant>
      <vt:variant>
        <vt:i4>5308420</vt:i4>
      </vt:variant>
      <vt:variant>
        <vt:i4>324</vt:i4>
      </vt:variant>
      <vt:variant>
        <vt:i4>0</vt:i4>
      </vt:variant>
      <vt:variant>
        <vt:i4>5</vt:i4>
      </vt:variant>
      <vt:variant>
        <vt:lpwstr>https://doi.org/10.1016/j.tej.2018.01.002</vt:lpwstr>
      </vt:variant>
      <vt:variant>
        <vt:lpwstr/>
      </vt:variant>
      <vt:variant>
        <vt:i4>1310801</vt:i4>
      </vt:variant>
      <vt:variant>
        <vt:i4>321</vt:i4>
      </vt:variant>
      <vt:variant>
        <vt:i4>0</vt:i4>
      </vt:variant>
      <vt:variant>
        <vt:i4>5</vt:i4>
      </vt:variant>
      <vt:variant>
        <vt:lpwstr>https://doi.org/10.3389/frsc.2021.745197</vt:lpwstr>
      </vt:variant>
      <vt:variant>
        <vt:lpwstr/>
      </vt:variant>
      <vt:variant>
        <vt:i4>2162747</vt:i4>
      </vt:variant>
      <vt:variant>
        <vt:i4>318</vt:i4>
      </vt:variant>
      <vt:variant>
        <vt:i4>0</vt:i4>
      </vt:variant>
      <vt:variant>
        <vt:i4>5</vt:i4>
      </vt:variant>
      <vt:variant>
        <vt:lpwstr>https://doi.org/10.1016/j.enconman.2015.04.016</vt:lpwstr>
      </vt:variant>
      <vt:variant>
        <vt:lpwstr/>
      </vt:variant>
      <vt:variant>
        <vt:i4>983110</vt:i4>
      </vt:variant>
      <vt:variant>
        <vt:i4>315</vt:i4>
      </vt:variant>
      <vt:variant>
        <vt:i4>0</vt:i4>
      </vt:variant>
      <vt:variant>
        <vt:i4>5</vt:i4>
      </vt:variant>
      <vt:variant>
        <vt:lpwstr>https://doi.org/10.1051/e3sconf/201911600060</vt:lpwstr>
      </vt:variant>
      <vt:variant>
        <vt:lpwstr/>
      </vt:variant>
      <vt:variant>
        <vt:i4>5898256</vt:i4>
      </vt:variant>
      <vt:variant>
        <vt:i4>312</vt:i4>
      </vt:variant>
      <vt:variant>
        <vt:i4>0</vt:i4>
      </vt:variant>
      <vt:variant>
        <vt:i4>5</vt:i4>
      </vt:variant>
      <vt:variant>
        <vt:lpwstr>https://doi.org/10.1016/j.solener.2018.08.017</vt:lpwstr>
      </vt:variant>
      <vt:variant>
        <vt:lpwstr/>
      </vt:variant>
      <vt:variant>
        <vt:i4>5439517</vt:i4>
      </vt:variant>
      <vt:variant>
        <vt:i4>309</vt:i4>
      </vt:variant>
      <vt:variant>
        <vt:i4>0</vt:i4>
      </vt:variant>
      <vt:variant>
        <vt:i4>5</vt:i4>
      </vt:variant>
      <vt:variant>
        <vt:lpwstr>https://doi.org/10.1016/j.solener.2011.05.017</vt:lpwstr>
      </vt:variant>
      <vt:variant>
        <vt:lpwstr/>
      </vt:variant>
      <vt:variant>
        <vt:i4>3866657</vt:i4>
      </vt:variant>
      <vt:variant>
        <vt:i4>306</vt:i4>
      </vt:variant>
      <vt:variant>
        <vt:i4>0</vt:i4>
      </vt:variant>
      <vt:variant>
        <vt:i4>5</vt:i4>
      </vt:variant>
      <vt:variant>
        <vt:lpwstr>https://doi.org/10.1016/j.geoforum.2017.03.025</vt:lpwstr>
      </vt:variant>
      <vt:variant>
        <vt:lpwstr/>
      </vt:variant>
      <vt:variant>
        <vt:i4>5439491</vt:i4>
      </vt:variant>
      <vt:variant>
        <vt:i4>303</vt:i4>
      </vt:variant>
      <vt:variant>
        <vt:i4>0</vt:i4>
      </vt:variant>
      <vt:variant>
        <vt:i4>5</vt:i4>
      </vt:variant>
      <vt:variant>
        <vt:lpwstr>https://doi.org/10.1016/j.jclepro.2020.125019</vt:lpwstr>
      </vt:variant>
      <vt:variant>
        <vt:lpwstr/>
      </vt:variant>
      <vt:variant>
        <vt:i4>5963802</vt:i4>
      </vt:variant>
      <vt:variant>
        <vt:i4>300</vt:i4>
      </vt:variant>
      <vt:variant>
        <vt:i4>0</vt:i4>
      </vt:variant>
      <vt:variant>
        <vt:i4>5</vt:i4>
      </vt:variant>
      <vt:variant>
        <vt:lpwstr>https://doi.org/10.1016/j.solener.2008.03.007</vt:lpwstr>
      </vt:variant>
      <vt:variant>
        <vt:lpwstr/>
      </vt:variant>
      <vt:variant>
        <vt:i4>3670112</vt:i4>
      </vt:variant>
      <vt:variant>
        <vt:i4>297</vt:i4>
      </vt:variant>
      <vt:variant>
        <vt:i4>0</vt:i4>
      </vt:variant>
      <vt:variant>
        <vt:i4>5</vt:i4>
      </vt:variant>
      <vt:variant>
        <vt:lpwstr>https://doi.org/10.1073/pnas.1517656112</vt:lpwstr>
      </vt:variant>
      <vt:variant>
        <vt:lpwstr/>
      </vt:variant>
      <vt:variant>
        <vt:i4>1835028</vt:i4>
      </vt:variant>
      <vt:variant>
        <vt:i4>294</vt:i4>
      </vt:variant>
      <vt:variant>
        <vt:i4>0</vt:i4>
      </vt:variant>
      <vt:variant>
        <vt:i4>5</vt:i4>
      </vt:variant>
      <vt:variant>
        <vt:lpwstr>https://www.nrel.gov/docs/fy22osti/82854.pdf</vt:lpwstr>
      </vt:variant>
      <vt:variant>
        <vt:lpwstr/>
      </vt:variant>
      <vt:variant>
        <vt:i4>1900617</vt:i4>
      </vt:variant>
      <vt:variant>
        <vt:i4>291</vt:i4>
      </vt:variant>
      <vt:variant>
        <vt:i4>0</vt:i4>
      </vt:variant>
      <vt:variant>
        <vt:i4>5</vt:i4>
      </vt:variant>
      <vt:variant>
        <vt:lpwstr>https://pro.arcgis.com/en/pro-app/latest/tool-reference/spatial-analyst/area-solar-radiation.htm</vt:lpwstr>
      </vt:variant>
      <vt:variant>
        <vt:lpwstr/>
      </vt:variant>
      <vt:variant>
        <vt:i4>1376275</vt:i4>
      </vt:variant>
      <vt:variant>
        <vt:i4>288</vt:i4>
      </vt:variant>
      <vt:variant>
        <vt:i4>0</vt:i4>
      </vt:variant>
      <vt:variant>
        <vt:i4>5</vt:i4>
      </vt:variant>
      <vt:variant>
        <vt:lpwstr>https://doi.org/10.47480/isibted.1194969</vt:lpwstr>
      </vt:variant>
      <vt:variant>
        <vt:lpwstr/>
      </vt:variant>
      <vt:variant>
        <vt:i4>6357119</vt:i4>
      </vt:variant>
      <vt:variant>
        <vt:i4>285</vt:i4>
      </vt:variant>
      <vt:variant>
        <vt:i4>0</vt:i4>
      </vt:variant>
      <vt:variant>
        <vt:i4>5</vt:i4>
      </vt:variant>
      <vt:variant>
        <vt:lpwstr>https://doi.org/10.3390/app9091960</vt:lpwstr>
      </vt:variant>
      <vt:variant>
        <vt:lpwstr/>
      </vt:variant>
      <vt:variant>
        <vt:i4>5832789</vt:i4>
      </vt:variant>
      <vt:variant>
        <vt:i4>282</vt:i4>
      </vt:variant>
      <vt:variant>
        <vt:i4>0</vt:i4>
      </vt:variant>
      <vt:variant>
        <vt:i4>5</vt:i4>
      </vt:variant>
      <vt:variant>
        <vt:lpwstr>https://doi.org/10.1016/j.egypro.2014.10.282</vt:lpwstr>
      </vt:variant>
      <vt:variant>
        <vt:lpwstr/>
      </vt:variant>
      <vt:variant>
        <vt:i4>1376309</vt:i4>
      </vt:variant>
      <vt:variant>
        <vt:i4>230</vt:i4>
      </vt:variant>
      <vt:variant>
        <vt:i4>0</vt:i4>
      </vt:variant>
      <vt:variant>
        <vt:i4>5</vt:i4>
      </vt:variant>
      <vt:variant>
        <vt:lpwstr/>
      </vt:variant>
      <vt:variant>
        <vt:lpwstr>_Toc146107201</vt:lpwstr>
      </vt:variant>
      <vt:variant>
        <vt:i4>1376309</vt:i4>
      </vt:variant>
      <vt:variant>
        <vt:i4>224</vt:i4>
      </vt:variant>
      <vt:variant>
        <vt:i4>0</vt:i4>
      </vt:variant>
      <vt:variant>
        <vt:i4>5</vt:i4>
      </vt:variant>
      <vt:variant>
        <vt:lpwstr/>
      </vt:variant>
      <vt:variant>
        <vt:lpwstr>_Toc146107200</vt:lpwstr>
      </vt:variant>
      <vt:variant>
        <vt:i4>1835062</vt:i4>
      </vt:variant>
      <vt:variant>
        <vt:i4>218</vt:i4>
      </vt:variant>
      <vt:variant>
        <vt:i4>0</vt:i4>
      </vt:variant>
      <vt:variant>
        <vt:i4>5</vt:i4>
      </vt:variant>
      <vt:variant>
        <vt:lpwstr/>
      </vt:variant>
      <vt:variant>
        <vt:lpwstr>_Toc146107199</vt:lpwstr>
      </vt:variant>
      <vt:variant>
        <vt:i4>1835062</vt:i4>
      </vt:variant>
      <vt:variant>
        <vt:i4>212</vt:i4>
      </vt:variant>
      <vt:variant>
        <vt:i4>0</vt:i4>
      </vt:variant>
      <vt:variant>
        <vt:i4>5</vt:i4>
      </vt:variant>
      <vt:variant>
        <vt:lpwstr/>
      </vt:variant>
      <vt:variant>
        <vt:lpwstr>_Toc146107198</vt:lpwstr>
      </vt:variant>
      <vt:variant>
        <vt:i4>1835062</vt:i4>
      </vt:variant>
      <vt:variant>
        <vt:i4>206</vt:i4>
      </vt:variant>
      <vt:variant>
        <vt:i4>0</vt:i4>
      </vt:variant>
      <vt:variant>
        <vt:i4>5</vt:i4>
      </vt:variant>
      <vt:variant>
        <vt:lpwstr/>
      </vt:variant>
      <vt:variant>
        <vt:lpwstr>_Toc146107197</vt:lpwstr>
      </vt:variant>
      <vt:variant>
        <vt:i4>1638455</vt:i4>
      </vt:variant>
      <vt:variant>
        <vt:i4>197</vt:i4>
      </vt:variant>
      <vt:variant>
        <vt:i4>0</vt:i4>
      </vt:variant>
      <vt:variant>
        <vt:i4>5</vt:i4>
      </vt:variant>
      <vt:variant>
        <vt:lpwstr/>
      </vt:variant>
      <vt:variant>
        <vt:lpwstr>_Toc147748556</vt:lpwstr>
      </vt:variant>
      <vt:variant>
        <vt:i4>1638455</vt:i4>
      </vt:variant>
      <vt:variant>
        <vt:i4>191</vt:i4>
      </vt:variant>
      <vt:variant>
        <vt:i4>0</vt:i4>
      </vt:variant>
      <vt:variant>
        <vt:i4>5</vt:i4>
      </vt:variant>
      <vt:variant>
        <vt:lpwstr/>
      </vt:variant>
      <vt:variant>
        <vt:lpwstr>_Toc147748555</vt:lpwstr>
      </vt:variant>
      <vt:variant>
        <vt:i4>5505094</vt:i4>
      </vt:variant>
      <vt:variant>
        <vt:i4>185</vt:i4>
      </vt:variant>
      <vt:variant>
        <vt:i4>0</vt:i4>
      </vt:variant>
      <vt:variant>
        <vt:i4>5</vt:i4>
      </vt:variant>
      <vt:variant>
        <vt:lpwstr>https://evergreen0-my.sharepoint.com/personal/renae_boisvert_evergreen_edu/Documents/ThesisDraftRenaeBoisvert.docx</vt:lpwstr>
      </vt:variant>
      <vt:variant>
        <vt:lpwstr>_Toc147748554</vt:lpwstr>
      </vt:variant>
      <vt:variant>
        <vt:i4>5505094</vt:i4>
      </vt:variant>
      <vt:variant>
        <vt:i4>179</vt:i4>
      </vt:variant>
      <vt:variant>
        <vt:i4>0</vt:i4>
      </vt:variant>
      <vt:variant>
        <vt:i4>5</vt:i4>
      </vt:variant>
      <vt:variant>
        <vt:lpwstr>https://evergreen0-my.sharepoint.com/personal/renae_boisvert_evergreen_edu/Documents/ThesisDraftRenaeBoisvert.docx</vt:lpwstr>
      </vt:variant>
      <vt:variant>
        <vt:lpwstr>_Toc147748553</vt:lpwstr>
      </vt:variant>
      <vt:variant>
        <vt:i4>1638455</vt:i4>
      </vt:variant>
      <vt:variant>
        <vt:i4>173</vt:i4>
      </vt:variant>
      <vt:variant>
        <vt:i4>0</vt:i4>
      </vt:variant>
      <vt:variant>
        <vt:i4>5</vt:i4>
      </vt:variant>
      <vt:variant>
        <vt:lpwstr/>
      </vt:variant>
      <vt:variant>
        <vt:lpwstr>_Toc147748552</vt:lpwstr>
      </vt:variant>
      <vt:variant>
        <vt:i4>1441848</vt:i4>
      </vt:variant>
      <vt:variant>
        <vt:i4>164</vt:i4>
      </vt:variant>
      <vt:variant>
        <vt:i4>0</vt:i4>
      </vt:variant>
      <vt:variant>
        <vt:i4>5</vt:i4>
      </vt:variant>
      <vt:variant>
        <vt:lpwstr/>
      </vt:variant>
      <vt:variant>
        <vt:lpwstr>_Toc148382947</vt:lpwstr>
      </vt:variant>
      <vt:variant>
        <vt:i4>1441848</vt:i4>
      </vt:variant>
      <vt:variant>
        <vt:i4>158</vt:i4>
      </vt:variant>
      <vt:variant>
        <vt:i4>0</vt:i4>
      </vt:variant>
      <vt:variant>
        <vt:i4>5</vt:i4>
      </vt:variant>
      <vt:variant>
        <vt:lpwstr/>
      </vt:variant>
      <vt:variant>
        <vt:lpwstr>_Toc148382946</vt:lpwstr>
      </vt:variant>
      <vt:variant>
        <vt:i4>1441848</vt:i4>
      </vt:variant>
      <vt:variant>
        <vt:i4>152</vt:i4>
      </vt:variant>
      <vt:variant>
        <vt:i4>0</vt:i4>
      </vt:variant>
      <vt:variant>
        <vt:i4>5</vt:i4>
      </vt:variant>
      <vt:variant>
        <vt:lpwstr/>
      </vt:variant>
      <vt:variant>
        <vt:lpwstr>_Toc148382945</vt:lpwstr>
      </vt:variant>
      <vt:variant>
        <vt:i4>1441848</vt:i4>
      </vt:variant>
      <vt:variant>
        <vt:i4>146</vt:i4>
      </vt:variant>
      <vt:variant>
        <vt:i4>0</vt:i4>
      </vt:variant>
      <vt:variant>
        <vt:i4>5</vt:i4>
      </vt:variant>
      <vt:variant>
        <vt:lpwstr/>
      </vt:variant>
      <vt:variant>
        <vt:lpwstr>_Toc148382944</vt:lpwstr>
      </vt:variant>
      <vt:variant>
        <vt:i4>1441848</vt:i4>
      </vt:variant>
      <vt:variant>
        <vt:i4>140</vt:i4>
      </vt:variant>
      <vt:variant>
        <vt:i4>0</vt:i4>
      </vt:variant>
      <vt:variant>
        <vt:i4>5</vt:i4>
      </vt:variant>
      <vt:variant>
        <vt:lpwstr/>
      </vt:variant>
      <vt:variant>
        <vt:lpwstr>_Toc148382943</vt:lpwstr>
      </vt:variant>
      <vt:variant>
        <vt:i4>1441848</vt:i4>
      </vt:variant>
      <vt:variant>
        <vt:i4>134</vt:i4>
      </vt:variant>
      <vt:variant>
        <vt:i4>0</vt:i4>
      </vt:variant>
      <vt:variant>
        <vt:i4>5</vt:i4>
      </vt:variant>
      <vt:variant>
        <vt:lpwstr/>
      </vt:variant>
      <vt:variant>
        <vt:lpwstr>_Toc148382942</vt:lpwstr>
      </vt:variant>
      <vt:variant>
        <vt:i4>1441848</vt:i4>
      </vt:variant>
      <vt:variant>
        <vt:i4>128</vt:i4>
      </vt:variant>
      <vt:variant>
        <vt:i4>0</vt:i4>
      </vt:variant>
      <vt:variant>
        <vt:i4>5</vt:i4>
      </vt:variant>
      <vt:variant>
        <vt:lpwstr/>
      </vt:variant>
      <vt:variant>
        <vt:lpwstr>_Toc148382941</vt:lpwstr>
      </vt:variant>
      <vt:variant>
        <vt:i4>1441848</vt:i4>
      </vt:variant>
      <vt:variant>
        <vt:i4>122</vt:i4>
      </vt:variant>
      <vt:variant>
        <vt:i4>0</vt:i4>
      </vt:variant>
      <vt:variant>
        <vt:i4>5</vt:i4>
      </vt:variant>
      <vt:variant>
        <vt:lpwstr/>
      </vt:variant>
      <vt:variant>
        <vt:lpwstr>_Toc148382940</vt:lpwstr>
      </vt:variant>
      <vt:variant>
        <vt:i4>1114168</vt:i4>
      </vt:variant>
      <vt:variant>
        <vt:i4>116</vt:i4>
      </vt:variant>
      <vt:variant>
        <vt:i4>0</vt:i4>
      </vt:variant>
      <vt:variant>
        <vt:i4>5</vt:i4>
      </vt:variant>
      <vt:variant>
        <vt:lpwstr/>
      </vt:variant>
      <vt:variant>
        <vt:lpwstr>_Toc148382939</vt:lpwstr>
      </vt:variant>
      <vt:variant>
        <vt:i4>1114168</vt:i4>
      </vt:variant>
      <vt:variant>
        <vt:i4>110</vt:i4>
      </vt:variant>
      <vt:variant>
        <vt:i4>0</vt:i4>
      </vt:variant>
      <vt:variant>
        <vt:i4>5</vt:i4>
      </vt:variant>
      <vt:variant>
        <vt:lpwstr/>
      </vt:variant>
      <vt:variant>
        <vt:lpwstr>_Toc148382938</vt:lpwstr>
      </vt:variant>
      <vt:variant>
        <vt:i4>1114168</vt:i4>
      </vt:variant>
      <vt:variant>
        <vt:i4>104</vt:i4>
      </vt:variant>
      <vt:variant>
        <vt:i4>0</vt:i4>
      </vt:variant>
      <vt:variant>
        <vt:i4>5</vt:i4>
      </vt:variant>
      <vt:variant>
        <vt:lpwstr/>
      </vt:variant>
      <vt:variant>
        <vt:lpwstr>_Toc148382937</vt:lpwstr>
      </vt:variant>
      <vt:variant>
        <vt:i4>1114168</vt:i4>
      </vt:variant>
      <vt:variant>
        <vt:i4>98</vt:i4>
      </vt:variant>
      <vt:variant>
        <vt:i4>0</vt:i4>
      </vt:variant>
      <vt:variant>
        <vt:i4>5</vt:i4>
      </vt:variant>
      <vt:variant>
        <vt:lpwstr/>
      </vt:variant>
      <vt:variant>
        <vt:lpwstr>_Toc148382936</vt:lpwstr>
      </vt:variant>
      <vt:variant>
        <vt:i4>1114168</vt:i4>
      </vt:variant>
      <vt:variant>
        <vt:i4>92</vt:i4>
      </vt:variant>
      <vt:variant>
        <vt:i4>0</vt:i4>
      </vt:variant>
      <vt:variant>
        <vt:i4>5</vt:i4>
      </vt:variant>
      <vt:variant>
        <vt:lpwstr/>
      </vt:variant>
      <vt:variant>
        <vt:lpwstr>_Toc148382935</vt:lpwstr>
      </vt:variant>
      <vt:variant>
        <vt:i4>1114168</vt:i4>
      </vt:variant>
      <vt:variant>
        <vt:i4>86</vt:i4>
      </vt:variant>
      <vt:variant>
        <vt:i4>0</vt:i4>
      </vt:variant>
      <vt:variant>
        <vt:i4>5</vt:i4>
      </vt:variant>
      <vt:variant>
        <vt:lpwstr/>
      </vt:variant>
      <vt:variant>
        <vt:lpwstr>_Toc148382934</vt:lpwstr>
      </vt:variant>
      <vt:variant>
        <vt:i4>1114168</vt:i4>
      </vt:variant>
      <vt:variant>
        <vt:i4>80</vt:i4>
      </vt:variant>
      <vt:variant>
        <vt:i4>0</vt:i4>
      </vt:variant>
      <vt:variant>
        <vt:i4>5</vt:i4>
      </vt:variant>
      <vt:variant>
        <vt:lpwstr/>
      </vt:variant>
      <vt:variant>
        <vt:lpwstr>_Toc148382933</vt:lpwstr>
      </vt:variant>
      <vt:variant>
        <vt:i4>1114168</vt:i4>
      </vt:variant>
      <vt:variant>
        <vt:i4>74</vt:i4>
      </vt:variant>
      <vt:variant>
        <vt:i4>0</vt:i4>
      </vt:variant>
      <vt:variant>
        <vt:i4>5</vt:i4>
      </vt:variant>
      <vt:variant>
        <vt:lpwstr/>
      </vt:variant>
      <vt:variant>
        <vt:lpwstr>_Toc148382932</vt:lpwstr>
      </vt:variant>
      <vt:variant>
        <vt:i4>1114168</vt:i4>
      </vt:variant>
      <vt:variant>
        <vt:i4>68</vt:i4>
      </vt:variant>
      <vt:variant>
        <vt:i4>0</vt:i4>
      </vt:variant>
      <vt:variant>
        <vt:i4>5</vt:i4>
      </vt:variant>
      <vt:variant>
        <vt:lpwstr/>
      </vt:variant>
      <vt:variant>
        <vt:lpwstr>_Toc148382931</vt:lpwstr>
      </vt:variant>
      <vt:variant>
        <vt:i4>1114168</vt:i4>
      </vt:variant>
      <vt:variant>
        <vt:i4>62</vt:i4>
      </vt:variant>
      <vt:variant>
        <vt:i4>0</vt:i4>
      </vt:variant>
      <vt:variant>
        <vt:i4>5</vt:i4>
      </vt:variant>
      <vt:variant>
        <vt:lpwstr/>
      </vt:variant>
      <vt:variant>
        <vt:lpwstr>_Toc148382930</vt:lpwstr>
      </vt:variant>
      <vt:variant>
        <vt:i4>1048632</vt:i4>
      </vt:variant>
      <vt:variant>
        <vt:i4>56</vt:i4>
      </vt:variant>
      <vt:variant>
        <vt:i4>0</vt:i4>
      </vt:variant>
      <vt:variant>
        <vt:i4>5</vt:i4>
      </vt:variant>
      <vt:variant>
        <vt:lpwstr/>
      </vt:variant>
      <vt:variant>
        <vt:lpwstr>_Toc148382929</vt:lpwstr>
      </vt:variant>
      <vt:variant>
        <vt:i4>1048632</vt:i4>
      </vt:variant>
      <vt:variant>
        <vt:i4>50</vt:i4>
      </vt:variant>
      <vt:variant>
        <vt:i4>0</vt:i4>
      </vt:variant>
      <vt:variant>
        <vt:i4>5</vt:i4>
      </vt:variant>
      <vt:variant>
        <vt:lpwstr/>
      </vt:variant>
      <vt:variant>
        <vt:lpwstr>_Toc148382928</vt:lpwstr>
      </vt:variant>
      <vt:variant>
        <vt:i4>1048632</vt:i4>
      </vt:variant>
      <vt:variant>
        <vt:i4>44</vt:i4>
      </vt:variant>
      <vt:variant>
        <vt:i4>0</vt:i4>
      </vt:variant>
      <vt:variant>
        <vt:i4>5</vt:i4>
      </vt:variant>
      <vt:variant>
        <vt:lpwstr/>
      </vt:variant>
      <vt:variant>
        <vt:lpwstr>_Toc148382927</vt:lpwstr>
      </vt:variant>
      <vt:variant>
        <vt:i4>1048632</vt:i4>
      </vt:variant>
      <vt:variant>
        <vt:i4>38</vt:i4>
      </vt:variant>
      <vt:variant>
        <vt:i4>0</vt:i4>
      </vt:variant>
      <vt:variant>
        <vt:i4>5</vt:i4>
      </vt:variant>
      <vt:variant>
        <vt:lpwstr/>
      </vt:variant>
      <vt:variant>
        <vt:lpwstr>_Toc148382926</vt:lpwstr>
      </vt:variant>
      <vt:variant>
        <vt:i4>1048632</vt:i4>
      </vt:variant>
      <vt:variant>
        <vt:i4>32</vt:i4>
      </vt:variant>
      <vt:variant>
        <vt:i4>0</vt:i4>
      </vt:variant>
      <vt:variant>
        <vt:i4>5</vt:i4>
      </vt:variant>
      <vt:variant>
        <vt:lpwstr/>
      </vt:variant>
      <vt:variant>
        <vt:lpwstr>_Toc148382925</vt:lpwstr>
      </vt:variant>
      <vt:variant>
        <vt:i4>1048632</vt:i4>
      </vt:variant>
      <vt:variant>
        <vt:i4>26</vt:i4>
      </vt:variant>
      <vt:variant>
        <vt:i4>0</vt:i4>
      </vt:variant>
      <vt:variant>
        <vt:i4>5</vt:i4>
      </vt:variant>
      <vt:variant>
        <vt:lpwstr/>
      </vt:variant>
      <vt:variant>
        <vt:lpwstr>_Toc148382924</vt:lpwstr>
      </vt:variant>
      <vt:variant>
        <vt:i4>1048632</vt:i4>
      </vt:variant>
      <vt:variant>
        <vt:i4>20</vt:i4>
      </vt:variant>
      <vt:variant>
        <vt:i4>0</vt:i4>
      </vt:variant>
      <vt:variant>
        <vt:i4>5</vt:i4>
      </vt:variant>
      <vt:variant>
        <vt:lpwstr/>
      </vt:variant>
      <vt:variant>
        <vt:lpwstr>_Toc148382923</vt:lpwstr>
      </vt:variant>
      <vt:variant>
        <vt:i4>1048632</vt:i4>
      </vt:variant>
      <vt:variant>
        <vt:i4>14</vt:i4>
      </vt:variant>
      <vt:variant>
        <vt:i4>0</vt:i4>
      </vt:variant>
      <vt:variant>
        <vt:i4>5</vt:i4>
      </vt:variant>
      <vt:variant>
        <vt:lpwstr/>
      </vt:variant>
      <vt:variant>
        <vt:lpwstr>_Toc148382922</vt:lpwstr>
      </vt:variant>
      <vt:variant>
        <vt:i4>1048632</vt:i4>
      </vt:variant>
      <vt:variant>
        <vt:i4>8</vt:i4>
      </vt:variant>
      <vt:variant>
        <vt:i4>0</vt:i4>
      </vt:variant>
      <vt:variant>
        <vt:i4>5</vt:i4>
      </vt:variant>
      <vt:variant>
        <vt:lpwstr/>
      </vt:variant>
      <vt:variant>
        <vt:lpwstr>_Toc148382921</vt:lpwstr>
      </vt:variant>
      <vt:variant>
        <vt:i4>1048632</vt:i4>
      </vt:variant>
      <vt:variant>
        <vt:i4>2</vt:i4>
      </vt:variant>
      <vt:variant>
        <vt:i4>0</vt:i4>
      </vt:variant>
      <vt:variant>
        <vt:i4>5</vt:i4>
      </vt:variant>
      <vt:variant>
        <vt:lpwstr/>
      </vt:variant>
      <vt:variant>
        <vt:lpwstr>_Toc148382920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Nannetti, Sam</dc:creator>
  <cp:keywords/>
  <dc:description/>
  <cp:lastModifiedBy>Azar, Averi</cp:lastModifiedBy>
  <cp:revision>7</cp:revision>
  <cp:lastPrinted>2023-10-18T17:01:00Z</cp:lastPrinted>
  <dcterms:created xsi:type="dcterms:W3CDTF">2023-10-18T16:57:00Z</dcterms:created>
  <dcterms:modified xsi:type="dcterms:W3CDTF">2023-10-18T17:08:00Z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0x010100290B7018BE9E88469BD75DEBB72BBE00</vt:lpwstr>
  </property>
</Properties>
</file>