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4C0A0355" w:rsidR="004B06B0" w:rsidRDefault="00ED664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Annette Harnish</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C92C83">
              <w:rPr>
                <w:b/>
              </w:rPr>
              <w:t>ID Number</w:t>
            </w:r>
          </w:p>
        </w:tc>
        <w:tc>
          <w:tcPr>
            <w:tcW w:w="2448" w:type="dxa"/>
          </w:tcPr>
          <w:p w14:paraId="0C931383" w14:textId="779B189B" w:rsidR="004B06B0" w:rsidRDefault="00C92C8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A00413902</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213975E8" w:rsidR="004B06B0" w:rsidRDefault="00DC36C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12929 SE 285</w:t>
            </w:r>
            <w:r w:rsidRPr="00DC36CB">
              <w:rPr>
                <w:b/>
                <w:vertAlign w:val="superscript"/>
              </w:rPr>
              <w:t>th</w:t>
            </w:r>
            <w:r>
              <w:rPr>
                <w:b/>
              </w:rPr>
              <w:t xml:space="preserve"> </w:t>
            </w:r>
            <w:r w:rsidR="0041415F">
              <w:rPr>
                <w:b/>
              </w:rPr>
              <w:t>S</w:t>
            </w:r>
            <w:r>
              <w:rPr>
                <w:b/>
              </w:rPr>
              <w:t xml:space="preserve">t </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5C1F5132" w:rsidR="004B06B0" w:rsidRDefault="00DC36C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Auburn, WA 98092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4C91F698"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  </w:t>
            </w:r>
            <w:r w:rsidR="00DC36CB">
              <w:rPr>
                <w:b/>
              </w:rPr>
              <w:t>253</w:t>
            </w:r>
            <w:r>
              <w:rPr>
                <w:b/>
              </w:rPr>
              <w:t xml:space="preserve">         )</w:t>
            </w:r>
            <w:r w:rsidR="00DC36CB">
              <w:rPr>
                <w:b/>
              </w:rPr>
              <w:t xml:space="preserve"> 486 - 8415</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526B3A26" w:rsidR="000D2FFF" w:rsidRDefault="00DC36C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harann12@evergreen.edu</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22FE4ED6" w:rsidR="004A6AB2" w:rsidRPr="00ED664E"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Provide the w</w:t>
      </w:r>
      <w:r w:rsidR="004B06B0" w:rsidRPr="00ED664E">
        <w:rPr>
          <w:rFonts w:ascii="Times New Roman" w:hAnsi="Times New Roman"/>
          <w:b/>
          <w:sz w:val="22"/>
        </w:rPr>
        <w:t xml:space="preserve">orking </w:t>
      </w:r>
      <w:r w:rsidRPr="00ED664E">
        <w:rPr>
          <w:rFonts w:ascii="Times New Roman" w:hAnsi="Times New Roman"/>
          <w:b/>
          <w:sz w:val="22"/>
        </w:rPr>
        <w:t xml:space="preserve">title </w:t>
      </w:r>
      <w:r w:rsidR="004B06B0" w:rsidRPr="00ED664E">
        <w:rPr>
          <w:rFonts w:ascii="Times New Roman" w:hAnsi="Times New Roman"/>
          <w:b/>
          <w:sz w:val="22"/>
        </w:rPr>
        <w:t xml:space="preserve">of </w:t>
      </w:r>
      <w:r w:rsidRPr="00ED664E">
        <w:rPr>
          <w:rFonts w:ascii="Times New Roman" w:hAnsi="Times New Roman"/>
          <w:b/>
          <w:sz w:val="22"/>
        </w:rPr>
        <w:t>your thesis</w:t>
      </w:r>
      <w:r w:rsidR="0037282D" w:rsidRPr="00ED664E">
        <w:rPr>
          <w:rStyle w:val="EndnoteReference"/>
          <w:rFonts w:ascii="Times New Roman" w:hAnsi="Times New Roman"/>
          <w:b/>
          <w:sz w:val="22"/>
        </w:rPr>
        <w:endnoteReference w:id="1"/>
      </w:r>
      <w:r w:rsidR="004B06B0" w:rsidRPr="00ED664E">
        <w:rPr>
          <w:rFonts w:ascii="Times New Roman" w:hAnsi="Times New Roman"/>
          <w:b/>
          <w:sz w:val="22"/>
        </w:rPr>
        <w:t xml:space="preserve">.  </w:t>
      </w:r>
    </w:p>
    <w:p w14:paraId="11233BBD" w14:textId="59533121"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790B632" w14:textId="4F0829D6" w:rsid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ED664E">
        <w:rPr>
          <w:rFonts w:ascii="Times New Roman" w:hAnsi="Times New Roman"/>
          <w:sz w:val="22"/>
        </w:rPr>
        <w:t>Population Structure, Residency, and Inter-island Movements of Common Bottlenose Dolphins (</w:t>
      </w:r>
      <w:r w:rsidRPr="00ED664E">
        <w:rPr>
          <w:rFonts w:ascii="Times New Roman" w:hAnsi="Times New Roman"/>
          <w:i/>
          <w:sz w:val="22"/>
        </w:rPr>
        <w:t>Tursiops truncatus</w:t>
      </w:r>
      <w:r w:rsidRPr="00ED664E">
        <w:rPr>
          <w:rFonts w:ascii="Times New Roman" w:hAnsi="Times New Roman"/>
          <w:sz w:val="22"/>
        </w:rPr>
        <w:t xml:space="preserve">) off O‘ahu and </w:t>
      </w:r>
      <w:r w:rsidR="00861456">
        <w:rPr>
          <w:rFonts w:ascii="Times New Roman" w:hAnsi="Times New Roman"/>
          <w:sz w:val="22"/>
        </w:rPr>
        <w:t>Maui Nui</w:t>
      </w:r>
      <w:r w:rsidR="00581462">
        <w:rPr>
          <w:rFonts w:ascii="Times New Roman" w:hAnsi="Times New Roman"/>
          <w:sz w:val="22"/>
        </w:rPr>
        <w:t xml:space="preserve"> </w:t>
      </w:r>
      <w:r w:rsidRPr="00ED664E">
        <w:rPr>
          <w:rFonts w:ascii="Times New Roman" w:hAnsi="Times New Roman"/>
          <w:sz w:val="22"/>
        </w:rPr>
        <w:t xml:space="preserve">(Maui, </w:t>
      </w:r>
      <w:r w:rsidR="00DE54E5" w:rsidRPr="00DE54E5">
        <w:rPr>
          <w:rFonts w:ascii="Times New Roman" w:hAnsi="Times New Roman"/>
          <w:sz w:val="22"/>
        </w:rPr>
        <w:t xml:space="preserve">Lāna‘i </w:t>
      </w:r>
      <w:r w:rsidRPr="00ED664E">
        <w:rPr>
          <w:rFonts w:ascii="Times New Roman" w:hAnsi="Times New Roman"/>
          <w:sz w:val="22"/>
        </w:rPr>
        <w:t>, Kaho‘olawe, Moloka‘i)</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676B548" w14:textId="77777777" w:rsidR="00ED664E" w:rsidRPr="00ED664E" w:rsidRDefault="00E1594B" w:rsidP="00ED664E">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In 250 words or less, s</w:t>
      </w:r>
      <w:r w:rsidR="004F068A" w:rsidRPr="00ED664E">
        <w:rPr>
          <w:rFonts w:ascii="Times New Roman" w:hAnsi="Times New Roman"/>
          <w:b/>
          <w:sz w:val="22"/>
        </w:rPr>
        <w:t xml:space="preserve">ummarize </w:t>
      </w:r>
      <w:r w:rsidR="00A402C7" w:rsidRPr="00ED664E">
        <w:rPr>
          <w:rFonts w:ascii="Times New Roman" w:hAnsi="Times New Roman"/>
          <w:b/>
          <w:sz w:val="22"/>
        </w:rPr>
        <w:t>the key background information needed</w:t>
      </w:r>
      <w:r w:rsidR="001666B2" w:rsidRPr="00ED664E">
        <w:rPr>
          <w:rFonts w:ascii="Times New Roman" w:hAnsi="Times New Roman"/>
          <w:b/>
          <w:sz w:val="22"/>
        </w:rPr>
        <w:t xml:space="preserve"> to understand your research problem and question</w:t>
      </w:r>
      <w:r w:rsidRPr="00ED664E">
        <w:rPr>
          <w:rFonts w:ascii="Times New Roman" w:hAnsi="Times New Roman"/>
          <w:b/>
          <w:sz w:val="22"/>
        </w:rPr>
        <w:t>.</w:t>
      </w:r>
      <w:r w:rsidR="00ED664E" w:rsidRPr="00ED664E">
        <w:rPr>
          <w:rFonts w:ascii="Times New Roman" w:hAnsi="Times New Roman"/>
          <w:b/>
          <w:sz w:val="22"/>
        </w:rPr>
        <w:t xml:space="preserve"> </w:t>
      </w:r>
    </w:p>
    <w:p w14:paraId="206E8EF7" w14:textId="77777777"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E87069D" w14:textId="4ADDAEC2" w:rsidR="00ED664E" w:rsidRP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ED664E">
        <w:rPr>
          <w:rFonts w:ascii="Times New Roman" w:hAnsi="Times New Roman"/>
          <w:sz w:val="22"/>
        </w:rPr>
        <w:t>Accurate descriptions of population s</w:t>
      </w:r>
      <w:r w:rsidR="006932E4">
        <w:rPr>
          <w:rFonts w:ascii="Times New Roman" w:hAnsi="Times New Roman"/>
          <w:sz w:val="22"/>
        </w:rPr>
        <w:t xml:space="preserve">tructure are critical to inform </w:t>
      </w:r>
      <w:r w:rsidR="00861456">
        <w:rPr>
          <w:rFonts w:ascii="Times New Roman" w:hAnsi="Times New Roman"/>
          <w:sz w:val="22"/>
        </w:rPr>
        <w:t xml:space="preserve">effective </w:t>
      </w:r>
      <w:r w:rsidRPr="00ED664E">
        <w:rPr>
          <w:rFonts w:ascii="Times New Roman" w:hAnsi="Times New Roman"/>
          <w:sz w:val="22"/>
        </w:rPr>
        <w:t>management of protected species. Previous studies of photo-identification and genetic data have shown that resident common bottlenose dolphins (</w:t>
      </w:r>
      <w:r w:rsidRPr="00312044">
        <w:rPr>
          <w:rFonts w:ascii="Times New Roman" w:hAnsi="Times New Roman"/>
          <w:i/>
          <w:sz w:val="22"/>
        </w:rPr>
        <w:t>Tursiops truncatus</w:t>
      </w:r>
      <w:r w:rsidRPr="00ED664E">
        <w:rPr>
          <w:rFonts w:ascii="Times New Roman" w:hAnsi="Times New Roman"/>
          <w:sz w:val="22"/>
        </w:rPr>
        <w:t xml:space="preserve">, hereafter </w:t>
      </w:r>
      <w:r w:rsidR="00965658">
        <w:rPr>
          <w:rFonts w:ascii="Times New Roman" w:hAnsi="Times New Roman"/>
          <w:sz w:val="22"/>
        </w:rPr>
        <w:t xml:space="preserve">“bottlenose dolphins”) </w:t>
      </w:r>
      <w:r w:rsidRPr="00ED664E">
        <w:rPr>
          <w:rFonts w:ascii="Times New Roman" w:hAnsi="Times New Roman"/>
          <w:sz w:val="22"/>
        </w:rPr>
        <w:t xml:space="preserve">in the main Hawaiian Islands live in </w:t>
      </w:r>
      <w:r w:rsidR="00861456">
        <w:rPr>
          <w:rFonts w:ascii="Times New Roman" w:hAnsi="Times New Roman"/>
          <w:sz w:val="22"/>
        </w:rPr>
        <w:t>four</w:t>
      </w:r>
      <w:r w:rsidRPr="00ED664E">
        <w:rPr>
          <w:rFonts w:ascii="Times New Roman" w:hAnsi="Times New Roman"/>
          <w:sz w:val="22"/>
        </w:rPr>
        <w:t xml:space="preserve"> island-associated populations that are likely demographically isolated (Baird et al., 2009; Martien et al., 2011).</w:t>
      </w:r>
      <w:r w:rsidR="00965658">
        <w:rPr>
          <w:rFonts w:ascii="Times New Roman" w:hAnsi="Times New Roman"/>
          <w:sz w:val="22"/>
        </w:rPr>
        <w:t xml:space="preserve"> At the time these studies were conducted no animals had been documented moving between populations either through photo-identification or satellite-tag data, and the populations around each island appeared to be genetically distinct (Baird et al., 2009; Martien et al., 2011). </w:t>
      </w:r>
      <w:r w:rsidR="006932E4">
        <w:rPr>
          <w:rFonts w:ascii="Times New Roman" w:hAnsi="Times New Roman"/>
          <w:sz w:val="22"/>
        </w:rPr>
        <w:t>Separate p</w:t>
      </w:r>
      <w:r w:rsidRPr="00ED664E">
        <w:rPr>
          <w:rFonts w:ascii="Times New Roman" w:hAnsi="Times New Roman"/>
          <w:sz w:val="22"/>
        </w:rPr>
        <w:t xml:space="preserve">opulations are centered around Kaua‘i/Ni‘ihau, O‘ahu, </w:t>
      </w:r>
      <w:r w:rsidR="00861456">
        <w:rPr>
          <w:rFonts w:ascii="Times New Roman" w:hAnsi="Times New Roman"/>
          <w:sz w:val="22"/>
        </w:rPr>
        <w:t>Maui Nui</w:t>
      </w:r>
      <w:r w:rsidRPr="00ED664E">
        <w:rPr>
          <w:rFonts w:ascii="Times New Roman" w:hAnsi="Times New Roman"/>
          <w:sz w:val="22"/>
        </w:rPr>
        <w:t xml:space="preserve"> (Maui, </w:t>
      </w:r>
      <w:r w:rsidR="00DE54E5" w:rsidRPr="00DE54E5">
        <w:rPr>
          <w:rFonts w:ascii="Times New Roman" w:hAnsi="Times New Roman"/>
          <w:sz w:val="22"/>
        </w:rPr>
        <w:t xml:space="preserve">Lāna‘i </w:t>
      </w:r>
      <w:r w:rsidRPr="00ED664E">
        <w:rPr>
          <w:rFonts w:ascii="Times New Roman" w:hAnsi="Times New Roman"/>
          <w:sz w:val="22"/>
        </w:rPr>
        <w:t xml:space="preserve">, Kaho‘olawe, and Moloka‘i), and Hawai‘i, and have been designated as separate stocks by the National Marine </w:t>
      </w:r>
      <w:r w:rsidRPr="00ED664E">
        <w:rPr>
          <w:rFonts w:ascii="Times New Roman" w:hAnsi="Times New Roman"/>
          <w:sz w:val="22"/>
        </w:rPr>
        <w:lastRenderedPageBreak/>
        <w:t>Fisheries Service (NMFS) for management as directed by the Marine Mamma</w:t>
      </w:r>
      <w:r w:rsidR="00965658">
        <w:rPr>
          <w:rFonts w:ascii="Times New Roman" w:hAnsi="Times New Roman"/>
          <w:sz w:val="22"/>
        </w:rPr>
        <w:t xml:space="preserve">l Protection Act of 1972 (MMPA). </w:t>
      </w:r>
    </w:p>
    <w:p w14:paraId="7D15AF2A" w14:textId="77777777" w:rsidR="00ED664E" w:rsidRP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360"/>
        <w:rPr>
          <w:rFonts w:ascii="Times New Roman" w:hAnsi="Times New Roman"/>
          <w:sz w:val="22"/>
        </w:rPr>
      </w:pPr>
    </w:p>
    <w:p w14:paraId="124789EF" w14:textId="316CBEB4" w:rsid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ab/>
      </w:r>
      <w:r w:rsidR="00861456">
        <w:rPr>
          <w:rFonts w:ascii="Times New Roman" w:hAnsi="Times New Roman"/>
          <w:sz w:val="22"/>
        </w:rPr>
        <w:t>However, l</w:t>
      </w:r>
      <w:r w:rsidRPr="00ED664E">
        <w:rPr>
          <w:rFonts w:ascii="Times New Roman" w:hAnsi="Times New Roman"/>
          <w:sz w:val="22"/>
        </w:rPr>
        <w:t xml:space="preserve">ong-term photo-identification and tagging data has since shown that some individuals do occasionally move between islands, especially between O‘ahu and </w:t>
      </w:r>
      <w:r w:rsidR="00861456">
        <w:rPr>
          <w:rFonts w:ascii="Times New Roman" w:hAnsi="Times New Roman"/>
          <w:sz w:val="22"/>
        </w:rPr>
        <w:t>Maui Nui</w:t>
      </w:r>
      <w:r w:rsidRPr="00ED664E">
        <w:rPr>
          <w:rFonts w:ascii="Times New Roman" w:hAnsi="Times New Roman"/>
          <w:sz w:val="22"/>
        </w:rPr>
        <w:t xml:space="preserve"> (CRC unpublished data). </w:t>
      </w:r>
      <w:r w:rsidR="006932E4">
        <w:rPr>
          <w:rFonts w:ascii="Times New Roman" w:hAnsi="Times New Roman"/>
          <w:sz w:val="22"/>
        </w:rPr>
        <w:t xml:space="preserve">These movements may have important consequences, as even a small number of dispersing individuals can </w:t>
      </w:r>
      <w:r w:rsidR="00861456">
        <w:rPr>
          <w:rFonts w:ascii="Times New Roman" w:hAnsi="Times New Roman"/>
          <w:sz w:val="22"/>
        </w:rPr>
        <w:t xml:space="preserve">homogenize </w:t>
      </w:r>
      <w:r w:rsidR="006932E4">
        <w:rPr>
          <w:rFonts w:ascii="Times New Roman" w:hAnsi="Times New Roman"/>
          <w:sz w:val="22"/>
        </w:rPr>
        <w:t xml:space="preserve">genetic diversity between populations and allow for the transmission of culturally-mediated behaviors. </w:t>
      </w:r>
      <w:r w:rsidRPr="00ED664E">
        <w:rPr>
          <w:rFonts w:ascii="Times New Roman" w:hAnsi="Times New Roman"/>
          <w:sz w:val="22"/>
        </w:rPr>
        <w:t>The aim of this work will be to reassess the population structure and residency patterns of bottlenose dolphins for the O‘ahu and</w:t>
      </w:r>
      <w:r w:rsidR="006932E4">
        <w:rPr>
          <w:rFonts w:ascii="Times New Roman" w:hAnsi="Times New Roman"/>
          <w:sz w:val="22"/>
        </w:rPr>
        <w:t xml:space="preserve"> 4-islands</w:t>
      </w:r>
      <w:r w:rsidR="001A7E8B">
        <w:rPr>
          <w:rFonts w:ascii="Times New Roman" w:hAnsi="Times New Roman"/>
          <w:sz w:val="22"/>
        </w:rPr>
        <w:t xml:space="preserve"> (Maui Nui)</w:t>
      </w:r>
      <w:r w:rsidR="006932E4">
        <w:rPr>
          <w:rFonts w:ascii="Times New Roman" w:hAnsi="Times New Roman"/>
          <w:sz w:val="22"/>
        </w:rPr>
        <w:t xml:space="preserve"> stocks, using</w:t>
      </w:r>
      <w:r w:rsidRPr="00ED664E">
        <w:rPr>
          <w:rFonts w:ascii="Times New Roman" w:hAnsi="Times New Roman"/>
          <w:sz w:val="22"/>
        </w:rPr>
        <w:t xml:space="preserve"> photo-identific</w:t>
      </w:r>
      <w:r w:rsidR="006932E4">
        <w:rPr>
          <w:rFonts w:ascii="Times New Roman" w:hAnsi="Times New Roman"/>
          <w:sz w:val="22"/>
        </w:rPr>
        <w:t>ation and satellite-tag data</w:t>
      </w:r>
      <w:r w:rsidRPr="00ED664E">
        <w:rPr>
          <w:rFonts w:ascii="Times New Roman" w:hAnsi="Times New Roman"/>
          <w:sz w:val="22"/>
        </w:rPr>
        <w:t xml:space="preserve"> from Cascadia Research Collective. Particular attention will be directed to</w:t>
      </w:r>
      <w:r w:rsidR="006932E4">
        <w:rPr>
          <w:rFonts w:ascii="Times New Roman" w:hAnsi="Times New Roman"/>
          <w:sz w:val="22"/>
        </w:rPr>
        <w:t xml:space="preserve">wards describing </w:t>
      </w:r>
      <w:r w:rsidR="00A04593">
        <w:rPr>
          <w:rFonts w:ascii="Times New Roman" w:hAnsi="Times New Roman"/>
          <w:sz w:val="22"/>
        </w:rPr>
        <w:t>inter-island movements</w:t>
      </w:r>
      <w:r w:rsidRPr="00ED664E">
        <w:rPr>
          <w:rFonts w:ascii="Times New Roman" w:hAnsi="Times New Roman"/>
          <w:sz w:val="22"/>
        </w:rPr>
        <w:t xml:space="preserve"> and quantifying how </w:t>
      </w:r>
      <w:r w:rsidR="00A006AB">
        <w:rPr>
          <w:rFonts w:ascii="Times New Roman" w:hAnsi="Times New Roman"/>
          <w:sz w:val="22"/>
        </w:rPr>
        <w:t>they</w:t>
      </w:r>
      <w:r w:rsidRPr="00ED664E">
        <w:rPr>
          <w:rFonts w:ascii="Times New Roman" w:hAnsi="Times New Roman"/>
          <w:sz w:val="22"/>
        </w:rPr>
        <w:t xml:space="preserve"> impact dispersal rates between the two stocks.</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75C14D90" w:rsidR="00C00AA2" w:rsidRPr="00ED664E"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State your research question</w:t>
      </w:r>
      <w:r w:rsidR="00ED6F63" w:rsidRPr="00ED664E">
        <w:rPr>
          <w:rFonts w:ascii="Times New Roman" w:hAnsi="Times New Roman"/>
          <w:b/>
          <w:sz w:val="22"/>
        </w:rPr>
        <w:t>(s)</w:t>
      </w:r>
      <w:r w:rsidRPr="00ED664E">
        <w:rPr>
          <w:rFonts w:ascii="Times New Roman" w:hAnsi="Times New Roman"/>
          <w:b/>
          <w:sz w:val="22"/>
        </w:rPr>
        <w:t>.</w:t>
      </w:r>
    </w:p>
    <w:p w14:paraId="13C98A85" w14:textId="0672C780"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C5C3451" w14:textId="5A57DF47" w:rsidR="00ED664E" w:rsidRDefault="00861456"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Are </w:t>
      </w:r>
      <w:r w:rsidR="00016293">
        <w:rPr>
          <w:rFonts w:ascii="Times New Roman" w:hAnsi="Times New Roman"/>
          <w:sz w:val="22"/>
        </w:rPr>
        <w:t xml:space="preserve">the </w:t>
      </w:r>
      <w:r w:rsidR="00ED664E" w:rsidRPr="00ED664E">
        <w:rPr>
          <w:rFonts w:ascii="Times New Roman" w:hAnsi="Times New Roman"/>
          <w:sz w:val="22"/>
        </w:rPr>
        <w:t xml:space="preserve">O‘ahu and </w:t>
      </w:r>
      <w:r>
        <w:rPr>
          <w:rFonts w:ascii="Times New Roman" w:hAnsi="Times New Roman"/>
          <w:sz w:val="22"/>
        </w:rPr>
        <w:t>Maui Nui</w:t>
      </w:r>
      <w:r w:rsidR="00ED664E" w:rsidRPr="00ED664E">
        <w:rPr>
          <w:rFonts w:ascii="Times New Roman" w:hAnsi="Times New Roman"/>
          <w:sz w:val="22"/>
        </w:rPr>
        <w:t xml:space="preserve"> </w:t>
      </w:r>
      <w:r w:rsidR="00BB7417">
        <w:rPr>
          <w:rFonts w:ascii="Times New Roman" w:hAnsi="Times New Roman"/>
          <w:sz w:val="22"/>
        </w:rPr>
        <w:t xml:space="preserve">resident </w:t>
      </w:r>
      <w:r w:rsidR="00ED664E" w:rsidRPr="00ED664E">
        <w:rPr>
          <w:rFonts w:ascii="Times New Roman" w:hAnsi="Times New Roman"/>
          <w:sz w:val="22"/>
        </w:rPr>
        <w:t xml:space="preserve">bottlenose dolphin </w:t>
      </w:r>
      <w:r w:rsidR="001A7E8B">
        <w:rPr>
          <w:rFonts w:ascii="Times New Roman" w:hAnsi="Times New Roman"/>
          <w:sz w:val="22"/>
        </w:rPr>
        <w:t>populations</w:t>
      </w:r>
      <w:r w:rsidR="00016293">
        <w:rPr>
          <w:rFonts w:ascii="Times New Roman" w:hAnsi="Times New Roman"/>
          <w:sz w:val="22"/>
        </w:rPr>
        <w:t xml:space="preserve"> demographically independent</w:t>
      </w:r>
      <w:r w:rsidR="002B617A">
        <w:rPr>
          <w:rFonts w:ascii="Times New Roman" w:hAnsi="Times New Roman"/>
          <w:sz w:val="22"/>
        </w:rPr>
        <w:t xml:space="preserve"> (i.e., do movements between these populations</w:t>
      </w:r>
      <w:r w:rsidR="00BB7417">
        <w:rPr>
          <w:rFonts w:ascii="Times New Roman" w:hAnsi="Times New Roman"/>
          <w:sz w:val="22"/>
        </w:rPr>
        <w:t xml:space="preserve"> significantly impact their population structure)</w:t>
      </w:r>
      <w:r w:rsidR="00F3461F">
        <w:rPr>
          <w:rFonts w:ascii="Times New Roman" w:hAnsi="Times New Roman"/>
          <w:sz w:val="22"/>
        </w:rPr>
        <w:t>? H</w:t>
      </w:r>
      <w:r w:rsidR="00ED664E" w:rsidRPr="00ED664E">
        <w:rPr>
          <w:rFonts w:ascii="Times New Roman" w:hAnsi="Times New Roman"/>
          <w:sz w:val="22"/>
        </w:rPr>
        <w:t>ow do individual mov</w:t>
      </w:r>
      <w:r w:rsidR="00016293">
        <w:rPr>
          <w:rFonts w:ascii="Times New Roman" w:hAnsi="Times New Roman"/>
          <w:sz w:val="22"/>
        </w:rPr>
        <w:t xml:space="preserve">ements between </w:t>
      </w:r>
      <w:r w:rsidR="001A7E8B">
        <w:rPr>
          <w:rFonts w:ascii="Times New Roman" w:hAnsi="Times New Roman"/>
          <w:sz w:val="22"/>
        </w:rPr>
        <w:t>population</w:t>
      </w:r>
      <w:r w:rsidR="00016293">
        <w:rPr>
          <w:rFonts w:ascii="Times New Roman" w:hAnsi="Times New Roman"/>
          <w:sz w:val="22"/>
        </w:rPr>
        <w:t>s affect</w:t>
      </w:r>
      <w:r w:rsidR="00ED664E" w:rsidRPr="00ED664E">
        <w:rPr>
          <w:rFonts w:ascii="Times New Roman" w:hAnsi="Times New Roman"/>
          <w:sz w:val="22"/>
        </w:rPr>
        <w:t xml:space="preserve"> dispersal rate</w:t>
      </w:r>
      <w:r w:rsidR="00016293">
        <w:rPr>
          <w:rFonts w:ascii="Times New Roman" w:hAnsi="Times New Roman"/>
          <w:sz w:val="22"/>
        </w:rPr>
        <w:t>s</w:t>
      </w:r>
      <w:r w:rsidR="00ED664E" w:rsidRPr="00ED664E">
        <w:rPr>
          <w:rFonts w:ascii="Times New Roman" w:hAnsi="Times New Roman"/>
          <w:sz w:val="22"/>
        </w:rPr>
        <w:t xml:space="preserve">? </w:t>
      </w:r>
      <w:r w:rsidR="00BB7417">
        <w:rPr>
          <w:rFonts w:ascii="Times New Roman" w:hAnsi="Times New Roman"/>
          <w:sz w:val="22"/>
        </w:rPr>
        <w:t xml:space="preserve">To what degree do individuals show site fidelity </w:t>
      </w:r>
      <w:r w:rsidR="002B617A">
        <w:rPr>
          <w:rFonts w:ascii="Times New Roman" w:hAnsi="Times New Roman"/>
          <w:sz w:val="22"/>
        </w:rPr>
        <w:t xml:space="preserve">to specific island areas </w:t>
      </w:r>
      <w:r w:rsidR="00BB7417">
        <w:rPr>
          <w:rFonts w:ascii="Times New Roman" w:hAnsi="Times New Roman"/>
          <w:sz w:val="22"/>
        </w:rPr>
        <w:t>in each population</w:t>
      </w:r>
      <w:r w:rsidR="00ED664E" w:rsidRPr="00ED664E">
        <w:rPr>
          <w:rFonts w:ascii="Times New Roman" w:hAnsi="Times New Roman"/>
          <w:sz w:val="22"/>
        </w:rPr>
        <w:t>?</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529EB109" w:rsidR="004B7A1B" w:rsidRPr="00423A5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423A52">
        <w:rPr>
          <w:rFonts w:ascii="Times New Roman" w:hAnsi="Times New Roman"/>
          <w:b/>
          <w:sz w:val="22"/>
        </w:rPr>
        <w:t>S</w:t>
      </w:r>
      <w:r w:rsidR="004B7A1B" w:rsidRPr="00423A52">
        <w:rPr>
          <w:rFonts w:ascii="Times New Roman" w:hAnsi="Times New Roman"/>
          <w:b/>
          <w:sz w:val="22"/>
        </w:rPr>
        <w:t>ituate your research problem within the relevant literature.</w:t>
      </w:r>
      <w:r w:rsidR="00693744" w:rsidRPr="00423A52">
        <w:rPr>
          <w:rFonts w:ascii="Times New Roman" w:hAnsi="Times New Roman"/>
          <w:b/>
          <w:sz w:val="22"/>
        </w:rPr>
        <w:t xml:space="preserve"> </w:t>
      </w:r>
      <w:r w:rsidRPr="00423A52">
        <w:rPr>
          <w:rFonts w:ascii="Times New Roman" w:hAnsi="Times New Roman"/>
          <w:b/>
          <w:sz w:val="22"/>
        </w:rPr>
        <w:t>What is the theoretical and/or practical framework of your research problem?</w:t>
      </w:r>
    </w:p>
    <w:p w14:paraId="2CFA8EF2" w14:textId="6078EAD8"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A89C99F" w14:textId="33902D0F"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 xml:space="preserve">Accurate </w:t>
      </w:r>
      <w:r w:rsidR="00861456">
        <w:rPr>
          <w:rFonts w:ascii="Times New Roman" w:hAnsi="Times New Roman"/>
          <w:sz w:val="22"/>
        </w:rPr>
        <w:t xml:space="preserve">population parameters </w:t>
      </w:r>
      <w:r w:rsidRPr="00ED664E">
        <w:rPr>
          <w:rFonts w:ascii="Times New Roman" w:hAnsi="Times New Roman"/>
          <w:sz w:val="22"/>
        </w:rPr>
        <w:t xml:space="preserve">are critical for the effective management of protected species. However, the precise definition of a “population” has been hotly debated in biological science for many years, and </w:t>
      </w:r>
      <w:r w:rsidR="00861456">
        <w:rPr>
          <w:rFonts w:ascii="Times New Roman" w:hAnsi="Times New Roman"/>
          <w:sz w:val="22"/>
        </w:rPr>
        <w:t>two</w:t>
      </w:r>
      <w:r w:rsidRPr="00ED664E">
        <w:rPr>
          <w:rFonts w:ascii="Times New Roman" w:hAnsi="Times New Roman"/>
          <w:sz w:val="22"/>
        </w:rPr>
        <w:t xml:space="preserve"> major paradigms have emerged</w:t>
      </w:r>
      <w:r w:rsidR="00861456">
        <w:rPr>
          <w:rFonts w:ascii="Times New Roman" w:hAnsi="Times New Roman"/>
          <w:sz w:val="22"/>
        </w:rPr>
        <w:t xml:space="preserve"> (Waples &amp; Gaggiotti, 2006)</w:t>
      </w:r>
      <w:r w:rsidRPr="00ED664E">
        <w:rPr>
          <w:rFonts w:ascii="Times New Roman" w:hAnsi="Times New Roman"/>
          <w:sz w:val="22"/>
        </w:rPr>
        <w:t xml:space="preserve">. The most relevant paradigm for marine mammals is the ecological paradigm, which states that demographic factors (shared habitat space, and the ability to interact socially) serve as the binding force in a population. This stands in contrast to the evolutionary paradigm, in which proximity and </w:t>
      </w:r>
      <w:r w:rsidR="00F3461F">
        <w:rPr>
          <w:rFonts w:ascii="Times New Roman" w:hAnsi="Times New Roman"/>
          <w:sz w:val="22"/>
        </w:rPr>
        <w:t>mating opportunity are</w:t>
      </w:r>
      <w:r w:rsidRPr="00ED664E">
        <w:rPr>
          <w:rFonts w:ascii="Times New Roman" w:hAnsi="Times New Roman"/>
          <w:sz w:val="22"/>
        </w:rPr>
        <w:t xml:space="preserve"> the key factor</w:t>
      </w:r>
      <w:r w:rsidR="00F3461F">
        <w:rPr>
          <w:rFonts w:ascii="Times New Roman" w:hAnsi="Times New Roman"/>
          <w:sz w:val="22"/>
        </w:rPr>
        <w:t>s governing the population, with</w:t>
      </w:r>
      <w:r w:rsidRPr="00ED664E">
        <w:rPr>
          <w:rFonts w:ascii="Times New Roman" w:hAnsi="Times New Roman"/>
          <w:sz w:val="22"/>
        </w:rPr>
        <w:t xml:space="preserve"> </w:t>
      </w:r>
      <w:r w:rsidR="00F3461F">
        <w:rPr>
          <w:rFonts w:ascii="Times New Roman" w:hAnsi="Times New Roman"/>
          <w:sz w:val="22"/>
        </w:rPr>
        <w:t>genetic relatedness hence standing</w:t>
      </w:r>
      <w:r w:rsidRPr="00ED664E">
        <w:rPr>
          <w:rFonts w:ascii="Times New Roman" w:hAnsi="Times New Roman"/>
          <w:sz w:val="22"/>
        </w:rPr>
        <w:t xml:space="preserve"> as the best measure to define the population (Waples &amp; Gaggiotti, 2006). The ecological paradigm is highly relevant to cetaceans in the parvorder Odontoceti, </w:t>
      </w:r>
      <w:r w:rsidR="00861456">
        <w:rPr>
          <w:rFonts w:ascii="Times New Roman" w:hAnsi="Times New Roman"/>
          <w:sz w:val="22"/>
        </w:rPr>
        <w:t xml:space="preserve">at least some of </w:t>
      </w:r>
      <w:r w:rsidRPr="00ED664E">
        <w:rPr>
          <w:rFonts w:ascii="Times New Roman" w:hAnsi="Times New Roman"/>
          <w:sz w:val="22"/>
        </w:rPr>
        <w:t>who</w:t>
      </w:r>
      <w:r w:rsidR="00861456">
        <w:rPr>
          <w:rFonts w:ascii="Times New Roman" w:hAnsi="Times New Roman"/>
          <w:sz w:val="22"/>
        </w:rPr>
        <w:t>m</w:t>
      </w:r>
      <w:r w:rsidRPr="00ED664E">
        <w:rPr>
          <w:rFonts w:ascii="Times New Roman" w:hAnsi="Times New Roman"/>
          <w:sz w:val="22"/>
        </w:rPr>
        <w:t xml:space="preserve"> share complex social structures</w:t>
      </w:r>
      <w:r w:rsidR="00861456">
        <w:rPr>
          <w:rFonts w:ascii="Times New Roman" w:hAnsi="Times New Roman"/>
          <w:sz w:val="22"/>
        </w:rPr>
        <w:t xml:space="preserve"> and behavioral traits </w:t>
      </w:r>
      <w:r w:rsidR="00E52CDC">
        <w:rPr>
          <w:rFonts w:ascii="Times New Roman" w:hAnsi="Times New Roman"/>
          <w:sz w:val="22"/>
        </w:rPr>
        <w:t>described as cultures</w:t>
      </w:r>
      <w:r w:rsidRPr="00ED664E">
        <w:rPr>
          <w:rFonts w:ascii="Times New Roman" w:hAnsi="Times New Roman"/>
          <w:sz w:val="22"/>
        </w:rPr>
        <w:t xml:space="preserve"> that are often </w:t>
      </w:r>
      <w:r w:rsidR="00861456">
        <w:rPr>
          <w:rFonts w:ascii="Times New Roman" w:hAnsi="Times New Roman"/>
          <w:sz w:val="22"/>
        </w:rPr>
        <w:t>habitat specific</w:t>
      </w:r>
      <w:r w:rsidRPr="00ED664E">
        <w:rPr>
          <w:rFonts w:ascii="Times New Roman" w:hAnsi="Times New Roman"/>
          <w:sz w:val="22"/>
        </w:rPr>
        <w:t xml:space="preserve"> and cannot be explained by genetics alone (Rendell &amp; Whitehead, 2001). Division into populations by culture may in fact influence genetic evolution through gene-culture coevolution, the best example of which by far is the genetic differentiation between different killer whale ecotypes (Whitehead, 2017).</w:t>
      </w:r>
    </w:p>
    <w:p w14:paraId="7308B1B3" w14:textId="77777777"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450"/>
        <w:rPr>
          <w:rFonts w:ascii="Times New Roman" w:hAnsi="Times New Roman"/>
          <w:sz w:val="22"/>
        </w:rPr>
      </w:pPr>
    </w:p>
    <w:p w14:paraId="2F96112C" w14:textId="16817FD0"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 xml:space="preserve">To delineate populations from one another, the ecological paradigm primarily applies the concept of Demographically Independent Populations (DIPs), in which birth and death rates influence the abundance of the population more than immigration and emigration. Knowing which individuals are contained in a DIP is of critical importance, especially in areas that contain multiple DIPs, as conservation threats frequently have spatial variation, and different DIPs may require different management strategies. The MMPA mandates that NMFS designate different “stocks” of marine mammals for management, which are operationally defined as DIPs. DIPs can be identified for odontocetes using any combination of several different available methods, which include studies of morphology, genetics, movement and distribution, contaminant ratios, habitat selection, acoustics, and association data (Martien et al., 2019). However, all methods usually culminate in the calculation of a dispersal rate, </w:t>
      </w:r>
      <w:r w:rsidRPr="00ED664E">
        <w:rPr>
          <w:rFonts w:ascii="Times New Roman" w:hAnsi="Times New Roman"/>
          <w:sz w:val="22"/>
        </w:rPr>
        <w:lastRenderedPageBreak/>
        <w:t>which measures how many individuals move between populations. If the dispersal rates between two populations fall below a certain threshold, then any conservation threats that heavily impact one of the populations is likely to result in severe decreases in a</w:t>
      </w:r>
      <w:r w:rsidR="00F3461F">
        <w:rPr>
          <w:rFonts w:ascii="Times New Roman" w:hAnsi="Times New Roman"/>
          <w:sz w:val="22"/>
        </w:rPr>
        <w:t>bundance or even its local extinction</w:t>
      </w:r>
      <w:r w:rsidRPr="00ED664E">
        <w:rPr>
          <w:rFonts w:ascii="Times New Roman" w:hAnsi="Times New Roman"/>
          <w:sz w:val="22"/>
        </w:rPr>
        <w:t xml:space="preserve">, because too few individuals are immigrating from the other population to compensate for the losses (Taylor 1997). </w:t>
      </w:r>
    </w:p>
    <w:p w14:paraId="6A204123" w14:textId="285EF446" w:rsidR="00C25982" w:rsidRDefault="00C25982" w:rsidP="003820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64105EB" w14:textId="01110DBB" w:rsid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Among bottlenose dolp</w:t>
      </w:r>
      <w:r w:rsidR="00C25982">
        <w:rPr>
          <w:rFonts w:ascii="Times New Roman" w:hAnsi="Times New Roman"/>
          <w:sz w:val="22"/>
        </w:rPr>
        <w:t>hins</w:t>
      </w:r>
      <w:r w:rsidR="00DC36CB">
        <w:rPr>
          <w:rFonts w:ascii="Times New Roman" w:hAnsi="Times New Roman"/>
          <w:sz w:val="22"/>
        </w:rPr>
        <w:t>,</w:t>
      </w:r>
      <w:r w:rsidR="00C25982">
        <w:rPr>
          <w:rFonts w:ascii="Times New Roman" w:hAnsi="Times New Roman"/>
          <w:sz w:val="22"/>
        </w:rPr>
        <w:t xml:space="preserve"> population structures </w:t>
      </w:r>
      <w:r w:rsidRPr="00ED664E">
        <w:rPr>
          <w:rFonts w:ascii="Times New Roman" w:hAnsi="Times New Roman"/>
          <w:sz w:val="22"/>
        </w:rPr>
        <w:t>can vary widely even within the same ecotype</w:t>
      </w:r>
      <w:r w:rsidR="00FD121D">
        <w:rPr>
          <w:rFonts w:ascii="Times New Roman" w:hAnsi="Times New Roman"/>
          <w:sz w:val="22"/>
        </w:rPr>
        <w:t xml:space="preserve"> and geographic area</w:t>
      </w:r>
      <w:r w:rsidRPr="00ED664E">
        <w:rPr>
          <w:rFonts w:ascii="Times New Roman" w:hAnsi="Times New Roman"/>
          <w:sz w:val="22"/>
        </w:rPr>
        <w:t>, with spatial use of localized populatio</w:t>
      </w:r>
      <w:r w:rsidR="00C25982">
        <w:rPr>
          <w:rFonts w:ascii="Times New Roman" w:hAnsi="Times New Roman"/>
          <w:sz w:val="22"/>
        </w:rPr>
        <w:t>ns ranging from highly site-specific</w:t>
      </w:r>
      <w:r w:rsidRPr="00ED664E">
        <w:rPr>
          <w:rFonts w:ascii="Times New Roman" w:hAnsi="Times New Roman"/>
          <w:sz w:val="22"/>
        </w:rPr>
        <w:t xml:space="preserve"> to migratory, and the degree of interaction between </w:t>
      </w:r>
      <w:r w:rsidR="00016293">
        <w:rPr>
          <w:rFonts w:ascii="Times New Roman" w:hAnsi="Times New Roman"/>
          <w:sz w:val="22"/>
        </w:rPr>
        <w:t xml:space="preserve">localized </w:t>
      </w:r>
      <w:r w:rsidRPr="00ED664E">
        <w:rPr>
          <w:rFonts w:ascii="Times New Roman" w:hAnsi="Times New Roman"/>
          <w:sz w:val="22"/>
        </w:rPr>
        <w:t xml:space="preserve">populations ranging from non-existent to </w:t>
      </w:r>
      <w:r w:rsidR="00016293">
        <w:rPr>
          <w:rFonts w:ascii="Times New Roman" w:hAnsi="Times New Roman"/>
          <w:sz w:val="22"/>
        </w:rPr>
        <w:t>substantial</w:t>
      </w:r>
      <w:r w:rsidR="00073B91">
        <w:rPr>
          <w:rFonts w:ascii="Times New Roman" w:hAnsi="Times New Roman"/>
          <w:sz w:val="22"/>
        </w:rPr>
        <w:t xml:space="preserve">. </w:t>
      </w:r>
      <w:r w:rsidR="00070FF1">
        <w:rPr>
          <w:rFonts w:ascii="Times New Roman" w:hAnsi="Times New Roman"/>
          <w:sz w:val="22"/>
        </w:rPr>
        <w:t>For example, o</w:t>
      </w:r>
      <w:r w:rsidR="00073B91">
        <w:rPr>
          <w:rFonts w:ascii="Times New Roman" w:hAnsi="Times New Roman"/>
          <w:sz w:val="22"/>
        </w:rPr>
        <w:t>n the U.S.</w:t>
      </w:r>
      <w:r w:rsidR="007C3FDF">
        <w:rPr>
          <w:rFonts w:ascii="Times New Roman" w:hAnsi="Times New Roman"/>
          <w:sz w:val="22"/>
        </w:rPr>
        <w:t xml:space="preserve"> West Coast a </w:t>
      </w:r>
      <w:r w:rsidR="00C25982">
        <w:rPr>
          <w:rFonts w:ascii="Times New Roman" w:hAnsi="Times New Roman"/>
          <w:sz w:val="22"/>
        </w:rPr>
        <w:t>large,</w:t>
      </w:r>
      <w:r w:rsidR="007C3FDF">
        <w:rPr>
          <w:rFonts w:ascii="Times New Roman" w:hAnsi="Times New Roman"/>
          <w:sz w:val="22"/>
        </w:rPr>
        <w:t xml:space="preserve"> migratory population</w:t>
      </w:r>
      <w:r w:rsidR="00C25982">
        <w:rPr>
          <w:rFonts w:ascii="Times New Roman" w:hAnsi="Times New Roman"/>
          <w:sz w:val="22"/>
        </w:rPr>
        <w:t xml:space="preserve"> of </w:t>
      </w:r>
      <w:r w:rsidR="00002DF2">
        <w:rPr>
          <w:rFonts w:ascii="Times New Roman" w:hAnsi="Times New Roman"/>
          <w:sz w:val="22"/>
        </w:rPr>
        <w:t xml:space="preserve">coastal </w:t>
      </w:r>
      <w:r w:rsidR="00C25982">
        <w:rPr>
          <w:rFonts w:ascii="Times New Roman" w:hAnsi="Times New Roman"/>
          <w:sz w:val="22"/>
        </w:rPr>
        <w:t>bottlenose dolphins exist</w:t>
      </w:r>
      <w:r w:rsidR="007C3FDF">
        <w:rPr>
          <w:rFonts w:ascii="Times New Roman" w:hAnsi="Times New Roman"/>
          <w:sz w:val="22"/>
        </w:rPr>
        <w:t>s</w:t>
      </w:r>
      <w:r w:rsidR="00C25982">
        <w:rPr>
          <w:rFonts w:ascii="Times New Roman" w:hAnsi="Times New Roman"/>
          <w:sz w:val="22"/>
        </w:rPr>
        <w:t xml:space="preserve"> in virtual panmixia</w:t>
      </w:r>
      <w:r w:rsidR="00070FF1">
        <w:rPr>
          <w:rFonts w:ascii="Times New Roman" w:hAnsi="Times New Roman"/>
          <w:sz w:val="22"/>
        </w:rPr>
        <w:t xml:space="preserve"> off of the California coast</w:t>
      </w:r>
      <w:r w:rsidR="00C25982">
        <w:rPr>
          <w:rFonts w:ascii="Times New Roman" w:hAnsi="Times New Roman"/>
          <w:sz w:val="22"/>
        </w:rPr>
        <w:t>, with frequent large-scale movements and a high degree of genetic interchange (</w:t>
      </w:r>
      <w:r w:rsidR="00070FF1">
        <w:rPr>
          <w:rFonts w:ascii="Times New Roman" w:hAnsi="Times New Roman"/>
          <w:sz w:val="22"/>
        </w:rPr>
        <w:t xml:space="preserve">Carretta et al., 2013; </w:t>
      </w:r>
      <w:r w:rsidR="00C25982">
        <w:rPr>
          <w:rFonts w:ascii="Times New Roman" w:hAnsi="Times New Roman"/>
          <w:sz w:val="22"/>
        </w:rPr>
        <w:t>Defran et al., 2015</w:t>
      </w:r>
      <w:r w:rsidR="007C3FDF">
        <w:rPr>
          <w:rFonts w:ascii="Times New Roman" w:hAnsi="Times New Roman"/>
          <w:sz w:val="22"/>
        </w:rPr>
        <w:t>). In c</w:t>
      </w:r>
      <w:r w:rsidR="00073B91">
        <w:rPr>
          <w:rFonts w:ascii="Times New Roman" w:hAnsi="Times New Roman"/>
          <w:sz w:val="22"/>
        </w:rPr>
        <w:t>ontrast, while the U.S.</w:t>
      </w:r>
      <w:r w:rsidR="007C3FDF">
        <w:rPr>
          <w:rFonts w:ascii="Times New Roman" w:hAnsi="Times New Roman"/>
          <w:sz w:val="22"/>
        </w:rPr>
        <w:t xml:space="preserve"> East Coast population of</w:t>
      </w:r>
      <w:r w:rsidR="00002DF2">
        <w:rPr>
          <w:rFonts w:ascii="Times New Roman" w:hAnsi="Times New Roman"/>
          <w:sz w:val="22"/>
        </w:rPr>
        <w:t xml:space="preserve"> coastal</w:t>
      </w:r>
      <w:r w:rsidR="007C3FDF">
        <w:rPr>
          <w:rFonts w:ascii="Times New Roman" w:hAnsi="Times New Roman"/>
          <w:sz w:val="22"/>
        </w:rPr>
        <w:t xml:space="preserve"> bottlenose </w:t>
      </w:r>
      <w:r w:rsidR="00F3461F">
        <w:rPr>
          <w:rFonts w:ascii="Times New Roman" w:hAnsi="Times New Roman"/>
          <w:sz w:val="22"/>
        </w:rPr>
        <w:t xml:space="preserve">dolphins </w:t>
      </w:r>
      <w:r w:rsidR="007C3FDF">
        <w:rPr>
          <w:rFonts w:ascii="Times New Roman" w:hAnsi="Times New Roman"/>
          <w:sz w:val="22"/>
        </w:rPr>
        <w:t xml:space="preserve">was once thought to exist in a </w:t>
      </w:r>
      <w:r w:rsidR="007C3FDF" w:rsidRPr="00073B91">
        <w:rPr>
          <w:rFonts w:ascii="Times New Roman" w:hAnsi="Times New Roman"/>
          <w:sz w:val="22"/>
        </w:rPr>
        <w:t>similar</w:t>
      </w:r>
      <w:r w:rsidR="0070114A" w:rsidRPr="00073B91">
        <w:rPr>
          <w:rFonts w:ascii="Times New Roman" w:hAnsi="Times New Roman"/>
          <w:sz w:val="22"/>
        </w:rPr>
        <w:t xml:space="preserve"> structure</w:t>
      </w:r>
      <w:r w:rsidR="0070114A">
        <w:rPr>
          <w:rFonts w:ascii="Times New Roman" w:hAnsi="Times New Roman"/>
          <w:sz w:val="22"/>
        </w:rPr>
        <w:t xml:space="preserve"> due a high degree of migration among some individuals, genetic studies indicated that there were</w:t>
      </w:r>
      <w:r w:rsidR="00073B91">
        <w:rPr>
          <w:rFonts w:ascii="Times New Roman" w:hAnsi="Times New Roman"/>
          <w:sz w:val="22"/>
        </w:rPr>
        <w:t xml:space="preserve"> in fact</w:t>
      </w:r>
      <w:r w:rsidR="007C3FDF" w:rsidRPr="0070114A">
        <w:rPr>
          <w:rFonts w:ascii="Times New Roman" w:hAnsi="Times New Roman"/>
          <w:sz w:val="22"/>
        </w:rPr>
        <w:t xml:space="preserve"> </w:t>
      </w:r>
      <w:r w:rsidR="0070114A">
        <w:rPr>
          <w:rFonts w:ascii="Times New Roman" w:hAnsi="Times New Roman"/>
          <w:sz w:val="22"/>
        </w:rPr>
        <w:t>several distinct populations (Rosel et al., 2009)</w:t>
      </w:r>
      <w:r w:rsidR="00073B91">
        <w:rPr>
          <w:rFonts w:ascii="Times New Roman" w:hAnsi="Times New Roman"/>
          <w:sz w:val="22"/>
        </w:rPr>
        <w:t>.</w:t>
      </w:r>
      <w:r w:rsidR="00070FF1">
        <w:rPr>
          <w:rFonts w:ascii="Times New Roman" w:hAnsi="Times New Roman"/>
          <w:sz w:val="22"/>
        </w:rPr>
        <w:t xml:space="preserve"> Currently</w:t>
      </w:r>
      <w:r w:rsidR="00073B91">
        <w:rPr>
          <w:rFonts w:ascii="Times New Roman" w:hAnsi="Times New Roman"/>
          <w:sz w:val="22"/>
        </w:rPr>
        <w:t xml:space="preserve"> there are 16 recognized populations of coastal ecotype bottlenose dolphins along the U.S. East Coast</w:t>
      </w:r>
      <w:r w:rsidR="00070FF1">
        <w:rPr>
          <w:rFonts w:ascii="Times New Roman" w:hAnsi="Times New Roman"/>
          <w:sz w:val="22"/>
        </w:rPr>
        <w:t>, two of which are migratory like the U.S. West Coast population, and 14 of which are resident populations</w:t>
      </w:r>
      <w:r w:rsidR="00073B91">
        <w:rPr>
          <w:rFonts w:ascii="Times New Roman" w:hAnsi="Times New Roman"/>
          <w:sz w:val="22"/>
        </w:rPr>
        <w:t xml:space="preserve"> (Hayes et al., 2018</w:t>
      </w:r>
      <w:r w:rsidR="00F3461F">
        <w:rPr>
          <w:rFonts w:ascii="Times New Roman" w:hAnsi="Times New Roman"/>
          <w:sz w:val="22"/>
        </w:rPr>
        <w:t>). Resident populations have</w:t>
      </w:r>
      <w:r w:rsidR="00573246">
        <w:rPr>
          <w:rFonts w:ascii="Times New Roman" w:hAnsi="Times New Roman"/>
          <w:sz w:val="22"/>
        </w:rPr>
        <w:t xml:space="preserve"> a much higher degree of site-fidelity than migratory populations, and frequently live within easily distinguishable habitats like estuaries or lagoons where they often develop unique behavioral traits </w:t>
      </w:r>
      <w:r w:rsidR="00A772A3">
        <w:rPr>
          <w:rFonts w:ascii="Times New Roman" w:hAnsi="Times New Roman"/>
          <w:sz w:val="22"/>
        </w:rPr>
        <w:t>suited to</w:t>
      </w:r>
      <w:r w:rsidR="00573246">
        <w:rPr>
          <w:rFonts w:ascii="Times New Roman" w:hAnsi="Times New Roman"/>
          <w:sz w:val="22"/>
        </w:rPr>
        <w:t xml:space="preserve"> their distinct habitats (e.g.</w:t>
      </w:r>
      <w:r w:rsidR="002B617A">
        <w:rPr>
          <w:rFonts w:ascii="Times New Roman" w:hAnsi="Times New Roman"/>
          <w:sz w:val="22"/>
        </w:rPr>
        <w:t>,</w:t>
      </w:r>
      <w:r w:rsidR="00573246">
        <w:rPr>
          <w:rFonts w:ascii="Times New Roman" w:hAnsi="Times New Roman"/>
          <w:sz w:val="22"/>
        </w:rPr>
        <w:t xml:space="preserve"> </w:t>
      </w:r>
      <w:r w:rsidR="005575C5">
        <w:rPr>
          <w:rFonts w:ascii="Times New Roman" w:hAnsi="Times New Roman"/>
          <w:sz w:val="22"/>
        </w:rPr>
        <w:t>Duffy-Echevarria et al., 2008; Torres and Read, 2009</w:t>
      </w:r>
      <w:r w:rsidR="00573246">
        <w:rPr>
          <w:rFonts w:ascii="Times New Roman" w:hAnsi="Times New Roman"/>
          <w:sz w:val="22"/>
        </w:rPr>
        <w:t xml:space="preserve">). </w:t>
      </w:r>
    </w:p>
    <w:p w14:paraId="4E69D322" w14:textId="5D5E4255" w:rsidR="0038204A" w:rsidRDefault="0038204A"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p>
    <w:p w14:paraId="04239119" w14:textId="06487722" w:rsidR="0038204A" w:rsidRPr="00ED664E" w:rsidRDefault="0038204A" w:rsidP="003820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 xml:space="preserve">Another relevant and complementary concept </w:t>
      </w:r>
      <w:r>
        <w:rPr>
          <w:rFonts w:ascii="Times New Roman" w:hAnsi="Times New Roman"/>
          <w:sz w:val="22"/>
        </w:rPr>
        <w:t>is</w:t>
      </w:r>
      <w:r w:rsidRPr="00ED664E">
        <w:rPr>
          <w:rFonts w:ascii="Times New Roman" w:hAnsi="Times New Roman"/>
          <w:sz w:val="22"/>
        </w:rPr>
        <w:t xml:space="preserve"> metapopulation</w:t>
      </w:r>
      <w:r>
        <w:rPr>
          <w:rFonts w:ascii="Times New Roman" w:hAnsi="Times New Roman"/>
          <w:sz w:val="22"/>
        </w:rPr>
        <w:t xml:space="preserve"> theory</w:t>
      </w:r>
      <w:r w:rsidRPr="00ED664E">
        <w:rPr>
          <w:rFonts w:ascii="Times New Roman" w:hAnsi="Times New Roman"/>
          <w:sz w:val="22"/>
        </w:rPr>
        <w:t>, in which distinct localized populations may remain connected through period</w:t>
      </w:r>
      <w:r>
        <w:rPr>
          <w:rFonts w:ascii="Times New Roman" w:hAnsi="Times New Roman"/>
          <w:sz w:val="22"/>
        </w:rPr>
        <w:t>ic dispersal, forming a larger metapopulation</w:t>
      </w:r>
      <w:r w:rsidRPr="00ED664E">
        <w:rPr>
          <w:rFonts w:ascii="Times New Roman" w:hAnsi="Times New Roman"/>
          <w:sz w:val="22"/>
        </w:rPr>
        <w:t>. The de</w:t>
      </w:r>
      <w:r>
        <w:rPr>
          <w:rFonts w:ascii="Times New Roman" w:hAnsi="Times New Roman"/>
          <w:sz w:val="22"/>
        </w:rPr>
        <w:t>gree of separation between localized</w:t>
      </w:r>
      <w:r w:rsidR="00F3461F">
        <w:rPr>
          <w:rFonts w:ascii="Times New Roman" w:hAnsi="Times New Roman"/>
          <w:sz w:val="22"/>
        </w:rPr>
        <w:t xml:space="preserve"> populations effectively determines how homogenous a population is, and can be</w:t>
      </w:r>
      <w:r w:rsidRPr="00ED664E">
        <w:rPr>
          <w:rFonts w:ascii="Times New Roman" w:hAnsi="Times New Roman"/>
          <w:sz w:val="22"/>
        </w:rPr>
        <w:t xml:space="preserve"> described quantitativ</w:t>
      </w:r>
      <w:r w:rsidR="00F3461F">
        <w:rPr>
          <w:rFonts w:ascii="Times New Roman" w:hAnsi="Times New Roman"/>
          <w:sz w:val="22"/>
        </w:rPr>
        <w:t>ely as the dispersal rate</w:t>
      </w:r>
      <w:r w:rsidR="00581462">
        <w:rPr>
          <w:rFonts w:ascii="Times New Roman" w:hAnsi="Times New Roman"/>
          <w:sz w:val="22"/>
        </w:rPr>
        <w:t>, though additional methods for assessing connectivity have been developed</w:t>
      </w:r>
      <w:r>
        <w:rPr>
          <w:rFonts w:ascii="Times New Roman" w:hAnsi="Times New Roman"/>
          <w:sz w:val="22"/>
        </w:rPr>
        <w:t xml:space="preserve"> (</w:t>
      </w:r>
      <w:r w:rsidR="00581462">
        <w:rPr>
          <w:rFonts w:ascii="Times New Roman" w:hAnsi="Times New Roman"/>
          <w:sz w:val="22"/>
        </w:rPr>
        <w:t>Calabrese &amp; Fagan, 2004;</w:t>
      </w:r>
      <w:r w:rsidR="00581462" w:rsidRPr="00581462">
        <w:rPr>
          <w:rFonts w:ascii="Times New Roman" w:hAnsi="Times New Roman"/>
          <w:sz w:val="22"/>
        </w:rPr>
        <w:t xml:space="preserve"> </w:t>
      </w:r>
      <w:r w:rsidR="00581462">
        <w:rPr>
          <w:rFonts w:ascii="Times New Roman" w:hAnsi="Times New Roman"/>
          <w:sz w:val="22"/>
        </w:rPr>
        <w:t>Waples &amp; Gaggiotti, 2006</w:t>
      </w:r>
      <w:r>
        <w:rPr>
          <w:rFonts w:ascii="Times New Roman" w:hAnsi="Times New Roman"/>
          <w:sz w:val="22"/>
        </w:rPr>
        <w:t xml:space="preserve">). </w:t>
      </w:r>
      <w:r w:rsidR="005575C5">
        <w:rPr>
          <w:rFonts w:ascii="Times New Roman" w:hAnsi="Times New Roman"/>
          <w:sz w:val="22"/>
        </w:rPr>
        <w:t>Several possible metapopulations of bottlenose dolphins have been described in the literature, usually in the form of neighboring resident stocks with infrequent individual movements</w:t>
      </w:r>
      <w:r w:rsidR="00540C84">
        <w:rPr>
          <w:rFonts w:ascii="Times New Roman" w:hAnsi="Times New Roman"/>
          <w:sz w:val="22"/>
        </w:rPr>
        <w:t xml:space="preserve"> and genetic dispersal</w:t>
      </w:r>
      <w:r w:rsidR="005575C5">
        <w:rPr>
          <w:rFonts w:ascii="Times New Roman" w:hAnsi="Times New Roman"/>
          <w:sz w:val="22"/>
        </w:rPr>
        <w:t xml:space="preserve"> between stocks</w:t>
      </w:r>
      <w:r w:rsidR="00540C84">
        <w:rPr>
          <w:rFonts w:ascii="Times New Roman" w:hAnsi="Times New Roman"/>
          <w:sz w:val="22"/>
        </w:rPr>
        <w:t>, though higher degrees of mixing have been reported</w:t>
      </w:r>
      <w:r w:rsidR="005575C5">
        <w:rPr>
          <w:rFonts w:ascii="Times New Roman" w:hAnsi="Times New Roman"/>
          <w:sz w:val="22"/>
        </w:rPr>
        <w:t xml:space="preserve"> (</w:t>
      </w:r>
      <w:r w:rsidR="00423A52" w:rsidRPr="00423A52">
        <w:rPr>
          <w:rFonts w:ascii="Times New Roman" w:hAnsi="Times New Roman"/>
          <w:sz w:val="22"/>
        </w:rPr>
        <w:t>e.g. Caballero et al., 2012; Gaspari et al., 2015; Gladilina et al., 2018</w:t>
      </w:r>
      <w:r w:rsidR="00540C84">
        <w:rPr>
          <w:rFonts w:ascii="Times New Roman" w:hAnsi="Times New Roman"/>
          <w:sz w:val="22"/>
        </w:rPr>
        <w:t>).</w:t>
      </w:r>
      <w:r w:rsidR="00581462">
        <w:rPr>
          <w:rFonts w:ascii="Times New Roman" w:hAnsi="Times New Roman"/>
          <w:sz w:val="22"/>
        </w:rPr>
        <w:t xml:space="preserve"> </w:t>
      </w:r>
    </w:p>
    <w:p w14:paraId="278CCFC8" w14:textId="77777777"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450"/>
        <w:rPr>
          <w:rFonts w:ascii="Times New Roman" w:hAnsi="Times New Roman"/>
          <w:sz w:val="22"/>
        </w:rPr>
      </w:pPr>
    </w:p>
    <w:p w14:paraId="19D643C0" w14:textId="7B0A8353" w:rsid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Previous studies of a</w:t>
      </w:r>
      <w:r w:rsidR="0041415F">
        <w:rPr>
          <w:rFonts w:ascii="Times New Roman" w:hAnsi="Times New Roman"/>
          <w:sz w:val="22"/>
        </w:rPr>
        <w:t>ssociation and genetic data for</w:t>
      </w:r>
      <w:r w:rsidRPr="00ED664E">
        <w:rPr>
          <w:rFonts w:ascii="Times New Roman" w:hAnsi="Times New Roman"/>
          <w:sz w:val="22"/>
        </w:rPr>
        <w:t xml:space="preserve"> resident insular bottlenose dolphins from the main Hawaiian Islands have shown that there are four demographically i</w:t>
      </w:r>
      <w:r w:rsidR="00E52CDC">
        <w:rPr>
          <w:rFonts w:ascii="Times New Roman" w:hAnsi="Times New Roman"/>
          <w:sz w:val="22"/>
        </w:rPr>
        <w:t>ndependent</w:t>
      </w:r>
      <w:r w:rsidRPr="00ED664E">
        <w:rPr>
          <w:rFonts w:ascii="Times New Roman" w:hAnsi="Times New Roman"/>
          <w:sz w:val="22"/>
        </w:rPr>
        <w:t xml:space="preserve"> island-associated populations, one each centered around Kaua‘i and Ni‘ihau, O‘ahu, </w:t>
      </w:r>
      <w:r w:rsidR="00C026CF">
        <w:rPr>
          <w:rFonts w:ascii="Times New Roman" w:hAnsi="Times New Roman"/>
          <w:sz w:val="22"/>
        </w:rPr>
        <w:t>Maui Nui</w:t>
      </w:r>
      <w:r w:rsidRPr="00ED664E">
        <w:rPr>
          <w:rFonts w:ascii="Times New Roman" w:hAnsi="Times New Roman"/>
          <w:sz w:val="22"/>
        </w:rPr>
        <w:t xml:space="preserve">, and Hawai‘i (Baird et al., 2009; Martien et al., 2011). </w:t>
      </w:r>
      <w:r w:rsidR="001A7E8B">
        <w:rPr>
          <w:rFonts w:ascii="Times New Roman" w:hAnsi="Times New Roman"/>
          <w:sz w:val="22"/>
        </w:rPr>
        <w:t xml:space="preserve">These populations are also designated as separate stocks by NMFS (Carretta et al., 2019). </w:t>
      </w:r>
      <w:r w:rsidRPr="00ED664E">
        <w:rPr>
          <w:rFonts w:ascii="Times New Roman" w:hAnsi="Times New Roman"/>
          <w:sz w:val="22"/>
        </w:rPr>
        <w:t xml:space="preserve">However, in the time since these studies were published additional photo-identification </w:t>
      </w:r>
      <w:r w:rsidR="005575C5">
        <w:rPr>
          <w:rFonts w:ascii="Times New Roman" w:hAnsi="Times New Roman"/>
          <w:sz w:val="22"/>
        </w:rPr>
        <w:t xml:space="preserve">and satellite-tag </w:t>
      </w:r>
      <w:r w:rsidRPr="00ED664E">
        <w:rPr>
          <w:rFonts w:ascii="Times New Roman" w:hAnsi="Times New Roman"/>
          <w:sz w:val="22"/>
        </w:rPr>
        <w:t>data has revealed that individuals occasionally move between areas,</w:t>
      </w:r>
      <w:r w:rsidR="00C026CF">
        <w:rPr>
          <w:rFonts w:ascii="Times New Roman" w:hAnsi="Times New Roman"/>
          <w:sz w:val="22"/>
        </w:rPr>
        <w:t xml:space="preserve"> especially between O</w:t>
      </w:r>
      <w:r w:rsidR="00C026CF" w:rsidRPr="00ED664E">
        <w:rPr>
          <w:rFonts w:ascii="Times New Roman" w:hAnsi="Times New Roman"/>
          <w:sz w:val="22"/>
        </w:rPr>
        <w:t>‘</w:t>
      </w:r>
      <w:r w:rsidR="00C026CF">
        <w:rPr>
          <w:rFonts w:ascii="Times New Roman" w:hAnsi="Times New Roman"/>
          <w:sz w:val="22"/>
        </w:rPr>
        <w:t xml:space="preserve">ahu and Maui Nui, </w:t>
      </w:r>
      <w:r w:rsidRPr="00ED664E">
        <w:rPr>
          <w:rFonts w:ascii="Times New Roman" w:hAnsi="Times New Roman"/>
          <w:sz w:val="22"/>
        </w:rPr>
        <w:t xml:space="preserve"> meaning that these populations may not be demographically i</w:t>
      </w:r>
      <w:r w:rsidR="00C026CF">
        <w:rPr>
          <w:rFonts w:ascii="Times New Roman" w:hAnsi="Times New Roman"/>
          <w:sz w:val="22"/>
        </w:rPr>
        <w:t>ndependent</w:t>
      </w:r>
      <w:r w:rsidRPr="00ED664E">
        <w:rPr>
          <w:rFonts w:ascii="Times New Roman" w:hAnsi="Times New Roman"/>
          <w:sz w:val="22"/>
        </w:rPr>
        <w:t xml:space="preserve"> (CRC unpublished data).</w:t>
      </w:r>
      <w:r w:rsidR="0041415F">
        <w:rPr>
          <w:rFonts w:ascii="Times New Roman" w:hAnsi="Times New Roman"/>
          <w:sz w:val="22"/>
        </w:rPr>
        <w:t xml:space="preserve"> Inter-island movements may have important consequences, as even loose connections between resident populations can </w:t>
      </w:r>
      <w:r w:rsidR="001A7E8B">
        <w:rPr>
          <w:rFonts w:ascii="Times New Roman" w:hAnsi="Times New Roman"/>
          <w:sz w:val="22"/>
        </w:rPr>
        <w:t>homogenize</w:t>
      </w:r>
      <w:r w:rsidR="0041415F">
        <w:rPr>
          <w:rFonts w:ascii="Times New Roman" w:hAnsi="Times New Roman"/>
          <w:sz w:val="22"/>
        </w:rPr>
        <w:t xml:space="preserve"> genetic diversity and facilitate the </w:t>
      </w:r>
      <w:r w:rsidR="00A772A3">
        <w:rPr>
          <w:rFonts w:ascii="Times New Roman" w:hAnsi="Times New Roman"/>
          <w:sz w:val="22"/>
        </w:rPr>
        <w:t xml:space="preserve">social </w:t>
      </w:r>
      <w:r w:rsidR="0041415F">
        <w:rPr>
          <w:rFonts w:ascii="Times New Roman" w:hAnsi="Times New Roman"/>
          <w:sz w:val="22"/>
        </w:rPr>
        <w:t xml:space="preserve">transmission of behaviors. </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7BB393E" w14:textId="2F22567B" w:rsidR="00371432" w:rsidRPr="00CA06E7" w:rsidRDefault="000C2D60" w:rsidP="0037143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CA06E7">
        <w:rPr>
          <w:rFonts w:ascii="Times New Roman" w:hAnsi="Times New Roman"/>
          <w:b/>
          <w:sz w:val="22"/>
        </w:rPr>
        <w:t>Explain the significance of this research problem. Why is this research important? What are the potential contributions of your work? How might your work advance scholarship?</w:t>
      </w:r>
      <w:r w:rsidR="00A772A3" w:rsidRPr="00CA06E7">
        <w:rPr>
          <w:rFonts w:ascii="Times New Roman" w:hAnsi="Times New Roman"/>
          <w:sz w:val="22"/>
        </w:rPr>
        <w:t xml:space="preserve"> </w:t>
      </w:r>
    </w:p>
    <w:p w14:paraId="43150576" w14:textId="77777777" w:rsidR="00371432" w:rsidRPr="00CA06E7" w:rsidRDefault="00371432" w:rsidP="00A772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EB91B5A" w14:textId="6C83D0E1" w:rsidR="00ED664E" w:rsidRPr="00CA06E7" w:rsidRDefault="00371432"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CA06E7">
        <w:rPr>
          <w:rFonts w:ascii="Times New Roman" w:hAnsi="Times New Roman"/>
          <w:sz w:val="22"/>
        </w:rPr>
        <w:t>This research will provide an updated assessment of the residency patterns and possible connections between the O</w:t>
      </w:r>
      <w:r w:rsidR="00BF3202" w:rsidRPr="00ED664E">
        <w:rPr>
          <w:rFonts w:ascii="Times New Roman" w:hAnsi="Times New Roman"/>
          <w:sz w:val="22"/>
        </w:rPr>
        <w:t>‘</w:t>
      </w:r>
      <w:r w:rsidRPr="00CA06E7">
        <w:rPr>
          <w:rFonts w:ascii="Times New Roman" w:hAnsi="Times New Roman"/>
          <w:sz w:val="22"/>
        </w:rPr>
        <w:t xml:space="preserve">ahu and </w:t>
      </w:r>
      <w:r w:rsidR="00A006AB">
        <w:rPr>
          <w:rFonts w:ascii="Times New Roman" w:hAnsi="Times New Roman"/>
          <w:sz w:val="22"/>
        </w:rPr>
        <w:t>Maui Nui</w:t>
      </w:r>
      <w:r w:rsidRPr="00CA06E7">
        <w:rPr>
          <w:rFonts w:ascii="Times New Roman" w:hAnsi="Times New Roman"/>
          <w:sz w:val="22"/>
        </w:rPr>
        <w:t xml:space="preserve"> </w:t>
      </w:r>
      <w:r w:rsidR="001A7E8B">
        <w:rPr>
          <w:rFonts w:ascii="Times New Roman" w:hAnsi="Times New Roman"/>
          <w:sz w:val="22"/>
        </w:rPr>
        <w:t>populations</w:t>
      </w:r>
      <w:r w:rsidRPr="00CA06E7">
        <w:rPr>
          <w:rFonts w:ascii="Times New Roman" w:hAnsi="Times New Roman"/>
          <w:sz w:val="22"/>
        </w:rPr>
        <w:t xml:space="preserve"> of bottlenose dolphins in the main </w:t>
      </w:r>
      <w:r w:rsidRPr="00CA06E7">
        <w:rPr>
          <w:rFonts w:ascii="Times New Roman" w:hAnsi="Times New Roman"/>
          <w:sz w:val="22"/>
        </w:rPr>
        <w:lastRenderedPageBreak/>
        <w:t>Hawaiian Islands, something which has not been undertaken i</w:t>
      </w:r>
      <w:r w:rsidR="009F3A73" w:rsidRPr="00CA06E7">
        <w:rPr>
          <w:rFonts w:ascii="Times New Roman" w:hAnsi="Times New Roman"/>
          <w:sz w:val="22"/>
        </w:rPr>
        <w:t>n almost a decade. This research</w:t>
      </w:r>
      <w:r w:rsidRPr="00CA06E7">
        <w:rPr>
          <w:rFonts w:ascii="Times New Roman" w:hAnsi="Times New Roman"/>
          <w:sz w:val="22"/>
        </w:rPr>
        <w:t xml:space="preserve"> is merited </w:t>
      </w:r>
      <w:r w:rsidR="00CA06E7">
        <w:rPr>
          <w:rFonts w:ascii="Times New Roman" w:hAnsi="Times New Roman"/>
          <w:sz w:val="22"/>
        </w:rPr>
        <w:t>for</w:t>
      </w:r>
      <w:r w:rsidR="00CA06E7" w:rsidRPr="00CA06E7">
        <w:rPr>
          <w:rFonts w:ascii="Times New Roman" w:hAnsi="Times New Roman"/>
          <w:sz w:val="22"/>
        </w:rPr>
        <w:t xml:space="preserve"> two reasons. F</w:t>
      </w:r>
      <w:r w:rsidR="009F3A73" w:rsidRPr="00CA06E7">
        <w:rPr>
          <w:rFonts w:ascii="Times New Roman" w:hAnsi="Times New Roman"/>
          <w:sz w:val="22"/>
        </w:rPr>
        <w:t>irst</w:t>
      </w:r>
      <w:r w:rsidR="00CA06E7" w:rsidRPr="00CA06E7">
        <w:rPr>
          <w:rFonts w:ascii="Times New Roman" w:hAnsi="Times New Roman"/>
          <w:sz w:val="22"/>
        </w:rPr>
        <w:t>, newly detec</w:t>
      </w:r>
      <w:r w:rsidRPr="00CA06E7">
        <w:rPr>
          <w:rFonts w:ascii="Times New Roman" w:hAnsi="Times New Roman"/>
          <w:sz w:val="22"/>
        </w:rPr>
        <w:t xml:space="preserve">ted inter-island movements </w:t>
      </w:r>
      <w:r w:rsidR="00CA06E7" w:rsidRPr="00CA06E7">
        <w:rPr>
          <w:rFonts w:ascii="Times New Roman" w:hAnsi="Times New Roman"/>
          <w:sz w:val="22"/>
        </w:rPr>
        <w:t xml:space="preserve">between stocks </w:t>
      </w:r>
      <w:r w:rsidR="009F3A73" w:rsidRPr="00CA06E7">
        <w:rPr>
          <w:rFonts w:ascii="Times New Roman" w:hAnsi="Times New Roman"/>
          <w:sz w:val="22"/>
        </w:rPr>
        <w:t xml:space="preserve">may impact the degree of genetic exchange between </w:t>
      </w:r>
      <w:r w:rsidR="001A7E8B">
        <w:rPr>
          <w:rFonts w:ascii="Times New Roman" w:hAnsi="Times New Roman"/>
          <w:sz w:val="22"/>
        </w:rPr>
        <w:t>populations</w:t>
      </w:r>
      <w:r w:rsidR="009F3A73" w:rsidRPr="00CA06E7">
        <w:rPr>
          <w:rFonts w:ascii="Times New Roman" w:hAnsi="Times New Roman"/>
          <w:sz w:val="22"/>
        </w:rPr>
        <w:t xml:space="preserve"> and allow for the</w:t>
      </w:r>
      <w:r w:rsidR="00A006AB">
        <w:rPr>
          <w:rFonts w:ascii="Times New Roman" w:hAnsi="Times New Roman"/>
          <w:sz w:val="22"/>
        </w:rPr>
        <w:t xml:space="preserve"> social</w:t>
      </w:r>
      <w:r w:rsidR="009F3A73" w:rsidRPr="00CA06E7">
        <w:rPr>
          <w:rFonts w:ascii="Times New Roman" w:hAnsi="Times New Roman"/>
          <w:sz w:val="22"/>
        </w:rPr>
        <w:t xml:space="preserve"> transmission of behaviors</w:t>
      </w:r>
      <w:r w:rsidR="00CA06E7" w:rsidRPr="00CA06E7">
        <w:rPr>
          <w:rFonts w:ascii="Times New Roman" w:hAnsi="Times New Roman"/>
          <w:sz w:val="22"/>
        </w:rPr>
        <w:t>, which may have long-term consequences for population health</w:t>
      </w:r>
      <w:r w:rsidR="009F3A73" w:rsidRPr="00CA06E7">
        <w:rPr>
          <w:rFonts w:ascii="Times New Roman" w:hAnsi="Times New Roman"/>
          <w:sz w:val="22"/>
        </w:rPr>
        <w:t xml:space="preserve">. Secondly, </w:t>
      </w:r>
      <w:r w:rsidR="00CA06E7">
        <w:rPr>
          <w:rFonts w:ascii="Times New Roman" w:hAnsi="Times New Roman"/>
          <w:sz w:val="22"/>
        </w:rPr>
        <w:t>a recent abundance estimate</w:t>
      </w:r>
      <w:r w:rsidR="009F3A73" w:rsidRPr="00CA06E7">
        <w:rPr>
          <w:rFonts w:ascii="Times New Roman" w:hAnsi="Times New Roman"/>
          <w:sz w:val="22"/>
        </w:rPr>
        <w:t xml:space="preserve"> </w:t>
      </w:r>
      <w:r w:rsidR="00CA06E7" w:rsidRPr="00CA06E7">
        <w:rPr>
          <w:rFonts w:ascii="Times New Roman" w:hAnsi="Times New Roman"/>
          <w:sz w:val="22"/>
        </w:rPr>
        <w:t>has shown</w:t>
      </w:r>
      <w:r w:rsidR="009F3A73" w:rsidRPr="00CA06E7">
        <w:rPr>
          <w:rFonts w:ascii="Times New Roman" w:hAnsi="Times New Roman"/>
          <w:sz w:val="22"/>
        </w:rPr>
        <w:t xml:space="preserve"> </w:t>
      </w:r>
      <w:r w:rsidR="00CA06E7">
        <w:rPr>
          <w:rFonts w:ascii="Times New Roman" w:hAnsi="Times New Roman"/>
          <w:sz w:val="22"/>
        </w:rPr>
        <w:t xml:space="preserve">that </w:t>
      </w:r>
      <w:r w:rsidR="009F3A73" w:rsidRPr="00CA06E7">
        <w:rPr>
          <w:rFonts w:ascii="Times New Roman" w:hAnsi="Times New Roman"/>
          <w:sz w:val="22"/>
        </w:rPr>
        <w:t>the O</w:t>
      </w:r>
      <w:r w:rsidR="00BF3202" w:rsidRPr="00ED664E">
        <w:rPr>
          <w:rFonts w:ascii="Times New Roman" w:hAnsi="Times New Roman"/>
          <w:sz w:val="22"/>
        </w:rPr>
        <w:t>‘</w:t>
      </w:r>
      <w:r w:rsidR="009F3A73" w:rsidRPr="00CA06E7">
        <w:rPr>
          <w:rFonts w:ascii="Times New Roman" w:hAnsi="Times New Roman"/>
          <w:sz w:val="22"/>
        </w:rPr>
        <w:t>ahu and 4-islands</w:t>
      </w:r>
      <w:r w:rsidR="00A006AB">
        <w:rPr>
          <w:rFonts w:ascii="Times New Roman" w:hAnsi="Times New Roman"/>
          <w:sz w:val="22"/>
        </w:rPr>
        <w:t xml:space="preserve"> (Maui Nui)</w:t>
      </w:r>
      <w:r w:rsidR="009F3A73" w:rsidRPr="00CA06E7">
        <w:rPr>
          <w:rFonts w:ascii="Times New Roman" w:hAnsi="Times New Roman"/>
          <w:sz w:val="22"/>
        </w:rPr>
        <w:t xml:space="preserve"> stocks of bottlenose dolphins are in decline, though the trend is not significant for the O</w:t>
      </w:r>
      <w:r w:rsidR="00BF3202" w:rsidRPr="00ED664E">
        <w:rPr>
          <w:rFonts w:ascii="Times New Roman" w:hAnsi="Times New Roman"/>
          <w:sz w:val="22"/>
        </w:rPr>
        <w:t>‘</w:t>
      </w:r>
      <w:r w:rsidR="009F3A73" w:rsidRPr="00CA06E7">
        <w:rPr>
          <w:rFonts w:ascii="Times New Roman" w:hAnsi="Times New Roman"/>
          <w:sz w:val="22"/>
        </w:rPr>
        <w:t xml:space="preserve">ahu stock (Van Cise et al., in </w:t>
      </w:r>
      <w:r w:rsidR="003B6CFB">
        <w:rPr>
          <w:rFonts w:ascii="Times New Roman" w:hAnsi="Times New Roman"/>
          <w:sz w:val="22"/>
        </w:rPr>
        <w:t>review</w:t>
      </w:r>
      <w:r w:rsidR="009F3A73" w:rsidRPr="00CA06E7">
        <w:rPr>
          <w:rFonts w:ascii="Times New Roman" w:hAnsi="Times New Roman"/>
          <w:sz w:val="22"/>
        </w:rPr>
        <w:t>)</w:t>
      </w:r>
      <w:r w:rsidRPr="00CA06E7">
        <w:rPr>
          <w:rFonts w:ascii="Times New Roman" w:hAnsi="Times New Roman"/>
          <w:sz w:val="22"/>
        </w:rPr>
        <w:t>.</w:t>
      </w:r>
      <w:r w:rsidR="009F3A73" w:rsidRPr="00CA06E7">
        <w:rPr>
          <w:rFonts w:ascii="Times New Roman" w:hAnsi="Times New Roman"/>
          <w:sz w:val="22"/>
        </w:rPr>
        <w:t xml:space="preserve"> As a top marine predator species with a long lifespan and high degree of site fidelity, bottlenose dolphins are a sentinel species for the health of the marine ecosystem, and potential declines in their abundance are cause for concern. In the main Hawaiian Islands, the type and severity of anthropogenic impacts on the marine environment vary significantly between island areas, and </w:t>
      </w:r>
      <w:r w:rsidR="00CA06E7" w:rsidRPr="00CA06E7">
        <w:rPr>
          <w:rFonts w:ascii="Times New Roman" w:hAnsi="Times New Roman"/>
          <w:sz w:val="22"/>
        </w:rPr>
        <w:t>an accurate understanding of which</w:t>
      </w:r>
      <w:r w:rsidR="009F3A73" w:rsidRPr="00CA06E7">
        <w:rPr>
          <w:rFonts w:ascii="Times New Roman" w:hAnsi="Times New Roman"/>
          <w:sz w:val="22"/>
        </w:rPr>
        <w:t xml:space="preserve"> bottlenose dolphins are exposed to threats will be helpful in assessing the overall health of the marine ecosystem (Baird et al., 2009). This research will directly address this issue by providing detailed information on whether or not animals from the O</w:t>
      </w:r>
      <w:r w:rsidR="00BF3202" w:rsidRPr="00ED664E">
        <w:rPr>
          <w:rFonts w:ascii="Times New Roman" w:hAnsi="Times New Roman"/>
          <w:sz w:val="22"/>
        </w:rPr>
        <w:t>‘</w:t>
      </w:r>
      <w:r w:rsidR="009F3A73" w:rsidRPr="00CA06E7">
        <w:rPr>
          <w:rFonts w:ascii="Times New Roman" w:hAnsi="Times New Roman"/>
          <w:sz w:val="22"/>
        </w:rPr>
        <w:t xml:space="preserve">ahu and </w:t>
      </w:r>
      <w:r w:rsidR="00A006AB">
        <w:rPr>
          <w:rFonts w:ascii="Times New Roman" w:hAnsi="Times New Roman"/>
          <w:sz w:val="22"/>
        </w:rPr>
        <w:t>Maui Nui</w:t>
      </w:r>
      <w:r w:rsidR="009F3A73" w:rsidRPr="00CA06E7">
        <w:rPr>
          <w:rFonts w:ascii="Times New Roman" w:hAnsi="Times New Roman"/>
          <w:sz w:val="22"/>
        </w:rPr>
        <w:t xml:space="preserve"> </w:t>
      </w:r>
      <w:r w:rsidR="001A7E8B">
        <w:rPr>
          <w:rFonts w:ascii="Times New Roman" w:hAnsi="Times New Roman"/>
          <w:sz w:val="22"/>
        </w:rPr>
        <w:t>populations</w:t>
      </w:r>
      <w:r w:rsidR="009F3A73" w:rsidRPr="00CA06E7">
        <w:rPr>
          <w:rFonts w:ascii="Times New Roman" w:hAnsi="Times New Roman"/>
          <w:sz w:val="22"/>
        </w:rPr>
        <w:t xml:space="preserve"> are regularly exposed to anthropogenic pressures</w:t>
      </w:r>
      <w:r w:rsidR="00CA06E7" w:rsidRPr="00CA06E7">
        <w:rPr>
          <w:rFonts w:ascii="Times New Roman" w:hAnsi="Times New Roman"/>
          <w:sz w:val="22"/>
        </w:rPr>
        <w:t xml:space="preserve"> specific to both areas. This information can feed directly into management plans for these </w:t>
      </w:r>
      <w:r w:rsidR="001A7E8B">
        <w:rPr>
          <w:rFonts w:ascii="Times New Roman" w:hAnsi="Times New Roman"/>
          <w:sz w:val="22"/>
        </w:rPr>
        <w:t>populations</w:t>
      </w:r>
      <w:r w:rsidR="00CA06E7" w:rsidRPr="00CA06E7">
        <w:rPr>
          <w:rFonts w:ascii="Times New Roman" w:hAnsi="Times New Roman"/>
          <w:sz w:val="22"/>
        </w:rPr>
        <w:t xml:space="preserve">. </w:t>
      </w:r>
    </w:p>
    <w:p w14:paraId="22528C16" w14:textId="60DF7B90" w:rsidR="000C2D60" w:rsidRDefault="00A772A3"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b/>
      </w:r>
    </w:p>
    <w:p w14:paraId="007E14ED" w14:textId="68A3EA84" w:rsidR="000C2D60" w:rsidRPr="00ED664E"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Summarize your study design</w:t>
      </w:r>
      <w:r w:rsidR="0037282D" w:rsidRPr="00ED664E">
        <w:rPr>
          <w:rStyle w:val="EndnoteReference"/>
          <w:rFonts w:ascii="Times New Roman" w:hAnsi="Times New Roman"/>
          <w:b/>
          <w:sz w:val="22"/>
        </w:rPr>
        <w:endnoteReference w:id="2"/>
      </w:r>
      <w:r w:rsidRPr="00ED664E">
        <w:rPr>
          <w:rFonts w:ascii="Times New Roman" w:hAnsi="Times New Roman"/>
          <w:b/>
          <w:sz w:val="22"/>
        </w:rPr>
        <w:t>. If applicable, identify the key variables in your study. What is their relationship to each other? For example, which variables are you considering as independent (explanatory) and dependent (response)?</w:t>
      </w:r>
    </w:p>
    <w:p w14:paraId="33993583" w14:textId="325B90D8" w:rsidR="00DE4D90"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C5E8C85" w14:textId="44FDCD3D" w:rsidR="00ED664E" w:rsidRDefault="00ED664E" w:rsidP="00C91504">
      <w:pPr>
        <w:ind w:left="45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Existing long-term photo-identification and satellite tag data will be analyzed using a variety of methods to explore population structure, reside</w:t>
      </w:r>
      <w:r w:rsidR="00BF3202">
        <w:rPr>
          <w:rFonts w:ascii="Times New Roman" w:eastAsia="Times New Roman" w:hAnsi="Times New Roman"/>
          <w:color w:val="000000"/>
          <w:sz w:val="22"/>
          <w:szCs w:val="22"/>
          <w:shd w:val="clear" w:color="auto" w:fill="FFFFFF"/>
        </w:rPr>
        <w:t>ncy, and inter-island movements of the O</w:t>
      </w:r>
      <w:r w:rsidR="00BF3202" w:rsidRPr="00ED664E">
        <w:rPr>
          <w:rFonts w:ascii="Times New Roman" w:hAnsi="Times New Roman"/>
          <w:sz w:val="22"/>
        </w:rPr>
        <w:t>‘</w:t>
      </w:r>
      <w:r w:rsidR="00BF3202">
        <w:rPr>
          <w:rFonts w:ascii="Times New Roman" w:hAnsi="Times New Roman"/>
          <w:sz w:val="22"/>
        </w:rPr>
        <w:t xml:space="preserve">ahu and </w:t>
      </w:r>
      <w:r w:rsidR="0087274B">
        <w:rPr>
          <w:rFonts w:ascii="Times New Roman" w:hAnsi="Times New Roman"/>
          <w:sz w:val="22"/>
        </w:rPr>
        <w:t>Maui Nui populations</w:t>
      </w:r>
      <w:r w:rsidR="00BF3202">
        <w:rPr>
          <w:rFonts w:ascii="Times New Roman" w:hAnsi="Times New Roman"/>
          <w:sz w:val="22"/>
        </w:rPr>
        <w:t xml:space="preserve"> of bottlenose dolphins. </w:t>
      </w:r>
      <w:r w:rsidRPr="00ED664E">
        <w:rPr>
          <w:rFonts w:ascii="Times New Roman" w:eastAsia="Times New Roman" w:hAnsi="Times New Roman"/>
          <w:color w:val="000000"/>
          <w:sz w:val="22"/>
          <w:szCs w:val="22"/>
          <w:shd w:val="clear" w:color="auto" w:fill="FFFFFF"/>
        </w:rPr>
        <w:t> </w:t>
      </w:r>
    </w:p>
    <w:p w14:paraId="4CA3E487" w14:textId="4931ABAD" w:rsidR="00DC43ED" w:rsidRDefault="00DC43ED" w:rsidP="00C91504">
      <w:pPr>
        <w:ind w:left="450"/>
        <w:rPr>
          <w:rFonts w:ascii="Times New Roman" w:eastAsia="Times New Roman" w:hAnsi="Times New Roman"/>
          <w:color w:val="000000"/>
          <w:sz w:val="22"/>
          <w:szCs w:val="22"/>
          <w:shd w:val="clear" w:color="auto" w:fill="FFFFFF"/>
        </w:rPr>
      </w:pPr>
    </w:p>
    <w:p w14:paraId="1193F07B" w14:textId="1D7BAB46" w:rsidR="00DC43ED" w:rsidRPr="00ED664E" w:rsidRDefault="00DC43ED" w:rsidP="00312044">
      <w:pPr>
        <w:ind w:left="720"/>
        <w:rPr>
          <w:rFonts w:ascii="Times New Roman" w:eastAsia="Times New Roman" w:hAnsi="Times New Roman"/>
          <w:szCs w:val="24"/>
        </w:rPr>
      </w:pPr>
      <w:r>
        <w:rPr>
          <w:rFonts w:ascii="Times New Roman" w:eastAsia="Times New Roman" w:hAnsi="Times New Roman"/>
          <w:color w:val="000000"/>
          <w:sz w:val="22"/>
          <w:szCs w:val="22"/>
          <w:shd w:val="clear" w:color="auto" w:fill="FFFFFF"/>
        </w:rPr>
        <w:t xml:space="preserve">Sampling effort will be quantitatively and spatially analyzed to ensure consistent and thorough photo-identification coverage of both populations. Discovery curves will be constructed to determine the proportion of each population captured by photo-identification efforts. </w:t>
      </w:r>
    </w:p>
    <w:p w14:paraId="42419060" w14:textId="77777777" w:rsidR="00ED664E" w:rsidRPr="00ED664E" w:rsidRDefault="00ED664E" w:rsidP="00C91504">
      <w:pPr>
        <w:ind w:firstLine="450"/>
        <w:rPr>
          <w:rFonts w:ascii="Times New Roman" w:eastAsia="Times New Roman" w:hAnsi="Times New Roman"/>
          <w:szCs w:val="24"/>
        </w:rPr>
      </w:pPr>
    </w:p>
    <w:p w14:paraId="684C8658" w14:textId="6E363B45" w:rsidR="00ED664E" w:rsidRPr="00ED664E" w:rsidRDefault="00ED664E" w:rsidP="00C91504">
      <w:pPr>
        <w:ind w:left="720"/>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 xml:space="preserve">Photo-identification data will be used to </w:t>
      </w:r>
      <w:r w:rsidR="00861206">
        <w:rPr>
          <w:rFonts w:ascii="Times New Roman" w:eastAsia="Times New Roman" w:hAnsi="Times New Roman"/>
          <w:color w:val="000000"/>
          <w:sz w:val="22"/>
          <w:szCs w:val="22"/>
          <w:shd w:val="clear" w:color="auto" w:fill="FFFFFF"/>
        </w:rPr>
        <w:t xml:space="preserve">assign a </w:t>
      </w:r>
      <w:r w:rsidRPr="00ED664E">
        <w:rPr>
          <w:rFonts w:ascii="Times New Roman" w:eastAsia="Times New Roman" w:hAnsi="Times New Roman"/>
          <w:color w:val="000000"/>
          <w:sz w:val="22"/>
          <w:szCs w:val="22"/>
          <w:shd w:val="clear" w:color="auto" w:fill="FFFFFF"/>
        </w:rPr>
        <w:t>residency</w:t>
      </w:r>
      <w:r w:rsidR="00861206">
        <w:rPr>
          <w:rFonts w:ascii="Times New Roman" w:eastAsia="Times New Roman" w:hAnsi="Times New Roman"/>
          <w:color w:val="000000"/>
          <w:sz w:val="22"/>
          <w:szCs w:val="22"/>
          <w:shd w:val="clear" w:color="auto" w:fill="FFFFFF"/>
        </w:rPr>
        <w:t xml:space="preserve"> class</w:t>
      </w:r>
      <w:r w:rsidR="002B617A">
        <w:rPr>
          <w:rFonts w:ascii="Times New Roman" w:eastAsia="Times New Roman" w:hAnsi="Times New Roman"/>
          <w:color w:val="000000"/>
          <w:sz w:val="22"/>
          <w:szCs w:val="22"/>
          <w:shd w:val="clear" w:color="auto" w:fill="FFFFFF"/>
        </w:rPr>
        <w:t xml:space="preserve"> (core resident, resident, or visitor)</w:t>
      </w:r>
      <w:r w:rsidRPr="00ED664E">
        <w:rPr>
          <w:rFonts w:ascii="Times New Roman" w:eastAsia="Times New Roman" w:hAnsi="Times New Roman"/>
          <w:color w:val="000000"/>
          <w:sz w:val="22"/>
          <w:szCs w:val="22"/>
          <w:shd w:val="clear" w:color="auto" w:fill="FFFFFF"/>
        </w:rPr>
        <w:t xml:space="preserve"> for all individual</w:t>
      </w:r>
      <w:r w:rsidR="001506E4">
        <w:rPr>
          <w:rFonts w:ascii="Times New Roman" w:eastAsia="Times New Roman" w:hAnsi="Times New Roman"/>
          <w:color w:val="000000"/>
          <w:sz w:val="22"/>
          <w:szCs w:val="22"/>
          <w:shd w:val="clear" w:color="auto" w:fill="FFFFFF"/>
        </w:rPr>
        <w:t>s</w:t>
      </w:r>
      <w:r w:rsidR="002B617A">
        <w:rPr>
          <w:rFonts w:ascii="Times New Roman" w:eastAsia="Times New Roman" w:hAnsi="Times New Roman"/>
          <w:color w:val="000000"/>
          <w:sz w:val="22"/>
          <w:szCs w:val="22"/>
          <w:shd w:val="clear" w:color="auto" w:fill="FFFFFF"/>
        </w:rPr>
        <w:t xml:space="preserve">, </w:t>
      </w:r>
      <w:r w:rsidR="00611A42">
        <w:rPr>
          <w:rFonts w:ascii="Times New Roman" w:eastAsia="Times New Roman" w:hAnsi="Times New Roman"/>
          <w:color w:val="000000"/>
          <w:sz w:val="22"/>
          <w:szCs w:val="22"/>
          <w:shd w:val="clear" w:color="auto" w:fill="FFFFFF"/>
        </w:rPr>
        <w:t>including tagged animals</w:t>
      </w:r>
      <w:r w:rsidR="002B617A">
        <w:rPr>
          <w:rFonts w:ascii="Times New Roman" w:eastAsia="Times New Roman" w:hAnsi="Times New Roman"/>
          <w:color w:val="000000"/>
          <w:sz w:val="22"/>
          <w:szCs w:val="22"/>
          <w:shd w:val="clear" w:color="auto" w:fill="FFFFFF"/>
        </w:rPr>
        <w:t>,</w:t>
      </w:r>
      <w:r w:rsidR="00611A42">
        <w:rPr>
          <w:rFonts w:ascii="Times New Roman" w:eastAsia="Times New Roman" w:hAnsi="Times New Roman"/>
          <w:color w:val="000000"/>
          <w:sz w:val="22"/>
          <w:szCs w:val="22"/>
          <w:shd w:val="clear" w:color="auto" w:fill="FFFFFF"/>
        </w:rPr>
        <w:t xml:space="preserve"> </w:t>
      </w:r>
      <w:r w:rsidRPr="00ED664E">
        <w:rPr>
          <w:rFonts w:ascii="Times New Roman" w:eastAsia="Times New Roman" w:hAnsi="Times New Roman"/>
          <w:color w:val="000000"/>
          <w:sz w:val="22"/>
          <w:szCs w:val="22"/>
          <w:shd w:val="clear" w:color="auto" w:fill="FFFFFF"/>
        </w:rPr>
        <w:t>of sufficient distinctiveness and photo quality</w:t>
      </w:r>
      <w:r w:rsidR="00726611">
        <w:rPr>
          <w:rFonts w:ascii="Times New Roman" w:eastAsia="Times New Roman" w:hAnsi="Times New Roman"/>
          <w:color w:val="000000"/>
          <w:sz w:val="22"/>
          <w:szCs w:val="22"/>
          <w:shd w:val="clear" w:color="auto" w:fill="FFFFFF"/>
        </w:rPr>
        <w:t xml:space="preserve"> within each island-area</w:t>
      </w:r>
      <w:r w:rsidRPr="00ED664E">
        <w:rPr>
          <w:rFonts w:ascii="Times New Roman" w:eastAsia="Times New Roman" w:hAnsi="Times New Roman"/>
          <w:color w:val="000000"/>
          <w:sz w:val="22"/>
          <w:szCs w:val="22"/>
          <w:shd w:val="clear" w:color="auto" w:fill="FFFFFF"/>
        </w:rPr>
        <w:t>.</w:t>
      </w:r>
      <w:r w:rsidR="001506E4">
        <w:rPr>
          <w:rFonts w:ascii="Times New Roman" w:eastAsia="Times New Roman" w:hAnsi="Times New Roman"/>
          <w:color w:val="000000"/>
          <w:sz w:val="22"/>
          <w:szCs w:val="22"/>
          <w:shd w:val="clear" w:color="auto" w:fill="FFFFFF"/>
        </w:rPr>
        <w:t xml:space="preserve"> Sampling biases may artificially alter residency class distributions, especially in infrequently sampled areas. To account for this, sampling effort will be </w:t>
      </w:r>
      <w:r w:rsidR="00DC43ED">
        <w:rPr>
          <w:rFonts w:ascii="Times New Roman" w:eastAsia="Times New Roman" w:hAnsi="Times New Roman"/>
          <w:color w:val="000000"/>
          <w:sz w:val="22"/>
          <w:szCs w:val="22"/>
          <w:shd w:val="clear" w:color="auto" w:fill="FFFFFF"/>
        </w:rPr>
        <w:t xml:space="preserve">quantitatively and </w:t>
      </w:r>
      <w:r w:rsidR="001506E4">
        <w:rPr>
          <w:rFonts w:ascii="Times New Roman" w:eastAsia="Times New Roman" w:hAnsi="Times New Roman"/>
          <w:color w:val="000000"/>
          <w:sz w:val="22"/>
          <w:szCs w:val="22"/>
          <w:shd w:val="clear" w:color="auto" w:fill="FFFFFF"/>
        </w:rPr>
        <w:t xml:space="preserve">spatially evaluated alongside </w:t>
      </w:r>
      <w:r w:rsidR="00DC43ED">
        <w:rPr>
          <w:rFonts w:ascii="Times New Roman" w:eastAsia="Times New Roman" w:hAnsi="Times New Roman"/>
          <w:color w:val="000000"/>
          <w:sz w:val="22"/>
          <w:szCs w:val="22"/>
          <w:shd w:val="clear" w:color="auto" w:fill="FFFFFF"/>
        </w:rPr>
        <w:t>residency classes, and social networks (explained below) will be constructed to provide additional context</w:t>
      </w:r>
      <w:r w:rsidR="001506E4">
        <w:rPr>
          <w:rFonts w:ascii="Times New Roman" w:eastAsia="Times New Roman" w:hAnsi="Times New Roman"/>
          <w:color w:val="000000"/>
          <w:sz w:val="22"/>
          <w:szCs w:val="22"/>
          <w:shd w:val="clear" w:color="auto" w:fill="FFFFFF"/>
        </w:rPr>
        <w:t xml:space="preserve"> </w:t>
      </w:r>
      <w:r w:rsidR="00DC43ED">
        <w:rPr>
          <w:rFonts w:ascii="Times New Roman" w:eastAsia="Times New Roman" w:hAnsi="Times New Roman"/>
          <w:color w:val="000000"/>
          <w:sz w:val="22"/>
          <w:szCs w:val="22"/>
          <w:shd w:val="clear" w:color="auto" w:fill="FFFFFF"/>
        </w:rPr>
        <w:t xml:space="preserve">for any visitors. </w:t>
      </w:r>
      <w:r w:rsidRPr="00ED664E">
        <w:rPr>
          <w:rFonts w:ascii="Times New Roman" w:eastAsia="Times New Roman" w:hAnsi="Times New Roman"/>
          <w:color w:val="000000"/>
          <w:sz w:val="22"/>
          <w:szCs w:val="22"/>
          <w:shd w:val="clear" w:color="auto" w:fill="FFFFFF"/>
        </w:rPr>
        <w:t xml:space="preserve">Independent variables are the number of times an individual has been seen, as well as the </w:t>
      </w:r>
      <w:r w:rsidR="001506E4">
        <w:rPr>
          <w:rFonts w:ascii="Times New Roman" w:eastAsia="Times New Roman" w:hAnsi="Times New Roman"/>
          <w:color w:val="000000"/>
          <w:sz w:val="22"/>
          <w:szCs w:val="22"/>
          <w:shd w:val="clear" w:color="auto" w:fill="FFFFFF"/>
        </w:rPr>
        <w:t>span</w:t>
      </w:r>
      <w:r w:rsidRPr="00ED664E">
        <w:rPr>
          <w:rFonts w:ascii="Times New Roman" w:eastAsia="Times New Roman" w:hAnsi="Times New Roman"/>
          <w:color w:val="000000"/>
          <w:sz w:val="22"/>
          <w:szCs w:val="22"/>
          <w:shd w:val="clear" w:color="auto" w:fill="FFFFFF"/>
        </w:rPr>
        <w:t xml:space="preserve"> of years over which an individual has been seen.</w:t>
      </w:r>
      <w:r w:rsidR="001506E4">
        <w:rPr>
          <w:rFonts w:ascii="Times New Roman" w:eastAsia="Times New Roman" w:hAnsi="Times New Roman"/>
          <w:color w:val="000000"/>
          <w:sz w:val="22"/>
          <w:szCs w:val="22"/>
          <w:shd w:val="clear" w:color="auto" w:fill="FFFFFF"/>
        </w:rPr>
        <w:t xml:space="preserve"> </w:t>
      </w:r>
      <w:r w:rsidRPr="00ED664E">
        <w:rPr>
          <w:rFonts w:ascii="Times New Roman" w:eastAsia="Times New Roman" w:hAnsi="Times New Roman"/>
          <w:color w:val="000000"/>
          <w:sz w:val="22"/>
          <w:szCs w:val="22"/>
          <w:shd w:val="clear" w:color="auto" w:fill="FFFFFF"/>
        </w:rPr>
        <w:t>Residency is the dependent variable.</w:t>
      </w:r>
      <w:r w:rsidR="002B617A">
        <w:rPr>
          <w:rFonts w:ascii="Times New Roman" w:eastAsia="Times New Roman" w:hAnsi="Times New Roman"/>
          <w:color w:val="000000"/>
          <w:sz w:val="22"/>
          <w:szCs w:val="22"/>
          <w:shd w:val="clear" w:color="auto" w:fill="FFFFFF"/>
        </w:rPr>
        <w:t xml:space="preserve"> </w:t>
      </w:r>
      <w:r w:rsidRPr="00ED664E">
        <w:rPr>
          <w:rFonts w:ascii="Times New Roman" w:eastAsia="Times New Roman" w:hAnsi="Times New Roman"/>
          <w:color w:val="000000"/>
          <w:sz w:val="22"/>
          <w:szCs w:val="22"/>
          <w:shd w:val="clear" w:color="auto" w:fill="FFFFFF"/>
        </w:rPr>
        <w:t> </w:t>
      </w:r>
    </w:p>
    <w:p w14:paraId="241951F1" w14:textId="77777777" w:rsidR="00ED664E" w:rsidRPr="00ED664E" w:rsidRDefault="00ED664E" w:rsidP="00312044">
      <w:pPr>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ab/>
      </w:r>
    </w:p>
    <w:p w14:paraId="7A694EBB" w14:textId="7594E3E8" w:rsidR="00ED664E" w:rsidRDefault="00ED664E" w:rsidP="00C91504">
      <w:pPr>
        <w:ind w:left="72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Social networks will be constructed using photo-identification data</w:t>
      </w:r>
      <w:r w:rsidR="002145DE">
        <w:rPr>
          <w:rFonts w:ascii="Times New Roman" w:eastAsia="Times New Roman" w:hAnsi="Times New Roman"/>
          <w:color w:val="000000"/>
          <w:sz w:val="22"/>
          <w:szCs w:val="22"/>
          <w:shd w:val="clear" w:color="auto" w:fill="FFFFFF"/>
        </w:rPr>
        <w:t xml:space="preserve"> to determine whether there are demographic connections between populations</w:t>
      </w:r>
      <w:r w:rsidRPr="00ED664E">
        <w:rPr>
          <w:rFonts w:ascii="Times New Roman" w:eastAsia="Times New Roman" w:hAnsi="Times New Roman"/>
          <w:color w:val="000000"/>
          <w:sz w:val="22"/>
          <w:szCs w:val="22"/>
          <w:shd w:val="clear" w:color="auto" w:fill="FFFFFF"/>
        </w:rPr>
        <w:t xml:space="preserve">. </w:t>
      </w:r>
      <w:r w:rsidR="002145DE" w:rsidRPr="00C91504">
        <w:rPr>
          <w:rFonts w:ascii="Times New Roman" w:eastAsia="Times New Roman" w:hAnsi="Times New Roman"/>
          <w:color w:val="000000"/>
          <w:sz w:val="22"/>
          <w:szCs w:val="22"/>
          <w:shd w:val="clear" w:color="auto" w:fill="FFFFFF"/>
        </w:rPr>
        <w:t>Core residents, residents, and visitors will be identified within the social network</w:t>
      </w:r>
      <w:r w:rsidR="002145DE">
        <w:rPr>
          <w:rFonts w:ascii="Times New Roman" w:eastAsia="Times New Roman" w:hAnsi="Times New Roman"/>
          <w:color w:val="000000"/>
          <w:sz w:val="22"/>
          <w:szCs w:val="22"/>
          <w:shd w:val="clear" w:color="auto" w:fill="FFFFFF"/>
        </w:rPr>
        <w:t>, and t</w:t>
      </w:r>
      <w:r w:rsidRPr="00ED664E">
        <w:rPr>
          <w:rFonts w:ascii="Times New Roman" w:eastAsia="Times New Roman" w:hAnsi="Times New Roman"/>
          <w:color w:val="000000"/>
          <w:sz w:val="22"/>
          <w:szCs w:val="22"/>
          <w:shd w:val="clear" w:color="auto" w:fill="FFFFFF"/>
        </w:rPr>
        <w:t>he potential role of inter-island individuals in connecting clusters will be evaluated qualitatively.</w:t>
      </w:r>
      <w:r w:rsidR="00BF3202">
        <w:rPr>
          <w:rFonts w:ascii="Times New Roman" w:eastAsia="Times New Roman" w:hAnsi="Times New Roman"/>
          <w:color w:val="000000"/>
          <w:sz w:val="22"/>
          <w:szCs w:val="22"/>
          <w:shd w:val="clear" w:color="auto" w:fill="FFFFFF"/>
        </w:rPr>
        <w:t xml:space="preserve"> </w:t>
      </w:r>
      <w:r w:rsidR="00726611">
        <w:rPr>
          <w:rFonts w:ascii="Times New Roman" w:eastAsia="Times New Roman" w:hAnsi="Times New Roman"/>
          <w:color w:val="000000"/>
          <w:sz w:val="22"/>
          <w:szCs w:val="22"/>
          <w:shd w:val="clear" w:color="auto" w:fill="FFFFFF"/>
        </w:rPr>
        <w:t xml:space="preserve">Any visitors that link by association to the main population clusters will be identified and have their residency class reassigned as “associative resident”. </w:t>
      </w:r>
      <w:r w:rsidR="00BF3202">
        <w:rPr>
          <w:rFonts w:ascii="Times New Roman" w:eastAsia="Times New Roman" w:hAnsi="Times New Roman"/>
          <w:color w:val="000000"/>
          <w:sz w:val="22"/>
          <w:szCs w:val="22"/>
          <w:shd w:val="clear" w:color="auto" w:fill="FFFFFF"/>
        </w:rPr>
        <w:t>The composition of any peripheral clusters will be evaluated to examine whether they are artifacts of quality control</w:t>
      </w:r>
      <w:r w:rsidR="002145DE">
        <w:rPr>
          <w:rFonts w:ascii="Times New Roman" w:eastAsia="Times New Roman" w:hAnsi="Times New Roman"/>
          <w:color w:val="000000"/>
          <w:sz w:val="22"/>
          <w:szCs w:val="22"/>
          <w:shd w:val="clear" w:color="auto" w:fill="FFFFFF"/>
        </w:rPr>
        <w:t xml:space="preserve"> or sampling,</w:t>
      </w:r>
      <w:r w:rsidR="00BF3202">
        <w:rPr>
          <w:rFonts w:ascii="Times New Roman" w:eastAsia="Times New Roman" w:hAnsi="Times New Roman"/>
          <w:color w:val="000000"/>
          <w:sz w:val="22"/>
          <w:szCs w:val="22"/>
          <w:shd w:val="clear" w:color="auto" w:fill="FFFFFF"/>
        </w:rPr>
        <w:t xml:space="preserve"> or may represent demographically independent groups.</w:t>
      </w:r>
      <w:r w:rsidR="00726611">
        <w:rPr>
          <w:rFonts w:ascii="Times New Roman" w:eastAsia="Times New Roman" w:hAnsi="Times New Roman"/>
          <w:color w:val="000000"/>
          <w:sz w:val="22"/>
          <w:szCs w:val="22"/>
          <w:shd w:val="clear" w:color="auto" w:fill="FFFFFF"/>
        </w:rPr>
        <w:t xml:space="preserve"> </w:t>
      </w:r>
    </w:p>
    <w:p w14:paraId="1CF20EAD" w14:textId="77777777" w:rsidR="00726611" w:rsidRDefault="00726611" w:rsidP="00C91504">
      <w:pPr>
        <w:ind w:left="720"/>
        <w:rPr>
          <w:rFonts w:ascii="Times New Roman" w:eastAsia="Times New Roman" w:hAnsi="Times New Roman"/>
          <w:color w:val="000000"/>
          <w:sz w:val="22"/>
          <w:szCs w:val="22"/>
          <w:shd w:val="clear" w:color="auto" w:fill="FFFFFF"/>
        </w:rPr>
      </w:pPr>
    </w:p>
    <w:p w14:paraId="0D29C204" w14:textId="3DD52BD0" w:rsidR="00726611" w:rsidRPr="00ED664E" w:rsidRDefault="00726611">
      <w:pPr>
        <w:ind w:left="720"/>
        <w:rPr>
          <w:rFonts w:ascii="Times New Roman" w:eastAsia="Times New Roman" w:hAnsi="Times New Roman"/>
          <w:szCs w:val="24"/>
        </w:rPr>
      </w:pPr>
      <w:r>
        <w:rPr>
          <w:rFonts w:ascii="Times New Roman" w:eastAsia="Times New Roman" w:hAnsi="Times New Roman"/>
          <w:color w:val="000000"/>
          <w:sz w:val="22"/>
          <w:szCs w:val="22"/>
          <w:shd w:val="clear" w:color="auto" w:fill="FFFFFF"/>
        </w:rPr>
        <w:t>R</w:t>
      </w:r>
      <w:r w:rsidRPr="00ED664E">
        <w:rPr>
          <w:rFonts w:ascii="Times New Roman" w:eastAsia="Times New Roman" w:hAnsi="Times New Roman"/>
          <w:color w:val="000000"/>
          <w:sz w:val="22"/>
          <w:szCs w:val="22"/>
          <w:shd w:val="clear" w:color="auto" w:fill="FFFFFF"/>
        </w:rPr>
        <w:t xml:space="preserve">esidency classifications will be compared against demographic and encounter data to look for any patterns. Independent variables will include age class, sex, group size, season, and depth. Residency is the dependent variable. </w:t>
      </w:r>
    </w:p>
    <w:p w14:paraId="45F2A6D3" w14:textId="77777777" w:rsidR="00ED664E" w:rsidRPr="00ED664E" w:rsidRDefault="00ED664E" w:rsidP="00312044">
      <w:pPr>
        <w:rPr>
          <w:rFonts w:ascii="Times New Roman" w:eastAsia="Times New Roman" w:hAnsi="Times New Roman"/>
          <w:szCs w:val="24"/>
        </w:rPr>
      </w:pPr>
    </w:p>
    <w:p w14:paraId="49312BEE" w14:textId="2221C9C7" w:rsidR="00726611" w:rsidRDefault="0087274B" w:rsidP="00726611">
      <w:pPr>
        <w:ind w:left="72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Photo-identification data will be used to calculate average interannual travel distances</w:t>
      </w:r>
      <w:r w:rsidR="00861206">
        <w:rPr>
          <w:rFonts w:ascii="Times New Roman" w:eastAsia="Times New Roman" w:hAnsi="Times New Roman"/>
          <w:color w:val="000000"/>
          <w:sz w:val="22"/>
          <w:szCs w:val="22"/>
          <w:shd w:val="clear" w:color="auto" w:fill="FFFFFF"/>
        </w:rPr>
        <w:t xml:space="preserve">, for different residency classes within each population, and for each population as a whole. Argos satellite tag data will be used </w:t>
      </w:r>
      <w:r w:rsidR="00611A42">
        <w:rPr>
          <w:rFonts w:ascii="Times New Roman" w:eastAsia="Times New Roman" w:hAnsi="Times New Roman"/>
          <w:color w:val="000000"/>
          <w:sz w:val="22"/>
          <w:szCs w:val="22"/>
          <w:shd w:val="clear" w:color="auto" w:fill="FFFFFF"/>
        </w:rPr>
        <w:t>to calculate</w:t>
      </w:r>
      <w:r w:rsidR="00861206">
        <w:rPr>
          <w:rFonts w:ascii="Times New Roman" w:eastAsia="Times New Roman" w:hAnsi="Times New Roman"/>
          <w:color w:val="000000"/>
          <w:sz w:val="22"/>
          <w:szCs w:val="22"/>
          <w:shd w:val="clear" w:color="auto" w:fill="FFFFFF"/>
        </w:rPr>
        <w:t xml:space="preserve"> average daily distance travelled for each individual tagged</w:t>
      </w:r>
      <w:r w:rsidR="00611A42">
        <w:rPr>
          <w:rFonts w:ascii="Times New Roman" w:eastAsia="Times New Roman" w:hAnsi="Times New Roman"/>
          <w:color w:val="000000"/>
          <w:sz w:val="22"/>
          <w:szCs w:val="22"/>
          <w:shd w:val="clear" w:color="auto" w:fill="FFFFFF"/>
        </w:rPr>
        <w:t>, and compared between residency classes as possible</w:t>
      </w:r>
      <w:r w:rsidR="00861206">
        <w:rPr>
          <w:rFonts w:ascii="Times New Roman" w:eastAsia="Times New Roman" w:hAnsi="Times New Roman"/>
          <w:color w:val="000000"/>
          <w:sz w:val="22"/>
          <w:szCs w:val="22"/>
          <w:shd w:val="clear" w:color="auto" w:fill="FFFFFF"/>
        </w:rPr>
        <w:t>. Greatest observed distances travelled will be compared between photo-identification and satellite-tag data for different residency classes, individuals, and populations</w:t>
      </w:r>
      <w:r w:rsidR="00611A42">
        <w:rPr>
          <w:rFonts w:ascii="Times New Roman" w:eastAsia="Times New Roman" w:hAnsi="Times New Roman"/>
          <w:color w:val="000000"/>
          <w:sz w:val="22"/>
          <w:szCs w:val="22"/>
          <w:shd w:val="clear" w:color="auto" w:fill="FFFFFF"/>
        </w:rPr>
        <w:t xml:space="preserve"> as applicable</w:t>
      </w:r>
      <w:r w:rsidR="00384D87">
        <w:rPr>
          <w:rFonts w:ascii="Times New Roman" w:eastAsia="Times New Roman" w:hAnsi="Times New Roman"/>
          <w:color w:val="000000"/>
          <w:sz w:val="22"/>
          <w:szCs w:val="22"/>
          <w:shd w:val="clear" w:color="auto" w:fill="FFFFFF"/>
        </w:rPr>
        <w:t>. Residency class is the independent variable, and interannual travel distance, average daily distance travelled, and greatest observed distance travelled are the dependent variables.</w:t>
      </w:r>
    </w:p>
    <w:p w14:paraId="077F2019" w14:textId="77777777" w:rsidR="00726611" w:rsidRDefault="00726611" w:rsidP="00C91504">
      <w:pPr>
        <w:ind w:left="720"/>
        <w:rPr>
          <w:rFonts w:ascii="Times New Roman" w:eastAsia="Times New Roman" w:hAnsi="Times New Roman"/>
          <w:color w:val="000000"/>
          <w:sz w:val="22"/>
          <w:szCs w:val="22"/>
          <w:shd w:val="clear" w:color="auto" w:fill="FFFFFF"/>
        </w:rPr>
      </w:pPr>
    </w:p>
    <w:p w14:paraId="08F6C898" w14:textId="208DA44E" w:rsidR="00ED664E" w:rsidRDefault="0087274B" w:rsidP="00C91504">
      <w:pPr>
        <w:ind w:left="72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Sighting locations</w:t>
      </w:r>
      <w:r>
        <w:rPr>
          <w:rFonts w:ascii="Times New Roman" w:eastAsia="Times New Roman" w:hAnsi="Times New Roman"/>
          <w:color w:val="000000"/>
          <w:sz w:val="22"/>
          <w:szCs w:val="22"/>
          <w:shd w:val="clear" w:color="auto" w:fill="FFFFFF"/>
        </w:rPr>
        <w:t xml:space="preserve"> from photo-identification studies </w:t>
      </w:r>
      <w:r w:rsidRPr="00ED664E">
        <w:rPr>
          <w:rFonts w:ascii="Times New Roman" w:eastAsia="Times New Roman" w:hAnsi="Times New Roman"/>
          <w:color w:val="000000"/>
          <w:sz w:val="22"/>
          <w:szCs w:val="22"/>
          <w:shd w:val="clear" w:color="auto" w:fill="FFFFFF"/>
        </w:rPr>
        <w:t>will be</w:t>
      </w:r>
      <w:r>
        <w:rPr>
          <w:rFonts w:ascii="Times New Roman" w:eastAsia="Times New Roman" w:hAnsi="Times New Roman"/>
          <w:color w:val="000000"/>
          <w:sz w:val="22"/>
          <w:szCs w:val="22"/>
          <w:shd w:val="clear" w:color="auto" w:fill="FFFFFF"/>
        </w:rPr>
        <w:t xml:space="preserve"> used to construct</w:t>
      </w:r>
      <w:r w:rsidR="00861206">
        <w:rPr>
          <w:rFonts w:ascii="Times New Roman" w:eastAsia="Times New Roman" w:hAnsi="Times New Roman"/>
          <w:color w:val="000000"/>
          <w:sz w:val="22"/>
          <w:szCs w:val="22"/>
          <w:shd w:val="clear" w:color="auto" w:fill="FFFFFF"/>
        </w:rPr>
        <w:t xml:space="preserve"> occurrence</w:t>
      </w:r>
      <w:r>
        <w:rPr>
          <w:rFonts w:ascii="Times New Roman" w:eastAsia="Times New Roman" w:hAnsi="Times New Roman"/>
          <w:color w:val="000000"/>
          <w:sz w:val="22"/>
          <w:szCs w:val="22"/>
          <w:shd w:val="clear" w:color="auto" w:fill="FFFFFF"/>
        </w:rPr>
        <w:t xml:space="preserve"> heat maps on a 5x5km grid as well as kernel densities showing core areas (50%) and ranging areas (95%)</w:t>
      </w:r>
      <w:r w:rsidR="00611A42">
        <w:rPr>
          <w:rFonts w:ascii="Times New Roman" w:eastAsia="Times New Roman" w:hAnsi="Times New Roman"/>
          <w:color w:val="000000"/>
          <w:sz w:val="22"/>
          <w:szCs w:val="22"/>
          <w:shd w:val="clear" w:color="auto" w:fill="FFFFFF"/>
        </w:rPr>
        <w:t xml:space="preserve"> for different residency classes</w:t>
      </w:r>
      <w:r>
        <w:rPr>
          <w:rFonts w:ascii="Times New Roman" w:eastAsia="Times New Roman" w:hAnsi="Times New Roman"/>
          <w:color w:val="000000"/>
          <w:sz w:val="22"/>
          <w:szCs w:val="22"/>
          <w:shd w:val="clear" w:color="auto" w:fill="FFFFFF"/>
        </w:rPr>
        <w:t xml:space="preserve">. </w:t>
      </w:r>
      <w:r w:rsidR="00861206">
        <w:rPr>
          <w:rFonts w:ascii="Times New Roman" w:eastAsia="Times New Roman" w:hAnsi="Times New Roman"/>
          <w:color w:val="000000"/>
          <w:sz w:val="22"/>
          <w:szCs w:val="22"/>
          <w:shd w:val="clear" w:color="auto" w:fill="FFFFFF"/>
        </w:rPr>
        <w:t>S</w:t>
      </w:r>
      <w:r w:rsidR="00ED664E" w:rsidRPr="00ED664E">
        <w:rPr>
          <w:rFonts w:ascii="Times New Roman" w:eastAsia="Times New Roman" w:hAnsi="Times New Roman"/>
          <w:color w:val="000000"/>
          <w:sz w:val="22"/>
          <w:szCs w:val="22"/>
          <w:shd w:val="clear" w:color="auto" w:fill="FFFFFF"/>
        </w:rPr>
        <w:t xml:space="preserve">atellite tag data will </w:t>
      </w:r>
      <w:r>
        <w:rPr>
          <w:rFonts w:ascii="Times New Roman" w:eastAsia="Times New Roman" w:hAnsi="Times New Roman"/>
          <w:color w:val="000000"/>
          <w:sz w:val="22"/>
          <w:szCs w:val="22"/>
          <w:shd w:val="clear" w:color="auto" w:fill="FFFFFF"/>
        </w:rPr>
        <w:t xml:space="preserve">also be used to construct </w:t>
      </w:r>
      <w:r w:rsidR="00861206">
        <w:rPr>
          <w:rFonts w:ascii="Times New Roman" w:eastAsia="Times New Roman" w:hAnsi="Times New Roman"/>
          <w:color w:val="000000"/>
          <w:sz w:val="22"/>
          <w:szCs w:val="22"/>
          <w:shd w:val="clear" w:color="auto" w:fill="FFFFFF"/>
        </w:rPr>
        <w:t xml:space="preserve">occurrence </w:t>
      </w:r>
      <w:r>
        <w:rPr>
          <w:rFonts w:ascii="Times New Roman" w:eastAsia="Times New Roman" w:hAnsi="Times New Roman"/>
          <w:color w:val="000000"/>
          <w:sz w:val="22"/>
          <w:szCs w:val="22"/>
          <w:shd w:val="clear" w:color="auto" w:fill="FFFFFF"/>
        </w:rPr>
        <w:t>heat maps and kernel d</w:t>
      </w:r>
      <w:r w:rsidR="00861206">
        <w:rPr>
          <w:rFonts w:ascii="Times New Roman" w:eastAsia="Times New Roman" w:hAnsi="Times New Roman"/>
          <w:color w:val="000000"/>
          <w:sz w:val="22"/>
          <w:szCs w:val="22"/>
          <w:shd w:val="clear" w:color="auto" w:fill="FFFFFF"/>
        </w:rPr>
        <w:t>ensities</w:t>
      </w:r>
      <w:r w:rsidR="00611A42">
        <w:rPr>
          <w:rFonts w:ascii="Times New Roman" w:eastAsia="Times New Roman" w:hAnsi="Times New Roman"/>
          <w:color w:val="000000"/>
          <w:sz w:val="22"/>
          <w:szCs w:val="22"/>
          <w:shd w:val="clear" w:color="auto" w:fill="FFFFFF"/>
        </w:rPr>
        <w:t xml:space="preserve"> for different residency classes</w:t>
      </w:r>
      <w:r w:rsidR="00861206">
        <w:rPr>
          <w:rFonts w:ascii="Times New Roman" w:eastAsia="Times New Roman" w:hAnsi="Times New Roman"/>
          <w:color w:val="000000"/>
          <w:sz w:val="22"/>
          <w:szCs w:val="22"/>
          <w:shd w:val="clear" w:color="auto" w:fill="FFFFFF"/>
        </w:rPr>
        <w:t xml:space="preserve">, and results will be compared between the photo-identification data-generated maps and the satellite tag data-generated maps to evaluate their consistency. </w:t>
      </w:r>
      <w:r>
        <w:rPr>
          <w:rFonts w:ascii="Times New Roman" w:eastAsia="Times New Roman" w:hAnsi="Times New Roman"/>
          <w:color w:val="000000"/>
          <w:sz w:val="22"/>
          <w:szCs w:val="22"/>
          <w:shd w:val="clear" w:color="auto" w:fill="FFFFFF"/>
        </w:rPr>
        <w:t xml:space="preserve"> </w:t>
      </w:r>
    </w:p>
    <w:p w14:paraId="10DF9B68" w14:textId="77777777" w:rsidR="002145DE" w:rsidRDefault="002145DE" w:rsidP="00C91504">
      <w:pPr>
        <w:ind w:left="720"/>
        <w:rPr>
          <w:rFonts w:ascii="Times New Roman" w:eastAsia="Times New Roman" w:hAnsi="Times New Roman"/>
          <w:color w:val="000000"/>
          <w:sz w:val="22"/>
          <w:szCs w:val="22"/>
          <w:shd w:val="clear" w:color="auto" w:fill="FFFFFF"/>
        </w:rPr>
      </w:pPr>
    </w:p>
    <w:p w14:paraId="2C49DEFB" w14:textId="5C588C12" w:rsidR="00520591" w:rsidRDefault="002145DE">
      <w:pPr>
        <w:ind w:left="72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Dispersal rates</w:t>
      </w:r>
      <w:r>
        <w:rPr>
          <w:rFonts w:ascii="Times New Roman" w:eastAsia="Times New Roman" w:hAnsi="Times New Roman"/>
          <w:color w:val="000000"/>
          <w:sz w:val="22"/>
          <w:szCs w:val="22"/>
          <w:shd w:val="clear" w:color="auto" w:fill="FFFFFF"/>
        </w:rPr>
        <w:t xml:space="preserve"> and measures of connectivity</w:t>
      </w:r>
      <w:r w:rsidRPr="00ED664E">
        <w:rPr>
          <w:rFonts w:ascii="Times New Roman" w:eastAsia="Times New Roman" w:hAnsi="Times New Roman"/>
          <w:color w:val="000000"/>
          <w:sz w:val="22"/>
          <w:szCs w:val="22"/>
          <w:shd w:val="clear" w:color="auto" w:fill="FFFFFF"/>
        </w:rPr>
        <w:t xml:space="preserve"> will be calculated and compared against previously calculated dispersal rates for these stocks from the literature</w:t>
      </w:r>
      <w:r w:rsidR="00384D87">
        <w:rPr>
          <w:rFonts w:ascii="Times New Roman" w:eastAsia="Times New Roman" w:hAnsi="Times New Roman"/>
          <w:color w:val="000000"/>
          <w:sz w:val="22"/>
          <w:szCs w:val="22"/>
          <w:shd w:val="clear" w:color="auto" w:fill="FFFFFF"/>
        </w:rPr>
        <w:t xml:space="preserve"> (i.e., Baird et al., 2009; Martien et al., 2011)</w:t>
      </w:r>
      <w:r w:rsidRPr="00ED664E">
        <w:rPr>
          <w:rFonts w:ascii="Times New Roman" w:eastAsia="Times New Roman" w:hAnsi="Times New Roman"/>
          <w:color w:val="000000"/>
          <w:sz w:val="22"/>
          <w:szCs w:val="22"/>
          <w:shd w:val="clear" w:color="auto" w:fill="FFFFFF"/>
        </w:rPr>
        <w:t xml:space="preserve">. </w:t>
      </w:r>
      <w:r>
        <w:rPr>
          <w:rFonts w:ascii="Times New Roman" w:eastAsia="Times New Roman" w:hAnsi="Times New Roman"/>
          <w:color w:val="000000"/>
          <w:sz w:val="22"/>
          <w:szCs w:val="22"/>
          <w:shd w:val="clear" w:color="auto" w:fill="FFFFFF"/>
        </w:rPr>
        <w:t>Rates and measures</w:t>
      </w:r>
      <w:r w:rsidRPr="00ED664E">
        <w:rPr>
          <w:rFonts w:ascii="Times New Roman" w:eastAsia="Times New Roman" w:hAnsi="Times New Roman"/>
          <w:color w:val="000000"/>
          <w:sz w:val="22"/>
          <w:szCs w:val="22"/>
          <w:shd w:val="clear" w:color="auto" w:fill="FFFFFF"/>
        </w:rPr>
        <w:t xml:space="preserve"> will be calculated with and without inter-island movements included</w:t>
      </w:r>
      <w:r>
        <w:rPr>
          <w:rFonts w:ascii="Times New Roman" w:eastAsia="Times New Roman" w:hAnsi="Times New Roman"/>
          <w:color w:val="000000"/>
          <w:sz w:val="22"/>
          <w:szCs w:val="22"/>
          <w:shd w:val="clear" w:color="auto" w:fill="FFFFFF"/>
        </w:rPr>
        <w:t xml:space="preserve"> where applicable</w:t>
      </w:r>
      <w:r w:rsidRPr="00ED664E">
        <w:rPr>
          <w:rFonts w:ascii="Times New Roman" w:eastAsia="Times New Roman" w:hAnsi="Times New Roman"/>
          <w:color w:val="000000"/>
          <w:sz w:val="22"/>
          <w:szCs w:val="22"/>
          <w:shd w:val="clear" w:color="auto" w:fill="FFFFFF"/>
        </w:rPr>
        <w:t xml:space="preserve"> to determine their relative impact. Sighting histories are the independent variable, and dispersal rate</w:t>
      </w:r>
      <w:r>
        <w:rPr>
          <w:rFonts w:ascii="Times New Roman" w:eastAsia="Times New Roman" w:hAnsi="Times New Roman"/>
          <w:color w:val="000000"/>
          <w:sz w:val="22"/>
          <w:szCs w:val="22"/>
          <w:shd w:val="clear" w:color="auto" w:fill="FFFFFF"/>
        </w:rPr>
        <w:t xml:space="preserve"> and connectivity are</w:t>
      </w:r>
      <w:r w:rsidRPr="00ED664E">
        <w:rPr>
          <w:rFonts w:ascii="Times New Roman" w:eastAsia="Times New Roman" w:hAnsi="Times New Roman"/>
          <w:color w:val="000000"/>
          <w:sz w:val="22"/>
          <w:szCs w:val="22"/>
          <w:shd w:val="clear" w:color="auto" w:fill="FFFFFF"/>
        </w:rPr>
        <w:t xml:space="preserve"> the dependent variable</w:t>
      </w:r>
      <w:r>
        <w:rPr>
          <w:rFonts w:ascii="Times New Roman" w:eastAsia="Times New Roman" w:hAnsi="Times New Roman"/>
          <w:color w:val="000000"/>
          <w:sz w:val="22"/>
          <w:szCs w:val="22"/>
          <w:shd w:val="clear" w:color="auto" w:fill="FFFFFF"/>
        </w:rPr>
        <w:t>s</w:t>
      </w:r>
      <w:r w:rsidR="00520591">
        <w:rPr>
          <w:rFonts w:ascii="Times New Roman" w:eastAsia="Times New Roman" w:hAnsi="Times New Roman"/>
          <w:color w:val="000000"/>
          <w:sz w:val="22"/>
          <w:szCs w:val="22"/>
          <w:shd w:val="clear" w:color="auto" w:fill="FFFFFF"/>
        </w:rPr>
        <w:t>.</w:t>
      </w:r>
    </w:p>
    <w:p w14:paraId="7E9D9437" w14:textId="57D8DA5A" w:rsidR="00520591" w:rsidRPr="00312044" w:rsidRDefault="00520591" w:rsidP="00312044">
      <w:pPr>
        <w:rPr>
          <w:rFonts w:ascii="Times New Roman" w:eastAsia="Times New Roman" w:hAnsi="Times New Roman"/>
          <w:color w:val="000000"/>
          <w:sz w:val="22"/>
          <w:szCs w:val="22"/>
          <w:shd w:val="clear" w:color="auto" w:fill="FFFFFF"/>
        </w:rPr>
      </w:pPr>
    </w:p>
    <w:p w14:paraId="039CAD0C" w14:textId="2489FC32" w:rsidR="00ED664E" w:rsidRPr="00FF1AAC" w:rsidRDefault="00ED664E"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4065CAEB" w:rsidR="000D2FFF" w:rsidRPr="00ED664E"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Describe the data that will be the foundation of your thesis. Will you use existing data</w:t>
      </w:r>
      <w:r w:rsidR="00693744" w:rsidRPr="00ED664E">
        <w:rPr>
          <w:rFonts w:ascii="Times New Roman" w:hAnsi="Times New Roman"/>
          <w:b/>
          <w:sz w:val="22"/>
        </w:rPr>
        <w:t xml:space="preserve">, </w:t>
      </w:r>
      <w:r w:rsidRPr="00ED664E">
        <w:rPr>
          <w:rFonts w:ascii="Times New Roman" w:hAnsi="Times New Roman"/>
          <w:b/>
          <w:sz w:val="22"/>
        </w:rPr>
        <w:t>or gather new data</w:t>
      </w:r>
      <w:r w:rsidR="00693744" w:rsidRPr="00ED664E">
        <w:rPr>
          <w:rFonts w:ascii="Times New Roman" w:hAnsi="Times New Roman"/>
          <w:b/>
          <w:sz w:val="22"/>
        </w:rPr>
        <w:t xml:space="preserve"> (or both)</w:t>
      </w:r>
      <w:r w:rsidR="0037282D" w:rsidRPr="00ED664E">
        <w:rPr>
          <w:rFonts w:ascii="Times New Roman" w:hAnsi="Times New Roman"/>
          <w:b/>
          <w:sz w:val="22"/>
        </w:rPr>
        <w:t>? D</w:t>
      </w:r>
      <w:r w:rsidR="00DE4D90" w:rsidRPr="00ED664E">
        <w:rPr>
          <w:rFonts w:ascii="Times New Roman" w:hAnsi="Times New Roman"/>
          <w:b/>
          <w:sz w:val="22"/>
        </w:rPr>
        <w:t xml:space="preserve">escribe the process of acquiring or </w:t>
      </w:r>
      <w:r w:rsidR="00693744" w:rsidRPr="00ED664E">
        <w:rPr>
          <w:rFonts w:ascii="Times New Roman" w:hAnsi="Times New Roman"/>
          <w:b/>
          <w:sz w:val="22"/>
        </w:rPr>
        <w:t xml:space="preserve">collecting </w:t>
      </w:r>
      <w:r w:rsidR="00DE4D90" w:rsidRPr="00ED664E">
        <w:rPr>
          <w:rFonts w:ascii="Times New Roman" w:hAnsi="Times New Roman"/>
          <w:b/>
          <w:sz w:val="22"/>
        </w:rPr>
        <w:t>data</w:t>
      </w:r>
      <w:r w:rsidR="0037282D" w:rsidRPr="00ED664E">
        <w:rPr>
          <w:rStyle w:val="EndnoteReference"/>
          <w:rFonts w:ascii="Times New Roman" w:hAnsi="Times New Roman"/>
          <w:b/>
          <w:sz w:val="22"/>
        </w:rPr>
        <w:endnoteReference w:id="3"/>
      </w:r>
      <w:r w:rsidR="00DE4D90" w:rsidRPr="00ED664E">
        <w:rPr>
          <w:rFonts w:ascii="Times New Roman" w:hAnsi="Times New Roman"/>
          <w:b/>
          <w:sz w:val="22"/>
        </w:rPr>
        <w:t xml:space="preserve">. </w:t>
      </w:r>
    </w:p>
    <w:p w14:paraId="1C266B7F" w14:textId="64DBA820"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6EF7CC5" w14:textId="42801E22" w:rsidR="00F0780D" w:rsidRDefault="00ED664E" w:rsidP="00F078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r w:rsidRPr="00ED664E">
        <w:rPr>
          <w:rFonts w:ascii="Times New Roman" w:hAnsi="Times New Roman"/>
          <w:sz w:val="22"/>
        </w:rPr>
        <w:t xml:space="preserve">I will be using existing long-term </w:t>
      </w:r>
      <w:r w:rsidR="00F0780D">
        <w:rPr>
          <w:rFonts w:ascii="Times New Roman" w:hAnsi="Times New Roman"/>
          <w:sz w:val="22"/>
        </w:rPr>
        <w:t xml:space="preserve">bottlenose dolphin </w:t>
      </w:r>
      <w:r w:rsidRPr="00ED664E">
        <w:rPr>
          <w:rFonts w:ascii="Times New Roman" w:hAnsi="Times New Roman"/>
          <w:sz w:val="22"/>
        </w:rPr>
        <w:t xml:space="preserve">photo-identification and satellite-tag datasets from </w:t>
      </w:r>
      <w:r w:rsidR="00F0780D">
        <w:rPr>
          <w:rFonts w:ascii="Times New Roman" w:hAnsi="Times New Roman"/>
          <w:sz w:val="22"/>
        </w:rPr>
        <w:t xml:space="preserve">Dr. Robin Baird of </w:t>
      </w:r>
      <w:r w:rsidRPr="00ED664E">
        <w:rPr>
          <w:rFonts w:ascii="Times New Roman" w:hAnsi="Times New Roman"/>
          <w:sz w:val="22"/>
        </w:rPr>
        <w:t>Cascadia Research Collective (hereafter “CRC”) as the foundation of my thesis</w:t>
      </w:r>
      <w:r w:rsidR="003B6CFB">
        <w:rPr>
          <w:rFonts w:ascii="Times New Roman" w:hAnsi="Times New Roman"/>
          <w:sz w:val="22"/>
        </w:rPr>
        <w:t xml:space="preserve"> (</w:t>
      </w:r>
      <w:r w:rsidR="003B6CFB">
        <w:rPr>
          <w:rFonts w:ascii="Times New Roman" w:hAnsi="Times New Roman"/>
          <w:b/>
          <w:sz w:val="22"/>
        </w:rPr>
        <w:t>Table 1</w:t>
      </w:r>
      <w:r w:rsidR="003B6CFB">
        <w:rPr>
          <w:rFonts w:ascii="Times New Roman" w:hAnsi="Times New Roman"/>
          <w:sz w:val="22"/>
        </w:rPr>
        <w:t>)</w:t>
      </w:r>
      <w:r w:rsidRPr="00ED664E">
        <w:rPr>
          <w:rFonts w:ascii="Times New Roman" w:hAnsi="Times New Roman"/>
          <w:sz w:val="22"/>
        </w:rPr>
        <w:t>. Photo-identification data for</w:t>
      </w:r>
      <w:r w:rsidR="004F7578">
        <w:rPr>
          <w:rFonts w:ascii="Times New Roman" w:hAnsi="Times New Roman"/>
          <w:sz w:val="22"/>
        </w:rPr>
        <w:t xml:space="preserve"> the</w:t>
      </w:r>
      <w:r w:rsidRPr="00ED664E">
        <w:rPr>
          <w:rFonts w:ascii="Times New Roman" w:hAnsi="Times New Roman"/>
          <w:sz w:val="22"/>
        </w:rPr>
        <w:t xml:space="preserve"> O‘ahu and </w:t>
      </w:r>
      <w:r w:rsidR="004F7578">
        <w:rPr>
          <w:rFonts w:ascii="Times New Roman" w:hAnsi="Times New Roman"/>
          <w:sz w:val="22"/>
        </w:rPr>
        <w:t>Maui Nui</w:t>
      </w:r>
      <w:r w:rsidRPr="00ED664E">
        <w:rPr>
          <w:rFonts w:ascii="Times New Roman" w:hAnsi="Times New Roman"/>
          <w:sz w:val="22"/>
        </w:rPr>
        <w:t xml:space="preserve"> areas spans from the late 1990s to early 2019, and includes almost 3000 identifications of 694 individual dolphins. Sightings are compiled from CRC field projects, </w:t>
      </w:r>
      <w:r w:rsidR="003B6CFB">
        <w:rPr>
          <w:rFonts w:ascii="Times New Roman" w:hAnsi="Times New Roman"/>
          <w:sz w:val="22"/>
        </w:rPr>
        <w:t xml:space="preserve">and </w:t>
      </w:r>
      <w:r w:rsidRPr="00ED664E">
        <w:rPr>
          <w:rFonts w:ascii="Times New Roman" w:hAnsi="Times New Roman"/>
          <w:sz w:val="22"/>
        </w:rPr>
        <w:t>contributions from other researchers</w:t>
      </w:r>
      <w:r w:rsidR="003B6CFB">
        <w:rPr>
          <w:rFonts w:ascii="Times New Roman" w:hAnsi="Times New Roman"/>
          <w:sz w:val="22"/>
        </w:rPr>
        <w:t xml:space="preserve"> and</w:t>
      </w:r>
      <w:r w:rsidRPr="00ED664E">
        <w:rPr>
          <w:rFonts w:ascii="Times New Roman" w:hAnsi="Times New Roman"/>
          <w:sz w:val="22"/>
        </w:rPr>
        <w:t xml:space="preserve"> community scientists</w:t>
      </w:r>
      <w:r w:rsidR="003B6CFB">
        <w:rPr>
          <w:rFonts w:ascii="Times New Roman" w:hAnsi="Times New Roman"/>
          <w:sz w:val="22"/>
        </w:rPr>
        <w:t xml:space="preserve"> that CRC has permission to use in scientific research</w:t>
      </w:r>
      <w:r w:rsidRPr="00ED664E">
        <w:rPr>
          <w:rFonts w:ascii="Times New Roman" w:hAnsi="Times New Roman"/>
          <w:sz w:val="22"/>
        </w:rPr>
        <w:t>.</w:t>
      </w:r>
      <w:r w:rsidR="003B6CFB">
        <w:rPr>
          <w:rFonts w:ascii="Times New Roman" w:hAnsi="Times New Roman"/>
          <w:sz w:val="22"/>
        </w:rPr>
        <w:t xml:space="preserve"> All </w:t>
      </w:r>
      <w:r w:rsidRPr="00ED664E">
        <w:rPr>
          <w:rFonts w:ascii="Times New Roman" w:hAnsi="Times New Roman"/>
          <w:sz w:val="22"/>
        </w:rPr>
        <w:t>Argos satellite tag data are availabl</w:t>
      </w:r>
      <w:r w:rsidR="00F0780D">
        <w:rPr>
          <w:rFonts w:ascii="Times New Roman" w:hAnsi="Times New Roman"/>
          <w:sz w:val="22"/>
        </w:rPr>
        <w:t>e for 5 different individual dolphins</w:t>
      </w:r>
      <w:r w:rsidRPr="00ED664E">
        <w:rPr>
          <w:rFonts w:ascii="Times New Roman" w:hAnsi="Times New Roman"/>
          <w:sz w:val="22"/>
        </w:rPr>
        <w:t xml:space="preserve"> (1 from O‘ahu, and 4 from</w:t>
      </w:r>
      <w:r w:rsidR="00DE54E5" w:rsidRPr="00DE54E5">
        <w:rPr>
          <w:rFonts w:ascii="Times New Roman" w:hAnsi="Times New Roman"/>
          <w:sz w:val="22"/>
        </w:rPr>
        <w:t xml:space="preserve"> Lāna‘i</w:t>
      </w:r>
      <w:r w:rsidRPr="00ED664E">
        <w:rPr>
          <w:rFonts w:ascii="Times New Roman" w:hAnsi="Times New Roman"/>
          <w:sz w:val="22"/>
        </w:rPr>
        <w:t>), tagged betwe</w:t>
      </w:r>
      <w:r w:rsidR="00F0780D">
        <w:rPr>
          <w:rFonts w:ascii="Times New Roman" w:hAnsi="Times New Roman"/>
          <w:sz w:val="22"/>
        </w:rPr>
        <w:t>en December 2012 and March 2017</w:t>
      </w:r>
      <w:r w:rsidR="003B6CFB">
        <w:rPr>
          <w:rFonts w:ascii="Times New Roman" w:hAnsi="Times New Roman"/>
          <w:sz w:val="22"/>
        </w:rPr>
        <w:t>, all of which are known members of the resident communities of these islands and are also included in the photo-identification data</w:t>
      </w:r>
      <w:r w:rsidR="00F0780D">
        <w:rPr>
          <w:rFonts w:ascii="Times New Roman" w:hAnsi="Times New Roman"/>
          <w:sz w:val="22"/>
        </w:rPr>
        <w:t>.</w:t>
      </w:r>
      <w:r w:rsidR="003B6CFB">
        <w:rPr>
          <w:rFonts w:ascii="Times New Roman" w:hAnsi="Times New Roman"/>
          <w:sz w:val="22"/>
        </w:rPr>
        <w:t xml:space="preserve"> I will also be using sex information derived from genetic samples taken as part of CRC’s field efforts. </w:t>
      </w:r>
    </w:p>
    <w:p w14:paraId="71EDC3AE" w14:textId="4ED30960" w:rsidR="00F0780D" w:rsidRDefault="00F0780D" w:rsidP="003120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1B9653" w14:textId="1085F3E3" w:rsidR="00F0780D" w:rsidRDefault="00F0780D" w:rsidP="00F078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r>
        <w:rPr>
          <w:rFonts w:ascii="Times New Roman" w:hAnsi="Times New Roman"/>
          <w:sz w:val="22"/>
        </w:rPr>
        <w:t>Dr. Baird can be reached at rwbaird@cascadiaresearch.org</w:t>
      </w:r>
    </w:p>
    <w:p w14:paraId="652D4905" w14:textId="3E893FF1" w:rsidR="00F0780D" w:rsidRDefault="00F0780D"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266D6CB" w14:textId="4810CEAD" w:rsidR="00F0780D" w:rsidRDefault="00F0780D"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r>
        <w:rPr>
          <w:rFonts w:ascii="Times New Roman" w:hAnsi="Times New Roman"/>
          <w:sz w:val="22"/>
        </w:rPr>
        <w:t xml:space="preserve">CRC does expect that </w:t>
      </w:r>
      <w:r w:rsidR="002145DE">
        <w:rPr>
          <w:rFonts w:ascii="Times New Roman" w:hAnsi="Times New Roman"/>
          <w:sz w:val="22"/>
        </w:rPr>
        <w:t xml:space="preserve">I submit the findings of my thesis to a journal for publication, with appropriate acknowledgement of all co-authors. </w:t>
      </w:r>
      <w:r w:rsidR="00F2393B">
        <w:rPr>
          <w:rFonts w:ascii="Times New Roman" w:hAnsi="Times New Roman"/>
          <w:sz w:val="22"/>
        </w:rPr>
        <w:t xml:space="preserve">I will take the lead on adapting any findings for publication. </w:t>
      </w:r>
    </w:p>
    <w:p w14:paraId="15B08EA5"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15D0B83"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598F6393"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6CEBE713"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10CBA97"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505F01E7"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67D8ECF5"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53D8696"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69022448" w14:textId="77777777" w:rsidR="003B6CFB" w:rsidRPr="00640856" w:rsidRDefault="003B6CFB" w:rsidP="003B6CFB">
      <w:pPr>
        <w:rPr>
          <w:rFonts w:ascii="Times New Roman" w:eastAsia="Times New Roman" w:hAnsi="Times New Roman"/>
          <w:color w:val="000000"/>
          <w:sz w:val="22"/>
          <w:szCs w:val="22"/>
          <w:shd w:val="clear" w:color="auto" w:fill="FFFFFF"/>
        </w:rPr>
      </w:pPr>
      <w:r>
        <w:rPr>
          <w:rFonts w:ascii="Times New Roman" w:eastAsia="Times New Roman" w:hAnsi="Times New Roman"/>
          <w:b/>
          <w:color w:val="000000"/>
          <w:sz w:val="22"/>
          <w:szCs w:val="22"/>
          <w:shd w:val="clear" w:color="auto" w:fill="FFFFFF"/>
        </w:rPr>
        <w:t xml:space="preserve">Table 1. </w:t>
      </w:r>
      <w:r>
        <w:rPr>
          <w:rFonts w:ascii="Times New Roman" w:eastAsia="Times New Roman" w:hAnsi="Times New Roman"/>
          <w:color w:val="000000"/>
          <w:sz w:val="22"/>
          <w:szCs w:val="22"/>
          <w:shd w:val="clear" w:color="auto" w:fill="FFFFFF"/>
        </w:rPr>
        <w:t>Data and their intended uses for the thesis. Primary data is in its raw form; derived data are directly derived from primary data; calculated data are calculated from either derived or primary data.</w:t>
      </w:r>
    </w:p>
    <w:p w14:paraId="1236C902" w14:textId="77777777" w:rsidR="003B6CFB" w:rsidRDefault="003B6CFB" w:rsidP="003B6CFB">
      <w:pPr>
        <w:ind w:left="720"/>
        <w:rPr>
          <w:rFonts w:ascii="Times New Roman" w:eastAsia="Times New Roman" w:hAnsi="Times New Roman"/>
          <w:color w:val="000000"/>
          <w:sz w:val="22"/>
          <w:szCs w:val="22"/>
          <w:shd w:val="clear" w:color="auto" w:fill="FFFFFF"/>
        </w:rPr>
      </w:pPr>
    </w:p>
    <w:p w14:paraId="5ACA05F3" w14:textId="77777777" w:rsidR="003B6CFB" w:rsidRDefault="003B6CFB" w:rsidP="003B6CFB">
      <w:pPr>
        <w:ind w:left="720"/>
        <w:rPr>
          <w:rFonts w:ascii="Times New Roman" w:eastAsia="Times New Roman" w:hAnsi="Times New Roman"/>
          <w:color w:val="000000"/>
          <w:sz w:val="22"/>
          <w:szCs w:val="22"/>
          <w:shd w:val="clear" w:color="auto" w:fill="FFFFFF"/>
        </w:rPr>
      </w:pPr>
    </w:p>
    <w:tbl>
      <w:tblPr>
        <w:tblStyle w:val="TableGrid"/>
        <w:tblW w:w="5405" w:type="pct"/>
        <w:tblLayout w:type="fixed"/>
        <w:tblLook w:val="04A0" w:firstRow="1" w:lastRow="0" w:firstColumn="1" w:lastColumn="0" w:noHBand="0" w:noVBand="1"/>
      </w:tblPr>
      <w:tblGrid>
        <w:gridCol w:w="2863"/>
        <w:gridCol w:w="1902"/>
        <w:gridCol w:w="4564"/>
      </w:tblGrid>
      <w:tr w:rsidR="003B6CFB" w:rsidRPr="00644A71" w14:paraId="6A22E3FD" w14:textId="77777777" w:rsidTr="00031E83">
        <w:trPr>
          <w:trHeight w:val="716"/>
        </w:trPr>
        <w:tc>
          <w:tcPr>
            <w:tcW w:w="1534" w:type="pct"/>
          </w:tcPr>
          <w:p w14:paraId="13532C46" w14:textId="77777777" w:rsidR="003B6CFB" w:rsidRPr="00312044" w:rsidRDefault="003B6CFB" w:rsidP="00031E83">
            <w:pPr>
              <w:rPr>
                <w:rFonts w:ascii="Times New Roman" w:hAnsi="Times New Roman" w:cs="Times New Roman"/>
                <w:b/>
                <w:sz w:val="22"/>
              </w:rPr>
            </w:pPr>
            <w:r w:rsidRPr="00312044">
              <w:rPr>
                <w:rFonts w:ascii="Times New Roman" w:hAnsi="Times New Roman"/>
                <w:b/>
                <w:sz w:val="22"/>
              </w:rPr>
              <w:t>Data</w:t>
            </w:r>
          </w:p>
        </w:tc>
        <w:tc>
          <w:tcPr>
            <w:tcW w:w="1019" w:type="pct"/>
          </w:tcPr>
          <w:p w14:paraId="78D6299B" w14:textId="77777777" w:rsidR="003B6CFB" w:rsidRPr="00312044" w:rsidRDefault="003B6CFB" w:rsidP="00031E83">
            <w:pPr>
              <w:rPr>
                <w:rFonts w:ascii="Times New Roman" w:hAnsi="Times New Roman" w:cs="Times New Roman"/>
                <w:b/>
                <w:sz w:val="22"/>
              </w:rPr>
            </w:pPr>
            <w:r w:rsidRPr="00312044">
              <w:rPr>
                <w:rFonts w:ascii="Times New Roman" w:hAnsi="Times New Roman"/>
                <w:b/>
                <w:sz w:val="22"/>
              </w:rPr>
              <w:t>Primary/Derived/Calculated</w:t>
            </w:r>
          </w:p>
        </w:tc>
        <w:tc>
          <w:tcPr>
            <w:tcW w:w="2446" w:type="pct"/>
          </w:tcPr>
          <w:p w14:paraId="4B0717A5" w14:textId="77777777" w:rsidR="003B6CFB" w:rsidRPr="00312044" w:rsidRDefault="003B6CFB" w:rsidP="00031E83">
            <w:pPr>
              <w:rPr>
                <w:rFonts w:ascii="Times New Roman" w:hAnsi="Times New Roman" w:cs="Times New Roman"/>
                <w:b/>
                <w:sz w:val="22"/>
              </w:rPr>
            </w:pPr>
            <w:r w:rsidRPr="00312044">
              <w:rPr>
                <w:rFonts w:ascii="Times New Roman" w:hAnsi="Times New Roman"/>
                <w:b/>
                <w:sz w:val="22"/>
              </w:rPr>
              <w:t>Will be Used for</w:t>
            </w:r>
          </w:p>
        </w:tc>
      </w:tr>
      <w:tr w:rsidR="003B6CFB" w:rsidRPr="00644A71" w14:paraId="1D7AC38A" w14:textId="77777777" w:rsidTr="00031E83">
        <w:trPr>
          <w:trHeight w:val="1116"/>
        </w:trPr>
        <w:tc>
          <w:tcPr>
            <w:tcW w:w="1534" w:type="pct"/>
          </w:tcPr>
          <w:p w14:paraId="579152F3"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Argos satellite tag data locations (from CRC field efforts)</w:t>
            </w:r>
          </w:p>
        </w:tc>
        <w:tc>
          <w:tcPr>
            <w:tcW w:w="1019" w:type="pct"/>
          </w:tcPr>
          <w:p w14:paraId="7D281FA5"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Primary</w:t>
            </w:r>
          </w:p>
        </w:tc>
        <w:tc>
          <w:tcPr>
            <w:tcW w:w="2446" w:type="pct"/>
          </w:tcPr>
          <w:p w14:paraId="07530850"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daily distance travelled; greatest observed distance travelled)</w:t>
            </w:r>
          </w:p>
          <w:p w14:paraId="177292D9" w14:textId="451A08BD" w:rsidR="003B6CFB" w:rsidRPr="00312044" w:rsidRDefault="003B6CFB" w:rsidP="00031E83">
            <w:pPr>
              <w:rPr>
                <w:rFonts w:ascii="Times New Roman" w:hAnsi="Times New Roman" w:cs="Times New Roman"/>
                <w:sz w:val="22"/>
              </w:rPr>
            </w:pPr>
            <w:r w:rsidRPr="00312044">
              <w:rPr>
                <w:rFonts w:ascii="Times New Roman" w:hAnsi="Times New Roman"/>
                <w:sz w:val="22"/>
              </w:rPr>
              <w:t xml:space="preserve">Heat </w:t>
            </w:r>
            <w:r w:rsidR="00077342">
              <w:rPr>
                <w:rFonts w:ascii="Times New Roman" w:hAnsi="Times New Roman"/>
                <w:sz w:val="22"/>
              </w:rPr>
              <w:t>m</w:t>
            </w:r>
            <w:r w:rsidRPr="00312044">
              <w:rPr>
                <w:rFonts w:ascii="Times New Roman" w:hAnsi="Times New Roman"/>
                <w:sz w:val="22"/>
              </w:rPr>
              <w:t>aps</w:t>
            </w:r>
          </w:p>
          <w:p w14:paraId="217841A3" w14:textId="08748B4B" w:rsidR="003B6CFB" w:rsidRPr="00312044" w:rsidRDefault="00077342" w:rsidP="00031E83">
            <w:pPr>
              <w:rPr>
                <w:rFonts w:ascii="Times New Roman" w:hAnsi="Times New Roman" w:cs="Times New Roman"/>
                <w:sz w:val="22"/>
              </w:rPr>
            </w:pPr>
            <w:r>
              <w:rPr>
                <w:rFonts w:ascii="Times New Roman" w:hAnsi="Times New Roman"/>
                <w:sz w:val="22"/>
              </w:rPr>
              <w:t>Kernel d</w:t>
            </w:r>
            <w:r w:rsidR="003B6CFB" w:rsidRPr="00312044">
              <w:rPr>
                <w:rFonts w:ascii="Times New Roman" w:hAnsi="Times New Roman"/>
                <w:sz w:val="22"/>
              </w:rPr>
              <w:t>ensities</w:t>
            </w:r>
          </w:p>
        </w:tc>
      </w:tr>
      <w:tr w:rsidR="003B6CFB" w:rsidRPr="00644A71" w14:paraId="3F7D01FC" w14:textId="77777777" w:rsidTr="00031E83">
        <w:trPr>
          <w:trHeight w:val="431"/>
        </w:trPr>
        <w:tc>
          <w:tcPr>
            <w:tcW w:w="1534" w:type="pct"/>
          </w:tcPr>
          <w:p w14:paraId="09AC36E4"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Genetic samples (from CRC field efforts)</w:t>
            </w:r>
          </w:p>
        </w:tc>
        <w:tc>
          <w:tcPr>
            <w:tcW w:w="1019" w:type="pct"/>
          </w:tcPr>
          <w:p w14:paraId="2EC26D52"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Primary</w:t>
            </w:r>
          </w:p>
        </w:tc>
        <w:tc>
          <w:tcPr>
            <w:tcW w:w="2446" w:type="pct"/>
          </w:tcPr>
          <w:p w14:paraId="73E8A7DF" w14:textId="398D80A9" w:rsidR="003B6CFB" w:rsidRPr="00312044" w:rsidRDefault="00077342" w:rsidP="00031E83">
            <w:pPr>
              <w:rPr>
                <w:rFonts w:ascii="Times New Roman" w:hAnsi="Times New Roman" w:cs="Times New Roman"/>
                <w:sz w:val="22"/>
              </w:rPr>
            </w:pPr>
            <w:r>
              <w:rPr>
                <w:rFonts w:ascii="Times New Roman" w:hAnsi="Times New Roman"/>
                <w:sz w:val="22"/>
              </w:rPr>
              <w:t>Demographic i</w:t>
            </w:r>
            <w:r w:rsidR="003B6CFB" w:rsidRPr="00312044">
              <w:rPr>
                <w:rFonts w:ascii="Times New Roman" w:hAnsi="Times New Roman"/>
                <w:sz w:val="22"/>
              </w:rPr>
              <w:t>nformation (sex)</w:t>
            </w:r>
          </w:p>
        </w:tc>
      </w:tr>
      <w:tr w:rsidR="003B6CFB" w:rsidRPr="00644A71" w14:paraId="168B12F9" w14:textId="77777777" w:rsidTr="00031E83">
        <w:trPr>
          <w:trHeight w:val="2132"/>
        </w:trPr>
        <w:tc>
          <w:tcPr>
            <w:tcW w:w="1534" w:type="pct"/>
          </w:tcPr>
          <w:p w14:paraId="39C1F0A5" w14:textId="049E40DB" w:rsidR="003B6CFB" w:rsidRPr="00312044" w:rsidRDefault="003B6CFB" w:rsidP="00031E83">
            <w:pPr>
              <w:rPr>
                <w:rFonts w:ascii="Times New Roman" w:hAnsi="Times New Roman" w:cs="Times New Roman"/>
                <w:sz w:val="22"/>
              </w:rPr>
            </w:pPr>
            <w:r w:rsidRPr="00312044">
              <w:rPr>
                <w:rFonts w:ascii="Times New Roman" w:hAnsi="Times New Roman"/>
                <w:sz w:val="22"/>
              </w:rPr>
              <w:t>Photographs and locations (from CRC field efforts</w:t>
            </w:r>
            <w:r w:rsidR="00FC7D16">
              <w:rPr>
                <w:rFonts w:ascii="Times New Roman" w:hAnsi="Times New Roman"/>
                <w:sz w:val="22"/>
              </w:rPr>
              <w:t>, Pacific Whale Foundation field efforts,</w:t>
            </w:r>
            <w:r w:rsidRPr="00312044">
              <w:rPr>
                <w:rFonts w:ascii="Times New Roman" w:hAnsi="Times New Roman"/>
                <w:sz w:val="22"/>
              </w:rPr>
              <w:t xml:space="preserve"> and contributed photos from community scientists)</w:t>
            </w:r>
          </w:p>
        </w:tc>
        <w:tc>
          <w:tcPr>
            <w:tcW w:w="1019" w:type="pct"/>
          </w:tcPr>
          <w:p w14:paraId="6039CA73"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Primary</w:t>
            </w:r>
          </w:p>
        </w:tc>
        <w:tc>
          <w:tcPr>
            <w:tcW w:w="2446" w:type="pct"/>
          </w:tcPr>
          <w:p w14:paraId="241875D2"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Individual sighting histories/associations</w:t>
            </w:r>
          </w:p>
          <w:p w14:paraId="596CBD2C"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Demographic information (sex/age class/group size)</w:t>
            </w:r>
          </w:p>
          <w:p w14:paraId="3BA2308E" w14:textId="4C932A05"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inter</w:t>
            </w:r>
            <w:r w:rsidR="00FC7D16">
              <w:rPr>
                <w:rFonts w:ascii="Times New Roman" w:hAnsi="Times New Roman"/>
                <w:sz w:val="22"/>
              </w:rPr>
              <w:t>-</w:t>
            </w:r>
            <w:r w:rsidRPr="00312044">
              <w:rPr>
                <w:rFonts w:ascii="Times New Roman" w:hAnsi="Times New Roman"/>
                <w:sz w:val="22"/>
              </w:rPr>
              <w:t>annual travel distances; greatest observed distance travelled)</w:t>
            </w:r>
          </w:p>
          <w:p w14:paraId="582D7CD2" w14:textId="73B1B1FC" w:rsidR="003B6CFB" w:rsidRPr="00312044" w:rsidRDefault="00077342" w:rsidP="00031E83">
            <w:pPr>
              <w:rPr>
                <w:rFonts w:ascii="Times New Roman" w:hAnsi="Times New Roman" w:cs="Times New Roman"/>
                <w:sz w:val="22"/>
              </w:rPr>
            </w:pPr>
            <w:r>
              <w:rPr>
                <w:rFonts w:ascii="Times New Roman" w:hAnsi="Times New Roman"/>
                <w:sz w:val="22"/>
              </w:rPr>
              <w:t>Dispersal r</w:t>
            </w:r>
            <w:r w:rsidR="003B6CFB" w:rsidRPr="00312044">
              <w:rPr>
                <w:rFonts w:ascii="Times New Roman" w:hAnsi="Times New Roman"/>
                <w:sz w:val="22"/>
              </w:rPr>
              <w:t>ates</w:t>
            </w:r>
          </w:p>
          <w:p w14:paraId="641A57D5" w14:textId="79A2B84C" w:rsidR="003B6CFB" w:rsidRPr="00312044" w:rsidRDefault="00077342" w:rsidP="00031E83">
            <w:pPr>
              <w:rPr>
                <w:rFonts w:ascii="Times New Roman" w:hAnsi="Times New Roman" w:cs="Times New Roman"/>
                <w:sz w:val="22"/>
              </w:rPr>
            </w:pPr>
            <w:r>
              <w:rPr>
                <w:rFonts w:ascii="Times New Roman" w:hAnsi="Times New Roman"/>
                <w:sz w:val="22"/>
              </w:rPr>
              <w:t>Heat m</w:t>
            </w:r>
            <w:r w:rsidR="003B6CFB" w:rsidRPr="00312044">
              <w:rPr>
                <w:rFonts w:ascii="Times New Roman" w:hAnsi="Times New Roman"/>
                <w:sz w:val="22"/>
              </w:rPr>
              <w:t>aps</w:t>
            </w:r>
          </w:p>
          <w:p w14:paraId="61A87486" w14:textId="2833B129" w:rsidR="003B6CFB" w:rsidRPr="00312044" w:rsidRDefault="00077342" w:rsidP="00031E83">
            <w:pPr>
              <w:rPr>
                <w:rFonts w:ascii="Times New Roman" w:hAnsi="Times New Roman" w:cs="Times New Roman"/>
                <w:sz w:val="22"/>
              </w:rPr>
            </w:pPr>
            <w:r>
              <w:rPr>
                <w:rFonts w:ascii="Times New Roman" w:hAnsi="Times New Roman"/>
                <w:sz w:val="22"/>
              </w:rPr>
              <w:t>Kernel d</w:t>
            </w:r>
            <w:r w:rsidR="003B6CFB" w:rsidRPr="00312044">
              <w:rPr>
                <w:rFonts w:ascii="Times New Roman" w:hAnsi="Times New Roman"/>
                <w:sz w:val="22"/>
              </w:rPr>
              <w:t>ensities</w:t>
            </w:r>
          </w:p>
        </w:tc>
      </w:tr>
      <w:tr w:rsidR="003B6CFB" w:rsidRPr="00644A71" w14:paraId="2F39DC5E" w14:textId="77777777" w:rsidTr="00031E83">
        <w:trPr>
          <w:trHeight w:val="431"/>
        </w:trPr>
        <w:tc>
          <w:tcPr>
            <w:tcW w:w="1534" w:type="pct"/>
          </w:tcPr>
          <w:p w14:paraId="70638936"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Demographic information (age/sex/group size)</w:t>
            </w:r>
          </w:p>
        </w:tc>
        <w:tc>
          <w:tcPr>
            <w:tcW w:w="1019" w:type="pct"/>
          </w:tcPr>
          <w:p w14:paraId="3593C3A5"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Derived</w:t>
            </w:r>
          </w:p>
        </w:tc>
        <w:tc>
          <w:tcPr>
            <w:tcW w:w="2446" w:type="pct"/>
          </w:tcPr>
          <w:p w14:paraId="00C5617E"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Tested against residency, movements, depth, and season</w:t>
            </w:r>
          </w:p>
        </w:tc>
      </w:tr>
      <w:tr w:rsidR="003B6CFB" w:rsidRPr="00644A71" w14:paraId="64D6C4E0" w14:textId="77777777" w:rsidTr="00031E83">
        <w:trPr>
          <w:trHeight w:val="431"/>
        </w:trPr>
        <w:tc>
          <w:tcPr>
            <w:tcW w:w="1534" w:type="pct"/>
          </w:tcPr>
          <w:p w14:paraId="59C7C176"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Individual sighting histories/associations</w:t>
            </w:r>
          </w:p>
        </w:tc>
        <w:tc>
          <w:tcPr>
            <w:tcW w:w="1019" w:type="pct"/>
          </w:tcPr>
          <w:p w14:paraId="5F55C3DD"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Derived</w:t>
            </w:r>
          </w:p>
        </w:tc>
        <w:tc>
          <w:tcPr>
            <w:tcW w:w="2446" w:type="pct"/>
          </w:tcPr>
          <w:p w14:paraId="7847DE55"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Residency</w:t>
            </w:r>
          </w:p>
          <w:p w14:paraId="7829560A" w14:textId="77777777" w:rsidR="003B6CFB" w:rsidRPr="00312044" w:rsidRDefault="003B6CFB" w:rsidP="00031E83">
            <w:pPr>
              <w:rPr>
                <w:rFonts w:ascii="Times New Roman" w:hAnsi="Times New Roman" w:cs="Times New Roman"/>
                <w:sz w:val="22"/>
              </w:rPr>
            </w:pPr>
          </w:p>
        </w:tc>
      </w:tr>
      <w:tr w:rsidR="003B6CFB" w:rsidRPr="00644A71" w14:paraId="0221C94D" w14:textId="77777777" w:rsidTr="00031E83">
        <w:trPr>
          <w:trHeight w:val="431"/>
        </w:trPr>
        <w:tc>
          <w:tcPr>
            <w:tcW w:w="1534" w:type="pct"/>
          </w:tcPr>
          <w:p w14:paraId="1E4BC056"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Heat maps of locations</w:t>
            </w:r>
          </w:p>
        </w:tc>
        <w:tc>
          <w:tcPr>
            <w:tcW w:w="1019" w:type="pct"/>
          </w:tcPr>
          <w:p w14:paraId="5B1E597D"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Derived</w:t>
            </w:r>
          </w:p>
        </w:tc>
        <w:tc>
          <w:tcPr>
            <w:tcW w:w="2446" w:type="pct"/>
          </w:tcPr>
          <w:p w14:paraId="365BFDBB" w14:textId="0F813AA7" w:rsidR="003B6CFB" w:rsidRPr="00312044" w:rsidRDefault="004640D7" w:rsidP="00031E83">
            <w:pPr>
              <w:rPr>
                <w:rFonts w:ascii="Times New Roman" w:hAnsi="Times New Roman" w:cs="Times New Roman"/>
                <w:sz w:val="22"/>
              </w:rPr>
            </w:pPr>
            <w:r>
              <w:rPr>
                <w:rFonts w:ascii="Times New Roman" w:hAnsi="Times New Roman" w:cs="Times New Roman"/>
                <w:sz w:val="22"/>
              </w:rPr>
              <w:t>FINAL PRODUCT</w:t>
            </w:r>
          </w:p>
        </w:tc>
      </w:tr>
      <w:tr w:rsidR="003B6CFB" w:rsidRPr="00644A71" w14:paraId="33493E3A" w14:textId="77777777" w:rsidTr="00031E83">
        <w:trPr>
          <w:trHeight w:val="431"/>
        </w:trPr>
        <w:tc>
          <w:tcPr>
            <w:tcW w:w="1534" w:type="pct"/>
          </w:tcPr>
          <w:p w14:paraId="653444B2"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Residency</w:t>
            </w:r>
          </w:p>
        </w:tc>
        <w:tc>
          <w:tcPr>
            <w:tcW w:w="1019" w:type="pct"/>
          </w:tcPr>
          <w:p w14:paraId="213C4393" w14:textId="24141F8A" w:rsidR="003B6CFB" w:rsidRPr="00312044" w:rsidRDefault="00FC7D16" w:rsidP="00031E83">
            <w:pPr>
              <w:rPr>
                <w:rFonts w:ascii="Times New Roman" w:hAnsi="Times New Roman" w:cs="Times New Roman"/>
                <w:sz w:val="22"/>
              </w:rPr>
            </w:pPr>
            <w:r>
              <w:rPr>
                <w:rFonts w:ascii="Times New Roman" w:hAnsi="Times New Roman"/>
                <w:sz w:val="22"/>
              </w:rPr>
              <w:t>Calculated</w:t>
            </w:r>
          </w:p>
        </w:tc>
        <w:tc>
          <w:tcPr>
            <w:tcW w:w="2446" w:type="pct"/>
          </w:tcPr>
          <w:p w14:paraId="1FF91FE4" w14:textId="39D084BE"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movements and demographic variables; FINAL PRODUCT</w:t>
            </w:r>
          </w:p>
        </w:tc>
      </w:tr>
      <w:tr w:rsidR="003B6CFB" w:rsidRPr="00644A71" w14:paraId="0AB39DD0" w14:textId="77777777" w:rsidTr="00031E83">
        <w:trPr>
          <w:trHeight w:val="431"/>
        </w:trPr>
        <w:tc>
          <w:tcPr>
            <w:tcW w:w="1534" w:type="pct"/>
          </w:tcPr>
          <w:p w14:paraId="1BE50D17"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Dispersal rates</w:t>
            </w:r>
          </w:p>
        </w:tc>
        <w:tc>
          <w:tcPr>
            <w:tcW w:w="1019" w:type="pct"/>
          </w:tcPr>
          <w:p w14:paraId="3D33F2EA"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0CFAC065" w14:textId="28957074" w:rsidR="003B6CFB" w:rsidRPr="00312044" w:rsidRDefault="004640D7" w:rsidP="00031E83">
            <w:pPr>
              <w:rPr>
                <w:rFonts w:ascii="Times New Roman" w:hAnsi="Times New Roman" w:cs="Times New Roman"/>
                <w:sz w:val="22"/>
              </w:rPr>
            </w:pPr>
            <w:r>
              <w:rPr>
                <w:rFonts w:ascii="Times New Roman" w:hAnsi="Times New Roman" w:cs="Times New Roman"/>
                <w:sz w:val="22"/>
              </w:rPr>
              <w:t>FINAL PRODUCT</w:t>
            </w:r>
          </w:p>
        </w:tc>
      </w:tr>
      <w:tr w:rsidR="003B6CFB" w:rsidRPr="00644A71" w14:paraId="25530471" w14:textId="77777777" w:rsidTr="00031E83">
        <w:trPr>
          <w:trHeight w:val="431"/>
        </w:trPr>
        <w:tc>
          <w:tcPr>
            <w:tcW w:w="1534" w:type="pct"/>
          </w:tcPr>
          <w:p w14:paraId="27B9F41A"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Kernel densities</w:t>
            </w:r>
          </w:p>
        </w:tc>
        <w:tc>
          <w:tcPr>
            <w:tcW w:w="1019" w:type="pct"/>
          </w:tcPr>
          <w:p w14:paraId="23D6647C"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72D9B71F" w14:textId="0F123C69" w:rsidR="003B6CFB" w:rsidRPr="00312044" w:rsidRDefault="004640D7" w:rsidP="00031E83">
            <w:pPr>
              <w:rPr>
                <w:rFonts w:ascii="Times New Roman" w:hAnsi="Times New Roman" w:cs="Times New Roman"/>
                <w:sz w:val="22"/>
              </w:rPr>
            </w:pPr>
            <w:r>
              <w:rPr>
                <w:rFonts w:ascii="Times New Roman" w:hAnsi="Times New Roman" w:cs="Times New Roman"/>
                <w:sz w:val="22"/>
              </w:rPr>
              <w:t>FINAL PRODUCT</w:t>
            </w:r>
          </w:p>
        </w:tc>
      </w:tr>
      <w:tr w:rsidR="003B6CFB" w:rsidRPr="00644A71" w14:paraId="51F35D1F" w14:textId="77777777" w:rsidTr="00031E83">
        <w:trPr>
          <w:trHeight w:val="431"/>
        </w:trPr>
        <w:tc>
          <w:tcPr>
            <w:tcW w:w="1534" w:type="pct"/>
          </w:tcPr>
          <w:p w14:paraId="7CDE3757"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daily distance travelled)</w:t>
            </w:r>
          </w:p>
        </w:tc>
        <w:tc>
          <w:tcPr>
            <w:tcW w:w="1019" w:type="pct"/>
          </w:tcPr>
          <w:p w14:paraId="73FE1211"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750813FA" w14:textId="35DCB373"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residency; FINAL PRODUCT</w:t>
            </w:r>
          </w:p>
        </w:tc>
      </w:tr>
      <w:tr w:rsidR="003B6CFB" w:rsidRPr="00644A71" w14:paraId="7A5AC1D4" w14:textId="77777777" w:rsidTr="00031E83">
        <w:trPr>
          <w:trHeight w:val="431"/>
        </w:trPr>
        <w:tc>
          <w:tcPr>
            <w:tcW w:w="1534" w:type="pct"/>
          </w:tcPr>
          <w:p w14:paraId="00485F7C"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interannual travel distance)</w:t>
            </w:r>
          </w:p>
        </w:tc>
        <w:tc>
          <w:tcPr>
            <w:tcW w:w="1019" w:type="pct"/>
          </w:tcPr>
          <w:p w14:paraId="7383B6C4"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1F07692E" w14:textId="55801805"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residency; FINAL PRODUCT</w:t>
            </w:r>
          </w:p>
        </w:tc>
      </w:tr>
      <w:tr w:rsidR="003B6CFB" w:rsidRPr="00644A71" w14:paraId="5F7B3BC3" w14:textId="77777777" w:rsidTr="00031E83">
        <w:trPr>
          <w:trHeight w:val="431"/>
        </w:trPr>
        <w:tc>
          <w:tcPr>
            <w:tcW w:w="1534" w:type="pct"/>
          </w:tcPr>
          <w:p w14:paraId="06CAE418"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(greatest observed distance travelled)</w:t>
            </w:r>
          </w:p>
        </w:tc>
        <w:tc>
          <w:tcPr>
            <w:tcW w:w="1019" w:type="pct"/>
          </w:tcPr>
          <w:p w14:paraId="309D2CC9"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18CBDA1D" w14:textId="2E0BF798"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residency; FINAL PRODUCT</w:t>
            </w:r>
          </w:p>
        </w:tc>
      </w:tr>
    </w:tbl>
    <w:p w14:paraId="146104CF"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50B6A955" w14:textId="77777777" w:rsidR="00563C9D" w:rsidRDefault="00563C9D" w:rsidP="008D1DE1">
      <w:pPr>
        <w:pStyle w:val="ListParagraph"/>
        <w:rPr>
          <w:rFonts w:ascii="Times New Roman" w:hAnsi="Times New Roman"/>
          <w:sz w:val="22"/>
        </w:rPr>
      </w:pPr>
    </w:p>
    <w:p w14:paraId="21651CB9" w14:textId="4C4DB6F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 xml:space="preserve">Summarize your methods of data analysis. </w:t>
      </w:r>
      <w:r w:rsidR="0037282D" w:rsidRPr="00ED664E">
        <w:rPr>
          <w:rFonts w:ascii="Times New Roman" w:hAnsi="Times New Roman"/>
          <w:b/>
          <w:sz w:val="22"/>
        </w:rPr>
        <w:t>If applicable,</w:t>
      </w:r>
      <w:r w:rsidRPr="00ED664E">
        <w:rPr>
          <w:rFonts w:ascii="Times New Roman" w:hAnsi="Times New Roman"/>
          <w:b/>
          <w:sz w:val="22"/>
        </w:rPr>
        <w:t xml:space="preserve"> discuss specific techniques that you will use to understand the relationships between variables (e.g., interview coding, cost-benefit analysis, </w:t>
      </w:r>
      <w:r w:rsidR="0037282D" w:rsidRPr="00ED664E">
        <w:rPr>
          <w:rFonts w:ascii="Times New Roman" w:hAnsi="Times New Roman"/>
          <w:b/>
          <w:sz w:val="22"/>
        </w:rPr>
        <w:t xml:space="preserve">specific </w:t>
      </w:r>
      <w:r w:rsidRPr="00ED664E">
        <w:rPr>
          <w:rFonts w:ascii="Times New Roman" w:hAnsi="Times New Roman"/>
          <w:b/>
          <w:sz w:val="22"/>
        </w:rPr>
        <w:t xml:space="preserve">statistical </w:t>
      </w:r>
      <w:r w:rsidR="0037282D" w:rsidRPr="00ED664E">
        <w:rPr>
          <w:rFonts w:ascii="Times New Roman" w:hAnsi="Times New Roman"/>
          <w:b/>
          <w:sz w:val="22"/>
        </w:rPr>
        <w:t>analyses</w:t>
      </w:r>
      <w:r w:rsidRPr="00ED664E">
        <w:rPr>
          <w:rFonts w:ascii="Times New Roman" w:hAnsi="Times New Roman"/>
          <w:b/>
          <w:sz w:val="22"/>
        </w:rPr>
        <w:t xml:space="preserve">, spatial analysis) and the steps and tools (e.g., lab equipment, software) that you will take to complete </w:t>
      </w:r>
      <w:r w:rsidR="00A87980" w:rsidRPr="00ED664E">
        <w:rPr>
          <w:rFonts w:ascii="Times New Roman" w:hAnsi="Times New Roman"/>
          <w:b/>
          <w:sz w:val="22"/>
        </w:rPr>
        <w:t>your analyses</w:t>
      </w:r>
      <w:r w:rsidRPr="00ED664E">
        <w:rPr>
          <w:rFonts w:ascii="Times New Roman" w:hAnsi="Times New Roman"/>
          <w:b/>
          <w:sz w:val="22"/>
        </w:rPr>
        <w:t>.</w:t>
      </w:r>
    </w:p>
    <w:p w14:paraId="5C70F606" w14:textId="623A0BA8" w:rsid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540"/>
        <w:rPr>
          <w:rFonts w:ascii="Times New Roman" w:hAnsi="Times New Roman"/>
          <w:b/>
          <w:sz w:val="22"/>
        </w:rPr>
      </w:pPr>
    </w:p>
    <w:p w14:paraId="217B82D0" w14:textId="77777777" w:rsidR="00ED664E" w:rsidRPr="00ED664E" w:rsidRDefault="00ED664E" w:rsidP="00C91504">
      <w:pPr>
        <w:ind w:firstLine="540"/>
        <w:rPr>
          <w:rFonts w:ascii="Times New Roman" w:eastAsia="Times New Roman" w:hAnsi="Times New Roman"/>
          <w:szCs w:val="24"/>
        </w:rPr>
      </w:pPr>
      <w:r w:rsidRPr="00ED664E">
        <w:rPr>
          <w:rFonts w:ascii="Times New Roman" w:eastAsia="Times New Roman" w:hAnsi="Times New Roman"/>
          <w:color w:val="000000"/>
          <w:sz w:val="22"/>
          <w:szCs w:val="22"/>
        </w:rPr>
        <w:t>Part I: Effort Data and Sampling Consistency</w:t>
      </w:r>
    </w:p>
    <w:p w14:paraId="1A563B95" w14:textId="77777777" w:rsidR="00ED664E" w:rsidRPr="00ED664E" w:rsidRDefault="00ED664E" w:rsidP="00C91504">
      <w:pPr>
        <w:ind w:left="1440" w:firstLine="540"/>
        <w:rPr>
          <w:rFonts w:ascii="Times New Roman" w:eastAsia="Times New Roman" w:hAnsi="Times New Roman"/>
          <w:szCs w:val="24"/>
        </w:rPr>
      </w:pPr>
      <w:r w:rsidRPr="00ED664E">
        <w:rPr>
          <w:rFonts w:ascii="Times New Roman" w:eastAsia="Times New Roman" w:hAnsi="Times New Roman"/>
          <w:color w:val="000000"/>
          <w:sz w:val="22"/>
          <w:szCs w:val="22"/>
        </w:rPr>
        <w:tab/>
      </w:r>
    </w:p>
    <w:p w14:paraId="600F058B" w14:textId="77777777" w:rsidR="00854942" w:rsidRPr="00ED664E" w:rsidRDefault="00ED664E" w:rsidP="00854942">
      <w:pPr>
        <w:ind w:left="720"/>
        <w:rPr>
          <w:rFonts w:ascii="Times New Roman" w:eastAsia="Times New Roman" w:hAnsi="Times New Roman"/>
          <w:szCs w:val="24"/>
        </w:rPr>
      </w:pPr>
      <w:r w:rsidRPr="00ED664E">
        <w:rPr>
          <w:rFonts w:ascii="Times New Roman" w:eastAsia="Times New Roman" w:hAnsi="Times New Roman"/>
          <w:color w:val="000000"/>
          <w:sz w:val="22"/>
          <w:szCs w:val="22"/>
        </w:rPr>
        <w:t>CRC effort data will be described numerically, and tracklines plotted using R or GIS. Non-CRC encounter locations will be plotted using R or GIS</w:t>
      </w:r>
      <w:r w:rsidR="00DC43ED">
        <w:rPr>
          <w:rFonts w:ascii="Times New Roman" w:eastAsia="Times New Roman" w:hAnsi="Times New Roman"/>
          <w:color w:val="000000"/>
          <w:sz w:val="22"/>
          <w:szCs w:val="22"/>
        </w:rPr>
        <w:t xml:space="preserve"> and used to construct heat </w:t>
      </w:r>
      <w:r w:rsidR="00DC43ED">
        <w:rPr>
          <w:rFonts w:ascii="Times New Roman" w:eastAsia="Times New Roman" w:hAnsi="Times New Roman"/>
          <w:color w:val="000000"/>
          <w:sz w:val="22"/>
          <w:szCs w:val="22"/>
        </w:rPr>
        <w:lastRenderedPageBreak/>
        <w:t>maps</w:t>
      </w:r>
      <w:r w:rsidRPr="00ED664E">
        <w:rPr>
          <w:rFonts w:ascii="Times New Roman" w:eastAsia="Times New Roman" w:hAnsi="Times New Roman"/>
          <w:color w:val="000000"/>
          <w:sz w:val="22"/>
          <w:szCs w:val="22"/>
        </w:rPr>
        <w:t>, and described numerically. Sampling consistency will be evaluated using several different metrics, including comparing seasonality and depth of encounters across different years. </w:t>
      </w:r>
      <w:r w:rsidR="00DC43ED">
        <w:rPr>
          <w:rFonts w:ascii="Times New Roman" w:eastAsia="Times New Roman" w:hAnsi="Times New Roman"/>
          <w:color w:val="000000"/>
          <w:sz w:val="22"/>
          <w:szCs w:val="22"/>
        </w:rPr>
        <w:t xml:space="preserve">Locations where tags have been deployed will also be plotted on a map. </w:t>
      </w:r>
      <w:r w:rsidR="00854942">
        <w:rPr>
          <w:rFonts w:ascii="Times New Roman" w:eastAsia="Times New Roman" w:hAnsi="Times New Roman"/>
          <w:color w:val="000000"/>
          <w:sz w:val="22"/>
          <w:szCs w:val="22"/>
          <w:shd w:val="clear" w:color="auto" w:fill="FFFFFF"/>
        </w:rPr>
        <w:t xml:space="preserve">Discovery curves will be constructed to determine the proportion of each population captured by photo-identification efforts. </w:t>
      </w:r>
    </w:p>
    <w:p w14:paraId="79388AAF" w14:textId="18D0D8DD" w:rsidR="00ED664E" w:rsidRPr="00ED664E" w:rsidRDefault="00ED664E" w:rsidP="00C91504">
      <w:pPr>
        <w:ind w:left="1260"/>
        <w:rPr>
          <w:rFonts w:ascii="Times New Roman" w:eastAsia="Times New Roman" w:hAnsi="Times New Roman"/>
          <w:szCs w:val="24"/>
        </w:rPr>
      </w:pPr>
    </w:p>
    <w:p w14:paraId="092D4753" w14:textId="77777777" w:rsidR="00ED664E" w:rsidRPr="00ED664E" w:rsidRDefault="00ED664E" w:rsidP="00C91504">
      <w:pPr>
        <w:ind w:left="1440" w:firstLine="540"/>
        <w:rPr>
          <w:rFonts w:ascii="Times New Roman" w:eastAsia="Times New Roman" w:hAnsi="Times New Roman"/>
          <w:szCs w:val="24"/>
        </w:rPr>
      </w:pPr>
      <w:r w:rsidRPr="00ED664E">
        <w:rPr>
          <w:rFonts w:ascii="Times New Roman" w:eastAsia="Times New Roman" w:hAnsi="Times New Roman"/>
          <w:color w:val="000000"/>
          <w:sz w:val="22"/>
          <w:szCs w:val="22"/>
        </w:rPr>
        <w:tab/>
      </w:r>
    </w:p>
    <w:p w14:paraId="2915F66C" w14:textId="77777777" w:rsidR="00ED664E" w:rsidRPr="00ED664E" w:rsidRDefault="00ED664E" w:rsidP="00C91504">
      <w:pPr>
        <w:ind w:firstLine="540"/>
        <w:rPr>
          <w:rFonts w:ascii="Times New Roman" w:eastAsia="Times New Roman" w:hAnsi="Times New Roman"/>
          <w:szCs w:val="24"/>
        </w:rPr>
      </w:pPr>
      <w:r w:rsidRPr="00ED664E">
        <w:rPr>
          <w:rFonts w:ascii="Times New Roman" w:eastAsia="Times New Roman" w:hAnsi="Times New Roman"/>
          <w:color w:val="000000"/>
          <w:sz w:val="22"/>
          <w:szCs w:val="22"/>
        </w:rPr>
        <w:t>Part II: Residency Patterns</w:t>
      </w:r>
    </w:p>
    <w:p w14:paraId="4A9B5AB6" w14:textId="77777777" w:rsidR="00ED664E" w:rsidRPr="00ED664E" w:rsidRDefault="00ED664E" w:rsidP="00C91504">
      <w:pPr>
        <w:ind w:firstLine="540"/>
        <w:rPr>
          <w:rFonts w:ascii="Times New Roman" w:eastAsia="Times New Roman" w:hAnsi="Times New Roman"/>
          <w:szCs w:val="24"/>
        </w:rPr>
      </w:pPr>
    </w:p>
    <w:p w14:paraId="44F3CAEA" w14:textId="2D356E6D" w:rsidR="00ED664E" w:rsidRDefault="00ED664E" w:rsidP="00C91504">
      <w:pPr>
        <w:ind w:left="126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 xml:space="preserve">All individuals of sufficient photo-quality and distinctiveness will be assigned an island-associated residency based on the number of times they’ve been seen in either area following the protocols outlined in Mahaffy </w:t>
      </w:r>
      <w:r w:rsidR="00F3461F">
        <w:rPr>
          <w:rFonts w:ascii="Times New Roman" w:eastAsia="Times New Roman" w:hAnsi="Times New Roman"/>
          <w:color w:val="000000"/>
          <w:sz w:val="22"/>
          <w:szCs w:val="22"/>
          <w:shd w:val="clear" w:color="auto" w:fill="FFFFFF"/>
        </w:rPr>
        <w:t>(</w:t>
      </w:r>
      <w:r w:rsidRPr="00ED664E">
        <w:rPr>
          <w:rFonts w:ascii="Times New Roman" w:eastAsia="Times New Roman" w:hAnsi="Times New Roman"/>
          <w:color w:val="000000"/>
          <w:sz w:val="22"/>
          <w:szCs w:val="22"/>
          <w:shd w:val="clear" w:color="auto" w:fill="FFFFFF"/>
        </w:rPr>
        <w:t>2012</w:t>
      </w:r>
      <w:r w:rsidR="00F3461F">
        <w:rPr>
          <w:rFonts w:ascii="Times New Roman" w:eastAsia="Times New Roman" w:hAnsi="Times New Roman"/>
          <w:color w:val="000000"/>
          <w:sz w:val="22"/>
          <w:szCs w:val="22"/>
          <w:shd w:val="clear" w:color="auto" w:fill="FFFFFF"/>
        </w:rPr>
        <w:t>)</w:t>
      </w:r>
      <w:r w:rsidRPr="00ED664E">
        <w:rPr>
          <w:rFonts w:ascii="Times New Roman" w:eastAsia="Times New Roman" w:hAnsi="Times New Roman"/>
          <w:color w:val="000000"/>
          <w:sz w:val="22"/>
          <w:szCs w:val="22"/>
          <w:shd w:val="clear" w:color="auto" w:fill="FFFFFF"/>
        </w:rPr>
        <w:t xml:space="preserve">. </w:t>
      </w:r>
      <w:r w:rsidR="00726611">
        <w:rPr>
          <w:rFonts w:ascii="Times New Roman" w:eastAsia="Times New Roman" w:hAnsi="Times New Roman"/>
          <w:color w:val="000000"/>
          <w:sz w:val="22"/>
          <w:szCs w:val="22"/>
          <w:shd w:val="clear" w:color="auto" w:fill="FFFFFF"/>
        </w:rPr>
        <w:t xml:space="preserve">For each island, </w:t>
      </w:r>
      <w:r w:rsidRPr="00ED664E">
        <w:rPr>
          <w:rFonts w:ascii="Times New Roman" w:eastAsia="Times New Roman" w:hAnsi="Times New Roman"/>
          <w:color w:val="000000"/>
          <w:sz w:val="22"/>
          <w:szCs w:val="22"/>
          <w:shd w:val="clear" w:color="auto" w:fill="FFFFFF"/>
        </w:rPr>
        <w:t>“Core residents” will be defined as individuals seen over ≥5 times in ≥3 years, “residents” will be defined as individuals seen more than once but ≤5 times, and “visitors” will be defined as individuals seen only once. Individuals that have been seen in both areas will be designated as “Inter-island”. </w:t>
      </w:r>
      <w:r w:rsidR="00DC43ED">
        <w:rPr>
          <w:rFonts w:ascii="Times New Roman" w:eastAsia="Times New Roman" w:hAnsi="Times New Roman"/>
          <w:color w:val="000000"/>
          <w:sz w:val="22"/>
          <w:szCs w:val="22"/>
          <w:shd w:val="clear" w:color="auto" w:fill="FFFFFF"/>
        </w:rPr>
        <w:t>Sampling biases may artificially alter residency class distributions, especially in infrequently sampled areas. To account for this, sampling effort will be quantitatively and spatially evaluated alongside residency classes, and social networks (explained below) will be constructed to provide additional context for any visitors.</w:t>
      </w:r>
    </w:p>
    <w:p w14:paraId="7ED3A046" w14:textId="77777777" w:rsidR="00726611" w:rsidRDefault="00726611" w:rsidP="00312044">
      <w:pPr>
        <w:rPr>
          <w:rFonts w:ascii="Times New Roman" w:eastAsia="Times New Roman" w:hAnsi="Times New Roman"/>
          <w:color w:val="000000"/>
          <w:sz w:val="22"/>
          <w:szCs w:val="22"/>
          <w:shd w:val="clear" w:color="auto" w:fill="FFFFFF"/>
        </w:rPr>
      </w:pPr>
    </w:p>
    <w:p w14:paraId="3BAAC3F8" w14:textId="2F5AB0C7" w:rsidR="00726611" w:rsidRPr="00ED664E" w:rsidRDefault="00726611">
      <w:pPr>
        <w:ind w:left="1260"/>
        <w:rPr>
          <w:rFonts w:ascii="Times New Roman" w:eastAsia="Times New Roman" w:hAnsi="Times New Roman"/>
          <w:szCs w:val="24"/>
        </w:rPr>
      </w:pPr>
      <w:r w:rsidRPr="00C91504">
        <w:rPr>
          <w:rFonts w:ascii="Times New Roman" w:eastAsia="Times New Roman" w:hAnsi="Times New Roman"/>
          <w:color w:val="000000"/>
          <w:sz w:val="22"/>
          <w:szCs w:val="22"/>
          <w:shd w:val="clear" w:color="auto" w:fill="FFFFFF"/>
        </w:rPr>
        <w:t>Social networks will be constructed for high-quality, distinctive identifications fro</w:t>
      </w:r>
      <w:r>
        <w:rPr>
          <w:rFonts w:ascii="Times New Roman" w:eastAsia="Times New Roman" w:hAnsi="Times New Roman"/>
          <w:color w:val="000000"/>
          <w:sz w:val="22"/>
          <w:szCs w:val="22"/>
          <w:shd w:val="clear" w:color="auto" w:fill="FFFFFF"/>
        </w:rPr>
        <w:t xml:space="preserve">m both areas using </w:t>
      </w:r>
      <w:r w:rsidR="004F7578">
        <w:rPr>
          <w:rFonts w:ascii="Times New Roman" w:eastAsia="Times New Roman" w:hAnsi="Times New Roman"/>
          <w:color w:val="000000"/>
          <w:sz w:val="22"/>
          <w:szCs w:val="22"/>
          <w:shd w:val="clear" w:color="auto" w:fill="FFFFFF"/>
        </w:rPr>
        <w:t xml:space="preserve"> the social network analysis software </w:t>
      </w:r>
      <w:r>
        <w:rPr>
          <w:rFonts w:ascii="Times New Roman" w:eastAsia="Times New Roman" w:hAnsi="Times New Roman"/>
          <w:color w:val="000000"/>
          <w:sz w:val="22"/>
          <w:szCs w:val="22"/>
          <w:shd w:val="clear" w:color="auto" w:fill="FFFFFF"/>
        </w:rPr>
        <w:t xml:space="preserve">SOCPROG and </w:t>
      </w:r>
      <w:r w:rsidR="004F7578">
        <w:rPr>
          <w:rFonts w:ascii="Times New Roman" w:eastAsia="Times New Roman" w:hAnsi="Times New Roman"/>
          <w:color w:val="000000"/>
          <w:sz w:val="22"/>
          <w:szCs w:val="22"/>
          <w:shd w:val="clear" w:color="auto" w:fill="FFFFFF"/>
        </w:rPr>
        <w:t xml:space="preserve">the network drawing program </w:t>
      </w:r>
      <w:r>
        <w:rPr>
          <w:rFonts w:ascii="Times New Roman" w:eastAsia="Times New Roman" w:hAnsi="Times New Roman"/>
          <w:color w:val="000000"/>
          <w:sz w:val="22"/>
          <w:szCs w:val="22"/>
          <w:shd w:val="clear" w:color="auto" w:fill="FFFFFF"/>
        </w:rPr>
        <w:t>N</w:t>
      </w:r>
      <w:r w:rsidRPr="00C91504">
        <w:rPr>
          <w:rFonts w:ascii="Times New Roman" w:eastAsia="Times New Roman" w:hAnsi="Times New Roman"/>
          <w:color w:val="000000"/>
          <w:sz w:val="22"/>
          <w:szCs w:val="22"/>
          <w:shd w:val="clear" w:color="auto" w:fill="FFFFFF"/>
        </w:rPr>
        <w:t>etdraw, in order to assess whether inter-island individuals link the Oahu and</w:t>
      </w:r>
      <w:r w:rsidR="004F7578">
        <w:rPr>
          <w:rFonts w:ascii="Times New Roman" w:eastAsia="Times New Roman" w:hAnsi="Times New Roman"/>
          <w:color w:val="000000"/>
          <w:sz w:val="22"/>
          <w:szCs w:val="22"/>
          <w:shd w:val="clear" w:color="auto" w:fill="FFFFFF"/>
        </w:rPr>
        <w:t xml:space="preserve"> Maui Nui</w:t>
      </w:r>
      <w:r w:rsidRPr="00C91504">
        <w:rPr>
          <w:rFonts w:ascii="Times New Roman" w:eastAsia="Times New Roman" w:hAnsi="Times New Roman"/>
          <w:color w:val="000000"/>
          <w:sz w:val="22"/>
          <w:szCs w:val="22"/>
          <w:shd w:val="clear" w:color="auto" w:fill="FFFFFF"/>
        </w:rPr>
        <w:t xml:space="preserve"> social networks</w:t>
      </w:r>
      <w:r w:rsidR="00DC43ED">
        <w:rPr>
          <w:rFonts w:ascii="Times New Roman" w:eastAsia="Times New Roman" w:hAnsi="Times New Roman"/>
          <w:color w:val="000000"/>
          <w:sz w:val="22"/>
          <w:szCs w:val="22"/>
          <w:shd w:val="clear" w:color="auto" w:fill="FFFFFF"/>
        </w:rPr>
        <w:t>, as well as to contextualize any individuals classified as visitors</w:t>
      </w:r>
      <w:r w:rsidRPr="00C91504">
        <w:rPr>
          <w:rFonts w:ascii="Times New Roman" w:eastAsia="Times New Roman" w:hAnsi="Times New Roman"/>
          <w:color w:val="000000"/>
          <w:sz w:val="22"/>
          <w:szCs w:val="22"/>
          <w:shd w:val="clear" w:color="auto" w:fill="FFFFFF"/>
        </w:rPr>
        <w:t>. Core residents, residents, and visitors will be identified within the social network, and the positions of inter-island individuals will be evaluated qualitatively.</w:t>
      </w:r>
      <w:r>
        <w:rPr>
          <w:rFonts w:ascii="Times New Roman" w:eastAsia="Times New Roman" w:hAnsi="Times New Roman"/>
          <w:color w:val="000000"/>
          <w:sz w:val="22"/>
          <w:szCs w:val="22"/>
          <w:shd w:val="clear" w:color="auto" w:fill="FFFFFF"/>
        </w:rPr>
        <w:t xml:space="preserve"> Any visitors that link by association to the main population clusters will be identified and have their residency class reassigned as “associative resident”. The composition of any peripheral clusters will be evaluated to determine if they are artifacts of quality control or sampling, or may represent demographically independent populations.</w:t>
      </w:r>
    </w:p>
    <w:p w14:paraId="57BC41D5" w14:textId="77777777" w:rsidR="00ED664E" w:rsidRPr="00ED664E" w:rsidRDefault="00ED664E" w:rsidP="00C91504">
      <w:pPr>
        <w:ind w:firstLine="540"/>
        <w:rPr>
          <w:rFonts w:ascii="Times New Roman" w:eastAsia="Times New Roman" w:hAnsi="Times New Roman"/>
          <w:szCs w:val="24"/>
        </w:rPr>
      </w:pPr>
    </w:p>
    <w:p w14:paraId="7DE14A52" w14:textId="3D4223EF" w:rsidR="00ED664E" w:rsidRPr="00ED664E" w:rsidRDefault="00ED664E" w:rsidP="00312044">
      <w:pPr>
        <w:ind w:left="1260"/>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Residency will be tested against several variables to identify influential factors, including the season and depth during which encounters tended to take place, group size, age class and sex as available</w:t>
      </w:r>
      <w:r w:rsidR="00384D87">
        <w:rPr>
          <w:rFonts w:ascii="Times New Roman" w:eastAsia="Times New Roman" w:hAnsi="Times New Roman"/>
          <w:color w:val="000000"/>
          <w:sz w:val="22"/>
          <w:szCs w:val="22"/>
          <w:shd w:val="clear" w:color="auto" w:fill="FFFFFF"/>
        </w:rPr>
        <w:t>, using either ANOVAs, chi-squared tests, or non-parametric equivalents as necessary based on the data.</w:t>
      </w:r>
    </w:p>
    <w:p w14:paraId="15446F6F" w14:textId="77777777" w:rsidR="00ED664E" w:rsidRPr="00ED664E" w:rsidRDefault="00ED664E" w:rsidP="00C91504">
      <w:pPr>
        <w:ind w:firstLine="540"/>
        <w:rPr>
          <w:rFonts w:ascii="Times New Roman" w:eastAsia="Times New Roman" w:hAnsi="Times New Roman"/>
          <w:szCs w:val="24"/>
        </w:rPr>
      </w:pPr>
    </w:p>
    <w:p w14:paraId="6BB2E20B" w14:textId="357D70BC" w:rsidR="00C91504" w:rsidRPr="00C91504" w:rsidRDefault="00ED664E" w:rsidP="00312044">
      <w:pPr>
        <w:ind w:left="126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Lagged Identification Rates will be calculated using SOCPROG to determine the probability of individuals remaining in the study areas</w:t>
      </w:r>
      <w:r w:rsidR="00C91504">
        <w:rPr>
          <w:rFonts w:ascii="Times New Roman" w:eastAsia="Times New Roman" w:hAnsi="Times New Roman"/>
          <w:color w:val="000000"/>
          <w:sz w:val="22"/>
          <w:szCs w:val="22"/>
          <w:shd w:val="clear" w:color="auto" w:fill="FFFFFF"/>
        </w:rPr>
        <w:t>, as in Mahaffy 2012.</w:t>
      </w:r>
    </w:p>
    <w:p w14:paraId="7DC8841B" w14:textId="77777777" w:rsidR="00C91504" w:rsidRPr="00C91504" w:rsidRDefault="00C91504" w:rsidP="00C91504">
      <w:pPr>
        <w:rPr>
          <w:rFonts w:ascii="Times New Roman" w:eastAsia="Times New Roman" w:hAnsi="Times New Roman"/>
          <w:color w:val="000000"/>
          <w:sz w:val="22"/>
          <w:szCs w:val="22"/>
          <w:shd w:val="clear" w:color="auto" w:fill="FFFFFF"/>
        </w:rPr>
      </w:pPr>
      <w:r w:rsidRPr="00C91504">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ab/>
      </w:r>
    </w:p>
    <w:p w14:paraId="3D4F62D7" w14:textId="73B5CCCE" w:rsidR="00C91504" w:rsidRPr="00C91504" w:rsidRDefault="00C91504" w:rsidP="00C91504">
      <w:p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 xml:space="preserve">Part </w:t>
      </w:r>
      <w:r w:rsidR="002145DE">
        <w:rPr>
          <w:rFonts w:ascii="Times New Roman" w:eastAsia="Times New Roman" w:hAnsi="Times New Roman"/>
          <w:color w:val="000000"/>
          <w:sz w:val="22"/>
          <w:szCs w:val="22"/>
          <w:shd w:val="clear" w:color="auto" w:fill="FFFFFF"/>
        </w:rPr>
        <w:t>I</w:t>
      </w:r>
      <w:r w:rsidR="00726611">
        <w:rPr>
          <w:rFonts w:ascii="Times New Roman" w:eastAsia="Times New Roman" w:hAnsi="Times New Roman"/>
          <w:color w:val="000000"/>
          <w:sz w:val="22"/>
          <w:szCs w:val="22"/>
          <w:shd w:val="clear" w:color="auto" w:fill="FFFFFF"/>
        </w:rPr>
        <w:t>II</w:t>
      </w:r>
      <w:r w:rsidRPr="00C91504">
        <w:rPr>
          <w:rFonts w:ascii="Times New Roman" w:eastAsia="Times New Roman" w:hAnsi="Times New Roman"/>
          <w:color w:val="000000"/>
          <w:sz w:val="22"/>
          <w:szCs w:val="22"/>
          <w:shd w:val="clear" w:color="auto" w:fill="FFFFFF"/>
        </w:rPr>
        <w:t xml:space="preserve">: </w:t>
      </w:r>
      <w:r w:rsidR="0087274B">
        <w:rPr>
          <w:rFonts w:ascii="Times New Roman" w:eastAsia="Times New Roman" w:hAnsi="Times New Roman"/>
          <w:color w:val="000000"/>
          <w:sz w:val="22"/>
          <w:szCs w:val="22"/>
          <w:shd w:val="clear" w:color="auto" w:fill="FFFFFF"/>
        </w:rPr>
        <w:t>Movements and Spatial Use</w:t>
      </w:r>
    </w:p>
    <w:p w14:paraId="7D73BE4D" w14:textId="2F448032" w:rsidR="00ED664E" w:rsidRDefault="00C91504" w:rsidP="00C91504">
      <w:pPr>
        <w:ind w:left="1440"/>
        <w:rPr>
          <w:rFonts w:ascii="Times New Roman" w:eastAsia="Times New Roman" w:hAnsi="Times New Roman"/>
          <w:color w:val="000000"/>
          <w:sz w:val="22"/>
          <w:szCs w:val="22"/>
          <w:shd w:val="clear" w:color="auto" w:fill="FFFFFF"/>
        </w:rPr>
      </w:pPr>
      <w:r w:rsidRPr="00C91504">
        <w:rPr>
          <w:rFonts w:ascii="Times New Roman" w:eastAsia="Times New Roman" w:hAnsi="Times New Roman"/>
          <w:color w:val="000000"/>
          <w:sz w:val="22"/>
          <w:szCs w:val="22"/>
          <w:shd w:val="clear" w:color="auto" w:fill="FFFFFF"/>
        </w:rPr>
        <w:t>.</w:t>
      </w:r>
      <w:r w:rsidR="00ED664E" w:rsidRPr="00ED664E">
        <w:rPr>
          <w:rFonts w:ascii="Times New Roman" w:eastAsia="Times New Roman" w:hAnsi="Times New Roman"/>
          <w:color w:val="000000"/>
          <w:sz w:val="22"/>
          <w:szCs w:val="22"/>
          <w:shd w:val="clear" w:color="auto" w:fill="FFFFFF"/>
        </w:rPr>
        <w:t> </w:t>
      </w:r>
    </w:p>
    <w:p w14:paraId="0546A00D" w14:textId="40A0CA04" w:rsidR="00384D87" w:rsidRDefault="00726611" w:rsidP="00312044">
      <w:pPr>
        <w:ind w:left="144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Photo-identification data will be used to calculate average interannual travel distances, for different residency classes within each population, and for each population as a whole. Argos satellite tag data will be used to calculate average daily distance travelled for each individual tagged, and compared between residency classes as possible. Greatest observed distances travelled will be compared between photo-identification and satellite-tag data for different residency classes, individuals, and populations as applicable. </w:t>
      </w:r>
      <w:r w:rsidR="00384D87">
        <w:rPr>
          <w:rFonts w:ascii="Times New Roman" w:eastAsia="Times New Roman" w:hAnsi="Times New Roman"/>
          <w:color w:val="000000"/>
          <w:sz w:val="22"/>
          <w:szCs w:val="22"/>
          <w:shd w:val="clear" w:color="auto" w:fill="FFFFFF"/>
        </w:rPr>
        <w:t xml:space="preserve">Differences between interannual travel distances, average daily distance travelled, and greatest observed distance travelled for different residency classes will be tested </w:t>
      </w:r>
      <w:r w:rsidR="00384D87">
        <w:rPr>
          <w:rFonts w:ascii="Times New Roman" w:eastAsia="Times New Roman" w:hAnsi="Times New Roman"/>
          <w:color w:val="000000"/>
          <w:sz w:val="22"/>
          <w:szCs w:val="22"/>
          <w:shd w:val="clear" w:color="auto" w:fill="FFFFFF"/>
        </w:rPr>
        <w:lastRenderedPageBreak/>
        <w:t xml:space="preserve">for significance using an ANOVA if all assumptions are met, or a non-parametric equivalent if necessary. </w:t>
      </w:r>
    </w:p>
    <w:p w14:paraId="46C36B7F" w14:textId="77777777" w:rsidR="00384D87" w:rsidRDefault="00384D87" w:rsidP="00312044">
      <w:pPr>
        <w:ind w:left="1440"/>
        <w:rPr>
          <w:rFonts w:ascii="Times New Roman" w:eastAsia="Times New Roman" w:hAnsi="Times New Roman"/>
          <w:color w:val="000000"/>
          <w:sz w:val="22"/>
          <w:szCs w:val="22"/>
          <w:shd w:val="clear" w:color="auto" w:fill="FFFFFF"/>
        </w:rPr>
      </w:pPr>
    </w:p>
    <w:p w14:paraId="1E190632" w14:textId="100C2ADD" w:rsidR="00726611" w:rsidRDefault="00726611">
      <w:pPr>
        <w:ind w:left="144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Sighting locations</w:t>
      </w:r>
      <w:r>
        <w:rPr>
          <w:rFonts w:ascii="Times New Roman" w:eastAsia="Times New Roman" w:hAnsi="Times New Roman"/>
          <w:color w:val="000000"/>
          <w:sz w:val="22"/>
          <w:szCs w:val="22"/>
          <w:shd w:val="clear" w:color="auto" w:fill="FFFFFF"/>
        </w:rPr>
        <w:t xml:space="preserve"> from photo-identification studies </w:t>
      </w:r>
      <w:r w:rsidRPr="00ED664E">
        <w:rPr>
          <w:rFonts w:ascii="Times New Roman" w:eastAsia="Times New Roman" w:hAnsi="Times New Roman"/>
          <w:color w:val="000000"/>
          <w:sz w:val="22"/>
          <w:szCs w:val="22"/>
          <w:shd w:val="clear" w:color="auto" w:fill="FFFFFF"/>
        </w:rPr>
        <w:t>will be</w:t>
      </w:r>
      <w:r>
        <w:rPr>
          <w:rFonts w:ascii="Times New Roman" w:eastAsia="Times New Roman" w:hAnsi="Times New Roman"/>
          <w:color w:val="000000"/>
          <w:sz w:val="22"/>
          <w:szCs w:val="22"/>
          <w:shd w:val="clear" w:color="auto" w:fill="FFFFFF"/>
        </w:rPr>
        <w:t xml:space="preserve"> used to construct occurrence heat maps on a 5x5km grid as well as kernel densities showing core areas (50%) and ranging areas (95%) for different residency classes. S</w:t>
      </w:r>
      <w:r w:rsidRPr="00ED664E">
        <w:rPr>
          <w:rFonts w:ascii="Times New Roman" w:eastAsia="Times New Roman" w:hAnsi="Times New Roman"/>
          <w:color w:val="000000"/>
          <w:sz w:val="22"/>
          <w:szCs w:val="22"/>
          <w:shd w:val="clear" w:color="auto" w:fill="FFFFFF"/>
        </w:rPr>
        <w:t xml:space="preserve">atellite tag data will </w:t>
      </w:r>
      <w:r>
        <w:rPr>
          <w:rFonts w:ascii="Times New Roman" w:eastAsia="Times New Roman" w:hAnsi="Times New Roman"/>
          <w:color w:val="000000"/>
          <w:sz w:val="22"/>
          <w:szCs w:val="22"/>
          <w:shd w:val="clear" w:color="auto" w:fill="FFFFFF"/>
        </w:rPr>
        <w:t>also be used to construct occurrence heat maps and kernel densities for different residency classes, and results will be compared between the photo-identification data-generated maps and the satellite tag data-generated maps to evaluate their consistency</w:t>
      </w:r>
      <w:r w:rsidR="00384D87">
        <w:rPr>
          <w:rFonts w:ascii="Times New Roman" w:eastAsia="Times New Roman" w:hAnsi="Times New Roman"/>
          <w:color w:val="000000"/>
          <w:sz w:val="22"/>
          <w:szCs w:val="22"/>
          <w:shd w:val="clear" w:color="auto" w:fill="FFFFFF"/>
        </w:rPr>
        <w:t>.</w:t>
      </w:r>
    </w:p>
    <w:p w14:paraId="6DC5044B" w14:textId="77777777" w:rsidR="002145DE" w:rsidRPr="00C91504" w:rsidRDefault="002145DE" w:rsidP="002145DE">
      <w:pPr>
        <w:rPr>
          <w:rFonts w:ascii="Times New Roman" w:eastAsia="Times New Roman" w:hAnsi="Times New Roman"/>
          <w:color w:val="000000"/>
          <w:sz w:val="22"/>
          <w:szCs w:val="22"/>
          <w:shd w:val="clear" w:color="auto" w:fill="FFFFFF"/>
        </w:rPr>
      </w:pPr>
    </w:p>
    <w:p w14:paraId="3A429893" w14:textId="25B830D0" w:rsidR="002145DE" w:rsidRPr="00C91504" w:rsidRDefault="002145DE" w:rsidP="002145DE">
      <w:p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 xml:space="preserve">Part </w:t>
      </w:r>
      <w:r w:rsidR="00726611">
        <w:rPr>
          <w:rFonts w:ascii="Times New Roman" w:eastAsia="Times New Roman" w:hAnsi="Times New Roman"/>
          <w:color w:val="000000"/>
          <w:sz w:val="22"/>
          <w:szCs w:val="22"/>
          <w:shd w:val="clear" w:color="auto" w:fill="FFFFFF"/>
        </w:rPr>
        <w:t>I</w:t>
      </w:r>
      <w:r w:rsidRPr="00C91504">
        <w:rPr>
          <w:rFonts w:ascii="Times New Roman" w:eastAsia="Times New Roman" w:hAnsi="Times New Roman"/>
          <w:color w:val="000000"/>
          <w:sz w:val="22"/>
          <w:szCs w:val="22"/>
          <w:shd w:val="clear" w:color="auto" w:fill="FFFFFF"/>
        </w:rPr>
        <w:t>V</w:t>
      </w:r>
      <w:r>
        <w:rPr>
          <w:rFonts w:ascii="Times New Roman" w:eastAsia="Times New Roman" w:hAnsi="Times New Roman"/>
          <w:color w:val="000000"/>
          <w:sz w:val="22"/>
          <w:szCs w:val="22"/>
          <w:shd w:val="clear" w:color="auto" w:fill="FFFFFF"/>
        </w:rPr>
        <w:t>: Dispersal Rates and</w:t>
      </w:r>
      <w:r w:rsidR="009D6839">
        <w:rPr>
          <w:rFonts w:ascii="Times New Roman" w:eastAsia="Times New Roman" w:hAnsi="Times New Roman"/>
          <w:color w:val="000000"/>
          <w:sz w:val="22"/>
          <w:szCs w:val="22"/>
          <w:shd w:val="clear" w:color="auto" w:fill="FFFFFF"/>
        </w:rPr>
        <w:t xml:space="preserve"> Connectivity</w:t>
      </w:r>
    </w:p>
    <w:p w14:paraId="27E40576" w14:textId="77777777" w:rsidR="002145DE" w:rsidRPr="00C91504" w:rsidRDefault="002145DE" w:rsidP="002145DE">
      <w:pPr>
        <w:rPr>
          <w:rFonts w:ascii="Times New Roman" w:eastAsia="Times New Roman" w:hAnsi="Times New Roman"/>
          <w:color w:val="000000"/>
          <w:sz w:val="22"/>
          <w:szCs w:val="22"/>
          <w:shd w:val="clear" w:color="auto" w:fill="FFFFFF"/>
        </w:rPr>
      </w:pPr>
    </w:p>
    <w:p w14:paraId="7EDFE0EE" w14:textId="3BA09F8F" w:rsidR="002145DE" w:rsidRPr="00ED664E" w:rsidRDefault="002145DE">
      <w:pPr>
        <w:ind w:left="1440"/>
        <w:rPr>
          <w:rFonts w:ascii="Times New Roman" w:eastAsia="Times New Roman" w:hAnsi="Times New Roman"/>
          <w:szCs w:val="24"/>
        </w:rPr>
      </w:pPr>
      <w:r w:rsidRPr="00C91504">
        <w:rPr>
          <w:rFonts w:ascii="Times New Roman" w:eastAsia="Times New Roman" w:hAnsi="Times New Roman"/>
          <w:color w:val="000000"/>
          <w:sz w:val="22"/>
          <w:szCs w:val="22"/>
          <w:shd w:val="clear" w:color="auto" w:fill="FFFFFF"/>
        </w:rPr>
        <w:t xml:space="preserve">Dispersal rates </w:t>
      </w:r>
      <w:r>
        <w:rPr>
          <w:rFonts w:ascii="Times New Roman" w:eastAsia="Times New Roman" w:hAnsi="Times New Roman"/>
          <w:color w:val="000000"/>
          <w:sz w:val="22"/>
          <w:szCs w:val="22"/>
          <w:shd w:val="clear" w:color="auto" w:fill="FFFFFF"/>
        </w:rPr>
        <w:t xml:space="preserve">and connectivity will be </w:t>
      </w:r>
      <w:r w:rsidR="009D6839">
        <w:rPr>
          <w:rFonts w:ascii="Times New Roman" w:eastAsia="Times New Roman" w:hAnsi="Times New Roman"/>
          <w:color w:val="000000"/>
          <w:sz w:val="22"/>
          <w:szCs w:val="22"/>
          <w:shd w:val="clear" w:color="auto" w:fill="FFFFFF"/>
        </w:rPr>
        <w:t>used</w:t>
      </w:r>
      <w:r>
        <w:rPr>
          <w:rFonts w:ascii="Times New Roman" w:eastAsia="Times New Roman" w:hAnsi="Times New Roman"/>
          <w:color w:val="000000"/>
          <w:sz w:val="22"/>
          <w:szCs w:val="22"/>
          <w:shd w:val="clear" w:color="auto" w:fill="FFFFFF"/>
        </w:rPr>
        <w:t xml:space="preserve"> to explore connections between the two populations</w:t>
      </w:r>
      <w:r w:rsidRPr="00C91504">
        <w:rPr>
          <w:rFonts w:ascii="Times New Roman" w:eastAsia="Times New Roman" w:hAnsi="Times New Roman"/>
          <w:color w:val="000000"/>
          <w:sz w:val="22"/>
          <w:szCs w:val="22"/>
          <w:shd w:val="clear" w:color="auto" w:fill="FFFFFF"/>
        </w:rPr>
        <w:t xml:space="preserve">. </w:t>
      </w:r>
      <w:r>
        <w:rPr>
          <w:rFonts w:ascii="Times New Roman" w:eastAsia="Times New Roman" w:hAnsi="Times New Roman"/>
          <w:color w:val="000000"/>
          <w:sz w:val="22"/>
          <w:szCs w:val="22"/>
          <w:shd w:val="clear" w:color="auto" w:fill="FFFFFF"/>
        </w:rPr>
        <w:t>Planned</w:t>
      </w:r>
      <w:r w:rsidR="009D6839">
        <w:rPr>
          <w:rFonts w:ascii="Times New Roman" w:eastAsia="Times New Roman" w:hAnsi="Times New Roman"/>
          <w:color w:val="000000"/>
          <w:sz w:val="22"/>
          <w:szCs w:val="22"/>
          <w:shd w:val="clear" w:color="auto" w:fill="FFFFFF"/>
        </w:rPr>
        <w:t xml:space="preserve"> dispersal rate calculations</w:t>
      </w:r>
      <w:r w:rsidR="00384D87">
        <w:rPr>
          <w:rFonts w:ascii="Times New Roman" w:eastAsia="Times New Roman" w:hAnsi="Times New Roman"/>
          <w:color w:val="000000"/>
          <w:sz w:val="22"/>
          <w:szCs w:val="22"/>
          <w:shd w:val="clear" w:color="auto" w:fill="FFFFFF"/>
        </w:rPr>
        <w:t xml:space="preserve"> </w:t>
      </w:r>
      <w:r w:rsidR="009D6839">
        <w:rPr>
          <w:rFonts w:ascii="Times New Roman" w:eastAsia="Times New Roman" w:hAnsi="Times New Roman"/>
          <w:color w:val="000000"/>
          <w:sz w:val="22"/>
          <w:szCs w:val="22"/>
          <w:shd w:val="clear" w:color="auto" w:fill="FFFFFF"/>
        </w:rPr>
        <w:t>ar</w:t>
      </w:r>
      <w:r>
        <w:rPr>
          <w:rFonts w:ascii="Times New Roman" w:eastAsia="Times New Roman" w:hAnsi="Times New Roman"/>
          <w:color w:val="000000"/>
          <w:sz w:val="22"/>
          <w:szCs w:val="22"/>
          <w:shd w:val="clear" w:color="auto" w:fill="FFFFFF"/>
        </w:rPr>
        <w:t xml:space="preserve">e the annual dispersal rate based on observed data, </w:t>
      </w:r>
      <w:r w:rsidR="009D6839">
        <w:rPr>
          <w:rFonts w:ascii="Times New Roman" w:eastAsia="Times New Roman" w:hAnsi="Times New Roman"/>
          <w:color w:val="000000"/>
          <w:sz w:val="22"/>
          <w:szCs w:val="22"/>
          <w:shd w:val="clear" w:color="auto" w:fill="FFFFFF"/>
        </w:rPr>
        <w:t xml:space="preserve">and the </w:t>
      </w:r>
      <w:r>
        <w:rPr>
          <w:rFonts w:ascii="Times New Roman" w:eastAsia="Times New Roman" w:hAnsi="Times New Roman"/>
          <w:color w:val="000000"/>
          <w:sz w:val="22"/>
          <w:szCs w:val="22"/>
          <w:shd w:val="clear" w:color="auto" w:fill="FFFFFF"/>
        </w:rPr>
        <w:t>annual dispersal as calculated using a Bayesian analysis</w:t>
      </w:r>
      <w:r w:rsidR="00384D87">
        <w:rPr>
          <w:rFonts w:ascii="Times New Roman" w:eastAsia="Times New Roman" w:hAnsi="Times New Roman"/>
          <w:color w:val="000000"/>
          <w:sz w:val="22"/>
          <w:szCs w:val="22"/>
          <w:shd w:val="clear" w:color="auto" w:fill="FFFFFF"/>
        </w:rPr>
        <w:t xml:space="preserve"> based on the methods from Baird et al., 2009</w:t>
      </w:r>
      <w:r>
        <w:rPr>
          <w:rFonts w:ascii="Times New Roman" w:eastAsia="Times New Roman" w:hAnsi="Times New Roman"/>
          <w:color w:val="000000"/>
          <w:sz w:val="22"/>
          <w:szCs w:val="22"/>
          <w:shd w:val="clear" w:color="auto" w:fill="FFFFFF"/>
        </w:rPr>
        <w:t xml:space="preserve"> (this approach is based on the assumption that there are unobserved movements between stocks)</w:t>
      </w:r>
      <w:r w:rsidR="009D6839">
        <w:rPr>
          <w:rFonts w:ascii="Times New Roman" w:eastAsia="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 xml:space="preserve"> All dispersal rates will be compared against previously determined dispersal rates from previous studies</w:t>
      </w:r>
      <w:r w:rsidR="00384D87">
        <w:rPr>
          <w:rFonts w:ascii="Times New Roman" w:eastAsia="Times New Roman" w:hAnsi="Times New Roman"/>
          <w:color w:val="000000"/>
          <w:sz w:val="22"/>
          <w:szCs w:val="22"/>
          <w:shd w:val="clear" w:color="auto" w:fill="FFFFFF"/>
        </w:rPr>
        <w:t xml:space="preserve"> (i.e., Baird et al., 2009; Martien et al., 2011)</w:t>
      </w:r>
      <w:r>
        <w:rPr>
          <w:rFonts w:ascii="Times New Roman" w:eastAsia="Times New Roman" w:hAnsi="Times New Roman"/>
          <w:color w:val="000000"/>
          <w:sz w:val="22"/>
          <w:szCs w:val="22"/>
          <w:shd w:val="clear" w:color="auto" w:fill="FFFFFF"/>
        </w:rPr>
        <w:t>.</w:t>
      </w:r>
      <w:r w:rsidR="009D6839">
        <w:rPr>
          <w:rFonts w:ascii="Times New Roman" w:eastAsia="Times New Roman" w:hAnsi="Times New Roman"/>
          <w:color w:val="000000"/>
          <w:sz w:val="22"/>
          <w:szCs w:val="22"/>
          <w:shd w:val="clear" w:color="auto" w:fill="FFFFFF"/>
        </w:rPr>
        <w:t xml:space="preserve"> Additionally, connectivity between populations will be evaluated by comparing movement and spatial use data from Part III against the shortest distance between core ranges and ranging areas from kernel density maps for each population, and any overlaps between core ranges/ranging areas will be evaluated qua</w:t>
      </w:r>
      <w:r w:rsidR="00DE54E5">
        <w:rPr>
          <w:rFonts w:ascii="Times New Roman" w:eastAsia="Times New Roman" w:hAnsi="Times New Roman"/>
          <w:color w:val="000000"/>
          <w:sz w:val="22"/>
          <w:szCs w:val="22"/>
          <w:shd w:val="clear" w:color="auto" w:fill="FFFFFF"/>
        </w:rPr>
        <w:t xml:space="preserve">ntitatively as a percentage. Permeability of the deep-water channel between populations will be assessed by comparing its depth against the depth distribution of encounters with different residency classes. </w:t>
      </w:r>
    </w:p>
    <w:p w14:paraId="14DDEEF2" w14:textId="63E693C1" w:rsidR="00563C9D" w:rsidRPr="00C91504" w:rsidRDefault="00563C9D" w:rsidP="00C91504">
      <w:pPr>
        <w:rPr>
          <w:rFonts w:ascii="Times New Roman" w:hAnsi="Times New Roman"/>
          <w:sz w:val="22"/>
        </w:rPr>
      </w:pPr>
    </w:p>
    <w:p w14:paraId="07E3BF0A" w14:textId="51EE1D23" w:rsidR="00ED6F63" w:rsidRPr="00E66DF1"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Address the ethical issues</w:t>
      </w:r>
      <w:r w:rsidR="00ED6F63" w:rsidRPr="00E66DF1">
        <w:rPr>
          <w:rStyle w:val="EndnoteReference"/>
          <w:rFonts w:ascii="Times New Roman" w:hAnsi="Times New Roman"/>
          <w:b/>
          <w:sz w:val="22"/>
        </w:rPr>
        <w:endnoteReference w:id="4"/>
      </w:r>
      <w:r w:rsidRPr="00E66DF1">
        <w:rPr>
          <w:rFonts w:ascii="Times New Roman" w:hAnsi="Times New Roman"/>
          <w:b/>
          <w:sz w:val="22"/>
        </w:rPr>
        <w:t xml:space="preserve"> raised by your thesis</w:t>
      </w:r>
      <w:r w:rsidR="00416AD9" w:rsidRPr="00E66DF1">
        <w:rPr>
          <w:rFonts w:ascii="Times New Roman" w:hAnsi="Times New Roman"/>
          <w:b/>
          <w:sz w:val="22"/>
        </w:rPr>
        <w:t xml:space="preserve"> work. Include issues such as risks to anyone involved in the research, </w:t>
      </w:r>
      <w:r w:rsidR="0006287B" w:rsidRPr="00E66DF1">
        <w:rPr>
          <w:rFonts w:ascii="Times New Roman" w:hAnsi="Times New Roman"/>
          <w:b/>
          <w:sz w:val="22"/>
        </w:rPr>
        <w:t xml:space="preserve">as well as specific people or groups that might benefit from or be harmed by your thesis work, perhaps depending on your results. List any specific </w:t>
      </w:r>
      <w:r w:rsidR="00416AD9" w:rsidRPr="00E66DF1">
        <w:rPr>
          <w:rFonts w:ascii="Times New Roman" w:hAnsi="Times New Roman"/>
          <w:b/>
          <w:sz w:val="22"/>
        </w:rPr>
        <w:t>reviews you must complete first (</w:t>
      </w:r>
      <w:r w:rsidR="00E1594B" w:rsidRPr="00E66DF1">
        <w:rPr>
          <w:rFonts w:ascii="Times New Roman" w:hAnsi="Times New Roman"/>
          <w:b/>
          <w:sz w:val="22"/>
        </w:rPr>
        <w:t>e.g., Human Subjects Review</w:t>
      </w:r>
      <w:r w:rsidR="00D75062" w:rsidRPr="00E66DF1">
        <w:rPr>
          <w:rFonts w:ascii="Times New Roman" w:hAnsi="Times New Roman"/>
          <w:b/>
          <w:sz w:val="22"/>
        </w:rPr>
        <w:t xml:space="preserve"> or Animal Use Protocol Form</w:t>
      </w:r>
      <w:r w:rsidR="00416AD9" w:rsidRPr="00E66DF1">
        <w:rPr>
          <w:rFonts w:ascii="Times New Roman" w:hAnsi="Times New Roman"/>
          <w:b/>
          <w:sz w:val="22"/>
        </w:rPr>
        <w:t>)</w:t>
      </w:r>
      <w:r w:rsidR="00ED6F63" w:rsidRPr="00E66DF1">
        <w:rPr>
          <w:rFonts w:ascii="Times New Roman" w:hAnsi="Times New Roman"/>
          <w:b/>
          <w:sz w:val="22"/>
        </w:rPr>
        <w:t>.</w:t>
      </w:r>
    </w:p>
    <w:p w14:paraId="36E09AE3" w14:textId="56A05105"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B8DC948" w14:textId="621B67F7" w:rsidR="00ED664E" w:rsidRPr="00ED664E" w:rsidRDefault="00ED664E" w:rsidP="00C91504">
      <w:pPr>
        <w:ind w:left="630"/>
        <w:rPr>
          <w:rFonts w:ascii="Times New Roman" w:eastAsia="Times New Roman" w:hAnsi="Times New Roman"/>
          <w:szCs w:val="24"/>
        </w:rPr>
      </w:pPr>
      <w:r w:rsidRPr="00ED664E">
        <w:rPr>
          <w:rFonts w:ascii="Times New Roman" w:eastAsia="Times New Roman" w:hAnsi="Times New Roman"/>
          <w:color w:val="000000"/>
          <w:sz w:val="22"/>
          <w:szCs w:val="22"/>
        </w:rPr>
        <w:t xml:space="preserve">The data being used for this thesis have already been collected, following protocols </w:t>
      </w:r>
      <w:r w:rsidR="00DE54E5">
        <w:rPr>
          <w:rFonts w:ascii="Times New Roman" w:eastAsia="Times New Roman" w:hAnsi="Times New Roman"/>
          <w:color w:val="000000"/>
          <w:sz w:val="22"/>
          <w:szCs w:val="22"/>
        </w:rPr>
        <w:t>approved</w:t>
      </w:r>
      <w:r w:rsidR="00DE54E5" w:rsidRPr="00ED664E">
        <w:rPr>
          <w:rFonts w:ascii="Times New Roman" w:eastAsia="Times New Roman" w:hAnsi="Times New Roman"/>
          <w:color w:val="000000"/>
          <w:sz w:val="22"/>
          <w:szCs w:val="22"/>
        </w:rPr>
        <w:t xml:space="preserve"> </w:t>
      </w:r>
      <w:r w:rsidRPr="00ED664E">
        <w:rPr>
          <w:rFonts w:ascii="Times New Roman" w:eastAsia="Times New Roman" w:hAnsi="Times New Roman"/>
          <w:color w:val="000000"/>
          <w:sz w:val="22"/>
          <w:szCs w:val="22"/>
        </w:rPr>
        <w:t>by CRC’s IACUC, and with the appropriate permits for various aspects of fieldwork. As this project will be restricted to analysis of existing datasets, no additional permits or review are required. </w:t>
      </w:r>
    </w:p>
    <w:p w14:paraId="296F9DAF" w14:textId="77777777" w:rsidR="00ED664E" w:rsidRPr="00ED664E" w:rsidRDefault="00ED664E" w:rsidP="00C91504">
      <w:pPr>
        <w:ind w:firstLine="630"/>
        <w:rPr>
          <w:rFonts w:ascii="Times New Roman" w:eastAsia="Times New Roman" w:hAnsi="Times New Roman"/>
          <w:szCs w:val="24"/>
        </w:rPr>
      </w:pPr>
    </w:p>
    <w:p w14:paraId="3A0103D6" w14:textId="0E5BAD4A" w:rsidR="00ED664E" w:rsidRPr="00ED664E" w:rsidRDefault="00ED664E" w:rsidP="00C91504">
      <w:pPr>
        <w:ind w:left="630"/>
        <w:rPr>
          <w:rFonts w:ascii="Times New Roman" w:eastAsia="Times New Roman" w:hAnsi="Times New Roman"/>
          <w:szCs w:val="24"/>
        </w:rPr>
      </w:pPr>
      <w:r w:rsidRPr="00ED664E">
        <w:rPr>
          <w:rFonts w:ascii="Times New Roman" w:eastAsia="Times New Roman" w:hAnsi="Times New Roman"/>
          <w:color w:val="000000"/>
          <w:sz w:val="22"/>
          <w:szCs w:val="22"/>
        </w:rPr>
        <w:t>This thesis will benefit the agencies that manage bottlenose dolphins in Hawai</w:t>
      </w:r>
      <w:r w:rsidRPr="00ED664E">
        <w:rPr>
          <w:rFonts w:ascii="Times New Roman" w:eastAsia="Times New Roman" w:hAnsi="Times New Roman"/>
          <w:color w:val="000000"/>
          <w:sz w:val="22"/>
          <w:szCs w:val="22"/>
          <w:shd w:val="clear" w:color="auto" w:fill="FFFFFF"/>
        </w:rPr>
        <w:t>‘i by providing accurate information regarding population structure and dispersal between populations. Following completion of the analyses this work will also be written up for journal publication, allowing any conclusions to be disseminated to the broader scientific community as well. Through this project, CRC will also gain the benefit of having a long-term dataset analyzed and published at no cost. Finally, I will also benefit from this process through the expansion of my research skillsets, and the attainment of my master’s degree.</w:t>
      </w:r>
    </w:p>
    <w:p w14:paraId="53FD0A99" w14:textId="77777777" w:rsidR="00ED664E" w:rsidRPr="00ED664E" w:rsidRDefault="00ED664E" w:rsidP="00C91504">
      <w:pPr>
        <w:ind w:firstLine="630"/>
        <w:rPr>
          <w:rFonts w:ascii="Times New Roman" w:eastAsia="Times New Roman" w:hAnsi="Times New Roman"/>
          <w:szCs w:val="24"/>
        </w:rPr>
      </w:pPr>
    </w:p>
    <w:p w14:paraId="5F510455" w14:textId="382285A8" w:rsidR="00ED664E" w:rsidRPr="00C91504" w:rsidRDefault="00ED664E" w:rsidP="00C91504">
      <w:pPr>
        <w:ind w:left="630"/>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Theoretically, no groups should be harmed by this research. Stock designations and concurrent management strategies are unlikely to be influenced by the conclusions of this study alone, and better informed management is generally beneficial in meeting conservation goals.</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4C1EE5F2"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 xml:space="preserve">List </w:t>
      </w:r>
      <w:r w:rsidR="00563C9D" w:rsidRPr="00E66DF1">
        <w:rPr>
          <w:rFonts w:ascii="Times New Roman" w:hAnsi="Times New Roman"/>
          <w:b/>
          <w:sz w:val="22"/>
        </w:rPr>
        <w:t xml:space="preserve">specific </w:t>
      </w:r>
      <w:r w:rsidRPr="00E66DF1">
        <w:rPr>
          <w:rFonts w:ascii="Times New Roman" w:hAnsi="Times New Roman"/>
          <w:b/>
          <w:sz w:val="22"/>
        </w:rPr>
        <w:t xml:space="preserve">research </w:t>
      </w:r>
      <w:r w:rsidR="00563C9D" w:rsidRPr="00E66DF1">
        <w:rPr>
          <w:rFonts w:ascii="Times New Roman" w:hAnsi="Times New Roman"/>
          <w:b/>
          <w:sz w:val="22"/>
        </w:rPr>
        <w:t>permits</w:t>
      </w:r>
      <w:r w:rsidRPr="00E66DF1">
        <w:rPr>
          <w:rStyle w:val="EndnoteReference"/>
          <w:rFonts w:ascii="Times New Roman" w:hAnsi="Times New Roman"/>
          <w:b/>
          <w:sz w:val="22"/>
        </w:rPr>
        <w:endnoteReference w:id="5"/>
      </w:r>
      <w:r w:rsidR="00563C9D" w:rsidRPr="00E66DF1">
        <w:rPr>
          <w:rFonts w:ascii="Times New Roman" w:hAnsi="Times New Roman"/>
          <w:b/>
          <w:sz w:val="22"/>
        </w:rPr>
        <w:t xml:space="preserve"> or permissions you need to obtain before you begin collecting data</w:t>
      </w:r>
      <w:r w:rsidR="00416AD9" w:rsidRPr="00E66DF1">
        <w:rPr>
          <w:rFonts w:ascii="Times New Roman" w:hAnsi="Times New Roman"/>
          <w:b/>
          <w:sz w:val="22"/>
        </w:rPr>
        <w:t xml:space="preserve"> (e.g. landowner permissions, agency permits)</w:t>
      </w:r>
      <w:r w:rsidRPr="00E66DF1">
        <w:rPr>
          <w:rFonts w:ascii="Times New Roman" w:hAnsi="Times New Roman"/>
          <w:b/>
          <w:sz w:val="22"/>
        </w:rPr>
        <w:t>.</w:t>
      </w:r>
      <w:r w:rsidR="008D1DE1" w:rsidRPr="00E66DF1">
        <w:rPr>
          <w:rFonts w:ascii="Times New Roman" w:hAnsi="Times New Roman"/>
          <w:b/>
          <w:sz w:val="22"/>
        </w:rPr>
        <w:t xml:space="preserve"> </w:t>
      </w:r>
    </w:p>
    <w:p w14:paraId="5868495B" w14:textId="77777777" w:rsidR="00E66DF1" w:rsidRDefault="00E66DF1" w:rsidP="00E66D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54D82712" w14:textId="507063D8" w:rsidR="00E66DF1"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Pr>
          <w:rFonts w:ascii="Times New Roman" w:hAnsi="Times New Roman"/>
          <w:sz w:val="22"/>
        </w:rPr>
        <w:tab/>
      </w:r>
      <w:r w:rsidR="00E66DF1" w:rsidRPr="00E66DF1">
        <w:rPr>
          <w:rFonts w:ascii="Times New Roman" w:hAnsi="Times New Roman"/>
          <w:sz w:val="22"/>
        </w:rPr>
        <w:t xml:space="preserve">The data for this project have already been collected. I am using </w:t>
      </w:r>
      <w:r w:rsidR="00F0780D">
        <w:rPr>
          <w:rFonts w:ascii="Times New Roman" w:hAnsi="Times New Roman"/>
          <w:sz w:val="22"/>
        </w:rPr>
        <w:t xml:space="preserve">CRC’s </w:t>
      </w:r>
      <w:r w:rsidR="00E66DF1" w:rsidRPr="00E66DF1">
        <w:rPr>
          <w:rFonts w:ascii="Times New Roman" w:hAnsi="Times New Roman"/>
          <w:sz w:val="22"/>
        </w:rPr>
        <w:t>long-term</w:t>
      </w:r>
      <w:r w:rsidR="00F0780D">
        <w:rPr>
          <w:rFonts w:ascii="Times New Roman" w:hAnsi="Times New Roman"/>
          <w:sz w:val="22"/>
        </w:rPr>
        <w:t xml:space="preserve"> bottlenose dolphin</w:t>
      </w:r>
      <w:r w:rsidR="00E66DF1" w:rsidRPr="00E66DF1">
        <w:rPr>
          <w:rFonts w:ascii="Times New Roman" w:hAnsi="Times New Roman"/>
          <w:sz w:val="22"/>
        </w:rPr>
        <w:t xml:space="preserve"> photo-identification and satellite-tag datasets from O‘ahu and </w:t>
      </w:r>
      <w:r w:rsidR="00DE54E5">
        <w:rPr>
          <w:rFonts w:ascii="Times New Roman" w:hAnsi="Times New Roman"/>
          <w:sz w:val="22"/>
        </w:rPr>
        <w:t>Maui Nui</w:t>
      </w:r>
      <w:r w:rsidR="00E66DF1" w:rsidRPr="00E66DF1">
        <w:rPr>
          <w:rFonts w:ascii="Times New Roman" w:hAnsi="Times New Roman"/>
          <w:sz w:val="22"/>
        </w:rPr>
        <w:t>, which includes data from CRC field efforts and contributed photographs from other resea</w:t>
      </w:r>
      <w:r w:rsidR="00581462">
        <w:rPr>
          <w:rFonts w:ascii="Times New Roman" w:hAnsi="Times New Roman"/>
          <w:sz w:val="22"/>
        </w:rPr>
        <w:t>rchers and community scientists</w:t>
      </w:r>
      <w:r w:rsidR="00E66DF1" w:rsidRPr="00E66DF1">
        <w:rPr>
          <w:rFonts w:ascii="Times New Roman" w:hAnsi="Times New Roman"/>
          <w:sz w:val="22"/>
        </w:rPr>
        <w:t>. Permi</w:t>
      </w:r>
      <w:r w:rsidR="00F0780D">
        <w:rPr>
          <w:rFonts w:ascii="Times New Roman" w:hAnsi="Times New Roman"/>
          <w:sz w:val="22"/>
        </w:rPr>
        <w:t xml:space="preserve">ssion has been granted from Dr. </w:t>
      </w:r>
      <w:r w:rsidR="00E66DF1" w:rsidRPr="00E66DF1">
        <w:rPr>
          <w:rFonts w:ascii="Times New Roman" w:hAnsi="Times New Roman"/>
          <w:sz w:val="22"/>
        </w:rPr>
        <w:t>Baird for me to use these datasets.</w:t>
      </w:r>
    </w:p>
    <w:p w14:paraId="540B4378" w14:textId="049DAF2C" w:rsidR="00ED6F63" w:rsidRDefault="00ED6F63" w:rsidP="00E725BC">
      <w:pPr>
        <w:pStyle w:val="ListParagraph"/>
        <w:rPr>
          <w:rFonts w:ascii="Times New Roman" w:hAnsi="Times New Roman"/>
          <w:sz w:val="22"/>
        </w:rPr>
      </w:pPr>
    </w:p>
    <w:p w14:paraId="18D2AAA4" w14:textId="38E1034B"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R</w:t>
      </w:r>
      <w:r w:rsidR="008D1DE1" w:rsidRPr="00E66DF1">
        <w:rPr>
          <w:rFonts w:ascii="Times New Roman" w:hAnsi="Times New Roman"/>
          <w:b/>
          <w:sz w:val="22"/>
        </w:rPr>
        <w:t>eflect on how your positionality as a researcher could affect your results and how you will account for this in the research process</w:t>
      </w:r>
      <w:r w:rsidR="0037282D" w:rsidRPr="00E66DF1">
        <w:rPr>
          <w:rStyle w:val="EndnoteReference"/>
          <w:rFonts w:ascii="Times New Roman" w:hAnsi="Times New Roman"/>
          <w:b/>
          <w:sz w:val="22"/>
        </w:rPr>
        <w:endnoteReference w:id="6"/>
      </w:r>
      <w:r w:rsidR="008D1DE1" w:rsidRPr="00E66DF1">
        <w:rPr>
          <w:rFonts w:ascii="Times New Roman" w:hAnsi="Times New Roman"/>
          <w:b/>
          <w:sz w:val="22"/>
        </w:rPr>
        <w:t>.</w:t>
      </w:r>
    </w:p>
    <w:p w14:paraId="2B482FA9" w14:textId="7ABE7735" w:rsidR="00C91504"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5986D13D" w14:textId="319C0681"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Pr>
          <w:rFonts w:ascii="Times New Roman" w:hAnsi="Times New Roman"/>
          <w:sz w:val="22"/>
        </w:rPr>
        <w:tab/>
      </w:r>
      <w:r w:rsidR="00F3461F">
        <w:rPr>
          <w:rFonts w:ascii="Times New Roman" w:hAnsi="Times New Roman"/>
          <w:sz w:val="22"/>
        </w:rPr>
        <w:t>M</w:t>
      </w:r>
      <w:r w:rsidRPr="00E66DF1">
        <w:rPr>
          <w:rFonts w:ascii="Times New Roman" w:hAnsi="Times New Roman"/>
          <w:sz w:val="22"/>
        </w:rPr>
        <w:t xml:space="preserve">y connection to the animals being studied in this project is largely conservation-oriented and this project will </w:t>
      </w:r>
      <w:r w:rsidR="00F3461F">
        <w:rPr>
          <w:rFonts w:ascii="Times New Roman" w:hAnsi="Times New Roman"/>
          <w:sz w:val="22"/>
        </w:rPr>
        <w:t xml:space="preserve">directly </w:t>
      </w:r>
      <w:r w:rsidRPr="00E66DF1">
        <w:rPr>
          <w:rFonts w:ascii="Times New Roman" w:hAnsi="Times New Roman"/>
          <w:sz w:val="22"/>
        </w:rPr>
        <w:t>benefit me through the expansion of my skillsets and the a</w:t>
      </w:r>
      <w:r w:rsidR="00F3461F">
        <w:rPr>
          <w:rFonts w:ascii="Times New Roman" w:hAnsi="Times New Roman"/>
          <w:sz w:val="22"/>
        </w:rPr>
        <w:t>ttainment of my masters’ degree. However,</w:t>
      </w:r>
      <w:r w:rsidRPr="00E66DF1">
        <w:rPr>
          <w:rFonts w:ascii="Times New Roman" w:hAnsi="Times New Roman"/>
          <w:sz w:val="22"/>
        </w:rPr>
        <w:t xml:space="preserve"> I do not anticipate that my positionality will strongly influence the results due to the robust study design. Multiple lines of evidence are being evaluated, which should counter any inherent b</w:t>
      </w:r>
      <w:r w:rsidR="00F3461F">
        <w:rPr>
          <w:rFonts w:ascii="Times New Roman" w:hAnsi="Times New Roman"/>
          <w:sz w:val="22"/>
        </w:rPr>
        <w:t>ias that could skew results.</w:t>
      </w:r>
      <w:r w:rsidRPr="00E66DF1">
        <w:rPr>
          <w:rFonts w:ascii="Times New Roman" w:hAnsi="Times New Roman"/>
          <w:sz w:val="22"/>
        </w:rPr>
        <w:t xml:space="preserve"> I am committed to presenting the full picture of results that this work shows. </w:t>
      </w:r>
    </w:p>
    <w:p w14:paraId="2415E54F" w14:textId="77777777"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630"/>
        <w:rPr>
          <w:rFonts w:ascii="Times New Roman" w:hAnsi="Times New Roman"/>
          <w:sz w:val="22"/>
        </w:rPr>
      </w:pPr>
    </w:p>
    <w:p w14:paraId="770ABA7F" w14:textId="10BD58A3"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sidRPr="00E66DF1">
        <w:rPr>
          <w:rFonts w:ascii="Times New Roman" w:hAnsi="Times New Roman"/>
          <w:sz w:val="22"/>
        </w:rPr>
        <w:t>Over the past three years I have had the privilege of working with the bottlenose dolphin photo-identification data at CRC, eventually becoming the primary curator of the catalog in mid-2018. This work has involved both professional and emotional investment, and over time I have gradually formed a deep appreciation for these animals, as well as some hypotheses about their population structure.  Any unusual patterns in the proportion of residents for the O‘ahu population would essentially validate a personal suspicion that there is an additional resident population of bottlenose somewhere around O‘ahu that has yet to be characterized, but that occasionally crosses into the range of the well-known resident Wai</w:t>
      </w:r>
      <w:r w:rsidR="00BB7417">
        <w:rPr>
          <w:rFonts w:ascii="Times New Roman" w:hAnsi="Times New Roman"/>
          <w:sz w:val="22"/>
        </w:rPr>
        <w:t>ʻ</w:t>
      </w:r>
      <w:r w:rsidRPr="00E66DF1">
        <w:rPr>
          <w:rFonts w:ascii="Times New Roman" w:hAnsi="Times New Roman"/>
          <w:sz w:val="22"/>
        </w:rPr>
        <w:t>anae population. Should my hypothesis be disproved I would feel slightly disappointed, but I consider the full disclosure of my results to be of paramount importance, regardless of whatever they may show.</w:t>
      </w:r>
    </w:p>
    <w:p w14:paraId="71A1A02E" w14:textId="77777777"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630"/>
        <w:rPr>
          <w:rFonts w:ascii="Times New Roman" w:hAnsi="Times New Roman"/>
          <w:sz w:val="22"/>
        </w:rPr>
      </w:pPr>
    </w:p>
    <w:p w14:paraId="3020FC94" w14:textId="2E9DE1B6" w:rsidR="00E66DF1"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sidRPr="00E66DF1">
        <w:rPr>
          <w:rFonts w:ascii="Times New Roman" w:hAnsi="Times New Roman"/>
          <w:sz w:val="22"/>
        </w:rPr>
        <w:t>Another layer of positionality that I have put thought into is the fact that I am not from the Hawaiian Islands</w:t>
      </w:r>
      <w:r w:rsidR="00EC5A88">
        <w:rPr>
          <w:rFonts w:ascii="Times New Roman" w:hAnsi="Times New Roman"/>
          <w:sz w:val="22"/>
        </w:rPr>
        <w:t>,</w:t>
      </w:r>
      <w:r w:rsidRPr="00E66DF1">
        <w:rPr>
          <w:rFonts w:ascii="Times New Roman" w:hAnsi="Times New Roman"/>
          <w:sz w:val="22"/>
        </w:rPr>
        <w:t xml:space="preserve"> nor am I a Native Hawaiian, meaning that I have no direct stake in the conservation status of these animals beyond my professional work. While I do have some loose familial connections to the Wai</w:t>
      </w:r>
      <w:r w:rsidR="00DE54E5">
        <w:rPr>
          <w:rFonts w:ascii="Times New Roman" w:hAnsi="Times New Roman"/>
          <w:sz w:val="22"/>
        </w:rPr>
        <w:t>ʻ</w:t>
      </w:r>
      <w:r w:rsidRPr="00E66DF1">
        <w:rPr>
          <w:rFonts w:ascii="Times New Roman" w:hAnsi="Times New Roman"/>
          <w:sz w:val="22"/>
        </w:rPr>
        <w:t>an</w:t>
      </w:r>
      <w:r w:rsidR="00DE54E5">
        <w:rPr>
          <w:rFonts w:ascii="Times New Roman" w:hAnsi="Times New Roman"/>
          <w:sz w:val="22"/>
        </w:rPr>
        <w:t>a</w:t>
      </w:r>
      <w:r w:rsidRPr="00E66DF1">
        <w:rPr>
          <w:rFonts w:ascii="Times New Roman" w:hAnsi="Times New Roman"/>
          <w:sz w:val="22"/>
        </w:rPr>
        <w:t>e coast on O‘ahu, I am approaching this work from the position of an outsider, which effectively renders my work a form of scientific colonialism. To reduce the Western/colonialist character of this work, I will include all relevant Hawaiian na</w:t>
      </w:r>
      <w:r w:rsidR="00EC5A88">
        <w:rPr>
          <w:rFonts w:ascii="Times New Roman" w:hAnsi="Times New Roman"/>
          <w:sz w:val="22"/>
        </w:rPr>
        <w:t>mes for species and places</w:t>
      </w:r>
      <w:r w:rsidRPr="00E66DF1">
        <w:rPr>
          <w:rFonts w:ascii="Times New Roman" w:hAnsi="Times New Roman"/>
          <w:sz w:val="22"/>
        </w:rPr>
        <w:t xml:space="preserve"> alongside common and scientific names, </w:t>
      </w:r>
      <w:r>
        <w:rPr>
          <w:rFonts w:ascii="Times New Roman" w:hAnsi="Times New Roman"/>
          <w:sz w:val="22"/>
        </w:rPr>
        <w:t xml:space="preserve">acknowledge the role of the Hawaiian people as traditional stewards of the animals that I am studying in my acknowledgements section, </w:t>
      </w:r>
      <w:r w:rsidRPr="00E66DF1">
        <w:rPr>
          <w:rFonts w:ascii="Times New Roman" w:hAnsi="Times New Roman"/>
          <w:sz w:val="22"/>
        </w:rPr>
        <w:t>and may incorporate a Hawaiian story or proverb into my literature review to illustrate the role of dolphins in traditional Hawaiian culture if I can locate one that is appropriate.</w:t>
      </w:r>
      <w:r w:rsidR="00EC5A88">
        <w:rPr>
          <w:rFonts w:ascii="Times New Roman" w:hAnsi="Times New Roman"/>
          <w:sz w:val="22"/>
        </w:rPr>
        <w:t xml:space="preserve"> I will also make use of </w:t>
      </w:r>
      <w:r w:rsidR="00DE54E5">
        <w:rPr>
          <w:rFonts w:ascii="Times New Roman" w:hAnsi="Times New Roman"/>
          <w:sz w:val="22"/>
        </w:rPr>
        <w:t xml:space="preserve">appropriate diacritical marks </w:t>
      </w:r>
      <w:r w:rsidR="00EC5A88">
        <w:rPr>
          <w:rFonts w:ascii="Times New Roman" w:hAnsi="Times New Roman"/>
          <w:sz w:val="22"/>
        </w:rPr>
        <w:t>in all Hawaiian names</w:t>
      </w:r>
      <w:r w:rsidR="00DE54E5">
        <w:rPr>
          <w:rFonts w:ascii="Times New Roman" w:hAnsi="Times New Roman"/>
          <w:sz w:val="22"/>
        </w:rPr>
        <w:t xml:space="preserve"> (e.g. </w:t>
      </w:r>
      <w:r w:rsidR="00DE54E5" w:rsidRPr="00E66DF1">
        <w:rPr>
          <w:rFonts w:ascii="Times New Roman" w:hAnsi="Times New Roman"/>
          <w:sz w:val="22"/>
        </w:rPr>
        <w:t>‘</w:t>
      </w:r>
      <w:r w:rsidR="00DE54E5">
        <w:rPr>
          <w:rFonts w:ascii="Times New Roman" w:hAnsi="Times New Roman"/>
          <w:sz w:val="22"/>
        </w:rPr>
        <w:t>okinas)</w:t>
      </w:r>
      <w:r w:rsidR="00EC5A88">
        <w:rPr>
          <w:rFonts w:ascii="Times New Roman" w:hAnsi="Times New Roman"/>
          <w:sz w:val="22"/>
        </w:rPr>
        <w:t xml:space="preserve">. </w:t>
      </w:r>
      <w:r w:rsidR="00E66DF1">
        <w:rPr>
          <w:rFonts w:ascii="Times New Roman" w:hAnsi="Times New Roman"/>
          <w:sz w:val="22"/>
        </w:rPr>
        <w:tab/>
      </w:r>
    </w:p>
    <w:p w14:paraId="4269993F" w14:textId="07C455C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1E444361" w:rsidR="003342C4" w:rsidRPr="00E66DF1"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szCs w:val="22"/>
        </w:rPr>
        <w:t xml:space="preserve">Provide </w:t>
      </w:r>
      <w:r w:rsidR="0006287B" w:rsidRPr="00E66DF1">
        <w:rPr>
          <w:rFonts w:ascii="Times New Roman" w:hAnsi="Times New Roman"/>
          <w:b/>
          <w:sz w:val="22"/>
          <w:szCs w:val="22"/>
        </w:rPr>
        <w:t xml:space="preserve">at least </w:t>
      </w:r>
      <w:r w:rsidRPr="00E66DF1">
        <w:rPr>
          <w:rFonts w:ascii="Times New Roman" w:hAnsi="Times New Roman"/>
          <w:b/>
          <w:sz w:val="22"/>
          <w:szCs w:val="22"/>
        </w:rPr>
        <w:t>a rough estimate of the cost</w:t>
      </w:r>
      <w:r w:rsidR="00D87390" w:rsidRPr="00E66DF1">
        <w:rPr>
          <w:rFonts w:ascii="Times New Roman" w:hAnsi="Times New Roman"/>
          <w:b/>
          <w:sz w:val="22"/>
          <w:szCs w:val="22"/>
        </w:rPr>
        <w:t>s</w:t>
      </w:r>
      <w:r w:rsidRPr="00E66DF1">
        <w:rPr>
          <w:rFonts w:ascii="Times New Roman" w:hAnsi="Times New Roman"/>
          <w:b/>
          <w:sz w:val="22"/>
          <w:szCs w:val="22"/>
        </w:rPr>
        <w:t xml:space="preserve"> associated with conducting your research.  Provide details about each </w:t>
      </w:r>
      <w:r w:rsidR="000D2FFF" w:rsidRPr="00E66DF1">
        <w:rPr>
          <w:rFonts w:ascii="Times New Roman" w:hAnsi="Times New Roman"/>
          <w:b/>
          <w:sz w:val="22"/>
          <w:szCs w:val="22"/>
        </w:rPr>
        <w:t>budget item</w:t>
      </w:r>
      <w:r w:rsidRPr="00E66DF1">
        <w:rPr>
          <w:rFonts w:ascii="Times New Roman" w:hAnsi="Times New Roman"/>
          <w:b/>
          <w:sz w:val="22"/>
          <w:szCs w:val="22"/>
        </w:rPr>
        <w:t xml:space="preserve"> so that the breakdown of the final cost is clear.</w:t>
      </w:r>
    </w:p>
    <w:p w14:paraId="3BD9A83F" w14:textId="13B941A9" w:rsidR="00E66DF1" w:rsidRDefault="00E66DF1" w:rsidP="00E66D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szCs w:val="22"/>
        </w:rPr>
      </w:pPr>
    </w:p>
    <w:p w14:paraId="6B795F30" w14:textId="77777777" w:rsidR="00E66DF1" w:rsidRPr="00E66DF1" w:rsidRDefault="00E66DF1" w:rsidP="00E66DF1">
      <w:pPr>
        <w:pStyle w:val="NormalWeb"/>
        <w:spacing w:before="0" w:beforeAutospacing="0" w:after="0" w:afterAutospacing="0"/>
        <w:ind w:left="720"/>
      </w:pPr>
      <w:r w:rsidRPr="00E66DF1">
        <w:rPr>
          <w:color w:val="000000"/>
          <w:sz w:val="22"/>
          <w:szCs w:val="22"/>
        </w:rPr>
        <w:t>Data - $0, courtesy of CRC</w:t>
      </w:r>
    </w:p>
    <w:p w14:paraId="2A45B4F1" w14:textId="68E2A1FB" w:rsidR="00E66DF1" w:rsidRPr="00E66DF1" w:rsidRDefault="00E66DF1" w:rsidP="00E66DF1">
      <w:pPr>
        <w:pStyle w:val="NormalWeb"/>
        <w:spacing w:before="0" w:beforeAutospacing="0" w:after="0" w:afterAutospacing="0"/>
        <w:ind w:left="720"/>
      </w:pPr>
      <w:r w:rsidRPr="00E66DF1">
        <w:rPr>
          <w:color w:val="000000"/>
          <w:sz w:val="22"/>
          <w:szCs w:val="22"/>
        </w:rPr>
        <w:t>Software for analysis:</w:t>
      </w:r>
    </w:p>
    <w:p w14:paraId="4F3B48CF"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t>R and R Studio - $0, open-source</w:t>
      </w:r>
    </w:p>
    <w:p w14:paraId="3064FD13"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lastRenderedPageBreak/>
        <w:t>SOCPROG - $0, open-source (compiled version)</w:t>
      </w:r>
    </w:p>
    <w:p w14:paraId="2D4D8D82"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t>Netdraw - available at CRC office</w:t>
      </w:r>
    </w:p>
    <w:p w14:paraId="133A7245" w14:textId="77777777" w:rsidR="00E66DF1" w:rsidRPr="00E66DF1" w:rsidRDefault="00E66DF1" w:rsidP="00E66DF1">
      <w:pPr>
        <w:pStyle w:val="NormalWeb"/>
        <w:spacing w:before="0" w:beforeAutospacing="0" w:after="0" w:afterAutospacing="0"/>
        <w:ind w:left="1440"/>
      </w:pPr>
      <w:r w:rsidRPr="00E66DF1">
        <w:rPr>
          <w:color w:val="000000"/>
          <w:sz w:val="22"/>
          <w:szCs w:val="22"/>
        </w:rPr>
        <w:t>ArcGIS - available at CRC office</w:t>
      </w:r>
    </w:p>
    <w:p w14:paraId="443E83D4"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t>Gephi - $0, open-source version of Netdraw</w:t>
      </w:r>
    </w:p>
    <w:p w14:paraId="76D766FC" w14:textId="7D7587D4"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3E9CFC40"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 xml:space="preserve">Provide </w:t>
      </w:r>
      <w:r w:rsidR="0015642B" w:rsidRPr="00E66DF1">
        <w:rPr>
          <w:rFonts w:ascii="Times New Roman" w:hAnsi="Times New Roman"/>
          <w:b/>
          <w:sz w:val="22"/>
        </w:rPr>
        <w:t>a detailed working outline of your thesis</w:t>
      </w:r>
      <w:r w:rsidRPr="00E66DF1">
        <w:rPr>
          <w:rFonts w:ascii="Times New Roman" w:hAnsi="Times New Roman"/>
          <w:b/>
          <w:sz w:val="22"/>
        </w:rPr>
        <w:t xml:space="preserve">.  </w:t>
      </w:r>
    </w:p>
    <w:p w14:paraId="2785FE24" w14:textId="42DEA066" w:rsidR="00E66DF1" w:rsidRDefault="00E66DF1" w:rsidP="00E66D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267F5D33" w14:textId="77777777" w:rsidR="00E66DF1" w:rsidRPr="00E66DF1" w:rsidRDefault="00E66DF1" w:rsidP="00E66DF1">
      <w:pPr>
        <w:ind w:left="720" w:firstLine="720"/>
        <w:rPr>
          <w:rFonts w:ascii="Times New Roman" w:eastAsia="Times New Roman" w:hAnsi="Times New Roman"/>
          <w:szCs w:val="24"/>
        </w:rPr>
      </w:pPr>
      <w:r w:rsidRPr="00E66DF1">
        <w:rPr>
          <w:rFonts w:ascii="Times New Roman" w:eastAsia="Times New Roman" w:hAnsi="Times New Roman"/>
          <w:color w:val="000000"/>
          <w:sz w:val="22"/>
          <w:szCs w:val="22"/>
        </w:rPr>
        <w:t>Title Page</w:t>
      </w:r>
    </w:p>
    <w:p w14:paraId="7F2739BA"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Signature Page</w:t>
      </w:r>
    </w:p>
    <w:p w14:paraId="1EDE8A5C"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Acknowledgements</w:t>
      </w:r>
    </w:p>
    <w:p w14:paraId="5A6EB394"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Table of Contents</w:t>
      </w:r>
    </w:p>
    <w:p w14:paraId="63EC0B88"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List of Figures</w:t>
      </w:r>
    </w:p>
    <w:p w14:paraId="71834748"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List of Tables</w:t>
      </w:r>
    </w:p>
    <w:p w14:paraId="54527E0E"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Abstract</w:t>
      </w:r>
    </w:p>
    <w:p w14:paraId="7BBAC450"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1 Literature Review</w:t>
      </w:r>
    </w:p>
    <w:p w14:paraId="470A1A1D" w14:textId="77777777" w:rsidR="00E66DF1" w:rsidRPr="00E66DF1" w:rsidRDefault="00E66DF1" w:rsidP="00E66DF1">
      <w:pPr>
        <w:numPr>
          <w:ilvl w:val="0"/>
          <w:numId w:val="3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 + Thesis Statement</w:t>
      </w:r>
    </w:p>
    <w:p w14:paraId="6998977C" w14:textId="4E3FEBB2" w:rsidR="00E66DF1" w:rsidRDefault="00E66DF1" w:rsidP="00E66DF1">
      <w:pPr>
        <w:numPr>
          <w:ilvl w:val="0"/>
          <w:numId w:val="3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Population Biology of Odontocetes</w:t>
      </w:r>
    </w:p>
    <w:p w14:paraId="5F154EF0" w14:textId="523F2543" w:rsidR="00DE54E5" w:rsidRDefault="00DE54E5" w:rsidP="00312044">
      <w:pPr>
        <w:numPr>
          <w:ilvl w:val="4"/>
          <w:numId w:val="50"/>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Factors that influence the division of populations</w:t>
      </w:r>
    </w:p>
    <w:p w14:paraId="20E77EA1" w14:textId="64623AA5" w:rsidR="005E7D24" w:rsidRDefault="005E7D24" w:rsidP="00312044">
      <w:pPr>
        <w:numPr>
          <w:ilvl w:val="4"/>
          <w:numId w:val="50"/>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Population definitions</w:t>
      </w:r>
    </w:p>
    <w:p w14:paraId="2770C494" w14:textId="1AEF5FF8" w:rsidR="005E7D24" w:rsidRDefault="005E7D24" w:rsidP="00312044">
      <w:pPr>
        <w:numPr>
          <w:ilvl w:val="4"/>
          <w:numId w:val="50"/>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Datasets that are useful in evaluating population structure</w:t>
      </w:r>
    </w:p>
    <w:p w14:paraId="1DF85ECB" w14:textId="0D92B2FB" w:rsidR="00E66DF1" w:rsidRPr="00E66DF1" w:rsidRDefault="00E66DF1" w:rsidP="00E66DF1">
      <w:pPr>
        <w:numPr>
          <w:ilvl w:val="0"/>
          <w:numId w:val="3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 xml:space="preserve">Legislative </w:t>
      </w:r>
      <w:r w:rsidR="005E7D24">
        <w:rPr>
          <w:rFonts w:ascii="Times New Roman" w:eastAsia="Times New Roman" w:hAnsi="Times New Roman"/>
          <w:color w:val="000000"/>
          <w:sz w:val="22"/>
          <w:szCs w:val="22"/>
        </w:rPr>
        <w:t>Definitions and Applications</w:t>
      </w:r>
      <w:r w:rsidRPr="00E66DF1">
        <w:rPr>
          <w:rFonts w:ascii="Times New Roman" w:eastAsia="Times New Roman" w:hAnsi="Times New Roman"/>
          <w:color w:val="000000"/>
          <w:sz w:val="22"/>
          <w:szCs w:val="22"/>
        </w:rPr>
        <w:t xml:space="preserve"> of Population Structure</w:t>
      </w:r>
      <w:r w:rsidR="005E7D24">
        <w:rPr>
          <w:rFonts w:ascii="Times New Roman" w:eastAsia="Times New Roman" w:hAnsi="Times New Roman"/>
          <w:color w:val="000000"/>
          <w:sz w:val="22"/>
          <w:szCs w:val="22"/>
        </w:rPr>
        <w:t xml:space="preserve"> for Managing Odontocete Populations</w:t>
      </w:r>
    </w:p>
    <w:p w14:paraId="2EF05A40" w14:textId="2A2A9DD8" w:rsidR="00E66DF1" w:rsidRPr="00E66DF1" w:rsidRDefault="005E7D24" w:rsidP="00E66DF1">
      <w:pPr>
        <w:numPr>
          <w:ilvl w:val="0"/>
          <w:numId w:val="33"/>
        </w:numPr>
        <w:ind w:left="288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Common Bottlenose Dolphins – Globally Observed Population Structures</w:t>
      </w:r>
    </w:p>
    <w:p w14:paraId="55C30844" w14:textId="77777777" w:rsidR="00E66DF1" w:rsidRP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Offshore populations</w:t>
      </w:r>
    </w:p>
    <w:p w14:paraId="3620E954" w14:textId="77777777" w:rsid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Migratory Coastal Populations</w:t>
      </w:r>
    </w:p>
    <w:p w14:paraId="0F9B5E10" w14:textId="32D34C3F" w:rsidR="005E7D24" w:rsidRPr="00E66DF1"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Transient Archipelago-associated Populations</w:t>
      </w:r>
    </w:p>
    <w:p w14:paraId="27A40014" w14:textId="77777777" w:rsid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Resident Coastal Populations</w:t>
      </w:r>
    </w:p>
    <w:p w14:paraId="6F20D531" w14:textId="12C28641" w:rsidR="005E7D24"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Resident Island-Associated Populations</w:t>
      </w:r>
    </w:p>
    <w:p w14:paraId="0C28C2B6" w14:textId="1F0850AC" w:rsidR="005E7D24" w:rsidRPr="00E66DF1"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Metapopulation Structures</w:t>
      </w:r>
    </w:p>
    <w:p w14:paraId="5D5A54D3" w14:textId="77777777" w:rsidR="00E66DF1" w:rsidRPr="00E66DF1" w:rsidRDefault="00E66DF1" w:rsidP="00E66DF1">
      <w:pPr>
        <w:numPr>
          <w:ilvl w:val="0"/>
          <w:numId w:val="33"/>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Common Bottlenose Dolphins in Hawai</w:t>
      </w:r>
      <w:r w:rsidRPr="00E66DF1">
        <w:rPr>
          <w:rFonts w:ascii="Times New Roman" w:eastAsia="Times New Roman" w:hAnsi="Times New Roman"/>
          <w:color w:val="000000"/>
          <w:sz w:val="22"/>
          <w:szCs w:val="22"/>
          <w:shd w:val="clear" w:color="auto" w:fill="FFFFFF"/>
        </w:rPr>
        <w:t>‘i</w:t>
      </w:r>
    </w:p>
    <w:p w14:paraId="6D74F942" w14:textId="77777777" w:rsidR="00E66DF1" w:rsidRPr="00312044"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Ecotypes, Distribution, Population Structures, and Status</w:t>
      </w:r>
    </w:p>
    <w:p w14:paraId="70618EAD" w14:textId="409782DF" w:rsidR="005E7D24" w:rsidRPr="00E66DF1"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Figure – map of the stocks</w:t>
      </w:r>
    </w:p>
    <w:p w14:paraId="465037C1" w14:textId="185ACF47" w:rsidR="00E66DF1" w:rsidRP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xml:space="preserve">Anthropogenic </w:t>
      </w:r>
      <w:r w:rsidR="005E7D24">
        <w:rPr>
          <w:rFonts w:ascii="Times New Roman" w:eastAsia="Times New Roman" w:hAnsi="Times New Roman"/>
          <w:color w:val="000000"/>
          <w:sz w:val="22"/>
          <w:szCs w:val="22"/>
          <w:shd w:val="clear" w:color="auto" w:fill="FFFFFF"/>
        </w:rPr>
        <w:t>Threats</w:t>
      </w:r>
    </w:p>
    <w:p w14:paraId="0E77B02C" w14:textId="22791550" w:rsidR="00E66DF1" w:rsidRP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xml:space="preserve">Figure - images of gunshot wound, mouthline injury, line </w:t>
      </w:r>
      <w:r w:rsidR="00DE44BF">
        <w:rPr>
          <w:rFonts w:ascii="Times New Roman" w:eastAsia="Times New Roman" w:hAnsi="Times New Roman"/>
          <w:color w:val="000000"/>
          <w:sz w:val="22"/>
          <w:szCs w:val="22"/>
          <w:shd w:val="clear" w:color="auto" w:fill="FFFFFF"/>
        </w:rPr>
        <w:t xml:space="preserve">wrap </w:t>
      </w:r>
      <w:r w:rsidRPr="00E66DF1">
        <w:rPr>
          <w:rFonts w:ascii="Times New Roman" w:eastAsia="Times New Roman" w:hAnsi="Times New Roman"/>
          <w:color w:val="000000"/>
          <w:sz w:val="22"/>
          <w:szCs w:val="22"/>
          <w:shd w:val="clear" w:color="auto" w:fill="FFFFFF"/>
        </w:rPr>
        <w:t>injury, association with fish farm</w:t>
      </w:r>
    </w:p>
    <w:p w14:paraId="20AE3F49" w14:textId="77777777" w:rsidR="00E66DF1" w:rsidRPr="00E66DF1" w:rsidRDefault="00E66DF1" w:rsidP="00E66DF1">
      <w:pPr>
        <w:numPr>
          <w:ilvl w:val="0"/>
          <w:numId w:val="33"/>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Conclusion</w:t>
      </w:r>
    </w:p>
    <w:p w14:paraId="57BE88F1"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2 Methods</w:t>
      </w:r>
    </w:p>
    <w:p w14:paraId="439872F2" w14:textId="77777777" w:rsidR="00E66DF1" w:rsidRPr="00E66DF1" w:rsidRDefault="00E66DF1" w:rsidP="00E66DF1">
      <w:pPr>
        <w:numPr>
          <w:ilvl w:val="0"/>
          <w:numId w:val="34"/>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 to the data being analyzed and methods</w:t>
      </w:r>
    </w:p>
    <w:p w14:paraId="4A7E8F3F" w14:textId="77777777" w:rsidR="00E66DF1" w:rsidRPr="00E66DF1" w:rsidRDefault="00E66DF1" w:rsidP="00E66DF1">
      <w:pPr>
        <w:numPr>
          <w:ilvl w:val="1"/>
          <w:numId w:val="35"/>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Photo Identification Data</w:t>
      </w:r>
    </w:p>
    <w:p w14:paraId="744A3BDA"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Description of encounter sources (CRC surveys [include leeward bias explanation], contributor encounters)</w:t>
      </w:r>
    </w:p>
    <w:p w14:paraId="5EE6FD79"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Photo-identification methods</w:t>
      </w:r>
    </w:p>
    <w:p w14:paraId="5E96FEB8"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Figure - comparisons of different degrees of distinctiveness/photo quality</w:t>
      </w:r>
    </w:p>
    <w:p w14:paraId="61B6CB08" w14:textId="72A2AAD0"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Figure - example of a match over time (HITt0228</w:t>
      </w:r>
      <w:r w:rsidR="00DE44BF">
        <w:rPr>
          <w:rFonts w:ascii="Times New Roman" w:eastAsia="Times New Roman" w:hAnsi="Times New Roman"/>
          <w:color w:val="000000"/>
          <w:sz w:val="22"/>
          <w:szCs w:val="22"/>
        </w:rPr>
        <w:t>, or HITt1091</w:t>
      </w:r>
      <w:r w:rsidRPr="00E66DF1">
        <w:rPr>
          <w:rFonts w:ascii="Times New Roman" w:eastAsia="Times New Roman" w:hAnsi="Times New Roman"/>
          <w:color w:val="000000"/>
          <w:sz w:val="22"/>
          <w:szCs w:val="22"/>
        </w:rPr>
        <w:t>)</w:t>
      </w:r>
    </w:p>
    <w:p w14:paraId="3C97EB37"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Description of catalog</w:t>
      </w:r>
    </w:p>
    <w:p w14:paraId="2B2779BE" w14:textId="0D1DCF14" w:rsidR="00E66DF1" w:rsidRDefault="00E66DF1" w:rsidP="00E66DF1">
      <w:pPr>
        <w:numPr>
          <w:ilvl w:val="1"/>
          <w:numId w:val="36"/>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Description of satellite tag data</w:t>
      </w:r>
    </w:p>
    <w:p w14:paraId="4B9DF840" w14:textId="51A67E4A" w:rsidR="00DE44BF" w:rsidRDefault="00DE44BF" w:rsidP="00DE44BF">
      <w:pPr>
        <w:numPr>
          <w:ilvl w:val="5"/>
          <w:numId w:val="47"/>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Brief background</w:t>
      </w:r>
    </w:p>
    <w:p w14:paraId="299AC607" w14:textId="3B74C0F1" w:rsidR="00DE44BF" w:rsidRPr="00E66DF1" w:rsidRDefault="00DE44BF" w:rsidP="00DE44BF">
      <w:pPr>
        <w:numPr>
          <w:ilvl w:val="5"/>
          <w:numId w:val="47"/>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Possible figure – image of an attached satellite tag</w:t>
      </w:r>
    </w:p>
    <w:p w14:paraId="247642EB" w14:textId="77777777" w:rsidR="00E66DF1" w:rsidRPr="00E66DF1" w:rsidRDefault="00E66DF1" w:rsidP="00E66DF1">
      <w:pPr>
        <w:numPr>
          <w:ilvl w:val="0"/>
          <w:numId w:val="36"/>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Residency Patterns</w:t>
      </w:r>
    </w:p>
    <w:p w14:paraId="67F2037E" w14:textId="1C23D251" w:rsidR="00E66DF1" w:rsidRDefault="00E66DF1" w:rsidP="00312044">
      <w:pPr>
        <w:numPr>
          <w:ilvl w:val="4"/>
          <w:numId w:val="48"/>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Social Networks</w:t>
      </w:r>
    </w:p>
    <w:p w14:paraId="1F349592" w14:textId="2EFDBFAF" w:rsidR="00DE44BF" w:rsidRDefault="00DE44BF" w:rsidP="00312044">
      <w:pPr>
        <w:numPr>
          <w:ilvl w:val="5"/>
          <w:numId w:val="49"/>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Social network basics</w:t>
      </w:r>
    </w:p>
    <w:p w14:paraId="25483D9A" w14:textId="22EDFDF6" w:rsidR="00DE44BF" w:rsidRDefault="00DE44BF" w:rsidP="00312044">
      <w:pPr>
        <w:numPr>
          <w:ilvl w:val="5"/>
          <w:numId w:val="49"/>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Examples of where these have been previously used to evaluate population structure in bottlenose</w:t>
      </w:r>
    </w:p>
    <w:p w14:paraId="4E9A9AE2" w14:textId="5CCCB1DE" w:rsidR="005E7D24" w:rsidRPr="00312044" w:rsidRDefault="005E7D24" w:rsidP="00312044">
      <w:pPr>
        <w:pStyle w:val="ListParagraph"/>
        <w:numPr>
          <w:ilvl w:val="3"/>
          <w:numId w:val="45"/>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Movements and Spatial Use</w:t>
      </w:r>
    </w:p>
    <w:p w14:paraId="4A7CD59C" w14:textId="3E44CD79" w:rsidR="00E66DF1" w:rsidRPr="00E66DF1" w:rsidRDefault="00E66DF1" w:rsidP="00E66DF1">
      <w:pPr>
        <w:numPr>
          <w:ilvl w:val="0"/>
          <w:numId w:val="36"/>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Dispersal Rates</w:t>
      </w:r>
      <w:r w:rsidR="00DE44BF">
        <w:rPr>
          <w:rFonts w:ascii="Times New Roman" w:eastAsia="Times New Roman" w:hAnsi="Times New Roman"/>
          <w:color w:val="000000"/>
          <w:sz w:val="22"/>
          <w:szCs w:val="22"/>
        </w:rPr>
        <w:t xml:space="preserve"> and Connectivity Measures</w:t>
      </w:r>
    </w:p>
    <w:p w14:paraId="321B9D89" w14:textId="77777777" w:rsidR="00E66DF1" w:rsidRPr="00E66DF1" w:rsidRDefault="00E66DF1" w:rsidP="00E66DF1">
      <w:pPr>
        <w:numPr>
          <w:ilvl w:val="1"/>
          <w:numId w:val="36"/>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Justification and merits of each approach utilized</w:t>
      </w:r>
    </w:p>
    <w:p w14:paraId="467B88C7"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3 Results</w:t>
      </w:r>
    </w:p>
    <w:p w14:paraId="0C3B12A3" w14:textId="77777777" w:rsidR="00E66DF1" w:rsidRPr="00E66DF1" w:rsidRDefault="00E66DF1" w:rsidP="00E66DF1">
      <w:pPr>
        <w:numPr>
          <w:ilvl w:val="0"/>
          <w:numId w:val="37"/>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 to and brief summary of the results</w:t>
      </w:r>
    </w:p>
    <w:p w14:paraId="5146B09C" w14:textId="77777777" w:rsidR="00E66DF1" w:rsidRPr="00E66DF1" w:rsidRDefault="00E66DF1" w:rsidP="00E66DF1">
      <w:pPr>
        <w:numPr>
          <w:ilvl w:val="0"/>
          <w:numId w:val="37"/>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Effort Data</w:t>
      </w:r>
    </w:p>
    <w:p w14:paraId="1FF22FC2" w14:textId="77777777" w:rsidR="00E66DF1" w:rsidRPr="00E66DF1" w:rsidRDefault="00E66DF1" w:rsidP="00E66DF1">
      <w:pPr>
        <w:numPr>
          <w:ilvl w:val="1"/>
          <w:numId w:val="38"/>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O</w:t>
      </w:r>
      <w:r w:rsidRPr="00E66DF1">
        <w:rPr>
          <w:rFonts w:ascii="Times New Roman" w:eastAsia="Times New Roman" w:hAnsi="Times New Roman"/>
          <w:color w:val="000000"/>
          <w:sz w:val="22"/>
          <w:szCs w:val="22"/>
          <w:shd w:val="clear" w:color="auto" w:fill="FFFFFF"/>
        </w:rPr>
        <w:t>‘ahu</w:t>
      </w:r>
    </w:p>
    <w:p w14:paraId="291EEC36"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Numerical description of CRC effort, # of contributed encounters</w:t>
      </w:r>
    </w:p>
    <w:p w14:paraId="22589914" w14:textId="0595DF9F" w:rsidR="00E66DF1" w:rsidRPr="00E508E0"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CRC effort tracklines</w:t>
      </w:r>
    </w:p>
    <w:p w14:paraId="61B077E1" w14:textId="1A90CF6E" w:rsidR="00E508E0" w:rsidRPr="00E66DF1" w:rsidRDefault="00E508E0" w:rsidP="00E66DF1">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Heatmap of km effort with locations of CRC encounters plotted</w:t>
      </w:r>
    </w:p>
    <w:p w14:paraId="3BF5565A"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CRC effort</w:t>
      </w:r>
    </w:p>
    <w:p w14:paraId="4DFE9C7A"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Extent of location data for contributed encounters</w:t>
      </w:r>
    </w:p>
    <w:p w14:paraId="3BC5CFBC"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locations of contributed encounters with GPS coordinates</w:t>
      </w:r>
    </w:p>
    <w:p w14:paraId="2EBF29DA" w14:textId="197642D2" w:rsidR="00E66DF1" w:rsidRPr="00FC47A5"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contributed encounters</w:t>
      </w:r>
    </w:p>
    <w:p w14:paraId="68EE265D" w14:textId="2F01C963" w:rsidR="00FC47A5" w:rsidRPr="00E66DF1" w:rsidRDefault="00FC47A5" w:rsidP="00E66DF1">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Discovery curve of identified animals</w:t>
      </w:r>
    </w:p>
    <w:p w14:paraId="76B55FC4" w14:textId="04C0A910" w:rsidR="00E66DF1" w:rsidRPr="00E66DF1" w:rsidRDefault="005E7D24" w:rsidP="00E66DF1">
      <w:pPr>
        <w:numPr>
          <w:ilvl w:val="1"/>
          <w:numId w:val="39"/>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Maui Nui</w:t>
      </w:r>
    </w:p>
    <w:p w14:paraId="2727DEA9"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Numerical description of CRC effort, # of contributed encounters</w:t>
      </w:r>
    </w:p>
    <w:p w14:paraId="3F95C7FF" w14:textId="596924EB" w:rsidR="00E66DF1" w:rsidRPr="00E508E0"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CRC effort tracklines</w:t>
      </w:r>
    </w:p>
    <w:p w14:paraId="31BA3DB6" w14:textId="00F9629A" w:rsidR="00E508E0" w:rsidRPr="00E508E0" w:rsidRDefault="00E508E0" w:rsidP="00E508E0">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Heatmap of km effort with locations of CRC encounters plotted</w:t>
      </w:r>
    </w:p>
    <w:p w14:paraId="702649DD"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CRC effort</w:t>
      </w:r>
    </w:p>
    <w:p w14:paraId="07ECA763"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Extent of location data for contributed encounters</w:t>
      </w:r>
    </w:p>
    <w:p w14:paraId="1CDE3D6F"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locations of contributed encounters with GPS coordinates</w:t>
      </w:r>
    </w:p>
    <w:p w14:paraId="14E79535" w14:textId="125BACF7" w:rsidR="00E66DF1" w:rsidRPr="00FC47A5"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contributed encounters</w:t>
      </w:r>
    </w:p>
    <w:p w14:paraId="6207482F" w14:textId="25D90172" w:rsidR="00FC47A5" w:rsidRPr="00E66DF1" w:rsidRDefault="00FC47A5" w:rsidP="00E66DF1">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Discovery curve of identified animals</w:t>
      </w:r>
    </w:p>
    <w:p w14:paraId="1353C97B" w14:textId="77777777" w:rsidR="00E66DF1" w:rsidRPr="00E66DF1" w:rsidRDefault="00E66DF1" w:rsidP="00E66DF1">
      <w:pPr>
        <w:numPr>
          <w:ilvl w:val="0"/>
          <w:numId w:val="39"/>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Residency Patterns</w:t>
      </w:r>
    </w:p>
    <w:p w14:paraId="10652224" w14:textId="77777777" w:rsidR="00E66DF1" w:rsidRP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 of individuals that passed QC standards for both islands</w:t>
      </w:r>
    </w:p>
    <w:p w14:paraId="0B52DA65" w14:textId="77777777" w:rsid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Table with residency results for both islands</w:t>
      </w:r>
    </w:p>
    <w:p w14:paraId="3C8F50D1" w14:textId="600B30E9" w:rsidR="00845CD5" w:rsidRPr="00E66DF1" w:rsidRDefault="00845CD5" w:rsidP="00312044">
      <w:pPr>
        <w:numPr>
          <w:ilvl w:val="4"/>
          <w:numId w:val="52"/>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Social Networks</w:t>
      </w: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p>
    <w:p w14:paraId="611C3698" w14:textId="77777777" w:rsidR="00845CD5" w:rsidRPr="00E66DF1"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Qualitative description of network structure</w:t>
      </w:r>
    </w:p>
    <w:p w14:paraId="126748CD" w14:textId="77777777" w:rsidR="00845CD5" w:rsidRPr="00E66DF1"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Identify any inter-island individuals and describe their position</w:t>
      </w:r>
    </w:p>
    <w:p w14:paraId="1F60A350" w14:textId="77777777" w:rsidR="00845CD5"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Identify and describe any peripheral clusters</w:t>
      </w:r>
    </w:p>
    <w:p w14:paraId="248B5BD0" w14:textId="08C30A68" w:rsidR="00845CD5" w:rsidRPr="00E66DF1" w:rsidRDefault="00845CD5" w:rsidP="00312044">
      <w:pPr>
        <w:numPr>
          <w:ilvl w:val="5"/>
          <w:numId w:val="51"/>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Identify any main cluster visitors and reassign as “associative resident”</w:t>
      </w:r>
    </w:p>
    <w:p w14:paraId="50D95499" w14:textId="6B81369F" w:rsidR="00845CD5" w:rsidRPr="00845CD5"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 xml:space="preserve">Figure: Social network of </w:t>
      </w:r>
      <w:r w:rsidR="004F7578">
        <w:rPr>
          <w:rFonts w:ascii="Times New Roman" w:eastAsia="Times New Roman" w:hAnsi="Times New Roman"/>
          <w:color w:val="000000"/>
          <w:sz w:val="22"/>
          <w:szCs w:val="22"/>
        </w:rPr>
        <w:t>Maui Nui</w:t>
      </w:r>
      <w:r w:rsidRPr="00E66DF1">
        <w:rPr>
          <w:rFonts w:ascii="Times New Roman" w:eastAsia="Times New Roman" w:hAnsi="Times New Roman"/>
          <w:color w:val="000000"/>
          <w:sz w:val="22"/>
          <w:szCs w:val="22"/>
        </w:rPr>
        <w:t>/O</w:t>
      </w:r>
      <w:r w:rsidRPr="00E66DF1">
        <w:rPr>
          <w:rFonts w:ascii="Times New Roman" w:eastAsia="Times New Roman" w:hAnsi="Times New Roman"/>
          <w:color w:val="000000"/>
          <w:sz w:val="22"/>
          <w:szCs w:val="22"/>
          <w:shd w:val="clear" w:color="auto" w:fill="FFFFFF"/>
        </w:rPr>
        <w:t>‘ahu animals with inter-island individuals noted</w:t>
      </w:r>
    </w:p>
    <w:p w14:paraId="049109D2" w14:textId="77777777" w:rsidR="00E66DF1" w:rsidRP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O</w:t>
      </w:r>
      <w:r w:rsidRPr="00E66DF1">
        <w:rPr>
          <w:rFonts w:ascii="Times New Roman" w:eastAsia="Times New Roman" w:hAnsi="Times New Roman"/>
          <w:color w:val="000000"/>
          <w:sz w:val="22"/>
          <w:szCs w:val="22"/>
          <w:shd w:val="clear" w:color="auto" w:fill="FFFFFF"/>
        </w:rPr>
        <w:t>‘ahu</w:t>
      </w:r>
    </w:p>
    <w:p w14:paraId="4B326873"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Include graphical representations of data (histograms, etc.) where appropriate</w:t>
      </w:r>
    </w:p>
    <w:p w14:paraId="67DDCF3A" w14:textId="3D72EF9A"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of core residents/residents/visitors</w:t>
      </w:r>
      <w:r w:rsidR="00845CD5">
        <w:rPr>
          <w:rFonts w:ascii="Times New Roman" w:eastAsia="Times New Roman" w:hAnsi="Times New Roman"/>
          <w:color w:val="000000"/>
          <w:sz w:val="22"/>
          <w:szCs w:val="22"/>
          <w:shd w:val="clear" w:color="auto" w:fill="FFFFFF"/>
        </w:rPr>
        <w:t>/associative residents</w:t>
      </w:r>
    </w:p>
    <w:p w14:paraId="69B7C8EB" w14:textId="68DEBE21"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seasonality (Chi-squared test</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00845CD5">
        <w:rPr>
          <w:rFonts w:ascii="Times New Roman" w:eastAsia="Times New Roman" w:hAnsi="Times New Roman"/>
          <w:color w:val="000000"/>
          <w:sz w:val="22"/>
          <w:szCs w:val="22"/>
          <w:shd w:val="clear" w:color="auto" w:fill="FFFFFF"/>
        </w:rPr>
        <w:t>)</w:t>
      </w:r>
    </w:p>
    <w:p w14:paraId="4AA3D8C1" w14:textId="4430DF51"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depth (ANOVA</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00845CD5">
        <w:rPr>
          <w:rFonts w:ascii="Times New Roman" w:eastAsia="Times New Roman" w:hAnsi="Times New Roman"/>
          <w:color w:val="000000"/>
          <w:sz w:val="22"/>
          <w:szCs w:val="22"/>
          <w:shd w:val="clear" w:color="auto" w:fill="FFFFFF"/>
        </w:rPr>
        <w:t>)</w:t>
      </w:r>
    </w:p>
    <w:p w14:paraId="0ABF47D9" w14:textId="21F3F7E0"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group size (ANOVA</w:t>
      </w:r>
      <w:r w:rsidR="00075EE5">
        <w:rPr>
          <w:rFonts w:ascii="Times New Roman" w:eastAsia="Times New Roman" w:hAnsi="Times New Roman"/>
          <w:color w:val="000000"/>
          <w:sz w:val="22"/>
          <w:szCs w:val="22"/>
          <w:shd w:val="clear" w:color="auto" w:fill="FFFFFF"/>
        </w:rPr>
        <w:t xml:space="preserve"> or</w:t>
      </w:r>
      <w:r w:rsidR="00845CD5">
        <w:rPr>
          <w:rFonts w:ascii="Times New Roman" w:eastAsia="Times New Roman" w:hAnsi="Times New Roman"/>
          <w:color w:val="000000"/>
          <w:sz w:val="22"/>
          <w:szCs w:val="22"/>
          <w:shd w:val="clear" w:color="auto" w:fill="FFFFFF"/>
        </w:rPr>
        <w:t xml:space="preserve">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6733FA3D" w14:textId="277910DC"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sex for genetically confirmed individuals (Chi-squared test</w:t>
      </w:r>
      <w:r w:rsidR="00845CD5">
        <w:rPr>
          <w:rFonts w:ascii="Times New Roman" w:eastAsia="Times New Roman" w:hAnsi="Times New Roman"/>
          <w:color w:val="000000"/>
          <w:sz w:val="22"/>
          <w:szCs w:val="22"/>
          <w:shd w:val="clear" w:color="auto" w:fill="FFFFFF"/>
        </w:rPr>
        <w:t xml:space="preserve"> or equivalent</w:t>
      </w:r>
      <w:r w:rsidRPr="00E66DF1">
        <w:rPr>
          <w:rFonts w:ascii="Times New Roman" w:eastAsia="Times New Roman" w:hAnsi="Times New Roman"/>
          <w:color w:val="000000"/>
          <w:sz w:val="22"/>
          <w:szCs w:val="22"/>
          <w:shd w:val="clear" w:color="auto" w:fill="FFFFFF"/>
        </w:rPr>
        <w:t>). If not enough data then just present in a table</w:t>
      </w:r>
    </w:p>
    <w:p w14:paraId="5013EF05" w14:textId="6A88A282" w:rsidR="00E66DF1" w:rsidRPr="00E66DF1" w:rsidRDefault="008E051D" w:rsidP="00E66DF1">
      <w:pPr>
        <w:numPr>
          <w:ilvl w:val="1"/>
          <w:numId w:val="39"/>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Maui Nui</w:t>
      </w:r>
    </w:p>
    <w:p w14:paraId="27C56C22"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Include graphical representations of data (histograms, etc.) where appropriate</w:t>
      </w:r>
    </w:p>
    <w:p w14:paraId="5BD21B9B" w14:textId="7D5ECD25"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of core residents/residents/visitors</w:t>
      </w:r>
      <w:r w:rsidR="00845CD5">
        <w:rPr>
          <w:rFonts w:ascii="Times New Roman" w:eastAsia="Times New Roman" w:hAnsi="Times New Roman"/>
          <w:color w:val="000000"/>
          <w:sz w:val="22"/>
          <w:szCs w:val="22"/>
          <w:shd w:val="clear" w:color="auto" w:fill="FFFFFF"/>
        </w:rPr>
        <w:t>/associative residents</w:t>
      </w:r>
    </w:p>
    <w:p w14:paraId="314D6977" w14:textId="41ECDE70"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seasonality (Chi-squared test</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01D3B846" w14:textId="371E3D96"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depth (ANOVA</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32511831" w14:textId="1E2D8799"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group size (ANOVA</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6C19E392" w14:textId="53B7C5D5"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sex for genetically confirmed individuals (Chi-squared test</w:t>
      </w:r>
      <w:r w:rsidR="00845CD5">
        <w:rPr>
          <w:rFonts w:ascii="Times New Roman" w:eastAsia="Times New Roman" w:hAnsi="Times New Roman"/>
          <w:color w:val="000000"/>
          <w:sz w:val="22"/>
          <w:szCs w:val="22"/>
          <w:shd w:val="clear" w:color="auto" w:fill="FFFFFF"/>
        </w:rPr>
        <w:t xml:space="preserve"> or equivalent</w:t>
      </w:r>
      <w:r w:rsidRPr="00E66DF1">
        <w:rPr>
          <w:rFonts w:ascii="Times New Roman" w:eastAsia="Times New Roman" w:hAnsi="Times New Roman"/>
          <w:color w:val="000000"/>
          <w:sz w:val="22"/>
          <w:szCs w:val="22"/>
          <w:shd w:val="clear" w:color="auto" w:fill="FFFFFF"/>
        </w:rPr>
        <w:t>). If not enough data then just present in a table</w:t>
      </w:r>
    </w:p>
    <w:p w14:paraId="383C4BBB" w14:textId="77777777" w:rsidR="00E66DF1" w:rsidRP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Inter-island Movements</w:t>
      </w:r>
    </w:p>
    <w:p w14:paraId="7C3209CA"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Detailed description of all inter-island movements</w:t>
      </w:r>
    </w:p>
    <w:p w14:paraId="109D131A" w14:textId="6A1815A4" w:rsidR="00E66DF1" w:rsidRPr="00845CD5" w:rsidRDefault="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Table - summary of inter-island movements with photographs of individuals</w:t>
      </w:r>
    </w:p>
    <w:p w14:paraId="74F28C6E"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Plots of all documented inter-island movements + calculated distance traveled between furthest points</w:t>
      </w:r>
    </w:p>
    <w:p w14:paraId="18025CD0" w14:textId="77777777" w:rsidR="00E66DF1" w:rsidRPr="00E66DF1" w:rsidRDefault="00E66DF1" w:rsidP="00312044">
      <w:pPr>
        <w:numPr>
          <w:ilvl w:val="4"/>
          <w:numId w:val="54"/>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Analysis of all islands/residency classes (including inter-island). Include graphical representations of data (histograms, etc.) where appropriate</w:t>
      </w:r>
    </w:p>
    <w:p w14:paraId="2DAF4CFD"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of core residents/residents/visitors/inter-island</w:t>
      </w:r>
    </w:p>
    <w:p w14:paraId="39294CF1"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locations of different residency classes (need to remove all pseudoreplicates)</w:t>
      </w:r>
    </w:p>
    <w:p w14:paraId="00799AE3"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seasonality (Chi-squared test: need to remove all pseudoreplicates)</w:t>
      </w:r>
    </w:p>
    <w:p w14:paraId="5437A811"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depth (ANOVA: need to remove all pseudoreplicates)</w:t>
      </w:r>
    </w:p>
    <w:p w14:paraId="76377774"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lastRenderedPageBreak/>
        <w:t>Residency Class vs group size (ANOVA: need to remove all pseudoreplicates)</w:t>
      </w:r>
    </w:p>
    <w:p w14:paraId="1624DCBB" w14:textId="082C6035" w:rsidR="00845CD5"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sex for genetically confirmed individuals (Chi-squared test: need to remove all pseudoreplicates). If not enough data then just present raw numbers in a table</w:t>
      </w:r>
    </w:p>
    <w:p w14:paraId="297374FF" w14:textId="16144E13" w:rsidR="00845CD5" w:rsidRDefault="00845CD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Lagged Identification Rates</w:t>
      </w:r>
    </w:p>
    <w:p w14:paraId="1D346ED4" w14:textId="4837E948" w:rsidR="00075EE5" w:rsidRDefault="00075EE5" w:rsidP="00312044">
      <w:pPr>
        <w:numPr>
          <w:ilvl w:val="3"/>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Movements and Spatial Use</w:t>
      </w:r>
    </w:p>
    <w:p w14:paraId="452427A1" w14:textId="13581B6B" w:rsidR="00F2393B" w:rsidRDefault="00F2393B"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Basic measures of tag data presented in a table – signal contact, individual tagged, time intervals, # locations, etc. </w:t>
      </w:r>
    </w:p>
    <w:p w14:paraId="2A9DAD4D" w14:textId="30DEEF2F"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 of locations from photo-identification data (+ number of locations by residency class with pseudoreplicates removed)</w:t>
      </w:r>
    </w:p>
    <w:p w14:paraId="5928C791" w14:textId="528B3497"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Average interannual travel distances from photo-identification data (also by residency class)</w:t>
      </w:r>
    </w:p>
    <w:p w14:paraId="206CA278" w14:textId="4FFFF8ED"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Average daily distance travelled from satellite-tag data (also by residency class if possible)</w:t>
      </w:r>
    </w:p>
    <w:p w14:paraId="4AB9E6D1" w14:textId="5339A463" w:rsidR="00075EE5" w:rsidRP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Greatest observed distances travelled from photo-identification and satellite-tag data (also by residency class)</w:t>
      </w:r>
    </w:p>
    <w:p w14:paraId="7FD5CD74" w14:textId="147DF631"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Figure: Plotted locations of photo-identification encounters by residency class/island</w:t>
      </w:r>
    </w:p>
    <w:p w14:paraId="7A68D8CB" w14:textId="2C35E4F7"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Figure: Tracklines of satellite-tagged animals</w:t>
      </w:r>
    </w:p>
    <w:p w14:paraId="1EF42EE0" w14:textId="32A28580" w:rsidR="00F2393B" w:rsidRDefault="00F2393B"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Heatmaps of photo-identification data locations for both islands/residency classes</w:t>
      </w:r>
      <w:r w:rsidR="005B02C7">
        <w:rPr>
          <w:rFonts w:ascii="Times New Roman" w:eastAsia="Times New Roman" w:hAnsi="Times New Roman"/>
          <w:color w:val="000000"/>
          <w:sz w:val="22"/>
          <w:szCs w:val="22"/>
        </w:rPr>
        <w:t>?</w:t>
      </w:r>
      <w:bookmarkStart w:id="0" w:name="_GoBack"/>
      <w:bookmarkEnd w:id="0"/>
    </w:p>
    <w:p w14:paraId="7A896C86" w14:textId="665411A5" w:rsidR="00F2393B" w:rsidRPr="00F2393B" w:rsidRDefault="00F2393B"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Kernel density maps – 50% core areas and 95% ranging areas</w:t>
      </w:r>
    </w:p>
    <w:p w14:paraId="55157E31" w14:textId="77777777" w:rsidR="00DE44BF" w:rsidRPr="00DE44BF" w:rsidRDefault="00DE44BF" w:rsidP="00DE44BF">
      <w:pPr>
        <w:numPr>
          <w:ilvl w:val="3"/>
          <w:numId w:val="40"/>
        </w:numPr>
        <w:textAlignment w:val="baseline"/>
        <w:rPr>
          <w:rFonts w:ascii="Times New Roman" w:eastAsia="Times New Roman" w:hAnsi="Times New Roman"/>
          <w:color w:val="000000"/>
          <w:sz w:val="22"/>
          <w:szCs w:val="22"/>
        </w:rPr>
      </w:pPr>
      <w:r w:rsidRPr="00DE44BF">
        <w:rPr>
          <w:rFonts w:ascii="Times New Roman" w:eastAsia="Times New Roman" w:hAnsi="Times New Roman"/>
          <w:color w:val="000000"/>
          <w:sz w:val="22"/>
          <w:szCs w:val="22"/>
        </w:rPr>
        <w:t>Dispersal and Connectivity (include calculations both with and without inter-island individuals for all calculations where applicable)</w:t>
      </w:r>
    </w:p>
    <w:p w14:paraId="6EC82686" w14:textId="74C3A7ED" w:rsidR="00DE44BF" w:rsidRPr="00DE44BF" w:rsidRDefault="00DE44BF" w:rsidP="00DE44BF">
      <w:pPr>
        <w:numPr>
          <w:ilvl w:val="4"/>
          <w:numId w:val="43"/>
        </w:numPr>
        <w:textAlignment w:val="baseline"/>
        <w:rPr>
          <w:rFonts w:ascii="Times New Roman" w:eastAsia="Times New Roman" w:hAnsi="Times New Roman"/>
          <w:color w:val="000000"/>
          <w:sz w:val="22"/>
          <w:szCs w:val="22"/>
        </w:rPr>
      </w:pPr>
      <w:r w:rsidRPr="00DE44BF">
        <w:rPr>
          <w:rFonts w:ascii="Times New Roman" w:eastAsia="Times New Roman" w:hAnsi="Times New Roman"/>
          <w:color w:val="000000"/>
          <w:sz w:val="22"/>
          <w:szCs w:val="22"/>
        </w:rPr>
        <w:t>Calculated dispersal rates</w:t>
      </w:r>
      <w:r>
        <w:rPr>
          <w:rFonts w:ascii="Times New Roman" w:eastAsia="Times New Roman" w:hAnsi="Times New Roman"/>
          <w:color w:val="000000"/>
          <w:sz w:val="22"/>
          <w:szCs w:val="22"/>
        </w:rPr>
        <w:t xml:space="preserve"> using observed data</w:t>
      </w:r>
    </w:p>
    <w:p w14:paraId="352D50FC" w14:textId="4ACB808C" w:rsidR="00DE44BF" w:rsidRDefault="00DE44BF" w:rsidP="00DE44BF">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Calculated dispersal rates using Bayesian approach from Baird et al., 2009</w:t>
      </w:r>
      <w:r w:rsidR="00845CD5">
        <w:rPr>
          <w:rFonts w:ascii="Times New Roman" w:eastAsia="Times New Roman" w:hAnsi="Times New Roman"/>
          <w:color w:val="000000"/>
          <w:sz w:val="22"/>
          <w:szCs w:val="22"/>
        </w:rPr>
        <w:t>?</w:t>
      </w:r>
    </w:p>
    <w:p w14:paraId="47B353DA" w14:textId="0EA7ED38" w:rsidR="00845CD5" w:rsidRPr="00DE44BF" w:rsidRDefault="00F2393B" w:rsidP="00845CD5">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What proportion of the </w:t>
      </w:r>
      <w:r w:rsidR="00845CD5" w:rsidRPr="00DE44BF">
        <w:rPr>
          <w:rFonts w:ascii="Times New Roman" w:eastAsia="Times New Roman" w:hAnsi="Times New Roman"/>
          <w:color w:val="000000"/>
          <w:sz w:val="22"/>
          <w:szCs w:val="22"/>
        </w:rPr>
        <w:t xml:space="preserve">distribution of </w:t>
      </w:r>
      <w:r>
        <w:rPr>
          <w:rFonts w:ascii="Times New Roman" w:eastAsia="Times New Roman" w:hAnsi="Times New Roman"/>
          <w:color w:val="000000"/>
          <w:sz w:val="22"/>
          <w:szCs w:val="22"/>
        </w:rPr>
        <w:t xml:space="preserve">average interannual </w:t>
      </w:r>
      <w:r w:rsidR="00845CD5" w:rsidRPr="00DE44BF">
        <w:rPr>
          <w:rFonts w:ascii="Times New Roman" w:eastAsia="Times New Roman" w:hAnsi="Times New Roman"/>
          <w:color w:val="000000"/>
          <w:sz w:val="22"/>
          <w:szCs w:val="22"/>
        </w:rPr>
        <w:t xml:space="preserve">distances traveled occurs at distances greater than the shortest possible inter-island distance? </w:t>
      </w:r>
      <w:r>
        <w:rPr>
          <w:rFonts w:ascii="Times New Roman" w:eastAsia="Times New Roman" w:hAnsi="Times New Roman"/>
          <w:color w:val="000000"/>
          <w:sz w:val="22"/>
          <w:szCs w:val="22"/>
        </w:rPr>
        <w:t xml:space="preserve">What proportion of the greatest observed distances travelled occurs at distances greater than the shortest possible inter-island distance? </w:t>
      </w:r>
      <w:r w:rsidR="00845CD5" w:rsidRPr="00DE44BF">
        <w:rPr>
          <w:rFonts w:ascii="Times New Roman" w:eastAsia="Times New Roman" w:hAnsi="Times New Roman"/>
          <w:color w:val="000000"/>
          <w:sz w:val="22"/>
          <w:szCs w:val="22"/>
        </w:rPr>
        <w:t>(spatial connectivity)</w:t>
      </w:r>
    </w:p>
    <w:p w14:paraId="3C9C3807" w14:textId="4A4C125F" w:rsidR="00845CD5" w:rsidRDefault="00845CD5" w:rsidP="00DE44BF">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To what degree do the core areas/ranging areas overlap? (spatial connectivity)</w:t>
      </w:r>
    </w:p>
    <w:p w14:paraId="6369A37F" w14:textId="619D0CA2" w:rsidR="00845CD5" w:rsidRPr="00DE44BF" w:rsidRDefault="00845CD5" w:rsidP="00DE44BF">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Permeability of the channel between populations assessed using depth distributions</w:t>
      </w:r>
      <w:r w:rsidR="00DC7328">
        <w:rPr>
          <w:rFonts w:ascii="Times New Roman" w:eastAsia="Times New Roman" w:hAnsi="Times New Roman"/>
          <w:color w:val="000000"/>
          <w:sz w:val="22"/>
          <w:szCs w:val="22"/>
        </w:rPr>
        <w:t>?</w:t>
      </w:r>
    </w:p>
    <w:p w14:paraId="406CDB7C"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4 Discussion</w:t>
      </w:r>
    </w:p>
    <w:p w14:paraId="2B2D0920" w14:textId="77777777" w:rsidR="00E66DF1" w:rsidRPr="00E66DF1" w:rsidRDefault="00E66DF1" w:rsidP="00E66DF1">
      <w:pPr>
        <w:numPr>
          <w:ilvl w:val="0"/>
          <w:numId w:val="41"/>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w:t>
      </w:r>
    </w:p>
    <w:p w14:paraId="79C3EBBC" w14:textId="77777777" w:rsidR="00E66DF1" w:rsidRPr="00E66DF1" w:rsidRDefault="00E66DF1" w:rsidP="00E66DF1">
      <w:pPr>
        <w:numPr>
          <w:ilvl w:val="1"/>
          <w:numId w:val="42"/>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Literature Review Recap</w:t>
      </w:r>
    </w:p>
    <w:p w14:paraId="6C3786B4" w14:textId="77777777" w:rsidR="00E66DF1" w:rsidRPr="00E66DF1" w:rsidRDefault="00E66DF1" w:rsidP="00E66DF1">
      <w:pPr>
        <w:numPr>
          <w:ilvl w:val="1"/>
          <w:numId w:val="42"/>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Why is this research important?</w:t>
      </w:r>
    </w:p>
    <w:p w14:paraId="29378786" w14:textId="77777777" w:rsidR="00E66DF1" w:rsidRPr="00E66DF1" w:rsidRDefault="00E66DF1" w:rsidP="00E66DF1">
      <w:pPr>
        <w:numPr>
          <w:ilvl w:val="1"/>
          <w:numId w:val="42"/>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Key Results</w:t>
      </w:r>
    </w:p>
    <w:p w14:paraId="5256FB51" w14:textId="389ECDBA" w:rsidR="00E66DF1" w:rsidRP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Effort - was sampling consistent enough to draw re</w:t>
      </w:r>
      <w:r w:rsidR="00FC47A5">
        <w:rPr>
          <w:rFonts w:ascii="Times New Roman" w:eastAsia="Times New Roman" w:hAnsi="Times New Roman"/>
          <w:color w:val="000000"/>
          <w:sz w:val="22"/>
          <w:szCs w:val="22"/>
        </w:rPr>
        <w:t>liable conclusions?</w:t>
      </w:r>
    </w:p>
    <w:p w14:paraId="6DF431E2" w14:textId="6EA5A024" w:rsid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lastRenderedPageBreak/>
        <w:t xml:space="preserve">Residency Patterns </w:t>
      </w:r>
      <w:r w:rsidR="00075EE5">
        <w:rPr>
          <w:rFonts w:ascii="Times New Roman" w:eastAsia="Times New Roman" w:hAnsi="Times New Roman"/>
          <w:color w:val="000000"/>
          <w:sz w:val="22"/>
          <w:szCs w:val="22"/>
        </w:rPr>
        <w:t>and social networks</w:t>
      </w:r>
      <w:r w:rsidRPr="00E66DF1">
        <w:rPr>
          <w:rFonts w:ascii="Times New Roman" w:eastAsia="Times New Roman" w:hAnsi="Times New Roman"/>
          <w:color w:val="000000"/>
          <w:sz w:val="22"/>
          <w:szCs w:val="22"/>
        </w:rPr>
        <w:t>- are there differences in proportions? Factors that appear to be driving residency status? What does this likely mean? How does sampling coverage impact this?</w:t>
      </w:r>
      <w:r w:rsidR="00075EE5">
        <w:rPr>
          <w:rFonts w:ascii="Times New Roman" w:eastAsia="Times New Roman" w:hAnsi="Times New Roman"/>
          <w:color w:val="000000"/>
          <w:sz w:val="22"/>
          <w:szCs w:val="22"/>
        </w:rPr>
        <w:t xml:space="preserve"> Do inter-island animals link clusters? What is the composition of peripheral clusters? How does the “associative resident” category change residency distributions?</w:t>
      </w:r>
    </w:p>
    <w:p w14:paraId="473A6027" w14:textId="1E5AD1EF" w:rsidR="00075EE5" w:rsidRPr="00E66DF1" w:rsidRDefault="00075EE5" w:rsidP="00E66DF1">
      <w:pPr>
        <w:numPr>
          <w:ilvl w:val="0"/>
          <w:numId w:val="42"/>
        </w:numPr>
        <w:ind w:left="288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Movements and Spatial Use – any overlap in movements? How do heat maps compare against sampling effort? Any surprises? How do core areas/ranging areas compare? Any overlap? How does satellite-tag data compare to photo-identification data?</w:t>
      </w:r>
    </w:p>
    <w:p w14:paraId="18968824" w14:textId="62C64F4D" w:rsid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Dispersal Rates</w:t>
      </w:r>
      <w:r w:rsidR="00FC47A5">
        <w:rPr>
          <w:rFonts w:ascii="Times New Roman" w:eastAsia="Times New Roman" w:hAnsi="Times New Roman"/>
          <w:color w:val="000000"/>
          <w:sz w:val="22"/>
          <w:szCs w:val="22"/>
        </w:rPr>
        <w:t xml:space="preserve"> and Connectivity</w:t>
      </w:r>
      <w:r w:rsidRPr="00E66DF1">
        <w:rPr>
          <w:rFonts w:ascii="Times New Roman" w:eastAsia="Times New Roman" w:hAnsi="Times New Roman"/>
          <w:color w:val="000000"/>
          <w:sz w:val="22"/>
          <w:szCs w:val="22"/>
        </w:rPr>
        <w:t xml:space="preserve"> - comparison against previously calculated dispersal rates and analysis of the value of </w:t>
      </w:r>
      <w:r w:rsidR="00FC47A5">
        <w:rPr>
          <w:rFonts w:ascii="Times New Roman" w:eastAsia="Times New Roman" w:hAnsi="Times New Roman"/>
          <w:color w:val="000000"/>
          <w:sz w:val="22"/>
          <w:szCs w:val="22"/>
        </w:rPr>
        <w:t xml:space="preserve">taking </w:t>
      </w:r>
      <w:r w:rsidRPr="00E66DF1">
        <w:rPr>
          <w:rFonts w:ascii="Times New Roman" w:eastAsia="Times New Roman" w:hAnsi="Times New Roman"/>
          <w:color w:val="000000"/>
          <w:sz w:val="22"/>
          <w:szCs w:val="22"/>
        </w:rPr>
        <w:t>different approaches</w:t>
      </w:r>
      <w:r w:rsidR="00B412D1">
        <w:rPr>
          <w:rFonts w:ascii="Times New Roman" w:eastAsia="Times New Roman" w:hAnsi="Times New Roman"/>
          <w:color w:val="000000"/>
          <w:sz w:val="22"/>
          <w:szCs w:val="22"/>
        </w:rPr>
        <w:t>. Discuss risks/ability of shallow-water dolphins to cross the deep-water channel between areas.</w:t>
      </w:r>
    </w:p>
    <w:p w14:paraId="0D83E734" w14:textId="3153D187" w:rsidR="004F7578" w:rsidRPr="00E66DF1" w:rsidRDefault="004F7578" w:rsidP="00E66DF1">
      <w:pPr>
        <w:numPr>
          <w:ilvl w:val="0"/>
          <w:numId w:val="42"/>
        </w:numPr>
        <w:ind w:left="288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What remains unknown? How complete is the characterization of these populations and what remains unknowable? What level of uncertainty is inherent in the results, and what may be productive areas for future research?</w:t>
      </w:r>
    </w:p>
    <w:p w14:paraId="0C6150C8" w14:textId="00725217" w:rsidR="00E66DF1" w:rsidRP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Conclusion - what is the likely population structure for the O</w:t>
      </w:r>
      <w:r w:rsidRPr="00E66DF1">
        <w:rPr>
          <w:rFonts w:ascii="Times New Roman" w:eastAsia="Times New Roman" w:hAnsi="Times New Roman"/>
          <w:color w:val="000000"/>
          <w:sz w:val="22"/>
          <w:szCs w:val="22"/>
          <w:shd w:val="clear" w:color="auto" w:fill="FFFFFF"/>
        </w:rPr>
        <w:t>‘</w:t>
      </w:r>
      <w:r w:rsidRPr="00E66DF1">
        <w:rPr>
          <w:rFonts w:ascii="Times New Roman" w:eastAsia="Times New Roman" w:hAnsi="Times New Roman"/>
          <w:color w:val="000000"/>
          <w:sz w:val="22"/>
          <w:szCs w:val="22"/>
        </w:rPr>
        <w:t xml:space="preserve">ahu and </w:t>
      </w:r>
      <w:r w:rsidR="004F7578">
        <w:rPr>
          <w:rFonts w:ascii="Times New Roman" w:eastAsia="Times New Roman" w:hAnsi="Times New Roman"/>
          <w:color w:val="000000"/>
          <w:sz w:val="22"/>
          <w:szCs w:val="22"/>
        </w:rPr>
        <w:t>Maui Nui</w:t>
      </w:r>
      <w:r w:rsidRPr="00E66DF1">
        <w:rPr>
          <w:rFonts w:ascii="Times New Roman" w:eastAsia="Times New Roman" w:hAnsi="Times New Roman"/>
          <w:color w:val="000000"/>
          <w:sz w:val="22"/>
          <w:szCs w:val="22"/>
        </w:rPr>
        <w:t xml:space="preserve"> populations, and is any change is management worth advocating for?</w:t>
      </w:r>
    </w:p>
    <w:p w14:paraId="2B2DE4B0" w14:textId="7AC79C34" w:rsidR="00CA06E7" w:rsidRPr="00B412D1" w:rsidRDefault="00E66DF1" w:rsidP="00B412D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5 References</w:t>
      </w:r>
    </w:p>
    <w:p w14:paraId="06A7C4DA" w14:textId="0F860C16" w:rsidR="00581462" w:rsidRPr="00E66DF1" w:rsidRDefault="00581462"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06D43ED0" w14:textId="5637E35D" w:rsidR="004F7578" w:rsidRPr="00312044" w:rsidRDefault="0015642B">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DC36CB">
        <w:rPr>
          <w:rFonts w:ascii="Times New Roman" w:hAnsi="Times New Roman"/>
          <w:b/>
          <w:sz w:val="22"/>
        </w:rPr>
        <w:t>Provide a</w:t>
      </w:r>
      <w:r w:rsidR="00316E4F" w:rsidRPr="00DC36CB">
        <w:rPr>
          <w:rFonts w:ascii="Times New Roman" w:hAnsi="Times New Roman"/>
          <w:b/>
          <w:sz w:val="22"/>
        </w:rPr>
        <w:t xml:space="preserve"> specific</w:t>
      </w:r>
      <w:r w:rsidRPr="00DC36CB">
        <w:rPr>
          <w:rFonts w:ascii="Times New Roman" w:hAnsi="Times New Roman"/>
          <w:b/>
          <w:sz w:val="22"/>
        </w:rPr>
        <w:t xml:space="preserve"> work</w:t>
      </w:r>
      <w:r w:rsidR="00FF1AAC" w:rsidRPr="00DC36CB">
        <w:rPr>
          <w:rFonts w:ascii="Times New Roman" w:hAnsi="Times New Roman"/>
          <w:b/>
          <w:sz w:val="22"/>
        </w:rPr>
        <w:t xml:space="preserve"> </w:t>
      </w:r>
      <w:r w:rsidRPr="00DC36CB">
        <w:rPr>
          <w:rFonts w:ascii="Times New Roman" w:hAnsi="Times New Roman"/>
          <w:b/>
          <w:sz w:val="22"/>
        </w:rPr>
        <w:t xml:space="preserve">plan and </w:t>
      </w:r>
      <w:r w:rsidR="00316E4F" w:rsidRPr="00DC36CB">
        <w:rPr>
          <w:rFonts w:ascii="Times New Roman" w:hAnsi="Times New Roman"/>
          <w:b/>
          <w:sz w:val="22"/>
        </w:rPr>
        <w:t xml:space="preserve">a </w:t>
      </w:r>
      <w:r w:rsidRPr="00DC36CB">
        <w:rPr>
          <w:rFonts w:ascii="Times New Roman" w:hAnsi="Times New Roman"/>
          <w:b/>
          <w:sz w:val="22"/>
        </w:rPr>
        <w:t>timeline</w:t>
      </w:r>
      <w:r w:rsidR="004B06B0" w:rsidRPr="00DC36CB">
        <w:rPr>
          <w:rFonts w:ascii="Times New Roman" w:hAnsi="Times New Roman"/>
          <w:b/>
          <w:sz w:val="22"/>
        </w:rPr>
        <w:t xml:space="preserve"> for </w:t>
      </w:r>
      <w:r w:rsidR="00316E4F" w:rsidRPr="00DC36CB">
        <w:rPr>
          <w:rFonts w:ascii="Times New Roman" w:hAnsi="Times New Roman"/>
          <w:b/>
          <w:sz w:val="22"/>
        </w:rPr>
        <w:t>each of the</w:t>
      </w:r>
      <w:r w:rsidRPr="00DC36CB">
        <w:rPr>
          <w:rFonts w:ascii="Times New Roman" w:hAnsi="Times New Roman"/>
          <w:b/>
          <w:sz w:val="22"/>
        </w:rPr>
        <w:t xml:space="preserve"> major tasks in </w:t>
      </w:r>
      <w:r w:rsidR="00316E4F" w:rsidRPr="00DC36CB">
        <w:rPr>
          <w:rFonts w:ascii="Times New Roman" w:hAnsi="Times New Roman"/>
          <w:b/>
          <w:sz w:val="22"/>
        </w:rPr>
        <w:t>the work</w:t>
      </w:r>
      <w:r w:rsidR="00FF1AAC" w:rsidRPr="00DC36CB">
        <w:rPr>
          <w:rFonts w:ascii="Times New Roman" w:hAnsi="Times New Roman"/>
          <w:b/>
          <w:sz w:val="22"/>
        </w:rPr>
        <w:t xml:space="preserve"> </w:t>
      </w:r>
      <w:r w:rsidR="00316E4F" w:rsidRPr="00DC36CB">
        <w:rPr>
          <w:rFonts w:ascii="Times New Roman" w:hAnsi="Times New Roman"/>
          <w:b/>
          <w:sz w:val="22"/>
        </w:rPr>
        <w:t xml:space="preserve">plan. </w:t>
      </w:r>
      <w:r w:rsidR="004B06B0" w:rsidRPr="00DC36CB">
        <w:rPr>
          <w:rFonts w:ascii="Times New Roman" w:hAnsi="Times New Roman"/>
          <w:b/>
          <w:sz w:val="22"/>
        </w:rPr>
        <w:t>Be as realistic as you can, even though you will probably need to alter this schedule as you complete the tasks.  Remember that faculty readers ta</w:t>
      </w:r>
      <w:r w:rsidR="00821054" w:rsidRPr="00DC36CB">
        <w:rPr>
          <w:rFonts w:ascii="Times New Roman" w:hAnsi="Times New Roman"/>
          <w:b/>
          <w:sz w:val="22"/>
        </w:rPr>
        <w:t>ke time to return your drafts</w:t>
      </w:r>
      <w:r w:rsidR="00D702C5" w:rsidRPr="00DC36CB">
        <w:rPr>
          <w:rFonts w:ascii="Times New Roman" w:hAnsi="Times New Roman"/>
          <w:b/>
          <w:sz w:val="22"/>
        </w:rPr>
        <w:t xml:space="preserve"> and that</w:t>
      </w:r>
      <w:r w:rsidR="00821054" w:rsidRPr="00DC36CB">
        <w:rPr>
          <w:rFonts w:ascii="Times New Roman" w:hAnsi="Times New Roman"/>
          <w:b/>
          <w:sz w:val="22"/>
        </w:rPr>
        <w:t xml:space="preserve">  </w:t>
      </w:r>
      <w:r w:rsidR="00D702C5" w:rsidRPr="00DC36CB">
        <w:rPr>
          <w:rFonts w:ascii="Times New Roman" w:hAnsi="Times New Roman"/>
          <w:b/>
          <w:sz w:val="22"/>
        </w:rPr>
        <w:t xml:space="preserve"> </w:t>
      </w:r>
      <w:r w:rsidR="00821054" w:rsidRPr="00DC36CB">
        <w:rPr>
          <w:rFonts w:ascii="Times New Roman" w:hAnsi="Times New Roman"/>
          <w:b/>
          <w:sz w:val="22"/>
        </w:rPr>
        <w:t>t</w:t>
      </w:r>
      <w:r w:rsidR="004B06B0" w:rsidRPr="00DC36CB">
        <w:rPr>
          <w:rFonts w:ascii="Times New Roman" w:hAnsi="Times New Roman"/>
          <w:b/>
          <w:sz w:val="22"/>
        </w:rPr>
        <w:t>he final polishing and formatting of your</w:t>
      </w:r>
      <w:r w:rsidR="00F61E0F" w:rsidRPr="00DC36CB">
        <w:rPr>
          <w:rFonts w:ascii="Times New Roman" w:hAnsi="Times New Roman"/>
          <w:b/>
          <w:sz w:val="22"/>
        </w:rPr>
        <w:t xml:space="preserve"> thesis for binding will </w:t>
      </w:r>
      <w:r w:rsidR="004B06B0" w:rsidRPr="00DC36CB">
        <w:rPr>
          <w:rFonts w:ascii="Times New Roman" w:hAnsi="Times New Roman"/>
          <w:b/>
          <w:sz w:val="22"/>
        </w:rPr>
        <w:t>take longer than you ever i</w:t>
      </w:r>
      <w:r w:rsidR="00821054" w:rsidRPr="00DC36CB">
        <w:rPr>
          <w:rFonts w:ascii="Times New Roman" w:hAnsi="Times New Roman"/>
          <w:b/>
          <w:sz w:val="22"/>
        </w:rPr>
        <w:t>magined.</w:t>
      </w:r>
    </w:p>
    <w:p w14:paraId="1E67FD46" w14:textId="59F41FBA" w:rsidR="00CA06E7" w:rsidRDefault="00CA06E7"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24D0E7AD" w14:textId="67D6BA0C" w:rsidR="00793CF8" w:rsidRPr="005B1D81" w:rsidRDefault="00793CF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5B1D81">
        <w:rPr>
          <w:rFonts w:ascii="Times New Roman" w:hAnsi="Times New Roman"/>
          <w:sz w:val="22"/>
        </w:rPr>
        <w:t>Drafts will be formatted in the required MES thesis format as they are written, and will be shared with both Dr. Robin Baird and my thesis reader (Dr. John Kirkpatrick) iteratively, with drafts of completed sections sent first to Dr. Baird, then to Dr. Kirkpatrick. Revisions will be made within each section based on</w:t>
      </w:r>
      <w:r w:rsidR="00644A71" w:rsidRPr="005B1D81">
        <w:rPr>
          <w:rFonts w:ascii="Times New Roman" w:hAnsi="Times New Roman"/>
          <w:sz w:val="22"/>
        </w:rPr>
        <w:t xml:space="preserve"> their comments as soon as possible, and always before the next draft is sent out</w:t>
      </w:r>
      <w:r w:rsidRPr="005B1D81">
        <w:rPr>
          <w:rFonts w:ascii="Times New Roman" w:hAnsi="Times New Roman"/>
          <w:sz w:val="22"/>
        </w:rPr>
        <w:t xml:space="preserve">. Additionally, I will send weekly thesis email updates to both Dr. Kirkpatrick and Dr. Baird about my progress, as well as any questions that arise. </w:t>
      </w:r>
    </w:p>
    <w:p w14:paraId="74101315" w14:textId="505AAE4F" w:rsidR="00DC36CB" w:rsidRDefault="00DC36CB"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91A3D67"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EB2715C"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5EB3A133"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2C3C0602"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15BF4475"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65B20C27"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A89113A"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766CED6"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E19CFD1"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02A1789" w14:textId="77777777" w:rsidR="004F7578" w:rsidRPr="00312044" w:rsidRDefault="004F7578" w:rsidP="003120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color w:val="00B0F0"/>
          <w:sz w:val="22"/>
        </w:rPr>
      </w:pPr>
    </w:p>
    <w:p w14:paraId="19D5E00D"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D01212C"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11A33B64"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E2A2B8B"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2D54085"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A192407"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188082C"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6F6275A4"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2F47FA8F" w14:textId="77777777" w:rsidR="004F7578" w:rsidRPr="00E66DF1"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tbl>
      <w:tblPr>
        <w:tblStyle w:val="GridTable4-Accent31"/>
        <w:tblW w:w="0" w:type="auto"/>
        <w:tblLayout w:type="fixed"/>
        <w:tblLook w:val="04A0" w:firstRow="1" w:lastRow="0" w:firstColumn="1" w:lastColumn="0" w:noHBand="0" w:noVBand="1"/>
      </w:tblPr>
      <w:tblGrid>
        <w:gridCol w:w="1232"/>
        <w:gridCol w:w="1233"/>
        <w:gridCol w:w="1233"/>
        <w:gridCol w:w="1233"/>
        <w:gridCol w:w="1233"/>
        <w:gridCol w:w="1233"/>
        <w:gridCol w:w="1233"/>
      </w:tblGrid>
      <w:tr w:rsidR="00DC36CB" w:rsidRPr="00DC36CB" w14:paraId="02368D3B" w14:textId="77777777" w:rsidTr="00312044">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630" w:type="dxa"/>
            <w:gridSpan w:val="7"/>
          </w:tcPr>
          <w:p w14:paraId="27B913BA" w14:textId="77777777" w:rsidR="00DC36CB" w:rsidRPr="00DC36CB" w:rsidRDefault="00DC36CB" w:rsidP="00DC36CB">
            <w:pPr>
              <w:spacing w:after="160" w:line="259" w:lineRule="auto"/>
              <w:rPr>
                <w:b w:val="0"/>
                <w:sz w:val="22"/>
              </w:rPr>
            </w:pPr>
            <w:r w:rsidRPr="00DC36CB">
              <w:rPr>
                <w:b w:val="0"/>
                <w:sz w:val="22"/>
              </w:rPr>
              <w:t>December 2020</w:t>
            </w:r>
          </w:p>
        </w:tc>
      </w:tr>
      <w:tr w:rsidR="00DC36CB" w:rsidRPr="00DC36CB" w14:paraId="753721ED" w14:textId="77777777" w:rsidTr="0031204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232" w:type="dxa"/>
          </w:tcPr>
          <w:p w14:paraId="01D4CEEE" w14:textId="77777777" w:rsidR="00DC36CB" w:rsidRPr="00DC36CB" w:rsidRDefault="00DC36CB" w:rsidP="00DC36CB">
            <w:pPr>
              <w:spacing w:after="160" w:line="259" w:lineRule="auto"/>
              <w:rPr>
                <w:b w:val="0"/>
                <w:sz w:val="22"/>
              </w:rPr>
            </w:pPr>
            <w:r w:rsidRPr="00DC36CB">
              <w:rPr>
                <w:b w:val="0"/>
                <w:sz w:val="22"/>
              </w:rPr>
              <w:t>Sunday</w:t>
            </w:r>
          </w:p>
        </w:tc>
        <w:tc>
          <w:tcPr>
            <w:tcW w:w="1233" w:type="dxa"/>
          </w:tcPr>
          <w:p w14:paraId="5C13204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233" w:type="dxa"/>
          </w:tcPr>
          <w:p w14:paraId="64CB48B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233" w:type="dxa"/>
          </w:tcPr>
          <w:p w14:paraId="65B26F3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233" w:type="dxa"/>
          </w:tcPr>
          <w:p w14:paraId="0962B60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233" w:type="dxa"/>
          </w:tcPr>
          <w:p w14:paraId="2AED105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233" w:type="dxa"/>
          </w:tcPr>
          <w:p w14:paraId="6398BA7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DC36CB" w:rsidRPr="00DC36CB" w14:paraId="4D69782F" w14:textId="77777777" w:rsidTr="00312044">
        <w:trPr>
          <w:trHeight w:val="476"/>
        </w:trPr>
        <w:tc>
          <w:tcPr>
            <w:cnfStyle w:val="001000000000" w:firstRow="0" w:lastRow="0" w:firstColumn="1" w:lastColumn="0" w:oddVBand="0" w:evenVBand="0" w:oddHBand="0" w:evenHBand="0" w:firstRowFirstColumn="0" w:firstRowLastColumn="0" w:lastRowFirstColumn="0" w:lastRowLastColumn="0"/>
            <w:tcW w:w="1232" w:type="dxa"/>
          </w:tcPr>
          <w:p w14:paraId="5F1D7D1A" w14:textId="77777777" w:rsidR="00DC36CB" w:rsidRPr="00DC36CB" w:rsidRDefault="00DC36CB" w:rsidP="00DC36CB">
            <w:pPr>
              <w:spacing w:after="160" w:line="259" w:lineRule="auto"/>
              <w:rPr>
                <w:b w:val="0"/>
                <w:sz w:val="22"/>
              </w:rPr>
            </w:pPr>
          </w:p>
        </w:tc>
        <w:tc>
          <w:tcPr>
            <w:tcW w:w="1233" w:type="dxa"/>
          </w:tcPr>
          <w:p w14:paraId="09553FF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233" w:type="dxa"/>
          </w:tcPr>
          <w:p w14:paraId="2683A15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w:t>
            </w:r>
          </w:p>
        </w:tc>
        <w:tc>
          <w:tcPr>
            <w:tcW w:w="1233" w:type="dxa"/>
          </w:tcPr>
          <w:p w14:paraId="22D0C8A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w:t>
            </w:r>
          </w:p>
        </w:tc>
        <w:tc>
          <w:tcPr>
            <w:tcW w:w="1233" w:type="dxa"/>
          </w:tcPr>
          <w:p w14:paraId="3EAE0D1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w:t>
            </w:r>
          </w:p>
        </w:tc>
        <w:tc>
          <w:tcPr>
            <w:tcW w:w="1233" w:type="dxa"/>
          </w:tcPr>
          <w:p w14:paraId="363969E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w:t>
            </w:r>
          </w:p>
        </w:tc>
        <w:tc>
          <w:tcPr>
            <w:tcW w:w="1233" w:type="dxa"/>
          </w:tcPr>
          <w:p w14:paraId="53A0730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w:t>
            </w:r>
          </w:p>
        </w:tc>
      </w:tr>
      <w:tr w:rsidR="00DC36CB" w:rsidRPr="00DC36CB" w14:paraId="5B382A99" w14:textId="77777777" w:rsidTr="0031204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32" w:type="dxa"/>
          </w:tcPr>
          <w:p w14:paraId="62347618" w14:textId="77777777" w:rsidR="00DC36CB" w:rsidRPr="00DC36CB" w:rsidRDefault="00DC36CB" w:rsidP="00DC36CB">
            <w:pPr>
              <w:spacing w:after="160" w:line="259" w:lineRule="auto"/>
              <w:rPr>
                <w:b w:val="0"/>
                <w:sz w:val="22"/>
              </w:rPr>
            </w:pPr>
            <w:r w:rsidRPr="00DC36CB">
              <w:rPr>
                <w:b w:val="0"/>
                <w:sz w:val="22"/>
              </w:rPr>
              <w:t>6</w:t>
            </w:r>
          </w:p>
        </w:tc>
        <w:tc>
          <w:tcPr>
            <w:tcW w:w="1233" w:type="dxa"/>
          </w:tcPr>
          <w:p w14:paraId="11A35A7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w:t>
            </w:r>
          </w:p>
        </w:tc>
        <w:tc>
          <w:tcPr>
            <w:tcW w:w="1233" w:type="dxa"/>
          </w:tcPr>
          <w:p w14:paraId="42D1BE8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w:t>
            </w:r>
          </w:p>
        </w:tc>
        <w:tc>
          <w:tcPr>
            <w:tcW w:w="1233" w:type="dxa"/>
          </w:tcPr>
          <w:p w14:paraId="0387F9B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w:t>
            </w:r>
          </w:p>
        </w:tc>
        <w:tc>
          <w:tcPr>
            <w:tcW w:w="1233" w:type="dxa"/>
          </w:tcPr>
          <w:p w14:paraId="1283E12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10</w:t>
            </w:r>
          </w:p>
        </w:tc>
        <w:tc>
          <w:tcPr>
            <w:tcW w:w="1233" w:type="dxa"/>
          </w:tcPr>
          <w:p w14:paraId="6861A92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11</w:t>
            </w:r>
          </w:p>
        </w:tc>
        <w:tc>
          <w:tcPr>
            <w:tcW w:w="1233" w:type="dxa"/>
          </w:tcPr>
          <w:p w14:paraId="05A30D0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w:t>
            </w:r>
          </w:p>
        </w:tc>
      </w:tr>
      <w:tr w:rsidR="00DC36CB" w:rsidRPr="00DC36CB" w14:paraId="571AD5B3"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232" w:type="dxa"/>
          </w:tcPr>
          <w:p w14:paraId="14C713FD" w14:textId="77777777" w:rsidR="00DC36CB" w:rsidRPr="00DC36CB" w:rsidRDefault="00DC36CB" w:rsidP="00DC36CB">
            <w:pPr>
              <w:spacing w:after="160" w:line="259" w:lineRule="auto"/>
              <w:rPr>
                <w:b w:val="0"/>
                <w:sz w:val="22"/>
              </w:rPr>
            </w:pPr>
            <w:r w:rsidRPr="00DC36CB">
              <w:rPr>
                <w:b w:val="0"/>
                <w:sz w:val="22"/>
              </w:rPr>
              <w:t>13</w:t>
            </w:r>
          </w:p>
        </w:tc>
        <w:tc>
          <w:tcPr>
            <w:tcW w:w="1233" w:type="dxa"/>
          </w:tcPr>
          <w:p w14:paraId="345693A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w:t>
            </w:r>
          </w:p>
        </w:tc>
        <w:tc>
          <w:tcPr>
            <w:tcW w:w="1233" w:type="dxa"/>
          </w:tcPr>
          <w:p w14:paraId="786C014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w:t>
            </w:r>
          </w:p>
        </w:tc>
        <w:tc>
          <w:tcPr>
            <w:tcW w:w="1233" w:type="dxa"/>
          </w:tcPr>
          <w:p w14:paraId="6278F74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w:t>
            </w:r>
          </w:p>
        </w:tc>
        <w:tc>
          <w:tcPr>
            <w:tcW w:w="1233" w:type="dxa"/>
          </w:tcPr>
          <w:p w14:paraId="55B412F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w:t>
            </w:r>
          </w:p>
        </w:tc>
        <w:tc>
          <w:tcPr>
            <w:tcW w:w="1233" w:type="dxa"/>
          </w:tcPr>
          <w:p w14:paraId="7848B7A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w:t>
            </w:r>
          </w:p>
        </w:tc>
        <w:tc>
          <w:tcPr>
            <w:tcW w:w="1233" w:type="dxa"/>
          </w:tcPr>
          <w:p w14:paraId="18BAF37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 Winter Break Begins</w:t>
            </w:r>
          </w:p>
        </w:tc>
      </w:tr>
      <w:tr w:rsidR="00DC36CB" w:rsidRPr="00DC36CB" w14:paraId="131FCCF5"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32" w:type="dxa"/>
            <w:shd w:val="clear" w:color="auto" w:fill="DEEAF6"/>
          </w:tcPr>
          <w:p w14:paraId="3B851A15" w14:textId="77777777" w:rsidR="00DC36CB" w:rsidRPr="00DC36CB" w:rsidRDefault="00DC36CB" w:rsidP="00DC36CB">
            <w:pPr>
              <w:spacing w:after="160" w:line="259" w:lineRule="auto"/>
              <w:rPr>
                <w:sz w:val="22"/>
              </w:rPr>
            </w:pPr>
            <w:r w:rsidRPr="00DC36CB">
              <w:rPr>
                <w:b w:val="0"/>
                <w:sz w:val="22"/>
              </w:rPr>
              <w:t>20 Assign Residency Classifications</w:t>
            </w:r>
          </w:p>
        </w:tc>
        <w:tc>
          <w:tcPr>
            <w:tcW w:w="1233" w:type="dxa"/>
            <w:shd w:val="clear" w:color="auto" w:fill="DEEAF6"/>
          </w:tcPr>
          <w:p w14:paraId="7C465A3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 Assign Residency Classifications</w:t>
            </w:r>
          </w:p>
        </w:tc>
        <w:tc>
          <w:tcPr>
            <w:tcW w:w="1233" w:type="dxa"/>
            <w:shd w:val="clear" w:color="auto" w:fill="DEEAF6"/>
          </w:tcPr>
          <w:p w14:paraId="3200C25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Assign Residency Classifications</w:t>
            </w:r>
          </w:p>
        </w:tc>
        <w:tc>
          <w:tcPr>
            <w:tcW w:w="1233" w:type="dxa"/>
            <w:shd w:val="clear" w:color="auto" w:fill="DEEAF6"/>
          </w:tcPr>
          <w:p w14:paraId="622D01F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Assign Residency Classifications</w:t>
            </w:r>
          </w:p>
        </w:tc>
        <w:tc>
          <w:tcPr>
            <w:tcW w:w="1233" w:type="dxa"/>
            <w:shd w:val="clear" w:color="auto" w:fill="FBE4D5"/>
          </w:tcPr>
          <w:p w14:paraId="73B2141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Holiday</w:t>
            </w:r>
          </w:p>
        </w:tc>
        <w:tc>
          <w:tcPr>
            <w:tcW w:w="1233" w:type="dxa"/>
            <w:shd w:val="clear" w:color="auto" w:fill="FBE4D5"/>
          </w:tcPr>
          <w:p w14:paraId="11B96D4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 Holiday</w:t>
            </w:r>
          </w:p>
        </w:tc>
        <w:tc>
          <w:tcPr>
            <w:tcW w:w="1233" w:type="dxa"/>
            <w:shd w:val="clear" w:color="auto" w:fill="FBE4D5"/>
          </w:tcPr>
          <w:p w14:paraId="11A21C2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26 Holiday Weekend</w:t>
            </w:r>
          </w:p>
        </w:tc>
      </w:tr>
      <w:tr w:rsidR="00DC36CB" w:rsidRPr="00DC36CB" w14:paraId="69B2ACF5"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232" w:type="dxa"/>
            <w:shd w:val="clear" w:color="auto" w:fill="FBE4D5"/>
          </w:tcPr>
          <w:p w14:paraId="460687FA" w14:textId="77777777" w:rsidR="00DC36CB" w:rsidRPr="00DC36CB" w:rsidRDefault="00DC36CB" w:rsidP="00DC36CB">
            <w:pPr>
              <w:spacing w:after="160" w:line="259" w:lineRule="auto"/>
              <w:rPr>
                <w:sz w:val="22"/>
              </w:rPr>
            </w:pPr>
            <w:r w:rsidRPr="00DC36CB">
              <w:rPr>
                <w:b w:val="0"/>
                <w:sz w:val="22"/>
              </w:rPr>
              <w:t>27 Holiday Weekend</w:t>
            </w:r>
          </w:p>
        </w:tc>
        <w:tc>
          <w:tcPr>
            <w:tcW w:w="1233" w:type="dxa"/>
            <w:shd w:val="clear" w:color="auto" w:fill="DEEAF6"/>
          </w:tcPr>
          <w:p w14:paraId="039B6BC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 Residency – writing methods start some tests</w:t>
            </w:r>
          </w:p>
        </w:tc>
        <w:tc>
          <w:tcPr>
            <w:tcW w:w="1233" w:type="dxa"/>
            <w:shd w:val="clear" w:color="auto" w:fill="DEEAF6"/>
          </w:tcPr>
          <w:p w14:paraId="7C82384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Residency – writing methods and start some tests</w:t>
            </w:r>
          </w:p>
        </w:tc>
        <w:tc>
          <w:tcPr>
            <w:tcW w:w="1233" w:type="dxa"/>
            <w:shd w:val="clear" w:color="auto" w:fill="DEEAF6"/>
          </w:tcPr>
          <w:p w14:paraId="2AB5380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 Residency – writing methods and start some tests</w:t>
            </w:r>
          </w:p>
        </w:tc>
        <w:tc>
          <w:tcPr>
            <w:tcW w:w="1233" w:type="dxa"/>
            <w:shd w:val="clear" w:color="auto" w:fill="DEEAF6"/>
          </w:tcPr>
          <w:p w14:paraId="0534698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31 Residency –writing methods and start some tests</w:t>
            </w:r>
          </w:p>
        </w:tc>
        <w:tc>
          <w:tcPr>
            <w:tcW w:w="1233" w:type="dxa"/>
          </w:tcPr>
          <w:p w14:paraId="46C0030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233" w:type="dxa"/>
          </w:tcPr>
          <w:p w14:paraId="4F401D5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06A213BD" w14:textId="33707694" w:rsidR="00CA06E7" w:rsidRDefault="00CA06E7" w:rsidP="00DC36CB">
      <w:pPr>
        <w:spacing w:after="160" w:line="259" w:lineRule="auto"/>
        <w:rPr>
          <w:rFonts w:ascii="Calibri" w:eastAsia="Calibri" w:hAnsi="Calibri"/>
          <w:sz w:val="22"/>
          <w:szCs w:val="22"/>
        </w:rPr>
      </w:pPr>
    </w:p>
    <w:p w14:paraId="5691FB59" w14:textId="77777777" w:rsidR="004F7578" w:rsidRDefault="004F7578" w:rsidP="00DC36CB">
      <w:pPr>
        <w:spacing w:after="160" w:line="259" w:lineRule="auto"/>
        <w:rPr>
          <w:rFonts w:ascii="Calibri" w:eastAsia="Calibri" w:hAnsi="Calibri"/>
          <w:sz w:val="22"/>
          <w:szCs w:val="22"/>
        </w:rPr>
      </w:pPr>
    </w:p>
    <w:p w14:paraId="396457AE" w14:textId="77777777" w:rsidR="004F7578" w:rsidRDefault="004F7578" w:rsidP="00DC36CB">
      <w:pPr>
        <w:spacing w:after="160" w:line="259" w:lineRule="auto"/>
        <w:rPr>
          <w:rFonts w:ascii="Calibri" w:eastAsia="Calibri" w:hAnsi="Calibri"/>
          <w:sz w:val="22"/>
          <w:szCs w:val="22"/>
        </w:rPr>
      </w:pPr>
    </w:p>
    <w:p w14:paraId="59847996" w14:textId="77777777" w:rsidR="004F7578" w:rsidRDefault="004F7578" w:rsidP="00DC36CB">
      <w:pPr>
        <w:spacing w:after="160" w:line="259" w:lineRule="auto"/>
        <w:rPr>
          <w:rFonts w:ascii="Calibri" w:eastAsia="Calibri" w:hAnsi="Calibri"/>
          <w:sz w:val="22"/>
          <w:szCs w:val="22"/>
        </w:rPr>
      </w:pPr>
    </w:p>
    <w:p w14:paraId="4A39655B" w14:textId="77777777" w:rsidR="004F7578" w:rsidRDefault="004F7578" w:rsidP="00DC36CB">
      <w:pPr>
        <w:spacing w:after="160" w:line="259" w:lineRule="auto"/>
        <w:rPr>
          <w:rFonts w:ascii="Calibri" w:eastAsia="Calibri" w:hAnsi="Calibri"/>
          <w:sz w:val="22"/>
          <w:szCs w:val="22"/>
        </w:rPr>
      </w:pPr>
    </w:p>
    <w:p w14:paraId="16F22330" w14:textId="77777777" w:rsidR="004F7578" w:rsidRDefault="004F7578" w:rsidP="00DC36CB">
      <w:pPr>
        <w:spacing w:after="160" w:line="259" w:lineRule="auto"/>
        <w:rPr>
          <w:rFonts w:ascii="Calibri" w:eastAsia="Calibri" w:hAnsi="Calibri"/>
          <w:sz w:val="22"/>
          <w:szCs w:val="22"/>
        </w:rPr>
      </w:pPr>
    </w:p>
    <w:p w14:paraId="623C94B8" w14:textId="77777777" w:rsidR="004F7578" w:rsidRDefault="004F7578" w:rsidP="00DC36CB">
      <w:pPr>
        <w:spacing w:after="160" w:line="259" w:lineRule="auto"/>
        <w:rPr>
          <w:rFonts w:ascii="Calibri" w:eastAsia="Calibri" w:hAnsi="Calibri"/>
          <w:sz w:val="22"/>
          <w:szCs w:val="22"/>
        </w:rPr>
      </w:pPr>
    </w:p>
    <w:p w14:paraId="49223E18" w14:textId="77777777" w:rsidR="004F7578" w:rsidRDefault="004F7578" w:rsidP="00DC36CB">
      <w:pPr>
        <w:spacing w:after="160" w:line="259" w:lineRule="auto"/>
        <w:rPr>
          <w:rFonts w:ascii="Calibri" w:eastAsia="Calibri" w:hAnsi="Calibri"/>
          <w:sz w:val="22"/>
          <w:szCs w:val="22"/>
        </w:rPr>
      </w:pPr>
    </w:p>
    <w:p w14:paraId="41B50419" w14:textId="77777777" w:rsidR="004F7578" w:rsidRDefault="004F7578" w:rsidP="00DC36CB">
      <w:pPr>
        <w:spacing w:after="160" w:line="259" w:lineRule="auto"/>
        <w:rPr>
          <w:rFonts w:ascii="Calibri" w:eastAsia="Calibri" w:hAnsi="Calibri"/>
          <w:sz w:val="22"/>
          <w:szCs w:val="22"/>
        </w:rPr>
      </w:pPr>
    </w:p>
    <w:p w14:paraId="586B03B4" w14:textId="77777777" w:rsidR="004F7578" w:rsidRDefault="004F7578" w:rsidP="00DC36CB">
      <w:pPr>
        <w:spacing w:after="160" w:line="259" w:lineRule="auto"/>
        <w:rPr>
          <w:rFonts w:ascii="Calibri" w:eastAsia="Calibri" w:hAnsi="Calibri"/>
          <w:sz w:val="22"/>
          <w:szCs w:val="22"/>
        </w:rPr>
      </w:pPr>
    </w:p>
    <w:p w14:paraId="1C79FB51" w14:textId="77777777" w:rsidR="004F7578" w:rsidRDefault="004F7578" w:rsidP="00DC36CB">
      <w:pPr>
        <w:spacing w:after="160" w:line="259" w:lineRule="auto"/>
        <w:rPr>
          <w:rFonts w:ascii="Calibri" w:eastAsia="Calibri" w:hAnsi="Calibri"/>
          <w:sz w:val="22"/>
          <w:szCs w:val="22"/>
        </w:rPr>
      </w:pPr>
    </w:p>
    <w:p w14:paraId="0EAB0D9F" w14:textId="77777777" w:rsidR="004F7578" w:rsidRDefault="004F7578" w:rsidP="00DC36CB">
      <w:pPr>
        <w:spacing w:after="160" w:line="259" w:lineRule="auto"/>
        <w:rPr>
          <w:rFonts w:ascii="Calibri" w:eastAsia="Calibri" w:hAnsi="Calibri"/>
          <w:sz w:val="22"/>
          <w:szCs w:val="22"/>
        </w:rPr>
      </w:pPr>
    </w:p>
    <w:p w14:paraId="595C4A6F" w14:textId="77777777" w:rsidR="00573683" w:rsidRDefault="00573683" w:rsidP="00DC36CB">
      <w:pPr>
        <w:spacing w:after="160" w:line="259" w:lineRule="auto"/>
        <w:rPr>
          <w:rFonts w:ascii="Calibri" w:eastAsia="Calibri" w:hAnsi="Calibri"/>
          <w:sz w:val="22"/>
          <w:szCs w:val="22"/>
        </w:rPr>
      </w:pPr>
    </w:p>
    <w:p w14:paraId="53365345" w14:textId="77777777" w:rsidR="004F7578" w:rsidRDefault="004F7578" w:rsidP="00DC36CB">
      <w:pPr>
        <w:spacing w:after="160" w:line="259" w:lineRule="auto"/>
        <w:rPr>
          <w:rFonts w:ascii="Calibri" w:eastAsia="Calibri" w:hAnsi="Calibri"/>
          <w:sz w:val="22"/>
          <w:szCs w:val="22"/>
        </w:rPr>
      </w:pPr>
    </w:p>
    <w:p w14:paraId="142D9316" w14:textId="4998A424" w:rsidR="00DC36CB" w:rsidRPr="00DC36CB" w:rsidRDefault="00DC36CB" w:rsidP="00CA06E7">
      <w:pPr>
        <w:rPr>
          <w:rFonts w:ascii="Calibri" w:eastAsia="Calibri" w:hAnsi="Calibri"/>
          <w:sz w:val="22"/>
          <w:szCs w:val="22"/>
        </w:rPr>
      </w:pPr>
    </w:p>
    <w:tbl>
      <w:tblPr>
        <w:tblStyle w:val="GridTable4-Accent31"/>
        <w:tblW w:w="0" w:type="auto"/>
        <w:tblLayout w:type="fixed"/>
        <w:tblLook w:val="04A0" w:firstRow="1" w:lastRow="0" w:firstColumn="1" w:lastColumn="0" w:noHBand="0" w:noVBand="1"/>
      </w:tblPr>
      <w:tblGrid>
        <w:gridCol w:w="1139"/>
        <w:gridCol w:w="1139"/>
        <w:gridCol w:w="1139"/>
        <w:gridCol w:w="1139"/>
        <w:gridCol w:w="1139"/>
        <w:gridCol w:w="1140"/>
        <w:gridCol w:w="1795"/>
      </w:tblGrid>
      <w:tr w:rsidR="00DC36CB" w:rsidRPr="00DC36CB" w14:paraId="1D022869" w14:textId="77777777" w:rsidTr="00312044">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8630" w:type="dxa"/>
            <w:gridSpan w:val="7"/>
          </w:tcPr>
          <w:p w14:paraId="12DC003F" w14:textId="77777777" w:rsidR="00DC36CB" w:rsidRPr="00DC36CB" w:rsidRDefault="00DC36CB" w:rsidP="00DC36CB">
            <w:pPr>
              <w:spacing w:after="160" w:line="259" w:lineRule="auto"/>
              <w:rPr>
                <w:b w:val="0"/>
                <w:sz w:val="22"/>
              </w:rPr>
            </w:pPr>
            <w:r w:rsidRPr="00DC36CB">
              <w:rPr>
                <w:b w:val="0"/>
                <w:sz w:val="22"/>
              </w:rPr>
              <w:t>January 2021</w:t>
            </w:r>
          </w:p>
        </w:tc>
      </w:tr>
      <w:tr w:rsidR="00573683" w:rsidRPr="00DC36CB" w14:paraId="4E65D6E7" w14:textId="77777777" w:rsidTr="0031204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139" w:type="dxa"/>
          </w:tcPr>
          <w:p w14:paraId="76D50E78" w14:textId="77777777" w:rsidR="00DC36CB" w:rsidRPr="00DC36CB" w:rsidRDefault="00DC36CB" w:rsidP="00DC36CB">
            <w:pPr>
              <w:spacing w:after="160" w:line="259" w:lineRule="auto"/>
              <w:rPr>
                <w:b w:val="0"/>
                <w:sz w:val="22"/>
              </w:rPr>
            </w:pPr>
            <w:r w:rsidRPr="00DC36CB">
              <w:rPr>
                <w:b w:val="0"/>
                <w:sz w:val="22"/>
              </w:rPr>
              <w:t>Sunday</w:t>
            </w:r>
          </w:p>
        </w:tc>
        <w:tc>
          <w:tcPr>
            <w:tcW w:w="1139" w:type="dxa"/>
          </w:tcPr>
          <w:p w14:paraId="669918F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139" w:type="dxa"/>
          </w:tcPr>
          <w:p w14:paraId="1A60847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139" w:type="dxa"/>
          </w:tcPr>
          <w:p w14:paraId="03C5B76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139" w:type="dxa"/>
          </w:tcPr>
          <w:p w14:paraId="531A71F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140" w:type="dxa"/>
          </w:tcPr>
          <w:p w14:paraId="3891FDD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795" w:type="dxa"/>
          </w:tcPr>
          <w:p w14:paraId="53C52D4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573683" w:rsidRPr="00DC36CB" w14:paraId="52CC6F9E"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39" w:type="dxa"/>
          </w:tcPr>
          <w:p w14:paraId="33F22FEA" w14:textId="77777777" w:rsidR="00DC36CB" w:rsidRPr="00DC36CB" w:rsidRDefault="00DC36CB" w:rsidP="00DC36CB">
            <w:pPr>
              <w:spacing w:after="160" w:line="259" w:lineRule="auto"/>
              <w:rPr>
                <w:b w:val="0"/>
                <w:sz w:val="22"/>
              </w:rPr>
            </w:pPr>
          </w:p>
        </w:tc>
        <w:tc>
          <w:tcPr>
            <w:tcW w:w="1139" w:type="dxa"/>
          </w:tcPr>
          <w:p w14:paraId="6D24EF3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39" w:type="dxa"/>
          </w:tcPr>
          <w:p w14:paraId="3CFAB8B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39" w:type="dxa"/>
          </w:tcPr>
          <w:p w14:paraId="798D68A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39" w:type="dxa"/>
          </w:tcPr>
          <w:p w14:paraId="40F4812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40" w:type="dxa"/>
            <w:shd w:val="clear" w:color="auto" w:fill="DEEAF6"/>
          </w:tcPr>
          <w:p w14:paraId="7F0C38F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Residency – writing methods and start some tests</w:t>
            </w:r>
          </w:p>
        </w:tc>
        <w:tc>
          <w:tcPr>
            <w:tcW w:w="1795" w:type="dxa"/>
            <w:shd w:val="clear" w:color="auto" w:fill="FFC000"/>
          </w:tcPr>
          <w:p w14:paraId="12F16C17" w14:textId="4BB02173"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Residency – writing methods and start some tests</w:t>
            </w:r>
            <w:r w:rsidR="00644A71">
              <w:rPr>
                <w:sz w:val="22"/>
              </w:rPr>
              <w:t xml:space="preserve">; </w:t>
            </w:r>
            <w:r w:rsidR="00644A71" w:rsidRPr="00312044">
              <w:rPr>
                <w:b/>
                <w:sz w:val="22"/>
              </w:rPr>
              <w:t xml:space="preserve">SEND REVISED LITERATURE REVIEW </w:t>
            </w:r>
            <w:r w:rsidR="00644A71">
              <w:rPr>
                <w:b/>
                <w:sz w:val="22"/>
              </w:rPr>
              <w:t>TO BOTH ROBIN AND READER</w:t>
            </w:r>
          </w:p>
        </w:tc>
      </w:tr>
      <w:tr w:rsidR="00573683" w:rsidRPr="00DC36CB" w14:paraId="43F22E2F"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07E2E242" w14:textId="77777777" w:rsidR="00DC36CB" w:rsidRPr="00DC36CB" w:rsidRDefault="00DC36CB" w:rsidP="00DC36CB">
            <w:pPr>
              <w:spacing w:after="160" w:line="259" w:lineRule="auto"/>
              <w:rPr>
                <w:sz w:val="22"/>
              </w:rPr>
            </w:pPr>
            <w:r w:rsidRPr="00DC36CB">
              <w:rPr>
                <w:b w:val="0"/>
                <w:sz w:val="22"/>
              </w:rPr>
              <w:t>3 Effort Data</w:t>
            </w:r>
          </w:p>
        </w:tc>
        <w:tc>
          <w:tcPr>
            <w:tcW w:w="1139" w:type="dxa"/>
            <w:shd w:val="clear" w:color="auto" w:fill="DEEAF6"/>
          </w:tcPr>
          <w:p w14:paraId="260EB9F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4 Winter quarter begins; Effort Data</w:t>
            </w:r>
          </w:p>
        </w:tc>
        <w:tc>
          <w:tcPr>
            <w:tcW w:w="1139" w:type="dxa"/>
            <w:shd w:val="clear" w:color="auto" w:fill="DEEAF6"/>
          </w:tcPr>
          <w:p w14:paraId="1E02321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5 Effort Data</w:t>
            </w:r>
          </w:p>
        </w:tc>
        <w:tc>
          <w:tcPr>
            <w:tcW w:w="1139" w:type="dxa"/>
            <w:shd w:val="clear" w:color="auto" w:fill="DEEAF6"/>
          </w:tcPr>
          <w:p w14:paraId="5547AC7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6 Effort Data</w:t>
            </w:r>
          </w:p>
        </w:tc>
        <w:tc>
          <w:tcPr>
            <w:tcW w:w="1139" w:type="dxa"/>
            <w:shd w:val="clear" w:color="auto" w:fill="DEEAF6"/>
          </w:tcPr>
          <w:p w14:paraId="39B109F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 Effort Data</w:t>
            </w:r>
          </w:p>
        </w:tc>
        <w:tc>
          <w:tcPr>
            <w:tcW w:w="1140" w:type="dxa"/>
            <w:shd w:val="clear" w:color="auto" w:fill="DEEAF6"/>
          </w:tcPr>
          <w:p w14:paraId="57D8C27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Tuition Due; Effort Data</w:t>
            </w:r>
          </w:p>
        </w:tc>
        <w:tc>
          <w:tcPr>
            <w:tcW w:w="1795" w:type="dxa"/>
            <w:shd w:val="clear" w:color="auto" w:fill="DEEAF6"/>
          </w:tcPr>
          <w:p w14:paraId="31A938B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 Effort Data</w:t>
            </w:r>
          </w:p>
        </w:tc>
      </w:tr>
      <w:tr w:rsidR="00573683" w:rsidRPr="00DC36CB" w14:paraId="3B1E5207"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3CE28928" w14:textId="77777777" w:rsidR="00DC36CB" w:rsidRPr="00DC36CB" w:rsidRDefault="00DC36CB" w:rsidP="00DC36CB">
            <w:pPr>
              <w:spacing w:after="160" w:line="259" w:lineRule="auto"/>
              <w:rPr>
                <w:sz w:val="22"/>
              </w:rPr>
            </w:pPr>
            <w:r w:rsidRPr="00DC36CB">
              <w:rPr>
                <w:b w:val="0"/>
                <w:sz w:val="22"/>
              </w:rPr>
              <w:t>10 Effort Data</w:t>
            </w:r>
          </w:p>
        </w:tc>
        <w:tc>
          <w:tcPr>
            <w:tcW w:w="1139" w:type="dxa"/>
            <w:shd w:val="clear" w:color="auto" w:fill="DEEAF6"/>
          </w:tcPr>
          <w:p w14:paraId="59B4935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11 Effort Data</w:t>
            </w:r>
          </w:p>
        </w:tc>
        <w:tc>
          <w:tcPr>
            <w:tcW w:w="1139" w:type="dxa"/>
            <w:shd w:val="clear" w:color="auto" w:fill="DEEAF6"/>
          </w:tcPr>
          <w:p w14:paraId="7F84E88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12 Effort Data</w:t>
            </w:r>
          </w:p>
        </w:tc>
        <w:tc>
          <w:tcPr>
            <w:tcW w:w="1139" w:type="dxa"/>
            <w:shd w:val="clear" w:color="auto" w:fill="DEEAF6"/>
          </w:tcPr>
          <w:p w14:paraId="28D8D21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13 Effort Data</w:t>
            </w:r>
          </w:p>
        </w:tc>
        <w:tc>
          <w:tcPr>
            <w:tcW w:w="1139" w:type="dxa"/>
            <w:shd w:val="clear" w:color="auto" w:fill="DEEAF6"/>
          </w:tcPr>
          <w:p w14:paraId="21018B5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 Effort Data</w:t>
            </w:r>
          </w:p>
        </w:tc>
        <w:tc>
          <w:tcPr>
            <w:tcW w:w="1140" w:type="dxa"/>
            <w:shd w:val="clear" w:color="auto" w:fill="DEEAF6"/>
          </w:tcPr>
          <w:p w14:paraId="534C26A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Effort Data</w:t>
            </w:r>
          </w:p>
        </w:tc>
        <w:tc>
          <w:tcPr>
            <w:tcW w:w="1795" w:type="dxa"/>
            <w:shd w:val="clear" w:color="auto" w:fill="FFC000"/>
          </w:tcPr>
          <w:p w14:paraId="2B74CE62" w14:textId="3CC3E62B"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16 </w:t>
            </w:r>
            <w:r w:rsidR="004F7578" w:rsidRPr="00312044">
              <w:rPr>
                <w:b/>
                <w:sz w:val="22"/>
              </w:rPr>
              <w:t>SEND COMPL</w:t>
            </w:r>
            <w:r w:rsidR="00573683">
              <w:rPr>
                <w:b/>
                <w:sz w:val="22"/>
              </w:rPr>
              <w:t xml:space="preserve">ETE </w:t>
            </w:r>
            <w:r w:rsidR="004F7578" w:rsidRPr="00312044">
              <w:rPr>
                <w:b/>
                <w:sz w:val="22"/>
              </w:rPr>
              <w:t>EFFO</w:t>
            </w:r>
            <w:r w:rsidR="004F7578">
              <w:rPr>
                <w:b/>
                <w:sz w:val="22"/>
              </w:rPr>
              <w:t xml:space="preserve">RT </w:t>
            </w:r>
            <w:r w:rsidR="004F7578" w:rsidRPr="00312044">
              <w:rPr>
                <w:b/>
                <w:sz w:val="22"/>
              </w:rPr>
              <w:t xml:space="preserve"> </w:t>
            </w:r>
            <w:r w:rsidR="00573683">
              <w:rPr>
                <w:b/>
                <w:sz w:val="22"/>
              </w:rPr>
              <w:t>METHODS AND RESULTS</w:t>
            </w:r>
            <w:r w:rsidR="004F7578" w:rsidRPr="00312044">
              <w:rPr>
                <w:b/>
                <w:sz w:val="22"/>
              </w:rPr>
              <w:t xml:space="preserve"> TO </w:t>
            </w:r>
            <w:r w:rsidR="00644A71">
              <w:rPr>
                <w:b/>
                <w:sz w:val="22"/>
              </w:rPr>
              <w:t>ROBIN</w:t>
            </w:r>
            <w:r w:rsidR="004F7578" w:rsidRPr="00312044">
              <w:rPr>
                <w:b/>
                <w:sz w:val="22"/>
              </w:rPr>
              <w:t xml:space="preserve"> </w:t>
            </w:r>
          </w:p>
        </w:tc>
      </w:tr>
      <w:tr w:rsidR="00573683" w:rsidRPr="00DC36CB" w14:paraId="17A14C0D"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153DBAE0" w14:textId="77777777" w:rsidR="00DC36CB" w:rsidRPr="00DC36CB" w:rsidRDefault="00DC36CB" w:rsidP="00DC36CB">
            <w:pPr>
              <w:spacing w:after="160" w:line="259" w:lineRule="auto"/>
              <w:rPr>
                <w:sz w:val="22"/>
              </w:rPr>
            </w:pPr>
            <w:r w:rsidRPr="00DC36CB">
              <w:rPr>
                <w:b w:val="0"/>
                <w:sz w:val="22"/>
              </w:rPr>
              <w:t>17 Social Networks</w:t>
            </w:r>
          </w:p>
        </w:tc>
        <w:tc>
          <w:tcPr>
            <w:tcW w:w="1139" w:type="dxa"/>
            <w:shd w:val="clear" w:color="auto" w:fill="DEEAF6"/>
          </w:tcPr>
          <w:p w14:paraId="7C36DF2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18 Social Networks</w:t>
            </w:r>
          </w:p>
        </w:tc>
        <w:tc>
          <w:tcPr>
            <w:tcW w:w="1139" w:type="dxa"/>
            <w:shd w:val="clear" w:color="auto" w:fill="DEEAF6"/>
          </w:tcPr>
          <w:p w14:paraId="601C4C8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19 Social Networks</w:t>
            </w:r>
          </w:p>
        </w:tc>
        <w:tc>
          <w:tcPr>
            <w:tcW w:w="1139" w:type="dxa"/>
            <w:shd w:val="clear" w:color="auto" w:fill="DEEAF6"/>
          </w:tcPr>
          <w:p w14:paraId="38B019F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20 Social Networks</w:t>
            </w:r>
          </w:p>
        </w:tc>
        <w:tc>
          <w:tcPr>
            <w:tcW w:w="1139" w:type="dxa"/>
            <w:shd w:val="clear" w:color="auto" w:fill="DEEAF6"/>
          </w:tcPr>
          <w:p w14:paraId="56E1643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 Social Networks</w:t>
            </w:r>
          </w:p>
        </w:tc>
        <w:tc>
          <w:tcPr>
            <w:tcW w:w="1140" w:type="dxa"/>
            <w:shd w:val="clear" w:color="auto" w:fill="DEEAF6"/>
          </w:tcPr>
          <w:p w14:paraId="1FCF388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Social Networks</w:t>
            </w:r>
          </w:p>
        </w:tc>
        <w:tc>
          <w:tcPr>
            <w:tcW w:w="1795" w:type="dxa"/>
            <w:shd w:val="clear" w:color="auto" w:fill="FFC000"/>
          </w:tcPr>
          <w:p w14:paraId="6BB847A4" w14:textId="4261CE92"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23 </w:t>
            </w:r>
            <w:r w:rsidRPr="00312044">
              <w:rPr>
                <w:b/>
                <w:sz w:val="22"/>
              </w:rPr>
              <w:t>S</w:t>
            </w:r>
            <w:r w:rsidR="00644A71" w:rsidRPr="00312044">
              <w:rPr>
                <w:b/>
                <w:sz w:val="22"/>
              </w:rPr>
              <w:t>END COMPLETE EFFORT METHODS AND RESULTS TO READER</w:t>
            </w:r>
          </w:p>
        </w:tc>
      </w:tr>
      <w:tr w:rsidR="00573683" w:rsidRPr="00DC36CB" w14:paraId="25003B0B"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21EF50BD" w14:textId="77777777" w:rsidR="00DC36CB" w:rsidRPr="00DC36CB" w:rsidRDefault="00DC36CB" w:rsidP="00DC36CB">
            <w:pPr>
              <w:spacing w:after="160" w:line="259" w:lineRule="auto"/>
              <w:rPr>
                <w:sz w:val="22"/>
              </w:rPr>
            </w:pPr>
            <w:r w:rsidRPr="00DC36CB">
              <w:rPr>
                <w:b w:val="0"/>
                <w:sz w:val="22"/>
              </w:rPr>
              <w:t>24 Satellite Tag Data + Writing Catch Up</w:t>
            </w:r>
          </w:p>
        </w:tc>
        <w:tc>
          <w:tcPr>
            <w:tcW w:w="1139" w:type="dxa"/>
            <w:shd w:val="clear" w:color="auto" w:fill="DEEAF6"/>
          </w:tcPr>
          <w:p w14:paraId="74F9171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25 Satellite Tag Data + Writing Catch Up</w:t>
            </w:r>
          </w:p>
        </w:tc>
        <w:tc>
          <w:tcPr>
            <w:tcW w:w="1139" w:type="dxa"/>
            <w:shd w:val="clear" w:color="auto" w:fill="DEEAF6"/>
          </w:tcPr>
          <w:p w14:paraId="12F86CB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26 Satellite Tag Data + Writing Catch Up</w:t>
            </w:r>
          </w:p>
        </w:tc>
        <w:tc>
          <w:tcPr>
            <w:tcW w:w="1139" w:type="dxa"/>
            <w:shd w:val="clear" w:color="auto" w:fill="DEEAF6"/>
          </w:tcPr>
          <w:p w14:paraId="5F6F260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27 Satellite Tag Data + Writing Catch Up</w:t>
            </w:r>
          </w:p>
        </w:tc>
        <w:tc>
          <w:tcPr>
            <w:tcW w:w="1139" w:type="dxa"/>
            <w:shd w:val="clear" w:color="auto" w:fill="DEEAF6"/>
          </w:tcPr>
          <w:p w14:paraId="4611F4C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 Satellite Tag Data + Writing Catch Up</w:t>
            </w:r>
          </w:p>
        </w:tc>
        <w:tc>
          <w:tcPr>
            <w:tcW w:w="1140" w:type="dxa"/>
            <w:shd w:val="clear" w:color="auto" w:fill="DEEAF6"/>
          </w:tcPr>
          <w:p w14:paraId="39E8CFF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Satellite Tag Data + Writing Catch Up</w:t>
            </w:r>
          </w:p>
        </w:tc>
        <w:tc>
          <w:tcPr>
            <w:tcW w:w="1795" w:type="dxa"/>
            <w:shd w:val="clear" w:color="auto" w:fill="FFC000"/>
          </w:tcPr>
          <w:p w14:paraId="337EDD65" w14:textId="3D3E7FDF"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30 </w:t>
            </w:r>
            <w:r w:rsidR="004F7578">
              <w:rPr>
                <w:b/>
                <w:sz w:val="22"/>
              </w:rPr>
              <w:t xml:space="preserve">SEND </w:t>
            </w:r>
            <w:r w:rsidR="00573683">
              <w:rPr>
                <w:b/>
                <w:sz w:val="22"/>
              </w:rPr>
              <w:t>COMPLETE</w:t>
            </w:r>
            <w:r w:rsidR="004F7578">
              <w:rPr>
                <w:b/>
                <w:sz w:val="22"/>
              </w:rPr>
              <w:t xml:space="preserve"> SOCIAL NETWORK /RESIDENCY TO</w:t>
            </w:r>
            <w:r w:rsidR="00644A71">
              <w:rPr>
                <w:b/>
                <w:sz w:val="22"/>
              </w:rPr>
              <w:t xml:space="preserve"> ROBIN</w:t>
            </w:r>
            <w:r w:rsidR="00644A71" w:rsidRPr="00DC36CB" w:rsidDel="004F7578">
              <w:rPr>
                <w:sz w:val="22"/>
              </w:rPr>
              <w:t xml:space="preserve"> </w:t>
            </w:r>
          </w:p>
        </w:tc>
      </w:tr>
      <w:tr w:rsidR="00573683" w:rsidRPr="00DC36CB" w14:paraId="3F5B9343"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14E5D630" w14:textId="77777777" w:rsidR="00DC36CB" w:rsidRPr="00DC36CB" w:rsidRDefault="00DC36CB" w:rsidP="00DC36CB">
            <w:pPr>
              <w:spacing w:after="160" w:line="259" w:lineRule="auto"/>
              <w:rPr>
                <w:sz w:val="22"/>
              </w:rPr>
            </w:pPr>
            <w:r w:rsidRPr="00DC36CB">
              <w:rPr>
                <w:b w:val="0"/>
                <w:sz w:val="22"/>
              </w:rPr>
              <w:t>31 Dispersal and Connectivity</w:t>
            </w:r>
          </w:p>
        </w:tc>
        <w:tc>
          <w:tcPr>
            <w:tcW w:w="1139" w:type="dxa"/>
            <w:shd w:val="clear" w:color="auto" w:fill="DEEAF6"/>
          </w:tcPr>
          <w:p w14:paraId="5056A3F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39" w:type="dxa"/>
            <w:shd w:val="clear" w:color="auto" w:fill="DEEAF6"/>
          </w:tcPr>
          <w:p w14:paraId="26DCFAD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39" w:type="dxa"/>
            <w:shd w:val="clear" w:color="auto" w:fill="DEEAF6"/>
          </w:tcPr>
          <w:p w14:paraId="0691031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39" w:type="dxa"/>
            <w:shd w:val="clear" w:color="auto" w:fill="DEEAF6"/>
          </w:tcPr>
          <w:p w14:paraId="042F9D0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40" w:type="dxa"/>
            <w:shd w:val="clear" w:color="auto" w:fill="DEEAF6"/>
          </w:tcPr>
          <w:p w14:paraId="31A73CE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795" w:type="dxa"/>
            <w:shd w:val="clear" w:color="auto" w:fill="DEEAF6"/>
          </w:tcPr>
          <w:p w14:paraId="77D8485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r>
    </w:tbl>
    <w:p w14:paraId="372D359A" w14:textId="710C53E5" w:rsidR="00DC36CB" w:rsidRDefault="00DC36CB" w:rsidP="00DC36CB">
      <w:pPr>
        <w:spacing w:after="160" w:line="259" w:lineRule="auto"/>
        <w:rPr>
          <w:rFonts w:ascii="Calibri" w:eastAsia="Calibri" w:hAnsi="Calibri"/>
          <w:sz w:val="22"/>
          <w:szCs w:val="22"/>
        </w:rPr>
      </w:pPr>
    </w:p>
    <w:p w14:paraId="705D66B4" w14:textId="147FEC8D" w:rsidR="00DC36CB" w:rsidRDefault="00DC36CB" w:rsidP="00DC36CB">
      <w:pPr>
        <w:spacing w:after="160" w:line="259" w:lineRule="auto"/>
        <w:rPr>
          <w:rFonts w:ascii="Calibri" w:eastAsia="Calibri" w:hAnsi="Calibri"/>
          <w:sz w:val="22"/>
          <w:szCs w:val="22"/>
        </w:rPr>
      </w:pPr>
    </w:p>
    <w:p w14:paraId="0AA29041"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ayout w:type="fixed"/>
        <w:tblLook w:val="04A0" w:firstRow="1" w:lastRow="0" w:firstColumn="1" w:lastColumn="0" w:noHBand="0" w:noVBand="1"/>
      </w:tblPr>
      <w:tblGrid>
        <w:gridCol w:w="1154"/>
        <w:gridCol w:w="1154"/>
        <w:gridCol w:w="1154"/>
        <w:gridCol w:w="1154"/>
        <w:gridCol w:w="1154"/>
        <w:gridCol w:w="1155"/>
        <w:gridCol w:w="1705"/>
      </w:tblGrid>
      <w:tr w:rsidR="00DC36CB" w:rsidRPr="00DC36CB" w14:paraId="0700697C" w14:textId="77777777" w:rsidTr="00312044">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630" w:type="dxa"/>
            <w:gridSpan w:val="7"/>
          </w:tcPr>
          <w:p w14:paraId="5C6E1AA1" w14:textId="77777777" w:rsidR="00DC36CB" w:rsidRPr="00DC36CB" w:rsidRDefault="00DC36CB" w:rsidP="00DC36CB">
            <w:pPr>
              <w:spacing w:after="160" w:line="259" w:lineRule="auto"/>
              <w:rPr>
                <w:b w:val="0"/>
                <w:sz w:val="22"/>
              </w:rPr>
            </w:pPr>
            <w:r w:rsidRPr="00DC36CB">
              <w:rPr>
                <w:b w:val="0"/>
                <w:sz w:val="22"/>
              </w:rPr>
              <w:t>February 2021</w:t>
            </w:r>
          </w:p>
        </w:tc>
      </w:tr>
      <w:tr w:rsidR="00573683" w:rsidRPr="00DC36CB" w14:paraId="681FA8EF" w14:textId="77777777" w:rsidTr="0031204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154" w:type="dxa"/>
          </w:tcPr>
          <w:p w14:paraId="35DB691A" w14:textId="77777777" w:rsidR="00DC36CB" w:rsidRPr="00DC36CB" w:rsidRDefault="00DC36CB" w:rsidP="00DC36CB">
            <w:pPr>
              <w:spacing w:after="160" w:line="259" w:lineRule="auto"/>
              <w:rPr>
                <w:b w:val="0"/>
                <w:sz w:val="22"/>
              </w:rPr>
            </w:pPr>
            <w:r w:rsidRPr="00DC36CB">
              <w:rPr>
                <w:b w:val="0"/>
                <w:sz w:val="22"/>
              </w:rPr>
              <w:t>Sunday</w:t>
            </w:r>
          </w:p>
        </w:tc>
        <w:tc>
          <w:tcPr>
            <w:tcW w:w="1154" w:type="dxa"/>
          </w:tcPr>
          <w:p w14:paraId="3D5BE6F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154" w:type="dxa"/>
          </w:tcPr>
          <w:p w14:paraId="09B9118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154" w:type="dxa"/>
          </w:tcPr>
          <w:p w14:paraId="1BE2934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154" w:type="dxa"/>
          </w:tcPr>
          <w:p w14:paraId="5E38005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155" w:type="dxa"/>
          </w:tcPr>
          <w:p w14:paraId="2571569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705" w:type="dxa"/>
          </w:tcPr>
          <w:p w14:paraId="0813513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573683" w:rsidRPr="00DC36CB" w14:paraId="7BD9270B"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21A0BFA1" w14:textId="77777777" w:rsidR="00DC36CB" w:rsidRPr="00DC36CB" w:rsidRDefault="00DC36CB" w:rsidP="00DC36CB">
            <w:pPr>
              <w:spacing w:after="160" w:line="259" w:lineRule="auto"/>
              <w:rPr>
                <w:b w:val="0"/>
                <w:sz w:val="22"/>
              </w:rPr>
            </w:pPr>
          </w:p>
        </w:tc>
        <w:tc>
          <w:tcPr>
            <w:tcW w:w="1154" w:type="dxa"/>
            <w:shd w:val="clear" w:color="auto" w:fill="DEEAF6"/>
          </w:tcPr>
          <w:p w14:paraId="2EE43F0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Dispersal and Connectivity</w:t>
            </w:r>
          </w:p>
        </w:tc>
        <w:tc>
          <w:tcPr>
            <w:tcW w:w="1154" w:type="dxa"/>
            <w:shd w:val="clear" w:color="auto" w:fill="DEEAF6"/>
          </w:tcPr>
          <w:p w14:paraId="0553E57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Dispersal and Connectivity</w:t>
            </w:r>
          </w:p>
        </w:tc>
        <w:tc>
          <w:tcPr>
            <w:tcW w:w="1154" w:type="dxa"/>
            <w:shd w:val="clear" w:color="auto" w:fill="DEEAF6"/>
          </w:tcPr>
          <w:p w14:paraId="7E95BBF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 Dispersal and Connectivity</w:t>
            </w:r>
          </w:p>
        </w:tc>
        <w:tc>
          <w:tcPr>
            <w:tcW w:w="1154" w:type="dxa"/>
            <w:shd w:val="clear" w:color="auto" w:fill="DEEAF6"/>
          </w:tcPr>
          <w:p w14:paraId="515A1C5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 Dispersal and Connectivity</w:t>
            </w:r>
          </w:p>
        </w:tc>
        <w:tc>
          <w:tcPr>
            <w:tcW w:w="1155" w:type="dxa"/>
            <w:shd w:val="clear" w:color="auto" w:fill="DEEAF6"/>
          </w:tcPr>
          <w:p w14:paraId="08FD6B3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 Dispersal and Connectivity</w:t>
            </w:r>
          </w:p>
        </w:tc>
        <w:tc>
          <w:tcPr>
            <w:tcW w:w="1705" w:type="dxa"/>
            <w:shd w:val="clear" w:color="auto" w:fill="FFC000"/>
          </w:tcPr>
          <w:p w14:paraId="7D067591" w14:textId="21BC56C5"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6 </w:t>
            </w:r>
            <w:r w:rsidR="00644A71">
              <w:rPr>
                <w:b/>
                <w:sz w:val="22"/>
              </w:rPr>
              <w:t>SEND COMPLETE SOCIAL NETWORK/RESIDENCY TO READER</w:t>
            </w:r>
          </w:p>
        </w:tc>
      </w:tr>
      <w:tr w:rsidR="00573683" w:rsidRPr="00DC36CB" w14:paraId="7DAB2635"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47CF1688" w14:textId="77777777" w:rsidR="00573683" w:rsidRDefault="00DC36CB">
            <w:pPr>
              <w:spacing w:after="160" w:line="259" w:lineRule="auto"/>
              <w:rPr>
                <w:b w:val="0"/>
                <w:sz w:val="22"/>
              </w:rPr>
            </w:pPr>
            <w:r w:rsidRPr="00DC36CB">
              <w:rPr>
                <w:b w:val="0"/>
                <w:sz w:val="22"/>
              </w:rPr>
              <w:t xml:space="preserve">7 </w:t>
            </w:r>
          </w:p>
          <w:p w14:paraId="54BBDC70" w14:textId="5159855A" w:rsidR="00DC36CB" w:rsidRPr="00DC36CB" w:rsidRDefault="00573683">
            <w:pPr>
              <w:spacing w:after="160" w:line="259" w:lineRule="auto"/>
              <w:rPr>
                <w:sz w:val="22"/>
              </w:rPr>
            </w:pPr>
            <w:r>
              <w:rPr>
                <w:b w:val="0"/>
                <w:sz w:val="22"/>
              </w:rPr>
              <w:t>Movements</w:t>
            </w:r>
          </w:p>
        </w:tc>
        <w:tc>
          <w:tcPr>
            <w:tcW w:w="1154" w:type="dxa"/>
            <w:shd w:val="clear" w:color="auto" w:fill="DEEAF6"/>
          </w:tcPr>
          <w:p w14:paraId="58E14553" w14:textId="77777777" w:rsid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8 </w:t>
            </w:r>
          </w:p>
          <w:p w14:paraId="46048FE0" w14:textId="725DB9F7" w:rsidR="00DC36CB" w:rsidRPr="00DC36CB" w:rsidRDefault="00573683">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4" w:type="dxa"/>
            <w:shd w:val="clear" w:color="auto" w:fill="DEEAF6"/>
          </w:tcPr>
          <w:p w14:paraId="283ACBB5" w14:textId="77777777" w:rsidR="00573683"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9 </w:t>
            </w:r>
          </w:p>
          <w:p w14:paraId="38106063" w14:textId="10B424A1" w:rsidR="00DC36CB" w:rsidRPr="00DC36CB" w:rsidRDefault="00573683"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4" w:type="dxa"/>
            <w:shd w:val="clear" w:color="auto" w:fill="DEEAF6"/>
          </w:tcPr>
          <w:p w14:paraId="6EBEBA81" w14:textId="77777777" w:rsidR="00573683"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10 </w:t>
            </w:r>
          </w:p>
          <w:p w14:paraId="674E91E6" w14:textId="69EDFD8B" w:rsidR="00DC36CB" w:rsidRPr="00DC36CB" w:rsidRDefault="00573683"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4" w:type="dxa"/>
            <w:shd w:val="clear" w:color="auto" w:fill="DEEAF6"/>
          </w:tcPr>
          <w:p w14:paraId="1426F6B0" w14:textId="77777777" w:rsid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11 </w:t>
            </w:r>
          </w:p>
          <w:p w14:paraId="4C401FE3" w14:textId="19612952" w:rsidR="00DC36CB" w:rsidRPr="00DC36CB" w:rsidRDefault="00573683">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5" w:type="dxa"/>
            <w:shd w:val="clear" w:color="auto" w:fill="DEEAF6"/>
          </w:tcPr>
          <w:p w14:paraId="1B889932" w14:textId="77777777" w:rsid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w:t>
            </w:r>
            <w:r w:rsidR="00573683">
              <w:rPr>
                <w:sz w:val="22"/>
              </w:rPr>
              <w:t xml:space="preserve"> </w:t>
            </w:r>
          </w:p>
          <w:p w14:paraId="5314208E" w14:textId="3F7AF5D2" w:rsidR="00DC36CB" w:rsidRPr="00DC36CB" w:rsidRDefault="00573683">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705" w:type="dxa"/>
            <w:shd w:val="clear" w:color="auto" w:fill="FFC000"/>
          </w:tcPr>
          <w:p w14:paraId="4631C04D" w14:textId="6B355A9E" w:rsidR="00DC36CB" w:rsidRP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13</w:t>
            </w:r>
            <w:r w:rsidR="00573683">
              <w:rPr>
                <w:sz w:val="22"/>
              </w:rPr>
              <w:t xml:space="preserve"> </w:t>
            </w:r>
            <w:r w:rsidR="00573683" w:rsidRPr="00312044">
              <w:rPr>
                <w:b/>
                <w:sz w:val="22"/>
              </w:rPr>
              <w:t>SEND COMPLETE MOVEMENTS METHODS AND RESULTS TO R</w:t>
            </w:r>
            <w:r w:rsidR="00644A71">
              <w:rPr>
                <w:b/>
                <w:sz w:val="22"/>
              </w:rPr>
              <w:t>OBIN</w:t>
            </w:r>
          </w:p>
        </w:tc>
      </w:tr>
      <w:tr w:rsidR="00573683" w:rsidRPr="00DC36CB" w14:paraId="0F3BB2D1"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29E5B019" w14:textId="6269C2E4" w:rsidR="00DC36CB" w:rsidRPr="00DC36CB" w:rsidRDefault="00DC36CB" w:rsidP="00DC36CB">
            <w:pPr>
              <w:spacing w:after="160" w:line="259" w:lineRule="auto"/>
              <w:rPr>
                <w:sz w:val="22"/>
              </w:rPr>
            </w:pPr>
            <w:r w:rsidRPr="00DC36CB">
              <w:rPr>
                <w:b w:val="0"/>
                <w:sz w:val="22"/>
              </w:rPr>
              <w:t>14 Residency – continue tests; writing</w:t>
            </w:r>
          </w:p>
        </w:tc>
        <w:tc>
          <w:tcPr>
            <w:tcW w:w="1154" w:type="dxa"/>
            <w:shd w:val="clear" w:color="auto" w:fill="DEEAF6"/>
          </w:tcPr>
          <w:p w14:paraId="6BA177D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Residency – continue tests; writing</w:t>
            </w:r>
          </w:p>
        </w:tc>
        <w:tc>
          <w:tcPr>
            <w:tcW w:w="1154" w:type="dxa"/>
            <w:shd w:val="clear" w:color="auto" w:fill="DEEAF6"/>
          </w:tcPr>
          <w:p w14:paraId="2C7F34E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 Residency – continue tests; writing</w:t>
            </w:r>
          </w:p>
        </w:tc>
        <w:tc>
          <w:tcPr>
            <w:tcW w:w="1154" w:type="dxa"/>
            <w:shd w:val="clear" w:color="auto" w:fill="DEEAF6"/>
          </w:tcPr>
          <w:p w14:paraId="271CFB4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 Residency – continue tests; writing</w:t>
            </w:r>
          </w:p>
        </w:tc>
        <w:tc>
          <w:tcPr>
            <w:tcW w:w="1154" w:type="dxa"/>
            <w:shd w:val="clear" w:color="auto" w:fill="DEEAF6"/>
          </w:tcPr>
          <w:p w14:paraId="1DDF99B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 Residency – continue tests; writing</w:t>
            </w:r>
          </w:p>
        </w:tc>
        <w:tc>
          <w:tcPr>
            <w:tcW w:w="1155" w:type="dxa"/>
            <w:shd w:val="clear" w:color="auto" w:fill="DEEAF6"/>
          </w:tcPr>
          <w:p w14:paraId="26190F0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 Residency – continue tests; writing</w:t>
            </w:r>
          </w:p>
        </w:tc>
        <w:tc>
          <w:tcPr>
            <w:tcW w:w="1705" w:type="dxa"/>
            <w:shd w:val="clear" w:color="auto" w:fill="FFC000"/>
          </w:tcPr>
          <w:p w14:paraId="2A62113A" w14:textId="78E25DB9"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20 </w:t>
            </w:r>
            <w:r w:rsidR="00644A71" w:rsidRPr="00312044">
              <w:rPr>
                <w:b/>
                <w:sz w:val="22"/>
              </w:rPr>
              <w:t>SEND COMPLETTE MOVEMENTS AND METHODS TO READER</w:t>
            </w:r>
          </w:p>
        </w:tc>
      </w:tr>
      <w:tr w:rsidR="00573683" w:rsidRPr="00DC36CB" w14:paraId="1007D2C3"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FBE4D5"/>
          </w:tcPr>
          <w:p w14:paraId="0047C01D" w14:textId="77777777" w:rsidR="00DC36CB" w:rsidRPr="00DC36CB" w:rsidRDefault="00DC36CB" w:rsidP="00DC36CB">
            <w:pPr>
              <w:spacing w:after="160" w:line="259" w:lineRule="auto"/>
              <w:rPr>
                <w:sz w:val="22"/>
              </w:rPr>
            </w:pPr>
            <w:r w:rsidRPr="00DC36CB">
              <w:rPr>
                <w:b w:val="0"/>
                <w:sz w:val="22"/>
              </w:rPr>
              <w:t>21 Buffer Week</w:t>
            </w:r>
          </w:p>
        </w:tc>
        <w:tc>
          <w:tcPr>
            <w:tcW w:w="1154" w:type="dxa"/>
            <w:shd w:val="clear" w:color="auto" w:fill="FBE4D5"/>
          </w:tcPr>
          <w:p w14:paraId="5BA1D74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Buffer Week</w:t>
            </w:r>
          </w:p>
        </w:tc>
        <w:tc>
          <w:tcPr>
            <w:tcW w:w="1154" w:type="dxa"/>
            <w:shd w:val="clear" w:color="auto" w:fill="FBE4D5"/>
          </w:tcPr>
          <w:p w14:paraId="6ACB8D5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Buffer Week</w:t>
            </w:r>
          </w:p>
        </w:tc>
        <w:tc>
          <w:tcPr>
            <w:tcW w:w="1154" w:type="dxa"/>
            <w:shd w:val="clear" w:color="auto" w:fill="FBE4D5"/>
          </w:tcPr>
          <w:p w14:paraId="1DFB0C3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Buffer Week</w:t>
            </w:r>
          </w:p>
        </w:tc>
        <w:tc>
          <w:tcPr>
            <w:tcW w:w="1154" w:type="dxa"/>
            <w:shd w:val="clear" w:color="auto" w:fill="FBE4D5"/>
          </w:tcPr>
          <w:p w14:paraId="4310755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 Buffer Week</w:t>
            </w:r>
          </w:p>
        </w:tc>
        <w:tc>
          <w:tcPr>
            <w:tcW w:w="1155" w:type="dxa"/>
            <w:shd w:val="clear" w:color="auto" w:fill="FBE4D5"/>
          </w:tcPr>
          <w:p w14:paraId="69718E5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26 Buffer Week</w:t>
            </w:r>
          </w:p>
        </w:tc>
        <w:tc>
          <w:tcPr>
            <w:tcW w:w="1705" w:type="dxa"/>
            <w:shd w:val="clear" w:color="auto" w:fill="FFC000"/>
          </w:tcPr>
          <w:p w14:paraId="446FCC92" w14:textId="00C69630" w:rsidR="00DC36CB" w:rsidRPr="00DC36CB"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27 </w:t>
            </w:r>
            <w:r w:rsidRPr="00581462">
              <w:rPr>
                <w:b/>
                <w:sz w:val="22"/>
              </w:rPr>
              <w:t>METHODS AND RESULTS SECTIONS COMPLETE</w:t>
            </w:r>
            <w:r w:rsidR="00573683">
              <w:rPr>
                <w:b/>
                <w:sz w:val="22"/>
              </w:rPr>
              <w:t xml:space="preserve"> – SEND TO </w:t>
            </w:r>
            <w:r w:rsidR="00644A71">
              <w:rPr>
                <w:b/>
                <w:sz w:val="22"/>
              </w:rPr>
              <w:t>ROBIN</w:t>
            </w:r>
          </w:p>
        </w:tc>
      </w:tr>
      <w:tr w:rsidR="00573683" w:rsidRPr="00DC36CB" w14:paraId="578A610C"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172D2E87" w14:textId="77777777" w:rsidR="00DC36CB" w:rsidRPr="00DC36CB" w:rsidRDefault="00DC36CB" w:rsidP="00DC36CB">
            <w:pPr>
              <w:spacing w:after="160" w:line="259" w:lineRule="auto"/>
              <w:rPr>
                <w:sz w:val="22"/>
              </w:rPr>
            </w:pPr>
            <w:r w:rsidRPr="00DC36CB">
              <w:rPr>
                <w:b w:val="0"/>
                <w:sz w:val="22"/>
              </w:rPr>
              <w:t>28 Writing - Discussion</w:t>
            </w:r>
          </w:p>
        </w:tc>
        <w:tc>
          <w:tcPr>
            <w:tcW w:w="1154" w:type="dxa"/>
          </w:tcPr>
          <w:p w14:paraId="3B5EA08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4" w:type="dxa"/>
          </w:tcPr>
          <w:p w14:paraId="3841FAD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4" w:type="dxa"/>
          </w:tcPr>
          <w:p w14:paraId="5640FE1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4" w:type="dxa"/>
          </w:tcPr>
          <w:p w14:paraId="1660BF7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5" w:type="dxa"/>
          </w:tcPr>
          <w:p w14:paraId="189D8BB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705" w:type="dxa"/>
          </w:tcPr>
          <w:p w14:paraId="6F06161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72B9EA64" w14:textId="1E06C6F8" w:rsidR="00DC36CB" w:rsidRDefault="00DC36CB" w:rsidP="00DC36CB">
      <w:pPr>
        <w:spacing w:after="160" w:line="259" w:lineRule="auto"/>
        <w:rPr>
          <w:rFonts w:ascii="Calibri" w:eastAsia="Calibri" w:hAnsi="Calibri"/>
          <w:sz w:val="22"/>
          <w:szCs w:val="22"/>
        </w:rPr>
      </w:pPr>
    </w:p>
    <w:p w14:paraId="050BE7D2" w14:textId="5A347554" w:rsidR="00DC36CB" w:rsidRDefault="00DC36CB" w:rsidP="00DC36CB">
      <w:pPr>
        <w:spacing w:after="160" w:line="259" w:lineRule="auto"/>
        <w:rPr>
          <w:rFonts w:ascii="Calibri" w:eastAsia="Calibri" w:hAnsi="Calibri"/>
          <w:sz w:val="22"/>
          <w:szCs w:val="22"/>
        </w:rPr>
      </w:pPr>
    </w:p>
    <w:p w14:paraId="2985F9AC" w14:textId="3F7EA1CC" w:rsidR="00DC36CB" w:rsidRDefault="00DC36CB" w:rsidP="00DC36CB">
      <w:pPr>
        <w:spacing w:after="160" w:line="259" w:lineRule="auto"/>
        <w:rPr>
          <w:rFonts w:ascii="Calibri" w:eastAsia="Calibri" w:hAnsi="Calibri"/>
          <w:sz w:val="22"/>
          <w:szCs w:val="22"/>
        </w:rPr>
      </w:pPr>
    </w:p>
    <w:p w14:paraId="7811F217" w14:textId="4D2501B0" w:rsidR="00DC36CB" w:rsidRDefault="00DC36CB" w:rsidP="00DC36CB">
      <w:pPr>
        <w:spacing w:after="160" w:line="259" w:lineRule="auto"/>
        <w:rPr>
          <w:rFonts w:ascii="Calibri" w:eastAsia="Calibri" w:hAnsi="Calibri"/>
          <w:sz w:val="22"/>
          <w:szCs w:val="22"/>
        </w:rPr>
      </w:pPr>
    </w:p>
    <w:p w14:paraId="6A582763" w14:textId="2F28DB3C" w:rsidR="00DC36CB" w:rsidRDefault="00DC36CB" w:rsidP="00DC36CB">
      <w:pPr>
        <w:spacing w:after="160" w:line="259" w:lineRule="auto"/>
        <w:rPr>
          <w:rFonts w:ascii="Calibri" w:eastAsia="Calibri" w:hAnsi="Calibri"/>
          <w:sz w:val="22"/>
          <w:szCs w:val="22"/>
        </w:rPr>
      </w:pPr>
    </w:p>
    <w:p w14:paraId="4D6F68F5"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222"/>
        <w:gridCol w:w="1223"/>
        <w:gridCol w:w="1223"/>
        <w:gridCol w:w="1225"/>
        <w:gridCol w:w="1223"/>
        <w:gridCol w:w="1223"/>
        <w:gridCol w:w="1291"/>
      </w:tblGrid>
      <w:tr w:rsidR="00DC36CB" w:rsidRPr="00DC36CB" w14:paraId="02F94C93"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6161E0C8" w14:textId="77777777" w:rsidR="00DC36CB" w:rsidRPr="00DC36CB" w:rsidRDefault="00DC36CB" w:rsidP="00DC36CB">
            <w:pPr>
              <w:spacing w:after="160" w:line="259" w:lineRule="auto"/>
              <w:rPr>
                <w:b w:val="0"/>
                <w:sz w:val="22"/>
              </w:rPr>
            </w:pPr>
            <w:r w:rsidRPr="00DC36CB">
              <w:rPr>
                <w:b w:val="0"/>
                <w:sz w:val="22"/>
              </w:rPr>
              <w:t>March 2021</w:t>
            </w:r>
          </w:p>
        </w:tc>
      </w:tr>
      <w:tr w:rsidR="00644A71" w:rsidRPr="00DC36CB" w14:paraId="6F704C37" w14:textId="77777777" w:rsidTr="00DC36CB">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335" w:type="dxa"/>
          </w:tcPr>
          <w:p w14:paraId="30FB56CE"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353DE78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22E88DA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4E8EDE1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59EAE87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23E48AA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11A7DA5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644A71" w:rsidRPr="00DC36CB" w14:paraId="649B5F7C"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4228C98D" w14:textId="77777777" w:rsidR="00DC36CB" w:rsidRPr="00DC36CB" w:rsidRDefault="00DC36CB" w:rsidP="00DC36CB">
            <w:pPr>
              <w:spacing w:after="160" w:line="259" w:lineRule="auto"/>
              <w:rPr>
                <w:b w:val="0"/>
                <w:sz w:val="22"/>
              </w:rPr>
            </w:pPr>
          </w:p>
        </w:tc>
        <w:tc>
          <w:tcPr>
            <w:tcW w:w="1335" w:type="dxa"/>
            <w:shd w:val="clear" w:color="auto" w:fill="DEEAF6"/>
          </w:tcPr>
          <w:p w14:paraId="31C8EB8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Writing - Discussion</w:t>
            </w:r>
          </w:p>
        </w:tc>
        <w:tc>
          <w:tcPr>
            <w:tcW w:w="1336" w:type="dxa"/>
            <w:shd w:val="clear" w:color="auto" w:fill="DEEAF6"/>
          </w:tcPr>
          <w:p w14:paraId="04009AE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Writing - Discussion</w:t>
            </w:r>
          </w:p>
        </w:tc>
        <w:tc>
          <w:tcPr>
            <w:tcW w:w="1336" w:type="dxa"/>
            <w:shd w:val="clear" w:color="auto" w:fill="DEEAF6"/>
          </w:tcPr>
          <w:p w14:paraId="2644136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 Writing – Discussion</w:t>
            </w:r>
          </w:p>
        </w:tc>
        <w:tc>
          <w:tcPr>
            <w:tcW w:w="1336" w:type="dxa"/>
            <w:shd w:val="clear" w:color="auto" w:fill="DEEAF6"/>
          </w:tcPr>
          <w:p w14:paraId="1CA8E45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 Writing - Discussion</w:t>
            </w:r>
          </w:p>
        </w:tc>
        <w:tc>
          <w:tcPr>
            <w:tcW w:w="1336" w:type="dxa"/>
            <w:shd w:val="clear" w:color="auto" w:fill="DEEAF6"/>
          </w:tcPr>
          <w:p w14:paraId="164D48A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 Writing - Discussion</w:t>
            </w:r>
          </w:p>
        </w:tc>
        <w:tc>
          <w:tcPr>
            <w:tcW w:w="1336" w:type="dxa"/>
            <w:shd w:val="clear" w:color="auto" w:fill="FFC000"/>
          </w:tcPr>
          <w:p w14:paraId="2DE92774" w14:textId="1F328C01"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6 </w:t>
            </w:r>
            <w:r w:rsidR="00644A71">
              <w:rPr>
                <w:b/>
                <w:sz w:val="22"/>
              </w:rPr>
              <w:t>SEND COMPLETE METHODS AND RESULTS SECTIONS TO READER</w:t>
            </w:r>
          </w:p>
        </w:tc>
      </w:tr>
      <w:tr w:rsidR="00644A71" w:rsidRPr="00DC36CB" w14:paraId="00A38C80" w14:textId="77777777" w:rsidTr="00573683">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37AB09CA" w14:textId="77777777" w:rsidR="00DC36CB" w:rsidRPr="00DC36CB" w:rsidRDefault="00DC36CB" w:rsidP="00DC36CB">
            <w:pPr>
              <w:spacing w:after="160" w:line="259" w:lineRule="auto"/>
              <w:rPr>
                <w:sz w:val="22"/>
              </w:rPr>
            </w:pPr>
            <w:r w:rsidRPr="00DC36CB">
              <w:rPr>
                <w:b w:val="0"/>
                <w:sz w:val="22"/>
              </w:rPr>
              <w:t>7 Writing - Discussion</w:t>
            </w:r>
          </w:p>
        </w:tc>
        <w:tc>
          <w:tcPr>
            <w:tcW w:w="1335" w:type="dxa"/>
            <w:shd w:val="clear" w:color="auto" w:fill="DEEAF6"/>
          </w:tcPr>
          <w:p w14:paraId="37A359E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Writing - Discussion</w:t>
            </w:r>
          </w:p>
        </w:tc>
        <w:tc>
          <w:tcPr>
            <w:tcW w:w="1336" w:type="dxa"/>
            <w:shd w:val="clear" w:color="auto" w:fill="DEEAF6"/>
          </w:tcPr>
          <w:p w14:paraId="10BC023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 Writing – Discussion</w:t>
            </w:r>
          </w:p>
        </w:tc>
        <w:tc>
          <w:tcPr>
            <w:tcW w:w="1336" w:type="dxa"/>
            <w:shd w:val="clear" w:color="auto" w:fill="DEEAF6"/>
          </w:tcPr>
          <w:p w14:paraId="17AE3DB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10 Writing - Discussion</w:t>
            </w:r>
          </w:p>
        </w:tc>
        <w:tc>
          <w:tcPr>
            <w:tcW w:w="1336" w:type="dxa"/>
            <w:shd w:val="clear" w:color="auto" w:fill="DEEAF6"/>
          </w:tcPr>
          <w:p w14:paraId="12827CB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11 Writing - Discussion</w:t>
            </w:r>
          </w:p>
        </w:tc>
        <w:tc>
          <w:tcPr>
            <w:tcW w:w="1336" w:type="dxa"/>
            <w:shd w:val="clear" w:color="auto" w:fill="DEEAF6"/>
          </w:tcPr>
          <w:p w14:paraId="32F7F75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 Writing - Discussion</w:t>
            </w:r>
          </w:p>
        </w:tc>
        <w:tc>
          <w:tcPr>
            <w:tcW w:w="1336" w:type="dxa"/>
            <w:shd w:val="clear" w:color="auto" w:fill="FFC000"/>
          </w:tcPr>
          <w:p w14:paraId="6DD788AF" w14:textId="7131B756" w:rsidR="00DC36CB" w:rsidRPr="00DC36CB"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13 </w:t>
            </w:r>
            <w:r w:rsidR="00573683" w:rsidRPr="00312044">
              <w:rPr>
                <w:b/>
                <w:sz w:val="22"/>
              </w:rPr>
              <w:t>SEND COMPLETE DISCUSSION TO READER AND CRC</w:t>
            </w:r>
          </w:p>
        </w:tc>
      </w:tr>
      <w:tr w:rsidR="00644A71" w:rsidRPr="00DC36CB" w14:paraId="5B8DFC93"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1D51C5C5" w14:textId="77777777" w:rsidR="00DC36CB" w:rsidRPr="00DC36CB" w:rsidRDefault="00DC36CB" w:rsidP="00DC36CB">
            <w:pPr>
              <w:spacing w:after="160" w:line="259" w:lineRule="auto"/>
              <w:rPr>
                <w:sz w:val="22"/>
              </w:rPr>
            </w:pPr>
            <w:r w:rsidRPr="00DC36CB">
              <w:rPr>
                <w:b w:val="0"/>
                <w:sz w:val="22"/>
              </w:rPr>
              <w:t>14 Refine Formatting; Buffer Week</w:t>
            </w:r>
          </w:p>
        </w:tc>
        <w:tc>
          <w:tcPr>
            <w:tcW w:w="1335" w:type="dxa"/>
            <w:shd w:val="clear" w:color="auto" w:fill="FBE4D5"/>
          </w:tcPr>
          <w:p w14:paraId="651CE40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Refine Formatting; Buffer Week</w:t>
            </w:r>
          </w:p>
        </w:tc>
        <w:tc>
          <w:tcPr>
            <w:tcW w:w="1336" w:type="dxa"/>
            <w:shd w:val="clear" w:color="auto" w:fill="FBE4D5"/>
          </w:tcPr>
          <w:p w14:paraId="2065584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 Refine Formatting; Buffer Week</w:t>
            </w:r>
          </w:p>
        </w:tc>
        <w:tc>
          <w:tcPr>
            <w:tcW w:w="1336" w:type="dxa"/>
            <w:shd w:val="clear" w:color="auto" w:fill="FBE4D5"/>
          </w:tcPr>
          <w:p w14:paraId="6AF912C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 Refine Formatting; Buffer Week</w:t>
            </w:r>
          </w:p>
        </w:tc>
        <w:tc>
          <w:tcPr>
            <w:tcW w:w="1336" w:type="dxa"/>
            <w:shd w:val="clear" w:color="auto" w:fill="FBE4D5"/>
          </w:tcPr>
          <w:p w14:paraId="70516A5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 Refine Formatting; Buffer Week</w:t>
            </w:r>
          </w:p>
        </w:tc>
        <w:tc>
          <w:tcPr>
            <w:tcW w:w="1336" w:type="dxa"/>
            <w:shd w:val="clear" w:color="auto" w:fill="FBE4D5"/>
          </w:tcPr>
          <w:p w14:paraId="7E68E7D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 Refine Formatting; Buffer Week</w:t>
            </w:r>
          </w:p>
        </w:tc>
        <w:tc>
          <w:tcPr>
            <w:tcW w:w="1336" w:type="dxa"/>
            <w:shd w:val="clear" w:color="auto" w:fill="FFC000"/>
          </w:tcPr>
          <w:p w14:paraId="1993F0EA" w14:textId="64231185"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20 </w:t>
            </w:r>
            <w:r w:rsidRPr="00581462">
              <w:rPr>
                <w:b/>
                <w:sz w:val="22"/>
              </w:rPr>
              <w:t>DRAFT COMPLETE</w:t>
            </w:r>
            <w:r w:rsidR="00573683">
              <w:rPr>
                <w:b/>
                <w:sz w:val="22"/>
              </w:rPr>
              <w:t xml:space="preserve"> – SEND TO </w:t>
            </w:r>
            <w:r w:rsidR="00793CF8">
              <w:rPr>
                <w:b/>
                <w:sz w:val="22"/>
              </w:rPr>
              <w:t xml:space="preserve">ROBIN </w:t>
            </w:r>
            <w:r w:rsidR="00573683">
              <w:rPr>
                <w:b/>
                <w:sz w:val="22"/>
              </w:rPr>
              <w:t>AND CRC HAWAII OFFICE STAFF</w:t>
            </w:r>
          </w:p>
        </w:tc>
      </w:tr>
      <w:tr w:rsidR="00644A71" w:rsidRPr="00DC36CB" w14:paraId="5B4D66F1"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711F7CC0" w14:textId="77777777" w:rsidR="00DC36CB" w:rsidRPr="00DC36CB" w:rsidRDefault="00DC36CB" w:rsidP="00DC36CB">
            <w:pPr>
              <w:spacing w:after="160" w:line="259" w:lineRule="auto"/>
              <w:rPr>
                <w:sz w:val="22"/>
              </w:rPr>
            </w:pPr>
            <w:r w:rsidRPr="00DC36CB">
              <w:rPr>
                <w:b w:val="0"/>
                <w:sz w:val="22"/>
              </w:rPr>
              <w:t>21 Send out to CRC Hawaii Office for review</w:t>
            </w:r>
          </w:p>
        </w:tc>
        <w:tc>
          <w:tcPr>
            <w:tcW w:w="1335" w:type="dxa"/>
            <w:shd w:val="clear" w:color="auto" w:fill="FBE4D5"/>
          </w:tcPr>
          <w:p w14:paraId="6001BA6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Draft out for review – CRC Hawaii Office</w:t>
            </w:r>
          </w:p>
        </w:tc>
        <w:tc>
          <w:tcPr>
            <w:tcW w:w="1336" w:type="dxa"/>
            <w:shd w:val="clear" w:color="auto" w:fill="FBE4D5"/>
          </w:tcPr>
          <w:p w14:paraId="3D59B7F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Draft out for review – CRC Hawaii Office</w:t>
            </w:r>
          </w:p>
        </w:tc>
        <w:tc>
          <w:tcPr>
            <w:tcW w:w="1336" w:type="dxa"/>
            <w:shd w:val="clear" w:color="auto" w:fill="FBE4D5"/>
          </w:tcPr>
          <w:p w14:paraId="35F487A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Draft out for review – CRC Hawaii Office</w:t>
            </w:r>
          </w:p>
        </w:tc>
        <w:tc>
          <w:tcPr>
            <w:tcW w:w="1336" w:type="dxa"/>
            <w:shd w:val="clear" w:color="auto" w:fill="FBE4D5"/>
          </w:tcPr>
          <w:p w14:paraId="0104FF9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 Draft out for review – CRC Hawaii Office</w:t>
            </w:r>
          </w:p>
        </w:tc>
        <w:tc>
          <w:tcPr>
            <w:tcW w:w="1336" w:type="dxa"/>
            <w:shd w:val="clear" w:color="auto" w:fill="FBE4D5"/>
          </w:tcPr>
          <w:p w14:paraId="37CE093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26 Draft out for review – CRC Hawaii Office </w:t>
            </w:r>
          </w:p>
        </w:tc>
        <w:tc>
          <w:tcPr>
            <w:tcW w:w="1336" w:type="dxa"/>
            <w:shd w:val="clear" w:color="auto" w:fill="FBE4D5"/>
          </w:tcPr>
          <w:p w14:paraId="76454AA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27 Draft out for Review – CRC Hawaii Office</w:t>
            </w:r>
          </w:p>
        </w:tc>
      </w:tr>
      <w:tr w:rsidR="00644A71" w:rsidRPr="00DC36CB" w14:paraId="59792890"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43732502" w14:textId="77777777" w:rsidR="00DC36CB" w:rsidRPr="00DC36CB" w:rsidRDefault="00DC36CB" w:rsidP="00DC36CB">
            <w:pPr>
              <w:spacing w:after="160" w:line="259" w:lineRule="auto"/>
              <w:rPr>
                <w:sz w:val="22"/>
              </w:rPr>
            </w:pPr>
            <w:r w:rsidRPr="00DC36CB">
              <w:rPr>
                <w:b w:val="0"/>
                <w:sz w:val="22"/>
              </w:rPr>
              <w:t>28 Draft out for review – CRC Hawaii Office</w:t>
            </w:r>
          </w:p>
        </w:tc>
        <w:tc>
          <w:tcPr>
            <w:tcW w:w="1335" w:type="dxa"/>
            <w:shd w:val="clear" w:color="auto" w:fill="FBE4D5"/>
          </w:tcPr>
          <w:p w14:paraId="335FA86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Spring Quarter Begins; Draft out for review – CRC Hawaii Office</w:t>
            </w:r>
          </w:p>
        </w:tc>
        <w:tc>
          <w:tcPr>
            <w:tcW w:w="1336" w:type="dxa"/>
            <w:shd w:val="clear" w:color="auto" w:fill="FBE4D5"/>
          </w:tcPr>
          <w:p w14:paraId="77CD2A3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 Draft out for review – CRC Hawaii Office</w:t>
            </w:r>
          </w:p>
        </w:tc>
        <w:tc>
          <w:tcPr>
            <w:tcW w:w="1336" w:type="dxa"/>
            <w:shd w:val="clear" w:color="auto" w:fill="FBE4D5"/>
          </w:tcPr>
          <w:p w14:paraId="14DAAC2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31 Draft out for review – CRC Hawaii Office</w:t>
            </w:r>
          </w:p>
        </w:tc>
        <w:tc>
          <w:tcPr>
            <w:tcW w:w="1336" w:type="dxa"/>
            <w:shd w:val="clear" w:color="auto" w:fill="FBE4D5"/>
          </w:tcPr>
          <w:p w14:paraId="2409F73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FBE4D5"/>
          </w:tcPr>
          <w:p w14:paraId="2D5D6CD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FBE4D5"/>
          </w:tcPr>
          <w:p w14:paraId="742563F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181605BD" w14:textId="1F7D23CC" w:rsidR="00DC36CB" w:rsidRDefault="00DC36CB" w:rsidP="00DC36CB">
      <w:pPr>
        <w:spacing w:after="160" w:line="259" w:lineRule="auto"/>
        <w:rPr>
          <w:rFonts w:ascii="Calibri" w:eastAsia="Calibri" w:hAnsi="Calibri"/>
          <w:sz w:val="22"/>
          <w:szCs w:val="22"/>
        </w:rPr>
      </w:pPr>
    </w:p>
    <w:p w14:paraId="1ED2FD90" w14:textId="08138909" w:rsidR="00DC36CB" w:rsidRDefault="00DC36CB" w:rsidP="00DC36CB">
      <w:pPr>
        <w:spacing w:after="160" w:line="259" w:lineRule="auto"/>
        <w:rPr>
          <w:rFonts w:ascii="Calibri" w:eastAsia="Calibri" w:hAnsi="Calibri"/>
          <w:sz w:val="22"/>
          <w:szCs w:val="22"/>
        </w:rPr>
      </w:pPr>
    </w:p>
    <w:p w14:paraId="707CCF32" w14:textId="2A33905E" w:rsidR="00DC36CB" w:rsidRDefault="00DC36CB" w:rsidP="00DC36CB">
      <w:pPr>
        <w:spacing w:after="160" w:line="259" w:lineRule="auto"/>
        <w:rPr>
          <w:rFonts w:ascii="Calibri" w:eastAsia="Calibri" w:hAnsi="Calibri"/>
          <w:sz w:val="22"/>
          <w:szCs w:val="22"/>
        </w:rPr>
      </w:pPr>
    </w:p>
    <w:p w14:paraId="458E7179" w14:textId="77777777" w:rsidR="00581462" w:rsidRDefault="00581462" w:rsidP="00DC36CB">
      <w:pPr>
        <w:spacing w:after="160" w:line="259" w:lineRule="auto"/>
        <w:rPr>
          <w:rFonts w:ascii="Calibri" w:eastAsia="Calibri" w:hAnsi="Calibri"/>
          <w:sz w:val="22"/>
          <w:szCs w:val="22"/>
        </w:rPr>
      </w:pPr>
    </w:p>
    <w:p w14:paraId="325AF2A4"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114"/>
        <w:gridCol w:w="1302"/>
        <w:gridCol w:w="1302"/>
        <w:gridCol w:w="1302"/>
        <w:gridCol w:w="1302"/>
        <w:gridCol w:w="1302"/>
        <w:gridCol w:w="1006"/>
      </w:tblGrid>
      <w:tr w:rsidR="00DC36CB" w:rsidRPr="00DC36CB" w14:paraId="791CA5C0"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1FE6ECF1" w14:textId="77777777" w:rsidR="00DC36CB" w:rsidRPr="00DC36CB" w:rsidRDefault="00DC36CB" w:rsidP="00DC36CB">
            <w:pPr>
              <w:spacing w:after="160" w:line="259" w:lineRule="auto"/>
              <w:rPr>
                <w:b w:val="0"/>
                <w:sz w:val="22"/>
              </w:rPr>
            </w:pPr>
            <w:r w:rsidRPr="00DC36CB">
              <w:rPr>
                <w:b w:val="0"/>
                <w:sz w:val="22"/>
              </w:rPr>
              <w:t>April 2021</w:t>
            </w:r>
          </w:p>
        </w:tc>
      </w:tr>
      <w:tr w:rsidR="00DC36CB" w:rsidRPr="00DC36CB" w14:paraId="782C971B" w14:textId="77777777" w:rsidTr="00DC36C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335" w:type="dxa"/>
          </w:tcPr>
          <w:p w14:paraId="5B0FAC89"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035AF24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530DD7A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5516E22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69EFE79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339530E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7D81D09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DC36CB" w:rsidRPr="00DC36CB" w14:paraId="0ED72C74"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tcPr>
          <w:p w14:paraId="61ADEE0D" w14:textId="77777777" w:rsidR="00DC36CB" w:rsidRPr="00DC36CB" w:rsidRDefault="00DC36CB" w:rsidP="00DC36CB">
            <w:pPr>
              <w:spacing w:after="160" w:line="259" w:lineRule="auto"/>
              <w:rPr>
                <w:b w:val="0"/>
                <w:sz w:val="22"/>
              </w:rPr>
            </w:pPr>
          </w:p>
        </w:tc>
        <w:tc>
          <w:tcPr>
            <w:tcW w:w="1335" w:type="dxa"/>
          </w:tcPr>
          <w:p w14:paraId="689263A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5306E6D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4AD1F39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FBE4D5"/>
          </w:tcPr>
          <w:p w14:paraId="737B820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Draft out for review – CRC Hawaii Office</w:t>
            </w:r>
          </w:p>
        </w:tc>
        <w:tc>
          <w:tcPr>
            <w:tcW w:w="1336" w:type="dxa"/>
            <w:shd w:val="clear" w:color="auto" w:fill="FBE4D5"/>
          </w:tcPr>
          <w:p w14:paraId="64386F5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Tuition Due; All comments and edits back by end of day</w:t>
            </w:r>
          </w:p>
        </w:tc>
        <w:tc>
          <w:tcPr>
            <w:tcW w:w="1336" w:type="dxa"/>
            <w:shd w:val="clear" w:color="auto" w:fill="DEEAF6"/>
          </w:tcPr>
          <w:p w14:paraId="6414D90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 3 Writing - Revisions</w:t>
            </w:r>
          </w:p>
        </w:tc>
      </w:tr>
      <w:tr w:rsidR="00DC36CB" w:rsidRPr="00DC36CB" w14:paraId="2418D818"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6FD10D1E" w14:textId="77777777" w:rsidR="00DC36CB" w:rsidRPr="00DC36CB" w:rsidRDefault="00DC36CB" w:rsidP="00DC36CB">
            <w:pPr>
              <w:spacing w:after="160" w:line="259" w:lineRule="auto"/>
              <w:rPr>
                <w:sz w:val="22"/>
              </w:rPr>
            </w:pPr>
            <w:r w:rsidRPr="00DC36CB">
              <w:rPr>
                <w:b w:val="0"/>
                <w:sz w:val="22"/>
              </w:rPr>
              <w:t>4 Writing - Revisions</w:t>
            </w:r>
          </w:p>
        </w:tc>
        <w:tc>
          <w:tcPr>
            <w:tcW w:w="1335" w:type="dxa"/>
            <w:shd w:val="clear" w:color="auto" w:fill="DEEAF6"/>
          </w:tcPr>
          <w:p w14:paraId="41F133D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5 Writing - Revisions</w:t>
            </w:r>
          </w:p>
        </w:tc>
        <w:tc>
          <w:tcPr>
            <w:tcW w:w="1336" w:type="dxa"/>
            <w:shd w:val="clear" w:color="auto" w:fill="DEEAF6"/>
          </w:tcPr>
          <w:p w14:paraId="5D5E36A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6 Writing - Revisions</w:t>
            </w:r>
          </w:p>
        </w:tc>
        <w:tc>
          <w:tcPr>
            <w:tcW w:w="1336" w:type="dxa"/>
            <w:shd w:val="clear" w:color="auto" w:fill="DEEAF6"/>
          </w:tcPr>
          <w:p w14:paraId="0262F74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 Writing - Revisions</w:t>
            </w:r>
          </w:p>
        </w:tc>
        <w:tc>
          <w:tcPr>
            <w:tcW w:w="1336" w:type="dxa"/>
            <w:shd w:val="clear" w:color="auto" w:fill="DEEAF6"/>
          </w:tcPr>
          <w:p w14:paraId="29B49C5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Writing - Revisions</w:t>
            </w:r>
          </w:p>
        </w:tc>
        <w:tc>
          <w:tcPr>
            <w:tcW w:w="1336" w:type="dxa"/>
            <w:shd w:val="clear" w:color="auto" w:fill="auto"/>
          </w:tcPr>
          <w:p w14:paraId="10DE3E4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color w:val="FF0000"/>
                <w:sz w:val="22"/>
              </w:rPr>
            </w:pPr>
            <w:r w:rsidRPr="00DC36CB">
              <w:rPr>
                <w:sz w:val="22"/>
              </w:rPr>
              <w:t xml:space="preserve">9 </w:t>
            </w:r>
            <w:r w:rsidRPr="00581462">
              <w:rPr>
                <w:b/>
                <w:color w:val="FF0000"/>
                <w:sz w:val="22"/>
              </w:rPr>
              <w:t>Complete Draft of Thesis Due to Reader</w:t>
            </w:r>
          </w:p>
        </w:tc>
        <w:tc>
          <w:tcPr>
            <w:tcW w:w="1336" w:type="dxa"/>
            <w:shd w:val="clear" w:color="auto" w:fill="FBE4D5"/>
          </w:tcPr>
          <w:p w14:paraId="3908DD2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color w:val="FF0000"/>
                <w:sz w:val="22"/>
              </w:rPr>
            </w:pPr>
            <w:r w:rsidRPr="00DC36CB">
              <w:rPr>
                <w:sz w:val="22"/>
              </w:rPr>
              <w:t>10 Draft out for review – Thesis Reader</w:t>
            </w:r>
          </w:p>
        </w:tc>
      </w:tr>
      <w:tr w:rsidR="00DC36CB" w:rsidRPr="00DC36CB" w14:paraId="5E24E2D7"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6826C9AA" w14:textId="77777777" w:rsidR="00DC36CB" w:rsidRPr="00DC36CB" w:rsidRDefault="00DC36CB" w:rsidP="00DC36CB">
            <w:pPr>
              <w:spacing w:after="160" w:line="259" w:lineRule="auto"/>
              <w:rPr>
                <w:sz w:val="22"/>
              </w:rPr>
            </w:pPr>
            <w:r w:rsidRPr="00DC36CB">
              <w:rPr>
                <w:b w:val="0"/>
                <w:sz w:val="22"/>
              </w:rPr>
              <w:t>11 Draft out for review – Thesis Reader</w:t>
            </w:r>
          </w:p>
        </w:tc>
        <w:tc>
          <w:tcPr>
            <w:tcW w:w="1335" w:type="dxa"/>
            <w:shd w:val="clear" w:color="auto" w:fill="FBE4D5"/>
          </w:tcPr>
          <w:p w14:paraId="33135A6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12 Draft out for review – Thesis Reader</w:t>
            </w:r>
          </w:p>
        </w:tc>
        <w:tc>
          <w:tcPr>
            <w:tcW w:w="1336" w:type="dxa"/>
            <w:shd w:val="clear" w:color="auto" w:fill="FBE4D5"/>
          </w:tcPr>
          <w:p w14:paraId="087FB42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13 Draft out for review – Thesis Reader</w:t>
            </w:r>
          </w:p>
        </w:tc>
        <w:tc>
          <w:tcPr>
            <w:tcW w:w="1336" w:type="dxa"/>
            <w:shd w:val="clear" w:color="auto" w:fill="FBE4D5"/>
          </w:tcPr>
          <w:p w14:paraId="262EFF6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 Draft out for review – Thesis Reader</w:t>
            </w:r>
          </w:p>
        </w:tc>
        <w:tc>
          <w:tcPr>
            <w:tcW w:w="1336" w:type="dxa"/>
            <w:shd w:val="clear" w:color="auto" w:fill="FBE4D5"/>
          </w:tcPr>
          <w:p w14:paraId="7408037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Draft out for review – Thesis Reader</w:t>
            </w:r>
          </w:p>
        </w:tc>
        <w:tc>
          <w:tcPr>
            <w:tcW w:w="1336" w:type="dxa"/>
            <w:shd w:val="clear" w:color="auto" w:fill="FBE4D5"/>
          </w:tcPr>
          <w:p w14:paraId="7279637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 Draft out for review – Thesis Reader</w:t>
            </w:r>
          </w:p>
        </w:tc>
        <w:tc>
          <w:tcPr>
            <w:tcW w:w="1336" w:type="dxa"/>
            <w:shd w:val="clear" w:color="auto" w:fill="FBE4D5"/>
          </w:tcPr>
          <w:p w14:paraId="35E99C7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 Draft out for review – Thesis Reader</w:t>
            </w:r>
          </w:p>
        </w:tc>
      </w:tr>
      <w:tr w:rsidR="00DC36CB" w:rsidRPr="00DC36CB" w14:paraId="188BC46A"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481F28DF" w14:textId="77777777" w:rsidR="00DC36CB" w:rsidRPr="00DC36CB" w:rsidRDefault="00DC36CB" w:rsidP="00DC36CB">
            <w:pPr>
              <w:spacing w:after="160" w:line="259" w:lineRule="auto"/>
              <w:rPr>
                <w:sz w:val="22"/>
              </w:rPr>
            </w:pPr>
            <w:r w:rsidRPr="00DC36CB">
              <w:rPr>
                <w:b w:val="0"/>
                <w:sz w:val="22"/>
              </w:rPr>
              <w:t>18 Draft out for review – Thesis Reader</w:t>
            </w:r>
          </w:p>
        </w:tc>
        <w:tc>
          <w:tcPr>
            <w:tcW w:w="1335" w:type="dxa"/>
            <w:shd w:val="clear" w:color="auto" w:fill="FBE4D5"/>
          </w:tcPr>
          <w:p w14:paraId="6E6FD9E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19 Draft out for review – Thesis Reader </w:t>
            </w:r>
          </w:p>
        </w:tc>
        <w:tc>
          <w:tcPr>
            <w:tcW w:w="1336" w:type="dxa"/>
            <w:shd w:val="clear" w:color="auto" w:fill="FBE4D5"/>
          </w:tcPr>
          <w:p w14:paraId="5406C25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20 Draft out for review – Thesis Reader</w:t>
            </w:r>
          </w:p>
        </w:tc>
        <w:tc>
          <w:tcPr>
            <w:tcW w:w="1336" w:type="dxa"/>
            <w:shd w:val="clear" w:color="auto" w:fill="FBE4D5"/>
          </w:tcPr>
          <w:p w14:paraId="225B4F0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 Draft out for review – Thesis Reader</w:t>
            </w:r>
          </w:p>
        </w:tc>
        <w:tc>
          <w:tcPr>
            <w:tcW w:w="1336" w:type="dxa"/>
            <w:shd w:val="clear" w:color="auto" w:fill="FBE4D5"/>
          </w:tcPr>
          <w:p w14:paraId="23F30F2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Draft out for review – Thesis Reader</w:t>
            </w:r>
          </w:p>
        </w:tc>
        <w:tc>
          <w:tcPr>
            <w:tcW w:w="1336" w:type="dxa"/>
            <w:shd w:val="clear" w:color="auto" w:fill="FBE4D5"/>
          </w:tcPr>
          <w:p w14:paraId="3E98A4E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Draft out for review – Thesis Reader</w:t>
            </w:r>
          </w:p>
        </w:tc>
        <w:tc>
          <w:tcPr>
            <w:tcW w:w="1336" w:type="dxa"/>
            <w:shd w:val="clear" w:color="auto" w:fill="FBE4D5"/>
          </w:tcPr>
          <w:p w14:paraId="00FA2C8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Draft out for review – Thesis Reader</w:t>
            </w:r>
          </w:p>
        </w:tc>
      </w:tr>
      <w:tr w:rsidR="00DC36CB" w:rsidRPr="00DC36CB" w14:paraId="66EC2F51"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44FAC9E9" w14:textId="77777777" w:rsidR="00DC36CB" w:rsidRPr="00DC36CB" w:rsidRDefault="00DC36CB" w:rsidP="00DC36CB">
            <w:pPr>
              <w:spacing w:after="160" w:line="259" w:lineRule="auto"/>
              <w:rPr>
                <w:sz w:val="22"/>
              </w:rPr>
            </w:pPr>
            <w:r w:rsidRPr="00DC36CB">
              <w:rPr>
                <w:b w:val="0"/>
                <w:sz w:val="22"/>
              </w:rPr>
              <w:t>25 All comments and edits back by end of day</w:t>
            </w:r>
          </w:p>
        </w:tc>
        <w:tc>
          <w:tcPr>
            <w:tcW w:w="1335" w:type="dxa"/>
            <w:shd w:val="clear" w:color="auto" w:fill="auto"/>
          </w:tcPr>
          <w:p w14:paraId="6420C5D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26 </w:t>
            </w:r>
            <w:r w:rsidRPr="00581462">
              <w:rPr>
                <w:b/>
                <w:color w:val="FF0000"/>
                <w:sz w:val="22"/>
              </w:rPr>
              <w:t>Last day to submit extension requests</w:t>
            </w:r>
            <w:r w:rsidRPr="00DC36CB">
              <w:rPr>
                <w:sz w:val="22"/>
              </w:rPr>
              <w:t>; Presentation prep; revisions</w:t>
            </w:r>
          </w:p>
        </w:tc>
        <w:tc>
          <w:tcPr>
            <w:tcW w:w="1336" w:type="dxa"/>
            <w:shd w:val="clear" w:color="auto" w:fill="DEEAF6"/>
          </w:tcPr>
          <w:p w14:paraId="5853020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27 Presentation prep; revisions</w:t>
            </w:r>
          </w:p>
        </w:tc>
        <w:tc>
          <w:tcPr>
            <w:tcW w:w="1336" w:type="dxa"/>
            <w:shd w:val="clear" w:color="auto" w:fill="DEEAF6"/>
          </w:tcPr>
          <w:p w14:paraId="0381AB7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 Presentation prep; revisions</w:t>
            </w:r>
          </w:p>
        </w:tc>
        <w:tc>
          <w:tcPr>
            <w:tcW w:w="1336" w:type="dxa"/>
            <w:shd w:val="clear" w:color="auto" w:fill="DEEAF6"/>
          </w:tcPr>
          <w:p w14:paraId="209C0E2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Presentation prep; revisions</w:t>
            </w:r>
          </w:p>
        </w:tc>
        <w:tc>
          <w:tcPr>
            <w:tcW w:w="1336" w:type="dxa"/>
            <w:shd w:val="clear" w:color="auto" w:fill="DEEAF6"/>
          </w:tcPr>
          <w:p w14:paraId="1DD70BA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 Presentation prep; revisions</w:t>
            </w:r>
          </w:p>
        </w:tc>
        <w:tc>
          <w:tcPr>
            <w:tcW w:w="1336" w:type="dxa"/>
            <w:shd w:val="clear" w:color="auto" w:fill="DEEAF6"/>
          </w:tcPr>
          <w:p w14:paraId="5DE64B8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0DE015E3" w14:textId="537B865A" w:rsidR="00DC36CB" w:rsidRDefault="00DC36CB" w:rsidP="00DC36CB">
      <w:pPr>
        <w:spacing w:after="160" w:line="259" w:lineRule="auto"/>
        <w:rPr>
          <w:rFonts w:ascii="Calibri" w:eastAsia="Calibri" w:hAnsi="Calibri"/>
          <w:sz w:val="22"/>
          <w:szCs w:val="22"/>
        </w:rPr>
      </w:pPr>
    </w:p>
    <w:p w14:paraId="44DE1F49" w14:textId="370684F7" w:rsidR="00DC36CB" w:rsidRDefault="00DC36CB" w:rsidP="00DC36CB">
      <w:pPr>
        <w:spacing w:after="160" w:line="259" w:lineRule="auto"/>
        <w:rPr>
          <w:rFonts w:ascii="Calibri" w:eastAsia="Calibri" w:hAnsi="Calibri"/>
          <w:sz w:val="22"/>
          <w:szCs w:val="22"/>
        </w:rPr>
      </w:pPr>
    </w:p>
    <w:p w14:paraId="1027CB6E" w14:textId="49F71359" w:rsidR="00DC36CB" w:rsidRDefault="00DC36CB" w:rsidP="00DC36CB">
      <w:pPr>
        <w:spacing w:after="160" w:line="259" w:lineRule="auto"/>
        <w:rPr>
          <w:rFonts w:ascii="Calibri" w:eastAsia="Calibri" w:hAnsi="Calibri"/>
          <w:sz w:val="22"/>
          <w:szCs w:val="22"/>
        </w:rPr>
      </w:pPr>
    </w:p>
    <w:p w14:paraId="26AE0856" w14:textId="003DC07B" w:rsidR="00DC36CB" w:rsidRDefault="00DC36CB" w:rsidP="00DC36CB">
      <w:pPr>
        <w:spacing w:after="160" w:line="259" w:lineRule="auto"/>
        <w:rPr>
          <w:rFonts w:ascii="Calibri" w:eastAsia="Calibri" w:hAnsi="Calibri"/>
          <w:sz w:val="22"/>
          <w:szCs w:val="22"/>
        </w:rPr>
      </w:pPr>
    </w:p>
    <w:p w14:paraId="5C0DCFF3" w14:textId="17EAC438" w:rsidR="00DC36CB" w:rsidRDefault="00DC36CB" w:rsidP="00DC36CB">
      <w:pPr>
        <w:spacing w:after="160" w:line="259" w:lineRule="auto"/>
        <w:rPr>
          <w:rFonts w:ascii="Calibri" w:eastAsia="Calibri" w:hAnsi="Calibri"/>
          <w:sz w:val="22"/>
          <w:szCs w:val="22"/>
        </w:rPr>
      </w:pPr>
    </w:p>
    <w:p w14:paraId="24765184"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263"/>
        <w:gridCol w:w="1190"/>
        <w:gridCol w:w="1191"/>
        <w:gridCol w:w="1191"/>
        <w:gridCol w:w="1191"/>
        <w:gridCol w:w="1413"/>
        <w:gridCol w:w="1191"/>
      </w:tblGrid>
      <w:tr w:rsidR="00DC36CB" w:rsidRPr="00DC36CB" w14:paraId="6C208C10"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68B468AC" w14:textId="77777777" w:rsidR="00DC36CB" w:rsidRPr="00DC36CB" w:rsidRDefault="00DC36CB" w:rsidP="00DC36CB">
            <w:pPr>
              <w:spacing w:after="160" w:line="259" w:lineRule="auto"/>
              <w:rPr>
                <w:b w:val="0"/>
                <w:sz w:val="22"/>
              </w:rPr>
            </w:pPr>
            <w:r w:rsidRPr="00DC36CB">
              <w:rPr>
                <w:b w:val="0"/>
                <w:sz w:val="22"/>
              </w:rPr>
              <w:t>May 2021</w:t>
            </w:r>
          </w:p>
        </w:tc>
      </w:tr>
      <w:tr w:rsidR="00573683" w:rsidRPr="00DC36CB" w14:paraId="787A5657" w14:textId="77777777" w:rsidTr="00DC36CB">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335" w:type="dxa"/>
          </w:tcPr>
          <w:p w14:paraId="37AA2C23"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166C0AF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49ED6DD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349A945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293A786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432A896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51E5D07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573683" w:rsidRPr="00DC36CB" w14:paraId="34ED668F"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084F38E7" w14:textId="77777777" w:rsidR="00DC36CB" w:rsidRPr="00DC36CB" w:rsidRDefault="00DC36CB" w:rsidP="00DC36CB">
            <w:pPr>
              <w:spacing w:after="160" w:line="259" w:lineRule="auto"/>
              <w:rPr>
                <w:b w:val="0"/>
                <w:sz w:val="22"/>
              </w:rPr>
            </w:pPr>
          </w:p>
        </w:tc>
        <w:tc>
          <w:tcPr>
            <w:tcW w:w="1335" w:type="dxa"/>
            <w:shd w:val="clear" w:color="auto" w:fill="DEEAF6"/>
          </w:tcPr>
          <w:p w14:paraId="62469B9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49CC712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431E024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714ACD4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5DB1714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7B52DCC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Presentation prep; revisions</w:t>
            </w:r>
          </w:p>
        </w:tc>
      </w:tr>
      <w:tr w:rsidR="00573683" w:rsidRPr="00DC36CB" w14:paraId="2582580B"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12845DE2" w14:textId="77777777" w:rsidR="00DC36CB" w:rsidRPr="00DC36CB" w:rsidRDefault="00DC36CB" w:rsidP="00DC36CB">
            <w:pPr>
              <w:spacing w:after="160" w:line="259" w:lineRule="auto"/>
              <w:rPr>
                <w:sz w:val="22"/>
              </w:rPr>
            </w:pPr>
            <w:r w:rsidRPr="00DC36CB">
              <w:rPr>
                <w:b w:val="0"/>
                <w:sz w:val="22"/>
              </w:rPr>
              <w:t>2 Presentation Prep; revisions</w:t>
            </w:r>
          </w:p>
        </w:tc>
        <w:tc>
          <w:tcPr>
            <w:tcW w:w="1335" w:type="dxa"/>
            <w:shd w:val="clear" w:color="auto" w:fill="DEEAF6"/>
          </w:tcPr>
          <w:p w14:paraId="7B126A1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3 Presentation Prep; revisions</w:t>
            </w:r>
          </w:p>
        </w:tc>
        <w:tc>
          <w:tcPr>
            <w:tcW w:w="1336" w:type="dxa"/>
            <w:shd w:val="clear" w:color="auto" w:fill="DEEAF6"/>
          </w:tcPr>
          <w:p w14:paraId="0C7CB6A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4 Presentation Prep; revisions</w:t>
            </w:r>
          </w:p>
        </w:tc>
        <w:tc>
          <w:tcPr>
            <w:tcW w:w="1336" w:type="dxa"/>
            <w:shd w:val="clear" w:color="auto" w:fill="DEEAF6"/>
          </w:tcPr>
          <w:p w14:paraId="27788E8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5 Presentation Prep; revisions</w:t>
            </w:r>
          </w:p>
        </w:tc>
        <w:tc>
          <w:tcPr>
            <w:tcW w:w="1336" w:type="dxa"/>
            <w:shd w:val="clear" w:color="auto" w:fill="DEEAF6"/>
          </w:tcPr>
          <w:p w14:paraId="57005A5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6 Presentation Prep; revisions</w:t>
            </w:r>
          </w:p>
        </w:tc>
        <w:tc>
          <w:tcPr>
            <w:tcW w:w="1336" w:type="dxa"/>
            <w:shd w:val="clear" w:color="auto" w:fill="DEEAF6"/>
          </w:tcPr>
          <w:p w14:paraId="43965CCC" w14:textId="5271EE6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7 </w:t>
            </w:r>
            <w:r w:rsidR="00573683">
              <w:rPr>
                <w:b/>
                <w:sz w:val="22"/>
              </w:rPr>
              <w:t xml:space="preserve">TEST RUN OF </w:t>
            </w:r>
            <w:r w:rsidR="00573683" w:rsidRPr="00312044">
              <w:rPr>
                <w:b/>
                <w:sz w:val="22"/>
              </w:rPr>
              <w:t>PRESENTATION FOR CRC?</w:t>
            </w:r>
            <w:r w:rsidR="00573683">
              <w:rPr>
                <w:sz w:val="22"/>
              </w:rPr>
              <w:t xml:space="preserve"> </w:t>
            </w:r>
            <w:r w:rsidRPr="00DC36CB">
              <w:rPr>
                <w:sz w:val="22"/>
              </w:rPr>
              <w:t>Presentation Prep; revisions</w:t>
            </w:r>
          </w:p>
        </w:tc>
        <w:tc>
          <w:tcPr>
            <w:tcW w:w="1336" w:type="dxa"/>
            <w:shd w:val="clear" w:color="auto" w:fill="DEEAF6"/>
          </w:tcPr>
          <w:p w14:paraId="7A72E9D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Presentation Prep; revisions</w:t>
            </w:r>
          </w:p>
        </w:tc>
      </w:tr>
      <w:tr w:rsidR="00573683" w:rsidRPr="00DC36CB" w14:paraId="465EA0E0"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14785D9D" w14:textId="77777777" w:rsidR="00DC36CB" w:rsidRPr="00DC36CB" w:rsidRDefault="00DC36CB" w:rsidP="00DC36CB">
            <w:pPr>
              <w:spacing w:after="160" w:line="259" w:lineRule="auto"/>
              <w:rPr>
                <w:sz w:val="22"/>
              </w:rPr>
            </w:pPr>
            <w:r w:rsidRPr="00DC36CB">
              <w:rPr>
                <w:b w:val="0"/>
                <w:sz w:val="22"/>
              </w:rPr>
              <w:t>9 Presentation Prep; revisions</w:t>
            </w:r>
          </w:p>
        </w:tc>
        <w:tc>
          <w:tcPr>
            <w:tcW w:w="1335" w:type="dxa"/>
            <w:shd w:val="clear" w:color="auto" w:fill="DEEAF6"/>
          </w:tcPr>
          <w:p w14:paraId="68AC0BA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10 Presentation Prep; revisions</w:t>
            </w:r>
          </w:p>
        </w:tc>
        <w:tc>
          <w:tcPr>
            <w:tcW w:w="1336" w:type="dxa"/>
            <w:shd w:val="clear" w:color="auto" w:fill="DEEAF6"/>
          </w:tcPr>
          <w:p w14:paraId="2B48DC2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11 Presentation Prep; revisions</w:t>
            </w:r>
          </w:p>
        </w:tc>
        <w:tc>
          <w:tcPr>
            <w:tcW w:w="1336" w:type="dxa"/>
            <w:shd w:val="clear" w:color="auto" w:fill="DEEAF6"/>
          </w:tcPr>
          <w:p w14:paraId="25331BD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12 Presentation Prep; revisions</w:t>
            </w:r>
          </w:p>
        </w:tc>
        <w:tc>
          <w:tcPr>
            <w:tcW w:w="1336" w:type="dxa"/>
            <w:shd w:val="clear" w:color="auto" w:fill="DEEAF6"/>
          </w:tcPr>
          <w:p w14:paraId="34BECB4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13 Presentation Prep; revisions</w:t>
            </w:r>
          </w:p>
        </w:tc>
        <w:tc>
          <w:tcPr>
            <w:tcW w:w="1336" w:type="dxa"/>
            <w:shd w:val="clear" w:color="auto" w:fill="DEEAF6"/>
          </w:tcPr>
          <w:p w14:paraId="168894D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 Presentation Prep; revisions</w:t>
            </w:r>
          </w:p>
        </w:tc>
        <w:tc>
          <w:tcPr>
            <w:tcW w:w="1336" w:type="dxa"/>
            <w:shd w:val="clear" w:color="auto" w:fill="DEEAF6"/>
          </w:tcPr>
          <w:p w14:paraId="10C3E61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Presentation Prep; revisions</w:t>
            </w:r>
          </w:p>
        </w:tc>
      </w:tr>
      <w:tr w:rsidR="00573683" w:rsidRPr="00DC36CB" w14:paraId="41D9E46C"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374E84C5" w14:textId="77777777" w:rsidR="00DC36CB" w:rsidRPr="00DC36CB" w:rsidRDefault="00DC36CB" w:rsidP="00DC36CB">
            <w:pPr>
              <w:spacing w:after="160" w:line="259" w:lineRule="auto"/>
              <w:rPr>
                <w:b w:val="0"/>
                <w:sz w:val="22"/>
              </w:rPr>
            </w:pPr>
            <w:r w:rsidRPr="00DC36CB">
              <w:rPr>
                <w:b w:val="0"/>
                <w:sz w:val="22"/>
              </w:rPr>
              <w:t>16 Thesis Presentations Week</w:t>
            </w:r>
          </w:p>
        </w:tc>
        <w:tc>
          <w:tcPr>
            <w:tcW w:w="1335" w:type="dxa"/>
            <w:shd w:val="clear" w:color="auto" w:fill="FBE4D5"/>
          </w:tcPr>
          <w:p w14:paraId="5A4859C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17</w:t>
            </w:r>
          </w:p>
        </w:tc>
        <w:tc>
          <w:tcPr>
            <w:tcW w:w="1336" w:type="dxa"/>
            <w:shd w:val="clear" w:color="auto" w:fill="FBE4D5"/>
          </w:tcPr>
          <w:p w14:paraId="24A8E37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18</w:t>
            </w:r>
          </w:p>
        </w:tc>
        <w:tc>
          <w:tcPr>
            <w:tcW w:w="1336" w:type="dxa"/>
            <w:shd w:val="clear" w:color="auto" w:fill="FBE4D5"/>
          </w:tcPr>
          <w:p w14:paraId="7E2AFA3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19</w:t>
            </w:r>
          </w:p>
        </w:tc>
        <w:tc>
          <w:tcPr>
            <w:tcW w:w="1336" w:type="dxa"/>
            <w:shd w:val="clear" w:color="auto" w:fill="FBE4D5"/>
          </w:tcPr>
          <w:p w14:paraId="51CEBDD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20</w:t>
            </w:r>
          </w:p>
        </w:tc>
        <w:tc>
          <w:tcPr>
            <w:tcW w:w="1336" w:type="dxa"/>
            <w:shd w:val="clear" w:color="auto" w:fill="FBE4D5"/>
          </w:tcPr>
          <w:p w14:paraId="0356C10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w:t>
            </w:r>
          </w:p>
        </w:tc>
        <w:tc>
          <w:tcPr>
            <w:tcW w:w="1336" w:type="dxa"/>
            <w:shd w:val="clear" w:color="auto" w:fill="FBE4D5"/>
          </w:tcPr>
          <w:p w14:paraId="3238A33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w:t>
            </w:r>
          </w:p>
        </w:tc>
      </w:tr>
      <w:tr w:rsidR="00573683" w:rsidRPr="00DC36CB" w14:paraId="3C91BD73"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5F1CD79A" w14:textId="77777777" w:rsidR="00DC36CB" w:rsidRPr="00DC36CB" w:rsidRDefault="00DC36CB" w:rsidP="00DC36CB">
            <w:pPr>
              <w:spacing w:after="160" w:line="259" w:lineRule="auto"/>
              <w:rPr>
                <w:b w:val="0"/>
                <w:sz w:val="22"/>
              </w:rPr>
            </w:pPr>
            <w:r w:rsidRPr="00DC36CB">
              <w:rPr>
                <w:b w:val="0"/>
                <w:sz w:val="22"/>
              </w:rPr>
              <w:t>23 Thesis Presentations Week</w:t>
            </w:r>
          </w:p>
        </w:tc>
        <w:tc>
          <w:tcPr>
            <w:tcW w:w="1335" w:type="dxa"/>
            <w:shd w:val="clear" w:color="auto" w:fill="FBE4D5"/>
          </w:tcPr>
          <w:p w14:paraId="70881D0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24</w:t>
            </w:r>
          </w:p>
        </w:tc>
        <w:tc>
          <w:tcPr>
            <w:tcW w:w="1336" w:type="dxa"/>
            <w:shd w:val="clear" w:color="auto" w:fill="FBE4D5"/>
          </w:tcPr>
          <w:p w14:paraId="30CDF5C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25</w:t>
            </w:r>
          </w:p>
        </w:tc>
        <w:tc>
          <w:tcPr>
            <w:tcW w:w="1336" w:type="dxa"/>
            <w:shd w:val="clear" w:color="auto" w:fill="FBE4D5"/>
          </w:tcPr>
          <w:p w14:paraId="685A862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26</w:t>
            </w:r>
          </w:p>
        </w:tc>
        <w:tc>
          <w:tcPr>
            <w:tcW w:w="1336" w:type="dxa"/>
            <w:shd w:val="clear" w:color="auto" w:fill="FBE4D5"/>
          </w:tcPr>
          <w:p w14:paraId="73DA064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27</w:t>
            </w:r>
          </w:p>
        </w:tc>
        <w:tc>
          <w:tcPr>
            <w:tcW w:w="1336" w:type="dxa"/>
            <w:shd w:val="clear" w:color="auto" w:fill="auto"/>
          </w:tcPr>
          <w:p w14:paraId="0E2F7F6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28 </w:t>
            </w:r>
            <w:r w:rsidRPr="00581462">
              <w:rPr>
                <w:b/>
                <w:color w:val="FF0000"/>
                <w:sz w:val="22"/>
              </w:rPr>
              <w:t>FINAL DRAFT OF THESIS DUE TO READER</w:t>
            </w:r>
          </w:p>
        </w:tc>
        <w:tc>
          <w:tcPr>
            <w:tcW w:w="1336" w:type="dxa"/>
          </w:tcPr>
          <w:p w14:paraId="4F3843E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w:t>
            </w:r>
          </w:p>
        </w:tc>
      </w:tr>
      <w:tr w:rsidR="00573683" w:rsidRPr="00DC36CB" w14:paraId="6FD5E0E0"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tcPr>
          <w:p w14:paraId="3E1DB806" w14:textId="77777777" w:rsidR="00DC36CB" w:rsidRPr="00DC36CB" w:rsidRDefault="00DC36CB" w:rsidP="00DC36CB">
            <w:pPr>
              <w:spacing w:after="160" w:line="259" w:lineRule="auto"/>
              <w:rPr>
                <w:b w:val="0"/>
                <w:sz w:val="22"/>
              </w:rPr>
            </w:pPr>
            <w:r w:rsidRPr="00DC36CB">
              <w:rPr>
                <w:b w:val="0"/>
                <w:sz w:val="22"/>
              </w:rPr>
              <w:t>30</w:t>
            </w:r>
          </w:p>
        </w:tc>
        <w:tc>
          <w:tcPr>
            <w:tcW w:w="1335" w:type="dxa"/>
          </w:tcPr>
          <w:p w14:paraId="1529907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31</w:t>
            </w:r>
          </w:p>
        </w:tc>
        <w:tc>
          <w:tcPr>
            <w:tcW w:w="1336" w:type="dxa"/>
          </w:tcPr>
          <w:p w14:paraId="7697768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2BABD2D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79C4773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011E758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088EF83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r>
    </w:tbl>
    <w:p w14:paraId="7B20D6DD" w14:textId="335B6BBE" w:rsidR="00DC36CB" w:rsidRDefault="00DC36CB" w:rsidP="00DC36CB">
      <w:pPr>
        <w:spacing w:after="160" w:line="259" w:lineRule="auto"/>
        <w:rPr>
          <w:rFonts w:ascii="Calibri" w:eastAsia="Calibri" w:hAnsi="Calibri"/>
          <w:sz w:val="22"/>
          <w:szCs w:val="22"/>
        </w:rPr>
      </w:pPr>
    </w:p>
    <w:p w14:paraId="554121FA" w14:textId="0031862C" w:rsidR="00DC36CB" w:rsidRDefault="00DC36CB" w:rsidP="00DC36CB">
      <w:pPr>
        <w:spacing w:after="160" w:line="259" w:lineRule="auto"/>
        <w:rPr>
          <w:rFonts w:ascii="Calibri" w:eastAsia="Calibri" w:hAnsi="Calibri"/>
          <w:sz w:val="22"/>
          <w:szCs w:val="22"/>
        </w:rPr>
      </w:pPr>
    </w:p>
    <w:p w14:paraId="06F4F604" w14:textId="47630220" w:rsidR="00DC36CB" w:rsidRDefault="00DC36CB" w:rsidP="00DC36CB">
      <w:pPr>
        <w:spacing w:after="160" w:line="259" w:lineRule="auto"/>
        <w:rPr>
          <w:rFonts w:ascii="Calibri" w:eastAsia="Calibri" w:hAnsi="Calibri"/>
          <w:sz w:val="22"/>
          <w:szCs w:val="22"/>
        </w:rPr>
      </w:pPr>
    </w:p>
    <w:p w14:paraId="3C557378" w14:textId="3942F582" w:rsidR="00DC36CB" w:rsidRDefault="00DC36CB" w:rsidP="00DC36CB">
      <w:pPr>
        <w:spacing w:after="160" w:line="259" w:lineRule="auto"/>
        <w:rPr>
          <w:rFonts w:ascii="Calibri" w:eastAsia="Calibri" w:hAnsi="Calibri"/>
          <w:sz w:val="22"/>
          <w:szCs w:val="22"/>
        </w:rPr>
      </w:pPr>
    </w:p>
    <w:p w14:paraId="58D14C2D" w14:textId="68A1FEBA" w:rsidR="00DC36CB" w:rsidRDefault="00DC36CB" w:rsidP="00DC36CB">
      <w:pPr>
        <w:spacing w:after="160" w:line="259" w:lineRule="auto"/>
        <w:rPr>
          <w:rFonts w:ascii="Calibri" w:eastAsia="Calibri" w:hAnsi="Calibri"/>
          <w:sz w:val="22"/>
          <w:szCs w:val="22"/>
        </w:rPr>
      </w:pPr>
    </w:p>
    <w:p w14:paraId="29B6179D" w14:textId="068389F7" w:rsidR="00DC36CB" w:rsidRDefault="00DC36CB" w:rsidP="00DC36CB">
      <w:pPr>
        <w:spacing w:after="160" w:line="259" w:lineRule="auto"/>
        <w:rPr>
          <w:rFonts w:ascii="Calibri" w:eastAsia="Calibri" w:hAnsi="Calibri"/>
          <w:sz w:val="22"/>
          <w:szCs w:val="22"/>
        </w:rPr>
      </w:pPr>
    </w:p>
    <w:p w14:paraId="7F508E8F" w14:textId="3102440B" w:rsidR="00DC36CB" w:rsidRDefault="00DC36CB" w:rsidP="00DC36CB">
      <w:pPr>
        <w:spacing w:after="160" w:line="259" w:lineRule="auto"/>
        <w:rPr>
          <w:rFonts w:ascii="Calibri" w:eastAsia="Calibri" w:hAnsi="Calibri"/>
          <w:sz w:val="22"/>
          <w:szCs w:val="22"/>
        </w:rPr>
      </w:pPr>
    </w:p>
    <w:p w14:paraId="3EF92E84" w14:textId="584C1107" w:rsidR="00DC36CB" w:rsidRDefault="00DC36CB" w:rsidP="00DC36CB">
      <w:pPr>
        <w:spacing w:after="160" w:line="259" w:lineRule="auto"/>
        <w:rPr>
          <w:rFonts w:ascii="Calibri" w:eastAsia="Calibri" w:hAnsi="Calibri"/>
          <w:sz w:val="22"/>
          <w:szCs w:val="22"/>
        </w:rPr>
      </w:pPr>
    </w:p>
    <w:p w14:paraId="79362211" w14:textId="26276C95" w:rsidR="00DC36CB" w:rsidRDefault="00DC36CB" w:rsidP="00DC36CB">
      <w:pPr>
        <w:spacing w:after="160" w:line="259" w:lineRule="auto"/>
        <w:rPr>
          <w:rFonts w:ascii="Calibri" w:eastAsia="Calibri" w:hAnsi="Calibri"/>
          <w:sz w:val="22"/>
          <w:szCs w:val="22"/>
        </w:rPr>
      </w:pPr>
    </w:p>
    <w:p w14:paraId="517D68B2"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123"/>
        <w:gridCol w:w="1162"/>
        <w:gridCol w:w="1162"/>
        <w:gridCol w:w="1305"/>
        <w:gridCol w:w="1200"/>
        <w:gridCol w:w="1491"/>
        <w:gridCol w:w="1187"/>
      </w:tblGrid>
      <w:tr w:rsidR="00DC36CB" w:rsidRPr="00DC36CB" w14:paraId="656E57EF"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35DFCAA8" w14:textId="77777777" w:rsidR="00DC36CB" w:rsidRPr="00DC36CB" w:rsidRDefault="00DC36CB" w:rsidP="00DC36CB">
            <w:pPr>
              <w:spacing w:after="160" w:line="259" w:lineRule="auto"/>
              <w:rPr>
                <w:b w:val="0"/>
                <w:sz w:val="22"/>
              </w:rPr>
            </w:pPr>
            <w:r w:rsidRPr="00DC36CB">
              <w:rPr>
                <w:b w:val="0"/>
                <w:sz w:val="22"/>
              </w:rPr>
              <w:t>June 2021</w:t>
            </w:r>
          </w:p>
        </w:tc>
      </w:tr>
      <w:tr w:rsidR="00DC36CB" w:rsidRPr="00DC36CB" w14:paraId="557B025C" w14:textId="77777777" w:rsidTr="00DC36C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5" w:type="dxa"/>
          </w:tcPr>
          <w:p w14:paraId="553061E9"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3C290BA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0DB1B22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750B845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55E1BE9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5059D31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2104F01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DC36CB" w:rsidRPr="00DC36CB" w14:paraId="273ABF95" w14:textId="77777777" w:rsidTr="00DC36CB">
        <w:trPr>
          <w:trHeight w:val="440"/>
        </w:trPr>
        <w:tc>
          <w:tcPr>
            <w:cnfStyle w:val="001000000000" w:firstRow="0" w:lastRow="0" w:firstColumn="1" w:lastColumn="0" w:oddVBand="0" w:evenVBand="0" w:oddHBand="0" w:evenHBand="0" w:firstRowFirstColumn="0" w:firstRowLastColumn="0" w:lastRowFirstColumn="0" w:lastRowLastColumn="0"/>
            <w:tcW w:w="1335" w:type="dxa"/>
          </w:tcPr>
          <w:p w14:paraId="6B166E1E" w14:textId="77777777" w:rsidR="00DC36CB" w:rsidRPr="00DC36CB" w:rsidRDefault="00DC36CB" w:rsidP="00DC36CB">
            <w:pPr>
              <w:spacing w:after="160" w:line="259" w:lineRule="auto"/>
              <w:rPr>
                <w:b w:val="0"/>
                <w:sz w:val="22"/>
              </w:rPr>
            </w:pPr>
          </w:p>
        </w:tc>
        <w:tc>
          <w:tcPr>
            <w:tcW w:w="1335" w:type="dxa"/>
          </w:tcPr>
          <w:p w14:paraId="568B67E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3D1E4EF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w:t>
            </w:r>
          </w:p>
        </w:tc>
        <w:tc>
          <w:tcPr>
            <w:tcW w:w="1336" w:type="dxa"/>
          </w:tcPr>
          <w:p w14:paraId="4EC7C36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w:t>
            </w:r>
          </w:p>
        </w:tc>
        <w:tc>
          <w:tcPr>
            <w:tcW w:w="1336" w:type="dxa"/>
          </w:tcPr>
          <w:p w14:paraId="60A01B4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w:t>
            </w:r>
          </w:p>
        </w:tc>
        <w:tc>
          <w:tcPr>
            <w:tcW w:w="1336" w:type="dxa"/>
          </w:tcPr>
          <w:p w14:paraId="79449E2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w:t>
            </w:r>
          </w:p>
        </w:tc>
        <w:tc>
          <w:tcPr>
            <w:tcW w:w="1336" w:type="dxa"/>
          </w:tcPr>
          <w:p w14:paraId="58754DE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w:t>
            </w:r>
          </w:p>
        </w:tc>
      </w:tr>
      <w:tr w:rsidR="00DC36CB" w:rsidRPr="00DC36CB" w14:paraId="3821B1C0"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tcPr>
          <w:p w14:paraId="13D48C1A" w14:textId="77777777" w:rsidR="00DC36CB" w:rsidRPr="00DC36CB" w:rsidRDefault="00DC36CB" w:rsidP="00DC36CB">
            <w:pPr>
              <w:spacing w:after="160" w:line="259" w:lineRule="auto"/>
              <w:rPr>
                <w:b w:val="0"/>
                <w:sz w:val="22"/>
              </w:rPr>
            </w:pPr>
            <w:r w:rsidRPr="00DC36CB">
              <w:rPr>
                <w:b w:val="0"/>
                <w:sz w:val="22"/>
              </w:rPr>
              <w:t>6</w:t>
            </w:r>
          </w:p>
        </w:tc>
        <w:tc>
          <w:tcPr>
            <w:tcW w:w="1335" w:type="dxa"/>
          </w:tcPr>
          <w:p w14:paraId="5C0F742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w:t>
            </w:r>
          </w:p>
        </w:tc>
        <w:tc>
          <w:tcPr>
            <w:tcW w:w="1336" w:type="dxa"/>
          </w:tcPr>
          <w:p w14:paraId="57E894B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w:t>
            </w:r>
          </w:p>
        </w:tc>
        <w:tc>
          <w:tcPr>
            <w:tcW w:w="1336" w:type="dxa"/>
          </w:tcPr>
          <w:p w14:paraId="109D734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w:t>
            </w:r>
          </w:p>
        </w:tc>
        <w:tc>
          <w:tcPr>
            <w:tcW w:w="1336" w:type="dxa"/>
          </w:tcPr>
          <w:p w14:paraId="035BC23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10</w:t>
            </w:r>
          </w:p>
        </w:tc>
        <w:tc>
          <w:tcPr>
            <w:tcW w:w="1336" w:type="dxa"/>
          </w:tcPr>
          <w:p w14:paraId="72354DA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11 </w:t>
            </w:r>
            <w:r w:rsidRPr="00581462">
              <w:rPr>
                <w:b/>
                <w:color w:val="FF0000"/>
                <w:sz w:val="22"/>
              </w:rPr>
              <w:t>FINAL COPY OF THESIS DUE to MES OFFICE; GRADUATION</w:t>
            </w:r>
          </w:p>
        </w:tc>
        <w:tc>
          <w:tcPr>
            <w:tcW w:w="1336" w:type="dxa"/>
          </w:tcPr>
          <w:p w14:paraId="01F1E66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w:t>
            </w:r>
          </w:p>
        </w:tc>
      </w:tr>
      <w:tr w:rsidR="00DC36CB" w:rsidRPr="00DC36CB" w14:paraId="604FCED1" w14:textId="77777777" w:rsidTr="00DC36CB">
        <w:trPr>
          <w:trHeight w:val="494"/>
        </w:trPr>
        <w:tc>
          <w:tcPr>
            <w:cnfStyle w:val="001000000000" w:firstRow="0" w:lastRow="0" w:firstColumn="1" w:lastColumn="0" w:oddVBand="0" w:evenVBand="0" w:oddHBand="0" w:evenHBand="0" w:firstRowFirstColumn="0" w:firstRowLastColumn="0" w:lastRowFirstColumn="0" w:lastRowLastColumn="0"/>
            <w:tcW w:w="1335" w:type="dxa"/>
          </w:tcPr>
          <w:p w14:paraId="7FACD788" w14:textId="77777777" w:rsidR="00DC36CB" w:rsidRPr="00DC36CB" w:rsidRDefault="00DC36CB" w:rsidP="00DC36CB">
            <w:pPr>
              <w:spacing w:after="160" w:line="259" w:lineRule="auto"/>
              <w:rPr>
                <w:b w:val="0"/>
                <w:sz w:val="22"/>
              </w:rPr>
            </w:pPr>
            <w:r w:rsidRPr="00DC36CB">
              <w:rPr>
                <w:b w:val="0"/>
                <w:sz w:val="22"/>
              </w:rPr>
              <w:t>13</w:t>
            </w:r>
          </w:p>
        </w:tc>
        <w:tc>
          <w:tcPr>
            <w:tcW w:w="1335" w:type="dxa"/>
          </w:tcPr>
          <w:p w14:paraId="24D589D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w:t>
            </w:r>
          </w:p>
        </w:tc>
        <w:tc>
          <w:tcPr>
            <w:tcW w:w="1336" w:type="dxa"/>
          </w:tcPr>
          <w:p w14:paraId="2F17077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w:t>
            </w:r>
          </w:p>
        </w:tc>
        <w:tc>
          <w:tcPr>
            <w:tcW w:w="1336" w:type="dxa"/>
          </w:tcPr>
          <w:p w14:paraId="2185C60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w:t>
            </w:r>
          </w:p>
        </w:tc>
        <w:tc>
          <w:tcPr>
            <w:tcW w:w="1336" w:type="dxa"/>
          </w:tcPr>
          <w:p w14:paraId="2409FE8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w:t>
            </w:r>
          </w:p>
        </w:tc>
        <w:tc>
          <w:tcPr>
            <w:tcW w:w="1336" w:type="dxa"/>
          </w:tcPr>
          <w:p w14:paraId="2E76B65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w:t>
            </w:r>
          </w:p>
        </w:tc>
        <w:tc>
          <w:tcPr>
            <w:tcW w:w="1336" w:type="dxa"/>
          </w:tcPr>
          <w:p w14:paraId="1B3F23D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w:t>
            </w:r>
          </w:p>
        </w:tc>
      </w:tr>
      <w:tr w:rsidR="00DC36CB" w:rsidRPr="00DC36CB" w14:paraId="3F8A9C08" w14:textId="77777777" w:rsidTr="00DC36C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335" w:type="dxa"/>
          </w:tcPr>
          <w:p w14:paraId="70BE1997" w14:textId="77777777" w:rsidR="00DC36CB" w:rsidRPr="00DC36CB" w:rsidRDefault="00DC36CB" w:rsidP="00DC36CB">
            <w:pPr>
              <w:spacing w:after="160" w:line="259" w:lineRule="auto"/>
              <w:rPr>
                <w:b w:val="0"/>
                <w:sz w:val="22"/>
              </w:rPr>
            </w:pPr>
            <w:r w:rsidRPr="00DC36CB">
              <w:rPr>
                <w:b w:val="0"/>
                <w:sz w:val="22"/>
              </w:rPr>
              <w:t>20</w:t>
            </w:r>
          </w:p>
        </w:tc>
        <w:tc>
          <w:tcPr>
            <w:tcW w:w="1335" w:type="dxa"/>
          </w:tcPr>
          <w:p w14:paraId="47E8A4C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w:t>
            </w:r>
          </w:p>
        </w:tc>
        <w:tc>
          <w:tcPr>
            <w:tcW w:w="1336" w:type="dxa"/>
          </w:tcPr>
          <w:p w14:paraId="43052CF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w:t>
            </w:r>
          </w:p>
        </w:tc>
        <w:tc>
          <w:tcPr>
            <w:tcW w:w="1336" w:type="dxa"/>
          </w:tcPr>
          <w:p w14:paraId="389C04E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w:t>
            </w:r>
          </w:p>
        </w:tc>
        <w:tc>
          <w:tcPr>
            <w:tcW w:w="1336" w:type="dxa"/>
          </w:tcPr>
          <w:p w14:paraId="5475230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w:t>
            </w:r>
          </w:p>
        </w:tc>
        <w:tc>
          <w:tcPr>
            <w:tcW w:w="1336" w:type="dxa"/>
          </w:tcPr>
          <w:p w14:paraId="2CCEA3B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w:t>
            </w:r>
          </w:p>
        </w:tc>
        <w:tc>
          <w:tcPr>
            <w:tcW w:w="1336" w:type="dxa"/>
          </w:tcPr>
          <w:p w14:paraId="0E6B258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26</w:t>
            </w:r>
          </w:p>
        </w:tc>
      </w:tr>
      <w:tr w:rsidR="00DC36CB" w:rsidRPr="00DC36CB" w14:paraId="02C5188A" w14:textId="77777777" w:rsidTr="00DC36CB">
        <w:trPr>
          <w:trHeight w:val="440"/>
        </w:trPr>
        <w:tc>
          <w:tcPr>
            <w:cnfStyle w:val="001000000000" w:firstRow="0" w:lastRow="0" w:firstColumn="1" w:lastColumn="0" w:oddVBand="0" w:evenVBand="0" w:oddHBand="0" w:evenHBand="0" w:firstRowFirstColumn="0" w:firstRowLastColumn="0" w:lastRowFirstColumn="0" w:lastRowLastColumn="0"/>
            <w:tcW w:w="1335" w:type="dxa"/>
          </w:tcPr>
          <w:p w14:paraId="4390B466" w14:textId="77777777" w:rsidR="00DC36CB" w:rsidRPr="00DC36CB" w:rsidRDefault="00DC36CB" w:rsidP="00DC36CB">
            <w:pPr>
              <w:spacing w:after="160" w:line="259" w:lineRule="auto"/>
              <w:rPr>
                <w:b w:val="0"/>
                <w:sz w:val="22"/>
              </w:rPr>
            </w:pPr>
            <w:r w:rsidRPr="00DC36CB">
              <w:rPr>
                <w:b w:val="0"/>
                <w:sz w:val="22"/>
              </w:rPr>
              <w:t>27</w:t>
            </w:r>
          </w:p>
        </w:tc>
        <w:tc>
          <w:tcPr>
            <w:tcW w:w="1335" w:type="dxa"/>
          </w:tcPr>
          <w:p w14:paraId="2165909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w:t>
            </w:r>
          </w:p>
        </w:tc>
        <w:tc>
          <w:tcPr>
            <w:tcW w:w="1336" w:type="dxa"/>
          </w:tcPr>
          <w:p w14:paraId="5067A02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w:t>
            </w:r>
          </w:p>
        </w:tc>
        <w:tc>
          <w:tcPr>
            <w:tcW w:w="1336" w:type="dxa"/>
          </w:tcPr>
          <w:p w14:paraId="3278E39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w:t>
            </w:r>
          </w:p>
        </w:tc>
        <w:tc>
          <w:tcPr>
            <w:tcW w:w="1336" w:type="dxa"/>
          </w:tcPr>
          <w:p w14:paraId="62BF303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5BAA194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2797B9F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23F5040F" w14:textId="51CE57ED" w:rsidR="00DC36CB" w:rsidRPr="00E66DF1" w:rsidRDefault="00DC36CB"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1EC14540" w14:textId="4A8F867C" w:rsidR="00E20EF9" w:rsidRPr="00E66DF1"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4AF58C9B" w14:textId="5A8C14A4" w:rsidR="004B06B0" w:rsidRPr="00E66DF1"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szCs w:val="22"/>
        </w:rPr>
        <w:t>Who, beyond your</w:t>
      </w:r>
      <w:r w:rsidR="003342C4" w:rsidRPr="00E66DF1">
        <w:rPr>
          <w:rFonts w:ascii="Times New Roman" w:hAnsi="Times New Roman"/>
          <w:b/>
          <w:sz w:val="22"/>
          <w:szCs w:val="22"/>
        </w:rPr>
        <w:t xml:space="preserve"> MES faculty reader, </w:t>
      </w:r>
      <w:r w:rsidRPr="00E66DF1">
        <w:rPr>
          <w:rFonts w:ascii="Times New Roman" w:hAnsi="Times New Roman"/>
          <w:b/>
          <w:sz w:val="22"/>
          <w:szCs w:val="22"/>
        </w:rPr>
        <w:t>will support</w:t>
      </w:r>
      <w:r w:rsidR="003342C4" w:rsidRPr="00E66DF1">
        <w:rPr>
          <w:rFonts w:ascii="Times New Roman" w:hAnsi="Times New Roman"/>
          <w:b/>
          <w:sz w:val="22"/>
          <w:szCs w:val="22"/>
        </w:rPr>
        <w:t xml:space="preserve"> your thesis? </w:t>
      </w:r>
      <w:r w:rsidRPr="00E66DF1">
        <w:rPr>
          <w:rFonts w:ascii="Times New Roman" w:hAnsi="Times New Roman"/>
          <w:b/>
          <w:sz w:val="22"/>
          <w:szCs w:val="22"/>
        </w:rPr>
        <w:t>Indicate support both within and outside of Evergreen. Be</w:t>
      </w:r>
      <w:r w:rsidR="003342C4" w:rsidRPr="00E66DF1">
        <w:rPr>
          <w:rFonts w:ascii="Times New Roman" w:hAnsi="Times New Roman"/>
          <w:b/>
          <w:sz w:val="22"/>
          <w:szCs w:val="22"/>
        </w:rPr>
        <w:t xml:space="preserve"> specific </w:t>
      </w:r>
      <w:r w:rsidRPr="00E66DF1">
        <w:rPr>
          <w:rFonts w:ascii="Times New Roman" w:hAnsi="Times New Roman"/>
          <w:b/>
          <w:sz w:val="22"/>
          <w:szCs w:val="22"/>
        </w:rPr>
        <w:t xml:space="preserve">about </w:t>
      </w:r>
      <w:r w:rsidR="003342C4" w:rsidRPr="00E66DF1">
        <w:rPr>
          <w:rFonts w:ascii="Times New Roman" w:hAnsi="Times New Roman"/>
          <w:b/>
          <w:sz w:val="22"/>
          <w:szCs w:val="22"/>
        </w:rPr>
        <w:t xml:space="preserve">who they are and in what capacity they will </w:t>
      </w:r>
      <w:r w:rsidRPr="00E66DF1">
        <w:rPr>
          <w:rFonts w:ascii="Times New Roman" w:hAnsi="Times New Roman"/>
          <w:b/>
          <w:sz w:val="22"/>
          <w:szCs w:val="22"/>
        </w:rPr>
        <w:t>support</w:t>
      </w:r>
      <w:r w:rsidR="003342C4" w:rsidRPr="00E66DF1">
        <w:rPr>
          <w:rFonts w:ascii="Times New Roman" w:hAnsi="Times New Roman"/>
          <w:b/>
          <w:sz w:val="22"/>
          <w:szCs w:val="22"/>
        </w:rPr>
        <w:t xml:space="preserve"> your thesis.</w:t>
      </w:r>
      <w:r w:rsidR="00316E4F" w:rsidRPr="00E66DF1">
        <w:rPr>
          <w:rFonts w:ascii="Times New Roman" w:hAnsi="Times New Roman"/>
          <w:b/>
          <w:sz w:val="22"/>
          <w:szCs w:val="22"/>
        </w:rPr>
        <w:t xml:space="preserve"> If you are working with an outside agency or expert, be specific about their expectations for your data analysis or publication of results.</w:t>
      </w:r>
    </w:p>
    <w:p w14:paraId="521E9D17" w14:textId="77777777" w:rsidR="00E66DF1" w:rsidRPr="00E66DF1" w:rsidRDefault="00E66DF1" w:rsidP="00E66DF1">
      <w:pPr>
        <w:pStyle w:val="ListParagraph"/>
        <w:rPr>
          <w:rFonts w:ascii="Times New Roman" w:hAnsi="Times New Roman"/>
          <w:b/>
          <w:sz w:val="22"/>
        </w:rPr>
      </w:pPr>
    </w:p>
    <w:p w14:paraId="0BA631A2" w14:textId="1ED10380"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Outside of Evergreen, I will be primarily supported by the staff at CRC, who have curated the datasets that I will be working with, and are well versed in the methods that I will be applying. Among the CRC staff, Dr. Baird will be my primary supervisor. He is a research biologist and the lead scientist for the CRC Hawai‘i project, with over 30 years of experience in studying marine mammals.</w:t>
      </w:r>
    </w:p>
    <w:p w14:paraId="5B8D632F" w14:textId="77777777" w:rsidR="00644A71" w:rsidRDefault="00644A7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5A22E581" w14:textId="7AEDDCF0" w:rsidR="00644A71" w:rsidRPr="00E66DF1" w:rsidRDefault="00644A7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sz w:val="22"/>
        </w:rPr>
        <w:t xml:space="preserve">Dr. Kirkpatrick is committed to working with Dr. Baird and CRC in a collaborative manner for this project, which I will be facilitating through regular zoom meetings and weekly email updates on my progress to both of them. </w:t>
      </w:r>
    </w:p>
    <w:p w14:paraId="01CAD5CB" w14:textId="77777777"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7989F824" w14:textId="5B22890F" w:rsidR="00644A71" w:rsidRPr="00E66DF1" w:rsidRDefault="00F2393B" w:rsidP="003120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F2393B">
        <w:rPr>
          <w:rFonts w:ascii="Times New Roman" w:hAnsi="Times New Roman"/>
          <w:sz w:val="22"/>
        </w:rPr>
        <w:t>CRC does expect that I submit the findings of my thesis to a journal for publication, with appropriate acknowledgement of all co-authors. I will take the lead on adapting any findings for publication.</w:t>
      </w:r>
    </w:p>
    <w:p w14:paraId="491FF53E" w14:textId="77777777" w:rsidR="004B06B0" w:rsidRPr="00E1244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6A102AAE" w14:textId="70EFB532" w:rsidR="0015642B" w:rsidRPr="00E12440"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12440">
        <w:rPr>
          <w:rFonts w:ascii="Times New Roman" w:hAnsi="Times New Roman"/>
          <w:b/>
          <w:sz w:val="22"/>
        </w:rPr>
        <w:t>List</w:t>
      </w:r>
      <w:r w:rsidR="004B06B0" w:rsidRPr="00E12440">
        <w:rPr>
          <w:rFonts w:ascii="Times New Roman" w:hAnsi="Times New Roman"/>
          <w:b/>
          <w:sz w:val="22"/>
        </w:rPr>
        <w:t xml:space="preserve"> the</w:t>
      </w:r>
      <w:r w:rsidRPr="00E12440">
        <w:rPr>
          <w:rFonts w:ascii="Times New Roman" w:hAnsi="Times New Roman"/>
          <w:b/>
          <w:sz w:val="22"/>
        </w:rPr>
        <w:t xml:space="preserve"> 3-5</w:t>
      </w:r>
      <w:r w:rsidR="004B06B0" w:rsidRPr="00E12440">
        <w:rPr>
          <w:rFonts w:ascii="Times New Roman" w:hAnsi="Times New Roman"/>
          <w:b/>
          <w:sz w:val="22"/>
        </w:rPr>
        <w:t xml:space="preserve"> most important references you have used to identify the </w:t>
      </w:r>
      <w:r w:rsidR="000D2FFF" w:rsidRPr="00E12440">
        <w:rPr>
          <w:rFonts w:ascii="Times New Roman" w:hAnsi="Times New Roman"/>
          <w:b/>
          <w:sz w:val="22"/>
        </w:rPr>
        <w:t>specific questions</w:t>
      </w:r>
      <w:r w:rsidR="004B06B0" w:rsidRPr="00E12440">
        <w:rPr>
          <w:rFonts w:ascii="Times New Roman" w:hAnsi="Times New Roman"/>
          <w:b/>
          <w:sz w:val="22"/>
        </w:rPr>
        <w:t xml:space="preserve"> and context of your topic, help with issues of research design and analysis, and</w:t>
      </w:r>
      <w:r w:rsidR="00ED6F63" w:rsidRPr="00E12440">
        <w:rPr>
          <w:rFonts w:ascii="Times New Roman" w:hAnsi="Times New Roman"/>
          <w:b/>
          <w:sz w:val="22"/>
        </w:rPr>
        <w:t xml:space="preserve">/or </w:t>
      </w:r>
      <w:r w:rsidR="004B06B0" w:rsidRPr="00E12440">
        <w:rPr>
          <w:rFonts w:ascii="Times New Roman" w:hAnsi="Times New Roman"/>
          <w:b/>
          <w:sz w:val="22"/>
        </w:rPr>
        <w:t xml:space="preserve">provide a basis for interpretation. </w:t>
      </w:r>
      <w:r w:rsidRPr="00E12440">
        <w:rPr>
          <w:rFonts w:ascii="Times New Roman" w:hAnsi="Times New Roman"/>
          <w:b/>
          <w:sz w:val="22"/>
        </w:rPr>
        <w:t xml:space="preserve">For each </w:t>
      </w:r>
      <w:r w:rsidR="00ED6F63" w:rsidRPr="00E12440">
        <w:rPr>
          <w:rFonts w:ascii="Times New Roman" w:hAnsi="Times New Roman"/>
          <w:b/>
          <w:sz w:val="22"/>
        </w:rPr>
        <w:t xml:space="preserve">annotated </w:t>
      </w:r>
      <w:r w:rsidRPr="00E12440">
        <w:rPr>
          <w:rFonts w:ascii="Times New Roman" w:hAnsi="Times New Roman"/>
          <w:b/>
          <w:sz w:val="22"/>
        </w:rPr>
        <w:t xml:space="preserve">reference, explain how your </w:t>
      </w:r>
      <w:r w:rsidRPr="00E12440">
        <w:rPr>
          <w:rFonts w:ascii="Times New Roman" w:hAnsi="Times New Roman"/>
          <w:b/>
          <w:sz w:val="22"/>
        </w:rPr>
        <w:lastRenderedPageBreak/>
        <w:t xml:space="preserve">project specifically connects to the source by extending, challenging, or responding to the conclusions, methods, or implications. </w:t>
      </w:r>
      <w:r w:rsidR="00ED6F63" w:rsidRPr="00E12440">
        <w:rPr>
          <w:rFonts w:ascii="Times New Roman" w:hAnsi="Times New Roman"/>
          <w:b/>
          <w:sz w:val="22"/>
        </w:rPr>
        <w:t>For any other sources cited in this document provide a complete bibliographic citation.</w:t>
      </w:r>
    </w:p>
    <w:p w14:paraId="6D1FE72A" w14:textId="21445A2E" w:rsidR="00423A52" w:rsidRDefault="00423A52" w:rsidP="00F078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color w:val="00B0F0"/>
          <w:sz w:val="22"/>
        </w:rPr>
      </w:pPr>
    </w:p>
    <w:p w14:paraId="12FAA255" w14:textId="694E0F5E" w:rsidR="00423A52" w:rsidRPr="003079B6"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3079B6">
        <w:rPr>
          <w:rFonts w:ascii="Times New Roman" w:hAnsi="Times New Roman"/>
          <w:b/>
          <w:sz w:val="22"/>
        </w:rPr>
        <w:t>Baird, R. W., Gorgone, A. M., McSweeney, D. J., Ligon, A. D., Deakos, M. H., Webster, D. L., ... &amp; Mahaffy, S. D. (2009). Population structure of island</w:t>
      </w:r>
      <w:r w:rsidRPr="003079B6">
        <w:rPr>
          <w:rFonts w:ascii="Cambria Math" w:hAnsi="Cambria Math" w:cs="Cambria Math"/>
          <w:b/>
          <w:sz w:val="22"/>
        </w:rPr>
        <w:t>‐</w:t>
      </w:r>
      <w:r w:rsidRPr="003079B6">
        <w:rPr>
          <w:rFonts w:ascii="Times New Roman" w:hAnsi="Times New Roman"/>
          <w:b/>
          <w:sz w:val="22"/>
        </w:rPr>
        <w:t>associated dolphins: Evidence from photo</w:t>
      </w:r>
      <w:r w:rsidRPr="003079B6">
        <w:rPr>
          <w:rFonts w:ascii="Cambria Math" w:hAnsi="Cambria Math" w:cs="Cambria Math"/>
          <w:b/>
          <w:sz w:val="22"/>
        </w:rPr>
        <w:t>‐</w:t>
      </w:r>
      <w:r w:rsidRPr="003079B6">
        <w:rPr>
          <w:rFonts w:ascii="Times New Roman" w:hAnsi="Times New Roman"/>
          <w:b/>
          <w:sz w:val="22"/>
        </w:rPr>
        <w:t>identification of common bottlenose dolphins (Tursiops truncatus) in the main Hawaiian Islands. Marine Mammal Science, 25(2), 251-274.</w:t>
      </w:r>
    </w:p>
    <w:p w14:paraId="72B06801" w14:textId="5816F154" w:rsidR="00BA17E2" w:rsidRPr="003079B6" w:rsidRDefault="00BA17E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03350992" w14:textId="3990EB63" w:rsidR="00BA17E2" w:rsidRPr="003079B6" w:rsidRDefault="00BA17E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3079B6">
        <w:rPr>
          <w:rFonts w:ascii="Times New Roman" w:hAnsi="Times New Roman"/>
          <w:sz w:val="22"/>
        </w:rPr>
        <w:tab/>
        <w:t xml:space="preserve">This publication is the first part of the old CRC assessment of bottlenose dolphin population structure in Hawai‘i, which I will be challenging and updating in my thesis. </w:t>
      </w:r>
      <w:r w:rsidR="003079B6" w:rsidRPr="003079B6">
        <w:rPr>
          <w:rFonts w:ascii="Times New Roman" w:hAnsi="Times New Roman"/>
          <w:sz w:val="22"/>
        </w:rPr>
        <w:t>This paper was critical in changing the original NMFS designation of a single bottlenose dolphin stock for the main Hawaiian Islands to a designation of four separate island-associated stocks. However, w</w:t>
      </w:r>
      <w:r w:rsidRPr="003079B6">
        <w:rPr>
          <w:rFonts w:ascii="Times New Roman" w:hAnsi="Times New Roman"/>
          <w:sz w:val="22"/>
        </w:rPr>
        <w:t>hen this paper was written, the CRC bottlenose photo-identification catalog was still very young, and had only a fraction of the identifications that it now contains (69 O</w:t>
      </w:r>
      <w:r w:rsidR="00844B10" w:rsidRPr="003079B6">
        <w:rPr>
          <w:rFonts w:ascii="Times New Roman" w:hAnsi="Times New Roman"/>
          <w:sz w:val="22"/>
        </w:rPr>
        <w:t>‘</w:t>
      </w:r>
      <w:r w:rsidRPr="003079B6">
        <w:rPr>
          <w:rFonts w:ascii="Times New Roman" w:hAnsi="Times New Roman"/>
          <w:sz w:val="22"/>
        </w:rPr>
        <w:t>ahu identifications in the 2009 paper vs. &gt;700 currently; 147</w:t>
      </w:r>
      <w:r w:rsidR="004F7578">
        <w:rPr>
          <w:rFonts w:ascii="Times New Roman" w:hAnsi="Times New Roman"/>
          <w:sz w:val="22"/>
        </w:rPr>
        <w:t xml:space="preserve"> Maui Nui</w:t>
      </w:r>
      <w:r w:rsidRPr="003079B6">
        <w:rPr>
          <w:rFonts w:ascii="Times New Roman" w:hAnsi="Times New Roman"/>
          <w:sz w:val="22"/>
        </w:rPr>
        <w:t xml:space="preserve"> identifications in the 2009 paper vs. &gt; 800 currently)</w:t>
      </w:r>
      <w:r w:rsidR="003079B6" w:rsidRPr="003079B6">
        <w:rPr>
          <w:rFonts w:ascii="Times New Roman" w:hAnsi="Times New Roman"/>
          <w:sz w:val="22"/>
        </w:rPr>
        <w:t xml:space="preserve">. Photo-identification has also shown that some individuals do in fact move between stock areas, which may have important consequences for population health and management. The span of the data has also increased dramatically, from coverage of the years 2000-2006 to 1996-2019 currently. Satellite-tag data has also been obtained for these populations since the 2009 paper was published, which is another valuable source of information in understanding individual movements in the two stocks. An updated analysis of these long-term datasets therefore seems timely. </w:t>
      </w:r>
    </w:p>
    <w:p w14:paraId="4794D369" w14:textId="5DD19131" w:rsidR="00423A52" w:rsidRPr="00F0780D"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00B0F0"/>
          <w:sz w:val="22"/>
        </w:rPr>
      </w:pPr>
    </w:p>
    <w:p w14:paraId="64A6E598" w14:textId="7392FFFF" w:rsidR="00423A52" w:rsidRPr="00844B10"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844B10">
        <w:rPr>
          <w:rFonts w:ascii="Times New Roman" w:hAnsi="Times New Roman"/>
          <w:b/>
          <w:sz w:val="22"/>
        </w:rPr>
        <w:t>Mahaffy, S.D. 2012. Site fidelity, associations and long-term bonds of short-finned pilot whales off the island of Hawai‘i. M.Sc. Thesis, Portland State University. 151 pp</w:t>
      </w:r>
      <w:r w:rsidR="00581462" w:rsidRPr="00844B10">
        <w:rPr>
          <w:rFonts w:ascii="Times New Roman" w:hAnsi="Times New Roman"/>
          <w:b/>
          <w:sz w:val="22"/>
        </w:rPr>
        <w:t>.</w:t>
      </w:r>
    </w:p>
    <w:p w14:paraId="6973D0FF" w14:textId="01CFC2EB" w:rsidR="00C92C83" w:rsidRPr="00844B10" w:rsidRDefault="00C92C83"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4BBBE515" w14:textId="1E4B2054" w:rsidR="00423A52" w:rsidRPr="00844B10" w:rsidRDefault="00C92C83" w:rsidP="00844B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844B10">
        <w:rPr>
          <w:rFonts w:ascii="Times New Roman" w:hAnsi="Times New Roman"/>
          <w:sz w:val="22"/>
        </w:rPr>
        <w:t>This thesis was written by one of the staff at CRC</w:t>
      </w:r>
      <w:r w:rsidR="00644A71">
        <w:rPr>
          <w:rFonts w:ascii="Times New Roman" w:hAnsi="Times New Roman"/>
          <w:sz w:val="22"/>
        </w:rPr>
        <w:t xml:space="preserve"> under the supervision of Dr. Deb Duffield</w:t>
      </w:r>
      <w:r w:rsidRPr="00844B10">
        <w:rPr>
          <w:rFonts w:ascii="Times New Roman" w:hAnsi="Times New Roman"/>
          <w:sz w:val="22"/>
        </w:rPr>
        <w:t>, and is one of the primary sources that I have constantly referred to in developing my methods. While this thesis is</w:t>
      </w:r>
      <w:r w:rsidR="00844B10">
        <w:rPr>
          <w:rFonts w:ascii="Times New Roman" w:hAnsi="Times New Roman"/>
          <w:sz w:val="22"/>
        </w:rPr>
        <w:t xml:space="preserve"> focused on short-finned pilot whales rather than bottlenose dolphins, and is</w:t>
      </w:r>
      <w:r w:rsidRPr="00844B10">
        <w:rPr>
          <w:rFonts w:ascii="Times New Roman" w:hAnsi="Times New Roman"/>
          <w:sz w:val="22"/>
        </w:rPr>
        <w:t xml:space="preserve"> more directed towards analyzing social structure rather than population structure, several of the methods used are well-suited to my research question</w:t>
      </w:r>
      <w:r w:rsidR="00844B10">
        <w:rPr>
          <w:rFonts w:ascii="Times New Roman" w:hAnsi="Times New Roman"/>
          <w:sz w:val="22"/>
        </w:rPr>
        <w:t>s</w:t>
      </w:r>
      <w:r w:rsidRPr="00844B10">
        <w:rPr>
          <w:rFonts w:ascii="Times New Roman" w:hAnsi="Times New Roman"/>
          <w:sz w:val="22"/>
        </w:rPr>
        <w:t>. Methods for determining residency are outlined that were developed with the CRC photo-identification catalogs and Hawaiian delphinids in mind, meaning that these methods won’t require</w:t>
      </w:r>
      <w:r w:rsidR="00844B10" w:rsidRPr="00844B10">
        <w:rPr>
          <w:rFonts w:ascii="Times New Roman" w:hAnsi="Times New Roman"/>
          <w:sz w:val="22"/>
        </w:rPr>
        <w:t xml:space="preserve"> much</w:t>
      </w:r>
      <w:r w:rsidRPr="00844B10">
        <w:rPr>
          <w:rFonts w:ascii="Times New Roman" w:hAnsi="Times New Roman"/>
          <w:sz w:val="22"/>
        </w:rPr>
        <w:t xml:space="preserve"> adaptation for me to apply them</w:t>
      </w:r>
      <w:r w:rsidR="00844B10">
        <w:rPr>
          <w:rFonts w:ascii="Times New Roman" w:hAnsi="Times New Roman"/>
          <w:sz w:val="22"/>
        </w:rPr>
        <w:t xml:space="preserve"> to Hawaiian bottlenose dolphins</w:t>
      </w:r>
      <w:r w:rsidRPr="00844B10">
        <w:rPr>
          <w:rFonts w:ascii="Times New Roman" w:hAnsi="Times New Roman"/>
          <w:sz w:val="22"/>
        </w:rPr>
        <w:t xml:space="preserve">. Additionally, clear methodologies and justifications for calculating lagged identification rates and creating social networks are outlined, both of which are useful in evaluating population structure.  </w:t>
      </w:r>
      <w:r w:rsidR="00844B10" w:rsidRPr="00844B10">
        <w:rPr>
          <w:rFonts w:ascii="Times New Roman" w:hAnsi="Times New Roman"/>
          <w:sz w:val="22"/>
        </w:rPr>
        <w:t>As this thesis has already survived defense and the results were later published in a peer-reviewed journal, the methods used have proven to be robust, and extending them to my particular project seems more advisable than attempting to “reinvent the wheel” by developing new methods</w:t>
      </w:r>
      <w:r w:rsidR="00844B10">
        <w:rPr>
          <w:rFonts w:ascii="Times New Roman" w:hAnsi="Times New Roman"/>
          <w:sz w:val="22"/>
        </w:rPr>
        <w:t xml:space="preserve"> to answer similar questions. </w:t>
      </w:r>
      <w:r w:rsidR="00644A71">
        <w:rPr>
          <w:rFonts w:ascii="Times New Roman" w:hAnsi="Times New Roman"/>
          <w:sz w:val="22"/>
        </w:rPr>
        <w:t>Rather than the journal article, I am citing the thesis version at this point because of its expanded methods section, which will be conducive to replicating some of the methods.</w:t>
      </w:r>
    </w:p>
    <w:p w14:paraId="52E7D130" w14:textId="77777777" w:rsidR="00423A52" w:rsidRPr="00F0780D"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00B0F0"/>
          <w:sz w:val="22"/>
        </w:rPr>
      </w:pPr>
    </w:p>
    <w:p w14:paraId="1FE4586A" w14:textId="77777777" w:rsidR="00C92C83" w:rsidRPr="00844B10" w:rsidRDefault="00423A52"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844B10">
        <w:rPr>
          <w:rFonts w:ascii="Times New Roman" w:hAnsi="Times New Roman"/>
          <w:b/>
          <w:sz w:val="22"/>
        </w:rPr>
        <w:t>Martien, K. K., Baird, R. W., Hedrick, N. M., Gorgone, A. M., Thieleking, J. L., McSweeney, D. J., ... &amp; Webster, D. L. (2011). Population structure of island</w:t>
      </w:r>
      <w:r w:rsidRPr="00844B10">
        <w:rPr>
          <w:rFonts w:ascii="Cambria Math" w:hAnsi="Cambria Math" w:cs="Cambria Math"/>
          <w:b/>
          <w:sz w:val="22"/>
        </w:rPr>
        <w:t>‐</w:t>
      </w:r>
      <w:r w:rsidRPr="00844B10">
        <w:rPr>
          <w:rFonts w:ascii="Times New Roman" w:hAnsi="Times New Roman"/>
          <w:b/>
          <w:sz w:val="22"/>
        </w:rPr>
        <w:t xml:space="preserve">associated dolphins: Evidence from mitochondrial and microsatellite markers for common bottlenose dolphins (Tursiops truncatus) around the main Hawaiian </w:t>
      </w:r>
      <w:r w:rsidRPr="00844B10">
        <w:rPr>
          <w:rFonts w:ascii="Times New Roman" w:hAnsi="Times New Roman"/>
          <w:b/>
          <w:sz w:val="22"/>
        </w:rPr>
        <w:lastRenderedPageBreak/>
        <w:t>Islands. Marine Ma</w:t>
      </w:r>
      <w:r w:rsidR="00581462" w:rsidRPr="00844B10">
        <w:rPr>
          <w:rFonts w:ascii="Times New Roman" w:hAnsi="Times New Roman"/>
          <w:b/>
          <w:sz w:val="22"/>
        </w:rPr>
        <w:t>mmal Science, 28(3), E208-E232.</w:t>
      </w:r>
      <w:r w:rsidR="00581462" w:rsidRPr="00844B10">
        <w:rPr>
          <w:rFonts w:ascii="Times New Roman" w:hAnsi="Times New Roman"/>
          <w:b/>
          <w:sz w:val="22"/>
        </w:rPr>
        <w:tab/>
      </w:r>
    </w:p>
    <w:p w14:paraId="4BA1C405" w14:textId="6A0E4CB9" w:rsidR="00C92C83" w:rsidRDefault="00C92C83"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41A232DE" w14:textId="15002C12" w:rsidR="00844B10" w:rsidRDefault="00844B10"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sz w:val="22"/>
        </w:rPr>
        <w:t>This paper is the second part of CRC’s original analysis of the population structure of Hawaiian bottlenose dolphins, and contains the results of the genetic analyses that were performed. I will be challenging this paper’s conclusions about stock structure for the O</w:t>
      </w:r>
      <w:r w:rsidRPr="003079B6">
        <w:rPr>
          <w:rFonts w:ascii="Times New Roman" w:hAnsi="Times New Roman"/>
          <w:sz w:val="22"/>
        </w:rPr>
        <w:t>‘</w:t>
      </w:r>
      <w:r>
        <w:rPr>
          <w:rFonts w:ascii="Times New Roman" w:hAnsi="Times New Roman"/>
          <w:sz w:val="22"/>
        </w:rPr>
        <w:t xml:space="preserve">ahu and </w:t>
      </w:r>
      <w:r w:rsidR="004F7578">
        <w:rPr>
          <w:rFonts w:ascii="Times New Roman" w:hAnsi="Times New Roman"/>
          <w:sz w:val="22"/>
        </w:rPr>
        <w:t>Maui Nui</w:t>
      </w:r>
      <w:r>
        <w:rPr>
          <w:rFonts w:ascii="Times New Roman" w:hAnsi="Times New Roman"/>
          <w:sz w:val="22"/>
        </w:rPr>
        <w:t xml:space="preserve"> populations in particular, though I will not be challenging the conclusion that the two stocks are genetically</w:t>
      </w:r>
      <w:r w:rsidR="00F106DD">
        <w:rPr>
          <w:rFonts w:ascii="Times New Roman" w:hAnsi="Times New Roman"/>
          <w:sz w:val="22"/>
        </w:rPr>
        <w:t xml:space="preserve"> distinct. While this paper does show that there is limited genetic connectivity between stocks, this does not preclude demographic or spatial connectivity, both of which still have important consequences for management. For example, a higher degree of spatial connectivity may mean that either stock could be exposed to human impacts from both island areas, such as the high rate of shipping and military activity off O</w:t>
      </w:r>
      <w:r w:rsidR="00F106DD" w:rsidRPr="003079B6">
        <w:rPr>
          <w:rFonts w:ascii="Times New Roman" w:hAnsi="Times New Roman"/>
          <w:sz w:val="22"/>
        </w:rPr>
        <w:t>‘</w:t>
      </w:r>
      <w:r w:rsidR="00F106DD">
        <w:rPr>
          <w:rFonts w:ascii="Times New Roman" w:hAnsi="Times New Roman"/>
          <w:sz w:val="22"/>
        </w:rPr>
        <w:t>ahu and the high rate o</w:t>
      </w:r>
      <w:r w:rsidR="00B44F68">
        <w:rPr>
          <w:rFonts w:ascii="Times New Roman" w:hAnsi="Times New Roman"/>
          <w:sz w:val="22"/>
        </w:rPr>
        <w:t xml:space="preserve">f ecotourism off </w:t>
      </w:r>
      <w:r w:rsidR="008E051D">
        <w:rPr>
          <w:rFonts w:ascii="Times New Roman" w:hAnsi="Times New Roman"/>
          <w:sz w:val="22"/>
        </w:rPr>
        <w:t>Maui Nui</w:t>
      </w:r>
      <w:r w:rsidR="00B44F68">
        <w:rPr>
          <w:rFonts w:ascii="Times New Roman" w:hAnsi="Times New Roman"/>
          <w:sz w:val="22"/>
        </w:rPr>
        <w:t xml:space="preserve">. It is also possible that the observed inter-island movements noted in photo-identification data are a new behavior to these populations, or are so infrequent as to leave little genetic footprint. In any case, perhaps my work will provide evidence for future re-evaluations of updated genetic datasets as well. </w:t>
      </w:r>
    </w:p>
    <w:p w14:paraId="53B56579" w14:textId="77777777" w:rsidR="00844B10" w:rsidRDefault="00844B10"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28E787A9" w14:textId="730052AB" w:rsidR="00C92C83" w:rsidRDefault="00C92C83"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B44F68">
        <w:rPr>
          <w:rFonts w:ascii="Times New Roman" w:hAnsi="Times New Roman"/>
          <w:b/>
          <w:sz w:val="22"/>
        </w:rPr>
        <w:t>Martien, K. K., Lang, A. R., Taylor, B. L., Rosel, P. E., Simmons, S. E., Oleson, E. M., ... &amp; Hanson, M. B. (2019). The DIP delineation handbook: a guide to using multiple lines of evidence to delineate demographically independent populations of marine mammals.U.S. Department of Commerce, NOAA Technical Memorandum NMFS-SWFSC-622.</w:t>
      </w:r>
    </w:p>
    <w:p w14:paraId="6E706BF8" w14:textId="1C2E8E8C" w:rsidR="00B44F68" w:rsidRDefault="00B44F68"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p>
    <w:p w14:paraId="411F600F" w14:textId="5B3804BF" w:rsidR="00B44F68" w:rsidRPr="00B44F68" w:rsidRDefault="00B44F68"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sz w:val="22"/>
        </w:rPr>
        <w:t>This is a recent technical report from</w:t>
      </w:r>
      <w:r w:rsidR="00E12440">
        <w:rPr>
          <w:rFonts w:ascii="Times New Roman" w:hAnsi="Times New Roman"/>
          <w:sz w:val="22"/>
        </w:rPr>
        <w:t xml:space="preserve"> NOAA that was developed as a resource for scientists working on population structure questions that inform management under the MMPA and NMFS, and to communicate how scientific information is used by NMFS to designate stocks. Many previous CRC analyses are included in this report, helping me to better understand how the datasets I am working with can be approached to derive useful information for managers. In addition to being an excellent resource to consult about questions of methodology, this handbook has also served as a key resource in building my understanding of how stock structures are designated. </w:t>
      </w:r>
    </w:p>
    <w:p w14:paraId="235ED390" w14:textId="638049F2" w:rsidR="00423A52" w:rsidRPr="00581462" w:rsidRDefault="00423A52"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b/>
          <w:color w:val="00B0F0"/>
          <w:sz w:val="22"/>
        </w:rPr>
        <w:tab/>
      </w:r>
    </w:p>
    <w:p w14:paraId="37AA91CD" w14:textId="08609190" w:rsidR="00CA06E7" w:rsidRDefault="00CA06E7"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color w:val="00B0F0"/>
          <w:sz w:val="22"/>
        </w:rPr>
      </w:pPr>
    </w:p>
    <w:p w14:paraId="7BBD07F7" w14:textId="103D1756" w:rsidR="00CA06E7" w:rsidRPr="00423A52" w:rsidRDefault="00423A52"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423A52">
        <w:rPr>
          <w:rFonts w:ascii="Times New Roman" w:hAnsi="Times New Roman"/>
          <w:b/>
          <w:sz w:val="22"/>
        </w:rPr>
        <w:t>Additional References:</w:t>
      </w:r>
    </w:p>
    <w:p w14:paraId="07832BE4" w14:textId="6B514D75"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5DB7984A" w14:textId="42A77951"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423A52">
        <w:rPr>
          <w:rFonts w:ascii="Times New Roman" w:hAnsi="Times New Roman"/>
          <w:color w:val="222222"/>
          <w:sz w:val="22"/>
          <w:shd w:val="clear" w:color="auto" w:fill="FFFFFF"/>
        </w:rPr>
        <w:t>Caballero, S., Islas</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Villanueva, V., Tezanos</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Pinto, G., Duchene, S., Delgado</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Estrella, A., Sanchez</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Okrucky, R., &amp; Mignucci</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 xml:space="preserve">Giannoni, A. A. (2012). Phylogeography, genetic diversity and population structure of common bottlenose dolphins in the Wider C aribbean inferred from analyses of mitochondrial DNA control region sequences and microsatellite loci: conservation and management implications. </w:t>
      </w:r>
      <w:r w:rsidRPr="00312044">
        <w:rPr>
          <w:rFonts w:ascii="Times New Roman" w:hAnsi="Times New Roman"/>
          <w:i/>
          <w:color w:val="222222"/>
          <w:sz w:val="22"/>
          <w:shd w:val="clear" w:color="auto" w:fill="FFFFFF"/>
        </w:rPr>
        <w:t>Animal Conservation, 15</w:t>
      </w:r>
      <w:r w:rsidRPr="00423A52">
        <w:rPr>
          <w:rFonts w:ascii="Times New Roman" w:hAnsi="Times New Roman"/>
          <w:color w:val="222222"/>
          <w:sz w:val="22"/>
          <w:shd w:val="clear" w:color="auto" w:fill="FFFFFF"/>
        </w:rPr>
        <w:t>(1), 95-112.</w:t>
      </w:r>
    </w:p>
    <w:p w14:paraId="5F4C0C8F" w14:textId="4C00A15F" w:rsidR="00581462" w:rsidRDefault="0058146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p>
    <w:p w14:paraId="4F3B911A" w14:textId="5604E2F7" w:rsidR="00581462" w:rsidRDefault="0058146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581462">
        <w:rPr>
          <w:rFonts w:ascii="Times New Roman" w:hAnsi="Times New Roman"/>
          <w:color w:val="222222"/>
          <w:sz w:val="22"/>
          <w:shd w:val="clear" w:color="auto" w:fill="FFFFFF"/>
        </w:rPr>
        <w:t>Calabrese, J. M., &amp; Fagan, W. F. (2004). A comparison</w:t>
      </w:r>
      <w:r w:rsidRPr="00581462">
        <w:rPr>
          <w:rFonts w:ascii="Cambria Math" w:hAnsi="Cambria Math" w:cs="Cambria Math"/>
          <w:color w:val="222222"/>
          <w:sz w:val="22"/>
          <w:shd w:val="clear" w:color="auto" w:fill="FFFFFF"/>
        </w:rPr>
        <w:t>‐</w:t>
      </w:r>
      <w:r w:rsidRPr="00581462">
        <w:rPr>
          <w:rFonts w:ascii="Times New Roman" w:hAnsi="Times New Roman"/>
          <w:color w:val="222222"/>
          <w:sz w:val="22"/>
          <w:shd w:val="clear" w:color="auto" w:fill="FFFFFF"/>
        </w:rPr>
        <w:t xml:space="preserve">shopper's guide to connectivity metrics. </w:t>
      </w:r>
      <w:r w:rsidRPr="00312044">
        <w:rPr>
          <w:rFonts w:ascii="Times New Roman" w:hAnsi="Times New Roman"/>
          <w:i/>
          <w:color w:val="222222"/>
          <w:sz w:val="22"/>
          <w:shd w:val="clear" w:color="auto" w:fill="FFFFFF"/>
        </w:rPr>
        <w:t>Frontiers in Ecology and the Environment, 2</w:t>
      </w:r>
      <w:r w:rsidRPr="00581462">
        <w:rPr>
          <w:rFonts w:ascii="Times New Roman" w:hAnsi="Times New Roman"/>
          <w:color w:val="222222"/>
          <w:sz w:val="22"/>
          <w:shd w:val="clear" w:color="auto" w:fill="FFFFFF"/>
        </w:rPr>
        <w:t>(10), 529-536.</w:t>
      </w:r>
      <w:r w:rsidR="00E50970">
        <w:rPr>
          <w:rFonts w:ascii="Times New Roman" w:hAnsi="Times New Roman"/>
          <w:color w:val="222222"/>
          <w:sz w:val="22"/>
          <w:shd w:val="clear" w:color="auto" w:fill="FFFFFF"/>
        </w:rPr>
        <w:t xml:space="preserve"> </w:t>
      </w:r>
    </w:p>
    <w:p w14:paraId="4A3ADCD6" w14:textId="77777777"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p>
    <w:p w14:paraId="7CFD996E" w14:textId="281ED24C" w:rsidR="00070FF1" w:rsidRDefault="00070F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070FF1">
        <w:rPr>
          <w:rFonts w:ascii="Times New Roman" w:hAnsi="Times New Roman"/>
          <w:color w:val="222222"/>
          <w:sz w:val="22"/>
          <w:shd w:val="clear" w:color="auto" w:fill="FFFFFF"/>
        </w:rPr>
        <w:t>Carretta, J. V., Oleson, E. M., Weller, D. W., Lang, A. R., Forney, K. A., Baker, J. D., ... &amp; Huber, H. R. (2014). US Pacific marine mammal stock assessments, 2013.</w:t>
      </w:r>
      <w:r w:rsidR="00E50970">
        <w:rPr>
          <w:rFonts w:ascii="Times New Roman" w:hAnsi="Times New Roman"/>
          <w:color w:val="222222"/>
          <w:sz w:val="22"/>
          <w:shd w:val="clear" w:color="auto" w:fill="FFFFFF"/>
        </w:rPr>
        <w:t xml:space="preserve"> U.S. Department of Commerce, NOAA Technical Memorandum NMFS-SWFSC-532.</w:t>
      </w:r>
    </w:p>
    <w:p w14:paraId="3D3014C2" w14:textId="77777777" w:rsidR="001A7E8B" w:rsidRDefault="001A7E8B"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p>
    <w:p w14:paraId="5F9E214E" w14:textId="7F6412BF" w:rsidR="001A7E8B" w:rsidRDefault="001A7E8B"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1A7E8B">
        <w:rPr>
          <w:rFonts w:ascii="Times New Roman" w:hAnsi="Times New Roman"/>
          <w:color w:val="222222"/>
          <w:sz w:val="22"/>
          <w:shd w:val="clear" w:color="auto" w:fill="FFFFFF"/>
        </w:rPr>
        <w:t xml:space="preserve">Carretta, J.V., Forney, K.A., Oleson, E.M., Weller, D.W., Lang, A.R., Baker, J., Muto, M.M., Hanson, B., Orr, A.J., Huber, H., Lowry, M.S., Barlow, J., Moore, J.E., Lynch, D., Carswell, L., &amp; Brownell Jr., R.L. (2019). U.S. Pacific Marine Mammal Stock </w:t>
      </w:r>
      <w:r w:rsidRPr="001A7E8B">
        <w:rPr>
          <w:rFonts w:ascii="Times New Roman" w:hAnsi="Times New Roman"/>
          <w:color w:val="222222"/>
          <w:sz w:val="22"/>
          <w:shd w:val="clear" w:color="auto" w:fill="FFFFFF"/>
        </w:rPr>
        <w:lastRenderedPageBreak/>
        <w:t>Assessments: 2018. U.S. Department of Commerce, NOAA Technical Memorandum NMFS-SWFSC-617.</w:t>
      </w:r>
    </w:p>
    <w:p w14:paraId="6D514BB0" w14:textId="77777777" w:rsidR="00070FF1" w:rsidRPr="00070FF1" w:rsidRDefault="00070F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rPr>
      </w:pPr>
    </w:p>
    <w:p w14:paraId="65B6A45C" w14:textId="1391A76C" w:rsidR="00631088" w:rsidRDefault="00631088"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631088">
        <w:rPr>
          <w:rFonts w:ascii="Times New Roman" w:hAnsi="Times New Roman"/>
          <w:sz w:val="22"/>
        </w:rPr>
        <w:t xml:space="preserve">Defran, R. H., Caldwell, M., Morteo, E., Lang, A. R., Rice, M. G., &amp; Weller, D. W. (2015). Possible stock structure of coastal bottlenose dolphins off Baja California and California revealed by photo-identification research. </w:t>
      </w:r>
      <w:r w:rsidRPr="00312044">
        <w:rPr>
          <w:rFonts w:ascii="Times New Roman" w:hAnsi="Times New Roman"/>
          <w:i/>
          <w:sz w:val="22"/>
        </w:rPr>
        <w:t>Bulletin, Southern California Academy of Sciences, 114</w:t>
      </w:r>
      <w:r w:rsidRPr="00631088">
        <w:rPr>
          <w:rFonts w:ascii="Times New Roman" w:hAnsi="Times New Roman"/>
          <w:sz w:val="22"/>
        </w:rPr>
        <w:t>(1), 1-11.</w:t>
      </w:r>
    </w:p>
    <w:p w14:paraId="55D08F6F" w14:textId="103A3FA6" w:rsidR="005575C5" w:rsidRDefault="005575C5"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25A88312" w14:textId="5D1189A2" w:rsidR="005575C5" w:rsidRDefault="005575C5"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5575C5">
        <w:rPr>
          <w:rFonts w:ascii="Times New Roman" w:hAnsi="Times New Roman"/>
          <w:sz w:val="22"/>
        </w:rPr>
        <w:t>Duffy</w:t>
      </w:r>
      <w:r w:rsidRPr="005575C5">
        <w:rPr>
          <w:rFonts w:ascii="Cambria Math" w:hAnsi="Cambria Math" w:cs="Cambria Math"/>
          <w:sz w:val="22"/>
        </w:rPr>
        <w:t>‐</w:t>
      </w:r>
      <w:r w:rsidRPr="005575C5">
        <w:rPr>
          <w:rFonts w:ascii="Times New Roman" w:hAnsi="Times New Roman"/>
          <w:sz w:val="22"/>
        </w:rPr>
        <w:t>Echevarria, E. E., Connor, R. C., &amp; St. Aubin, D. J. (2008). Observations of strand</w:t>
      </w:r>
      <w:r w:rsidRPr="005575C5">
        <w:rPr>
          <w:rFonts w:ascii="Cambria Math" w:hAnsi="Cambria Math" w:cs="Cambria Math"/>
          <w:sz w:val="22"/>
        </w:rPr>
        <w:t>‐</w:t>
      </w:r>
      <w:r w:rsidRPr="005575C5">
        <w:rPr>
          <w:rFonts w:ascii="Times New Roman" w:hAnsi="Times New Roman"/>
          <w:sz w:val="22"/>
        </w:rPr>
        <w:t>feeding behavior by bottlenose dolphins (</w:t>
      </w:r>
      <w:r w:rsidRPr="00312044">
        <w:rPr>
          <w:rFonts w:ascii="Times New Roman" w:hAnsi="Times New Roman"/>
          <w:i/>
          <w:sz w:val="22"/>
        </w:rPr>
        <w:t>Tursiops truncatus</w:t>
      </w:r>
      <w:r w:rsidRPr="005575C5">
        <w:rPr>
          <w:rFonts w:ascii="Times New Roman" w:hAnsi="Times New Roman"/>
          <w:sz w:val="22"/>
        </w:rPr>
        <w:t xml:space="preserve">) in Bull Creek, South Carolina. </w:t>
      </w:r>
      <w:r w:rsidRPr="00312044">
        <w:rPr>
          <w:rFonts w:ascii="Times New Roman" w:hAnsi="Times New Roman"/>
          <w:i/>
          <w:sz w:val="22"/>
        </w:rPr>
        <w:t>Marine Mammal Science, 24</w:t>
      </w:r>
      <w:r w:rsidRPr="005575C5">
        <w:rPr>
          <w:rFonts w:ascii="Times New Roman" w:hAnsi="Times New Roman"/>
          <w:sz w:val="22"/>
        </w:rPr>
        <w:t>(1), 202-206.</w:t>
      </w:r>
    </w:p>
    <w:p w14:paraId="0C2F1FA8" w14:textId="543B649C" w:rsidR="00073B91" w:rsidRDefault="00073B9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058F8945" w14:textId="4E8BB9BD"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423A52">
        <w:rPr>
          <w:rFonts w:ascii="Times New Roman" w:hAnsi="Times New Roman"/>
          <w:sz w:val="22"/>
        </w:rPr>
        <w:t>Gaspari, S., Holcer, D., Mackelworth, P., Fortuna, C., Frantzis, A., Genov, T., ... &amp; Chelazzi, G. (2015). Population genetic structure of common bottlenose dolphins (</w:t>
      </w:r>
      <w:r w:rsidRPr="00312044">
        <w:rPr>
          <w:rFonts w:ascii="Times New Roman" w:hAnsi="Times New Roman"/>
          <w:i/>
          <w:sz w:val="22"/>
        </w:rPr>
        <w:t>Tursiops truncatus</w:t>
      </w:r>
      <w:r w:rsidRPr="00423A52">
        <w:rPr>
          <w:rFonts w:ascii="Times New Roman" w:hAnsi="Times New Roman"/>
          <w:sz w:val="22"/>
        </w:rPr>
        <w:t xml:space="preserve">) in the Adriatic Sea and contiguous regions: implications for international conservation. </w:t>
      </w:r>
      <w:r w:rsidRPr="00312044">
        <w:rPr>
          <w:rFonts w:ascii="Times New Roman" w:hAnsi="Times New Roman"/>
          <w:i/>
          <w:sz w:val="22"/>
        </w:rPr>
        <w:t>Aquatic Conservation: Marine and Freshwater Ecosystems, 25</w:t>
      </w:r>
      <w:r w:rsidRPr="00423A52">
        <w:rPr>
          <w:rFonts w:ascii="Times New Roman" w:hAnsi="Times New Roman"/>
          <w:sz w:val="22"/>
        </w:rPr>
        <w:t>(2), 212-222</w:t>
      </w:r>
    </w:p>
    <w:p w14:paraId="1F99C1F8" w14:textId="77777777"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5BC2ED43" w14:textId="5165A40B"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423A52">
        <w:rPr>
          <w:rFonts w:ascii="Times New Roman" w:hAnsi="Times New Roman"/>
          <w:sz w:val="22"/>
        </w:rPr>
        <w:t xml:space="preserve">Gladilina, E., Shpak, O., Serbin, V., Kryukova, A., Glazov, D., &amp; Gol'din, P. (2018). Individual movements between local coastal populations of bottlenose dolphins (Tursiops truncatus) in the northern and eastern Black Sea. Marine Biological Association of the United Kingdom. </w:t>
      </w:r>
      <w:r w:rsidRPr="00312044">
        <w:rPr>
          <w:rFonts w:ascii="Times New Roman" w:hAnsi="Times New Roman"/>
          <w:i/>
          <w:sz w:val="22"/>
        </w:rPr>
        <w:t>Journal of the Marine Biological Association of the United Kingdom, 98</w:t>
      </w:r>
      <w:r w:rsidRPr="00423A52">
        <w:rPr>
          <w:rFonts w:ascii="Times New Roman" w:hAnsi="Times New Roman"/>
          <w:sz w:val="22"/>
        </w:rPr>
        <w:t>(2), 223</w:t>
      </w:r>
    </w:p>
    <w:p w14:paraId="586DCD7D" w14:textId="77777777"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3FA6F03A" w14:textId="6B241A02" w:rsidR="00423A52" w:rsidRDefault="00073B9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073B91">
        <w:rPr>
          <w:rFonts w:ascii="Times New Roman" w:hAnsi="Times New Roman"/>
          <w:sz w:val="22"/>
        </w:rPr>
        <w:t>Hayes, S. A., Josephson, E., Maze-Foley, K. R., Patricia, E., Byrd, B. L., Chavez-Rosales, S., ... &amp; Henry, A. (2018). US Atlan</w:t>
      </w:r>
      <w:r w:rsidR="00E50970">
        <w:rPr>
          <w:rFonts w:ascii="Times New Roman" w:hAnsi="Times New Roman"/>
          <w:sz w:val="22"/>
        </w:rPr>
        <w:t>t</w:t>
      </w:r>
      <w:r w:rsidRPr="00073B91">
        <w:rPr>
          <w:rFonts w:ascii="Times New Roman" w:hAnsi="Times New Roman"/>
          <w:sz w:val="22"/>
        </w:rPr>
        <w:t>ic and Gulf of Mexico Marine Mammal Stock Assessments-2017.</w:t>
      </w:r>
      <w:r w:rsidR="00E50970">
        <w:rPr>
          <w:rFonts w:ascii="Times New Roman" w:hAnsi="Times New Roman"/>
          <w:sz w:val="22"/>
        </w:rPr>
        <w:t xml:space="preserve"> U.S. Department of Commerce, NOAA Technical Memorandum NMFS-NEFSC-258.</w:t>
      </w:r>
    </w:p>
    <w:p w14:paraId="70C23CA1" w14:textId="3643A379" w:rsidR="00E66DF1" w:rsidRPr="00E66DF1" w:rsidRDefault="00E66DF1"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DDA1C65" w14:textId="6C798858"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Rendell, L., &amp; Whitehead, H. (2001). Culture in whales and dolphins. </w:t>
      </w:r>
      <w:r w:rsidRPr="00312044">
        <w:rPr>
          <w:rFonts w:ascii="Times New Roman" w:hAnsi="Times New Roman"/>
          <w:i/>
          <w:sz w:val="22"/>
        </w:rPr>
        <w:t>The Behavioral and brain sciences, 24</w:t>
      </w:r>
      <w:r w:rsidRPr="00E66DF1">
        <w:rPr>
          <w:rFonts w:ascii="Times New Roman" w:hAnsi="Times New Roman"/>
          <w:sz w:val="22"/>
        </w:rPr>
        <w:t xml:space="preserve">(2), 309-382. </w:t>
      </w:r>
    </w:p>
    <w:p w14:paraId="0D7094F4" w14:textId="77777777" w:rsidR="005575C5" w:rsidRDefault="005575C5"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189DFBA6" w14:textId="3E5EB490" w:rsidR="005575C5" w:rsidRDefault="007C3F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7C3FDF">
        <w:rPr>
          <w:rFonts w:ascii="Times New Roman" w:hAnsi="Times New Roman"/>
          <w:sz w:val="22"/>
        </w:rPr>
        <w:t xml:space="preserve">Rosel, P. E., Hansen, L., &amp; Hohn, A. A. (2009). Restricted dispersal in a continuously distributed marine species: common bottlenose dolphins Tursiops truncatus in coastal waters of the western North Atlantic. </w:t>
      </w:r>
      <w:r w:rsidRPr="00312044">
        <w:rPr>
          <w:rFonts w:ascii="Times New Roman" w:hAnsi="Times New Roman"/>
          <w:i/>
          <w:sz w:val="22"/>
        </w:rPr>
        <w:t>Molecular Ecology, 18</w:t>
      </w:r>
      <w:r w:rsidRPr="007C3FDF">
        <w:rPr>
          <w:rFonts w:ascii="Times New Roman" w:hAnsi="Times New Roman"/>
          <w:sz w:val="22"/>
        </w:rPr>
        <w:t>(24), 5030-5045.</w:t>
      </w:r>
    </w:p>
    <w:p w14:paraId="7DDAA78F"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4380380A" w14:textId="15964E90"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Taylor, B. L. (1997). Defining “population” to meet management objectives for marine mammals. </w:t>
      </w:r>
      <w:r w:rsidRPr="00312044">
        <w:rPr>
          <w:rFonts w:ascii="Times New Roman" w:hAnsi="Times New Roman"/>
          <w:i/>
          <w:sz w:val="22"/>
        </w:rPr>
        <w:t>Molecular genetics of marine mammals, 3</w:t>
      </w:r>
      <w:r w:rsidRPr="00E66DF1">
        <w:rPr>
          <w:rFonts w:ascii="Times New Roman" w:hAnsi="Times New Roman"/>
          <w:sz w:val="22"/>
        </w:rPr>
        <w:t>, 49-65</w:t>
      </w:r>
    </w:p>
    <w:p w14:paraId="42509459" w14:textId="6BF4A0FB" w:rsidR="00573246" w:rsidRDefault="00573246"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22D0B525" w14:textId="00C10B95" w:rsidR="00573246" w:rsidRDefault="00573246"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573246">
        <w:rPr>
          <w:rFonts w:ascii="Times New Roman" w:hAnsi="Times New Roman"/>
          <w:sz w:val="22"/>
        </w:rPr>
        <w:t xml:space="preserve">Torres, L. G., &amp; Read, A. J. (2009). Where to catch a fish? The influence of foraging tactics on the ecology of bottlenose dolphins (Tursiops truncatus) in Florida Bay, Florida. </w:t>
      </w:r>
      <w:r w:rsidRPr="00312044">
        <w:rPr>
          <w:rFonts w:ascii="Times New Roman" w:hAnsi="Times New Roman"/>
          <w:i/>
          <w:sz w:val="22"/>
        </w:rPr>
        <w:t>Marine Mammal Science, 25</w:t>
      </w:r>
      <w:r w:rsidRPr="00573246">
        <w:rPr>
          <w:rFonts w:ascii="Times New Roman" w:hAnsi="Times New Roman"/>
          <w:sz w:val="22"/>
        </w:rPr>
        <w:t>(4), 797-815.</w:t>
      </w:r>
    </w:p>
    <w:p w14:paraId="49784040"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28F2C04F" w14:textId="1D1F22CF"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Waples, R. S., &amp; Gaggiotti, O. (2006). What is a population? An empirical evaluation of some genetic methods for identifying the number of gene pools and their degree of connectivity. </w:t>
      </w:r>
      <w:r w:rsidRPr="00312044">
        <w:rPr>
          <w:rFonts w:ascii="Times New Roman" w:hAnsi="Times New Roman"/>
          <w:i/>
          <w:sz w:val="22"/>
        </w:rPr>
        <w:t>Molecular ecology, 15</w:t>
      </w:r>
      <w:r w:rsidRPr="00E66DF1">
        <w:rPr>
          <w:rFonts w:ascii="Times New Roman" w:hAnsi="Times New Roman"/>
          <w:sz w:val="22"/>
        </w:rPr>
        <w:t>(6), 1419-1439.</w:t>
      </w:r>
    </w:p>
    <w:p w14:paraId="4E870F9A"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03C86707"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Whitehead, H. (2017). Gene–culture coevolution in whales and dolphins. </w:t>
      </w:r>
      <w:r w:rsidRPr="00312044">
        <w:rPr>
          <w:rFonts w:ascii="Times New Roman" w:hAnsi="Times New Roman"/>
          <w:i/>
          <w:sz w:val="22"/>
        </w:rPr>
        <w:t>Proceedings of the National Academy of Sciences, 114</w:t>
      </w:r>
      <w:r w:rsidRPr="00E66DF1">
        <w:rPr>
          <w:rFonts w:ascii="Times New Roman" w:hAnsi="Times New Roman"/>
          <w:sz w:val="22"/>
        </w:rPr>
        <w:t>(30), 7814-7821.</w:t>
      </w:r>
    </w:p>
    <w:sectPr w:rsidR="00E66DF1" w:rsidRPr="00E66DF1" w:rsidSect="004B06B0">
      <w:footerReference w:type="even" r:id="rId8"/>
      <w:footerReference w:type="default" r:id="rId9"/>
      <w:headerReference w:type="first" r:id="rId10"/>
      <w:endnotePr>
        <w:numFmt w:val="decimal"/>
      </w:endnotePr>
      <w:pgSz w:w="12240" w:h="15840" w:code="1"/>
      <w:pgMar w:top="1080" w:right="180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4F333" w16cid:durableId="1E3A5A5B"/>
  <w16cid:commentId w16cid:paraId="5729DA68" w16cid:durableId="1E3A5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F4E6" w14:textId="77777777" w:rsidR="00031E83" w:rsidRDefault="00031E83">
      <w:r>
        <w:separator/>
      </w:r>
    </w:p>
  </w:endnote>
  <w:endnote w:type="continuationSeparator" w:id="0">
    <w:p w14:paraId="67DBD856" w14:textId="77777777" w:rsidR="00031E83" w:rsidRDefault="00031E83">
      <w:r>
        <w:continuationSeparator/>
      </w:r>
    </w:p>
  </w:endnote>
  <w:endnote w:id="1">
    <w:p w14:paraId="7906F3A7" w14:textId="582E86FB" w:rsidR="00031E83" w:rsidRDefault="00031E83"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031E83" w:rsidRPr="0037282D" w:rsidRDefault="00031E83"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031E83" w:rsidRDefault="00031E83"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031E83" w:rsidRDefault="00031E83"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031E83" w:rsidRDefault="00031E8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031E83" w:rsidRDefault="00031E83"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031E83" w:rsidRDefault="00031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031E83" w:rsidRDefault="00031E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13662282" w:rsidR="00031E83" w:rsidRDefault="00031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2C7">
      <w:rPr>
        <w:rStyle w:val="PageNumber"/>
        <w:noProof/>
      </w:rPr>
      <w:t>14</w:t>
    </w:r>
    <w:r>
      <w:rPr>
        <w:rStyle w:val="PageNumber"/>
      </w:rPr>
      <w:fldChar w:fldCharType="end"/>
    </w:r>
  </w:p>
  <w:p w14:paraId="6975EBB4" w14:textId="77777777" w:rsidR="00031E83" w:rsidRDefault="00031E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FF74" w14:textId="77777777" w:rsidR="00031E83" w:rsidRDefault="00031E83">
      <w:r>
        <w:separator/>
      </w:r>
    </w:p>
  </w:footnote>
  <w:footnote w:type="continuationSeparator" w:id="0">
    <w:p w14:paraId="563BA3CD" w14:textId="77777777" w:rsidR="00031E83" w:rsidRDefault="0003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3E43" w14:textId="54D08853" w:rsidR="00031E83" w:rsidRDefault="00031E83"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26843"/>
    <w:multiLevelType w:val="multilevel"/>
    <w:tmpl w:val="4844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C2521"/>
    <w:multiLevelType w:val="multilevel"/>
    <w:tmpl w:val="129A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B929AC"/>
    <w:multiLevelType w:val="multilevel"/>
    <w:tmpl w:val="13FE6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073B0C"/>
    <w:multiLevelType w:val="multilevel"/>
    <w:tmpl w:val="1AACC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4716A6"/>
    <w:multiLevelType w:val="multilevel"/>
    <w:tmpl w:val="3E6AC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7A46D1"/>
    <w:multiLevelType w:val="multilevel"/>
    <w:tmpl w:val="FB14F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AD401A"/>
    <w:multiLevelType w:val="multilevel"/>
    <w:tmpl w:val="C1209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97900"/>
    <w:multiLevelType w:val="hybridMultilevel"/>
    <w:tmpl w:val="B45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23643C"/>
    <w:multiLevelType w:val="multilevel"/>
    <w:tmpl w:val="50983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197AB5"/>
    <w:multiLevelType w:val="multilevel"/>
    <w:tmpl w:val="4888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5EB097A"/>
    <w:multiLevelType w:val="multilevel"/>
    <w:tmpl w:val="91A87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923C5"/>
    <w:multiLevelType w:val="multilevel"/>
    <w:tmpl w:val="F028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CE1EFD"/>
    <w:multiLevelType w:val="multilevel"/>
    <w:tmpl w:val="16CAA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D87F99"/>
    <w:multiLevelType w:val="multilevel"/>
    <w:tmpl w:val="0409001D"/>
    <w:numStyleLink w:val="1ai"/>
  </w:abstractNum>
  <w:abstractNum w:abstractNumId="32" w15:restartNumberingAfterBreak="0">
    <w:nsid w:val="5AE968E1"/>
    <w:multiLevelType w:val="multilevel"/>
    <w:tmpl w:val="BA980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9088E"/>
    <w:multiLevelType w:val="multilevel"/>
    <w:tmpl w:val="9F5E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62E65"/>
    <w:multiLevelType w:val="hybridMultilevel"/>
    <w:tmpl w:val="B5AC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23A59"/>
    <w:multiLevelType w:val="multilevel"/>
    <w:tmpl w:val="724C4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1"/>
  </w:num>
  <w:num w:numId="4">
    <w:abstractNumId w:val="37"/>
  </w:num>
  <w:num w:numId="5">
    <w:abstractNumId w:val="5"/>
  </w:num>
  <w:num w:numId="6">
    <w:abstractNumId w:val="28"/>
  </w:num>
  <w:num w:numId="7">
    <w:abstractNumId w:val="30"/>
  </w:num>
  <w:num w:numId="8">
    <w:abstractNumId w:val="31"/>
  </w:num>
  <w:num w:numId="9">
    <w:abstractNumId w:val="1"/>
  </w:num>
  <w:num w:numId="10">
    <w:abstractNumId w:val="17"/>
  </w:num>
  <w:num w:numId="11">
    <w:abstractNumId w:val="25"/>
  </w:num>
  <w:num w:numId="12">
    <w:abstractNumId w:val="40"/>
  </w:num>
  <w:num w:numId="13">
    <w:abstractNumId w:val="10"/>
  </w:num>
  <w:num w:numId="14">
    <w:abstractNumId w:val="7"/>
  </w:num>
  <w:num w:numId="15">
    <w:abstractNumId w:val="15"/>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2"/>
  </w:num>
  <w:num w:numId="23">
    <w:abstractNumId w:val="13"/>
  </w:num>
  <w:num w:numId="24">
    <w:abstractNumId w:val="33"/>
  </w:num>
  <w:num w:numId="25">
    <w:abstractNumId w:val="8"/>
  </w:num>
  <w:num w:numId="26">
    <w:abstractNumId w:val="23"/>
  </w:num>
  <w:num w:numId="27">
    <w:abstractNumId w:val="41"/>
  </w:num>
  <w:num w:numId="28">
    <w:abstractNumId w:val="0"/>
  </w:num>
  <w:num w:numId="29">
    <w:abstractNumId w:val="39"/>
  </w:num>
  <w:num w:numId="30">
    <w:abstractNumId w:val="34"/>
  </w:num>
  <w:num w:numId="31">
    <w:abstractNumId w:val="38"/>
  </w:num>
  <w:num w:numId="32">
    <w:abstractNumId w:val="27"/>
  </w:num>
  <w:num w:numId="33">
    <w:abstractNumId w:val="27"/>
    <w:lvlOverride w:ilvl="1">
      <w:lvl w:ilvl="1">
        <w:numFmt w:val="bullet"/>
        <w:lvlText w:val=""/>
        <w:lvlJc w:val="left"/>
        <w:pPr>
          <w:tabs>
            <w:tab w:val="num" w:pos="1440"/>
          </w:tabs>
          <w:ind w:left="1440" w:hanging="360"/>
        </w:pPr>
        <w:rPr>
          <w:rFonts w:ascii="Symbol" w:hAnsi="Symbol" w:hint="default"/>
          <w:sz w:val="20"/>
        </w:rPr>
      </w:lvl>
    </w:lvlOverride>
  </w:num>
  <w:num w:numId="34">
    <w:abstractNumId w:val="32"/>
  </w:num>
  <w:num w:numId="35">
    <w:abstractNumId w:val="32"/>
    <w:lvlOverride w:ilvl="1">
      <w:lvl w:ilvl="1">
        <w:numFmt w:val="bullet"/>
        <w:lvlText w:val=""/>
        <w:lvlJc w:val="left"/>
        <w:pPr>
          <w:tabs>
            <w:tab w:val="num" w:pos="1440"/>
          </w:tabs>
          <w:ind w:left="1440" w:hanging="360"/>
        </w:pPr>
        <w:rPr>
          <w:rFonts w:ascii="Symbol" w:hAnsi="Symbol" w:hint="default"/>
          <w:sz w:val="20"/>
        </w:rPr>
      </w:lvl>
    </w:lvlOverride>
  </w:num>
  <w:num w:numId="36">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7">
    <w:abstractNumId w:val="18"/>
  </w:num>
  <w:num w:numId="38">
    <w:abstractNumId w:val="18"/>
    <w:lvlOverride w:ilvl="1">
      <w:lvl w:ilvl="1">
        <w:numFmt w:val="bullet"/>
        <w:lvlText w:val=""/>
        <w:lvlJc w:val="left"/>
        <w:pPr>
          <w:tabs>
            <w:tab w:val="num" w:pos="1440"/>
          </w:tabs>
          <w:ind w:left="1440" w:hanging="360"/>
        </w:pPr>
        <w:rPr>
          <w:rFonts w:ascii="Symbol" w:hAnsi="Symbol" w:hint="default"/>
          <w:sz w:val="20"/>
        </w:rPr>
      </w:lvl>
    </w:lvlOverride>
  </w:num>
  <w:num w:numId="39">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0">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1">
    <w:abstractNumId w:val="19"/>
  </w:num>
  <w:num w:numId="42">
    <w:abstractNumId w:val="19"/>
    <w:lvlOverride w:ilvl="1">
      <w:lvl w:ilvl="1">
        <w:numFmt w:val="bullet"/>
        <w:lvlText w:val=""/>
        <w:lvlJc w:val="left"/>
        <w:pPr>
          <w:tabs>
            <w:tab w:val="num" w:pos="1440"/>
          </w:tabs>
          <w:ind w:left="1440" w:hanging="360"/>
        </w:pPr>
        <w:rPr>
          <w:rFonts w:ascii="Symbol" w:hAnsi="Symbol" w:hint="default"/>
          <w:sz w:val="20"/>
        </w:rPr>
      </w:lvl>
    </w:lvlOverride>
  </w:num>
  <w:num w:numId="43">
    <w:abstractNumId w:val="22"/>
  </w:num>
  <w:num w:numId="44">
    <w:abstractNumId w:val="35"/>
  </w:num>
  <w:num w:numId="45">
    <w:abstractNumId w:val="9"/>
  </w:num>
  <w:num w:numId="46">
    <w:abstractNumId w:val="4"/>
  </w:num>
  <w:num w:numId="47">
    <w:abstractNumId w:val="26"/>
  </w:num>
  <w:num w:numId="48">
    <w:abstractNumId w:val="29"/>
  </w:num>
  <w:num w:numId="49">
    <w:abstractNumId w:val="42"/>
  </w:num>
  <w:num w:numId="50">
    <w:abstractNumId w:val="6"/>
  </w:num>
  <w:num w:numId="51">
    <w:abstractNumId w:val="36"/>
  </w:num>
  <w:num w:numId="52">
    <w:abstractNumId w:val="20"/>
  </w:num>
  <w:num w:numId="53">
    <w:abstractNumId w:val="24"/>
  </w:num>
  <w:num w:numId="54">
    <w:abstractNumId w:val="16"/>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2DF2"/>
    <w:rsid w:val="00011F02"/>
    <w:rsid w:val="00016293"/>
    <w:rsid w:val="00027828"/>
    <w:rsid w:val="00031E83"/>
    <w:rsid w:val="00036023"/>
    <w:rsid w:val="0006287B"/>
    <w:rsid w:val="00070FF1"/>
    <w:rsid w:val="000728F0"/>
    <w:rsid w:val="00073B91"/>
    <w:rsid w:val="00075EE5"/>
    <w:rsid w:val="00077342"/>
    <w:rsid w:val="000923CD"/>
    <w:rsid w:val="000B50A2"/>
    <w:rsid w:val="000C2D60"/>
    <w:rsid w:val="000D2FFF"/>
    <w:rsid w:val="000E3563"/>
    <w:rsid w:val="00103893"/>
    <w:rsid w:val="001373D8"/>
    <w:rsid w:val="001506E4"/>
    <w:rsid w:val="001508E8"/>
    <w:rsid w:val="0015642B"/>
    <w:rsid w:val="001666B2"/>
    <w:rsid w:val="001728F4"/>
    <w:rsid w:val="00174731"/>
    <w:rsid w:val="00180EF1"/>
    <w:rsid w:val="00192B09"/>
    <w:rsid w:val="001965D3"/>
    <w:rsid w:val="001A7E8B"/>
    <w:rsid w:val="001B4305"/>
    <w:rsid w:val="001B7A71"/>
    <w:rsid w:val="002145DE"/>
    <w:rsid w:val="00225ABB"/>
    <w:rsid w:val="00225BC5"/>
    <w:rsid w:val="00234C4B"/>
    <w:rsid w:val="00286497"/>
    <w:rsid w:val="00286A8F"/>
    <w:rsid w:val="002B617A"/>
    <w:rsid w:val="002C274F"/>
    <w:rsid w:val="002C3AC9"/>
    <w:rsid w:val="002D3CFD"/>
    <w:rsid w:val="002F5C85"/>
    <w:rsid w:val="003079B6"/>
    <w:rsid w:val="00312044"/>
    <w:rsid w:val="00316E4F"/>
    <w:rsid w:val="00332400"/>
    <w:rsid w:val="003342C4"/>
    <w:rsid w:val="00371432"/>
    <w:rsid w:val="0037282D"/>
    <w:rsid w:val="0038204A"/>
    <w:rsid w:val="00384D87"/>
    <w:rsid w:val="00391643"/>
    <w:rsid w:val="003B6CFB"/>
    <w:rsid w:val="003E522C"/>
    <w:rsid w:val="0041415F"/>
    <w:rsid w:val="00416AD9"/>
    <w:rsid w:val="00423A52"/>
    <w:rsid w:val="00444106"/>
    <w:rsid w:val="004561F9"/>
    <w:rsid w:val="00456809"/>
    <w:rsid w:val="004640D7"/>
    <w:rsid w:val="00470764"/>
    <w:rsid w:val="00480A08"/>
    <w:rsid w:val="00480F93"/>
    <w:rsid w:val="00495C2F"/>
    <w:rsid w:val="004A6AB2"/>
    <w:rsid w:val="004B06B0"/>
    <w:rsid w:val="004B7A1B"/>
    <w:rsid w:val="004E3EFE"/>
    <w:rsid w:val="004F02BB"/>
    <w:rsid w:val="004F068A"/>
    <w:rsid w:val="004F7578"/>
    <w:rsid w:val="00520591"/>
    <w:rsid w:val="0052498D"/>
    <w:rsid w:val="005338B7"/>
    <w:rsid w:val="00533B41"/>
    <w:rsid w:val="00540C84"/>
    <w:rsid w:val="005418E6"/>
    <w:rsid w:val="00555FCD"/>
    <w:rsid w:val="005575C5"/>
    <w:rsid w:val="00563C9D"/>
    <w:rsid w:val="0056775A"/>
    <w:rsid w:val="00573246"/>
    <w:rsid w:val="00573683"/>
    <w:rsid w:val="00581462"/>
    <w:rsid w:val="005A0957"/>
    <w:rsid w:val="005A41BA"/>
    <w:rsid w:val="005B02C7"/>
    <w:rsid w:val="005B1D81"/>
    <w:rsid w:val="005E4588"/>
    <w:rsid w:val="005E4BF7"/>
    <w:rsid w:val="005E651C"/>
    <w:rsid w:val="005E7D24"/>
    <w:rsid w:val="00611A42"/>
    <w:rsid w:val="00631088"/>
    <w:rsid w:val="00644A71"/>
    <w:rsid w:val="006932E4"/>
    <w:rsid w:val="00693744"/>
    <w:rsid w:val="006C0B8D"/>
    <w:rsid w:val="006F599C"/>
    <w:rsid w:val="006F618C"/>
    <w:rsid w:val="0070114A"/>
    <w:rsid w:val="00707B01"/>
    <w:rsid w:val="007255B0"/>
    <w:rsid w:val="00726611"/>
    <w:rsid w:val="00760948"/>
    <w:rsid w:val="0076102A"/>
    <w:rsid w:val="00774128"/>
    <w:rsid w:val="00793CF8"/>
    <w:rsid w:val="007C01BF"/>
    <w:rsid w:val="007C3FDF"/>
    <w:rsid w:val="007D515B"/>
    <w:rsid w:val="007E7108"/>
    <w:rsid w:val="007F0B5E"/>
    <w:rsid w:val="00815449"/>
    <w:rsid w:val="00821054"/>
    <w:rsid w:val="00835669"/>
    <w:rsid w:val="00842F24"/>
    <w:rsid w:val="00844B10"/>
    <w:rsid w:val="00845CD5"/>
    <w:rsid w:val="00854942"/>
    <w:rsid w:val="00861206"/>
    <w:rsid w:val="00861456"/>
    <w:rsid w:val="0087274B"/>
    <w:rsid w:val="00875BC4"/>
    <w:rsid w:val="008B6671"/>
    <w:rsid w:val="008C4723"/>
    <w:rsid w:val="008D1DE1"/>
    <w:rsid w:val="008E01FF"/>
    <w:rsid w:val="008E051D"/>
    <w:rsid w:val="0095120B"/>
    <w:rsid w:val="00965658"/>
    <w:rsid w:val="00977EB8"/>
    <w:rsid w:val="009C25A4"/>
    <w:rsid w:val="009C3F8D"/>
    <w:rsid w:val="009D6839"/>
    <w:rsid w:val="009F3A73"/>
    <w:rsid w:val="00A006AB"/>
    <w:rsid w:val="00A04593"/>
    <w:rsid w:val="00A255D3"/>
    <w:rsid w:val="00A30CEE"/>
    <w:rsid w:val="00A402C7"/>
    <w:rsid w:val="00A772A3"/>
    <w:rsid w:val="00A87980"/>
    <w:rsid w:val="00B02A20"/>
    <w:rsid w:val="00B161AB"/>
    <w:rsid w:val="00B412D1"/>
    <w:rsid w:val="00B44F68"/>
    <w:rsid w:val="00B4593F"/>
    <w:rsid w:val="00B62499"/>
    <w:rsid w:val="00B816E3"/>
    <w:rsid w:val="00B87EB4"/>
    <w:rsid w:val="00BA17E2"/>
    <w:rsid w:val="00BB7417"/>
    <w:rsid w:val="00BB792F"/>
    <w:rsid w:val="00BF3202"/>
    <w:rsid w:val="00C00AA2"/>
    <w:rsid w:val="00C026CF"/>
    <w:rsid w:val="00C25982"/>
    <w:rsid w:val="00C31838"/>
    <w:rsid w:val="00C404F4"/>
    <w:rsid w:val="00C476E0"/>
    <w:rsid w:val="00C91504"/>
    <w:rsid w:val="00C92C83"/>
    <w:rsid w:val="00CA06E7"/>
    <w:rsid w:val="00CB678F"/>
    <w:rsid w:val="00CB79A5"/>
    <w:rsid w:val="00CD0B2C"/>
    <w:rsid w:val="00D26D34"/>
    <w:rsid w:val="00D307C5"/>
    <w:rsid w:val="00D33BC5"/>
    <w:rsid w:val="00D702C5"/>
    <w:rsid w:val="00D75062"/>
    <w:rsid w:val="00D87390"/>
    <w:rsid w:val="00DA2240"/>
    <w:rsid w:val="00DB69C3"/>
    <w:rsid w:val="00DC36CB"/>
    <w:rsid w:val="00DC43ED"/>
    <w:rsid w:val="00DC7328"/>
    <w:rsid w:val="00DE44BF"/>
    <w:rsid w:val="00DE4D90"/>
    <w:rsid w:val="00DE54E5"/>
    <w:rsid w:val="00E00F80"/>
    <w:rsid w:val="00E12440"/>
    <w:rsid w:val="00E1594B"/>
    <w:rsid w:val="00E1783E"/>
    <w:rsid w:val="00E20EF9"/>
    <w:rsid w:val="00E230BB"/>
    <w:rsid w:val="00E508E0"/>
    <w:rsid w:val="00E50970"/>
    <w:rsid w:val="00E52CDC"/>
    <w:rsid w:val="00E5356B"/>
    <w:rsid w:val="00E625EA"/>
    <w:rsid w:val="00E66DF1"/>
    <w:rsid w:val="00E7223F"/>
    <w:rsid w:val="00E725BC"/>
    <w:rsid w:val="00E96B36"/>
    <w:rsid w:val="00EC5A88"/>
    <w:rsid w:val="00EC6157"/>
    <w:rsid w:val="00ED664E"/>
    <w:rsid w:val="00ED6F63"/>
    <w:rsid w:val="00F0780D"/>
    <w:rsid w:val="00F106DD"/>
    <w:rsid w:val="00F15AA2"/>
    <w:rsid w:val="00F203F3"/>
    <w:rsid w:val="00F2393B"/>
    <w:rsid w:val="00F3461F"/>
    <w:rsid w:val="00F4118C"/>
    <w:rsid w:val="00F61E0F"/>
    <w:rsid w:val="00F62EF9"/>
    <w:rsid w:val="00FB45C1"/>
    <w:rsid w:val="00FC0F10"/>
    <w:rsid w:val="00FC47A5"/>
    <w:rsid w:val="00FC52E6"/>
    <w:rsid w:val="00FC7D16"/>
    <w:rsid w:val="00FD121D"/>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paragraph" w:styleId="NormalWeb">
    <w:name w:val="Normal (Web)"/>
    <w:basedOn w:val="Normal"/>
    <w:uiPriority w:val="99"/>
    <w:semiHidden/>
    <w:unhideWhenUsed/>
    <w:rsid w:val="00ED664E"/>
    <w:pPr>
      <w:spacing w:before="100" w:beforeAutospacing="1" w:after="100" w:afterAutospacing="1"/>
    </w:pPr>
    <w:rPr>
      <w:rFonts w:ascii="Times New Roman" w:eastAsia="Times New Roman" w:hAnsi="Times New Roman"/>
      <w:szCs w:val="24"/>
    </w:rPr>
  </w:style>
  <w:style w:type="character" w:customStyle="1" w:styleId="apple-tab-span">
    <w:name w:val="apple-tab-span"/>
    <w:basedOn w:val="DefaultParagraphFont"/>
    <w:rsid w:val="00ED664E"/>
  </w:style>
  <w:style w:type="table" w:customStyle="1" w:styleId="GridTable4-Accent31">
    <w:name w:val="Grid Table 4 - Accent 31"/>
    <w:basedOn w:val="TableNormal"/>
    <w:next w:val="GridTable4-Accent3"/>
    <w:uiPriority w:val="49"/>
    <w:rsid w:val="00DC36CB"/>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C36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39"/>
    <w:rsid w:val="005205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930">
      <w:bodyDiv w:val="1"/>
      <w:marLeft w:val="0"/>
      <w:marRight w:val="0"/>
      <w:marTop w:val="0"/>
      <w:marBottom w:val="0"/>
      <w:divBdr>
        <w:top w:val="none" w:sz="0" w:space="0" w:color="auto"/>
        <w:left w:val="none" w:sz="0" w:space="0" w:color="auto"/>
        <w:bottom w:val="none" w:sz="0" w:space="0" w:color="auto"/>
        <w:right w:val="none" w:sz="0" w:space="0" w:color="auto"/>
      </w:divBdr>
    </w:div>
    <w:div w:id="101385333">
      <w:bodyDiv w:val="1"/>
      <w:marLeft w:val="0"/>
      <w:marRight w:val="0"/>
      <w:marTop w:val="0"/>
      <w:marBottom w:val="0"/>
      <w:divBdr>
        <w:top w:val="none" w:sz="0" w:space="0" w:color="auto"/>
        <w:left w:val="none" w:sz="0" w:space="0" w:color="auto"/>
        <w:bottom w:val="none" w:sz="0" w:space="0" w:color="auto"/>
        <w:right w:val="none" w:sz="0" w:space="0" w:color="auto"/>
      </w:divBdr>
    </w:div>
    <w:div w:id="294917203">
      <w:bodyDiv w:val="1"/>
      <w:marLeft w:val="0"/>
      <w:marRight w:val="0"/>
      <w:marTop w:val="0"/>
      <w:marBottom w:val="0"/>
      <w:divBdr>
        <w:top w:val="none" w:sz="0" w:space="0" w:color="auto"/>
        <w:left w:val="none" w:sz="0" w:space="0" w:color="auto"/>
        <w:bottom w:val="none" w:sz="0" w:space="0" w:color="auto"/>
        <w:right w:val="none" w:sz="0" w:space="0" w:color="auto"/>
      </w:divBdr>
    </w:div>
    <w:div w:id="394088799">
      <w:bodyDiv w:val="1"/>
      <w:marLeft w:val="0"/>
      <w:marRight w:val="0"/>
      <w:marTop w:val="0"/>
      <w:marBottom w:val="0"/>
      <w:divBdr>
        <w:top w:val="none" w:sz="0" w:space="0" w:color="auto"/>
        <w:left w:val="none" w:sz="0" w:space="0" w:color="auto"/>
        <w:bottom w:val="none" w:sz="0" w:space="0" w:color="auto"/>
        <w:right w:val="none" w:sz="0" w:space="0" w:color="auto"/>
      </w:divBdr>
    </w:div>
    <w:div w:id="542131108">
      <w:bodyDiv w:val="1"/>
      <w:marLeft w:val="0"/>
      <w:marRight w:val="0"/>
      <w:marTop w:val="0"/>
      <w:marBottom w:val="0"/>
      <w:divBdr>
        <w:top w:val="none" w:sz="0" w:space="0" w:color="auto"/>
        <w:left w:val="none" w:sz="0" w:space="0" w:color="auto"/>
        <w:bottom w:val="none" w:sz="0" w:space="0" w:color="auto"/>
        <w:right w:val="none" w:sz="0" w:space="0" w:color="auto"/>
      </w:divBdr>
    </w:div>
    <w:div w:id="598609514">
      <w:bodyDiv w:val="1"/>
      <w:marLeft w:val="0"/>
      <w:marRight w:val="0"/>
      <w:marTop w:val="0"/>
      <w:marBottom w:val="0"/>
      <w:divBdr>
        <w:top w:val="none" w:sz="0" w:space="0" w:color="auto"/>
        <w:left w:val="none" w:sz="0" w:space="0" w:color="auto"/>
        <w:bottom w:val="none" w:sz="0" w:space="0" w:color="auto"/>
        <w:right w:val="none" w:sz="0" w:space="0" w:color="auto"/>
      </w:divBdr>
    </w:div>
    <w:div w:id="697312524">
      <w:bodyDiv w:val="1"/>
      <w:marLeft w:val="0"/>
      <w:marRight w:val="0"/>
      <w:marTop w:val="0"/>
      <w:marBottom w:val="0"/>
      <w:divBdr>
        <w:top w:val="none" w:sz="0" w:space="0" w:color="auto"/>
        <w:left w:val="none" w:sz="0" w:space="0" w:color="auto"/>
        <w:bottom w:val="none" w:sz="0" w:space="0" w:color="auto"/>
        <w:right w:val="none" w:sz="0" w:space="0" w:color="auto"/>
      </w:divBdr>
    </w:div>
    <w:div w:id="728264750">
      <w:bodyDiv w:val="1"/>
      <w:marLeft w:val="0"/>
      <w:marRight w:val="0"/>
      <w:marTop w:val="0"/>
      <w:marBottom w:val="0"/>
      <w:divBdr>
        <w:top w:val="none" w:sz="0" w:space="0" w:color="auto"/>
        <w:left w:val="none" w:sz="0" w:space="0" w:color="auto"/>
        <w:bottom w:val="none" w:sz="0" w:space="0" w:color="auto"/>
        <w:right w:val="none" w:sz="0" w:space="0" w:color="auto"/>
      </w:divBdr>
    </w:div>
    <w:div w:id="828790967">
      <w:bodyDiv w:val="1"/>
      <w:marLeft w:val="0"/>
      <w:marRight w:val="0"/>
      <w:marTop w:val="0"/>
      <w:marBottom w:val="0"/>
      <w:divBdr>
        <w:top w:val="none" w:sz="0" w:space="0" w:color="auto"/>
        <w:left w:val="none" w:sz="0" w:space="0" w:color="auto"/>
        <w:bottom w:val="none" w:sz="0" w:space="0" w:color="auto"/>
        <w:right w:val="none" w:sz="0" w:space="0" w:color="auto"/>
      </w:divBdr>
    </w:div>
    <w:div w:id="881139850">
      <w:bodyDiv w:val="1"/>
      <w:marLeft w:val="0"/>
      <w:marRight w:val="0"/>
      <w:marTop w:val="0"/>
      <w:marBottom w:val="0"/>
      <w:divBdr>
        <w:top w:val="none" w:sz="0" w:space="0" w:color="auto"/>
        <w:left w:val="none" w:sz="0" w:space="0" w:color="auto"/>
        <w:bottom w:val="none" w:sz="0" w:space="0" w:color="auto"/>
        <w:right w:val="none" w:sz="0" w:space="0" w:color="auto"/>
      </w:divBdr>
    </w:div>
    <w:div w:id="1037587966">
      <w:bodyDiv w:val="1"/>
      <w:marLeft w:val="0"/>
      <w:marRight w:val="0"/>
      <w:marTop w:val="0"/>
      <w:marBottom w:val="0"/>
      <w:divBdr>
        <w:top w:val="none" w:sz="0" w:space="0" w:color="auto"/>
        <w:left w:val="none" w:sz="0" w:space="0" w:color="auto"/>
        <w:bottom w:val="none" w:sz="0" w:space="0" w:color="auto"/>
        <w:right w:val="none" w:sz="0" w:space="0" w:color="auto"/>
      </w:divBdr>
    </w:div>
    <w:div w:id="1200121023">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10966855">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2035183410">
      <w:bodyDiv w:val="1"/>
      <w:marLeft w:val="0"/>
      <w:marRight w:val="0"/>
      <w:marTop w:val="0"/>
      <w:marBottom w:val="0"/>
      <w:divBdr>
        <w:top w:val="none" w:sz="0" w:space="0" w:color="auto"/>
        <w:left w:val="none" w:sz="0" w:space="0" w:color="auto"/>
        <w:bottom w:val="none" w:sz="0" w:space="0" w:color="auto"/>
        <w:right w:val="none" w:sz="0" w:space="0" w:color="auto"/>
      </w:divBdr>
    </w:div>
    <w:div w:id="2037383862">
      <w:bodyDiv w:val="1"/>
      <w:marLeft w:val="0"/>
      <w:marRight w:val="0"/>
      <w:marTop w:val="0"/>
      <w:marBottom w:val="0"/>
      <w:divBdr>
        <w:top w:val="none" w:sz="0" w:space="0" w:color="auto"/>
        <w:left w:val="none" w:sz="0" w:space="0" w:color="auto"/>
        <w:bottom w:val="none" w:sz="0" w:space="0" w:color="auto"/>
        <w:right w:val="none" w:sz="0" w:space="0" w:color="auto"/>
      </w:divBdr>
    </w:div>
    <w:div w:id="210136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27F6-8F34-425A-B3B7-AC4B564B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7952</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54678</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Annette Harnish</cp:lastModifiedBy>
  <cp:revision>9</cp:revision>
  <cp:lastPrinted>2018-01-17T16:57:00Z</cp:lastPrinted>
  <dcterms:created xsi:type="dcterms:W3CDTF">2020-11-24T01:27:00Z</dcterms:created>
  <dcterms:modified xsi:type="dcterms:W3CDTF">2020-12-02T21:43:00Z</dcterms:modified>
</cp:coreProperties>
</file>