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84727" w14:textId="77777777"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bookmarkStart w:id="0" w:name="_Hlk54962796"/>
      <w:bookmarkEnd w:id="0"/>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5C874884" w:rsidR="004B06B0" w:rsidRDefault="00B16667">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Tim Atkinson</w:t>
            </w: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22207E40" w:rsidR="004B06B0" w:rsidRDefault="00317235">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A00420693</w:t>
            </w: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4EEEF16C" w:rsidR="004B06B0" w:rsidRDefault="001E26E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 xml:space="preserve">3323 </w:t>
            </w:r>
            <w:proofErr w:type="spellStart"/>
            <w:r>
              <w:rPr>
                <w:b/>
              </w:rPr>
              <w:t>Windolph</w:t>
            </w:r>
            <w:proofErr w:type="spellEnd"/>
            <w:r>
              <w:rPr>
                <w:b/>
              </w:rPr>
              <w:t xml:space="preserve"> Loop NW APT B</w:t>
            </w: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110B4497" w:rsidR="004B06B0" w:rsidRDefault="001E26E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Olympia, WA 98502</w:t>
            </w: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5B30F822" w:rsidR="000D2FFF" w:rsidRDefault="001E26E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(360)-320-3875</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35FF5397" w:rsidR="000D2FFF" w:rsidRDefault="00B16667">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Atktim28@evergreen.edu</w:t>
            </w: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2B86625C"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B312AC">
        <w:rPr>
          <w:noProof/>
        </w:rPr>
        <w:drawing>
          <wp:inline distT="0" distB="0" distL="0" distR="0" wp14:anchorId="5997F331" wp14:editId="2A160152">
            <wp:extent cx="1006547" cy="377190"/>
            <wp:effectExtent l="0" t="0" r="317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1992" cy="405462"/>
                    </a:xfrm>
                    <a:prstGeom prst="rect">
                      <a:avLst/>
                    </a:prstGeom>
                  </pic:spPr>
                </pic:pic>
              </a:graphicData>
            </a:graphic>
          </wp:inline>
        </w:drawing>
      </w:r>
      <w:r>
        <w:rPr>
          <w:b/>
        </w:rPr>
        <w:t>______________   DATE____</w:t>
      </w:r>
      <w:r w:rsidR="00B312AC" w:rsidRPr="00B312AC">
        <w:rPr>
          <w:bCs/>
        </w:rPr>
        <w:t>12/11/2020</w:t>
      </w:r>
      <w:r>
        <w:rPr>
          <w:b/>
        </w:rPr>
        <w:t>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FD01E37" w:rsidR="000D2FFF" w:rsidRPr="00DE4D90" w:rsidRDefault="003F12E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noProof/>
        </w:rPr>
        <w:drawing>
          <wp:anchor distT="0" distB="0" distL="114300" distR="114300" simplePos="0" relativeHeight="251658240" behindDoc="0" locked="0" layoutInCell="1" allowOverlap="1" wp14:anchorId="7DD173AD" wp14:editId="3A7E9439">
            <wp:simplePos x="0" y="0"/>
            <wp:positionH relativeFrom="column">
              <wp:posOffset>1240790</wp:posOffset>
            </wp:positionH>
            <wp:positionV relativeFrom="paragraph">
              <wp:posOffset>167549</wp:posOffset>
            </wp:positionV>
            <wp:extent cx="1232808" cy="324304"/>
            <wp:effectExtent l="0" t="0" r="0" b="63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32808" cy="32430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A6AB2" w:rsidRPr="00DE4D90">
        <w:rPr>
          <w:b/>
          <w:u w:val="single"/>
        </w:rPr>
        <w:t>FACULTY READER APPROVAL</w:t>
      </w:r>
      <w:r w:rsidR="000D2FFF" w:rsidRPr="00DE4D90">
        <w:rPr>
          <w:b/>
          <w:u w:val="single"/>
        </w:rPr>
        <w:t>:</w:t>
      </w:r>
    </w:p>
    <w:p w14:paraId="3FC516E3" w14:textId="350805B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42109D29"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w:t>
      </w:r>
      <w:r w:rsidR="003F12EF" w:rsidRPr="003F12EF">
        <w:rPr>
          <w:bCs/>
        </w:rPr>
        <w:t>12/11/2020</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w:t>
      </w:r>
      <w:r w:rsidR="004F068A">
        <w:rPr>
          <w:b/>
        </w:rPr>
        <w:t>______________________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18BD951E" w:rsidR="004A6AB2"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Provide the w</w:t>
      </w:r>
      <w:r w:rsidR="004B06B0">
        <w:rPr>
          <w:rFonts w:ascii="Times New Roman" w:hAnsi="Times New Roman"/>
          <w:sz w:val="22"/>
        </w:rPr>
        <w:t xml:space="preserve">orking </w:t>
      </w:r>
      <w:r>
        <w:rPr>
          <w:rFonts w:ascii="Times New Roman" w:hAnsi="Times New Roman"/>
          <w:sz w:val="22"/>
        </w:rPr>
        <w:t xml:space="preserve">title </w:t>
      </w:r>
      <w:r w:rsidR="004B06B0">
        <w:rPr>
          <w:rFonts w:ascii="Times New Roman" w:hAnsi="Times New Roman"/>
          <w:sz w:val="22"/>
        </w:rPr>
        <w:t xml:space="preserve">of </w:t>
      </w:r>
      <w:r>
        <w:rPr>
          <w:rFonts w:ascii="Times New Roman" w:hAnsi="Times New Roman"/>
          <w:sz w:val="22"/>
        </w:rPr>
        <w:t>your thesis</w:t>
      </w:r>
      <w:r w:rsidR="0037282D">
        <w:rPr>
          <w:rStyle w:val="EndnoteReference"/>
          <w:rFonts w:ascii="Times New Roman" w:hAnsi="Times New Roman"/>
          <w:sz w:val="22"/>
        </w:rPr>
        <w:endnoteReference w:id="1"/>
      </w:r>
      <w:r w:rsidR="004B06B0">
        <w:rPr>
          <w:rFonts w:ascii="Times New Roman" w:hAnsi="Times New Roman"/>
          <w:sz w:val="22"/>
        </w:rPr>
        <w:t xml:space="preserve">.  </w:t>
      </w:r>
    </w:p>
    <w:p w14:paraId="3B597236" w14:textId="2F6BAF2E" w:rsidR="00DE4D90" w:rsidRPr="003F04AC" w:rsidRDefault="003F04AC"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rPr>
      </w:pPr>
      <w:r>
        <w:rPr>
          <w:rFonts w:ascii="Times New Roman" w:hAnsi="Times New Roman"/>
          <w:b/>
          <w:bCs/>
          <w:sz w:val="22"/>
        </w:rPr>
        <w:t>Garry Oaks: An Analysis of</w:t>
      </w:r>
      <w:r w:rsidR="003D5943">
        <w:rPr>
          <w:rFonts w:ascii="Times New Roman" w:hAnsi="Times New Roman"/>
          <w:b/>
          <w:bCs/>
          <w:sz w:val="22"/>
        </w:rPr>
        <w:t xml:space="preserve"> Seedling Survival and</w:t>
      </w:r>
      <w:r>
        <w:rPr>
          <w:rFonts w:ascii="Times New Roman" w:hAnsi="Times New Roman"/>
          <w:b/>
          <w:bCs/>
          <w:sz w:val="22"/>
        </w:rPr>
        <w:t xml:space="preserve"> </w:t>
      </w:r>
      <w:r w:rsidR="0054379D">
        <w:rPr>
          <w:rFonts w:ascii="Times New Roman" w:hAnsi="Times New Roman"/>
          <w:b/>
          <w:bCs/>
          <w:sz w:val="22"/>
        </w:rPr>
        <w:t>Growth in JBLM Prairie Restoration Sites</w:t>
      </w:r>
    </w:p>
    <w:p w14:paraId="18F24977" w14:textId="1FA54BB2" w:rsidR="004B7A1B"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In 250 words or less, s</w:t>
      </w:r>
      <w:r w:rsidR="004F068A">
        <w:rPr>
          <w:rFonts w:ascii="Times New Roman" w:hAnsi="Times New Roman"/>
          <w:sz w:val="22"/>
        </w:rPr>
        <w:t xml:space="preserve">ummarize </w:t>
      </w:r>
      <w:r w:rsidR="00A402C7" w:rsidRPr="00470764">
        <w:rPr>
          <w:rFonts w:ascii="Times New Roman" w:hAnsi="Times New Roman"/>
          <w:sz w:val="22"/>
        </w:rPr>
        <w:t>the key background information needed</w:t>
      </w:r>
      <w:r w:rsidR="001666B2" w:rsidRPr="00991E82">
        <w:rPr>
          <w:rFonts w:ascii="Times New Roman" w:hAnsi="Times New Roman"/>
          <w:sz w:val="22"/>
        </w:rPr>
        <w:t xml:space="preserve"> to understand your research problem and question</w:t>
      </w:r>
      <w:r>
        <w:rPr>
          <w:rFonts w:ascii="Times New Roman" w:hAnsi="Times New Roman"/>
          <w:sz w:val="22"/>
        </w:rPr>
        <w:t>.</w:t>
      </w:r>
      <w:r w:rsidR="001666B2" w:rsidRPr="00991E82">
        <w:rPr>
          <w:rFonts w:ascii="Times New Roman" w:hAnsi="Times New Roman"/>
          <w:sz w:val="22"/>
        </w:rPr>
        <w:t xml:space="preserve">  </w:t>
      </w:r>
    </w:p>
    <w:p w14:paraId="38A92B79" w14:textId="77777777" w:rsidR="00841512" w:rsidRDefault="00841512" w:rsidP="00F92B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19742F0" w14:textId="69956D43" w:rsidR="00F92B3D" w:rsidRPr="00F92B3D" w:rsidRDefault="00F92B3D" w:rsidP="005437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bookmarkStart w:id="1" w:name="_Hlk56535409"/>
      <w:r w:rsidRPr="00F92B3D">
        <w:rPr>
          <w:rFonts w:ascii="Times New Roman" w:hAnsi="Times New Roman"/>
          <w:sz w:val="22"/>
        </w:rPr>
        <w:t>Prairie</w:t>
      </w:r>
      <w:r w:rsidR="000C3551">
        <w:rPr>
          <w:rFonts w:ascii="Times New Roman" w:hAnsi="Times New Roman"/>
          <w:sz w:val="22"/>
        </w:rPr>
        <w:t>/</w:t>
      </w:r>
      <w:r w:rsidRPr="00F92B3D">
        <w:rPr>
          <w:rFonts w:ascii="Times New Roman" w:hAnsi="Times New Roman"/>
          <w:sz w:val="22"/>
        </w:rPr>
        <w:t>oak ecosystems</w:t>
      </w:r>
      <w:r w:rsidR="00912B1B">
        <w:rPr>
          <w:rFonts w:ascii="Times New Roman" w:hAnsi="Times New Roman"/>
          <w:sz w:val="22"/>
        </w:rPr>
        <w:t xml:space="preserve"> </w:t>
      </w:r>
      <w:r w:rsidR="00391D9F">
        <w:rPr>
          <w:rFonts w:ascii="Times New Roman" w:hAnsi="Times New Roman"/>
          <w:sz w:val="22"/>
        </w:rPr>
        <w:t>(</w:t>
      </w:r>
      <w:r w:rsidR="00912B1B">
        <w:rPr>
          <w:rFonts w:ascii="Times New Roman" w:hAnsi="Times New Roman"/>
          <w:sz w:val="22"/>
        </w:rPr>
        <w:t>commonly referred to as prairies, grasslands, woodlands, savannas and meadows</w:t>
      </w:r>
      <w:r w:rsidR="00391D9F">
        <w:rPr>
          <w:rFonts w:ascii="Times New Roman" w:hAnsi="Times New Roman"/>
          <w:sz w:val="22"/>
        </w:rPr>
        <w:t xml:space="preserve"> dominated by Oak and grasses)</w:t>
      </w:r>
      <w:r w:rsidRPr="00F92B3D">
        <w:rPr>
          <w:rFonts w:ascii="Times New Roman" w:hAnsi="Times New Roman"/>
          <w:sz w:val="22"/>
        </w:rPr>
        <w:t xml:space="preserve"> once encompassed huge swaths of land in the Willamette Valley-Puget-Trough-Georgia Basin (WPG)</w:t>
      </w:r>
      <w:bookmarkEnd w:id="1"/>
      <w:r w:rsidRPr="00F92B3D">
        <w:rPr>
          <w:rFonts w:ascii="Times New Roman" w:hAnsi="Times New Roman"/>
          <w:sz w:val="22"/>
        </w:rPr>
        <w:t xml:space="preserve">, </w:t>
      </w:r>
      <w:bookmarkStart w:id="2" w:name="_Hlk56756578"/>
      <w:r w:rsidRPr="00F92B3D">
        <w:rPr>
          <w:rFonts w:ascii="Times New Roman" w:hAnsi="Times New Roman"/>
          <w:sz w:val="22"/>
        </w:rPr>
        <w:t xml:space="preserve">extending 600 km from Vancouver Island in the north to Willamette </w:t>
      </w:r>
      <w:r w:rsidR="00912B1B">
        <w:rPr>
          <w:rFonts w:ascii="Times New Roman" w:hAnsi="Times New Roman"/>
          <w:sz w:val="22"/>
        </w:rPr>
        <w:t>V</w:t>
      </w:r>
      <w:r w:rsidRPr="00F92B3D">
        <w:rPr>
          <w:rFonts w:ascii="Times New Roman" w:hAnsi="Times New Roman"/>
          <w:sz w:val="22"/>
        </w:rPr>
        <w:t>alley in the south</w:t>
      </w:r>
      <w:r w:rsidR="00977CD4">
        <w:rPr>
          <w:rFonts w:ascii="Times New Roman" w:hAnsi="Times New Roman"/>
          <w:sz w:val="22"/>
        </w:rPr>
        <w:t xml:space="preserve"> and including parts of British Columbia</w:t>
      </w:r>
      <w:r w:rsidRPr="00F92B3D">
        <w:rPr>
          <w:rFonts w:ascii="Times New Roman" w:hAnsi="Times New Roman"/>
          <w:sz w:val="22"/>
        </w:rPr>
        <w:t>, Washington, and Oregon</w:t>
      </w:r>
      <w:r w:rsidR="00977CD4">
        <w:rPr>
          <w:rFonts w:ascii="Times New Roman" w:hAnsi="Times New Roman"/>
          <w:sz w:val="22"/>
        </w:rPr>
        <w:t>. The ecoregion</w:t>
      </w:r>
      <w:r w:rsidRPr="00F92B3D">
        <w:rPr>
          <w:rFonts w:ascii="Times New Roman" w:hAnsi="Times New Roman"/>
          <w:sz w:val="22"/>
        </w:rPr>
        <w:t xml:space="preserve"> span</w:t>
      </w:r>
      <w:r w:rsidR="00977CD4">
        <w:rPr>
          <w:rFonts w:ascii="Times New Roman" w:hAnsi="Times New Roman"/>
          <w:sz w:val="22"/>
        </w:rPr>
        <w:t>s</w:t>
      </w:r>
      <w:r w:rsidRPr="00F92B3D">
        <w:rPr>
          <w:rFonts w:ascii="Times New Roman" w:hAnsi="Times New Roman"/>
          <w:sz w:val="22"/>
        </w:rPr>
        <w:t xml:space="preserve"> a wide spectrum of various hydrologic and soil conditions</w:t>
      </w:r>
      <w:r w:rsidR="00E54919">
        <w:rPr>
          <w:rFonts w:ascii="Times New Roman" w:hAnsi="Times New Roman"/>
          <w:sz w:val="22"/>
        </w:rPr>
        <w:t>.</w:t>
      </w:r>
      <w:r w:rsidRPr="00F92B3D">
        <w:rPr>
          <w:rFonts w:ascii="Times New Roman" w:hAnsi="Times New Roman"/>
          <w:sz w:val="22"/>
        </w:rPr>
        <w:t xml:space="preserve"> Although the WPG occupies less than four percent of the </w:t>
      </w:r>
      <w:r w:rsidR="00FD6989">
        <w:rPr>
          <w:rFonts w:ascii="Times New Roman" w:hAnsi="Times New Roman"/>
          <w:sz w:val="22"/>
        </w:rPr>
        <w:t xml:space="preserve">total land area in WA, OR and BC, </w:t>
      </w:r>
      <w:r w:rsidRPr="00F92B3D">
        <w:rPr>
          <w:rFonts w:ascii="Times New Roman" w:hAnsi="Times New Roman"/>
          <w:sz w:val="22"/>
        </w:rPr>
        <w:t>75% of the</w:t>
      </w:r>
      <w:r w:rsidR="00FD6989">
        <w:rPr>
          <w:rFonts w:ascii="Times New Roman" w:hAnsi="Times New Roman"/>
          <w:sz w:val="22"/>
        </w:rPr>
        <w:t xml:space="preserve"> combined</w:t>
      </w:r>
      <w:r w:rsidRPr="00F92B3D">
        <w:rPr>
          <w:rFonts w:ascii="Times New Roman" w:hAnsi="Times New Roman"/>
          <w:sz w:val="22"/>
        </w:rPr>
        <w:t xml:space="preserve"> regional population live in areas that either partially or totally include the WPG ecoregion</w:t>
      </w:r>
      <w:bookmarkEnd w:id="2"/>
      <w:r w:rsidRPr="00F92B3D">
        <w:rPr>
          <w:rFonts w:ascii="Times New Roman" w:hAnsi="Times New Roman"/>
          <w:sz w:val="22"/>
        </w:rPr>
        <w:t xml:space="preserve">. In western Washington, grasslands have been reduced by approximately 91%, </w:t>
      </w:r>
      <w:r w:rsidR="00912B1B">
        <w:rPr>
          <w:rFonts w:ascii="Times New Roman" w:hAnsi="Times New Roman"/>
          <w:sz w:val="22"/>
        </w:rPr>
        <w:t xml:space="preserve">with </w:t>
      </w:r>
      <w:r w:rsidRPr="00F92B3D">
        <w:rPr>
          <w:rFonts w:ascii="Times New Roman" w:hAnsi="Times New Roman"/>
          <w:sz w:val="22"/>
        </w:rPr>
        <w:t xml:space="preserve">the largest remaining </w:t>
      </w:r>
      <w:r w:rsidR="00841512">
        <w:rPr>
          <w:rFonts w:ascii="Times New Roman" w:hAnsi="Times New Roman"/>
          <w:sz w:val="22"/>
        </w:rPr>
        <w:t xml:space="preserve">acreage found </w:t>
      </w:r>
      <w:r w:rsidRPr="00F92B3D">
        <w:rPr>
          <w:rFonts w:ascii="Times New Roman" w:hAnsi="Times New Roman"/>
          <w:sz w:val="22"/>
        </w:rPr>
        <w:t xml:space="preserve">on Joint Base Lewis McChord (JBLM) </w:t>
      </w:r>
      <w:r w:rsidRPr="00F92B3D">
        <w:rPr>
          <w:rFonts w:ascii="Times New Roman" w:hAnsi="Times New Roman"/>
          <w:sz w:val="22"/>
        </w:rPr>
        <w:fldChar w:fldCharType="begin"/>
      </w:r>
      <w:r w:rsidRPr="00F92B3D">
        <w:rPr>
          <w:rFonts w:ascii="Times New Roman" w:hAnsi="Times New Roman"/>
          <w:sz w:val="22"/>
        </w:rPr>
        <w:instrText xml:space="preserve"> ADDIN ZOTERO_ITEM CSL_CITATION {"citationID":"Cs8jYUVw","properties":{"formattedCitation":"(Dunwiddie &amp; Bakker, 2011)","plainCitation":"(Dunwiddie &amp; Bakker, 2011)","noteIndex":0},"citationItems":[{"id":341,"uris":["http://zotero.org/users/6065617/items/ZUH3I5XX"],"uri":["http://zotero.org/users/6065617/items/ZUH3I5XX"],"itemData":{"id":341,"type":"article-journal","abstract":"The 24 papers in this issue of Northwest Science summarize research and management presented at a 2010 meeting convened by the Cascadia Prairie-Oak Partnership, a collaboration focusing on the prairie/oak ecosystems of the Willamette Valley-Puget Trough-Georgia Basin ecoregion. We present an overview that builds on these papers to consider future threats and conservation priorities in these systems. Human population growth, encroachment by woody vegetation, the spread of invasive non-native organisms, and climatic changes all will provide future challenges. Developing and implementing techniques to abate these threats will require effective collaboration, creative research, and innovative management of natural areas. One priority will be the restoration of highly degraded habitats to increase acreage of native ecosystems, create buffers, and enhance connectivity. Other priorities will focus on detecting and eradicating newly-arrived invasives, enhancing species diversity and habitat heterogeneity, and increasing ecological resilience. Long-term commitments and investments are critical. Developing realistic restoration goals will be particularly challenging, especially when assembling new communities from the ground up, and in a world with a rapidly changing climate. To assist with goal development, we propose a system for conceptualizing restoration goals so that their relative merits can be more easily compared when deciding amongst them. We suggest evaluating goals along two continua, one related to management intensity (ecological goals) and the other to ecological impacts (cultural goals). We conclude by suggesting some specific restoration and management principles that may help to further guide conservation action, and that point toward critical information needs for future research.","container-title":"Northwest Science","DOI":"10.3955/046.085.0201","ISSN":"0029-344X, 2161-9859","issue":"2","journalAbbreviation":"nwsc","note":"publisher: Northwest Scientific Association","page":"83-92","source":"bioone.org","title":"The Future of Restoration and Management of Prairie-Oak Ecosystems in the Pacific Northwest","volume":"85","author":[{"family":"Dunwiddie","given":"Peter W."},{"family":"Bakker","given":"Jonathan D."}],"issued":{"date-parts":[["2011",7]]}}}],"schema":"https://github.com/citation-style-language/schema/raw/master/csl-citation.json"} </w:instrText>
      </w:r>
      <w:r w:rsidRPr="00F92B3D">
        <w:rPr>
          <w:rFonts w:ascii="Times New Roman" w:hAnsi="Times New Roman"/>
          <w:sz w:val="22"/>
        </w:rPr>
        <w:fldChar w:fldCharType="separate"/>
      </w:r>
      <w:r w:rsidRPr="00F92B3D">
        <w:rPr>
          <w:rFonts w:ascii="Times New Roman" w:hAnsi="Times New Roman"/>
          <w:sz w:val="22"/>
        </w:rPr>
        <w:t>(Dunwiddie &amp; Bakker, 2011)</w:t>
      </w:r>
      <w:r w:rsidRPr="00F92B3D">
        <w:rPr>
          <w:rFonts w:ascii="Times New Roman" w:hAnsi="Times New Roman"/>
          <w:sz w:val="22"/>
        </w:rPr>
        <w:fldChar w:fldCharType="end"/>
      </w:r>
      <w:r w:rsidRPr="00F92B3D">
        <w:rPr>
          <w:rFonts w:ascii="Times New Roman" w:hAnsi="Times New Roman"/>
          <w:sz w:val="22"/>
        </w:rPr>
        <w:t>. These habitats support sensitive wildlife species including two federally endangered species</w:t>
      </w:r>
      <w:r w:rsidR="00841512">
        <w:rPr>
          <w:rFonts w:ascii="Times New Roman" w:hAnsi="Times New Roman"/>
          <w:sz w:val="22"/>
        </w:rPr>
        <w:t>:</w:t>
      </w:r>
      <w:r w:rsidRPr="00F92B3D">
        <w:rPr>
          <w:rFonts w:ascii="Times New Roman" w:hAnsi="Times New Roman"/>
          <w:sz w:val="22"/>
        </w:rPr>
        <w:t xml:space="preserve"> </w:t>
      </w:r>
      <w:bookmarkStart w:id="3" w:name="_Hlk57459431"/>
      <w:r w:rsidRPr="00F92B3D">
        <w:rPr>
          <w:rFonts w:ascii="Times New Roman" w:hAnsi="Times New Roman"/>
          <w:sz w:val="22"/>
        </w:rPr>
        <w:t>Taylor’s checkerspot</w:t>
      </w:r>
      <w:r w:rsidR="005F0E76">
        <w:rPr>
          <w:rFonts w:ascii="Times New Roman" w:hAnsi="Times New Roman"/>
          <w:sz w:val="22"/>
        </w:rPr>
        <w:t xml:space="preserve"> butterfly</w:t>
      </w:r>
      <w:r w:rsidR="001E3463">
        <w:rPr>
          <w:rFonts w:ascii="Times New Roman" w:hAnsi="Times New Roman"/>
          <w:sz w:val="22"/>
        </w:rPr>
        <w:t xml:space="preserve"> (</w:t>
      </w:r>
      <w:proofErr w:type="spellStart"/>
      <w:r w:rsidR="001E3463" w:rsidRPr="001E3463">
        <w:rPr>
          <w:rFonts w:ascii="Times New Roman" w:hAnsi="Times New Roman"/>
          <w:i/>
          <w:iCs/>
          <w:sz w:val="22"/>
        </w:rPr>
        <w:t>Euphydryas</w:t>
      </w:r>
      <w:proofErr w:type="spellEnd"/>
      <w:r w:rsidR="001E3463" w:rsidRPr="001E3463">
        <w:rPr>
          <w:rFonts w:ascii="Times New Roman" w:hAnsi="Times New Roman"/>
          <w:i/>
          <w:iCs/>
          <w:sz w:val="22"/>
        </w:rPr>
        <w:t xml:space="preserve"> </w:t>
      </w:r>
      <w:proofErr w:type="spellStart"/>
      <w:r w:rsidR="001E3463" w:rsidRPr="001E3463">
        <w:rPr>
          <w:rFonts w:ascii="Times New Roman" w:hAnsi="Times New Roman"/>
          <w:i/>
          <w:iCs/>
          <w:sz w:val="22"/>
        </w:rPr>
        <w:t>editha</w:t>
      </w:r>
      <w:proofErr w:type="spellEnd"/>
      <w:r w:rsidR="001E3463" w:rsidRPr="001E3463">
        <w:rPr>
          <w:rFonts w:ascii="Times New Roman" w:hAnsi="Times New Roman"/>
          <w:i/>
          <w:iCs/>
          <w:sz w:val="22"/>
        </w:rPr>
        <w:t xml:space="preserve"> </w:t>
      </w:r>
      <w:proofErr w:type="spellStart"/>
      <w:r w:rsidR="001E3463" w:rsidRPr="001E3463">
        <w:rPr>
          <w:rFonts w:ascii="Times New Roman" w:hAnsi="Times New Roman"/>
          <w:i/>
          <w:iCs/>
          <w:sz w:val="22"/>
        </w:rPr>
        <w:t>taylori</w:t>
      </w:r>
      <w:proofErr w:type="spellEnd"/>
      <w:r w:rsidR="001E3463">
        <w:rPr>
          <w:rFonts w:ascii="Times New Roman" w:hAnsi="Times New Roman"/>
          <w:sz w:val="22"/>
        </w:rPr>
        <w:t xml:space="preserve">) </w:t>
      </w:r>
      <w:r w:rsidRPr="00F92B3D">
        <w:rPr>
          <w:rFonts w:ascii="Times New Roman" w:hAnsi="Times New Roman"/>
          <w:sz w:val="22"/>
        </w:rPr>
        <w:t>and the Mazama pocket gopher</w:t>
      </w:r>
      <w:r w:rsidR="001E3463">
        <w:rPr>
          <w:rFonts w:ascii="Times New Roman" w:hAnsi="Times New Roman"/>
          <w:sz w:val="22"/>
        </w:rPr>
        <w:t xml:space="preserve"> (</w:t>
      </w:r>
      <w:proofErr w:type="spellStart"/>
      <w:r w:rsidR="001E3463" w:rsidRPr="001E3463">
        <w:rPr>
          <w:rFonts w:ascii="Times New Roman" w:hAnsi="Times New Roman"/>
          <w:i/>
          <w:iCs/>
          <w:sz w:val="22"/>
        </w:rPr>
        <w:t>Thomomys</w:t>
      </w:r>
      <w:proofErr w:type="spellEnd"/>
      <w:r w:rsidR="001E3463" w:rsidRPr="001E3463">
        <w:rPr>
          <w:rFonts w:ascii="Times New Roman" w:hAnsi="Times New Roman"/>
          <w:i/>
          <w:iCs/>
          <w:sz w:val="22"/>
        </w:rPr>
        <w:t xml:space="preserve"> </w:t>
      </w:r>
      <w:proofErr w:type="spellStart"/>
      <w:r w:rsidR="00251694">
        <w:rPr>
          <w:rFonts w:ascii="Times New Roman" w:hAnsi="Times New Roman"/>
          <w:i/>
          <w:iCs/>
          <w:sz w:val="22"/>
        </w:rPr>
        <w:t>m</w:t>
      </w:r>
      <w:r w:rsidR="001E3463" w:rsidRPr="001E3463">
        <w:rPr>
          <w:rFonts w:ascii="Times New Roman" w:hAnsi="Times New Roman"/>
          <w:i/>
          <w:iCs/>
          <w:sz w:val="22"/>
        </w:rPr>
        <w:t>azama</w:t>
      </w:r>
      <w:proofErr w:type="spellEnd"/>
      <w:r w:rsidR="001E3463">
        <w:rPr>
          <w:rFonts w:ascii="Times New Roman" w:hAnsi="Times New Roman"/>
          <w:sz w:val="22"/>
        </w:rPr>
        <w:t>)</w:t>
      </w:r>
      <w:r w:rsidRPr="00F92B3D">
        <w:rPr>
          <w:rFonts w:ascii="Times New Roman" w:hAnsi="Times New Roman"/>
          <w:sz w:val="22"/>
        </w:rPr>
        <w:t xml:space="preserve">. </w:t>
      </w:r>
      <w:bookmarkEnd w:id="3"/>
      <w:r w:rsidRPr="00F92B3D">
        <w:rPr>
          <w:rFonts w:ascii="Times New Roman" w:hAnsi="Times New Roman"/>
          <w:sz w:val="22"/>
        </w:rPr>
        <w:t xml:space="preserve">The oak </w:t>
      </w:r>
      <w:r w:rsidRPr="00F92B3D">
        <w:rPr>
          <w:rFonts w:ascii="Times New Roman" w:hAnsi="Times New Roman"/>
          <w:sz w:val="22"/>
        </w:rPr>
        <w:lastRenderedPageBreak/>
        <w:t xml:space="preserve">stands found on JBLM fall under the Existing Endangered Species Management Plan’s (ESMP) jurisdiction. Therefore, these prairies </w:t>
      </w:r>
      <w:r w:rsidR="00841512">
        <w:rPr>
          <w:rFonts w:ascii="Times New Roman" w:hAnsi="Times New Roman"/>
          <w:sz w:val="22"/>
        </w:rPr>
        <w:t xml:space="preserve">must </w:t>
      </w:r>
      <w:r w:rsidRPr="00F92B3D">
        <w:rPr>
          <w:rFonts w:ascii="Times New Roman" w:hAnsi="Times New Roman"/>
          <w:sz w:val="22"/>
        </w:rPr>
        <w:t xml:space="preserve">be maintained and restored to benefit sensitive wildlife </w:t>
      </w:r>
      <w:r w:rsidR="00841512">
        <w:rPr>
          <w:rFonts w:ascii="Times New Roman" w:hAnsi="Times New Roman"/>
          <w:sz w:val="22"/>
        </w:rPr>
        <w:t xml:space="preserve">while supporting their </w:t>
      </w:r>
      <w:r w:rsidRPr="00F92B3D">
        <w:rPr>
          <w:rFonts w:ascii="Times New Roman" w:hAnsi="Times New Roman"/>
          <w:sz w:val="22"/>
        </w:rPr>
        <w:t>military-training value.</w:t>
      </w:r>
      <w:r w:rsidR="00912B1B">
        <w:rPr>
          <w:rFonts w:ascii="Times New Roman" w:hAnsi="Times New Roman"/>
          <w:sz w:val="22"/>
        </w:rPr>
        <w:t xml:space="preserve"> The military </w:t>
      </w:r>
      <w:r w:rsidR="00841512">
        <w:rPr>
          <w:rFonts w:ascii="Times New Roman" w:hAnsi="Times New Roman"/>
          <w:sz w:val="22"/>
        </w:rPr>
        <w:t>utilizes</w:t>
      </w:r>
      <w:r w:rsidR="00912B1B">
        <w:rPr>
          <w:rFonts w:ascii="Times New Roman" w:hAnsi="Times New Roman"/>
          <w:sz w:val="22"/>
        </w:rPr>
        <w:t xml:space="preserve"> the open prairies for artillery firing practice</w:t>
      </w:r>
      <w:r w:rsidR="0054379D">
        <w:rPr>
          <w:rFonts w:ascii="Times New Roman" w:hAnsi="Times New Roman"/>
          <w:sz w:val="22"/>
        </w:rPr>
        <w:t>. O</w:t>
      </w:r>
      <w:r w:rsidR="0054379D" w:rsidRPr="00F92B3D">
        <w:rPr>
          <w:rFonts w:ascii="Times New Roman" w:hAnsi="Times New Roman"/>
          <w:sz w:val="22"/>
        </w:rPr>
        <w:t xml:space="preserve">ak habitat degradation </w:t>
      </w:r>
      <w:r w:rsidR="0054379D">
        <w:rPr>
          <w:rFonts w:ascii="Times New Roman" w:hAnsi="Times New Roman"/>
          <w:sz w:val="22"/>
        </w:rPr>
        <w:t xml:space="preserve">is a result of </w:t>
      </w:r>
      <w:r w:rsidR="0054379D" w:rsidRPr="00F92B3D">
        <w:rPr>
          <w:rFonts w:ascii="Times New Roman" w:hAnsi="Times New Roman"/>
          <w:sz w:val="22"/>
        </w:rPr>
        <w:t>conifer encroachment due to lack of fire, introduction of exotic</w:t>
      </w:r>
      <w:r w:rsidR="0054379D">
        <w:rPr>
          <w:rFonts w:ascii="Times New Roman" w:hAnsi="Times New Roman"/>
          <w:sz w:val="22"/>
        </w:rPr>
        <w:t xml:space="preserve"> and invasive</w:t>
      </w:r>
      <w:r w:rsidR="0054379D" w:rsidRPr="00F92B3D">
        <w:rPr>
          <w:rFonts w:ascii="Times New Roman" w:hAnsi="Times New Roman"/>
          <w:sz w:val="22"/>
        </w:rPr>
        <w:t xml:space="preserve"> species</w:t>
      </w:r>
      <w:r w:rsidR="0054379D">
        <w:rPr>
          <w:rFonts w:ascii="Times New Roman" w:hAnsi="Times New Roman"/>
          <w:sz w:val="22"/>
        </w:rPr>
        <w:t xml:space="preserve"> along</w:t>
      </w:r>
      <w:r w:rsidR="0054379D" w:rsidRPr="00F92B3D">
        <w:rPr>
          <w:rFonts w:ascii="Times New Roman" w:hAnsi="Times New Roman"/>
          <w:sz w:val="22"/>
        </w:rPr>
        <w:t xml:space="preserve"> with the decline of native species, and overall habitat loss due to construction.</w:t>
      </w:r>
      <w:r w:rsidR="0054379D">
        <w:rPr>
          <w:rFonts w:ascii="Times New Roman" w:hAnsi="Times New Roman"/>
          <w:sz w:val="22"/>
        </w:rPr>
        <w:t xml:space="preserve"> Oak </w:t>
      </w:r>
      <w:r w:rsidR="00251694">
        <w:rPr>
          <w:rFonts w:ascii="Times New Roman" w:hAnsi="Times New Roman"/>
          <w:sz w:val="22"/>
        </w:rPr>
        <w:t>growth</w:t>
      </w:r>
      <w:r w:rsidR="0054379D" w:rsidRPr="00F92B3D">
        <w:rPr>
          <w:rFonts w:ascii="Times New Roman" w:hAnsi="Times New Roman"/>
          <w:sz w:val="22"/>
        </w:rPr>
        <w:t xml:space="preserve"> and survival </w:t>
      </w:r>
      <w:r w:rsidR="0054379D">
        <w:rPr>
          <w:rFonts w:ascii="Times New Roman" w:hAnsi="Times New Roman"/>
          <w:sz w:val="22"/>
        </w:rPr>
        <w:t>relies on the</w:t>
      </w:r>
      <w:r w:rsidR="0054379D" w:rsidRPr="00F92B3D">
        <w:rPr>
          <w:rFonts w:ascii="Times New Roman" w:hAnsi="Times New Roman"/>
          <w:sz w:val="22"/>
        </w:rPr>
        <w:t xml:space="preserve"> existing symbiosis between </w:t>
      </w:r>
      <w:r w:rsidR="0054379D">
        <w:rPr>
          <w:rFonts w:ascii="Times New Roman" w:hAnsi="Times New Roman"/>
          <w:sz w:val="22"/>
        </w:rPr>
        <w:t>the trees and</w:t>
      </w:r>
      <w:r w:rsidR="0054379D" w:rsidRPr="00F92B3D">
        <w:rPr>
          <w:rFonts w:ascii="Times New Roman" w:hAnsi="Times New Roman"/>
          <w:sz w:val="22"/>
        </w:rPr>
        <w:t xml:space="preserve"> </w:t>
      </w:r>
      <w:r w:rsidR="0054379D">
        <w:rPr>
          <w:rFonts w:ascii="Times New Roman" w:hAnsi="Times New Roman"/>
          <w:sz w:val="22"/>
        </w:rPr>
        <w:t xml:space="preserve">mycorrhizal </w:t>
      </w:r>
      <w:r w:rsidR="0054379D" w:rsidRPr="00F92B3D">
        <w:rPr>
          <w:rFonts w:ascii="Times New Roman" w:hAnsi="Times New Roman"/>
          <w:sz w:val="22"/>
        </w:rPr>
        <w:t xml:space="preserve">fungi </w:t>
      </w:r>
      <w:r w:rsidR="0054379D" w:rsidRPr="00F92B3D">
        <w:rPr>
          <w:rFonts w:ascii="Times New Roman" w:hAnsi="Times New Roman"/>
          <w:sz w:val="22"/>
        </w:rPr>
        <w:fldChar w:fldCharType="begin"/>
      </w:r>
      <w:r w:rsidR="0054379D" w:rsidRPr="00F92B3D">
        <w:rPr>
          <w:rFonts w:ascii="Times New Roman" w:hAnsi="Times New Roman"/>
          <w:sz w:val="22"/>
        </w:rPr>
        <w:instrText xml:space="preserve"> ADDIN ZOTERO_ITEM CSL_CITATION {"citationID":"Di0x9UVc","properties":{"formattedCitation":"(Zaady &amp; Perevolotskyb, n.d.)","plainCitation":"(Zaady &amp; Perevolotskyb, n.d.)","noteIndex":0},"citationItems":[{"id":348,"uris":["http://zotero.org/users/6065617/items/DW2IFQNF"],"uri":["http://zotero.org/users/6065617/items/DW2IFQNF"],"itemData":{"id":348,"type":"article-journal","abstract":"The effectsof inoculation with the plant growth-promoting rhizobacterium Azospiriflum brasilense Cd on germination and growth of oak (Quercus ithaburensis Decaisne)seedlingswereinvestigatedin the nursery. An inoculum concentration of 10’ colony forming units per plant of A. brasilense causedsignificant increasesin seedlingroot surfacearea,root dry weight, foliageand shootdry weight 30 daysafter inoculation. Inoculation of oak seedlingswith A. brusilense is therefore suggestedfor improving the establishment,growth and developmentof oak seedlingsunder nursery conditions.","language":"en","page":"3","source":"Zotero","title":"Enhancement of growth and establishment of oak seedlings (Quercus ithaburensis Decaisne) by inoculation with Azospirillum brasilense","author":[{"family":"Zaady","given":"E"},{"family":"Perevolotskyb","given":"A"}]}}],"schema":"https://github.com/citation-style-language/schema/raw/master/csl-citation.json"} </w:instrText>
      </w:r>
      <w:r w:rsidR="0054379D" w:rsidRPr="00F92B3D">
        <w:rPr>
          <w:rFonts w:ascii="Times New Roman" w:hAnsi="Times New Roman"/>
          <w:sz w:val="22"/>
        </w:rPr>
        <w:fldChar w:fldCharType="separate"/>
      </w:r>
      <w:r w:rsidR="0054379D" w:rsidRPr="00F92B3D">
        <w:rPr>
          <w:rFonts w:ascii="Times New Roman" w:hAnsi="Times New Roman"/>
          <w:sz w:val="22"/>
        </w:rPr>
        <w:t>(Zaady &amp; Perevolotskyb, n.d.)</w:t>
      </w:r>
      <w:r w:rsidR="0054379D" w:rsidRPr="00F92B3D">
        <w:rPr>
          <w:rFonts w:ascii="Times New Roman" w:hAnsi="Times New Roman"/>
          <w:sz w:val="22"/>
        </w:rPr>
        <w:fldChar w:fldCharType="end"/>
      </w:r>
      <w:r w:rsidR="00F54223">
        <w:rPr>
          <w:rFonts w:ascii="Times New Roman" w:hAnsi="Times New Roman"/>
          <w:sz w:val="22"/>
        </w:rPr>
        <w:t>.</w:t>
      </w:r>
    </w:p>
    <w:p w14:paraId="4FD99364" w14:textId="77777777" w:rsidR="00F92B3D" w:rsidRDefault="00F92B3D" w:rsidP="004E7B3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17F51F0" w14:textId="30460556" w:rsidR="00DE4D90" w:rsidRDefault="001C1E89"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 </w:t>
      </w:r>
    </w:p>
    <w:p w14:paraId="76D03397" w14:textId="297F4A5F" w:rsidR="00C00AA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State your research question</w:t>
      </w:r>
      <w:r w:rsidR="00ED6F63">
        <w:rPr>
          <w:rFonts w:ascii="Times New Roman" w:hAnsi="Times New Roman"/>
          <w:sz w:val="22"/>
        </w:rPr>
        <w:t>(s)</w:t>
      </w:r>
      <w:r w:rsidRPr="00C00AA2">
        <w:rPr>
          <w:rFonts w:ascii="Times New Roman" w:hAnsi="Times New Roman"/>
          <w:sz w:val="22"/>
        </w:rPr>
        <w:t>.</w:t>
      </w:r>
    </w:p>
    <w:p w14:paraId="1354E8EB" w14:textId="2007EEA8" w:rsidR="00754B4E" w:rsidRDefault="00754B4E" w:rsidP="00754B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6B5B5E39" w14:textId="0A493A09" w:rsidR="00754B4E" w:rsidRDefault="00754B4E" w:rsidP="00754B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sidRPr="00754B4E">
        <w:rPr>
          <w:rFonts w:ascii="Times New Roman" w:hAnsi="Times New Roman"/>
          <w:sz w:val="22"/>
        </w:rPr>
        <w:t xml:space="preserve">Does mycorrhizal inoculation </w:t>
      </w:r>
      <w:r w:rsidR="00FD6989">
        <w:rPr>
          <w:rFonts w:ascii="Times New Roman" w:hAnsi="Times New Roman"/>
          <w:sz w:val="22"/>
        </w:rPr>
        <w:t>affect the</w:t>
      </w:r>
      <w:r w:rsidRPr="00754B4E">
        <w:rPr>
          <w:rFonts w:ascii="Times New Roman" w:hAnsi="Times New Roman"/>
          <w:sz w:val="22"/>
        </w:rPr>
        <w:t xml:space="preserve"> rate of</w:t>
      </w:r>
      <w:r w:rsidR="00FD6989">
        <w:rPr>
          <w:rFonts w:ascii="Times New Roman" w:hAnsi="Times New Roman"/>
          <w:sz w:val="22"/>
        </w:rPr>
        <w:t xml:space="preserve"> first year</w:t>
      </w:r>
      <w:r w:rsidRPr="00754B4E">
        <w:rPr>
          <w:rFonts w:ascii="Times New Roman" w:hAnsi="Times New Roman"/>
          <w:sz w:val="22"/>
        </w:rPr>
        <w:t xml:space="preserve"> survival</w:t>
      </w:r>
      <w:r w:rsidR="00FD6989">
        <w:rPr>
          <w:rFonts w:ascii="Times New Roman" w:hAnsi="Times New Roman"/>
          <w:sz w:val="22"/>
        </w:rPr>
        <w:t xml:space="preserve"> or growth</w:t>
      </w:r>
      <w:r w:rsidRPr="00754B4E">
        <w:rPr>
          <w:rFonts w:ascii="Times New Roman" w:hAnsi="Times New Roman"/>
          <w:sz w:val="22"/>
        </w:rPr>
        <w:t xml:space="preserve"> of Garry Oak seedlings in prairie-oak restoration sites on Joint Base Lewis McChord in Washington State?</w:t>
      </w:r>
    </w:p>
    <w:p w14:paraId="49B534B3"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C44F449" w14:textId="7775DE9E" w:rsidR="004B7A1B"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w:t>
      </w:r>
      <w:r w:rsidR="004B7A1B" w:rsidRPr="00C00AA2">
        <w:rPr>
          <w:rFonts w:ascii="Times New Roman" w:hAnsi="Times New Roman"/>
          <w:sz w:val="22"/>
        </w:rPr>
        <w:t>ituate your research problem within the relevant literature.</w:t>
      </w:r>
      <w:r w:rsidR="00693744">
        <w:rPr>
          <w:rFonts w:ascii="Times New Roman" w:hAnsi="Times New Roman"/>
          <w:sz w:val="22"/>
        </w:rPr>
        <w:t xml:space="preserve"> </w:t>
      </w:r>
      <w:r w:rsidRPr="00C00AA2">
        <w:rPr>
          <w:rFonts w:ascii="Times New Roman" w:hAnsi="Times New Roman"/>
          <w:sz w:val="22"/>
        </w:rPr>
        <w:t>What is the theoretical and/or practical framework of your research problem?</w:t>
      </w:r>
    </w:p>
    <w:p w14:paraId="002E4295" w14:textId="77777777" w:rsidR="00C77AAA" w:rsidRPr="00C77AAA" w:rsidRDefault="00C77AAA" w:rsidP="00C77AA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AFBA738" w14:textId="1EECE5C9" w:rsidR="009178B4" w:rsidRDefault="00363601" w:rsidP="009178B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Prairie</w:t>
      </w:r>
      <w:r w:rsidR="00631D16">
        <w:rPr>
          <w:rFonts w:ascii="Times New Roman" w:hAnsi="Times New Roman"/>
          <w:sz w:val="22"/>
        </w:rPr>
        <w:t xml:space="preserve"> and </w:t>
      </w:r>
      <w:r>
        <w:rPr>
          <w:rFonts w:ascii="Times New Roman" w:hAnsi="Times New Roman"/>
          <w:sz w:val="22"/>
        </w:rPr>
        <w:t xml:space="preserve">oak savannas in the WPG have endured extreme levels of degradation and are now highly endangered in North America </w:t>
      </w:r>
      <w:r>
        <w:rPr>
          <w:rFonts w:ascii="Times New Roman" w:hAnsi="Times New Roman"/>
          <w:sz w:val="22"/>
        </w:rPr>
        <w:fldChar w:fldCharType="begin"/>
      </w:r>
      <w:r>
        <w:rPr>
          <w:rFonts w:ascii="Times New Roman" w:hAnsi="Times New Roman"/>
          <w:sz w:val="22"/>
        </w:rPr>
        <w:instrText xml:space="preserve"> ADDIN ZOTERO_ITEM CSL_CITATION {"citationID":"fr0vwa7z","properties":{"formattedCitation":"(Stanley et al., 2011)","plainCitation":"(Stanley et al., 2011)","noteIndex":0},"citationItems":[{"id":362,"uris":["http://zotero.org/users/6065617/items/VP3U7PHD"],"uri":["http://zotero.org/users/6065617/items/VP3U7PHD"],"itemData":{"id":362,"type":"article-journal","abstract":"We conducted a 5-year study at 10 sites from British Columbia to the Willamette Valley aimed at improving methods for restoring degraded prairies and oak savannas. Our manager-recommended treatment combinations were applied over 4 years and included the following components: spring and fall mowing, grass-specific and broad-spectrum herbicide, and fall burning. All treatment combinations were crossed with native seed addition. As expected, we found there was no ‘silver bullet’; while some treatment combinations led to large improvements in weed control and native diversity and abundance, the optimum combination and degree of success varied across sites. Where non-native grasses are the most pressing problem, we recommend the use of grass-specific herbicides as highly effective with minimal non-target effects on native forbs and some native grasses. Fire is a useful tool for preparing a site for seeding and can be followed closely with a broad spectrum herbicide to control rapidly resprouting weeds. Careful timing of post-fire herbicide application avoids impacting later-sprouting natives. At all sites, we recommend seed addition to enhance native diversity and abundance, as our data show even relatively high quality sites are strongly seed-limited. Repeat mowing is ineffective at reducing herbaceous weed abundance. Additionally, mowing did not increase bare soil, resulting in poor seedling establishment. If fire is not an option, we recommend testing additional treatments to increase bare soil and seeding success. At all sites, we conclude that enhancing natives and controlling invasives are likely to be most successful through repeated applications of treatment combinations.","container-title":"Northwest Science","DOI":"10.3955/046.085.0212","ISSN":"0029-344X, 2161-9859","issue":"2","journalAbbreviation":"nwsc","note":"publisher: Northwest Scientific Association","page":"233-246","source":"bioone.org","title":"Restoring Invaded Pacific Northwest Prairies: Management Recommendations from a Region-Wide Experiment","title-short":"Restoring Invaded Pacific Northwest Prairies","volume":"85","author":[{"family":"Stanley","given":"Amanda G."},{"family":"Dunwiddie","given":"Peter W."},{"family":"Kaye","given":"Thomas N."}],"issued":{"date-parts":[["2011",7]]}}}],"schema":"https://github.com/citation-style-language/schema/raw/master/csl-citation.json"} </w:instrText>
      </w:r>
      <w:r>
        <w:rPr>
          <w:rFonts w:ascii="Times New Roman" w:hAnsi="Times New Roman"/>
          <w:sz w:val="22"/>
        </w:rPr>
        <w:fldChar w:fldCharType="separate"/>
      </w:r>
      <w:r w:rsidRPr="00363601">
        <w:rPr>
          <w:rFonts w:ascii="Times New Roman" w:hAnsi="Times New Roman"/>
          <w:sz w:val="22"/>
        </w:rPr>
        <w:t>(Stanley et al., 2011)</w:t>
      </w:r>
      <w:r>
        <w:rPr>
          <w:rFonts w:ascii="Times New Roman" w:hAnsi="Times New Roman"/>
          <w:sz w:val="22"/>
        </w:rPr>
        <w:fldChar w:fldCharType="end"/>
      </w:r>
      <w:r>
        <w:rPr>
          <w:rFonts w:ascii="Times New Roman" w:hAnsi="Times New Roman"/>
          <w:sz w:val="22"/>
        </w:rPr>
        <w:t xml:space="preserve"> </w:t>
      </w:r>
      <w:bookmarkStart w:id="4" w:name="_Hlk57457832"/>
      <w:r w:rsidR="00941A70">
        <w:rPr>
          <w:rFonts w:ascii="Times New Roman" w:hAnsi="Times New Roman"/>
          <w:sz w:val="22"/>
        </w:rPr>
        <w:t>Historically, Native Americans</w:t>
      </w:r>
      <w:r w:rsidR="00AA5674">
        <w:rPr>
          <w:rFonts w:ascii="Times New Roman" w:hAnsi="Times New Roman"/>
          <w:sz w:val="22"/>
        </w:rPr>
        <w:t>’</w:t>
      </w:r>
      <w:r w:rsidR="00941A70">
        <w:rPr>
          <w:rFonts w:ascii="Times New Roman" w:hAnsi="Times New Roman"/>
          <w:sz w:val="22"/>
        </w:rPr>
        <w:t xml:space="preserve"> frequent burning </w:t>
      </w:r>
      <w:r w:rsidR="00AA5674">
        <w:rPr>
          <w:rFonts w:ascii="Times New Roman" w:hAnsi="Times New Roman"/>
          <w:sz w:val="22"/>
        </w:rPr>
        <w:t xml:space="preserve">of </w:t>
      </w:r>
      <w:r w:rsidR="00941A70">
        <w:rPr>
          <w:rFonts w:ascii="Times New Roman" w:hAnsi="Times New Roman"/>
          <w:sz w:val="22"/>
        </w:rPr>
        <w:t>these habitats</w:t>
      </w:r>
      <w:r w:rsidR="0065606E">
        <w:rPr>
          <w:rFonts w:ascii="Times New Roman" w:hAnsi="Times New Roman"/>
          <w:sz w:val="22"/>
        </w:rPr>
        <w:t xml:space="preserve"> helped maintain them</w:t>
      </w:r>
      <w:r w:rsidR="00941A70">
        <w:rPr>
          <w:rFonts w:ascii="Times New Roman" w:hAnsi="Times New Roman"/>
          <w:sz w:val="22"/>
        </w:rPr>
        <w:t xml:space="preserve">. </w:t>
      </w:r>
      <w:bookmarkStart w:id="5" w:name="_Hlk57040223"/>
      <w:r w:rsidR="00941A70">
        <w:rPr>
          <w:rFonts w:ascii="Times New Roman" w:hAnsi="Times New Roman"/>
          <w:sz w:val="22"/>
        </w:rPr>
        <w:t xml:space="preserve">However, fire suppression, habitat fragmentation, development, species invasion and native species decline have contributed to </w:t>
      </w:r>
      <w:r w:rsidR="00F76ABA">
        <w:rPr>
          <w:rFonts w:ascii="Times New Roman" w:hAnsi="Times New Roman"/>
          <w:sz w:val="22"/>
        </w:rPr>
        <w:t>their increasing rarity in the WPG ecoregion</w:t>
      </w:r>
      <w:r w:rsidR="00AA5674">
        <w:rPr>
          <w:rFonts w:ascii="Times New Roman" w:hAnsi="Times New Roman"/>
          <w:sz w:val="22"/>
        </w:rPr>
        <w:t xml:space="preserve"> and the South Puget Sound specifically</w:t>
      </w:r>
      <w:r w:rsidR="00F76ABA">
        <w:rPr>
          <w:rFonts w:ascii="Times New Roman" w:hAnsi="Times New Roman"/>
          <w:sz w:val="22"/>
        </w:rPr>
        <w:t xml:space="preserve"> </w:t>
      </w:r>
      <w:r w:rsidR="00F76ABA">
        <w:rPr>
          <w:rFonts w:ascii="Times New Roman" w:hAnsi="Times New Roman"/>
          <w:sz w:val="22"/>
        </w:rPr>
        <w:fldChar w:fldCharType="begin"/>
      </w:r>
      <w:r w:rsidR="00F76ABA">
        <w:rPr>
          <w:rFonts w:ascii="Times New Roman" w:hAnsi="Times New Roman"/>
          <w:sz w:val="22"/>
        </w:rPr>
        <w:instrText xml:space="preserve"> ADDIN ZOTERO_ITEM CSL_CITATION {"citationID":"q9ydB0Yt","properties":{"formattedCitation":"(Dunwiddie &amp; Bakker, 2011)","plainCitation":"(Dunwiddie &amp; Bakker, 2011)","noteIndex":0},"citationItems":[{"id":341,"uris":["http://zotero.org/users/6065617/items/ZUH3I5XX"],"uri":["http://zotero.org/users/6065617/items/ZUH3I5XX"],"itemData":{"id":341,"type":"article-journal","abstract":"The 24 papers in this issue of Northwest Science summarize research and management presented at a 2010 meeting convened by the Cascadia Prairie-Oak Partnership, a collaboration focusing on the prairie/oak ecosystems of the Willamette Valley-Puget Trough-Georgia Basin ecoregion. We present an overview that builds on these papers to consider future threats and conservation priorities in these systems. Human population growth, encroachment by woody vegetation, the spread of invasive non-native organisms, and climatic changes all will provide future challenges. Developing and implementing techniques to abate these threats will require effective collaboration, creative research, and innovative management of natural areas. One priority will be the restoration of highly degraded habitats to increase acreage of native ecosystems, create buffers, and enhance connectivity. Other priorities will focus on detecting and eradicating newly-arrived invasives, enhancing species diversity and habitat heterogeneity, and increasing ecological resilience. Long-term commitments and investments are critical. Developing realistic restoration goals will be particularly challenging, especially when assembling new communities from the ground up, and in a world with a rapidly changing climate. To assist with goal development, we propose a system for conceptualizing restoration goals so that their relative merits can be more easily compared when deciding amongst them. We suggest evaluating goals along two continua, one related to management intensity (ecological goals) and the other to ecological impacts (cultural goals). We conclude by suggesting some specific restoration and management principles that may help to further guide conservation action, and that point toward critical information needs for future research.","container-title":"Northwest Science","DOI":"10.3955/046.085.0201","ISSN":"0029-344X, 2161-9859","issue":"2","journalAbbreviation":"nwsc","note":"publisher: Northwest Scientific Association","page":"83-92","source":"bioone.org","title":"The Future of Restoration and Management of Prairie-Oak Ecosystems in the Pacific Northwest","volume":"85","author":[{"family":"Dunwiddie","given":"Peter W."},{"family":"Bakker","given":"Jonathan D."}],"issued":{"date-parts":[["2011",7]]}}}],"schema":"https://github.com/citation-style-language/schema/raw/master/csl-citation.json"} </w:instrText>
      </w:r>
      <w:r w:rsidR="00F76ABA">
        <w:rPr>
          <w:rFonts w:ascii="Times New Roman" w:hAnsi="Times New Roman"/>
          <w:sz w:val="22"/>
        </w:rPr>
        <w:fldChar w:fldCharType="separate"/>
      </w:r>
      <w:r w:rsidR="00F76ABA" w:rsidRPr="00F76ABA">
        <w:rPr>
          <w:rFonts w:ascii="Times New Roman" w:hAnsi="Times New Roman"/>
          <w:sz w:val="22"/>
        </w:rPr>
        <w:t>(Dunwiddie &amp; Bakker, 2011)</w:t>
      </w:r>
      <w:r w:rsidR="00F76ABA">
        <w:rPr>
          <w:rFonts w:ascii="Times New Roman" w:hAnsi="Times New Roman"/>
          <w:sz w:val="22"/>
        </w:rPr>
        <w:fldChar w:fldCharType="end"/>
      </w:r>
      <w:r w:rsidR="00F76ABA">
        <w:rPr>
          <w:rFonts w:ascii="Times New Roman" w:hAnsi="Times New Roman"/>
          <w:sz w:val="22"/>
        </w:rPr>
        <w:t>.</w:t>
      </w:r>
      <w:bookmarkEnd w:id="4"/>
      <w:r w:rsidR="00941A70">
        <w:rPr>
          <w:rFonts w:ascii="Times New Roman" w:hAnsi="Times New Roman"/>
          <w:sz w:val="22"/>
        </w:rPr>
        <w:t xml:space="preserve"> </w:t>
      </w:r>
      <w:r>
        <w:rPr>
          <w:rFonts w:ascii="Times New Roman" w:hAnsi="Times New Roman"/>
          <w:sz w:val="22"/>
        </w:rPr>
        <w:t xml:space="preserve">Conservation efforts have increased over time and </w:t>
      </w:r>
      <w:r w:rsidR="00941A70">
        <w:rPr>
          <w:rFonts w:ascii="Times New Roman" w:hAnsi="Times New Roman"/>
          <w:sz w:val="22"/>
        </w:rPr>
        <w:t>regional collaboration</w:t>
      </w:r>
      <w:r w:rsidR="00557363">
        <w:rPr>
          <w:rFonts w:ascii="Times New Roman" w:hAnsi="Times New Roman"/>
          <w:sz w:val="22"/>
        </w:rPr>
        <w:t>s</w:t>
      </w:r>
      <w:r w:rsidR="00941A70">
        <w:rPr>
          <w:rFonts w:ascii="Times New Roman" w:hAnsi="Times New Roman"/>
          <w:sz w:val="22"/>
        </w:rPr>
        <w:t xml:space="preserve"> ha</w:t>
      </w:r>
      <w:r w:rsidR="00557363">
        <w:rPr>
          <w:rFonts w:ascii="Times New Roman" w:hAnsi="Times New Roman"/>
          <w:sz w:val="22"/>
        </w:rPr>
        <w:t>ve</w:t>
      </w:r>
      <w:r w:rsidR="00941A70">
        <w:rPr>
          <w:rFonts w:ascii="Times New Roman" w:hAnsi="Times New Roman"/>
          <w:sz w:val="22"/>
        </w:rPr>
        <w:t xml:space="preserve"> occurred at extraordinary level</w:t>
      </w:r>
      <w:r w:rsidR="00F76ABA">
        <w:rPr>
          <w:rFonts w:ascii="Times New Roman" w:hAnsi="Times New Roman"/>
          <w:sz w:val="22"/>
        </w:rPr>
        <w:t>s</w:t>
      </w:r>
      <w:r w:rsidR="000E3C1D">
        <w:rPr>
          <w:rFonts w:ascii="Times New Roman" w:hAnsi="Times New Roman"/>
          <w:sz w:val="22"/>
        </w:rPr>
        <w:t xml:space="preserve">, as </w:t>
      </w:r>
      <w:r w:rsidR="00F76ABA">
        <w:rPr>
          <w:rFonts w:ascii="Times New Roman" w:hAnsi="Times New Roman"/>
          <w:sz w:val="22"/>
        </w:rPr>
        <w:t xml:space="preserve">highlighted in the 24 papers published in a special issue of </w:t>
      </w:r>
      <w:r w:rsidR="00F76ABA" w:rsidRPr="00557363">
        <w:rPr>
          <w:rFonts w:ascii="Times New Roman" w:hAnsi="Times New Roman"/>
          <w:i/>
          <w:iCs/>
          <w:sz w:val="22"/>
        </w:rPr>
        <w:t>N</w:t>
      </w:r>
      <w:r w:rsidR="00F76ABA" w:rsidRPr="00F76ABA">
        <w:rPr>
          <w:rFonts w:ascii="Times New Roman" w:hAnsi="Times New Roman"/>
          <w:i/>
          <w:iCs/>
          <w:sz w:val="22"/>
        </w:rPr>
        <w:t>orthwest Science</w:t>
      </w:r>
      <w:r w:rsidR="00F76ABA">
        <w:rPr>
          <w:rFonts w:ascii="Times New Roman" w:hAnsi="Times New Roman"/>
          <w:i/>
          <w:iCs/>
          <w:sz w:val="22"/>
        </w:rPr>
        <w:t>,</w:t>
      </w:r>
      <w:r w:rsidR="00F76ABA">
        <w:rPr>
          <w:rFonts w:ascii="Times New Roman" w:hAnsi="Times New Roman"/>
          <w:sz w:val="22"/>
        </w:rPr>
        <w:t xml:space="preserve"> the</w:t>
      </w:r>
      <w:r w:rsidR="00F76ABA">
        <w:rPr>
          <w:rFonts w:ascii="Times New Roman" w:hAnsi="Times New Roman"/>
          <w:i/>
          <w:iCs/>
          <w:sz w:val="22"/>
        </w:rPr>
        <w:t xml:space="preserve"> </w:t>
      </w:r>
      <w:r w:rsidR="00F76ABA" w:rsidRPr="00F76ABA">
        <w:rPr>
          <w:rFonts w:ascii="Times New Roman" w:hAnsi="Times New Roman"/>
          <w:sz w:val="22"/>
        </w:rPr>
        <w:t>j</w:t>
      </w:r>
      <w:r w:rsidR="00F76ABA">
        <w:rPr>
          <w:rFonts w:ascii="Times New Roman" w:hAnsi="Times New Roman"/>
          <w:sz w:val="22"/>
        </w:rPr>
        <w:t>ournal of the Northwest Scientific Association</w:t>
      </w:r>
      <w:r w:rsidR="00557363">
        <w:rPr>
          <w:rFonts w:ascii="Times New Roman" w:hAnsi="Times New Roman"/>
          <w:sz w:val="22"/>
        </w:rPr>
        <w:t>,</w:t>
      </w:r>
      <w:r w:rsidR="00F76ABA">
        <w:rPr>
          <w:rFonts w:ascii="Times New Roman" w:hAnsi="Times New Roman"/>
          <w:sz w:val="22"/>
        </w:rPr>
        <w:t xml:space="preserve"> </w:t>
      </w:r>
      <w:r w:rsidR="000E3C1D">
        <w:rPr>
          <w:rFonts w:ascii="Times New Roman" w:hAnsi="Times New Roman"/>
          <w:sz w:val="22"/>
        </w:rPr>
        <w:t>and the creation of the Cascadia Prairie-Oak Partnership</w:t>
      </w:r>
      <w:r w:rsidR="00557363">
        <w:rPr>
          <w:rFonts w:ascii="Times New Roman" w:hAnsi="Times New Roman"/>
          <w:sz w:val="22"/>
        </w:rPr>
        <w:t xml:space="preserve"> (CPOP) </w:t>
      </w:r>
      <w:r w:rsidR="00557363">
        <w:rPr>
          <w:rFonts w:ascii="Times New Roman" w:hAnsi="Times New Roman"/>
          <w:sz w:val="22"/>
        </w:rPr>
        <w:fldChar w:fldCharType="begin"/>
      </w:r>
      <w:r w:rsidR="00557363">
        <w:rPr>
          <w:rFonts w:ascii="Times New Roman" w:hAnsi="Times New Roman"/>
          <w:sz w:val="22"/>
        </w:rPr>
        <w:instrText xml:space="preserve"> ADDIN ZOTERO_ITEM CSL_CITATION {"citationID":"2lhM8zQp","properties":{"formattedCitation":"(Dunwiddie &amp; Bakker, 2011)","plainCitation":"(Dunwiddie &amp; Bakker, 2011)","noteIndex":0},"citationItems":[{"id":341,"uris":["http://zotero.org/users/6065617/items/ZUH3I5XX"],"uri":["http://zotero.org/users/6065617/items/ZUH3I5XX"],"itemData":{"id":341,"type":"article-journal","abstract":"The 24 papers in this issue of Northwest Science summarize research and management presented at a 2010 meeting convened by the Cascadia Prairie-Oak Partnership, a collaboration focusing on the prairie/oak ecosystems of the Willamette Valley-Puget Trough-Georgia Basin ecoregion. We present an overview that builds on these papers to consider future threats and conservation priorities in these systems. Human population growth, encroachment by woody vegetation, the spread of invasive non-native organisms, and climatic changes all will provide future challenges. Developing and implementing techniques to abate these threats will require effective collaboration, creative research, and innovative management of natural areas. One priority will be the restoration of highly degraded habitats to increase acreage of native ecosystems, create buffers, and enhance connectivity. Other priorities will focus on detecting and eradicating newly-arrived invasives, enhancing species diversity and habitat heterogeneity, and increasing ecological resilience. Long-term commitments and investments are critical. Developing realistic restoration goals will be particularly challenging, especially when assembling new communities from the ground up, and in a world with a rapidly changing climate. To assist with goal development, we propose a system for conceptualizing restoration goals so that their relative merits can be more easily compared when deciding amongst them. We suggest evaluating goals along two continua, one related to management intensity (ecological goals) and the other to ecological impacts (cultural goals). We conclude by suggesting some specific restoration and management principles that may help to further guide conservation action, and that point toward critical information needs for future research.","container-title":"Northwest Science","DOI":"10.3955/046.085.0201","ISSN":"0029-344X, 2161-9859","issue":"2","journalAbbreviation":"nwsc","note":"publisher: Northwest Scientific Association","page":"83-92","source":"bioone.org","title":"The Future of Restoration and Management of Prairie-Oak Ecosystems in the Pacific Northwest","volume":"85","author":[{"family":"Dunwiddie","given":"Peter W."},{"family":"Bakker","given":"Jonathan D."}],"issued":{"date-parts":[["2011",7]]}}}],"schema":"https://github.com/citation-style-language/schema/raw/master/csl-citation.json"} </w:instrText>
      </w:r>
      <w:r w:rsidR="00557363">
        <w:rPr>
          <w:rFonts w:ascii="Times New Roman" w:hAnsi="Times New Roman"/>
          <w:sz w:val="22"/>
        </w:rPr>
        <w:fldChar w:fldCharType="separate"/>
      </w:r>
      <w:r w:rsidR="00557363" w:rsidRPr="00F76ABA">
        <w:rPr>
          <w:rFonts w:ascii="Times New Roman" w:hAnsi="Times New Roman"/>
          <w:sz w:val="22"/>
        </w:rPr>
        <w:t>(Dunwiddie &amp; Bakker, 2011)</w:t>
      </w:r>
      <w:r w:rsidR="00557363">
        <w:rPr>
          <w:rFonts w:ascii="Times New Roman" w:hAnsi="Times New Roman"/>
          <w:sz w:val="22"/>
        </w:rPr>
        <w:fldChar w:fldCharType="end"/>
      </w:r>
      <w:r w:rsidR="00F76ABA">
        <w:rPr>
          <w:rFonts w:ascii="Times New Roman" w:hAnsi="Times New Roman"/>
          <w:sz w:val="22"/>
        </w:rPr>
        <w:t xml:space="preserve">. </w:t>
      </w:r>
      <w:r w:rsidR="00AA5674">
        <w:rPr>
          <w:rFonts w:ascii="Times New Roman" w:hAnsi="Times New Roman"/>
          <w:sz w:val="22"/>
        </w:rPr>
        <w:t xml:space="preserve">These </w:t>
      </w:r>
      <w:r w:rsidR="00E772BD">
        <w:rPr>
          <w:rFonts w:ascii="Times New Roman" w:hAnsi="Times New Roman"/>
          <w:sz w:val="22"/>
        </w:rPr>
        <w:t>academic articles</w:t>
      </w:r>
      <w:r w:rsidR="00AA5674">
        <w:rPr>
          <w:rFonts w:ascii="Times New Roman" w:hAnsi="Times New Roman"/>
          <w:sz w:val="22"/>
        </w:rPr>
        <w:t xml:space="preserve"> discuss the importance </w:t>
      </w:r>
      <w:r w:rsidR="008E6948">
        <w:rPr>
          <w:rFonts w:ascii="Times New Roman" w:hAnsi="Times New Roman"/>
          <w:sz w:val="22"/>
        </w:rPr>
        <w:t>of conserving and restoring prairie</w:t>
      </w:r>
      <w:r w:rsidR="00631D16">
        <w:rPr>
          <w:rFonts w:ascii="Times New Roman" w:hAnsi="Times New Roman"/>
          <w:sz w:val="22"/>
        </w:rPr>
        <w:t xml:space="preserve"> and </w:t>
      </w:r>
      <w:r w:rsidR="008E6948">
        <w:rPr>
          <w:rFonts w:ascii="Times New Roman" w:hAnsi="Times New Roman"/>
          <w:sz w:val="22"/>
        </w:rPr>
        <w:t xml:space="preserve">oak savannas to protect sensitive species and preserve </w:t>
      </w:r>
      <w:r w:rsidR="00E772BD">
        <w:rPr>
          <w:rFonts w:ascii="Times New Roman" w:hAnsi="Times New Roman"/>
          <w:sz w:val="22"/>
        </w:rPr>
        <w:t>the rare habitats they support</w:t>
      </w:r>
      <w:r w:rsidR="005662F3">
        <w:rPr>
          <w:rFonts w:ascii="Times New Roman" w:hAnsi="Times New Roman"/>
          <w:sz w:val="22"/>
        </w:rPr>
        <w:t>.</w:t>
      </w:r>
      <w:r w:rsidR="00AA5674">
        <w:rPr>
          <w:rFonts w:ascii="Times New Roman" w:hAnsi="Times New Roman"/>
          <w:sz w:val="22"/>
        </w:rPr>
        <w:t xml:space="preserve"> </w:t>
      </w:r>
      <w:bookmarkEnd w:id="5"/>
    </w:p>
    <w:p w14:paraId="7D371913" w14:textId="45C9FA51" w:rsidR="009A12CC" w:rsidRDefault="009A12CC" w:rsidP="009178B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4A4BC255" w14:textId="2E573394" w:rsidR="009019A3" w:rsidRDefault="00544220" w:rsidP="0054422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Garry Oak (</w:t>
      </w:r>
      <w:r w:rsidR="00FD6989">
        <w:rPr>
          <w:rFonts w:ascii="Times New Roman" w:hAnsi="Times New Roman"/>
          <w:i/>
          <w:iCs/>
          <w:sz w:val="22"/>
        </w:rPr>
        <w:t>Q</w:t>
      </w:r>
      <w:r>
        <w:rPr>
          <w:rFonts w:ascii="Times New Roman" w:hAnsi="Times New Roman"/>
          <w:i/>
          <w:iCs/>
          <w:sz w:val="22"/>
        </w:rPr>
        <w:t xml:space="preserve">uercus garryana) </w:t>
      </w:r>
      <w:r>
        <w:rPr>
          <w:rFonts w:ascii="Times New Roman" w:hAnsi="Times New Roman"/>
          <w:sz w:val="22"/>
        </w:rPr>
        <w:t>is the only oak species native to the Pacific Northwest and encompasses an important ecological role in prairie</w:t>
      </w:r>
      <w:r w:rsidR="00186ABD">
        <w:rPr>
          <w:rFonts w:ascii="Times New Roman" w:hAnsi="Times New Roman"/>
          <w:sz w:val="22"/>
        </w:rPr>
        <w:t xml:space="preserve"> and </w:t>
      </w:r>
      <w:r>
        <w:rPr>
          <w:rFonts w:ascii="Times New Roman" w:hAnsi="Times New Roman"/>
          <w:sz w:val="22"/>
        </w:rPr>
        <w:t xml:space="preserve">oak </w:t>
      </w:r>
      <w:r w:rsidR="00186ABD">
        <w:rPr>
          <w:rFonts w:ascii="Times New Roman" w:hAnsi="Times New Roman"/>
          <w:sz w:val="22"/>
        </w:rPr>
        <w:t>savannas</w:t>
      </w:r>
      <w:r>
        <w:rPr>
          <w:rFonts w:ascii="Times New Roman" w:hAnsi="Times New Roman"/>
          <w:sz w:val="22"/>
        </w:rPr>
        <w:t xml:space="preserve">. It </w:t>
      </w:r>
      <w:r w:rsidR="00186ABD">
        <w:rPr>
          <w:rFonts w:ascii="Times New Roman" w:hAnsi="Times New Roman"/>
          <w:sz w:val="22"/>
        </w:rPr>
        <w:t>exists in</w:t>
      </w:r>
      <w:r w:rsidR="00631D16">
        <w:rPr>
          <w:rFonts w:ascii="Times New Roman" w:hAnsi="Times New Roman"/>
          <w:sz w:val="22"/>
        </w:rPr>
        <w:t xml:space="preserve"> multiple stand types, including</w:t>
      </w:r>
      <w:r w:rsidR="008A676E">
        <w:rPr>
          <w:rFonts w:ascii="Times New Roman" w:hAnsi="Times New Roman"/>
          <w:sz w:val="22"/>
        </w:rPr>
        <w:t>,</w:t>
      </w:r>
      <w:r w:rsidR="00631D16">
        <w:rPr>
          <w:rFonts w:ascii="Times New Roman" w:hAnsi="Times New Roman"/>
          <w:sz w:val="22"/>
        </w:rPr>
        <w:t xml:space="preserve"> oak savanna, closed-canopy woodlands associated with prairie edges and mixed conifer-oak woodlands. Garry oaks</w:t>
      </w:r>
      <w:r>
        <w:rPr>
          <w:rFonts w:ascii="Times New Roman" w:hAnsi="Times New Roman"/>
          <w:sz w:val="22"/>
        </w:rPr>
        <w:t xml:space="preserve"> support</w:t>
      </w:r>
      <w:r w:rsidR="00631D16">
        <w:rPr>
          <w:rFonts w:ascii="Times New Roman" w:hAnsi="Times New Roman"/>
          <w:sz w:val="22"/>
        </w:rPr>
        <w:t xml:space="preserve"> </w:t>
      </w:r>
      <w:r>
        <w:rPr>
          <w:rFonts w:ascii="Times New Roman" w:hAnsi="Times New Roman"/>
          <w:sz w:val="22"/>
        </w:rPr>
        <w:t xml:space="preserve">associated native </w:t>
      </w:r>
      <w:r w:rsidR="00026EB1">
        <w:rPr>
          <w:rFonts w:ascii="Times New Roman" w:hAnsi="Times New Roman"/>
          <w:sz w:val="22"/>
        </w:rPr>
        <w:t>flora and faun</w:t>
      </w:r>
      <w:r w:rsidR="008A676E">
        <w:rPr>
          <w:rFonts w:ascii="Times New Roman" w:hAnsi="Times New Roman"/>
          <w:sz w:val="22"/>
        </w:rPr>
        <w:t xml:space="preserve">a in </w:t>
      </w:r>
      <w:r w:rsidR="000F0252">
        <w:rPr>
          <w:rFonts w:ascii="Times New Roman" w:hAnsi="Times New Roman"/>
          <w:sz w:val="22"/>
        </w:rPr>
        <w:t>three</w:t>
      </w:r>
      <w:r w:rsidR="00BD1137">
        <w:rPr>
          <w:rFonts w:ascii="Times New Roman" w:hAnsi="Times New Roman"/>
          <w:sz w:val="22"/>
        </w:rPr>
        <w:t xml:space="preserve"> main</w:t>
      </w:r>
      <w:r w:rsidR="008A676E">
        <w:rPr>
          <w:rFonts w:ascii="Times New Roman" w:hAnsi="Times New Roman"/>
          <w:sz w:val="22"/>
        </w:rPr>
        <w:t xml:space="preserve"> ways. First, </w:t>
      </w:r>
      <w:r w:rsidR="00BD1137">
        <w:rPr>
          <w:rFonts w:ascii="Times New Roman" w:hAnsi="Times New Roman"/>
          <w:sz w:val="22"/>
        </w:rPr>
        <w:t>oak</w:t>
      </w:r>
      <w:r w:rsidR="008A676E">
        <w:rPr>
          <w:rFonts w:ascii="Times New Roman" w:hAnsi="Times New Roman"/>
          <w:sz w:val="22"/>
        </w:rPr>
        <w:t xml:space="preserve"> acorns are an essential food source for numerous mammal</w:t>
      </w:r>
      <w:r w:rsidR="000F0252">
        <w:rPr>
          <w:rFonts w:ascii="Times New Roman" w:hAnsi="Times New Roman"/>
          <w:sz w:val="22"/>
        </w:rPr>
        <w:t>s</w:t>
      </w:r>
      <w:r w:rsidR="00BD1137">
        <w:rPr>
          <w:rFonts w:ascii="Times New Roman" w:hAnsi="Times New Roman"/>
          <w:sz w:val="22"/>
        </w:rPr>
        <w:t xml:space="preserve">. Second, </w:t>
      </w:r>
      <w:r w:rsidR="006F0C6E">
        <w:rPr>
          <w:rFonts w:ascii="Times New Roman" w:hAnsi="Times New Roman"/>
          <w:sz w:val="22"/>
        </w:rPr>
        <w:t>oaks</w:t>
      </w:r>
      <w:r w:rsidR="00BD1137">
        <w:rPr>
          <w:rFonts w:ascii="Times New Roman" w:hAnsi="Times New Roman"/>
          <w:sz w:val="22"/>
        </w:rPr>
        <w:t xml:space="preserve"> act as homes for reptiles, birds, mammals, </w:t>
      </w:r>
      <w:r w:rsidR="006F0C6E">
        <w:rPr>
          <w:rFonts w:ascii="Times New Roman" w:hAnsi="Times New Roman"/>
          <w:sz w:val="22"/>
        </w:rPr>
        <w:t>amphibians,</w:t>
      </w:r>
      <w:r w:rsidR="00BD1137">
        <w:rPr>
          <w:rFonts w:ascii="Times New Roman" w:hAnsi="Times New Roman"/>
          <w:sz w:val="22"/>
        </w:rPr>
        <w:t xml:space="preserve"> and many plant species.</w:t>
      </w:r>
      <w:r w:rsidR="000F0252">
        <w:rPr>
          <w:rFonts w:ascii="Times New Roman" w:hAnsi="Times New Roman"/>
          <w:sz w:val="22"/>
        </w:rPr>
        <w:t xml:space="preserve"> Third, if allowed to establish (through the use of fire </w:t>
      </w:r>
      <w:r w:rsidR="006F0C6E">
        <w:rPr>
          <w:rFonts w:ascii="Times New Roman" w:hAnsi="Times New Roman"/>
          <w:sz w:val="22"/>
        </w:rPr>
        <w:t>to limit competition</w:t>
      </w:r>
      <w:r w:rsidR="000F0252">
        <w:rPr>
          <w:rFonts w:ascii="Times New Roman" w:hAnsi="Times New Roman"/>
          <w:sz w:val="22"/>
        </w:rPr>
        <w:t xml:space="preserve">), oaks </w:t>
      </w:r>
      <w:r w:rsidR="000138F5">
        <w:rPr>
          <w:rFonts w:ascii="Times New Roman" w:hAnsi="Times New Roman"/>
          <w:sz w:val="22"/>
        </w:rPr>
        <w:t>shade out</w:t>
      </w:r>
      <w:r w:rsidR="000F0252">
        <w:rPr>
          <w:rFonts w:ascii="Times New Roman" w:hAnsi="Times New Roman"/>
          <w:sz w:val="22"/>
        </w:rPr>
        <w:t xml:space="preserve"> invasive species</w:t>
      </w:r>
      <w:r w:rsidR="000138F5">
        <w:rPr>
          <w:rFonts w:ascii="Times New Roman" w:hAnsi="Times New Roman"/>
          <w:sz w:val="22"/>
        </w:rPr>
        <w:t xml:space="preserve">, allowing </w:t>
      </w:r>
      <w:r w:rsidR="00251694">
        <w:rPr>
          <w:rFonts w:ascii="Times New Roman" w:hAnsi="Times New Roman"/>
          <w:sz w:val="22"/>
        </w:rPr>
        <w:t xml:space="preserve">shade-tolerant </w:t>
      </w:r>
      <w:r w:rsidR="000138F5">
        <w:rPr>
          <w:rFonts w:ascii="Times New Roman" w:hAnsi="Times New Roman"/>
          <w:sz w:val="22"/>
        </w:rPr>
        <w:t>natives to grow</w:t>
      </w:r>
      <w:r w:rsidR="000F0252">
        <w:rPr>
          <w:rFonts w:ascii="Times New Roman" w:hAnsi="Times New Roman"/>
          <w:sz w:val="22"/>
        </w:rPr>
        <w:t>. Often, species richness is higher in areas dominated by oaks than adjacent conifer</w:t>
      </w:r>
      <w:r w:rsidR="00651866">
        <w:rPr>
          <w:rFonts w:ascii="Times New Roman" w:hAnsi="Times New Roman"/>
          <w:sz w:val="22"/>
        </w:rPr>
        <w:t xml:space="preserve"> forests</w:t>
      </w:r>
      <w:r w:rsidR="000138F5">
        <w:rPr>
          <w:rFonts w:ascii="Times New Roman" w:hAnsi="Times New Roman"/>
          <w:sz w:val="22"/>
        </w:rPr>
        <w:t>. Moreover,</w:t>
      </w:r>
      <w:r w:rsidR="00307E13">
        <w:rPr>
          <w:rFonts w:ascii="Times New Roman" w:hAnsi="Times New Roman"/>
          <w:sz w:val="22"/>
        </w:rPr>
        <w:t xml:space="preserve"> </w:t>
      </w:r>
      <w:r w:rsidR="000138F5">
        <w:rPr>
          <w:rFonts w:ascii="Times New Roman" w:hAnsi="Times New Roman"/>
          <w:sz w:val="22"/>
        </w:rPr>
        <w:t>Garry oaks</w:t>
      </w:r>
      <w:r w:rsidR="00631D16">
        <w:rPr>
          <w:rFonts w:ascii="Times New Roman" w:hAnsi="Times New Roman"/>
          <w:sz w:val="22"/>
        </w:rPr>
        <w:t xml:space="preserve"> are</w:t>
      </w:r>
      <w:r>
        <w:rPr>
          <w:rFonts w:ascii="Times New Roman" w:hAnsi="Times New Roman"/>
          <w:sz w:val="22"/>
        </w:rPr>
        <w:t xml:space="preserve"> essential </w:t>
      </w:r>
      <w:r w:rsidR="000138F5">
        <w:rPr>
          <w:rFonts w:ascii="Times New Roman" w:hAnsi="Times New Roman"/>
          <w:sz w:val="22"/>
        </w:rPr>
        <w:t>for</w:t>
      </w:r>
      <w:r>
        <w:rPr>
          <w:rFonts w:ascii="Times New Roman" w:hAnsi="Times New Roman"/>
          <w:sz w:val="22"/>
        </w:rPr>
        <w:t xml:space="preserve"> maintaining ecosystem resilience</w:t>
      </w:r>
      <w:r w:rsidR="00EF275A">
        <w:rPr>
          <w:rFonts w:ascii="Times New Roman" w:hAnsi="Times New Roman"/>
          <w:sz w:val="22"/>
        </w:rPr>
        <w:t xml:space="preserve"> and species diversity</w:t>
      </w:r>
      <w:r w:rsidR="009019A3">
        <w:rPr>
          <w:rFonts w:ascii="Times New Roman" w:hAnsi="Times New Roman"/>
          <w:sz w:val="22"/>
        </w:rPr>
        <w:t xml:space="preserve"> and must be supported by restorationists</w:t>
      </w:r>
      <w:r>
        <w:rPr>
          <w:rFonts w:ascii="Times New Roman" w:hAnsi="Times New Roman"/>
          <w:sz w:val="22"/>
        </w:rPr>
        <w:t xml:space="preserve"> </w:t>
      </w:r>
      <w:r>
        <w:rPr>
          <w:rFonts w:ascii="Times New Roman" w:hAnsi="Times New Roman"/>
          <w:sz w:val="22"/>
        </w:rPr>
        <w:fldChar w:fldCharType="begin"/>
      </w:r>
      <w:r>
        <w:rPr>
          <w:rFonts w:ascii="Times New Roman" w:hAnsi="Times New Roman"/>
          <w:sz w:val="22"/>
        </w:rPr>
        <w:instrText xml:space="preserve"> ADDIN ZOTERO_ITEM CSL_CITATION {"citationID":"rthEdiPa","properties":{"formattedCitation":"(Gould et al., 2011)","plainCitation":"(Gould et al., 2011)","noteIndex":0},"citationItems":[{"id":357,"uris":["http://zotero.org/users/6065617/items/427QT495"],"uri":["http://zotero.org/users/6065617/items/427QT495"],"itemData":{"id":357,"type":"article-journal","abstract":"Many land managers are interested in maintaining or restoring plant communities that contain Oregon white oak (OWO, Quercus garryana), yet there is relatively little information available about the species' growth rates and survival to guide management decisions. We used two studies to characterize growth (over multi-year periods and within individual years) and to evaluate the main factors that affect growth and survival. The objective of the first study was to revise the OWO components of the Forest Vegetation Simulator (FVS), a widely-used growth model. We first compiled a large database on growth and survival to develop equations to revise FVS. Diameter growth and survival over multi-year periods were strongly affected by stand density, the competitive position of the tree, tree size, and site productivity. The height growth potential of OWO was predicted from site productivity, stand density and tree size. In the second study, intra-annual patterns of OWO growth were evaluated by precisely measuring stem diameters with band dendrometers. OWO experienced two periods of stem expansion, with the first period likely representing growth (the production of new wood and bark) and the second representing stem rehydration in the fall and winter. As in the first study, growth was strongly affected by the level of competition around each tree. Our results show the sensitivity of Oregon white oak to competition and highlight the need to restore low stand densities in many cases to improve growth and the likelihood of survival.","container-title":"Northwest Science","DOI":"10.3955/046.085.0207","ISSN":"0029-344X, 2161-9859","issue":"2","journalAbbreviation":"nwsc","note":"publisher: Northwest Scientific Association","page":"159-171","source":"bioone.org","title":"Growth of Oregon White Oak (Quercus garryana)","volume":"85","author":[{"family":"Gould","given":"Peter J."},{"family":"Harrington","given":"Constance A."},{"family":"Devine","given":"Warren D."}],"issued":{"date-parts":[["2011",7]]}}}],"schema":"https://github.com/citation-style-language/schema/raw/master/csl-citation.json"} </w:instrText>
      </w:r>
      <w:r>
        <w:rPr>
          <w:rFonts w:ascii="Times New Roman" w:hAnsi="Times New Roman"/>
          <w:sz w:val="22"/>
        </w:rPr>
        <w:fldChar w:fldCharType="separate"/>
      </w:r>
      <w:r w:rsidRPr="00544220">
        <w:rPr>
          <w:rFonts w:ascii="Times New Roman" w:hAnsi="Times New Roman"/>
          <w:sz w:val="22"/>
        </w:rPr>
        <w:t>(Gould et al., 2011)</w:t>
      </w:r>
      <w:r>
        <w:rPr>
          <w:rFonts w:ascii="Times New Roman" w:hAnsi="Times New Roman"/>
          <w:sz w:val="22"/>
        </w:rPr>
        <w:fldChar w:fldCharType="end"/>
      </w:r>
      <w:r>
        <w:rPr>
          <w:rFonts w:ascii="Times New Roman" w:hAnsi="Times New Roman"/>
          <w:sz w:val="22"/>
        </w:rPr>
        <w:t xml:space="preserve">. </w:t>
      </w:r>
    </w:p>
    <w:p w14:paraId="43084206" w14:textId="77777777" w:rsidR="009019A3" w:rsidRDefault="009019A3" w:rsidP="0054422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24155490" w14:textId="785F14FD" w:rsidR="00186ABD" w:rsidRDefault="00B55614" w:rsidP="0054422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 xml:space="preserve">Although </w:t>
      </w:r>
      <w:r w:rsidR="002C105F">
        <w:rPr>
          <w:rFonts w:ascii="Times New Roman" w:hAnsi="Times New Roman"/>
          <w:sz w:val="22"/>
        </w:rPr>
        <w:t>a number of</w:t>
      </w:r>
      <w:r>
        <w:rPr>
          <w:rFonts w:ascii="Times New Roman" w:hAnsi="Times New Roman"/>
          <w:sz w:val="22"/>
        </w:rPr>
        <w:t xml:space="preserve"> academic articles </w:t>
      </w:r>
      <w:r w:rsidR="002C105F">
        <w:rPr>
          <w:rFonts w:ascii="Times New Roman" w:hAnsi="Times New Roman"/>
          <w:sz w:val="22"/>
        </w:rPr>
        <w:t>analyz</w:t>
      </w:r>
      <w:r w:rsidR="004909B3">
        <w:rPr>
          <w:rFonts w:ascii="Times New Roman" w:hAnsi="Times New Roman"/>
          <w:sz w:val="22"/>
        </w:rPr>
        <w:t>e</w:t>
      </w:r>
      <w:r w:rsidR="002C105F">
        <w:rPr>
          <w:rFonts w:ascii="Times New Roman" w:hAnsi="Times New Roman"/>
          <w:sz w:val="22"/>
        </w:rPr>
        <w:t xml:space="preserve"> variables responsible for Garry oak survival, </w:t>
      </w:r>
      <w:r w:rsidR="00186ABD">
        <w:rPr>
          <w:rFonts w:ascii="Times New Roman" w:hAnsi="Times New Roman"/>
          <w:sz w:val="22"/>
        </w:rPr>
        <w:t>scholarship focus</w:t>
      </w:r>
      <w:r w:rsidR="00631D16">
        <w:rPr>
          <w:rFonts w:ascii="Times New Roman" w:hAnsi="Times New Roman"/>
          <w:sz w:val="22"/>
        </w:rPr>
        <w:t>ing</w:t>
      </w:r>
      <w:r w:rsidR="0084133F">
        <w:rPr>
          <w:rFonts w:ascii="Times New Roman" w:hAnsi="Times New Roman"/>
          <w:sz w:val="22"/>
        </w:rPr>
        <w:t xml:space="preserve"> on </w:t>
      </w:r>
      <w:r w:rsidR="00631D16">
        <w:rPr>
          <w:rFonts w:ascii="Times New Roman" w:hAnsi="Times New Roman"/>
          <w:sz w:val="22"/>
        </w:rPr>
        <w:t xml:space="preserve">tree </w:t>
      </w:r>
      <w:r w:rsidR="00186ABD">
        <w:rPr>
          <w:rFonts w:ascii="Times New Roman" w:hAnsi="Times New Roman"/>
          <w:sz w:val="22"/>
        </w:rPr>
        <w:t>survival rates after planting in South Pu</w:t>
      </w:r>
      <w:r w:rsidR="0084133F">
        <w:rPr>
          <w:rFonts w:ascii="Times New Roman" w:hAnsi="Times New Roman"/>
          <w:sz w:val="22"/>
        </w:rPr>
        <w:t xml:space="preserve">get </w:t>
      </w:r>
      <w:r w:rsidR="00FD6989">
        <w:rPr>
          <w:rFonts w:ascii="Times New Roman" w:hAnsi="Times New Roman"/>
          <w:sz w:val="22"/>
        </w:rPr>
        <w:t>S</w:t>
      </w:r>
      <w:r w:rsidR="0084133F">
        <w:rPr>
          <w:rFonts w:ascii="Times New Roman" w:hAnsi="Times New Roman"/>
          <w:sz w:val="22"/>
        </w:rPr>
        <w:t>ound</w:t>
      </w:r>
      <w:r w:rsidR="006F0C6E">
        <w:rPr>
          <w:rFonts w:ascii="Times New Roman" w:hAnsi="Times New Roman"/>
          <w:sz w:val="22"/>
        </w:rPr>
        <w:t xml:space="preserve"> (SPS)</w:t>
      </w:r>
      <w:r w:rsidR="0084133F">
        <w:rPr>
          <w:rFonts w:ascii="Times New Roman" w:hAnsi="Times New Roman"/>
          <w:sz w:val="22"/>
        </w:rPr>
        <w:t xml:space="preserve"> prairies</w:t>
      </w:r>
      <w:r w:rsidR="00631D16">
        <w:rPr>
          <w:rFonts w:ascii="Times New Roman" w:hAnsi="Times New Roman"/>
          <w:sz w:val="22"/>
        </w:rPr>
        <w:t xml:space="preserve"> is lacking</w:t>
      </w:r>
      <w:r w:rsidR="0084133F">
        <w:rPr>
          <w:rFonts w:ascii="Times New Roman" w:hAnsi="Times New Roman"/>
          <w:sz w:val="22"/>
        </w:rPr>
        <w:t xml:space="preserve">. </w:t>
      </w:r>
      <w:r w:rsidR="0084133F">
        <w:rPr>
          <w:rFonts w:ascii="Times New Roman" w:hAnsi="Times New Roman"/>
          <w:sz w:val="22"/>
        </w:rPr>
        <w:fldChar w:fldCharType="begin"/>
      </w:r>
      <w:r w:rsidR="0084133F">
        <w:rPr>
          <w:rFonts w:ascii="Times New Roman" w:hAnsi="Times New Roman"/>
          <w:sz w:val="22"/>
        </w:rPr>
        <w:instrText xml:space="preserve"> ADDIN ZOTERO_ITEM CSL_CITATION {"citationID":"6hBjPm7l","properties":{"formattedCitation":"(Gould et al., 2011)","plainCitation":"(Gould et al., 2011)","noteIndex":0},"citationItems":[{"id":357,"uris":["http://zotero.org/users/6065617/items/427QT495"],"uri":["http://zotero.org/users/6065617/items/427QT495"],"itemData":{"id":357,"type":"article-journal","abstract":"Many land managers are interested in maintaining or restoring plant communities that contain Oregon white oak (OWO, Quercus garryana), yet there is relatively little information available about the species' growth rates and survival to guide management decisions. We used two studies to characterize growth (over multi-year periods and within individual years) and to evaluate the main factors that affect growth and survival. The objective of the first study was to revise the OWO components of the Forest Vegetation Simulator (FVS), a widely-used growth model. We first compiled a large database on growth and survival to develop equations to revise FVS. Diameter growth and survival over multi-year periods were strongly affected by stand density, the competitive position of the tree, tree size, and site productivity. The height growth potential of OWO was predicted from site productivity, stand density and tree size. In the second study, intra-annual patterns of OWO growth were evaluated by precisely measuring stem diameters with band dendrometers. OWO experienced two periods of stem expansion, with the first period likely representing growth (the production of new wood and bark) and the second representing stem rehydration in the fall and winter. As in the first study, growth was strongly affected by the level of competition around each tree. Our results show the sensitivity of Oregon white oak to competition and highlight the need to restore low stand densities in many cases to improve growth and the likelihood of survival.","container-title":"Northwest Science","DOI":"10.3955/046.085.0207","ISSN":"0029-344X, 2161-9859","issue":"2","journalAbbreviation":"nwsc","note":"publisher: Northwest Scientific Association","page":"159-171","source":"bioone.org","title":"Growth of Oregon White Oak (Quercus garryana)","volume":"85","author":[{"family":"Gould","given":"Peter J."},{"family":"Harrington","given":"Constance A."},{"family":"Devine","given":"Warren D."}],"issued":{"date-parts":[["2011",7]]}}}],"schema":"https://github.com/citation-style-language/schema/raw/master/csl-citation.json"} </w:instrText>
      </w:r>
      <w:r w:rsidR="0084133F">
        <w:rPr>
          <w:rFonts w:ascii="Times New Roman" w:hAnsi="Times New Roman"/>
          <w:sz w:val="22"/>
        </w:rPr>
        <w:fldChar w:fldCharType="separate"/>
      </w:r>
      <w:r w:rsidR="005741E6" w:rsidRPr="005741E6">
        <w:rPr>
          <w:rFonts w:ascii="Times New Roman" w:hAnsi="Times New Roman"/>
          <w:sz w:val="22"/>
        </w:rPr>
        <w:t xml:space="preserve">Gould et al., </w:t>
      </w:r>
      <w:r w:rsidR="00251694">
        <w:rPr>
          <w:rFonts w:ascii="Times New Roman" w:hAnsi="Times New Roman"/>
          <w:sz w:val="22"/>
        </w:rPr>
        <w:t>(</w:t>
      </w:r>
      <w:r w:rsidR="005741E6" w:rsidRPr="005741E6">
        <w:rPr>
          <w:rFonts w:ascii="Times New Roman" w:hAnsi="Times New Roman"/>
          <w:sz w:val="22"/>
        </w:rPr>
        <w:t>2011</w:t>
      </w:r>
      <w:r w:rsidR="0084133F">
        <w:rPr>
          <w:rFonts w:ascii="Times New Roman" w:hAnsi="Times New Roman"/>
          <w:sz w:val="22"/>
        </w:rPr>
        <w:fldChar w:fldCharType="end"/>
      </w:r>
      <w:r w:rsidR="00251694">
        <w:rPr>
          <w:rFonts w:ascii="Times New Roman" w:hAnsi="Times New Roman"/>
          <w:sz w:val="22"/>
        </w:rPr>
        <w:t>)</w:t>
      </w:r>
      <w:r w:rsidR="0084133F">
        <w:rPr>
          <w:rFonts w:ascii="Times New Roman" w:hAnsi="Times New Roman"/>
          <w:sz w:val="22"/>
        </w:rPr>
        <w:t xml:space="preserve"> </w:t>
      </w:r>
      <w:r w:rsidR="00631D16">
        <w:rPr>
          <w:rFonts w:ascii="Times New Roman" w:hAnsi="Times New Roman"/>
          <w:sz w:val="22"/>
        </w:rPr>
        <w:t xml:space="preserve">address this dearth of information and </w:t>
      </w:r>
      <w:r w:rsidR="0084133F">
        <w:rPr>
          <w:rFonts w:ascii="Times New Roman" w:hAnsi="Times New Roman"/>
          <w:sz w:val="22"/>
        </w:rPr>
        <w:t>note the lack of information about oak growth rates and</w:t>
      </w:r>
      <w:r w:rsidR="00186ABD">
        <w:rPr>
          <w:rFonts w:ascii="Times New Roman" w:hAnsi="Times New Roman"/>
          <w:sz w:val="22"/>
        </w:rPr>
        <w:t xml:space="preserve"> </w:t>
      </w:r>
      <w:r w:rsidR="0084133F">
        <w:rPr>
          <w:rFonts w:ascii="Times New Roman" w:hAnsi="Times New Roman"/>
          <w:sz w:val="22"/>
        </w:rPr>
        <w:t>survival</w:t>
      </w:r>
      <w:r w:rsidR="00186ABD">
        <w:rPr>
          <w:rFonts w:ascii="Times New Roman" w:hAnsi="Times New Roman"/>
          <w:sz w:val="22"/>
        </w:rPr>
        <w:t xml:space="preserve"> in restoration projects</w:t>
      </w:r>
      <w:r w:rsidR="00631D16">
        <w:rPr>
          <w:rFonts w:ascii="Times New Roman" w:hAnsi="Times New Roman"/>
          <w:sz w:val="22"/>
        </w:rPr>
        <w:t xml:space="preserve">. The authors utilize multiple multi-year growth studies to evaluate variables responsible for growth and survival. </w:t>
      </w:r>
    </w:p>
    <w:p w14:paraId="6440DAE7" w14:textId="36336972" w:rsidR="000C3551" w:rsidRDefault="004909B3" w:rsidP="0054422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 xml:space="preserve">The variables responsible for oak seedling survival are highly dependent on the site characteristics and trophic dynamics present, which </w:t>
      </w:r>
      <w:r w:rsidR="000138F5">
        <w:rPr>
          <w:rFonts w:ascii="Times New Roman" w:hAnsi="Times New Roman"/>
          <w:sz w:val="22"/>
        </w:rPr>
        <w:t>heightens</w:t>
      </w:r>
      <w:r>
        <w:rPr>
          <w:rFonts w:ascii="Times New Roman" w:hAnsi="Times New Roman"/>
          <w:sz w:val="22"/>
        </w:rPr>
        <w:t xml:space="preserve"> the salience of my research</w:t>
      </w:r>
      <w:r w:rsidR="000138F5">
        <w:rPr>
          <w:rFonts w:ascii="Times New Roman" w:hAnsi="Times New Roman"/>
          <w:sz w:val="22"/>
        </w:rPr>
        <w:t xml:space="preserve"> </w:t>
      </w:r>
      <w:r>
        <w:rPr>
          <w:rFonts w:ascii="Times New Roman" w:hAnsi="Times New Roman"/>
          <w:sz w:val="22"/>
        </w:rPr>
        <w:t>in that differences exist in vegetation</w:t>
      </w:r>
      <w:r w:rsidR="000138F5">
        <w:rPr>
          <w:rFonts w:ascii="Times New Roman" w:hAnsi="Times New Roman"/>
          <w:sz w:val="22"/>
        </w:rPr>
        <w:t xml:space="preserve"> cover</w:t>
      </w:r>
      <w:r>
        <w:rPr>
          <w:rFonts w:ascii="Times New Roman" w:hAnsi="Times New Roman"/>
          <w:sz w:val="22"/>
        </w:rPr>
        <w:t>, planting orientations, soil types, topography and proximity to established oak stands</w:t>
      </w:r>
      <w:r w:rsidR="004D1DB2">
        <w:rPr>
          <w:rFonts w:ascii="Times New Roman" w:hAnsi="Times New Roman"/>
          <w:sz w:val="22"/>
        </w:rPr>
        <w:t xml:space="preserve"> in the six planting sites</w:t>
      </w:r>
      <w:r>
        <w:rPr>
          <w:rFonts w:ascii="Times New Roman" w:hAnsi="Times New Roman"/>
          <w:sz w:val="22"/>
        </w:rPr>
        <w:t>.</w:t>
      </w:r>
      <w:r w:rsidR="004D1DB2">
        <w:rPr>
          <w:rFonts w:ascii="Times New Roman" w:hAnsi="Times New Roman"/>
          <w:sz w:val="22"/>
        </w:rPr>
        <w:t xml:space="preserve"> Of the studies focusing on </w:t>
      </w:r>
      <w:r w:rsidR="004D1DB2">
        <w:rPr>
          <w:rFonts w:ascii="Times New Roman" w:hAnsi="Times New Roman"/>
          <w:sz w:val="22"/>
        </w:rPr>
        <w:lastRenderedPageBreak/>
        <w:t>seedling survival of Garry oaks, few acknowledge the</w:t>
      </w:r>
      <w:r w:rsidR="00631D16">
        <w:rPr>
          <w:rFonts w:ascii="Times New Roman" w:hAnsi="Times New Roman"/>
          <w:sz w:val="22"/>
        </w:rPr>
        <w:t xml:space="preserve"> role mycorrhizal fungi play in oak seedling survival and success over time.</w:t>
      </w:r>
    </w:p>
    <w:p w14:paraId="01732A5D" w14:textId="049E2AB6" w:rsidR="00E772BD" w:rsidRDefault="00E772BD" w:rsidP="0057647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90824EF" w14:textId="31C6F738" w:rsidR="00972864" w:rsidRDefault="00E772BD" w:rsidP="0012697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Garry oak survival</w:t>
      </w:r>
      <w:r w:rsidR="0031378B">
        <w:rPr>
          <w:rFonts w:ascii="Times New Roman" w:hAnsi="Times New Roman"/>
          <w:sz w:val="22"/>
        </w:rPr>
        <w:t xml:space="preserve"> </w:t>
      </w:r>
      <w:r w:rsidR="004909B3">
        <w:rPr>
          <w:rFonts w:ascii="Times New Roman" w:hAnsi="Times New Roman"/>
          <w:sz w:val="22"/>
        </w:rPr>
        <w:t xml:space="preserve">requires </w:t>
      </w:r>
      <w:r>
        <w:rPr>
          <w:rFonts w:ascii="Times New Roman" w:hAnsi="Times New Roman"/>
          <w:sz w:val="22"/>
        </w:rPr>
        <w:t>the development of mycorrhiza</w:t>
      </w:r>
      <w:r w:rsidR="0031378B">
        <w:rPr>
          <w:rFonts w:ascii="Times New Roman" w:hAnsi="Times New Roman"/>
          <w:sz w:val="22"/>
        </w:rPr>
        <w:t>s</w:t>
      </w:r>
      <w:r w:rsidR="00125CC8">
        <w:rPr>
          <w:rFonts w:ascii="Times New Roman" w:hAnsi="Times New Roman"/>
          <w:sz w:val="22"/>
        </w:rPr>
        <w:t xml:space="preserve"> in seedling</w:t>
      </w:r>
      <w:r w:rsidR="003C3ECF">
        <w:rPr>
          <w:rFonts w:ascii="Times New Roman" w:hAnsi="Times New Roman"/>
          <w:sz w:val="22"/>
        </w:rPr>
        <w:t xml:space="preserve"> lateral root tips</w:t>
      </w:r>
      <w:r w:rsidR="0031378B">
        <w:rPr>
          <w:rFonts w:ascii="Times New Roman" w:hAnsi="Times New Roman"/>
          <w:sz w:val="22"/>
        </w:rPr>
        <w:t>.</w:t>
      </w:r>
      <w:r w:rsidR="00125CC8">
        <w:rPr>
          <w:rFonts w:ascii="Times New Roman" w:hAnsi="Times New Roman"/>
          <w:sz w:val="22"/>
        </w:rPr>
        <w:t xml:space="preserve"> </w:t>
      </w:r>
      <w:r w:rsidR="004D1DB2" w:rsidRPr="004D1DB2">
        <w:rPr>
          <w:rFonts w:ascii="Times New Roman" w:hAnsi="Times New Roman"/>
          <w:sz w:val="22"/>
        </w:rPr>
        <w:t>Mycorrhizal association is the process by which certain fungi colonize the roots of host plants through the creation of fungal strands (known as hyphae) either around the existing roots or within the host’s cellular root structures. The former describes ectomycorrhizal fungi, and the la</w:t>
      </w:r>
      <w:r w:rsidR="00251694">
        <w:rPr>
          <w:rFonts w:ascii="Times New Roman" w:hAnsi="Times New Roman"/>
          <w:sz w:val="22"/>
        </w:rPr>
        <w:t>tt</w:t>
      </w:r>
      <w:r w:rsidR="004D1DB2" w:rsidRPr="004D1DB2">
        <w:rPr>
          <w:rFonts w:ascii="Times New Roman" w:hAnsi="Times New Roman"/>
          <w:sz w:val="22"/>
        </w:rPr>
        <w:t xml:space="preserve">er, arbuscular mycorrhizal fungi (AMF), also known as </w:t>
      </w:r>
      <w:r w:rsidR="00B35AB0" w:rsidRPr="004D1DB2">
        <w:rPr>
          <w:rFonts w:ascii="Times New Roman" w:hAnsi="Times New Roman"/>
          <w:sz w:val="22"/>
        </w:rPr>
        <w:t>endomycorrhiza</w:t>
      </w:r>
      <w:r w:rsidR="004D1DB2" w:rsidRPr="004D1DB2">
        <w:rPr>
          <w:rFonts w:ascii="Times New Roman" w:hAnsi="Times New Roman"/>
          <w:sz w:val="22"/>
        </w:rPr>
        <w:t xml:space="preserve"> </w:t>
      </w:r>
      <w:r w:rsidR="004D1DB2" w:rsidRPr="004D1DB2">
        <w:rPr>
          <w:rFonts w:ascii="Times New Roman" w:hAnsi="Times New Roman"/>
          <w:sz w:val="22"/>
        </w:rPr>
        <w:fldChar w:fldCharType="begin"/>
      </w:r>
      <w:r w:rsidR="004D1DB2" w:rsidRPr="004D1DB2">
        <w:rPr>
          <w:rFonts w:ascii="Times New Roman" w:hAnsi="Times New Roman"/>
          <w:sz w:val="22"/>
        </w:rPr>
        <w:instrText xml:space="preserve"> ADDIN ZOTERO_ITEM CSL_CITATION {"citationID":"S4ijlFKH","properties":{"formattedCitation":"(Valentine et al., 2009)","plainCitation":"(Valentine et al., 2009)","noteIndex":0},"citationItems":[{"id":434,"uris":["http://zotero.org/users/6065617/items/CGKILXET"],"uri":["http://zotero.org/users/6065617/items/CGKILXET"],"itemData":{"id":434,"type":"article-journal","abstract":"Garry oak or Oregon white oak (Quercus garryana) is the dominant vegetation on the Whetstone Savanna in Jackson County, Oregon. The site is located on the western edge of the\nAgate Desert, an alluvial fan capped with shallow clay loam over a cemented hardpan. The landform exhibits patterned ground with mounds and vernal pools. The oaks are associated with buck brush (Ceanothus cuneatus) and with native and exotic grasses. In preparation for a study of the biocomplexity of common mycorrhizal networks among oaks and grasses, we examined the mycorrhizal morphotypes on Garry oak. We sampled soil cores at distances half way to the canopy edge, at the canopy edge, and outside the canopy and have identified over\n40 ectomycorrhizal morphotypes including Cenococcum geophilum. Infection rates on oak roots were lowest on trees growing in or near vernal pools and highest on oaks growing in groves with closed canopies. Using the fungal specific primers ITS1-F and ITS4 and the\nrestriction enzymes HinfI and TaqI, we amplified DNA via polymerase chain reaction (PCR) to compare ectomycorrhizal morphotypes. Small differences in mycorrhizal morphology correlated with differences in restriction fragment-length polymorphism (RFLP) patterns,\nsuggesting that there were many different species. We also observed the unusual occurrence of endomycorrhizas with intraradical hyphae and vesicles in oak roots.","collection-title":"Proceeding of the Fifth Symposium on Oak Woodlands: Oaks in California's Changing Landscape","container-title":"Proceeding of the Fifth Symposium on Oak Woodlands: Oaks in California's Changing Landscape","language":"English","note":"Google-Books-ID: vaoICt8GHqAC","source":"Google Books","title":"Biodiversity of Mycorrhizas on Garry Oak (Quercus garryana) in a Southern Oregon Savanna","author":[{"family":"Valentine","given":"Lori L."},{"family":"Fiedler","given":"Tina L."},{"family":"Haney","given":"Stephen R."},{"family":"Berninghausen","given":"Harold K."},{"family":"Southworth","given":"Darlene"}],"issued":{"date-parts":[["2009"]]}}}],"schema":"https://github.com/citation-style-language/schema/raw/master/csl-citation.json"} </w:instrText>
      </w:r>
      <w:r w:rsidR="004D1DB2" w:rsidRPr="004D1DB2">
        <w:rPr>
          <w:rFonts w:ascii="Times New Roman" w:hAnsi="Times New Roman"/>
          <w:sz w:val="22"/>
        </w:rPr>
        <w:fldChar w:fldCharType="separate"/>
      </w:r>
      <w:r w:rsidR="004D1DB2" w:rsidRPr="004D1DB2">
        <w:rPr>
          <w:rFonts w:ascii="Times New Roman" w:hAnsi="Times New Roman"/>
          <w:sz w:val="22"/>
        </w:rPr>
        <w:t>(Valentine et al., 2009)</w:t>
      </w:r>
      <w:r w:rsidR="004D1DB2" w:rsidRPr="004D1DB2">
        <w:rPr>
          <w:rFonts w:ascii="Times New Roman" w:hAnsi="Times New Roman"/>
          <w:sz w:val="22"/>
        </w:rPr>
        <w:fldChar w:fldCharType="end"/>
      </w:r>
      <w:r w:rsidR="004D1DB2" w:rsidRPr="004D1DB2">
        <w:rPr>
          <w:rFonts w:ascii="Times New Roman" w:hAnsi="Times New Roman"/>
          <w:sz w:val="22"/>
        </w:rPr>
        <w:t xml:space="preserve">. Mycorrhizal inoculation benefits the host plant </w:t>
      </w:r>
      <w:r w:rsidR="00972864">
        <w:rPr>
          <w:rFonts w:ascii="Times New Roman" w:hAnsi="Times New Roman"/>
          <w:sz w:val="22"/>
        </w:rPr>
        <w:t xml:space="preserve">through hyphae extending the </w:t>
      </w:r>
      <w:r w:rsidR="000C3551">
        <w:rPr>
          <w:rFonts w:ascii="Times New Roman" w:hAnsi="Times New Roman"/>
          <w:sz w:val="22"/>
        </w:rPr>
        <w:t xml:space="preserve">ability of the tree </w:t>
      </w:r>
      <w:r w:rsidR="00972864">
        <w:rPr>
          <w:rFonts w:ascii="Times New Roman" w:hAnsi="Times New Roman"/>
          <w:sz w:val="22"/>
        </w:rPr>
        <w:t xml:space="preserve">to access water </w:t>
      </w:r>
      <w:r w:rsidR="00251694">
        <w:rPr>
          <w:rFonts w:ascii="Times New Roman" w:hAnsi="Times New Roman"/>
          <w:sz w:val="22"/>
        </w:rPr>
        <w:t xml:space="preserve">and nutrients </w:t>
      </w:r>
      <w:r w:rsidR="00972864">
        <w:rPr>
          <w:rFonts w:ascii="Times New Roman" w:hAnsi="Times New Roman"/>
          <w:sz w:val="22"/>
        </w:rPr>
        <w:t>deeper in the soil. Inoculation also</w:t>
      </w:r>
      <w:r w:rsidR="004D1DB2" w:rsidRPr="004D1DB2">
        <w:rPr>
          <w:rFonts w:ascii="Times New Roman" w:hAnsi="Times New Roman"/>
          <w:sz w:val="22"/>
        </w:rPr>
        <w:t xml:space="preserve"> helps protect against harmful organisms</w:t>
      </w:r>
      <w:r w:rsidR="00972864">
        <w:rPr>
          <w:rFonts w:ascii="Times New Roman" w:hAnsi="Times New Roman"/>
          <w:sz w:val="22"/>
        </w:rPr>
        <w:t xml:space="preserve"> and diseases</w:t>
      </w:r>
      <w:r w:rsidR="004D1DB2" w:rsidRPr="004D1DB2">
        <w:rPr>
          <w:rFonts w:ascii="Times New Roman" w:hAnsi="Times New Roman"/>
          <w:sz w:val="22"/>
        </w:rPr>
        <w:t>. In return, the host plant provides sugars (through photosynthesis) to the associated fungi.</w:t>
      </w:r>
      <w:r w:rsidR="004D1DB2">
        <w:rPr>
          <w:rFonts w:ascii="Times New Roman" w:hAnsi="Times New Roman"/>
          <w:sz w:val="22"/>
        </w:rPr>
        <w:t xml:space="preserve"> </w:t>
      </w:r>
      <w:r w:rsidR="00F8527A">
        <w:rPr>
          <w:rFonts w:ascii="Times New Roman" w:hAnsi="Times New Roman"/>
          <w:sz w:val="22"/>
        </w:rPr>
        <w:t xml:space="preserve">People working in nursery settings often ignore </w:t>
      </w:r>
      <w:r w:rsidR="00125CC8">
        <w:rPr>
          <w:rFonts w:ascii="Times New Roman" w:hAnsi="Times New Roman"/>
          <w:sz w:val="22"/>
        </w:rPr>
        <w:t>this symbiotic relationship</w:t>
      </w:r>
      <w:r w:rsidR="00F8527A">
        <w:rPr>
          <w:rFonts w:ascii="Times New Roman" w:hAnsi="Times New Roman"/>
          <w:sz w:val="22"/>
        </w:rPr>
        <w:t xml:space="preserve">, </w:t>
      </w:r>
      <w:r w:rsidR="00125CC8">
        <w:rPr>
          <w:rFonts w:ascii="Times New Roman" w:hAnsi="Times New Roman"/>
          <w:sz w:val="22"/>
        </w:rPr>
        <w:t>although it has been the subject of increasing levels of awareness in the ecological community</w:t>
      </w:r>
      <w:r w:rsidR="003C3ECF">
        <w:rPr>
          <w:rFonts w:ascii="Times New Roman" w:hAnsi="Times New Roman"/>
          <w:sz w:val="22"/>
        </w:rPr>
        <w:t xml:space="preserve"> </w:t>
      </w:r>
      <w:r w:rsidR="003C3ECF">
        <w:rPr>
          <w:rFonts w:ascii="Times New Roman" w:hAnsi="Times New Roman"/>
          <w:sz w:val="22"/>
        </w:rPr>
        <w:fldChar w:fldCharType="begin"/>
      </w:r>
      <w:r w:rsidR="003C3ECF">
        <w:rPr>
          <w:rFonts w:ascii="Times New Roman" w:hAnsi="Times New Roman"/>
          <w:sz w:val="22"/>
        </w:rPr>
        <w:instrText xml:space="preserve"> ADDIN ZOTERO_ITEM CSL_CITATION {"citationID":"dLmWCslK","properties":{"formattedCitation":"(Gould et al., 2011)","plainCitation":"(Gould et al., 2011)","noteIndex":0},"citationItems":[{"id":357,"uris":["http://zotero.org/users/6065617/items/427QT495"],"uri":["http://zotero.org/users/6065617/items/427QT495"],"itemData":{"id":357,"type":"article-journal","abstract":"Many land managers are interested in maintaining or restoring plant communities that contain Oregon white oak (OWO, Quercus garryana), yet there is relatively little information available about the species' growth rates and survival to guide management decisions. We used two studies to characterize growth (over multi-year periods and within individual years) and to evaluate the main factors that affect growth and survival. The objective of the first study was to revise the OWO components of the Forest Vegetation Simulator (FVS), a widely-used growth model. We first compiled a large database on growth and survival to develop equations to revise FVS. Diameter growth and survival over multi-year periods were strongly affected by stand density, the competitive position of the tree, tree size, and site productivity. The height growth potential of OWO was predicted from site productivity, stand density and tree size. In the second study, intra-annual patterns of OWO growth were evaluated by precisely measuring stem diameters with band dendrometers. OWO experienced two periods of stem expansion, with the first period likely representing growth (the production of new wood and bark) and the second representing stem rehydration in the fall and winter. As in the first study, growth was strongly affected by the level of competition around each tree. Our results show the sensitivity of Oregon white oak to competition and highlight the need to restore low stand densities in many cases to improve growth and the likelihood of survival.","container-title":"Northwest Science","DOI":"10.3955/046.085.0207","ISSN":"0029-344X, 2161-9859","issue":"2","journalAbbreviation":"nwsc","note":"publisher: Northwest Scientific Association","page":"159-171","source":"bioone.org","title":"Growth of Oregon White Oak (Quercus garryana)","volume":"85","author":[{"family":"Gould","given":"Peter J."},{"family":"Harrington","given":"Constance A."},{"family":"Devine","given":"Warren D."}],"issued":{"date-parts":[["2011",7]]}}}],"schema":"https://github.com/citation-style-language/schema/raw/master/csl-citation.json"} </w:instrText>
      </w:r>
      <w:r w:rsidR="003C3ECF">
        <w:rPr>
          <w:rFonts w:ascii="Times New Roman" w:hAnsi="Times New Roman"/>
          <w:sz w:val="22"/>
        </w:rPr>
        <w:fldChar w:fldCharType="separate"/>
      </w:r>
      <w:r w:rsidR="003C3ECF" w:rsidRPr="003C3ECF">
        <w:rPr>
          <w:rFonts w:ascii="Times New Roman" w:hAnsi="Times New Roman"/>
          <w:sz w:val="22"/>
        </w:rPr>
        <w:t>(Gould et al., 2011)</w:t>
      </w:r>
      <w:r w:rsidR="003C3ECF">
        <w:rPr>
          <w:rFonts w:ascii="Times New Roman" w:hAnsi="Times New Roman"/>
          <w:sz w:val="22"/>
        </w:rPr>
        <w:fldChar w:fldCharType="end"/>
      </w:r>
      <w:r w:rsidR="00125CC8">
        <w:rPr>
          <w:rFonts w:ascii="Times New Roman" w:hAnsi="Times New Roman"/>
          <w:sz w:val="22"/>
        </w:rPr>
        <w:t xml:space="preserve">. </w:t>
      </w:r>
    </w:p>
    <w:p w14:paraId="39C956CA" w14:textId="77777777" w:rsidR="00972864" w:rsidRDefault="00972864" w:rsidP="0012697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6272F14A" w14:textId="598A0927" w:rsidR="00F8527A" w:rsidRDefault="00125CC8" w:rsidP="0012697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ADDIN ZOTERO_ITEM CSL_CITATION {"citationID":"dncwXaOD","properties":{"formattedCitation":"(Southworth et al., 2009)","plainCitation":"(Southworth et al., 2009)","noteIndex":0},"citationItems":[{"id":367,"uris":["http://zotero.org/users/6065617/items/4VNKW7LR"],"uri":["http://zotero.org/users/6065617/items/4VNKW7LR"],"itemData":{"id":367,"type":"article-journal","abstract":"Oak woodland regeneration and restoration requires that seedlings develop mycorrhizas, yet the need for this mutualistic association is often overlooked. In this study, we asked whether Quercus garryana seedlings in nursery beds acquire mycorrhizas without artificial inoculation or access to a mycorrhizal network of other ectomycorrhizal hosts. We also assessed the relationship between mycorrhizal infection and seedling growth in a nursery. Further, we compared the mycorrhizal assemblage of oak nursery seedlings to that of conifer seedlings in the nursery and to that of oak seedlings in nearby oak woodlands. Seedlings were excavated and the roots washed and examined microscopically. Mycorrhizas were identified by DNA sequences of the internal transcribed spacer region and by morphotype. On oak nursery seedlings, predominant mycorrhizas were species of Laccaria and Tuber with single occurrences of Entoloma and Peziza. In adjacent beds, seedlings of Pseudotsuga menziesii were mycorrhizal with Hysterangium and a different species of Laccaria; seedlings of Pinus monticola were mycorrhizal with Geneabea, Tarzetta, and Thelephora. Height of Q. garryana seedlings correlated with root biomass and mycorrhizal abundance. Total mycorrhizal abundance and abundance of Laccaria mycorrhizas significantly predicted seedling height in the nursery. Native oak seedlings from nearby Q. garryana woodlands were mycorrhizal with 13 fungal symbionts, none of which occurred on the nursery seedlings. These results demonstrate the value of mycorrhizas to the growth of oak seedlings. Although seedlings in nursery beds developed mycorrhizas without intentional inoculation, their mycorrhizas differed from and were less species rich than those on native seedlings.","container-title":"Mycorrhiza","DOI":"10.1007/s00572-008-0222-1","ISSN":"1432-1890","issue":"3","journalAbbreviation":"Mycorrhiza","language":"en","page":"149-158","source":"Springer Link","title":"Mycorrhizas on nursery and field seedlings of Quercus garryana","volume":"19","author":[{"family":"Southworth","given":"Darlene"},{"family":"Carrington","given":"Elizabeth M."},{"family":"Frank","given":"Jonathan L."},{"family":"Gould","given":"Peter"},{"family":"Harrington","given":"Connie A."},{"family":"Devine","given":"Warren D."}],"issued":{"date-parts":[["2009",3,1]]}}}],"schema":"https://github.com/citation-style-language/schema/raw/master/csl-citation.json"} </w:instrText>
      </w:r>
      <w:r>
        <w:rPr>
          <w:rFonts w:ascii="Times New Roman" w:hAnsi="Times New Roman"/>
          <w:sz w:val="22"/>
        </w:rPr>
        <w:fldChar w:fldCharType="separate"/>
      </w:r>
      <w:r w:rsidR="005741E6" w:rsidRPr="005741E6">
        <w:rPr>
          <w:rFonts w:ascii="Times New Roman" w:hAnsi="Times New Roman"/>
          <w:sz w:val="22"/>
        </w:rPr>
        <w:t xml:space="preserve">Southworth et al., </w:t>
      </w:r>
      <w:r w:rsidR="00251694">
        <w:rPr>
          <w:rFonts w:ascii="Times New Roman" w:hAnsi="Times New Roman"/>
          <w:sz w:val="22"/>
        </w:rPr>
        <w:t>(</w:t>
      </w:r>
      <w:r w:rsidR="005741E6" w:rsidRPr="005741E6">
        <w:rPr>
          <w:rFonts w:ascii="Times New Roman" w:hAnsi="Times New Roman"/>
          <w:sz w:val="22"/>
        </w:rPr>
        <w:t>2009</w:t>
      </w:r>
      <w:r>
        <w:rPr>
          <w:rFonts w:ascii="Times New Roman" w:hAnsi="Times New Roman"/>
          <w:sz w:val="22"/>
        </w:rPr>
        <w:fldChar w:fldCharType="end"/>
      </w:r>
      <w:r w:rsidR="00251694">
        <w:rPr>
          <w:rFonts w:ascii="Times New Roman" w:hAnsi="Times New Roman"/>
          <w:sz w:val="22"/>
        </w:rPr>
        <w:t>)</w:t>
      </w:r>
      <w:r>
        <w:rPr>
          <w:rFonts w:ascii="Times New Roman" w:hAnsi="Times New Roman"/>
          <w:sz w:val="22"/>
        </w:rPr>
        <w:t xml:space="preserve"> highlight </w:t>
      </w:r>
      <w:r w:rsidR="00972864">
        <w:rPr>
          <w:rFonts w:ascii="Times New Roman" w:hAnsi="Times New Roman"/>
          <w:sz w:val="22"/>
        </w:rPr>
        <w:t xml:space="preserve">the </w:t>
      </w:r>
      <w:r w:rsidR="004D1DB2">
        <w:rPr>
          <w:rFonts w:ascii="Times New Roman" w:hAnsi="Times New Roman"/>
          <w:sz w:val="22"/>
        </w:rPr>
        <w:t xml:space="preserve">lack of awareness regarding </w:t>
      </w:r>
      <w:r w:rsidR="00E60449">
        <w:rPr>
          <w:rFonts w:ascii="Times New Roman" w:hAnsi="Times New Roman"/>
          <w:sz w:val="22"/>
        </w:rPr>
        <w:t xml:space="preserve">mycorrhizal inoculation in </w:t>
      </w:r>
      <w:r w:rsidR="00972864">
        <w:rPr>
          <w:rFonts w:ascii="Times New Roman" w:hAnsi="Times New Roman"/>
          <w:sz w:val="22"/>
        </w:rPr>
        <w:t>nursery and field plantings</w:t>
      </w:r>
      <w:r w:rsidR="003C3ECF">
        <w:rPr>
          <w:rFonts w:ascii="Times New Roman" w:hAnsi="Times New Roman"/>
          <w:sz w:val="22"/>
        </w:rPr>
        <w:t xml:space="preserve">. </w:t>
      </w:r>
      <w:r w:rsidR="00E60449">
        <w:rPr>
          <w:rFonts w:ascii="Times New Roman" w:hAnsi="Times New Roman"/>
          <w:sz w:val="22"/>
        </w:rPr>
        <w:t>As part of their study, t</w:t>
      </w:r>
      <w:r w:rsidR="00F8527A">
        <w:rPr>
          <w:rFonts w:ascii="Times New Roman" w:hAnsi="Times New Roman"/>
          <w:sz w:val="22"/>
        </w:rPr>
        <w:t>he</w:t>
      </w:r>
      <w:r w:rsidR="00E60449">
        <w:rPr>
          <w:rFonts w:ascii="Times New Roman" w:hAnsi="Times New Roman"/>
          <w:sz w:val="22"/>
        </w:rPr>
        <w:t xml:space="preserve"> authors</w:t>
      </w:r>
      <w:r w:rsidR="003C3ECF">
        <w:rPr>
          <w:rFonts w:ascii="Times New Roman" w:hAnsi="Times New Roman"/>
          <w:sz w:val="22"/>
        </w:rPr>
        <w:t xml:space="preserve"> analyze</w:t>
      </w:r>
      <w:r w:rsidR="00E60449">
        <w:rPr>
          <w:rFonts w:ascii="Times New Roman" w:hAnsi="Times New Roman"/>
          <w:sz w:val="22"/>
        </w:rPr>
        <w:t xml:space="preserve"> the morphology of mycorrhizas from oaks</w:t>
      </w:r>
      <w:r w:rsidR="003C3ECF">
        <w:rPr>
          <w:rFonts w:ascii="Times New Roman" w:hAnsi="Times New Roman"/>
          <w:sz w:val="22"/>
        </w:rPr>
        <w:t xml:space="preserve"> that </w:t>
      </w:r>
      <w:r w:rsidR="0012697D">
        <w:rPr>
          <w:rFonts w:ascii="Times New Roman" w:hAnsi="Times New Roman"/>
          <w:sz w:val="22"/>
        </w:rPr>
        <w:t>grew</w:t>
      </w:r>
      <w:r w:rsidR="003C3ECF">
        <w:rPr>
          <w:rFonts w:ascii="Times New Roman" w:hAnsi="Times New Roman"/>
          <w:sz w:val="22"/>
        </w:rPr>
        <w:t xml:space="preserve"> in </w:t>
      </w:r>
      <w:r w:rsidR="00E60449">
        <w:rPr>
          <w:rFonts w:ascii="Times New Roman" w:hAnsi="Times New Roman"/>
          <w:sz w:val="22"/>
        </w:rPr>
        <w:t xml:space="preserve">a </w:t>
      </w:r>
      <w:r w:rsidR="003C3ECF">
        <w:rPr>
          <w:rFonts w:ascii="Times New Roman" w:hAnsi="Times New Roman"/>
          <w:sz w:val="22"/>
        </w:rPr>
        <w:t>nursery</w:t>
      </w:r>
      <w:r w:rsidR="008A676E">
        <w:rPr>
          <w:rFonts w:ascii="Times New Roman" w:hAnsi="Times New Roman"/>
          <w:sz w:val="22"/>
        </w:rPr>
        <w:t xml:space="preserve"> (n</w:t>
      </w:r>
      <w:r w:rsidR="00972864">
        <w:rPr>
          <w:rFonts w:ascii="Times New Roman" w:hAnsi="Times New Roman"/>
          <w:sz w:val="22"/>
        </w:rPr>
        <w:t xml:space="preserve"> </w:t>
      </w:r>
      <w:r w:rsidR="008A676E">
        <w:rPr>
          <w:rFonts w:ascii="Times New Roman" w:hAnsi="Times New Roman"/>
          <w:sz w:val="22"/>
        </w:rPr>
        <w:t>=</w:t>
      </w:r>
      <w:r w:rsidR="00972864">
        <w:rPr>
          <w:rFonts w:ascii="Times New Roman" w:hAnsi="Times New Roman"/>
          <w:sz w:val="22"/>
        </w:rPr>
        <w:t xml:space="preserve"> </w:t>
      </w:r>
      <w:r w:rsidR="008A676E">
        <w:rPr>
          <w:rFonts w:ascii="Times New Roman" w:hAnsi="Times New Roman"/>
          <w:sz w:val="22"/>
        </w:rPr>
        <w:t>40)</w:t>
      </w:r>
      <w:r w:rsidR="003C3ECF">
        <w:rPr>
          <w:rFonts w:ascii="Times New Roman" w:hAnsi="Times New Roman"/>
          <w:sz w:val="22"/>
        </w:rPr>
        <w:t xml:space="preserve"> and </w:t>
      </w:r>
      <w:r w:rsidR="00E60449">
        <w:rPr>
          <w:rFonts w:ascii="Times New Roman" w:hAnsi="Times New Roman"/>
          <w:sz w:val="22"/>
        </w:rPr>
        <w:t>oaks from</w:t>
      </w:r>
      <w:r w:rsidR="009178B4">
        <w:rPr>
          <w:rFonts w:ascii="Times New Roman" w:hAnsi="Times New Roman"/>
          <w:sz w:val="22"/>
        </w:rPr>
        <w:t xml:space="preserve"> </w:t>
      </w:r>
      <w:r w:rsidR="003C3ECF">
        <w:rPr>
          <w:rFonts w:ascii="Times New Roman" w:hAnsi="Times New Roman"/>
          <w:sz w:val="22"/>
        </w:rPr>
        <w:t xml:space="preserve">field </w:t>
      </w:r>
      <w:r w:rsidR="00E60449">
        <w:rPr>
          <w:rFonts w:ascii="Times New Roman" w:hAnsi="Times New Roman"/>
          <w:sz w:val="22"/>
        </w:rPr>
        <w:t>sites</w:t>
      </w:r>
      <w:r w:rsidR="008A676E">
        <w:rPr>
          <w:rFonts w:ascii="Times New Roman" w:hAnsi="Times New Roman"/>
          <w:sz w:val="22"/>
        </w:rPr>
        <w:t xml:space="preserve"> (n</w:t>
      </w:r>
      <w:r w:rsidR="00972864">
        <w:rPr>
          <w:rFonts w:ascii="Times New Roman" w:hAnsi="Times New Roman"/>
          <w:sz w:val="22"/>
        </w:rPr>
        <w:t xml:space="preserve"> </w:t>
      </w:r>
      <w:r w:rsidR="008A676E">
        <w:rPr>
          <w:rFonts w:ascii="Times New Roman" w:hAnsi="Times New Roman"/>
          <w:sz w:val="22"/>
        </w:rPr>
        <w:t>=</w:t>
      </w:r>
      <w:r w:rsidR="00972864">
        <w:rPr>
          <w:rFonts w:ascii="Times New Roman" w:hAnsi="Times New Roman"/>
          <w:sz w:val="22"/>
        </w:rPr>
        <w:t xml:space="preserve"> </w:t>
      </w:r>
      <w:r w:rsidR="008A676E">
        <w:rPr>
          <w:rFonts w:ascii="Times New Roman" w:hAnsi="Times New Roman"/>
          <w:sz w:val="22"/>
        </w:rPr>
        <w:t>9)</w:t>
      </w:r>
      <w:r w:rsidR="00E60449">
        <w:rPr>
          <w:rFonts w:ascii="Times New Roman" w:hAnsi="Times New Roman"/>
          <w:sz w:val="22"/>
        </w:rPr>
        <w:t xml:space="preserve">. </w:t>
      </w:r>
      <w:r w:rsidR="0012697D">
        <w:rPr>
          <w:rFonts w:ascii="Times New Roman" w:hAnsi="Times New Roman"/>
          <w:sz w:val="22"/>
        </w:rPr>
        <w:t xml:space="preserve">They compare </w:t>
      </w:r>
      <w:r w:rsidR="003C3ECF">
        <w:rPr>
          <w:rFonts w:ascii="Times New Roman" w:hAnsi="Times New Roman"/>
          <w:sz w:val="22"/>
        </w:rPr>
        <w:t>seedling height, trunk diameter and basal growth</w:t>
      </w:r>
      <w:r w:rsidR="008A676E">
        <w:rPr>
          <w:rFonts w:ascii="Times New Roman" w:hAnsi="Times New Roman"/>
          <w:sz w:val="22"/>
        </w:rPr>
        <w:t xml:space="preserve"> area</w:t>
      </w:r>
      <w:r w:rsidR="003C3ECF">
        <w:rPr>
          <w:rFonts w:ascii="Times New Roman" w:hAnsi="Times New Roman"/>
          <w:sz w:val="22"/>
        </w:rPr>
        <w:t xml:space="preserve"> over multiple growing seasons</w:t>
      </w:r>
      <w:r w:rsidR="0012697D">
        <w:rPr>
          <w:rFonts w:ascii="Times New Roman" w:hAnsi="Times New Roman"/>
          <w:sz w:val="22"/>
        </w:rPr>
        <w:t xml:space="preserve"> </w:t>
      </w:r>
      <w:r w:rsidR="00C909EB">
        <w:rPr>
          <w:rFonts w:ascii="Times New Roman" w:hAnsi="Times New Roman"/>
          <w:sz w:val="22"/>
        </w:rPr>
        <w:t xml:space="preserve">and </w:t>
      </w:r>
      <w:r w:rsidR="0012697D">
        <w:rPr>
          <w:rFonts w:ascii="Times New Roman" w:hAnsi="Times New Roman"/>
          <w:sz w:val="22"/>
        </w:rPr>
        <w:t>identify mycorrhizal phylotypes through DNA analysis.</w:t>
      </w:r>
      <w:r w:rsidR="003C3ECF">
        <w:rPr>
          <w:rFonts w:ascii="Times New Roman" w:hAnsi="Times New Roman"/>
          <w:sz w:val="22"/>
        </w:rPr>
        <w:t xml:space="preserve"> The results indicate seedlings grown in the field acquired a higher diversity of ectomycorrhizal </w:t>
      </w:r>
      <w:r w:rsidR="00C909EB">
        <w:rPr>
          <w:rFonts w:ascii="Times New Roman" w:hAnsi="Times New Roman"/>
          <w:sz w:val="22"/>
        </w:rPr>
        <w:t>species</w:t>
      </w:r>
      <w:r w:rsidR="003C3ECF">
        <w:rPr>
          <w:rFonts w:ascii="Times New Roman" w:hAnsi="Times New Roman"/>
          <w:sz w:val="22"/>
        </w:rPr>
        <w:t>, none of which were identified on the nursery seedlings.</w:t>
      </w:r>
      <w:r w:rsidR="009855E9">
        <w:rPr>
          <w:rFonts w:ascii="Times New Roman" w:hAnsi="Times New Roman"/>
          <w:sz w:val="22"/>
        </w:rPr>
        <w:t xml:space="preserve"> Furthermore, the seedlings </w:t>
      </w:r>
      <w:r w:rsidR="003C137C">
        <w:rPr>
          <w:rFonts w:ascii="Times New Roman" w:hAnsi="Times New Roman"/>
          <w:sz w:val="22"/>
        </w:rPr>
        <w:t>that were infected with inoculum “correlated positively with height, root biomass, height growth, and basal growt</w:t>
      </w:r>
      <w:r w:rsidR="00C909EB">
        <w:rPr>
          <w:rFonts w:ascii="Times New Roman" w:hAnsi="Times New Roman"/>
          <w:sz w:val="22"/>
        </w:rPr>
        <w:t>h…</w:t>
      </w:r>
      <w:r w:rsidR="003C137C">
        <w:rPr>
          <w:rFonts w:ascii="Times New Roman" w:hAnsi="Times New Roman"/>
          <w:sz w:val="22"/>
        </w:rPr>
        <w:t xml:space="preserve">” </w:t>
      </w:r>
      <w:r w:rsidR="00695134" w:rsidRPr="00695134">
        <w:rPr>
          <w:rFonts w:ascii="Times New Roman" w:hAnsi="Times New Roman"/>
          <w:sz w:val="22"/>
        </w:rPr>
        <w:t>(Gould et al., 2011</w:t>
      </w:r>
      <w:r w:rsidR="00F8527A">
        <w:rPr>
          <w:rFonts w:ascii="Times New Roman" w:hAnsi="Times New Roman"/>
          <w:sz w:val="22"/>
        </w:rPr>
        <w:t>;</w:t>
      </w:r>
      <w:r w:rsidR="001D0593">
        <w:rPr>
          <w:rFonts w:ascii="Times New Roman" w:hAnsi="Times New Roman"/>
          <w:sz w:val="22"/>
        </w:rPr>
        <w:t xml:space="preserve"> p. 157</w:t>
      </w:r>
      <w:r w:rsidR="00695134" w:rsidRPr="00695134">
        <w:rPr>
          <w:rFonts w:ascii="Times New Roman" w:hAnsi="Times New Roman"/>
          <w:sz w:val="22"/>
        </w:rPr>
        <w:t>)</w:t>
      </w:r>
      <w:r w:rsidR="003C137C">
        <w:rPr>
          <w:rFonts w:ascii="Times New Roman" w:hAnsi="Times New Roman"/>
          <w:sz w:val="22"/>
        </w:rPr>
        <w:t xml:space="preserve">. However, the authors </w:t>
      </w:r>
      <w:r w:rsidR="00F8527A">
        <w:rPr>
          <w:rFonts w:ascii="Times New Roman" w:hAnsi="Times New Roman"/>
          <w:sz w:val="22"/>
        </w:rPr>
        <w:t>indicate</w:t>
      </w:r>
      <w:r w:rsidR="009178B4">
        <w:rPr>
          <w:rFonts w:ascii="Times New Roman" w:hAnsi="Times New Roman"/>
          <w:sz w:val="22"/>
        </w:rPr>
        <w:t xml:space="preserve"> they are unsure</w:t>
      </w:r>
      <w:r w:rsidR="00F8527A">
        <w:rPr>
          <w:rFonts w:ascii="Times New Roman" w:hAnsi="Times New Roman"/>
          <w:sz w:val="22"/>
        </w:rPr>
        <w:t xml:space="preserve"> </w:t>
      </w:r>
      <w:r w:rsidR="003C137C">
        <w:rPr>
          <w:rFonts w:ascii="Times New Roman" w:hAnsi="Times New Roman"/>
          <w:sz w:val="22"/>
        </w:rPr>
        <w:t>how the difference</w:t>
      </w:r>
      <w:r w:rsidR="0012697D">
        <w:rPr>
          <w:rFonts w:ascii="Times New Roman" w:hAnsi="Times New Roman"/>
          <w:sz w:val="22"/>
        </w:rPr>
        <w:t>s</w:t>
      </w:r>
      <w:r w:rsidR="003C137C">
        <w:rPr>
          <w:rFonts w:ascii="Times New Roman" w:hAnsi="Times New Roman"/>
          <w:sz w:val="22"/>
        </w:rPr>
        <w:t xml:space="preserve"> in mycorrhizal communities between nursery and field grown seedlings will affect seedlings after they are planted. </w:t>
      </w:r>
      <w:r w:rsidR="00F65809">
        <w:rPr>
          <w:rFonts w:ascii="Times New Roman" w:hAnsi="Times New Roman"/>
          <w:sz w:val="22"/>
        </w:rPr>
        <w:t>They</w:t>
      </w:r>
      <w:r w:rsidR="009178B4">
        <w:rPr>
          <w:rFonts w:ascii="Times New Roman" w:hAnsi="Times New Roman"/>
          <w:sz w:val="22"/>
        </w:rPr>
        <w:t xml:space="preserve"> acknowledge certain types of fungi perform better than others in association with oaks </w:t>
      </w:r>
      <w:r w:rsidR="00F65809">
        <w:rPr>
          <w:rFonts w:ascii="Times New Roman" w:hAnsi="Times New Roman"/>
          <w:sz w:val="22"/>
        </w:rPr>
        <w:t>but</w:t>
      </w:r>
      <w:r w:rsidR="009178B4">
        <w:rPr>
          <w:rFonts w:ascii="Times New Roman" w:hAnsi="Times New Roman"/>
          <w:sz w:val="22"/>
        </w:rPr>
        <w:t xml:space="preserve"> before mycorrhizal preference becomes dominant</w:t>
      </w:r>
      <w:r w:rsidR="00C909EB">
        <w:rPr>
          <w:rFonts w:ascii="Times New Roman" w:hAnsi="Times New Roman"/>
          <w:sz w:val="22"/>
        </w:rPr>
        <w:t>,</w:t>
      </w:r>
      <w:r w:rsidR="009178B4">
        <w:rPr>
          <w:rFonts w:ascii="Times New Roman" w:hAnsi="Times New Roman"/>
          <w:sz w:val="22"/>
        </w:rPr>
        <w:t xml:space="preserve"> growth c</w:t>
      </w:r>
      <w:r w:rsidR="000C3551">
        <w:rPr>
          <w:rFonts w:ascii="Times New Roman" w:hAnsi="Times New Roman"/>
          <w:sz w:val="22"/>
        </w:rPr>
        <w:t>ould</w:t>
      </w:r>
      <w:r w:rsidR="009178B4">
        <w:rPr>
          <w:rFonts w:ascii="Times New Roman" w:hAnsi="Times New Roman"/>
          <w:sz w:val="22"/>
        </w:rPr>
        <w:t xml:space="preserve"> be negatively impacted.</w:t>
      </w:r>
      <w:r w:rsidR="0012697D">
        <w:rPr>
          <w:rFonts w:ascii="Times New Roman" w:hAnsi="Times New Roman"/>
          <w:sz w:val="22"/>
        </w:rPr>
        <w:t xml:space="preserve"> Although my research will not include DNA analysis</w:t>
      </w:r>
      <w:r w:rsidR="00C909EB">
        <w:rPr>
          <w:rFonts w:ascii="Times New Roman" w:hAnsi="Times New Roman"/>
          <w:sz w:val="22"/>
        </w:rPr>
        <w:t xml:space="preserve"> an</w:t>
      </w:r>
      <w:r w:rsidR="00F70EA3">
        <w:rPr>
          <w:rFonts w:ascii="Times New Roman" w:hAnsi="Times New Roman"/>
          <w:sz w:val="22"/>
        </w:rPr>
        <w:t>d</w:t>
      </w:r>
      <w:r w:rsidR="00C909EB">
        <w:rPr>
          <w:rFonts w:ascii="Times New Roman" w:hAnsi="Times New Roman"/>
          <w:sz w:val="22"/>
        </w:rPr>
        <w:t xml:space="preserve"> </w:t>
      </w:r>
      <w:r w:rsidR="00F70EA3">
        <w:rPr>
          <w:rFonts w:ascii="Times New Roman" w:hAnsi="Times New Roman"/>
          <w:sz w:val="22"/>
        </w:rPr>
        <w:t xml:space="preserve">includes </w:t>
      </w:r>
      <w:r w:rsidR="00C909EB">
        <w:rPr>
          <w:rFonts w:ascii="Times New Roman" w:hAnsi="Times New Roman"/>
          <w:sz w:val="22"/>
        </w:rPr>
        <w:t>seedlings that were artificially inoculated</w:t>
      </w:r>
      <w:r w:rsidR="0012697D">
        <w:rPr>
          <w:rFonts w:ascii="Times New Roman" w:hAnsi="Times New Roman"/>
          <w:sz w:val="22"/>
        </w:rPr>
        <w:t xml:space="preserve">, </w:t>
      </w:r>
      <w:r w:rsidR="00C909EB">
        <w:rPr>
          <w:rFonts w:ascii="Times New Roman" w:hAnsi="Times New Roman"/>
          <w:sz w:val="22"/>
        </w:rPr>
        <w:t>my sample size is much larger (n=1,050)</w:t>
      </w:r>
      <w:r w:rsidR="00F70EA3">
        <w:rPr>
          <w:rFonts w:ascii="Times New Roman" w:hAnsi="Times New Roman"/>
          <w:sz w:val="22"/>
        </w:rPr>
        <w:t xml:space="preserve"> which increases the statistical power of my results and will lead to robust conclusions about the variables responsible for survival and growth.  </w:t>
      </w:r>
    </w:p>
    <w:p w14:paraId="1A665350" w14:textId="77777777" w:rsidR="00F8527A" w:rsidRDefault="00F8527A" w:rsidP="00F8527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31EE1B67" w14:textId="1AAC69FA" w:rsidR="009178B4" w:rsidRDefault="00251694" w:rsidP="00F8527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 xml:space="preserve">In winter 2019 </w:t>
      </w:r>
      <w:r w:rsidR="007D5BC2" w:rsidRPr="007D5BC2">
        <w:rPr>
          <w:rFonts w:ascii="Times New Roman" w:hAnsi="Times New Roman"/>
          <w:sz w:val="22"/>
        </w:rPr>
        <w:t>1</w:t>
      </w:r>
      <w:r w:rsidR="007D5BC2">
        <w:rPr>
          <w:rFonts w:ascii="Times New Roman" w:hAnsi="Times New Roman"/>
          <w:sz w:val="22"/>
        </w:rPr>
        <w:t>,</w:t>
      </w:r>
      <w:r w:rsidR="007D5BC2" w:rsidRPr="007D5BC2">
        <w:rPr>
          <w:rFonts w:ascii="Times New Roman" w:hAnsi="Times New Roman"/>
          <w:sz w:val="22"/>
        </w:rPr>
        <w:t>050 Garry oak seedlings were planted in six different sites at JBLM, half inoculated with mycorrhizae and half not inoculated. Inoculation requires additional time and resources and its long-term success as a restoration treatment is relatively unknown. My research will analyze the first-year survival and growth of these seedlings to ascertain whether inoculation makes a statistically significant difference in that first-year survival.</w:t>
      </w:r>
      <w:r w:rsidR="007D5BC2">
        <w:rPr>
          <w:rFonts w:ascii="Times New Roman" w:hAnsi="Times New Roman"/>
          <w:sz w:val="22"/>
        </w:rPr>
        <w:t xml:space="preserve"> </w:t>
      </w:r>
      <w:r w:rsidR="00F8527A">
        <w:rPr>
          <w:rFonts w:ascii="Times New Roman" w:hAnsi="Times New Roman"/>
          <w:sz w:val="22"/>
        </w:rPr>
        <w:t xml:space="preserve">Understanding the importance of artificial inoculation and variables responsible for seedling survival </w:t>
      </w:r>
      <w:r w:rsidR="00F70EA3">
        <w:rPr>
          <w:rFonts w:ascii="Times New Roman" w:hAnsi="Times New Roman"/>
          <w:sz w:val="22"/>
        </w:rPr>
        <w:t xml:space="preserve">and growth </w:t>
      </w:r>
      <w:r w:rsidR="00F8527A">
        <w:rPr>
          <w:rFonts w:ascii="Times New Roman" w:hAnsi="Times New Roman"/>
          <w:sz w:val="22"/>
        </w:rPr>
        <w:t>lie at the heart of my research. I</w:t>
      </w:r>
      <w:r w:rsidR="003C137C">
        <w:rPr>
          <w:rFonts w:ascii="Times New Roman" w:hAnsi="Times New Roman"/>
          <w:sz w:val="22"/>
        </w:rPr>
        <w:t xml:space="preserve">f there is not a statistically significant difference in </w:t>
      </w:r>
      <w:r w:rsidR="007D5BC2">
        <w:rPr>
          <w:rFonts w:ascii="Times New Roman" w:hAnsi="Times New Roman"/>
          <w:sz w:val="22"/>
        </w:rPr>
        <w:t xml:space="preserve">size (height and trunk diameter) or </w:t>
      </w:r>
      <w:r w:rsidR="003C137C">
        <w:rPr>
          <w:rFonts w:ascii="Times New Roman" w:hAnsi="Times New Roman"/>
          <w:sz w:val="22"/>
        </w:rPr>
        <w:t xml:space="preserve">survival rates </w:t>
      </w:r>
      <w:r w:rsidR="007D5BC2">
        <w:rPr>
          <w:rFonts w:ascii="Times New Roman" w:hAnsi="Times New Roman"/>
          <w:sz w:val="22"/>
        </w:rPr>
        <w:t>between</w:t>
      </w:r>
      <w:r w:rsidR="00F8527A">
        <w:rPr>
          <w:rFonts w:ascii="Times New Roman" w:hAnsi="Times New Roman"/>
          <w:sz w:val="22"/>
        </w:rPr>
        <w:t xml:space="preserve"> inoculated and non-inoculated oaks</w:t>
      </w:r>
      <w:r w:rsidR="007D5BC2">
        <w:rPr>
          <w:rFonts w:ascii="Times New Roman" w:hAnsi="Times New Roman"/>
          <w:sz w:val="22"/>
        </w:rPr>
        <w:t xml:space="preserve">, </w:t>
      </w:r>
      <w:r w:rsidR="003C137C">
        <w:rPr>
          <w:rFonts w:ascii="Times New Roman" w:hAnsi="Times New Roman"/>
          <w:sz w:val="22"/>
        </w:rPr>
        <w:t>it may be a result of viable fungi communities already existing</w:t>
      </w:r>
      <w:r w:rsidR="009178B4">
        <w:rPr>
          <w:rFonts w:ascii="Times New Roman" w:hAnsi="Times New Roman"/>
          <w:sz w:val="22"/>
        </w:rPr>
        <w:t xml:space="preserve"> in relative abundance</w:t>
      </w:r>
      <w:r w:rsidR="007D5BC2">
        <w:rPr>
          <w:rFonts w:ascii="Times New Roman" w:hAnsi="Times New Roman"/>
          <w:sz w:val="22"/>
        </w:rPr>
        <w:t xml:space="preserve"> in planting sites</w:t>
      </w:r>
      <w:r w:rsidR="003C137C">
        <w:rPr>
          <w:rFonts w:ascii="Times New Roman" w:hAnsi="Times New Roman"/>
          <w:sz w:val="22"/>
        </w:rPr>
        <w:t xml:space="preserve">. Some of the replanting sites </w:t>
      </w:r>
      <w:r w:rsidR="00C339E0">
        <w:rPr>
          <w:rFonts w:ascii="Times New Roman" w:hAnsi="Times New Roman"/>
          <w:sz w:val="22"/>
        </w:rPr>
        <w:t xml:space="preserve">at JBLM </w:t>
      </w:r>
      <w:r w:rsidR="00343432">
        <w:rPr>
          <w:rFonts w:ascii="Times New Roman" w:hAnsi="Times New Roman"/>
          <w:sz w:val="22"/>
        </w:rPr>
        <w:t>lie</w:t>
      </w:r>
      <w:r w:rsidR="003C137C">
        <w:rPr>
          <w:rFonts w:ascii="Times New Roman" w:hAnsi="Times New Roman"/>
          <w:sz w:val="22"/>
        </w:rPr>
        <w:t xml:space="preserve"> </w:t>
      </w:r>
      <w:r w:rsidR="00C339E0">
        <w:rPr>
          <w:rFonts w:ascii="Times New Roman" w:hAnsi="Times New Roman"/>
          <w:sz w:val="22"/>
        </w:rPr>
        <w:t>close to established oak stands</w:t>
      </w:r>
      <w:r w:rsidR="009178B4">
        <w:rPr>
          <w:rFonts w:ascii="Times New Roman" w:hAnsi="Times New Roman"/>
          <w:sz w:val="22"/>
        </w:rPr>
        <w:t>, and although artificial inoculant</w:t>
      </w:r>
      <w:r w:rsidR="00343432">
        <w:rPr>
          <w:rFonts w:ascii="Times New Roman" w:hAnsi="Times New Roman"/>
          <w:sz w:val="22"/>
        </w:rPr>
        <w:t xml:space="preserve"> was</w:t>
      </w:r>
      <w:r w:rsidR="009178B4">
        <w:rPr>
          <w:rFonts w:ascii="Times New Roman" w:hAnsi="Times New Roman"/>
          <w:sz w:val="22"/>
        </w:rPr>
        <w:t xml:space="preserve"> applied to half the seedlings</w:t>
      </w:r>
      <w:r w:rsidR="00343432">
        <w:rPr>
          <w:rFonts w:ascii="Times New Roman" w:hAnsi="Times New Roman"/>
          <w:sz w:val="22"/>
        </w:rPr>
        <w:t>, that procedure</w:t>
      </w:r>
      <w:r w:rsidR="009178B4">
        <w:rPr>
          <w:rFonts w:ascii="Times New Roman" w:hAnsi="Times New Roman"/>
          <w:sz w:val="22"/>
        </w:rPr>
        <w:t xml:space="preserve"> may have a negative impact on their performance and survival</w:t>
      </w:r>
      <w:r w:rsidR="00C339E0">
        <w:rPr>
          <w:rFonts w:ascii="Times New Roman" w:hAnsi="Times New Roman"/>
          <w:sz w:val="22"/>
        </w:rPr>
        <w:t>.</w:t>
      </w:r>
      <w:r w:rsidR="00343432">
        <w:rPr>
          <w:rFonts w:ascii="Times New Roman" w:hAnsi="Times New Roman"/>
          <w:sz w:val="22"/>
        </w:rPr>
        <w:t xml:space="preserve"> I aim to unveil</w:t>
      </w:r>
      <w:r w:rsidR="001F57C4">
        <w:rPr>
          <w:rFonts w:ascii="Times New Roman" w:hAnsi="Times New Roman"/>
          <w:sz w:val="22"/>
        </w:rPr>
        <w:t xml:space="preserve"> variable associations and possible correlation</w:t>
      </w:r>
      <w:r w:rsidR="00343432">
        <w:rPr>
          <w:rFonts w:ascii="Times New Roman" w:hAnsi="Times New Roman"/>
          <w:sz w:val="22"/>
        </w:rPr>
        <w:t>s</w:t>
      </w:r>
      <w:r w:rsidR="00972864">
        <w:rPr>
          <w:rFonts w:ascii="Times New Roman" w:hAnsi="Times New Roman"/>
          <w:sz w:val="22"/>
        </w:rPr>
        <w:t xml:space="preserve"> between growth and survival rates with inoculation, soil type, planting orientation (slope direction if present), site to site proximity, and site proximity to established oak stands</w:t>
      </w:r>
      <w:r w:rsidR="001F57C4">
        <w:rPr>
          <w:rFonts w:ascii="Times New Roman" w:hAnsi="Times New Roman"/>
          <w:sz w:val="22"/>
        </w:rPr>
        <w:t>.</w:t>
      </w:r>
    </w:p>
    <w:p w14:paraId="45EDDD80" w14:textId="77777777" w:rsidR="009178B4" w:rsidRDefault="009178B4" w:rsidP="003C137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23D62873" w14:textId="3D6D8A94" w:rsidR="004A4CFD" w:rsidRPr="0057647C" w:rsidRDefault="004A4CFD" w:rsidP="0057647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5B9BFE"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6FF9748" w14:textId="06426231"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Explain the significance of this research problem. Why is this research important? What are the potential contributions of your work? How might your work advance scholarship?</w:t>
      </w:r>
    </w:p>
    <w:p w14:paraId="75242A57" w14:textId="77777777" w:rsidR="000800F5" w:rsidRDefault="000800F5" w:rsidP="000800F5">
      <w:pPr>
        <w:pStyle w:val="ListParagraph"/>
        <w:rPr>
          <w:rFonts w:ascii="Times New Roman" w:hAnsi="Times New Roman"/>
          <w:sz w:val="22"/>
        </w:rPr>
      </w:pPr>
    </w:p>
    <w:p w14:paraId="138F57F6" w14:textId="4E620AEE" w:rsidR="00F92B3D" w:rsidRDefault="00343432" w:rsidP="0034343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ab/>
      </w:r>
      <w:r w:rsidR="00F92B3D" w:rsidRPr="00F92B3D">
        <w:rPr>
          <w:rFonts w:ascii="Times New Roman" w:hAnsi="Times New Roman"/>
          <w:sz w:val="22"/>
        </w:rPr>
        <w:t>Although the relationship between mycorrhizae and Garry oaks has been studied with some fervor in the scientific community for decades, there has never been an analysis in replanted JBLM sites of first-year oak survival with inoculation as an independent variable.</w:t>
      </w:r>
      <w:r w:rsidR="00910A25">
        <w:rPr>
          <w:rFonts w:ascii="Times New Roman" w:hAnsi="Times New Roman"/>
          <w:sz w:val="22"/>
        </w:rPr>
        <w:t xml:space="preserve"> D</w:t>
      </w:r>
      <w:r w:rsidR="00F92B3D" w:rsidRPr="00F92B3D">
        <w:rPr>
          <w:rFonts w:ascii="Times New Roman" w:hAnsi="Times New Roman"/>
          <w:sz w:val="22"/>
        </w:rPr>
        <w:t xml:space="preserve">etermining whether inoculation makes a significant difference among the study groups may produce results that could help in future conservation planning efforts, reduce costs and lead to greater long-term </w:t>
      </w:r>
      <w:r w:rsidR="00082340">
        <w:rPr>
          <w:rFonts w:ascii="Times New Roman" w:hAnsi="Times New Roman"/>
          <w:sz w:val="22"/>
        </w:rPr>
        <w:t>regional ecosystem resilience</w:t>
      </w:r>
      <w:r w:rsidR="00F92B3D" w:rsidRPr="00F92B3D">
        <w:rPr>
          <w:rFonts w:ascii="Times New Roman" w:hAnsi="Times New Roman"/>
          <w:sz w:val="22"/>
        </w:rPr>
        <w:t>. On a smaller scale</w:t>
      </w:r>
      <w:r w:rsidR="00910A25">
        <w:rPr>
          <w:rFonts w:ascii="Times New Roman" w:hAnsi="Times New Roman"/>
          <w:sz w:val="22"/>
        </w:rPr>
        <w:t>,</w:t>
      </w:r>
      <w:r w:rsidR="00F92B3D" w:rsidRPr="00F92B3D">
        <w:rPr>
          <w:rFonts w:ascii="Times New Roman" w:hAnsi="Times New Roman"/>
          <w:sz w:val="22"/>
        </w:rPr>
        <w:t xml:space="preserve"> it will help planners understand which sites within JBLM are the most suited for oak survival</w:t>
      </w:r>
      <w:r w:rsidR="00910A25">
        <w:rPr>
          <w:rFonts w:ascii="Times New Roman" w:hAnsi="Times New Roman"/>
          <w:sz w:val="22"/>
        </w:rPr>
        <w:t xml:space="preserve"> and where resources should be efficiently allocated</w:t>
      </w:r>
      <w:r w:rsidR="00F92B3D" w:rsidRPr="00F92B3D">
        <w:rPr>
          <w:rFonts w:ascii="Times New Roman" w:hAnsi="Times New Roman"/>
          <w:sz w:val="22"/>
        </w:rPr>
        <w:t xml:space="preserve">. My research can aid in preserving this rare type of habitat and the sensitive wildlife it supports through increasing </w:t>
      </w:r>
      <w:r w:rsidR="00972864">
        <w:rPr>
          <w:rFonts w:ascii="Times New Roman" w:hAnsi="Times New Roman"/>
          <w:sz w:val="22"/>
        </w:rPr>
        <w:t xml:space="preserve">the </w:t>
      </w:r>
      <w:r w:rsidR="00F92B3D" w:rsidRPr="00F92B3D">
        <w:rPr>
          <w:rFonts w:ascii="Times New Roman" w:hAnsi="Times New Roman"/>
          <w:sz w:val="22"/>
        </w:rPr>
        <w:t>collective understanding</w:t>
      </w:r>
      <w:r w:rsidR="007D5BC2">
        <w:rPr>
          <w:rFonts w:ascii="Times New Roman" w:hAnsi="Times New Roman"/>
          <w:sz w:val="22"/>
        </w:rPr>
        <w:t>s</w:t>
      </w:r>
      <w:r w:rsidR="00F92B3D" w:rsidRPr="00F92B3D">
        <w:rPr>
          <w:rFonts w:ascii="Times New Roman" w:hAnsi="Times New Roman"/>
          <w:sz w:val="22"/>
        </w:rPr>
        <w:t xml:space="preserve"> of mycorrhizal inoculation in Garry oak prairie restoration sites.</w:t>
      </w:r>
      <w:r w:rsidR="00910A25">
        <w:rPr>
          <w:rFonts w:ascii="Times New Roman" w:hAnsi="Times New Roman"/>
          <w:sz w:val="22"/>
        </w:rPr>
        <w:t xml:space="preserve"> In addition, this project highlights the importance of government and non-government partnerships through the collaboration between the Sustainability in Prisons Project (SPP), JBLM Fish and Wildlife and the U.S. military. The power of </w:t>
      </w:r>
      <w:r w:rsidR="00082340">
        <w:rPr>
          <w:rFonts w:ascii="Times New Roman" w:hAnsi="Times New Roman"/>
          <w:sz w:val="22"/>
        </w:rPr>
        <w:t xml:space="preserve">these partnerships has allowed restoration efforts to occur and my study to be feasibly conducted. </w:t>
      </w:r>
    </w:p>
    <w:p w14:paraId="22528C16" w14:textId="4D215A3B" w:rsidR="000C2D60" w:rsidRDefault="00761CFE"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ab/>
      </w:r>
    </w:p>
    <w:p w14:paraId="007E14ED" w14:textId="264EB3DB" w:rsidR="000C2D60"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0C2D60">
        <w:rPr>
          <w:rFonts w:ascii="Times New Roman" w:hAnsi="Times New Roman"/>
          <w:sz w:val="22"/>
        </w:rPr>
        <w:t>Summarize your study</w:t>
      </w:r>
      <w:r w:rsidRPr="0037282D">
        <w:rPr>
          <w:rFonts w:ascii="Times New Roman" w:hAnsi="Times New Roman"/>
          <w:sz w:val="22"/>
        </w:rPr>
        <w:t xml:space="preserve"> design</w:t>
      </w:r>
      <w:r w:rsidR="0037282D">
        <w:rPr>
          <w:rStyle w:val="EndnoteReference"/>
          <w:rFonts w:ascii="Times New Roman" w:hAnsi="Times New Roman"/>
          <w:sz w:val="22"/>
        </w:rPr>
        <w:endnoteReference w:id="2"/>
      </w:r>
      <w:r w:rsidRPr="0037282D">
        <w:rPr>
          <w:rFonts w:ascii="Times New Roman" w:hAnsi="Times New Roman"/>
          <w:sz w:val="22"/>
        </w:rPr>
        <w:t>. If applicable, identify the key variables in your study. What is their relationship to each other? For example, which variables are you considering as independent (explanatory) and dependent (response)?</w:t>
      </w:r>
    </w:p>
    <w:p w14:paraId="3456A583" w14:textId="77777777" w:rsidR="00FF77DE" w:rsidRPr="000C2D60" w:rsidRDefault="00FF77DE" w:rsidP="00FF77D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040B7393" w14:textId="3A2E7C29" w:rsidR="00FF77DE" w:rsidRDefault="005F33E1" w:rsidP="008444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I extracted t</w:t>
      </w:r>
      <w:r w:rsidR="008444C9">
        <w:rPr>
          <w:rFonts w:ascii="Times New Roman" w:hAnsi="Times New Roman"/>
          <w:sz w:val="22"/>
        </w:rPr>
        <w:t xml:space="preserve">he design for this study from </w:t>
      </w:r>
      <w:r w:rsidR="0006223F">
        <w:rPr>
          <w:rFonts w:ascii="Times New Roman" w:hAnsi="Times New Roman"/>
          <w:sz w:val="22"/>
        </w:rPr>
        <w:t xml:space="preserve">conversations with my boss Dennis Buckingham and the </w:t>
      </w:r>
      <w:r w:rsidR="008444C9">
        <w:rPr>
          <w:rFonts w:ascii="Times New Roman" w:hAnsi="Times New Roman"/>
          <w:sz w:val="22"/>
        </w:rPr>
        <w:t>JBLM Fish and Wildlife’s Oak Planting Report</w:t>
      </w:r>
      <w:r w:rsidR="0006223F">
        <w:rPr>
          <w:rFonts w:ascii="Times New Roman" w:hAnsi="Times New Roman"/>
          <w:sz w:val="22"/>
        </w:rPr>
        <w:t>. Th</w:t>
      </w:r>
      <w:r>
        <w:rPr>
          <w:rFonts w:ascii="Times New Roman" w:hAnsi="Times New Roman"/>
          <w:sz w:val="22"/>
        </w:rPr>
        <w:t>e Oak Planting Report</w:t>
      </w:r>
      <w:r w:rsidR="0006223F">
        <w:rPr>
          <w:rFonts w:ascii="Times New Roman" w:hAnsi="Times New Roman"/>
          <w:sz w:val="22"/>
        </w:rPr>
        <w:t xml:space="preserve"> outlines a</w:t>
      </w:r>
      <w:r w:rsidR="00FF77DE">
        <w:rPr>
          <w:rFonts w:ascii="Times New Roman" w:hAnsi="Times New Roman"/>
          <w:sz w:val="22"/>
        </w:rPr>
        <w:t xml:space="preserve"> concerted effort to restore South Puget Sound (SPS) prairies by enhancing habitats for federal</w:t>
      </w:r>
      <w:r w:rsidR="0006223F">
        <w:rPr>
          <w:rFonts w:ascii="Times New Roman" w:hAnsi="Times New Roman"/>
          <w:sz w:val="22"/>
        </w:rPr>
        <w:t>ly</w:t>
      </w:r>
      <w:r w:rsidR="002674AB">
        <w:rPr>
          <w:rFonts w:ascii="Times New Roman" w:hAnsi="Times New Roman"/>
          <w:sz w:val="22"/>
        </w:rPr>
        <w:t xml:space="preserve"> </w:t>
      </w:r>
      <w:r w:rsidR="00FF77DE">
        <w:rPr>
          <w:rFonts w:ascii="Times New Roman" w:hAnsi="Times New Roman"/>
          <w:sz w:val="22"/>
        </w:rPr>
        <w:t xml:space="preserve">listed </w:t>
      </w:r>
      <w:r w:rsidR="0006223F">
        <w:rPr>
          <w:rFonts w:ascii="Times New Roman" w:hAnsi="Times New Roman"/>
          <w:sz w:val="22"/>
        </w:rPr>
        <w:t xml:space="preserve">endangered </w:t>
      </w:r>
      <w:r w:rsidR="00FF77DE">
        <w:rPr>
          <w:rFonts w:ascii="Times New Roman" w:hAnsi="Times New Roman"/>
          <w:sz w:val="22"/>
        </w:rPr>
        <w:t>species</w:t>
      </w:r>
      <w:r w:rsidR="0006223F">
        <w:rPr>
          <w:rFonts w:ascii="Times New Roman" w:hAnsi="Times New Roman"/>
          <w:sz w:val="22"/>
        </w:rPr>
        <w:t>,</w:t>
      </w:r>
      <w:r>
        <w:rPr>
          <w:rFonts w:ascii="Times New Roman" w:hAnsi="Times New Roman"/>
          <w:sz w:val="22"/>
        </w:rPr>
        <w:t xml:space="preserve"> as</w:t>
      </w:r>
      <w:r w:rsidR="0006223F">
        <w:rPr>
          <w:rFonts w:ascii="Times New Roman" w:hAnsi="Times New Roman"/>
          <w:sz w:val="22"/>
        </w:rPr>
        <w:t xml:space="preserve"> required under the Endangered Species Act</w:t>
      </w:r>
      <w:r w:rsidR="002674AB">
        <w:rPr>
          <w:rFonts w:ascii="Times New Roman" w:hAnsi="Times New Roman"/>
          <w:sz w:val="22"/>
        </w:rPr>
        <w:t xml:space="preserve"> and the Existing Endangered Species Management Plans (ESMP)</w:t>
      </w:r>
      <w:r w:rsidR="00FF77DE">
        <w:rPr>
          <w:rFonts w:ascii="Times New Roman" w:hAnsi="Times New Roman"/>
          <w:sz w:val="22"/>
        </w:rPr>
        <w:t xml:space="preserve">. In this case, Taylor’s checkerspot and Mazama pocket gophers </w:t>
      </w:r>
      <w:r w:rsidR="007B3901">
        <w:rPr>
          <w:rFonts w:ascii="Times New Roman" w:hAnsi="Times New Roman"/>
          <w:sz w:val="22"/>
        </w:rPr>
        <w:t xml:space="preserve">are the targeted species and </w:t>
      </w:r>
      <w:r w:rsidR="007D5BC2">
        <w:rPr>
          <w:rFonts w:ascii="Times New Roman" w:hAnsi="Times New Roman"/>
          <w:sz w:val="22"/>
        </w:rPr>
        <w:t>require open prairies without dense understories</w:t>
      </w:r>
      <w:r w:rsidR="00FF77DE">
        <w:rPr>
          <w:rFonts w:ascii="Times New Roman" w:hAnsi="Times New Roman"/>
          <w:sz w:val="22"/>
        </w:rPr>
        <w:t xml:space="preserve"> </w:t>
      </w:r>
      <w:r w:rsidR="007B3901">
        <w:rPr>
          <w:rFonts w:ascii="Times New Roman" w:hAnsi="Times New Roman"/>
          <w:sz w:val="22"/>
        </w:rPr>
        <w:t xml:space="preserve">to thrive </w:t>
      </w:r>
      <w:r w:rsidR="00FF77DE">
        <w:rPr>
          <w:rFonts w:ascii="Times New Roman" w:hAnsi="Times New Roman"/>
          <w:sz w:val="22"/>
        </w:rPr>
        <w:fldChar w:fldCharType="begin"/>
      </w:r>
      <w:r w:rsidR="00FF77DE">
        <w:rPr>
          <w:rFonts w:ascii="Times New Roman" w:hAnsi="Times New Roman"/>
          <w:sz w:val="22"/>
        </w:rPr>
        <w:instrText xml:space="preserve"> ADDIN ZOTERO_ITEM CSL_CITATION {"citationID":"C4RyErqy","properties":{"formattedCitation":"({\\i{}JBLM Fish and Wildlife\\uc0\\u8239{}:: Joint Base Lewis-McChord}, n.d.)","plainCitation":"(JBLM Fish and Wildlife :: Joint Base Lewis-McChord, n.d.)","noteIndex":0},"citationItems":[{"id":355,"uris":["http://zotero.org/users/6065617/items/9SCTC748"],"uri":["http://zotero.org/users/6065617/items/9SCTC748"],"itemData":{"id":355,"type":"webpage","title":"JBLM Fish and Wildlife :: Joint Base Lewis-McChord","URL":"https://home.army.mil/lewis-mcchord/index.php/my-Joint-Base-Lewis-Mcchord/all-services/public_works-environmental_division/jblm-fish-and-wildlife","accessed":{"date-parts":[["2020",10,19]]}}}],"schema":"https://github.com/citation-style-language/schema/raw/master/csl-citation.json"} </w:instrText>
      </w:r>
      <w:r w:rsidR="00FF77DE">
        <w:rPr>
          <w:rFonts w:ascii="Times New Roman" w:hAnsi="Times New Roman"/>
          <w:sz w:val="22"/>
        </w:rPr>
        <w:fldChar w:fldCharType="separate"/>
      </w:r>
      <w:r w:rsidR="00FF77DE" w:rsidRPr="00FF77DE">
        <w:rPr>
          <w:rFonts w:ascii="Times New Roman" w:hAnsi="Times New Roman"/>
          <w:sz w:val="22"/>
          <w:szCs w:val="24"/>
        </w:rPr>
        <w:t>(</w:t>
      </w:r>
      <w:r w:rsidR="00FF77DE" w:rsidRPr="00FF77DE">
        <w:rPr>
          <w:rFonts w:ascii="Times New Roman" w:hAnsi="Times New Roman"/>
          <w:i/>
          <w:iCs/>
          <w:sz w:val="22"/>
          <w:szCs w:val="24"/>
        </w:rPr>
        <w:t>JBLM Fish and Wildlife :: Joint Base Lewis-McChord</w:t>
      </w:r>
      <w:r w:rsidR="00FF77DE" w:rsidRPr="00FF77DE">
        <w:rPr>
          <w:rFonts w:ascii="Times New Roman" w:hAnsi="Times New Roman"/>
          <w:sz w:val="22"/>
          <w:szCs w:val="24"/>
        </w:rPr>
        <w:t>, n.d.)</w:t>
      </w:r>
      <w:r w:rsidR="00FF77DE">
        <w:rPr>
          <w:rFonts w:ascii="Times New Roman" w:hAnsi="Times New Roman"/>
          <w:sz w:val="22"/>
        </w:rPr>
        <w:fldChar w:fldCharType="end"/>
      </w:r>
      <w:r w:rsidR="00FF77DE">
        <w:rPr>
          <w:rFonts w:ascii="Times New Roman" w:hAnsi="Times New Roman"/>
          <w:sz w:val="22"/>
        </w:rPr>
        <w:t>. The replanting efforts were not carried out with the intention of being studied</w:t>
      </w:r>
      <w:r>
        <w:rPr>
          <w:rFonts w:ascii="Times New Roman" w:hAnsi="Times New Roman"/>
          <w:sz w:val="22"/>
        </w:rPr>
        <w:t xml:space="preserve"> scientifically on an individual level</w:t>
      </w:r>
      <w:r w:rsidR="00FF77DE">
        <w:rPr>
          <w:rFonts w:ascii="Times New Roman" w:hAnsi="Times New Roman"/>
          <w:sz w:val="22"/>
        </w:rPr>
        <w:t>, but merely to enhance habitat</w:t>
      </w:r>
      <w:r w:rsidR="0006223F">
        <w:rPr>
          <w:rFonts w:ascii="Times New Roman" w:hAnsi="Times New Roman"/>
          <w:sz w:val="22"/>
        </w:rPr>
        <w:t xml:space="preserve"> through successful seedling survival and long-term </w:t>
      </w:r>
      <w:r w:rsidR="007D5BC2">
        <w:rPr>
          <w:rFonts w:ascii="Times New Roman" w:hAnsi="Times New Roman"/>
          <w:sz w:val="22"/>
        </w:rPr>
        <w:t>establishment</w:t>
      </w:r>
      <w:r w:rsidR="00FF77DE">
        <w:rPr>
          <w:rFonts w:ascii="Times New Roman" w:hAnsi="Times New Roman"/>
          <w:sz w:val="22"/>
        </w:rPr>
        <w:t xml:space="preserve">. Therefore, I will analyze independent and dependent variables </w:t>
      </w:r>
      <w:r w:rsidR="0006223F">
        <w:rPr>
          <w:rFonts w:ascii="Times New Roman" w:hAnsi="Times New Roman"/>
          <w:sz w:val="22"/>
        </w:rPr>
        <w:t xml:space="preserve">retrospectively and utilize the </w:t>
      </w:r>
      <w:r w:rsidR="007D5BC2">
        <w:rPr>
          <w:rFonts w:ascii="Times New Roman" w:hAnsi="Times New Roman"/>
          <w:sz w:val="22"/>
        </w:rPr>
        <w:t>survival, height, and trunk diameter</w:t>
      </w:r>
      <w:r w:rsidR="0006223F">
        <w:rPr>
          <w:rFonts w:ascii="Times New Roman" w:hAnsi="Times New Roman"/>
          <w:sz w:val="22"/>
        </w:rPr>
        <w:t xml:space="preserve"> </w:t>
      </w:r>
      <w:r w:rsidR="007D5BC2">
        <w:rPr>
          <w:rFonts w:ascii="Times New Roman" w:hAnsi="Times New Roman"/>
          <w:sz w:val="22"/>
        </w:rPr>
        <w:t xml:space="preserve">data </w:t>
      </w:r>
      <w:r w:rsidR="0006223F">
        <w:rPr>
          <w:rFonts w:ascii="Times New Roman" w:hAnsi="Times New Roman"/>
          <w:sz w:val="22"/>
        </w:rPr>
        <w:t>I gathered this fall to unveil possible variable associations responsible for survival</w:t>
      </w:r>
      <w:r w:rsidR="007D5BC2">
        <w:rPr>
          <w:rFonts w:ascii="Times New Roman" w:hAnsi="Times New Roman"/>
          <w:sz w:val="22"/>
        </w:rPr>
        <w:t xml:space="preserve"> or growth</w:t>
      </w:r>
      <w:r w:rsidR="0006223F">
        <w:rPr>
          <w:rFonts w:ascii="Times New Roman" w:hAnsi="Times New Roman"/>
          <w:sz w:val="22"/>
        </w:rPr>
        <w:t xml:space="preserve">, but it will not be as robust due to a lack of </w:t>
      </w:r>
      <w:r w:rsidR="00251694">
        <w:rPr>
          <w:rFonts w:ascii="Times New Roman" w:hAnsi="Times New Roman"/>
          <w:sz w:val="22"/>
        </w:rPr>
        <w:t>a full factorial design</w:t>
      </w:r>
      <w:r w:rsidR="0006223F">
        <w:rPr>
          <w:rFonts w:ascii="Times New Roman" w:hAnsi="Times New Roman"/>
          <w:sz w:val="22"/>
        </w:rPr>
        <w:t>. I will use descriptive and inferential statistics to determine the survival rates of inoculated and non-inoculated oak seedlings, grouped by the six planting locations. Following is a table of variables.</w:t>
      </w:r>
    </w:p>
    <w:p w14:paraId="65409C8E" w14:textId="77777777" w:rsidR="007B3901" w:rsidRDefault="007B3901" w:rsidP="008444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4FD06A40" w14:textId="4E0FEAAE" w:rsidR="0006223F" w:rsidRDefault="0006223F" w:rsidP="0006223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06223F">
        <w:rPr>
          <w:rFonts w:ascii="Times New Roman" w:hAnsi="Times New Roman"/>
          <w:sz w:val="22"/>
        </w:rPr>
        <w:t>Seedling Survival</w:t>
      </w:r>
    </w:p>
    <w:p w14:paraId="53AAECF3" w14:textId="04A11EB5" w:rsidR="0006223F" w:rsidRDefault="0006223F" w:rsidP="0006223F">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Independent Variables</w:t>
      </w:r>
    </w:p>
    <w:p w14:paraId="3423C5BE" w14:textId="0B54154C" w:rsidR="0006223F" w:rsidRDefault="006568C6" w:rsidP="0006223F">
      <w:pPr>
        <w:pStyle w:val="ListParagraph"/>
        <w:widowControl w:val="0"/>
        <w:numPr>
          <w:ilvl w:val="1"/>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Planting Site</w:t>
      </w:r>
    </w:p>
    <w:p w14:paraId="33C1ABDF" w14:textId="78D6D161" w:rsidR="006568C6" w:rsidRPr="00527388" w:rsidRDefault="006568C6" w:rsidP="0006223F">
      <w:pPr>
        <w:pStyle w:val="ListParagraph"/>
        <w:widowControl w:val="0"/>
        <w:numPr>
          <w:ilvl w:val="1"/>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527388">
        <w:rPr>
          <w:rFonts w:ascii="Times New Roman" w:hAnsi="Times New Roman"/>
          <w:sz w:val="22"/>
        </w:rPr>
        <w:t>Age of Seedlings</w:t>
      </w:r>
    </w:p>
    <w:p w14:paraId="642B74CA" w14:textId="588F68ED" w:rsidR="006568C6" w:rsidRDefault="006568C6" w:rsidP="0006223F">
      <w:pPr>
        <w:pStyle w:val="ListParagraph"/>
        <w:widowControl w:val="0"/>
        <w:numPr>
          <w:ilvl w:val="1"/>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Soil Type</w:t>
      </w:r>
    </w:p>
    <w:p w14:paraId="10B93E24" w14:textId="245E02A5" w:rsidR="006568C6" w:rsidRDefault="006568C6" w:rsidP="0006223F">
      <w:pPr>
        <w:pStyle w:val="ListParagraph"/>
        <w:widowControl w:val="0"/>
        <w:numPr>
          <w:ilvl w:val="1"/>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Site proximity</w:t>
      </w:r>
      <w:r w:rsidR="007D5BC2">
        <w:rPr>
          <w:rFonts w:ascii="Times New Roman" w:hAnsi="Times New Roman"/>
          <w:sz w:val="22"/>
        </w:rPr>
        <w:t xml:space="preserve"> to established oak stand</w:t>
      </w:r>
    </w:p>
    <w:p w14:paraId="45982DF0" w14:textId="3EDB049F" w:rsidR="00251694" w:rsidRDefault="00251694" w:rsidP="0006223F">
      <w:pPr>
        <w:pStyle w:val="ListParagraph"/>
        <w:widowControl w:val="0"/>
        <w:numPr>
          <w:ilvl w:val="1"/>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Inoculation</w:t>
      </w:r>
    </w:p>
    <w:p w14:paraId="0DF981D8" w14:textId="3B6ABB44" w:rsidR="00514227" w:rsidRDefault="00514227" w:rsidP="00514227">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Dependent Variables</w:t>
      </w:r>
    </w:p>
    <w:p w14:paraId="4B60A41F" w14:textId="27EC508D" w:rsidR="002674AB" w:rsidRDefault="002674AB" w:rsidP="00514227">
      <w:pPr>
        <w:pStyle w:val="ListParagraph"/>
        <w:widowControl w:val="0"/>
        <w:numPr>
          <w:ilvl w:val="1"/>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Survival rate</w:t>
      </w:r>
    </w:p>
    <w:p w14:paraId="2FDAFA5B" w14:textId="206A957E" w:rsidR="002674AB" w:rsidRDefault="002674AB" w:rsidP="00514227">
      <w:pPr>
        <w:pStyle w:val="ListParagraph"/>
        <w:widowControl w:val="0"/>
        <w:numPr>
          <w:ilvl w:val="1"/>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Height of seedlings</w:t>
      </w:r>
    </w:p>
    <w:p w14:paraId="33F5C72F" w14:textId="24ED7660" w:rsidR="00F5507A" w:rsidRPr="00514227" w:rsidRDefault="00F5507A" w:rsidP="00514227">
      <w:pPr>
        <w:pStyle w:val="ListParagraph"/>
        <w:widowControl w:val="0"/>
        <w:numPr>
          <w:ilvl w:val="1"/>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Trunk diameter</w:t>
      </w:r>
    </w:p>
    <w:p w14:paraId="33993583" w14:textId="414B626B" w:rsidR="00DE4D90" w:rsidRPr="00FF1AAC" w:rsidRDefault="008444C9" w:rsidP="008444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ab/>
      </w:r>
    </w:p>
    <w:p w14:paraId="3D026913" w14:textId="09B567C1" w:rsidR="000D2FFF"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Describe the data that will be the foundation of your thesis. </w:t>
      </w:r>
      <w:r w:rsidRPr="00103893">
        <w:rPr>
          <w:rFonts w:ascii="Times New Roman" w:hAnsi="Times New Roman"/>
          <w:sz w:val="22"/>
        </w:rPr>
        <w:t>Will you use existing data</w:t>
      </w:r>
      <w:r w:rsidR="00693744">
        <w:rPr>
          <w:rFonts w:ascii="Times New Roman" w:hAnsi="Times New Roman"/>
          <w:sz w:val="22"/>
        </w:rPr>
        <w:t xml:space="preserve">, </w:t>
      </w:r>
      <w:r w:rsidRPr="00103893">
        <w:rPr>
          <w:rFonts w:ascii="Times New Roman" w:hAnsi="Times New Roman"/>
          <w:sz w:val="22"/>
        </w:rPr>
        <w:t>or gather new data</w:t>
      </w:r>
      <w:r w:rsidR="00693744">
        <w:rPr>
          <w:rFonts w:ascii="Times New Roman" w:hAnsi="Times New Roman"/>
          <w:sz w:val="22"/>
        </w:rPr>
        <w:t xml:space="preserve"> (or both)</w:t>
      </w:r>
      <w:r w:rsidR="0037282D">
        <w:rPr>
          <w:rFonts w:ascii="Times New Roman" w:hAnsi="Times New Roman"/>
          <w:sz w:val="22"/>
        </w:rPr>
        <w:t>? D</w:t>
      </w:r>
      <w:r w:rsidR="00DE4D90">
        <w:rPr>
          <w:rFonts w:ascii="Times New Roman" w:hAnsi="Times New Roman"/>
          <w:sz w:val="22"/>
        </w:rPr>
        <w:t>escribe</w:t>
      </w:r>
      <w:r w:rsidR="00DE4D90" w:rsidRPr="00DE4D90">
        <w:rPr>
          <w:rFonts w:ascii="Times New Roman" w:hAnsi="Times New Roman"/>
          <w:sz w:val="22"/>
        </w:rPr>
        <w:t xml:space="preserve"> </w:t>
      </w:r>
      <w:r w:rsidR="00DE4D90" w:rsidRPr="003A0507">
        <w:rPr>
          <w:rFonts w:ascii="Times New Roman" w:hAnsi="Times New Roman"/>
          <w:sz w:val="22"/>
        </w:rPr>
        <w:t xml:space="preserve">the process of acquiring or </w:t>
      </w:r>
      <w:r w:rsidR="00693744">
        <w:rPr>
          <w:rFonts w:ascii="Times New Roman" w:hAnsi="Times New Roman"/>
          <w:sz w:val="22"/>
        </w:rPr>
        <w:t xml:space="preserve">collecting </w:t>
      </w:r>
      <w:r w:rsidR="00DE4D90" w:rsidRPr="003A0507">
        <w:rPr>
          <w:rFonts w:ascii="Times New Roman" w:hAnsi="Times New Roman"/>
          <w:sz w:val="22"/>
        </w:rPr>
        <w:t>data</w:t>
      </w:r>
      <w:r w:rsidR="0037282D">
        <w:rPr>
          <w:rStyle w:val="EndnoteReference"/>
          <w:rFonts w:ascii="Times New Roman" w:hAnsi="Times New Roman"/>
          <w:sz w:val="22"/>
        </w:rPr>
        <w:endnoteReference w:id="3"/>
      </w:r>
      <w:r w:rsidR="00DE4D90" w:rsidRPr="003A0507">
        <w:rPr>
          <w:rFonts w:ascii="Times New Roman" w:hAnsi="Times New Roman"/>
          <w:sz w:val="22"/>
        </w:rPr>
        <w:t xml:space="preserve">. </w:t>
      </w:r>
    </w:p>
    <w:p w14:paraId="764D5CD1" w14:textId="77777777" w:rsidR="00042C0C" w:rsidRDefault="00042C0C" w:rsidP="00F348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0F5A0BA4" w14:textId="3FE3AEEF" w:rsidR="00F34864" w:rsidRDefault="005F33E1" w:rsidP="00F3486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Interns, active duty military personnel and I collected t</w:t>
      </w:r>
      <w:r w:rsidR="00F34864">
        <w:rPr>
          <w:rFonts w:ascii="Times New Roman" w:hAnsi="Times New Roman"/>
          <w:sz w:val="22"/>
        </w:rPr>
        <w:t>he data</w:t>
      </w:r>
      <w:r>
        <w:rPr>
          <w:rFonts w:ascii="Times New Roman" w:hAnsi="Times New Roman"/>
          <w:sz w:val="22"/>
        </w:rPr>
        <w:t xml:space="preserve"> that serves as </w:t>
      </w:r>
      <w:r w:rsidR="00F34864">
        <w:rPr>
          <w:rFonts w:ascii="Times New Roman" w:hAnsi="Times New Roman"/>
          <w:sz w:val="22"/>
        </w:rPr>
        <w:t xml:space="preserve">the foundation of </w:t>
      </w:r>
      <w:r w:rsidR="00F34864">
        <w:rPr>
          <w:rFonts w:ascii="Times New Roman" w:hAnsi="Times New Roman"/>
          <w:sz w:val="22"/>
        </w:rPr>
        <w:lastRenderedPageBreak/>
        <w:t>my thesis</w:t>
      </w:r>
      <w:r>
        <w:rPr>
          <w:rFonts w:ascii="Times New Roman" w:hAnsi="Times New Roman"/>
          <w:sz w:val="22"/>
        </w:rPr>
        <w:t>.</w:t>
      </w:r>
      <w:r w:rsidR="00F34864">
        <w:rPr>
          <w:rFonts w:ascii="Times New Roman" w:hAnsi="Times New Roman"/>
          <w:sz w:val="22"/>
        </w:rPr>
        <w:t xml:space="preserve"> </w:t>
      </w:r>
      <w:r>
        <w:rPr>
          <w:rFonts w:ascii="Times New Roman" w:hAnsi="Times New Roman"/>
          <w:sz w:val="22"/>
        </w:rPr>
        <w:t>During October and November of 2020, w</w:t>
      </w:r>
      <w:r w:rsidR="00F34864">
        <w:rPr>
          <w:rFonts w:ascii="Times New Roman" w:hAnsi="Times New Roman"/>
          <w:sz w:val="22"/>
        </w:rPr>
        <w:t>e drove to the various planting sites and geolocated each seedlin</w:t>
      </w:r>
      <w:r w:rsidR="00042C0C">
        <w:rPr>
          <w:rFonts w:ascii="Times New Roman" w:hAnsi="Times New Roman"/>
          <w:sz w:val="22"/>
        </w:rPr>
        <w:t>g</w:t>
      </w:r>
      <w:r w:rsidR="00F34864">
        <w:rPr>
          <w:rFonts w:ascii="Times New Roman" w:hAnsi="Times New Roman"/>
          <w:sz w:val="22"/>
        </w:rPr>
        <w:t>, determined if</w:t>
      </w:r>
      <w:r w:rsidR="005C1073">
        <w:rPr>
          <w:rFonts w:ascii="Times New Roman" w:hAnsi="Times New Roman"/>
          <w:sz w:val="22"/>
        </w:rPr>
        <w:t xml:space="preserve"> the tree</w:t>
      </w:r>
      <w:r w:rsidR="00F34864">
        <w:rPr>
          <w:rFonts w:ascii="Times New Roman" w:hAnsi="Times New Roman"/>
          <w:sz w:val="22"/>
        </w:rPr>
        <w:t xml:space="preserve"> was alive or dead</w:t>
      </w:r>
      <w:r w:rsidR="005C1073">
        <w:rPr>
          <w:rFonts w:ascii="Times New Roman" w:hAnsi="Times New Roman"/>
          <w:sz w:val="22"/>
        </w:rPr>
        <w:t>,</w:t>
      </w:r>
      <w:r w:rsidR="00F34864">
        <w:rPr>
          <w:rFonts w:ascii="Times New Roman" w:hAnsi="Times New Roman"/>
          <w:sz w:val="22"/>
        </w:rPr>
        <w:t xml:space="preserve"> whether or not it had been inoculated</w:t>
      </w:r>
      <w:r w:rsidR="005C1073">
        <w:rPr>
          <w:rFonts w:ascii="Times New Roman" w:hAnsi="Times New Roman"/>
          <w:sz w:val="22"/>
        </w:rPr>
        <w:t>, the height (cm), and the trunk diameter 10 cm. from the ground</w:t>
      </w:r>
      <w:r w:rsidR="00F34864">
        <w:rPr>
          <w:rFonts w:ascii="Times New Roman" w:hAnsi="Times New Roman"/>
          <w:sz w:val="22"/>
        </w:rPr>
        <w:t xml:space="preserve">. </w:t>
      </w:r>
      <w:r w:rsidR="005C1073">
        <w:rPr>
          <w:rFonts w:ascii="Times New Roman" w:hAnsi="Times New Roman"/>
          <w:sz w:val="22"/>
        </w:rPr>
        <w:t>We used</w:t>
      </w:r>
      <w:r w:rsidR="00F34864">
        <w:rPr>
          <w:rFonts w:ascii="Times New Roman" w:hAnsi="Times New Roman"/>
          <w:sz w:val="22"/>
        </w:rPr>
        <w:t xml:space="preserve"> white zip-tie (</w:t>
      </w:r>
      <w:r w:rsidR="00E415E2">
        <w:rPr>
          <w:rFonts w:ascii="Times New Roman" w:hAnsi="Times New Roman"/>
          <w:sz w:val="22"/>
        </w:rPr>
        <w:t xml:space="preserve">to signify the tree had been </w:t>
      </w:r>
      <w:r w:rsidR="00F34864">
        <w:rPr>
          <w:rFonts w:ascii="Times New Roman" w:hAnsi="Times New Roman"/>
          <w:sz w:val="22"/>
        </w:rPr>
        <w:t>inoculated)</w:t>
      </w:r>
      <w:r w:rsidR="00E415E2">
        <w:rPr>
          <w:rFonts w:ascii="Times New Roman" w:hAnsi="Times New Roman"/>
          <w:sz w:val="22"/>
        </w:rPr>
        <w:t xml:space="preserve"> and</w:t>
      </w:r>
      <w:r w:rsidR="00F34864">
        <w:rPr>
          <w:rFonts w:ascii="Times New Roman" w:hAnsi="Times New Roman"/>
          <w:sz w:val="22"/>
        </w:rPr>
        <w:t xml:space="preserve"> a black zip-tie (</w:t>
      </w:r>
      <w:r w:rsidR="00E415E2">
        <w:rPr>
          <w:rFonts w:ascii="Times New Roman" w:hAnsi="Times New Roman"/>
          <w:sz w:val="22"/>
        </w:rPr>
        <w:t xml:space="preserve">to designate </w:t>
      </w:r>
      <w:r w:rsidR="00F34864">
        <w:rPr>
          <w:rFonts w:ascii="Times New Roman" w:hAnsi="Times New Roman"/>
          <w:sz w:val="22"/>
        </w:rPr>
        <w:t>not inoculated)</w:t>
      </w:r>
      <w:r w:rsidR="00E415E2">
        <w:rPr>
          <w:rFonts w:ascii="Times New Roman" w:hAnsi="Times New Roman"/>
          <w:sz w:val="22"/>
        </w:rPr>
        <w:t xml:space="preserve">. These zip ties were attached </w:t>
      </w:r>
      <w:r w:rsidR="00F34864">
        <w:rPr>
          <w:rFonts w:ascii="Times New Roman" w:hAnsi="Times New Roman"/>
          <w:sz w:val="22"/>
        </w:rPr>
        <w:t xml:space="preserve">to the blue protective tube encased over </w:t>
      </w:r>
      <w:r w:rsidR="00E415E2">
        <w:rPr>
          <w:rFonts w:ascii="Times New Roman" w:hAnsi="Times New Roman"/>
          <w:sz w:val="22"/>
        </w:rPr>
        <w:t>each</w:t>
      </w:r>
      <w:r w:rsidR="00F34864">
        <w:rPr>
          <w:rFonts w:ascii="Times New Roman" w:hAnsi="Times New Roman"/>
          <w:sz w:val="22"/>
        </w:rPr>
        <w:t xml:space="preserve"> seedling</w:t>
      </w:r>
      <w:r w:rsidR="00E415E2">
        <w:rPr>
          <w:rFonts w:ascii="Times New Roman" w:hAnsi="Times New Roman"/>
          <w:sz w:val="22"/>
        </w:rPr>
        <w:t xml:space="preserve"> immediately after planting</w:t>
      </w:r>
      <w:r w:rsidR="00F34864">
        <w:rPr>
          <w:rFonts w:ascii="Times New Roman" w:hAnsi="Times New Roman"/>
          <w:sz w:val="22"/>
        </w:rPr>
        <w:t xml:space="preserve">. </w:t>
      </w:r>
      <w:r w:rsidR="00042C0C">
        <w:rPr>
          <w:rFonts w:ascii="Times New Roman" w:hAnsi="Times New Roman"/>
          <w:sz w:val="22"/>
        </w:rPr>
        <w:t xml:space="preserve">The data </w:t>
      </w:r>
      <w:r w:rsidR="007D5BC2">
        <w:rPr>
          <w:rFonts w:ascii="Times New Roman" w:hAnsi="Times New Roman"/>
          <w:sz w:val="22"/>
        </w:rPr>
        <w:t>are</w:t>
      </w:r>
      <w:r w:rsidR="00042C0C">
        <w:rPr>
          <w:rFonts w:ascii="Times New Roman" w:hAnsi="Times New Roman"/>
          <w:sz w:val="22"/>
        </w:rPr>
        <w:t xml:space="preserve"> reflected in the Arc GIS collector application as individual points with notes commenting on the aforementioned information. I may need to go back out into the field and attain more measurements to </w:t>
      </w:r>
      <w:r w:rsidR="007D5BC2">
        <w:rPr>
          <w:rFonts w:ascii="Times New Roman" w:hAnsi="Times New Roman"/>
          <w:sz w:val="22"/>
        </w:rPr>
        <w:t>better characterize the site conditions.</w:t>
      </w:r>
      <w:r w:rsidR="00042C0C">
        <w:rPr>
          <w:rFonts w:ascii="Times New Roman" w:hAnsi="Times New Roman"/>
          <w:sz w:val="22"/>
        </w:rPr>
        <w:t xml:space="preserve">  </w:t>
      </w:r>
    </w:p>
    <w:p w14:paraId="50B6A955" w14:textId="77777777" w:rsidR="00563C9D" w:rsidRDefault="00563C9D" w:rsidP="008D1DE1">
      <w:pPr>
        <w:pStyle w:val="ListParagraph"/>
        <w:rPr>
          <w:rFonts w:ascii="Times New Roman" w:hAnsi="Times New Roman"/>
          <w:sz w:val="22"/>
        </w:rPr>
      </w:pPr>
    </w:p>
    <w:p w14:paraId="21651CB9" w14:textId="3E26FC4D"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Summarize your</w:t>
      </w:r>
      <w:r w:rsidRPr="00E625EA">
        <w:rPr>
          <w:rFonts w:ascii="Times New Roman" w:hAnsi="Times New Roman"/>
          <w:sz w:val="22"/>
        </w:rPr>
        <w:t xml:space="preserve"> </w:t>
      </w:r>
      <w:r>
        <w:rPr>
          <w:rFonts w:ascii="Times New Roman" w:hAnsi="Times New Roman"/>
          <w:sz w:val="22"/>
        </w:rPr>
        <w:t xml:space="preserve">methods of </w:t>
      </w:r>
      <w:r w:rsidRPr="00E625EA">
        <w:rPr>
          <w:rFonts w:ascii="Times New Roman" w:hAnsi="Times New Roman"/>
          <w:sz w:val="22"/>
        </w:rPr>
        <w:t>data analysis.</w:t>
      </w:r>
      <w:r w:rsidRPr="00563C9D">
        <w:rPr>
          <w:rFonts w:ascii="Times New Roman" w:hAnsi="Times New Roman"/>
          <w:sz w:val="22"/>
        </w:rPr>
        <w:t xml:space="preserve"> </w:t>
      </w:r>
      <w:r w:rsidR="0037282D">
        <w:rPr>
          <w:rFonts w:ascii="Times New Roman" w:hAnsi="Times New Roman"/>
          <w:sz w:val="22"/>
        </w:rPr>
        <w:t>If applicable,</w:t>
      </w:r>
      <w:r>
        <w:rPr>
          <w:rFonts w:ascii="Times New Roman" w:hAnsi="Times New Roman"/>
          <w:sz w:val="22"/>
        </w:rPr>
        <w:t xml:space="preserve"> discuss specific techniques that you will use to understand the relationships between variables (e.g., interview coding, cost-benefit analysis, </w:t>
      </w:r>
      <w:r w:rsidR="0037282D">
        <w:rPr>
          <w:rFonts w:ascii="Times New Roman" w:hAnsi="Times New Roman"/>
          <w:sz w:val="22"/>
        </w:rPr>
        <w:t xml:space="preserve">specific </w:t>
      </w:r>
      <w:r>
        <w:rPr>
          <w:rFonts w:ascii="Times New Roman" w:hAnsi="Times New Roman"/>
          <w:sz w:val="22"/>
        </w:rPr>
        <w:t xml:space="preserve">statistical </w:t>
      </w:r>
      <w:r w:rsidR="0037282D">
        <w:rPr>
          <w:rFonts w:ascii="Times New Roman" w:hAnsi="Times New Roman"/>
          <w:sz w:val="22"/>
        </w:rPr>
        <w:t>analyses</w:t>
      </w:r>
      <w:r>
        <w:rPr>
          <w:rFonts w:ascii="Times New Roman" w:hAnsi="Times New Roman"/>
          <w:sz w:val="22"/>
        </w:rPr>
        <w:t xml:space="preserve">, spatial analysis) and the steps and tools (e.g., lab equipment, software) that you will take to complete </w:t>
      </w:r>
      <w:r w:rsidR="00A87980">
        <w:rPr>
          <w:rFonts w:ascii="Times New Roman" w:hAnsi="Times New Roman"/>
          <w:sz w:val="22"/>
        </w:rPr>
        <w:t>your analyses</w:t>
      </w:r>
      <w:r>
        <w:rPr>
          <w:rFonts w:ascii="Times New Roman" w:hAnsi="Times New Roman"/>
          <w:sz w:val="22"/>
        </w:rPr>
        <w:t>.</w:t>
      </w:r>
    </w:p>
    <w:p w14:paraId="78A9EA6A" w14:textId="768525D1" w:rsidR="00042C0C" w:rsidRDefault="00042C0C" w:rsidP="00042C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6D08C872" w14:textId="35742FAE" w:rsidR="00042C0C" w:rsidRDefault="00042C0C" w:rsidP="00042C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Survivability is measured on a bivariate scale, while means between groups (</w:t>
      </w:r>
      <w:r w:rsidR="007B3901">
        <w:rPr>
          <w:rFonts w:ascii="Times New Roman" w:hAnsi="Times New Roman"/>
          <w:sz w:val="22"/>
        </w:rPr>
        <w:t xml:space="preserve">six </w:t>
      </w:r>
      <w:r>
        <w:rPr>
          <w:rFonts w:ascii="Times New Roman" w:hAnsi="Times New Roman"/>
          <w:sz w:val="22"/>
        </w:rPr>
        <w:t xml:space="preserve">planting sites) </w:t>
      </w:r>
      <w:r w:rsidR="007B3901">
        <w:rPr>
          <w:rFonts w:ascii="Times New Roman" w:hAnsi="Times New Roman"/>
          <w:sz w:val="22"/>
        </w:rPr>
        <w:t>will</w:t>
      </w:r>
      <w:r>
        <w:rPr>
          <w:rFonts w:ascii="Times New Roman" w:hAnsi="Times New Roman"/>
          <w:sz w:val="22"/>
        </w:rPr>
        <w:t xml:space="preserve"> be compared </w:t>
      </w:r>
      <w:r w:rsidR="007B3901">
        <w:rPr>
          <w:rFonts w:ascii="Times New Roman" w:hAnsi="Times New Roman"/>
          <w:sz w:val="22"/>
        </w:rPr>
        <w:t xml:space="preserve">using t tests </w:t>
      </w:r>
      <w:r>
        <w:rPr>
          <w:rFonts w:ascii="Times New Roman" w:hAnsi="Times New Roman"/>
          <w:sz w:val="22"/>
        </w:rPr>
        <w:t>to highlight possible group differences</w:t>
      </w:r>
      <w:r w:rsidR="007B3901">
        <w:rPr>
          <w:rFonts w:ascii="Times New Roman" w:hAnsi="Times New Roman"/>
          <w:sz w:val="22"/>
        </w:rPr>
        <w:t xml:space="preserve"> in survival and or other measures of success</w:t>
      </w:r>
      <w:r w:rsidR="007D5BC2">
        <w:rPr>
          <w:rFonts w:ascii="Times New Roman" w:hAnsi="Times New Roman"/>
          <w:sz w:val="22"/>
        </w:rPr>
        <w:t xml:space="preserve"> (such as tree height)</w:t>
      </w:r>
      <w:r>
        <w:rPr>
          <w:rFonts w:ascii="Times New Roman" w:hAnsi="Times New Roman"/>
          <w:sz w:val="22"/>
        </w:rPr>
        <w:t xml:space="preserve">. Variables including site </w:t>
      </w:r>
      <w:r w:rsidR="007D5BC2">
        <w:rPr>
          <w:rFonts w:ascii="Times New Roman" w:hAnsi="Times New Roman"/>
          <w:sz w:val="22"/>
        </w:rPr>
        <w:t>to site proximity</w:t>
      </w:r>
      <w:r>
        <w:rPr>
          <w:rFonts w:ascii="Times New Roman" w:hAnsi="Times New Roman"/>
          <w:sz w:val="22"/>
        </w:rPr>
        <w:t>, soil type</w:t>
      </w:r>
      <w:r w:rsidR="007B3901">
        <w:rPr>
          <w:rFonts w:ascii="Times New Roman" w:hAnsi="Times New Roman"/>
          <w:sz w:val="22"/>
        </w:rPr>
        <w:t xml:space="preserve">, adjacent </w:t>
      </w:r>
      <w:r>
        <w:rPr>
          <w:rFonts w:ascii="Times New Roman" w:hAnsi="Times New Roman"/>
          <w:sz w:val="22"/>
        </w:rPr>
        <w:t xml:space="preserve">canopy cover </w:t>
      </w:r>
      <w:r w:rsidR="007B3901">
        <w:rPr>
          <w:rFonts w:ascii="Times New Roman" w:hAnsi="Times New Roman"/>
          <w:sz w:val="22"/>
        </w:rPr>
        <w:t xml:space="preserve">and proximity to established oak stands </w:t>
      </w:r>
      <w:r>
        <w:rPr>
          <w:rFonts w:ascii="Times New Roman" w:hAnsi="Times New Roman"/>
          <w:sz w:val="22"/>
        </w:rPr>
        <w:t>will be statistically analyzed using multiple logistic regression</w:t>
      </w:r>
      <w:r w:rsidR="001A1CCC">
        <w:rPr>
          <w:rFonts w:ascii="Times New Roman" w:hAnsi="Times New Roman"/>
          <w:sz w:val="22"/>
        </w:rPr>
        <w:t xml:space="preserve"> because there will be more than one independent variable under analysis. Furthermore, I will use GIS to visually represent my data and highlight specific variables that might be responsible for differences in dependent variables.</w:t>
      </w:r>
      <w:r w:rsidR="007B3901">
        <w:rPr>
          <w:rFonts w:ascii="Times New Roman" w:hAnsi="Times New Roman"/>
          <w:sz w:val="22"/>
        </w:rPr>
        <w:t xml:space="preserve"> GIS will also allow me to clearly demonstrate the extent of planting, current restoration size and future conservation possibilities</w:t>
      </w:r>
      <w:r w:rsidR="001E26EF">
        <w:rPr>
          <w:rFonts w:ascii="Times New Roman" w:hAnsi="Times New Roman"/>
          <w:sz w:val="22"/>
        </w:rPr>
        <w:t xml:space="preserve"> through geospatial analyses. </w:t>
      </w:r>
    </w:p>
    <w:p w14:paraId="14DDEEF2" w14:textId="77777777" w:rsidR="00563C9D" w:rsidRPr="00042C0C" w:rsidRDefault="00563C9D" w:rsidP="00042C0C">
      <w:pPr>
        <w:rPr>
          <w:rFonts w:ascii="Times New Roman" w:hAnsi="Times New Roman"/>
          <w:sz w:val="22"/>
        </w:rPr>
      </w:pPr>
    </w:p>
    <w:p w14:paraId="07E3BF0A" w14:textId="659DF628" w:rsidR="00ED6F63"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bookmarkStart w:id="6" w:name="_Hlk53935605"/>
      <w:r>
        <w:rPr>
          <w:rFonts w:ascii="Times New Roman" w:hAnsi="Times New Roman"/>
          <w:sz w:val="22"/>
        </w:rPr>
        <w:t>Address the ethical issues</w:t>
      </w:r>
      <w:r w:rsidR="00ED6F63">
        <w:rPr>
          <w:rStyle w:val="EndnoteReference"/>
          <w:rFonts w:ascii="Times New Roman" w:hAnsi="Times New Roman"/>
          <w:sz w:val="22"/>
        </w:rPr>
        <w:endnoteReference w:id="4"/>
      </w:r>
      <w:r>
        <w:rPr>
          <w:rFonts w:ascii="Times New Roman" w:hAnsi="Times New Roman"/>
          <w:sz w:val="22"/>
        </w:rPr>
        <w:t xml:space="preserve"> raised by your thesis</w:t>
      </w:r>
      <w:r w:rsidR="00416AD9">
        <w:rPr>
          <w:rFonts w:ascii="Times New Roman" w:hAnsi="Times New Roman"/>
          <w:sz w:val="22"/>
        </w:rPr>
        <w:t xml:space="preserve"> work. Include issues such as risks to anyone involved in the research, </w:t>
      </w:r>
      <w:r w:rsidR="0006287B">
        <w:rPr>
          <w:rFonts w:ascii="Times New Roman" w:hAnsi="Times New Roman"/>
          <w:sz w:val="22"/>
        </w:rPr>
        <w:t xml:space="preserve">as well as specific people or groups that might benefit from or be harmed by your thesis work, perhaps depending on your results. List any specific </w:t>
      </w:r>
      <w:r w:rsidR="00416AD9">
        <w:rPr>
          <w:rFonts w:ascii="Times New Roman" w:hAnsi="Times New Roman"/>
          <w:sz w:val="22"/>
        </w:rPr>
        <w:t>reviews you must complete first (</w:t>
      </w:r>
      <w:r w:rsidR="00E1594B">
        <w:rPr>
          <w:rFonts w:ascii="Times New Roman" w:hAnsi="Times New Roman"/>
          <w:sz w:val="22"/>
        </w:rPr>
        <w:t>e.g., Human Subjects Review</w:t>
      </w:r>
      <w:r w:rsidR="00D75062">
        <w:rPr>
          <w:rFonts w:ascii="Times New Roman" w:hAnsi="Times New Roman"/>
          <w:sz w:val="22"/>
        </w:rPr>
        <w:t xml:space="preserve"> or Animal Use Protocol Form</w:t>
      </w:r>
      <w:r w:rsidR="00416AD9">
        <w:rPr>
          <w:rFonts w:ascii="Times New Roman" w:hAnsi="Times New Roman"/>
          <w:sz w:val="22"/>
        </w:rPr>
        <w:t>)</w:t>
      </w:r>
      <w:r w:rsidR="00ED6F63">
        <w:rPr>
          <w:rFonts w:ascii="Times New Roman" w:hAnsi="Times New Roman"/>
          <w:sz w:val="22"/>
        </w:rPr>
        <w:t>.</w:t>
      </w:r>
    </w:p>
    <w:p w14:paraId="287E2EC3" w14:textId="77777777" w:rsidR="00A70DB3" w:rsidRDefault="00A70DB3" w:rsidP="00A70DB3">
      <w:pPr>
        <w:pStyle w:val="ListParagraph"/>
        <w:rPr>
          <w:rFonts w:ascii="Times New Roman" w:hAnsi="Times New Roman"/>
          <w:sz w:val="22"/>
        </w:rPr>
      </w:pPr>
    </w:p>
    <w:p w14:paraId="4C7040B2" w14:textId="6E550033" w:rsidR="00A70DB3" w:rsidRDefault="00A70DB3" w:rsidP="00A70DB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 xml:space="preserve">There are several potential ethical issues involved in this research: 1) Acknowledging </w:t>
      </w:r>
      <w:r w:rsidR="00242EED">
        <w:rPr>
          <w:rFonts w:ascii="Times New Roman" w:hAnsi="Times New Roman"/>
          <w:sz w:val="22"/>
        </w:rPr>
        <w:t>indigenous</w:t>
      </w:r>
      <w:r>
        <w:rPr>
          <w:rFonts w:ascii="Times New Roman" w:hAnsi="Times New Roman"/>
          <w:sz w:val="22"/>
        </w:rPr>
        <w:t xml:space="preserve"> groups</w:t>
      </w:r>
      <w:r w:rsidR="00D77BCC">
        <w:rPr>
          <w:rFonts w:ascii="Times New Roman" w:hAnsi="Times New Roman"/>
          <w:sz w:val="22"/>
        </w:rPr>
        <w:t>’</w:t>
      </w:r>
      <w:r>
        <w:rPr>
          <w:rFonts w:ascii="Times New Roman" w:hAnsi="Times New Roman"/>
          <w:sz w:val="22"/>
        </w:rPr>
        <w:t xml:space="preserve"> historical r</w:t>
      </w:r>
      <w:r w:rsidR="00D77BCC">
        <w:rPr>
          <w:rFonts w:ascii="Times New Roman" w:hAnsi="Times New Roman"/>
          <w:sz w:val="22"/>
        </w:rPr>
        <w:t>ole in</w:t>
      </w:r>
      <w:r>
        <w:rPr>
          <w:rFonts w:ascii="Times New Roman" w:hAnsi="Times New Roman"/>
          <w:sz w:val="22"/>
        </w:rPr>
        <w:t xml:space="preserve"> maintaining </w:t>
      </w:r>
      <w:r w:rsidR="00242EED">
        <w:rPr>
          <w:rFonts w:ascii="Times New Roman" w:hAnsi="Times New Roman"/>
          <w:sz w:val="22"/>
        </w:rPr>
        <w:t xml:space="preserve">oak/savannah landscapes, and 2) </w:t>
      </w:r>
      <w:r w:rsidR="00FB1CB1">
        <w:rPr>
          <w:rFonts w:ascii="Times New Roman" w:hAnsi="Times New Roman"/>
          <w:sz w:val="22"/>
        </w:rPr>
        <w:t>P</w:t>
      </w:r>
      <w:r w:rsidR="00242EED">
        <w:rPr>
          <w:rFonts w:ascii="Times New Roman" w:hAnsi="Times New Roman"/>
          <w:sz w:val="22"/>
        </w:rPr>
        <w:t>roperly crediting individuals who have helped shape my thesis.</w:t>
      </w:r>
    </w:p>
    <w:p w14:paraId="0888129B" w14:textId="449772CF" w:rsidR="00242EED" w:rsidRDefault="00FB1CB1" w:rsidP="00A70DB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First, a</w:t>
      </w:r>
      <w:r w:rsidR="00242EED">
        <w:rPr>
          <w:rFonts w:ascii="Times New Roman" w:hAnsi="Times New Roman"/>
          <w:sz w:val="22"/>
        </w:rPr>
        <w:t xml:space="preserve">lthough I am analyzing the survival of replanted Garry oak seedlings in multiple </w:t>
      </w:r>
      <w:r>
        <w:rPr>
          <w:rFonts w:ascii="Times New Roman" w:hAnsi="Times New Roman"/>
          <w:sz w:val="22"/>
        </w:rPr>
        <w:t>sites</w:t>
      </w:r>
      <w:r w:rsidR="00242EED">
        <w:rPr>
          <w:rFonts w:ascii="Times New Roman" w:hAnsi="Times New Roman"/>
          <w:sz w:val="22"/>
        </w:rPr>
        <w:t xml:space="preserve"> on JBLM land</w:t>
      </w:r>
      <w:r w:rsidR="00D77BCC">
        <w:rPr>
          <w:rFonts w:ascii="Times New Roman" w:hAnsi="Times New Roman"/>
          <w:sz w:val="22"/>
        </w:rPr>
        <w:t xml:space="preserve">, the ability to do so is a result of my positionality as a white male in this society and </w:t>
      </w:r>
      <w:r w:rsidR="009311B9">
        <w:rPr>
          <w:rFonts w:ascii="Times New Roman" w:hAnsi="Times New Roman"/>
          <w:sz w:val="22"/>
        </w:rPr>
        <w:t xml:space="preserve">a product of </w:t>
      </w:r>
      <w:r w:rsidR="00D77BCC">
        <w:rPr>
          <w:rFonts w:ascii="Times New Roman" w:hAnsi="Times New Roman"/>
          <w:sz w:val="22"/>
        </w:rPr>
        <w:t>settler colonialism</w:t>
      </w:r>
      <w:r w:rsidR="003D1743">
        <w:rPr>
          <w:rFonts w:ascii="Times New Roman" w:hAnsi="Times New Roman"/>
          <w:sz w:val="22"/>
        </w:rPr>
        <w:t xml:space="preserve"> in general</w:t>
      </w:r>
      <w:r w:rsidR="00D77BCC">
        <w:rPr>
          <w:rFonts w:ascii="Times New Roman" w:hAnsi="Times New Roman"/>
          <w:sz w:val="22"/>
        </w:rPr>
        <w:t xml:space="preserve">. JBLM sits on what was </w:t>
      </w:r>
      <w:r w:rsidR="001E26EF">
        <w:rPr>
          <w:rFonts w:ascii="Times New Roman" w:hAnsi="Times New Roman"/>
          <w:sz w:val="22"/>
        </w:rPr>
        <w:t>primarily Nisqually tribal land</w:t>
      </w:r>
      <w:r w:rsidR="00D77BCC">
        <w:rPr>
          <w:rFonts w:ascii="Times New Roman" w:hAnsi="Times New Roman"/>
          <w:sz w:val="22"/>
        </w:rPr>
        <w:t>, and the prairie landscape</w:t>
      </w:r>
      <w:r w:rsidR="000A55FF">
        <w:rPr>
          <w:rFonts w:ascii="Times New Roman" w:hAnsi="Times New Roman"/>
          <w:sz w:val="22"/>
        </w:rPr>
        <w:t>s</w:t>
      </w:r>
      <w:r w:rsidR="00D77BCC">
        <w:rPr>
          <w:rFonts w:ascii="Times New Roman" w:hAnsi="Times New Roman"/>
          <w:sz w:val="22"/>
        </w:rPr>
        <w:t xml:space="preserve"> exists because of periodic burning conducted by indigenous members </w:t>
      </w:r>
      <w:r w:rsidR="009311B9">
        <w:rPr>
          <w:rFonts w:ascii="Times New Roman" w:hAnsi="Times New Roman"/>
          <w:sz w:val="22"/>
        </w:rPr>
        <w:t>in an effort to</w:t>
      </w:r>
      <w:r w:rsidR="00D77BCC">
        <w:rPr>
          <w:rFonts w:ascii="Times New Roman" w:hAnsi="Times New Roman"/>
          <w:sz w:val="22"/>
        </w:rPr>
        <w:t xml:space="preserve"> promote ecological health and manage resources</w:t>
      </w:r>
      <w:r w:rsidR="000A55FF">
        <w:rPr>
          <w:rFonts w:ascii="Times New Roman" w:hAnsi="Times New Roman"/>
          <w:sz w:val="22"/>
        </w:rPr>
        <w:t xml:space="preserve"> </w:t>
      </w:r>
      <w:r w:rsidR="003E51E2">
        <w:rPr>
          <w:rFonts w:ascii="Times New Roman" w:hAnsi="Times New Roman"/>
          <w:sz w:val="22"/>
        </w:rPr>
        <w:t>up until removal 150 years</w:t>
      </w:r>
      <w:r w:rsidR="000A55FF">
        <w:rPr>
          <w:rFonts w:ascii="Times New Roman" w:hAnsi="Times New Roman"/>
          <w:sz w:val="22"/>
        </w:rPr>
        <w:t xml:space="preserve"> ago</w:t>
      </w:r>
      <w:r w:rsidR="003E51E2">
        <w:rPr>
          <w:rFonts w:ascii="Times New Roman" w:hAnsi="Times New Roman"/>
          <w:sz w:val="22"/>
        </w:rPr>
        <w:t xml:space="preserve"> at the time of the Medicine Creek Treaty </w:t>
      </w:r>
      <w:r w:rsidR="005741E6">
        <w:rPr>
          <w:rFonts w:ascii="Times New Roman" w:hAnsi="Times New Roman"/>
          <w:sz w:val="22"/>
        </w:rPr>
        <w:fldChar w:fldCharType="begin"/>
      </w:r>
      <w:r w:rsidR="005741E6">
        <w:rPr>
          <w:rFonts w:ascii="Times New Roman" w:hAnsi="Times New Roman"/>
          <w:sz w:val="22"/>
        </w:rPr>
        <w:instrText xml:space="preserve"> ADDIN ZOTERO_ITEM CSL_CITATION {"citationID":"O4s9aTdm","properties":{"formattedCitation":"(Wilkinson, 2005)","plainCitation":"(Wilkinson, 2005)","noteIndex":0},"citationItems":[{"id":377,"uris":["http://zotero.org/users/6065617/items/N5NKLEP8"],"uri":["http://zotero.org/users/6065617/items/N5NKLEP8"],"itemData":{"id":377,"type":"book","edition":"1st","ISBN":"978-0-393-32850-9","language":"English","number-of-pages":"541","publisher":"Norton","title":"Blood Struggle: The Rise of Modern Indian Nations","author":[{"family":"Wilkinson","given":"Charles"}],"issued":{"date-parts":[["2005"]]}}}],"schema":"https://github.com/citation-style-language/schema/raw/master/csl-citation.json"} </w:instrText>
      </w:r>
      <w:r w:rsidR="005741E6">
        <w:rPr>
          <w:rFonts w:ascii="Times New Roman" w:hAnsi="Times New Roman"/>
          <w:sz w:val="22"/>
        </w:rPr>
        <w:fldChar w:fldCharType="separate"/>
      </w:r>
      <w:r w:rsidR="005741E6" w:rsidRPr="005741E6">
        <w:rPr>
          <w:rFonts w:ascii="Times New Roman" w:hAnsi="Times New Roman"/>
          <w:sz w:val="22"/>
        </w:rPr>
        <w:t>(Wilkinson, 2005)</w:t>
      </w:r>
      <w:r w:rsidR="005741E6">
        <w:rPr>
          <w:rFonts w:ascii="Times New Roman" w:hAnsi="Times New Roman"/>
          <w:sz w:val="22"/>
        </w:rPr>
        <w:fldChar w:fldCharType="end"/>
      </w:r>
      <w:r w:rsidR="005741E6">
        <w:rPr>
          <w:rFonts w:ascii="Times New Roman" w:hAnsi="Times New Roman"/>
          <w:sz w:val="22"/>
        </w:rPr>
        <w:t xml:space="preserve">. </w:t>
      </w:r>
      <w:r w:rsidR="000A55FF">
        <w:rPr>
          <w:rFonts w:ascii="Times New Roman" w:hAnsi="Times New Roman"/>
          <w:sz w:val="22"/>
        </w:rPr>
        <w:t xml:space="preserve">The inequities that have allowed the physical landscape to exist and me to study them must be properly acknowledged in my </w:t>
      </w:r>
      <w:r w:rsidR="00273720">
        <w:rPr>
          <w:rFonts w:ascii="Times New Roman" w:hAnsi="Times New Roman"/>
          <w:sz w:val="22"/>
        </w:rPr>
        <w:t>thesis</w:t>
      </w:r>
      <w:r w:rsidR="000A55FF">
        <w:rPr>
          <w:rFonts w:ascii="Times New Roman" w:hAnsi="Times New Roman"/>
          <w:sz w:val="22"/>
        </w:rPr>
        <w:t xml:space="preserve"> to avoid silencing groups and or ignoring important histories. </w:t>
      </w:r>
    </w:p>
    <w:p w14:paraId="6CF56F96" w14:textId="1EC6AC81" w:rsidR="000A55FF" w:rsidRDefault="000A55FF" w:rsidP="00A70DB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46D490A1" w14:textId="6591CDAC" w:rsidR="000A55FF" w:rsidRDefault="00A27A56" w:rsidP="003D174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 xml:space="preserve">The </w:t>
      </w:r>
      <w:r w:rsidR="000A55FF">
        <w:rPr>
          <w:rFonts w:ascii="Times New Roman" w:hAnsi="Times New Roman"/>
          <w:sz w:val="22"/>
        </w:rPr>
        <w:t>second ethical pitfall I must avoid is not adequately crediting those responsible for the existence o</w:t>
      </w:r>
      <w:r>
        <w:rPr>
          <w:rFonts w:ascii="Times New Roman" w:hAnsi="Times New Roman"/>
          <w:sz w:val="22"/>
        </w:rPr>
        <w:t xml:space="preserve">f my research questions and data. The 1000 oak </w:t>
      </w:r>
      <w:r w:rsidR="00131549">
        <w:rPr>
          <w:rFonts w:ascii="Times New Roman" w:hAnsi="Times New Roman"/>
          <w:sz w:val="22"/>
        </w:rPr>
        <w:t>seedlings</w:t>
      </w:r>
      <w:r>
        <w:rPr>
          <w:rFonts w:ascii="Times New Roman" w:hAnsi="Times New Roman"/>
          <w:sz w:val="22"/>
        </w:rPr>
        <w:t xml:space="preserve"> that are the subject of my thesis are </w:t>
      </w:r>
      <w:r w:rsidR="00273720">
        <w:rPr>
          <w:rFonts w:ascii="Times New Roman" w:hAnsi="Times New Roman"/>
          <w:sz w:val="22"/>
        </w:rPr>
        <w:t>the</w:t>
      </w:r>
      <w:r>
        <w:rPr>
          <w:rFonts w:ascii="Times New Roman" w:hAnsi="Times New Roman"/>
          <w:sz w:val="22"/>
        </w:rPr>
        <w:t xml:space="preserve"> product of work done by</w:t>
      </w:r>
      <w:r w:rsidR="00273720">
        <w:rPr>
          <w:rFonts w:ascii="Times New Roman" w:hAnsi="Times New Roman"/>
          <w:sz w:val="22"/>
        </w:rPr>
        <w:t xml:space="preserve"> the</w:t>
      </w:r>
      <w:r>
        <w:rPr>
          <w:rFonts w:ascii="Times New Roman" w:hAnsi="Times New Roman"/>
          <w:sz w:val="22"/>
        </w:rPr>
        <w:t xml:space="preserve"> Sustainability in Prisons Project (SPP)</w:t>
      </w:r>
      <w:r w:rsidR="00273720">
        <w:rPr>
          <w:rFonts w:ascii="Times New Roman" w:hAnsi="Times New Roman"/>
          <w:sz w:val="22"/>
        </w:rPr>
        <w:t xml:space="preserve"> and numerous other group</w:t>
      </w:r>
      <w:r w:rsidR="00FB1CB1">
        <w:rPr>
          <w:rFonts w:ascii="Times New Roman" w:hAnsi="Times New Roman"/>
          <w:sz w:val="22"/>
        </w:rPr>
        <w:t>s</w:t>
      </w:r>
      <w:r w:rsidR="00273720">
        <w:rPr>
          <w:rFonts w:ascii="Times New Roman" w:hAnsi="Times New Roman"/>
          <w:sz w:val="22"/>
        </w:rPr>
        <w:t xml:space="preserve">. Contacting relevant groups responsible for </w:t>
      </w:r>
      <w:r w:rsidR="003D1743">
        <w:rPr>
          <w:rFonts w:ascii="Times New Roman" w:hAnsi="Times New Roman"/>
          <w:sz w:val="22"/>
        </w:rPr>
        <w:t>planning, those in charge of nursing the seedlings</w:t>
      </w:r>
      <w:r w:rsidR="00273720">
        <w:rPr>
          <w:rFonts w:ascii="Times New Roman" w:hAnsi="Times New Roman"/>
          <w:sz w:val="22"/>
        </w:rPr>
        <w:t xml:space="preserve"> and deci</w:t>
      </w:r>
      <w:r w:rsidR="00FB1CB1">
        <w:rPr>
          <w:rFonts w:ascii="Times New Roman" w:hAnsi="Times New Roman"/>
          <w:sz w:val="22"/>
        </w:rPr>
        <w:t>ding</w:t>
      </w:r>
      <w:r w:rsidR="00273720">
        <w:rPr>
          <w:rFonts w:ascii="Times New Roman" w:hAnsi="Times New Roman"/>
          <w:sz w:val="22"/>
        </w:rPr>
        <w:t xml:space="preserve"> on inoculation </w:t>
      </w:r>
      <w:r w:rsidR="00131549">
        <w:rPr>
          <w:rFonts w:ascii="Times New Roman" w:hAnsi="Times New Roman"/>
          <w:sz w:val="22"/>
        </w:rPr>
        <w:t xml:space="preserve">methods </w:t>
      </w:r>
      <w:r w:rsidR="00273720">
        <w:rPr>
          <w:rFonts w:ascii="Times New Roman" w:hAnsi="Times New Roman"/>
          <w:sz w:val="22"/>
        </w:rPr>
        <w:t>need</w:t>
      </w:r>
      <w:r w:rsidR="00FB1CB1">
        <w:rPr>
          <w:rFonts w:ascii="Times New Roman" w:hAnsi="Times New Roman"/>
          <w:sz w:val="22"/>
        </w:rPr>
        <w:t>s</w:t>
      </w:r>
      <w:r w:rsidR="00273720">
        <w:rPr>
          <w:rFonts w:ascii="Times New Roman" w:hAnsi="Times New Roman"/>
          <w:sz w:val="22"/>
        </w:rPr>
        <w:t xml:space="preserve"> to be </w:t>
      </w:r>
      <w:r w:rsidR="00FB1CB1">
        <w:rPr>
          <w:rFonts w:ascii="Times New Roman" w:hAnsi="Times New Roman"/>
          <w:sz w:val="22"/>
        </w:rPr>
        <w:t>a part of my</w:t>
      </w:r>
      <w:r w:rsidR="00273720">
        <w:rPr>
          <w:rFonts w:ascii="Times New Roman" w:hAnsi="Times New Roman"/>
          <w:sz w:val="22"/>
        </w:rPr>
        <w:t xml:space="preserve"> research because their knowledge and expertise will help bolster </w:t>
      </w:r>
      <w:r w:rsidR="00FB1CB1">
        <w:rPr>
          <w:rFonts w:ascii="Times New Roman" w:hAnsi="Times New Roman"/>
          <w:sz w:val="22"/>
        </w:rPr>
        <w:t xml:space="preserve">any </w:t>
      </w:r>
      <w:r w:rsidR="00273720">
        <w:rPr>
          <w:rFonts w:ascii="Times New Roman" w:hAnsi="Times New Roman"/>
          <w:sz w:val="22"/>
        </w:rPr>
        <w:t xml:space="preserve">claims </w:t>
      </w:r>
      <w:r w:rsidR="005E3AB1">
        <w:rPr>
          <w:rFonts w:ascii="Times New Roman" w:hAnsi="Times New Roman"/>
          <w:sz w:val="22"/>
        </w:rPr>
        <w:t xml:space="preserve">I </w:t>
      </w:r>
      <w:r w:rsidR="00273720">
        <w:rPr>
          <w:rFonts w:ascii="Times New Roman" w:hAnsi="Times New Roman"/>
          <w:sz w:val="22"/>
        </w:rPr>
        <w:t>plan to make.</w:t>
      </w:r>
      <w:r w:rsidR="005E3AB1">
        <w:rPr>
          <w:rFonts w:ascii="Times New Roman" w:hAnsi="Times New Roman"/>
          <w:sz w:val="22"/>
        </w:rPr>
        <w:t xml:space="preserve"> </w:t>
      </w:r>
      <w:r w:rsidR="00FB1CB1">
        <w:rPr>
          <w:rFonts w:ascii="Times New Roman" w:hAnsi="Times New Roman"/>
          <w:sz w:val="22"/>
        </w:rPr>
        <w:t>In addition, m</w:t>
      </w:r>
      <w:r w:rsidR="003D1743">
        <w:rPr>
          <w:rFonts w:ascii="Times New Roman" w:hAnsi="Times New Roman"/>
          <w:sz w:val="22"/>
        </w:rPr>
        <w:t xml:space="preserve">y research could come into conflict with current conservation </w:t>
      </w:r>
      <w:r w:rsidR="003E51E2">
        <w:rPr>
          <w:rFonts w:ascii="Times New Roman" w:hAnsi="Times New Roman"/>
          <w:sz w:val="22"/>
        </w:rPr>
        <w:t xml:space="preserve">methods. For example, if results of my survival analysis show inoculation </w:t>
      </w:r>
      <w:proofErr w:type="gramStart"/>
      <w:r w:rsidR="003E51E2">
        <w:rPr>
          <w:rFonts w:ascii="Times New Roman" w:hAnsi="Times New Roman"/>
          <w:sz w:val="22"/>
        </w:rPr>
        <w:t>does</w:t>
      </w:r>
      <w:proofErr w:type="gramEnd"/>
      <w:r w:rsidR="003E51E2">
        <w:rPr>
          <w:rFonts w:ascii="Times New Roman" w:hAnsi="Times New Roman"/>
          <w:sz w:val="22"/>
        </w:rPr>
        <w:t xml:space="preserve"> not make a significant impact on seedling survival, that potentially renders the time and effort expended to inoculate </w:t>
      </w:r>
      <w:r w:rsidR="003E51E2">
        <w:rPr>
          <w:rFonts w:ascii="Times New Roman" w:hAnsi="Times New Roman"/>
          <w:sz w:val="22"/>
        </w:rPr>
        <w:lastRenderedPageBreak/>
        <w:t>the seedlings as a waste.</w:t>
      </w:r>
      <w:r w:rsidR="003D1743">
        <w:rPr>
          <w:rFonts w:ascii="Times New Roman" w:hAnsi="Times New Roman"/>
          <w:sz w:val="22"/>
        </w:rPr>
        <w:t xml:space="preserve"> Therefore, </w:t>
      </w:r>
      <w:r w:rsidR="005E3AB1">
        <w:rPr>
          <w:rFonts w:ascii="Times New Roman" w:hAnsi="Times New Roman"/>
          <w:sz w:val="22"/>
        </w:rPr>
        <w:t>I want to make sure that I am being sensitive to those who have put forth a lot of time and effort into oak/savanna restoration.</w:t>
      </w:r>
      <w:r w:rsidR="003D1743">
        <w:rPr>
          <w:rFonts w:ascii="Times New Roman" w:hAnsi="Times New Roman"/>
          <w:sz w:val="22"/>
        </w:rPr>
        <w:t xml:space="preserve"> </w:t>
      </w:r>
    </w:p>
    <w:p w14:paraId="617D0365" w14:textId="77777777" w:rsidR="00ED6F63" w:rsidRDefault="00ED6F63" w:rsidP="0056775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92FD082" w14:textId="26C330E0" w:rsidR="00E1594B"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List </w:t>
      </w:r>
      <w:r w:rsidR="00563C9D">
        <w:rPr>
          <w:rFonts w:ascii="Times New Roman" w:hAnsi="Times New Roman"/>
          <w:sz w:val="22"/>
        </w:rPr>
        <w:t xml:space="preserve">specific </w:t>
      </w:r>
      <w:r>
        <w:rPr>
          <w:rFonts w:ascii="Times New Roman" w:hAnsi="Times New Roman"/>
          <w:sz w:val="22"/>
        </w:rPr>
        <w:t xml:space="preserve">research </w:t>
      </w:r>
      <w:r w:rsidR="00563C9D">
        <w:rPr>
          <w:rFonts w:ascii="Times New Roman" w:hAnsi="Times New Roman"/>
          <w:sz w:val="22"/>
        </w:rPr>
        <w:t>permits</w:t>
      </w:r>
      <w:r>
        <w:rPr>
          <w:rStyle w:val="EndnoteReference"/>
          <w:rFonts w:ascii="Times New Roman" w:hAnsi="Times New Roman"/>
          <w:sz w:val="22"/>
        </w:rPr>
        <w:endnoteReference w:id="5"/>
      </w:r>
      <w:r w:rsidR="00563C9D">
        <w:rPr>
          <w:rFonts w:ascii="Times New Roman" w:hAnsi="Times New Roman"/>
          <w:sz w:val="22"/>
        </w:rPr>
        <w:t xml:space="preserve"> or permissions you need to obtain before you begin collecting data</w:t>
      </w:r>
      <w:r w:rsidR="00416AD9">
        <w:rPr>
          <w:rFonts w:ascii="Times New Roman" w:hAnsi="Times New Roman"/>
          <w:sz w:val="22"/>
        </w:rPr>
        <w:t xml:space="preserve"> (e.g. landowner permissions, agency permits)</w:t>
      </w:r>
      <w:r>
        <w:rPr>
          <w:rFonts w:ascii="Times New Roman" w:hAnsi="Times New Roman"/>
          <w:sz w:val="22"/>
        </w:rPr>
        <w:t>.</w:t>
      </w:r>
      <w:r w:rsidR="008D1DE1">
        <w:rPr>
          <w:rFonts w:ascii="Times New Roman" w:hAnsi="Times New Roman"/>
          <w:sz w:val="22"/>
        </w:rPr>
        <w:t xml:space="preserve"> </w:t>
      </w:r>
    </w:p>
    <w:p w14:paraId="2936D0A7" w14:textId="77777777" w:rsidR="00273720" w:rsidRDefault="00273720" w:rsidP="0027372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540B4378" w14:textId="25B46657" w:rsidR="00ED6F63" w:rsidRDefault="00273720" w:rsidP="00273720">
      <w:pPr>
        <w:ind w:left="360"/>
        <w:rPr>
          <w:rFonts w:ascii="Times New Roman" w:hAnsi="Times New Roman"/>
          <w:sz w:val="22"/>
        </w:rPr>
      </w:pPr>
      <w:r>
        <w:rPr>
          <w:rFonts w:ascii="Times New Roman" w:hAnsi="Times New Roman"/>
          <w:sz w:val="22"/>
        </w:rPr>
        <w:t xml:space="preserve">I have already gathered </w:t>
      </w:r>
      <w:r w:rsidR="00131549">
        <w:rPr>
          <w:rFonts w:ascii="Times New Roman" w:hAnsi="Times New Roman"/>
          <w:sz w:val="22"/>
        </w:rPr>
        <w:t xml:space="preserve">some of </w:t>
      </w:r>
      <w:r>
        <w:rPr>
          <w:rFonts w:ascii="Times New Roman" w:hAnsi="Times New Roman"/>
          <w:sz w:val="22"/>
        </w:rPr>
        <w:t>the data</w:t>
      </w:r>
      <w:r w:rsidR="00131549">
        <w:rPr>
          <w:rFonts w:ascii="Times New Roman" w:hAnsi="Times New Roman"/>
          <w:sz w:val="22"/>
        </w:rPr>
        <w:t xml:space="preserve"> (survival rates)</w:t>
      </w:r>
      <w:r>
        <w:rPr>
          <w:rFonts w:ascii="Times New Roman" w:hAnsi="Times New Roman"/>
          <w:sz w:val="22"/>
        </w:rPr>
        <w:t xml:space="preserve"> I will need, except for soil maps which are available to the public and don’t require permits. </w:t>
      </w:r>
      <w:r w:rsidR="00131549">
        <w:rPr>
          <w:rFonts w:ascii="Times New Roman" w:hAnsi="Times New Roman"/>
          <w:sz w:val="22"/>
        </w:rPr>
        <w:t xml:space="preserve">I am planning to go back into the field with a team to measure trunk diameter and height. </w:t>
      </w:r>
      <w:r>
        <w:rPr>
          <w:rFonts w:ascii="Times New Roman" w:hAnsi="Times New Roman"/>
          <w:sz w:val="22"/>
        </w:rPr>
        <w:t xml:space="preserve">I am currently an intern for the Department of Fish and Wildlife at JBLM and have therefore already acquired the permit I need to access the planting areas, and have already received the packaged </w:t>
      </w:r>
      <w:r w:rsidR="00131549">
        <w:rPr>
          <w:rFonts w:ascii="Times New Roman" w:hAnsi="Times New Roman"/>
          <w:sz w:val="22"/>
        </w:rPr>
        <w:t xml:space="preserve">survival </w:t>
      </w:r>
      <w:r>
        <w:rPr>
          <w:rFonts w:ascii="Times New Roman" w:hAnsi="Times New Roman"/>
          <w:sz w:val="22"/>
        </w:rPr>
        <w:t>data from the resident GIS expert on base.</w:t>
      </w:r>
    </w:p>
    <w:bookmarkEnd w:id="6"/>
    <w:p w14:paraId="4AB7EA58" w14:textId="77777777" w:rsidR="00273720" w:rsidRPr="00273720" w:rsidRDefault="00273720" w:rsidP="00273720">
      <w:pPr>
        <w:ind w:left="360"/>
        <w:rPr>
          <w:rFonts w:ascii="Times New Roman" w:hAnsi="Times New Roman"/>
          <w:sz w:val="22"/>
        </w:rPr>
      </w:pPr>
    </w:p>
    <w:p w14:paraId="21221F36" w14:textId="18FF019B" w:rsidR="00F5507A" w:rsidRDefault="00E1594B" w:rsidP="00F5507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R</w:t>
      </w:r>
      <w:r w:rsidR="008D1DE1" w:rsidRPr="008D1DE1">
        <w:rPr>
          <w:rFonts w:ascii="Times New Roman" w:hAnsi="Times New Roman"/>
          <w:sz w:val="22"/>
        </w:rPr>
        <w:t>eflect on how your positionality as a researcher could affect your results and how you will account for this in the research process</w:t>
      </w:r>
      <w:r w:rsidR="0037282D">
        <w:rPr>
          <w:rStyle w:val="EndnoteReference"/>
          <w:rFonts w:ascii="Times New Roman" w:hAnsi="Times New Roman"/>
          <w:sz w:val="22"/>
        </w:rPr>
        <w:endnoteReference w:id="6"/>
      </w:r>
      <w:r w:rsidR="008D1DE1" w:rsidRPr="008D1DE1">
        <w:rPr>
          <w:rFonts w:ascii="Times New Roman" w:hAnsi="Times New Roman"/>
          <w:sz w:val="22"/>
        </w:rPr>
        <w:t>.</w:t>
      </w:r>
    </w:p>
    <w:p w14:paraId="09ED6277" w14:textId="72E729D2" w:rsidR="00F5507A" w:rsidRDefault="00F5507A" w:rsidP="00F5507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63F91DB2" w14:textId="01752396" w:rsidR="00AC75C7" w:rsidRDefault="00F5507A" w:rsidP="00F5507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 xml:space="preserve">As a white male </w:t>
      </w:r>
      <w:r w:rsidR="005741E6">
        <w:rPr>
          <w:rFonts w:ascii="Times New Roman" w:hAnsi="Times New Roman"/>
          <w:sz w:val="22"/>
        </w:rPr>
        <w:t>I must</w:t>
      </w:r>
      <w:r>
        <w:rPr>
          <w:rFonts w:ascii="Times New Roman" w:hAnsi="Times New Roman"/>
          <w:sz w:val="22"/>
        </w:rPr>
        <w:t xml:space="preserve"> acknowledge how my position of power and privilege in society has allowed me to </w:t>
      </w:r>
      <w:r w:rsidR="006D1270">
        <w:rPr>
          <w:rFonts w:ascii="Times New Roman" w:hAnsi="Times New Roman"/>
          <w:sz w:val="22"/>
        </w:rPr>
        <w:t>create this</w:t>
      </w:r>
      <w:r>
        <w:rPr>
          <w:rFonts w:ascii="Times New Roman" w:hAnsi="Times New Roman"/>
          <w:sz w:val="22"/>
        </w:rPr>
        <w:t xml:space="preserve"> research</w:t>
      </w:r>
      <w:r w:rsidR="006D1270">
        <w:rPr>
          <w:rFonts w:ascii="Times New Roman" w:hAnsi="Times New Roman"/>
          <w:sz w:val="22"/>
        </w:rPr>
        <w:t xml:space="preserve"> project</w:t>
      </w:r>
      <w:r>
        <w:rPr>
          <w:rFonts w:ascii="Times New Roman" w:hAnsi="Times New Roman"/>
          <w:sz w:val="22"/>
        </w:rPr>
        <w:t xml:space="preserve"> and collect data. I have faced few barriers in my attempts to work at JBLM as a restoration intern, attend The Evergreen State College as an MES student and subsequently conduct my thesis research</w:t>
      </w:r>
      <w:r w:rsidR="006D1270">
        <w:rPr>
          <w:rFonts w:ascii="Times New Roman" w:hAnsi="Times New Roman"/>
          <w:sz w:val="22"/>
        </w:rPr>
        <w:t xml:space="preserve"> and acquire assistance</w:t>
      </w:r>
      <w:r>
        <w:rPr>
          <w:rFonts w:ascii="Times New Roman" w:hAnsi="Times New Roman"/>
          <w:sz w:val="22"/>
        </w:rPr>
        <w:t xml:space="preserve">. </w:t>
      </w:r>
      <w:r w:rsidR="00131549">
        <w:rPr>
          <w:rFonts w:ascii="Times New Roman" w:hAnsi="Times New Roman"/>
          <w:sz w:val="22"/>
        </w:rPr>
        <w:t>My presence as a researcher in this environment perpetuat</w:t>
      </w:r>
      <w:r w:rsidR="005741E6">
        <w:rPr>
          <w:rFonts w:ascii="Times New Roman" w:hAnsi="Times New Roman"/>
          <w:sz w:val="22"/>
        </w:rPr>
        <w:t>es</w:t>
      </w:r>
      <w:r w:rsidR="00131549">
        <w:rPr>
          <w:rFonts w:ascii="Times New Roman" w:hAnsi="Times New Roman"/>
          <w:sz w:val="22"/>
        </w:rPr>
        <w:t xml:space="preserve"> troubling norms currently present in the environmental field. I hope to help disrupt these norms by using my privilege to </w:t>
      </w:r>
      <w:r w:rsidR="00AC75C7">
        <w:rPr>
          <w:rFonts w:ascii="Times New Roman" w:hAnsi="Times New Roman"/>
          <w:sz w:val="22"/>
        </w:rPr>
        <w:t xml:space="preserve">call in a diverse group of voices to comment on my project and highlight incongruities </w:t>
      </w:r>
      <w:r w:rsidR="001E26EF">
        <w:rPr>
          <w:rFonts w:ascii="Times New Roman" w:hAnsi="Times New Roman"/>
          <w:sz w:val="22"/>
        </w:rPr>
        <w:t>I</w:t>
      </w:r>
      <w:r w:rsidR="00AC75C7">
        <w:rPr>
          <w:rFonts w:ascii="Times New Roman" w:hAnsi="Times New Roman"/>
          <w:sz w:val="22"/>
        </w:rPr>
        <w:t xml:space="preserve"> may not have accounted for</w:t>
      </w:r>
      <w:r w:rsidR="00131549">
        <w:rPr>
          <w:rFonts w:ascii="Times New Roman" w:hAnsi="Times New Roman"/>
          <w:sz w:val="22"/>
        </w:rPr>
        <w:t>.</w:t>
      </w:r>
      <w:r w:rsidR="00AC75C7">
        <w:rPr>
          <w:rFonts w:ascii="Times New Roman" w:hAnsi="Times New Roman"/>
          <w:sz w:val="22"/>
        </w:rPr>
        <w:t xml:space="preserve"> I will discuss the collaboration I have participated in as an intern at JBLM and the partnerships between active duty military and non-military students that have allowed me to collect data in a timely manner. </w:t>
      </w:r>
    </w:p>
    <w:p w14:paraId="2DA186E8" w14:textId="77777777" w:rsidR="005741E6" w:rsidRDefault="005741E6" w:rsidP="00F5507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293C5F24" w14:textId="2C1040BA" w:rsidR="00F5507A" w:rsidRPr="00F5507A" w:rsidRDefault="00131549" w:rsidP="00F5507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 xml:space="preserve">In addition, </w:t>
      </w:r>
      <w:r w:rsidR="005741E6">
        <w:rPr>
          <w:rFonts w:ascii="Times New Roman" w:hAnsi="Times New Roman"/>
          <w:sz w:val="22"/>
        </w:rPr>
        <w:t xml:space="preserve">I must </w:t>
      </w:r>
      <w:r w:rsidR="00F5507A">
        <w:rPr>
          <w:rFonts w:ascii="Times New Roman" w:hAnsi="Times New Roman"/>
          <w:sz w:val="22"/>
        </w:rPr>
        <w:t xml:space="preserve">discuss the </w:t>
      </w:r>
      <w:r w:rsidR="00AC75C7">
        <w:rPr>
          <w:rFonts w:ascii="Times New Roman" w:hAnsi="Times New Roman"/>
          <w:sz w:val="22"/>
        </w:rPr>
        <w:t xml:space="preserve">histories </w:t>
      </w:r>
      <w:r w:rsidR="00F5507A">
        <w:rPr>
          <w:rFonts w:ascii="Times New Roman" w:hAnsi="Times New Roman"/>
          <w:sz w:val="22"/>
        </w:rPr>
        <w:t>that ha</w:t>
      </w:r>
      <w:r w:rsidR="00AC75C7">
        <w:rPr>
          <w:rFonts w:ascii="Times New Roman" w:hAnsi="Times New Roman"/>
          <w:sz w:val="22"/>
        </w:rPr>
        <w:t>ve</w:t>
      </w:r>
      <w:r w:rsidR="00F5507A">
        <w:rPr>
          <w:rFonts w:ascii="Times New Roman" w:hAnsi="Times New Roman"/>
          <w:sz w:val="22"/>
        </w:rPr>
        <w:t xml:space="preserve"> resulted in JBLM existing as a military base and how settler colonialism has negatively impacted prairie/oak landscapes through forced removal of indigenous people</w:t>
      </w:r>
      <w:r w:rsidR="00AC75C7">
        <w:rPr>
          <w:rFonts w:ascii="Times New Roman" w:hAnsi="Times New Roman"/>
          <w:sz w:val="22"/>
        </w:rPr>
        <w:t xml:space="preserve"> and a lack of active management</w:t>
      </w:r>
      <w:r w:rsidR="00F5507A">
        <w:rPr>
          <w:rFonts w:ascii="Times New Roman" w:hAnsi="Times New Roman"/>
          <w:sz w:val="22"/>
        </w:rPr>
        <w:t>.</w:t>
      </w:r>
      <w:r>
        <w:rPr>
          <w:rFonts w:ascii="Times New Roman" w:hAnsi="Times New Roman"/>
          <w:sz w:val="22"/>
        </w:rPr>
        <w:t xml:space="preserve"> Prairie/oak </w:t>
      </w:r>
      <w:r w:rsidR="00712796">
        <w:rPr>
          <w:rFonts w:ascii="Times New Roman" w:hAnsi="Times New Roman"/>
          <w:sz w:val="22"/>
        </w:rPr>
        <w:t>ecosystems</w:t>
      </w:r>
      <w:r>
        <w:rPr>
          <w:rFonts w:ascii="Times New Roman" w:hAnsi="Times New Roman"/>
          <w:sz w:val="22"/>
        </w:rPr>
        <w:t xml:space="preserve"> would not exist without frequent burning by tribal members and it would be unethical to ignore that in my research</w:t>
      </w:r>
      <w:r w:rsidR="006D1270">
        <w:rPr>
          <w:rFonts w:ascii="Times New Roman" w:hAnsi="Times New Roman"/>
          <w:sz w:val="22"/>
        </w:rPr>
        <w:t xml:space="preserve"> or results discussion</w:t>
      </w:r>
      <w:r>
        <w:rPr>
          <w:rFonts w:ascii="Times New Roman" w:hAnsi="Times New Roman"/>
          <w:sz w:val="22"/>
        </w:rPr>
        <w:t xml:space="preserve">. </w:t>
      </w:r>
    </w:p>
    <w:p w14:paraId="4269993F" w14:textId="07C455CA"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E02179A" w14:textId="36AC66E7" w:rsidR="007758F5" w:rsidRPr="007758F5" w:rsidRDefault="003342C4" w:rsidP="007758F5">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E4D90">
        <w:rPr>
          <w:rFonts w:ascii="Times New Roman" w:hAnsi="Times New Roman"/>
          <w:sz w:val="22"/>
          <w:szCs w:val="22"/>
        </w:rPr>
        <w:t xml:space="preserve">Provide </w:t>
      </w:r>
      <w:r w:rsidR="0006287B">
        <w:rPr>
          <w:rFonts w:ascii="Times New Roman" w:hAnsi="Times New Roman"/>
          <w:sz w:val="22"/>
          <w:szCs w:val="22"/>
        </w:rPr>
        <w:t xml:space="preserve">at least </w:t>
      </w:r>
      <w:r w:rsidRPr="00DE4D90">
        <w:rPr>
          <w:rFonts w:ascii="Times New Roman" w:hAnsi="Times New Roman"/>
          <w:sz w:val="22"/>
          <w:szCs w:val="22"/>
        </w:rPr>
        <w:t>a rough estimate of the cost</w:t>
      </w:r>
      <w:r w:rsidR="00D87390" w:rsidRPr="00DE4D90">
        <w:rPr>
          <w:rFonts w:ascii="Times New Roman" w:hAnsi="Times New Roman"/>
          <w:sz w:val="22"/>
          <w:szCs w:val="22"/>
        </w:rPr>
        <w:t>s</w:t>
      </w:r>
      <w:r w:rsidRPr="00DE4D90">
        <w:rPr>
          <w:rFonts w:ascii="Times New Roman" w:hAnsi="Times New Roman"/>
          <w:sz w:val="22"/>
          <w:szCs w:val="22"/>
        </w:rPr>
        <w:t xml:space="preserve"> associated with conducting your research.  Provide details about each </w:t>
      </w:r>
      <w:r w:rsidR="000D2FFF" w:rsidRPr="00DE4D90">
        <w:rPr>
          <w:rFonts w:ascii="Times New Roman" w:hAnsi="Times New Roman"/>
          <w:sz w:val="22"/>
          <w:szCs w:val="22"/>
        </w:rPr>
        <w:t>budget item</w:t>
      </w:r>
      <w:r w:rsidRPr="00DE4D90">
        <w:rPr>
          <w:rFonts w:ascii="Times New Roman" w:hAnsi="Times New Roman"/>
          <w:sz w:val="22"/>
          <w:szCs w:val="22"/>
        </w:rPr>
        <w:t xml:space="preserve"> so that the breakdown of the final cost is clear</w:t>
      </w:r>
      <w:r w:rsidR="007758F5">
        <w:rPr>
          <w:rFonts w:ascii="Times New Roman" w:hAnsi="Times New Roman"/>
          <w:sz w:val="22"/>
          <w:szCs w:val="22"/>
        </w:rPr>
        <w:t>.</w:t>
      </w:r>
    </w:p>
    <w:p w14:paraId="0EF46F82" w14:textId="1C953CE4" w:rsidR="007758F5" w:rsidRPr="007758F5" w:rsidRDefault="007758F5" w:rsidP="007758F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szCs w:val="22"/>
        </w:rPr>
        <w:t>At this point the only costs I have accrued have been the gas required to commute to my internship</w:t>
      </w:r>
      <w:r w:rsidR="00B55614">
        <w:rPr>
          <w:rFonts w:ascii="Times New Roman" w:hAnsi="Times New Roman"/>
          <w:sz w:val="22"/>
          <w:szCs w:val="22"/>
        </w:rPr>
        <w:t xml:space="preserve">, and I would be driving that distance regardless of my thesis. </w:t>
      </w:r>
    </w:p>
    <w:p w14:paraId="1526E763" w14:textId="4DE5FCBE" w:rsidR="00F5507A" w:rsidRPr="00F5507A" w:rsidRDefault="00F5507A" w:rsidP="00F5507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D766FC" w14:textId="7A438737" w:rsidR="00D87390"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948DC25" w14:textId="581C7739" w:rsidR="00960F52" w:rsidRPr="00527388" w:rsidRDefault="004B06B0" w:rsidP="00527388">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15642B">
        <w:rPr>
          <w:rFonts w:ascii="Times New Roman" w:hAnsi="Times New Roman"/>
          <w:sz w:val="22"/>
        </w:rPr>
        <w:t xml:space="preserve">Provide </w:t>
      </w:r>
      <w:r w:rsidR="0015642B">
        <w:rPr>
          <w:rFonts w:ascii="Times New Roman" w:hAnsi="Times New Roman"/>
          <w:sz w:val="22"/>
        </w:rPr>
        <w:t>a detailed working outline of your thesis</w:t>
      </w:r>
      <w:r w:rsidRPr="0015642B">
        <w:rPr>
          <w:rFonts w:ascii="Times New Roman" w:hAnsi="Times New Roman"/>
          <w:sz w:val="22"/>
        </w:rPr>
        <w:t>.</w:t>
      </w:r>
    </w:p>
    <w:p w14:paraId="46AC8E93" w14:textId="7FFF2306" w:rsidR="00960F52" w:rsidRPr="00960F52" w:rsidRDefault="00960F52" w:rsidP="00960F5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sidRPr="00960F52">
        <w:rPr>
          <w:noProof/>
        </w:rPr>
        <w:lastRenderedPageBreak/>
        <w:drawing>
          <wp:inline distT="0" distB="0" distL="0" distR="0" wp14:anchorId="2F60BE2C" wp14:editId="0331DFB6">
            <wp:extent cx="5486400" cy="7438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7438390"/>
                    </a:xfrm>
                    <a:prstGeom prst="rect">
                      <a:avLst/>
                    </a:prstGeom>
                    <a:noFill/>
                    <a:ln>
                      <a:noFill/>
                    </a:ln>
                  </pic:spPr>
                </pic:pic>
              </a:graphicData>
            </a:graphic>
          </wp:inline>
        </w:drawing>
      </w:r>
    </w:p>
    <w:p w14:paraId="1E7E3E32" w14:textId="611B952E" w:rsidR="00E20EF9" w:rsidRPr="00E20EF9" w:rsidRDefault="00230C82"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230C82">
        <w:rPr>
          <w:noProof/>
        </w:rPr>
        <w:lastRenderedPageBreak/>
        <w:drawing>
          <wp:inline distT="0" distB="0" distL="0" distR="0" wp14:anchorId="5D48D34D" wp14:editId="7A37FF4E">
            <wp:extent cx="5486400" cy="6389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6389370"/>
                    </a:xfrm>
                    <a:prstGeom prst="rect">
                      <a:avLst/>
                    </a:prstGeom>
                    <a:noFill/>
                    <a:ln>
                      <a:noFill/>
                    </a:ln>
                  </pic:spPr>
                </pic:pic>
              </a:graphicData>
            </a:graphic>
          </wp:inline>
        </w:drawing>
      </w:r>
    </w:p>
    <w:p w14:paraId="4096C250" w14:textId="66425D8A" w:rsidR="004B06B0"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rPr>
        <w:t>Provide a</w:t>
      </w:r>
      <w:r w:rsidR="00316E4F">
        <w:rPr>
          <w:rFonts w:ascii="Times New Roman" w:hAnsi="Times New Roman"/>
          <w:sz w:val="22"/>
        </w:rPr>
        <w:t xml:space="preserve"> specific</w:t>
      </w:r>
      <w:r w:rsidRPr="00E20EF9">
        <w:rPr>
          <w:rFonts w:ascii="Times New Roman" w:hAnsi="Times New Roman"/>
          <w:sz w:val="22"/>
        </w:rPr>
        <w:t xml:space="preserve"> work</w:t>
      </w:r>
      <w:r w:rsidR="00FF1AAC">
        <w:rPr>
          <w:rFonts w:ascii="Times New Roman" w:hAnsi="Times New Roman"/>
          <w:sz w:val="22"/>
        </w:rPr>
        <w:t xml:space="preserve"> </w:t>
      </w:r>
      <w:r w:rsidRPr="00E20EF9">
        <w:rPr>
          <w:rFonts w:ascii="Times New Roman" w:hAnsi="Times New Roman"/>
          <w:sz w:val="22"/>
        </w:rPr>
        <w:t xml:space="preserve">plan and </w:t>
      </w:r>
      <w:r w:rsidR="00316E4F">
        <w:rPr>
          <w:rFonts w:ascii="Times New Roman" w:hAnsi="Times New Roman"/>
          <w:sz w:val="22"/>
        </w:rPr>
        <w:t xml:space="preserve">a </w:t>
      </w:r>
      <w:r w:rsidRPr="00E20EF9">
        <w:rPr>
          <w:rFonts w:ascii="Times New Roman" w:hAnsi="Times New Roman"/>
          <w:sz w:val="22"/>
        </w:rPr>
        <w:t>timeline</w:t>
      </w:r>
      <w:r w:rsidR="004B06B0" w:rsidRPr="00E20EF9">
        <w:rPr>
          <w:rFonts w:ascii="Times New Roman" w:hAnsi="Times New Roman"/>
          <w:sz w:val="22"/>
        </w:rPr>
        <w:t xml:space="preserve"> for </w:t>
      </w:r>
      <w:r w:rsidR="00316E4F">
        <w:rPr>
          <w:rFonts w:ascii="Times New Roman" w:hAnsi="Times New Roman"/>
          <w:sz w:val="22"/>
        </w:rPr>
        <w:t>each of the</w:t>
      </w:r>
      <w:r w:rsidRPr="00E20EF9">
        <w:rPr>
          <w:rFonts w:ascii="Times New Roman" w:hAnsi="Times New Roman"/>
          <w:sz w:val="22"/>
        </w:rPr>
        <w:t xml:space="preserve"> major tasks in </w:t>
      </w:r>
      <w:r w:rsidR="00316E4F">
        <w:rPr>
          <w:rFonts w:ascii="Times New Roman" w:hAnsi="Times New Roman"/>
          <w:sz w:val="22"/>
        </w:rPr>
        <w:t>the work</w:t>
      </w:r>
      <w:r w:rsidR="00FF1AAC">
        <w:rPr>
          <w:rFonts w:ascii="Times New Roman" w:hAnsi="Times New Roman"/>
          <w:sz w:val="22"/>
        </w:rPr>
        <w:t xml:space="preserve"> </w:t>
      </w:r>
      <w:r w:rsidR="00316E4F">
        <w:rPr>
          <w:rFonts w:ascii="Times New Roman" w:hAnsi="Times New Roman"/>
          <w:sz w:val="22"/>
        </w:rPr>
        <w:t xml:space="preserve">plan. </w:t>
      </w:r>
      <w:r w:rsidR="004B06B0" w:rsidRPr="00E20EF9">
        <w:rPr>
          <w:rFonts w:ascii="Times New Roman" w:hAnsi="Times New Roman"/>
          <w:sz w:val="22"/>
        </w:rPr>
        <w:t>Be as realistic as you can, even though you will probably need to alter this schedule as you complete the tasks.  Remember that faculty readers ta</w:t>
      </w:r>
      <w:r w:rsidR="00821054" w:rsidRPr="00E20EF9">
        <w:rPr>
          <w:rFonts w:ascii="Times New Roman" w:hAnsi="Times New Roman"/>
          <w:sz w:val="22"/>
        </w:rPr>
        <w:t>ke time to return your drafts</w:t>
      </w:r>
      <w:r w:rsidR="00D702C5">
        <w:rPr>
          <w:rFonts w:ascii="Times New Roman" w:hAnsi="Times New Roman"/>
          <w:sz w:val="22"/>
        </w:rPr>
        <w:t xml:space="preserve"> and that</w:t>
      </w:r>
      <w:r w:rsidR="00821054" w:rsidRPr="00E20EF9">
        <w:rPr>
          <w:rFonts w:ascii="Times New Roman" w:hAnsi="Times New Roman"/>
          <w:sz w:val="22"/>
        </w:rPr>
        <w:t xml:space="preserve">  </w:t>
      </w:r>
      <w:r w:rsidR="00D702C5">
        <w:rPr>
          <w:rFonts w:ascii="Times New Roman" w:hAnsi="Times New Roman"/>
          <w:sz w:val="22"/>
        </w:rPr>
        <w:t xml:space="preserve"> </w:t>
      </w:r>
      <w:r w:rsidR="00821054" w:rsidRPr="00E20EF9">
        <w:rPr>
          <w:rFonts w:ascii="Times New Roman" w:hAnsi="Times New Roman"/>
          <w:sz w:val="22"/>
        </w:rPr>
        <w:t>t</w:t>
      </w:r>
      <w:r w:rsidR="004B06B0" w:rsidRPr="00E20EF9">
        <w:rPr>
          <w:rFonts w:ascii="Times New Roman" w:hAnsi="Times New Roman"/>
          <w:sz w:val="22"/>
        </w:rPr>
        <w:t>he final polishing and formatting of your</w:t>
      </w:r>
      <w:r w:rsidR="00F61E0F" w:rsidRPr="00E20EF9">
        <w:rPr>
          <w:rFonts w:ascii="Times New Roman" w:hAnsi="Times New Roman"/>
          <w:sz w:val="22"/>
        </w:rPr>
        <w:t xml:space="preserve"> thesis for binding will </w:t>
      </w:r>
      <w:r w:rsidR="004B06B0" w:rsidRPr="00E20EF9">
        <w:rPr>
          <w:rFonts w:ascii="Times New Roman" w:hAnsi="Times New Roman"/>
          <w:sz w:val="22"/>
        </w:rPr>
        <w:t>take longer than you ever i</w:t>
      </w:r>
      <w:r w:rsidR="00821054" w:rsidRPr="00E20EF9">
        <w:rPr>
          <w:rFonts w:ascii="Times New Roman" w:hAnsi="Times New Roman"/>
          <w:sz w:val="22"/>
        </w:rPr>
        <w:t>magined.</w:t>
      </w:r>
    </w:p>
    <w:p w14:paraId="1B0B72EB" w14:textId="4BC870AA" w:rsidR="00F7284E" w:rsidRPr="00F7284E" w:rsidRDefault="00F7284E" w:rsidP="00F728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Attached is my </w:t>
      </w:r>
      <w:proofErr w:type="spellStart"/>
      <w:r>
        <w:rPr>
          <w:rFonts w:ascii="Times New Roman" w:hAnsi="Times New Roman"/>
          <w:sz w:val="22"/>
        </w:rPr>
        <w:t>Ganntt</w:t>
      </w:r>
      <w:proofErr w:type="spellEnd"/>
      <w:r>
        <w:rPr>
          <w:rFonts w:ascii="Times New Roman" w:hAnsi="Times New Roman"/>
          <w:sz w:val="22"/>
        </w:rPr>
        <w:t xml:space="preserve"> chart. </w:t>
      </w:r>
    </w:p>
    <w:p w14:paraId="1EC14540" w14:textId="4A8F867C"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AF58C9B" w14:textId="6A77C143" w:rsidR="004B06B0" w:rsidRPr="00792119"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szCs w:val="22"/>
        </w:rPr>
        <w:t>Who, beyond your</w:t>
      </w:r>
      <w:r w:rsidR="003342C4" w:rsidRPr="00E20EF9">
        <w:rPr>
          <w:rFonts w:ascii="Times New Roman" w:hAnsi="Times New Roman"/>
          <w:sz w:val="22"/>
          <w:szCs w:val="22"/>
        </w:rPr>
        <w:t xml:space="preserve"> MES faculty reader, </w:t>
      </w:r>
      <w:r w:rsidRPr="00E20EF9">
        <w:rPr>
          <w:rFonts w:ascii="Times New Roman" w:hAnsi="Times New Roman"/>
          <w:sz w:val="22"/>
          <w:szCs w:val="22"/>
        </w:rPr>
        <w:t>will support</w:t>
      </w:r>
      <w:r w:rsidR="003342C4" w:rsidRPr="00E20EF9">
        <w:rPr>
          <w:rFonts w:ascii="Times New Roman" w:hAnsi="Times New Roman"/>
          <w:sz w:val="22"/>
          <w:szCs w:val="22"/>
        </w:rPr>
        <w:t xml:space="preserve"> your thesis? </w:t>
      </w:r>
      <w:r w:rsidRPr="00E20EF9">
        <w:rPr>
          <w:rFonts w:ascii="Times New Roman" w:hAnsi="Times New Roman"/>
          <w:sz w:val="22"/>
          <w:szCs w:val="22"/>
        </w:rPr>
        <w:t>Indicate support both within and outside of Evergreen. Be</w:t>
      </w:r>
      <w:r w:rsidR="003342C4" w:rsidRPr="00E20EF9">
        <w:rPr>
          <w:rFonts w:ascii="Times New Roman" w:hAnsi="Times New Roman"/>
          <w:sz w:val="22"/>
          <w:szCs w:val="22"/>
        </w:rPr>
        <w:t xml:space="preserve"> specific </w:t>
      </w:r>
      <w:r w:rsidRPr="00E20EF9">
        <w:rPr>
          <w:rFonts w:ascii="Times New Roman" w:hAnsi="Times New Roman"/>
          <w:sz w:val="22"/>
          <w:szCs w:val="22"/>
        </w:rPr>
        <w:t xml:space="preserve">about </w:t>
      </w:r>
      <w:r w:rsidR="003342C4" w:rsidRPr="00E20EF9">
        <w:rPr>
          <w:rFonts w:ascii="Times New Roman" w:hAnsi="Times New Roman"/>
          <w:sz w:val="22"/>
          <w:szCs w:val="22"/>
        </w:rPr>
        <w:t xml:space="preserve">who they are and in what capacity they will </w:t>
      </w:r>
      <w:r w:rsidRPr="00E20EF9">
        <w:rPr>
          <w:rFonts w:ascii="Times New Roman" w:hAnsi="Times New Roman"/>
          <w:sz w:val="22"/>
          <w:szCs w:val="22"/>
        </w:rPr>
        <w:t>support</w:t>
      </w:r>
      <w:r w:rsidR="003342C4" w:rsidRPr="00E20EF9">
        <w:rPr>
          <w:rFonts w:ascii="Times New Roman" w:hAnsi="Times New Roman"/>
          <w:sz w:val="22"/>
          <w:szCs w:val="22"/>
        </w:rPr>
        <w:t xml:space="preserve"> your thesis.</w:t>
      </w:r>
      <w:r w:rsidR="00316E4F">
        <w:rPr>
          <w:rFonts w:ascii="Times New Roman" w:hAnsi="Times New Roman"/>
          <w:sz w:val="22"/>
          <w:szCs w:val="22"/>
        </w:rPr>
        <w:t xml:space="preserve"> If you are working with an outside agency or expert, be specific about </w:t>
      </w:r>
      <w:r w:rsidR="00316E4F" w:rsidRPr="00316E4F">
        <w:rPr>
          <w:rFonts w:ascii="Times New Roman" w:hAnsi="Times New Roman"/>
          <w:sz w:val="22"/>
          <w:szCs w:val="22"/>
        </w:rPr>
        <w:t>their</w:t>
      </w:r>
      <w:r w:rsidR="00316E4F">
        <w:rPr>
          <w:rFonts w:ascii="Times New Roman" w:hAnsi="Times New Roman"/>
          <w:sz w:val="22"/>
          <w:szCs w:val="22"/>
        </w:rPr>
        <w:t xml:space="preserve"> expectations for your data analysis or publication of results.</w:t>
      </w:r>
    </w:p>
    <w:p w14:paraId="5A74FFB9" w14:textId="77777777" w:rsidR="00792119" w:rsidRPr="00792119" w:rsidRDefault="00792119" w:rsidP="00792119">
      <w:pPr>
        <w:pStyle w:val="ListParagraph"/>
        <w:rPr>
          <w:rFonts w:ascii="Times New Roman" w:hAnsi="Times New Roman"/>
          <w:sz w:val="22"/>
        </w:rPr>
      </w:pPr>
    </w:p>
    <w:p w14:paraId="0F3E0C92" w14:textId="6555E0F7" w:rsidR="00792119" w:rsidRPr="00E20EF9" w:rsidRDefault="00792119" w:rsidP="0079211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lastRenderedPageBreak/>
        <w:t>Dennis Buckingham</w:t>
      </w:r>
      <w:r w:rsidR="007758F5">
        <w:rPr>
          <w:rFonts w:ascii="Times New Roman" w:hAnsi="Times New Roman"/>
          <w:sz w:val="22"/>
        </w:rPr>
        <w:t xml:space="preserve"> is my boss and mentor at JBLM department of fish and wildlife who pointed me in the direction towards this research</w:t>
      </w:r>
      <w:r>
        <w:rPr>
          <w:rFonts w:ascii="Times New Roman" w:hAnsi="Times New Roman"/>
          <w:sz w:val="22"/>
        </w:rPr>
        <w:t>, John Withey</w:t>
      </w:r>
      <w:r w:rsidR="007758F5">
        <w:rPr>
          <w:rFonts w:ascii="Times New Roman" w:hAnsi="Times New Roman"/>
          <w:sz w:val="22"/>
        </w:rPr>
        <w:t xml:space="preserve"> (MES) has advised me in my study design and overall result discussion and has agreed to help me with statistics</w:t>
      </w:r>
      <w:r>
        <w:rPr>
          <w:rFonts w:ascii="Times New Roman" w:hAnsi="Times New Roman"/>
          <w:sz w:val="22"/>
        </w:rPr>
        <w:t xml:space="preserve">, Carl </w:t>
      </w:r>
      <w:r w:rsidR="007758F5">
        <w:rPr>
          <w:rFonts w:ascii="Times New Roman" w:hAnsi="Times New Roman"/>
          <w:sz w:val="22"/>
        </w:rPr>
        <w:t>Elliot at SPP has provided information on the seedlings and inoculation methods</w:t>
      </w:r>
      <w:r>
        <w:rPr>
          <w:rFonts w:ascii="Times New Roman" w:hAnsi="Times New Roman"/>
          <w:sz w:val="22"/>
        </w:rPr>
        <w:t xml:space="preserve">, </w:t>
      </w:r>
      <w:r w:rsidR="007758F5">
        <w:rPr>
          <w:rFonts w:ascii="Times New Roman" w:hAnsi="Times New Roman"/>
          <w:sz w:val="22"/>
        </w:rPr>
        <w:t xml:space="preserve">multiple. </w:t>
      </w:r>
      <w:r>
        <w:rPr>
          <w:rFonts w:ascii="Times New Roman" w:hAnsi="Times New Roman"/>
          <w:sz w:val="22"/>
        </w:rPr>
        <w:t>fellow MES students</w:t>
      </w:r>
      <w:r w:rsidR="007758F5">
        <w:rPr>
          <w:rFonts w:ascii="Times New Roman" w:hAnsi="Times New Roman"/>
          <w:sz w:val="22"/>
        </w:rPr>
        <w:t xml:space="preserve"> have acted as sound boards</w:t>
      </w:r>
      <w:r>
        <w:rPr>
          <w:rFonts w:ascii="Times New Roman" w:hAnsi="Times New Roman"/>
          <w:sz w:val="22"/>
        </w:rPr>
        <w:t>, Mike Ruth</w:t>
      </w:r>
      <w:r w:rsidR="007758F5">
        <w:rPr>
          <w:rFonts w:ascii="Times New Roman" w:hAnsi="Times New Roman"/>
          <w:sz w:val="22"/>
        </w:rPr>
        <w:t xml:space="preserve"> will supply GIS advice. There are no publishing expectations, although Dennis agreed to help with that process if I choose to take that route. </w:t>
      </w:r>
    </w:p>
    <w:p w14:paraId="491FF53E" w14:textId="77777777" w:rsidR="004B06B0"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0516F92" w14:textId="4416D5DF" w:rsidR="007758F5" w:rsidRDefault="0015642B" w:rsidP="007758F5">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List</w:t>
      </w:r>
      <w:r w:rsidR="004B06B0">
        <w:rPr>
          <w:rFonts w:ascii="Times New Roman" w:hAnsi="Times New Roman"/>
          <w:sz w:val="22"/>
        </w:rPr>
        <w:t xml:space="preserve"> the</w:t>
      </w:r>
      <w:r>
        <w:rPr>
          <w:rFonts w:ascii="Times New Roman" w:hAnsi="Times New Roman"/>
          <w:sz w:val="22"/>
        </w:rPr>
        <w:t xml:space="preserve"> 3-5</w:t>
      </w:r>
      <w:r w:rsidR="004B06B0">
        <w:rPr>
          <w:rFonts w:ascii="Times New Roman" w:hAnsi="Times New Roman"/>
          <w:sz w:val="22"/>
        </w:rPr>
        <w:t xml:space="preserve"> </w:t>
      </w:r>
      <w:r w:rsidR="004B06B0" w:rsidRPr="0015642B">
        <w:rPr>
          <w:rFonts w:ascii="Times New Roman" w:hAnsi="Times New Roman"/>
          <w:sz w:val="22"/>
        </w:rPr>
        <w:t>most important</w:t>
      </w:r>
      <w:r w:rsidR="004B06B0">
        <w:rPr>
          <w:rFonts w:ascii="Times New Roman" w:hAnsi="Times New Roman"/>
          <w:sz w:val="22"/>
        </w:rPr>
        <w:t xml:space="preserve"> references you have used to identify the </w:t>
      </w:r>
      <w:r w:rsidR="000D2FFF">
        <w:rPr>
          <w:rFonts w:ascii="Times New Roman" w:hAnsi="Times New Roman"/>
          <w:sz w:val="22"/>
        </w:rPr>
        <w:t>specific questions</w:t>
      </w:r>
      <w:r w:rsidR="004B06B0">
        <w:rPr>
          <w:rFonts w:ascii="Times New Roman" w:hAnsi="Times New Roman"/>
          <w:sz w:val="22"/>
        </w:rPr>
        <w:t xml:space="preserve"> and context of your topic, help with issues of research design and analysis, and</w:t>
      </w:r>
      <w:r w:rsidR="00ED6F63">
        <w:rPr>
          <w:rFonts w:ascii="Times New Roman" w:hAnsi="Times New Roman"/>
          <w:sz w:val="22"/>
        </w:rPr>
        <w:t xml:space="preserve">/or </w:t>
      </w:r>
      <w:r w:rsidR="004B06B0">
        <w:rPr>
          <w:rFonts w:ascii="Times New Roman" w:hAnsi="Times New Roman"/>
          <w:sz w:val="22"/>
        </w:rPr>
        <w:t xml:space="preserve">provide a basis for interpretation. </w:t>
      </w:r>
      <w:r>
        <w:rPr>
          <w:rFonts w:ascii="Times New Roman" w:hAnsi="Times New Roman"/>
          <w:sz w:val="22"/>
        </w:rPr>
        <w:t xml:space="preserve">For each </w:t>
      </w:r>
      <w:r w:rsidR="00ED6F63">
        <w:rPr>
          <w:rFonts w:ascii="Times New Roman" w:hAnsi="Times New Roman"/>
          <w:sz w:val="22"/>
        </w:rPr>
        <w:t xml:space="preserve">annotated </w:t>
      </w:r>
      <w:r>
        <w:rPr>
          <w:rFonts w:ascii="Times New Roman" w:hAnsi="Times New Roman"/>
          <w:sz w:val="22"/>
        </w:rPr>
        <w:t xml:space="preserve">reference, explain how your project specifically connects to the source by extending, challenging, or responding to the conclusions, methods, or implications. </w:t>
      </w:r>
      <w:r w:rsidR="00ED6F63">
        <w:rPr>
          <w:rFonts w:ascii="Times New Roman" w:hAnsi="Times New Roman"/>
          <w:sz w:val="22"/>
        </w:rPr>
        <w:t>For any other sources cited in this document provide a complete bibliographic citation</w:t>
      </w:r>
      <w:r w:rsidR="007758F5">
        <w:rPr>
          <w:rFonts w:ascii="Times New Roman" w:hAnsi="Times New Roman"/>
          <w:sz w:val="22"/>
        </w:rPr>
        <w:t>.</w:t>
      </w:r>
    </w:p>
    <w:p w14:paraId="3B17A51A" w14:textId="1525AF2A" w:rsidR="007758F5" w:rsidRDefault="007758F5" w:rsidP="007758F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40E8A6D5" w14:textId="77777777" w:rsidR="007758F5" w:rsidRPr="00673462" w:rsidRDefault="007758F5" w:rsidP="007758F5">
      <w:pPr>
        <w:ind w:hanging="480"/>
        <w:rPr>
          <w:rFonts w:ascii="Times New Roman" w:eastAsia="Times New Roman" w:hAnsi="Times New Roman"/>
          <w:sz w:val="22"/>
          <w:szCs w:val="22"/>
        </w:rPr>
      </w:pPr>
      <w:proofErr w:type="spellStart"/>
      <w:r w:rsidRPr="00673462">
        <w:rPr>
          <w:rFonts w:ascii="Times New Roman" w:eastAsia="Times New Roman" w:hAnsi="Times New Roman"/>
          <w:sz w:val="22"/>
          <w:szCs w:val="22"/>
        </w:rPr>
        <w:t>Dunwiddie</w:t>
      </w:r>
      <w:proofErr w:type="spellEnd"/>
      <w:r w:rsidRPr="00673462">
        <w:rPr>
          <w:rFonts w:ascii="Times New Roman" w:eastAsia="Times New Roman" w:hAnsi="Times New Roman"/>
          <w:sz w:val="22"/>
          <w:szCs w:val="22"/>
        </w:rPr>
        <w:t xml:space="preserve">, P. W., &amp; Bakker, J. D. (2011). The Future of Restoration and Management of Prairie-Oak Ecosystems in the Pacific Northwest. </w:t>
      </w:r>
      <w:r w:rsidRPr="00673462">
        <w:rPr>
          <w:rFonts w:ascii="Times New Roman" w:eastAsia="Times New Roman" w:hAnsi="Times New Roman"/>
          <w:i/>
          <w:iCs/>
          <w:sz w:val="22"/>
          <w:szCs w:val="22"/>
        </w:rPr>
        <w:t>Northwest Science</w:t>
      </w:r>
      <w:r w:rsidRPr="00673462">
        <w:rPr>
          <w:rFonts w:ascii="Times New Roman" w:eastAsia="Times New Roman" w:hAnsi="Times New Roman"/>
          <w:sz w:val="22"/>
          <w:szCs w:val="22"/>
        </w:rPr>
        <w:t xml:space="preserve">, </w:t>
      </w:r>
      <w:r w:rsidRPr="00673462">
        <w:rPr>
          <w:rFonts w:ascii="Times New Roman" w:eastAsia="Times New Roman" w:hAnsi="Times New Roman"/>
          <w:i/>
          <w:iCs/>
          <w:sz w:val="22"/>
          <w:szCs w:val="22"/>
        </w:rPr>
        <w:t>85</w:t>
      </w:r>
      <w:r w:rsidRPr="00673462">
        <w:rPr>
          <w:rFonts w:ascii="Times New Roman" w:eastAsia="Times New Roman" w:hAnsi="Times New Roman"/>
          <w:sz w:val="22"/>
          <w:szCs w:val="22"/>
        </w:rPr>
        <w:t xml:space="preserve">(2), 83–92. </w:t>
      </w:r>
      <w:hyperlink r:id="rId12" w:history="1">
        <w:r w:rsidRPr="00673462">
          <w:rPr>
            <w:rFonts w:ascii="Times New Roman" w:eastAsia="Times New Roman" w:hAnsi="Times New Roman"/>
            <w:color w:val="0000FF"/>
            <w:sz w:val="22"/>
            <w:szCs w:val="22"/>
            <w:u w:val="single"/>
          </w:rPr>
          <w:t>https://doi.org/10.3955/046.085.0201</w:t>
        </w:r>
      </w:hyperlink>
    </w:p>
    <w:p w14:paraId="385501FC" w14:textId="77777777" w:rsidR="007758F5" w:rsidRPr="00673462" w:rsidRDefault="007758F5" w:rsidP="007758F5">
      <w:pPr>
        <w:ind w:hanging="480"/>
        <w:rPr>
          <w:rFonts w:ascii="Times New Roman" w:eastAsia="Times New Roman" w:hAnsi="Times New Roman"/>
          <w:sz w:val="22"/>
          <w:szCs w:val="22"/>
        </w:rPr>
      </w:pPr>
      <w:r w:rsidRPr="00673462">
        <w:rPr>
          <w:rFonts w:ascii="Times New Roman" w:eastAsia="Times New Roman" w:hAnsi="Times New Roman"/>
          <w:sz w:val="22"/>
          <w:szCs w:val="22"/>
        </w:rPr>
        <w:tab/>
        <w:t xml:space="preserve">This source offers essential information regarding the extent and historical conversion of oak-dominated landscapes within the Willamette Valley Puget Trough-Georgia Basin (WPG) ecoregion into predominantly agricultural lands. This background is important for my research because my study sites are within the WPG and are being actively managed to promote oak savannah, closed canopy prairie edge woodlands and mixed conifer-oak woodlands. This article also describes the important and varied ecological roles prairie/oak ecosystems play and the biodiversity loss that has occurred as a result of their degradation. Additionally, the authors highlight the future challenges organizations and land-owners face when attempting to restore oak/savannah landscapes and the need to take a holistic approach. </w:t>
      </w:r>
    </w:p>
    <w:p w14:paraId="3039FAC3" w14:textId="77777777" w:rsidR="007758F5" w:rsidRPr="00673462" w:rsidRDefault="007758F5" w:rsidP="007758F5">
      <w:pPr>
        <w:ind w:hanging="480"/>
        <w:rPr>
          <w:rFonts w:ascii="Times New Roman" w:eastAsia="Times New Roman" w:hAnsi="Times New Roman"/>
          <w:sz w:val="22"/>
          <w:szCs w:val="22"/>
        </w:rPr>
      </w:pPr>
      <w:proofErr w:type="spellStart"/>
      <w:r w:rsidRPr="00673462">
        <w:rPr>
          <w:rFonts w:ascii="Times New Roman" w:eastAsia="Times New Roman" w:hAnsi="Times New Roman"/>
          <w:sz w:val="22"/>
          <w:szCs w:val="22"/>
        </w:rPr>
        <w:t>Dunwiddie</w:t>
      </w:r>
      <w:proofErr w:type="spellEnd"/>
      <w:r w:rsidRPr="00673462">
        <w:rPr>
          <w:rFonts w:ascii="Times New Roman" w:eastAsia="Times New Roman" w:hAnsi="Times New Roman"/>
          <w:sz w:val="22"/>
          <w:szCs w:val="22"/>
        </w:rPr>
        <w:t xml:space="preserve">, P. W., Bakker, J. D., </w:t>
      </w:r>
      <w:proofErr w:type="spellStart"/>
      <w:r w:rsidRPr="00673462">
        <w:rPr>
          <w:rFonts w:ascii="Times New Roman" w:eastAsia="Times New Roman" w:hAnsi="Times New Roman"/>
          <w:sz w:val="22"/>
          <w:szCs w:val="22"/>
        </w:rPr>
        <w:t>Almaguer</w:t>
      </w:r>
      <w:proofErr w:type="spellEnd"/>
      <w:r w:rsidRPr="00673462">
        <w:rPr>
          <w:rFonts w:ascii="Times New Roman" w:eastAsia="Times New Roman" w:hAnsi="Times New Roman"/>
          <w:sz w:val="22"/>
          <w:szCs w:val="22"/>
        </w:rPr>
        <w:t xml:space="preserve">-Bay, M., &amp; Sprenger, C. B. (2011). Environmental History of a Garry Oak/Douglas-Fir Woodland on Waldron Island, Washington. </w:t>
      </w:r>
      <w:r w:rsidRPr="00673462">
        <w:rPr>
          <w:rFonts w:ascii="Times New Roman" w:eastAsia="Times New Roman" w:hAnsi="Times New Roman"/>
          <w:i/>
          <w:iCs/>
          <w:sz w:val="22"/>
          <w:szCs w:val="22"/>
        </w:rPr>
        <w:t>Northwest Science</w:t>
      </w:r>
      <w:r w:rsidRPr="00673462">
        <w:rPr>
          <w:rFonts w:ascii="Times New Roman" w:eastAsia="Times New Roman" w:hAnsi="Times New Roman"/>
          <w:sz w:val="22"/>
          <w:szCs w:val="22"/>
        </w:rPr>
        <w:t xml:space="preserve">, </w:t>
      </w:r>
      <w:r w:rsidRPr="00673462">
        <w:rPr>
          <w:rFonts w:ascii="Times New Roman" w:eastAsia="Times New Roman" w:hAnsi="Times New Roman"/>
          <w:i/>
          <w:iCs/>
          <w:sz w:val="22"/>
          <w:szCs w:val="22"/>
        </w:rPr>
        <w:t>85</w:t>
      </w:r>
      <w:r w:rsidRPr="00673462">
        <w:rPr>
          <w:rFonts w:ascii="Times New Roman" w:eastAsia="Times New Roman" w:hAnsi="Times New Roman"/>
          <w:sz w:val="22"/>
          <w:szCs w:val="22"/>
        </w:rPr>
        <w:t xml:space="preserve">(2), 130–140. </w:t>
      </w:r>
      <w:hyperlink r:id="rId13" w:history="1">
        <w:r w:rsidRPr="00673462">
          <w:rPr>
            <w:rFonts w:ascii="Times New Roman" w:eastAsia="Times New Roman" w:hAnsi="Times New Roman"/>
            <w:color w:val="0000FF"/>
            <w:sz w:val="22"/>
            <w:szCs w:val="22"/>
            <w:u w:val="single"/>
          </w:rPr>
          <w:t>https://doi.org/10.3955/046.085.0205</w:t>
        </w:r>
      </w:hyperlink>
    </w:p>
    <w:p w14:paraId="3B55D8FE" w14:textId="77777777" w:rsidR="007758F5" w:rsidRPr="00673462" w:rsidRDefault="007758F5" w:rsidP="007758F5">
      <w:pPr>
        <w:ind w:hanging="480"/>
        <w:rPr>
          <w:rFonts w:ascii="Times New Roman" w:eastAsia="Times New Roman" w:hAnsi="Times New Roman"/>
          <w:sz w:val="22"/>
          <w:szCs w:val="22"/>
        </w:rPr>
      </w:pPr>
      <w:r w:rsidRPr="00673462">
        <w:rPr>
          <w:rFonts w:ascii="Times New Roman" w:eastAsia="Times New Roman" w:hAnsi="Times New Roman"/>
          <w:sz w:val="22"/>
          <w:szCs w:val="22"/>
        </w:rPr>
        <w:tab/>
        <w:t xml:space="preserve">The authors of this piece convey the importance of understanding historical ecosystem conditions in Garry Oak/ Douglas-fir woodlands in order to realistically plan ecological restoration goals. This is pertinent to my research topic because the planting sites I am evaluating and the determination to inoculate half of the seedlings were partially based on a holistic understanding of historic conditions. For readers to understand variables responsible for survival it is necessary to analyze how the land has changed over time, what has contributed to habitat degradation and how that affects future site selection and inoculation. </w:t>
      </w:r>
    </w:p>
    <w:p w14:paraId="67724D0E" w14:textId="77777777" w:rsidR="007758F5" w:rsidRPr="00673462" w:rsidRDefault="007758F5" w:rsidP="007758F5">
      <w:pPr>
        <w:ind w:hanging="480"/>
        <w:rPr>
          <w:rFonts w:ascii="Times New Roman" w:eastAsia="Times New Roman" w:hAnsi="Times New Roman"/>
          <w:sz w:val="22"/>
          <w:szCs w:val="22"/>
        </w:rPr>
      </w:pPr>
      <w:r w:rsidRPr="00673462">
        <w:rPr>
          <w:rFonts w:ascii="Times New Roman" w:eastAsia="Times New Roman" w:hAnsi="Times New Roman"/>
          <w:sz w:val="22"/>
          <w:szCs w:val="22"/>
        </w:rPr>
        <w:tab/>
      </w:r>
    </w:p>
    <w:p w14:paraId="2703088D" w14:textId="77777777" w:rsidR="007758F5" w:rsidRPr="00673462" w:rsidRDefault="007758F5" w:rsidP="007758F5">
      <w:pPr>
        <w:ind w:hanging="480"/>
        <w:rPr>
          <w:rFonts w:ascii="Times New Roman" w:eastAsia="Times New Roman" w:hAnsi="Times New Roman"/>
          <w:sz w:val="22"/>
          <w:szCs w:val="22"/>
        </w:rPr>
      </w:pPr>
      <w:r w:rsidRPr="00673462">
        <w:rPr>
          <w:rFonts w:ascii="Times New Roman" w:eastAsia="Times New Roman" w:hAnsi="Times New Roman"/>
          <w:sz w:val="22"/>
          <w:szCs w:val="22"/>
        </w:rPr>
        <w:t xml:space="preserve">Frank, J., Barry, S., &amp; Madden, J. (n.d.). </w:t>
      </w:r>
      <w:r w:rsidRPr="00673462">
        <w:rPr>
          <w:rFonts w:ascii="Times New Roman" w:eastAsia="Times New Roman" w:hAnsi="Times New Roman"/>
          <w:i/>
          <w:iCs/>
          <w:sz w:val="22"/>
          <w:szCs w:val="22"/>
        </w:rPr>
        <w:t>Oaks Belowground: Mycorrhizas, Truffles, and Small Mammals</w:t>
      </w:r>
      <w:r w:rsidRPr="00673462">
        <w:rPr>
          <w:rFonts w:ascii="Times New Roman" w:eastAsia="Times New Roman" w:hAnsi="Times New Roman"/>
          <w:sz w:val="22"/>
          <w:szCs w:val="22"/>
        </w:rPr>
        <w:t>. 8.</w:t>
      </w:r>
    </w:p>
    <w:p w14:paraId="3A6BC35E" w14:textId="77777777" w:rsidR="007758F5" w:rsidRPr="00673462" w:rsidRDefault="007758F5" w:rsidP="007758F5">
      <w:pPr>
        <w:ind w:hanging="480"/>
        <w:rPr>
          <w:rFonts w:ascii="Times New Roman" w:eastAsia="Times New Roman" w:hAnsi="Times New Roman"/>
          <w:sz w:val="22"/>
          <w:szCs w:val="22"/>
        </w:rPr>
      </w:pPr>
      <w:r w:rsidRPr="00673462">
        <w:rPr>
          <w:rFonts w:ascii="Times New Roman" w:eastAsia="Times New Roman" w:hAnsi="Times New Roman"/>
          <w:sz w:val="22"/>
          <w:szCs w:val="22"/>
        </w:rPr>
        <w:tab/>
        <w:t xml:space="preserve">Inherent to understanding oak survivability is having a clear comprehension of mycorrhizal and Garry Oak, also known as Oregon White Oak, symbiosis. This source explains the mutually beneficial process by which Garry Oaks form ectomycorrhizas with many different species of fungi and how natural inoculation occurs through mammalian distribution. An important reason the seedlings in my research were created was to help create habitat for sensitive wildlife species </w:t>
      </w:r>
      <w:proofErr w:type="gramStart"/>
      <w:r w:rsidRPr="00673462">
        <w:rPr>
          <w:rFonts w:ascii="Times New Roman" w:eastAsia="Times New Roman" w:hAnsi="Times New Roman"/>
          <w:sz w:val="22"/>
          <w:szCs w:val="22"/>
        </w:rPr>
        <w:t>who’s</w:t>
      </w:r>
      <w:proofErr w:type="gramEnd"/>
      <w:r w:rsidRPr="00673462">
        <w:rPr>
          <w:rFonts w:ascii="Times New Roman" w:eastAsia="Times New Roman" w:hAnsi="Times New Roman"/>
          <w:sz w:val="22"/>
          <w:szCs w:val="22"/>
        </w:rPr>
        <w:t xml:space="preserve"> populations are currently threatened.</w:t>
      </w:r>
    </w:p>
    <w:p w14:paraId="5332C530" w14:textId="77777777" w:rsidR="007758F5" w:rsidRPr="00673462" w:rsidRDefault="007758F5" w:rsidP="007758F5">
      <w:pPr>
        <w:ind w:hanging="480"/>
        <w:rPr>
          <w:rFonts w:ascii="Times New Roman" w:eastAsia="Times New Roman" w:hAnsi="Times New Roman"/>
          <w:sz w:val="22"/>
          <w:szCs w:val="22"/>
        </w:rPr>
      </w:pPr>
      <w:proofErr w:type="spellStart"/>
      <w:r w:rsidRPr="00673462">
        <w:rPr>
          <w:rFonts w:ascii="Times New Roman" w:eastAsia="Times New Roman" w:hAnsi="Times New Roman"/>
          <w:sz w:val="22"/>
          <w:szCs w:val="22"/>
        </w:rPr>
        <w:t>Pande</w:t>
      </w:r>
      <w:proofErr w:type="spellEnd"/>
      <w:r w:rsidRPr="00673462">
        <w:rPr>
          <w:rFonts w:ascii="Times New Roman" w:eastAsia="Times New Roman" w:hAnsi="Times New Roman"/>
          <w:sz w:val="22"/>
          <w:szCs w:val="22"/>
        </w:rPr>
        <w:t xml:space="preserve">, V., </w:t>
      </w:r>
      <w:proofErr w:type="spellStart"/>
      <w:r w:rsidRPr="00673462">
        <w:rPr>
          <w:rFonts w:ascii="Times New Roman" w:eastAsia="Times New Roman" w:hAnsi="Times New Roman"/>
          <w:sz w:val="22"/>
          <w:szCs w:val="22"/>
        </w:rPr>
        <w:t>Palni</w:t>
      </w:r>
      <w:proofErr w:type="spellEnd"/>
      <w:r w:rsidRPr="00673462">
        <w:rPr>
          <w:rFonts w:ascii="Times New Roman" w:eastAsia="Times New Roman" w:hAnsi="Times New Roman"/>
          <w:sz w:val="22"/>
          <w:szCs w:val="22"/>
        </w:rPr>
        <w:t xml:space="preserve">, U. T., &amp; Singh, S. P. (2007). Effect of ectomycorrhizal fungal species on the competitive outcome of two major forest species. </w:t>
      </w:r>
      <w:r w:rsidRPr="00673462">
        <w:rPr>
          <w:rFonts w:ascii="Times New Roman" w:eastAsia="Times New Roman" w:hAnsi="Times New Roman"/>
          <w:i/>
          <w:iCs/>
          <w:sz w:val="22"/>
          <w:szCs w:val="22"/>
        </w:rPr>
        <w:t>Current Science</w:t>
      </w:r>
      <w:r w:rsidRPr="00673462">
        <w:rPr>
          <w:rFonts w:ascii="Times New Roman" w:eastAsia="Times New Roman" w:hAnsi="Times New Roman"/>
          <w:sz w:val="22"/>
          <w:szCs w:val="22"/>
        </w:rPr>
        <w:t xml:space="preserve">, </w:t>
      </w:r>
      <w:r w:rsidRPr="00673462">
        <w:rPr>
          <w:rFonts w:ascii="Times New Roman" w:eastAsia="Times New Roman" w:hAnsi="Times New Roman"/>
          <w:i/>
          <w:iCs/>
          <w:sz w:val="22"/>
          <w:szCs w:val="22"/>
        </w:rPr>
        <w:t>92</w:t>
      </w:r>
      <w:r w:rsidRPr="00673462">
        <w:rPr>
          <w:rFonts w:ascii="Times New Roman" w:eastAsia="Times New Roman" w:hAnsi="Times New Roman"/>
          <w:sz w:val="22"/>
          <w:szCs w:val="22"/>
        </w:rPr>
        <w:t>(1), 80–84. JSTOR.</w:t>
      </w:r>
    </w:p>
    <w:p w14:paraId="5DC3ACAF" w14:textId="77777777" w:rsidR="007758F5" w:rsidRPr="00673462" w:rsidRDefault="007758F5" w:rsidP="007758F5">
      <w:pPr>
        <w:ind w:hanging="480"/>
        <w:rPr>
          <w:rFonts w:ascii="Times New Roman" w:eastAsia="Times New Roman" w:hAnsi="Times New Roman"/>
          <w:sz w:val="22"/>
          <w:szCs w:val="22"/>
        </w:rPr>
      </w:pPr>
      <w:r w:rsidRPr="00673462">
        <w:rPr>
          <w:rFonts w:ascii="Times New Roman" w:eastAsia="Times New Roman" w:hAnsi="Times New Roman"/>
          <w:sz w:val="22"/>
          <w:szCs w:val="22"/>
        </w:rPr>
        <w:tab/>
        <w:t xml:space="preserve">This journal article unveils how certain types of mycorrhizae positively contribute to tree survivability and plant growth when competing with other plants. I need to fully understand the various types of fungi involved in oak inoculation to analyze my study groups and potential variables responsible for survival and mortality. The authors unpack the process by which Garry </w:t>
      </w:r>
      <w:r w:rsidRPr="00673462">
        <w:rPr>
          <w:rFonts w:ascii="Times New Roman" w:eastAsia="Times New Roman" w:hAnsi="Times New Roman"/>
          <w:sz w:val="22"/>
          <w:szCs w:val="22"/>
        </w:rPr>
        <w:lastRenderedPageBreak/>
        <w:t xml:space="preserve">oaks require fungi to provide essential nutrients in exchange for carbohydrates, which is a key variable I am analyzing.  </w:t>
      </w:r>
    </w:p>
    <w:p w14:paraId="36C4A525" w14:textId="77777777" w:rsidR="007758F5" w:rsidRPr="00673462" w:rsidRDefault="007758F5" w:rsidP="007758F5">
      <w:pPr>
        <w:ind w:hanging="480"/>
        <w:rPr>
          <w:rFonts w:ascii="Times New Roman" w:eastAsia="Times New Roman" w:hAnsi="Times New Roman"/>
          <w:sz w:val="22"/>
          <w:szCs w:val="22"/>
        </w:rPr>
      </w:pPr>
      <w:proofErr w:type="spellStart"/>
      <w:r w:rsidRPr="00673462">
        <w:rPr>
          <w:rFonts w:ascii="Times New Roman" w:eastAsia="Times New Roman" w:hAnsi="Times New Roman"/>
          <w:sz w:val="22"/>
          <w:szCs w:val="22"/>
        </w:rPr>
        <w:t>Zaady</w:t>
      </w:r>
      <w:proofErr w:type="spellEnd"/>
      <w:r w:rsidRPr="00673462">
        <w:rPr>
          <w:rFonts w:ascii="Times New Roman" w:eastAsia="Times New Roman" w:hAnsi="Times New Roman"/>
          <w:sz w:val="22"/>
          <w:szCs w:val="22"/>
        </w:rPr>
        <w:t xml:space="preserve">, E., &amp; </w:t>
      </w:r>
      <w:proofErr w:type="spellStart"/>
      <w:r w:rsidRPr="00673462">
        <w:rPr>
          <w:rFonts w:ascii="Times New Roman" w:eastAsia="Times New Roman" w:hAnsi="Times New Roman"/>
          <w:sz w:val="22"/>
          <w:szCs w:val="22"/>
        </w:rPr>
        <w:t>Perevolotskyb</w:t>
      </w:r>
      <w:proofErr w:type="spellEnd"/>
      <w:r w:rsidRPr="00673462">
        <w:rPr>
          <w:rFonts w:ascii="Times New Roman" w:eastAsia="Times New Roman" w:hAnsi="Times New Roman"/>
          <w:sz w:val="22"/>
          <w:szCs w:val="22"/>
        </w:rPr>
        <w:t xml:space="preserve">, A. (n.d.). </w:t>
      </w:r>
      <w:r w:rsidRPr="00673462">
        <w:rPr>
          <w:rFonts w:ascii="Times New Roman" w:eastAsia="Times New Roman" w:hAnsi="Times New Roman"/>
          <w:i/>
          <w:iCs/>
          <w:sz w:val="22"/>
          <w:szCs w:val="22"/>
        </w:rPr>
        <w:t xml:space="preserve">Enhancement of growth and establishment of oak seedlings (Quercus </w:t>
      </w:r>
      <w:proofErr w:type="spellStart"/>
      <w:r w:rsidRPr="00673462">
        <w:rPr>
          <w:rFonts w:ascii="Times New Roman" w:eastAsia="Times New Roman" w:hAnsi="Times New Roman"/>
          <w:i/>
          <w:iCs/>
          <w:sz w:val="22"/>
          <w:szCs w:val="22"/>
        </w:rPr>
        <w:t>ithaburensis</w:t>
      </w:r>
      <w:proofErr w:type="spellEnd"/>
      <w:r w:rsidRPr="00673462">
        <w:rPr>
          <w:rFonts w:ascii="Times New Roman" w:eastAsia="Times New Roman" w:hAnsi="Times New Roman"/>
          <w:i/>
          <w:iCs/>
          <w:sz w:val="22"/>
          <w:szCs w:val="22"/>
        </w:rPr>
        <w:t xml:space="preserve"> </w:t>
      </w:r>
      <w:proofErr w:type="spellStart"/>
      <w:r w:rsidRPr="00673462">
        <w:rPr>
          <w:rFonts w:ascii="Times New Roman" w:eastAsia="Times New Roman" w:hAnsi="Times New Roman"/>
          <w:i/>
          <w:iCs/>
          <w:sz w:val="22"/>
          <w:szCs w:val="22"/>
        </w:rPr>
        <w:t>Decaisne</w:t>
      </w:r>
      <w:proofErr w:type="spellEnd"/>
      <w:r w:rsidRPr="00673462">
        <w:rPr>
          <w:rFonts w:ascii="Times New Roman" w:eastAsia="Times New Roman" w:hAnsi="Times New Roman"/>
          <w:i/>
          <w:iCs/>
          <w:sz w:val="22"/>
          <w:szCs w:val="22"/>
        </w:rPr>
        <w:t xml:space="preserve">) by inoculation with </w:t>
      </w:r>
      <w:proofErr w:type="spellStart"/>
      <w:r w:rsidRPr="00673462">
        <w:rPr>
          <w:rFonts w:ascii="Times New Roman" w:eastAsia="Times New Roman" w:hAnsi="Times New Roman"/>
          <w:i/>
          <w:iCs/>
          <w:sz w:val="22"/>
          <w:szCs w:val="22"/>
        </w:rPr>
        <w:t>Azospirillum</w:t>
      </w:r>
      <w:proofErr w:type="spellEnd"/>
      <w:r w:rsidRPr="00673462">
        <w:rPr>
          <w:rFonts w:ascii="Times New Roman" w:eastAsia="Times New Roman" w:hAnsi="Times New Roman"/>
          <w:i/>
          <w:iCs/>
          <w:sz w:val="22"/>
          <w:szCs w:val="22"/>
        </w:rPr>
        <w:t xml:space="preserve"> </w:t>
      </w:r>
      <w:proofErr w:type="spellStart"/>
      <w:r w:rsidRPr="00673462">
        <w:rPr>
          <w:rFonts w:ascii="Times New Roman" w:eastAsia="Times New Roman" w:hAnsi="Times New Roman"/>
          <w:i/>
          <w:iCs/>
          <w:sz w:val="22"/>
          <w:szCs w:val="22"/>
        </w:rPr>
        <w:t>brasilense</w:t>
      </w:r>
      <w:proofErr w:type="spellEnd"/>
      <w:r w:rsidRPr="00673462">
        <w:rPr>
          <w:rFonts w:ascii="Times New Roman" w:eastAsia="Times New Roman" w:hAnsi="Times New Roman"/>
          <w:sz w:val="22"/>
          <w:szCs w:val="22"/>
        </w:rPr>
        <w:t>. 3.</w:t>
      </w:r>
    </w:p>
    <w:p w14:paraId="310041AD" w14:textId="77777777" w:rsidR="007758F5" w:rsidRPr="00830034" w:rsidRDefault="007758F5" w:rsidP="007758F5">
      <w:pPr>
        <w:ind w:hanging="480"/>
        <w:rPr>
          <w:rFonts w:ascii="Times New Roman" w:eastAsia="Times New Roman" w:hAnsi="Times New Roman"/>
          <w:szCs w:val="24"/>
        </w:rPr>
      </w:pPr>
      <w:r w:rsidRPr="00673462">
        <w:rPr>
          <w:rFonts w:ascii="Times New Roman" w:eastAsia="Times New Roman" w:hAnsi="Times New Roman"/>
          <w:sz w:val="22"/>
          <w:szCs w:val="22"/>
        </w:rPr>
        <w:tab/>
      </w:r>
      <w:proofErr w:type="spellStart"/>
      <w:r w:rsidRPr="00673462">
        <w:rPr>
          <w:rFonts w:ascii="Times New Roman" w:eastAsia="Times New Roman" w:hAnsi="Times New Roman"/>
          <w:sz w:val="22"/>
          <w:szCs w:val="22"/>
        </w:rPr>
        <w:t>Zaady</w:t>
      </w:r>
      <w:proofErr w:type="spellEnd"/>
      <w:r w:rsidRPr="00673462">
        <w:rPr>
          <w:rFonts w:ascii="Times New Roman" w:eastAsia="Times New Roman" w:hAnsi="Times New Roman"/>
          <w:sz w:val="22"/>
          <w:szCs w:val="22"/>
        </w:rPr>
        <w:t xml:space="preserve">, E., &amp; </w:t>
      </w:r>
      <w:proofErr w:type="spellStart"/>
      <w:r w:rsidRPr="00673462">
        <w:rPr>
          <w:rFonts w:ascii="Times New Roman" w:eastAsia="Times New Roman" w:hAnsi="Times New Roman"/>
          <w:sz w:val="22"/>
          <w:szCs w:val="22"/>
        </w:rPr>
        <w:t>Perevolotyskyb</w:t>
      </w:r>
      <w:proofErr w:type="spellEnd"/>
      <w:r w:rsidRPr="00673462">
        <w:rPr>
          <w:rFonts w:ascii="Times New Roman" w:eastAsia="Times New Roman" w:hAnsi="Times New Roman"/>
          <w:sz w:val="22"/>
          <w:szCs w:val="22"/>
        </w:rPr>
        <w:t xml:space="preserve">, A. provide foundational knowledge in their article about the importance of inoculating oak seedlings to improve their development while in nursery environments. Because all of the oak seedlings under my research scope were started in a nursery, I need to understand the methods of growth and inoculation and why such methods were selected. This source provides the biological evidence to support inoculation and could supply some of the answers to my research question. </w:t>
      </w:r>
    </w:p>
    <w:p w14:paraId="61BD9421" w14:textId="77777777" w:rsidR="007758F5" w:rsidRPr="007758F5" w:rsidRDefault="007758F5" w:rsidP="007758F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sectPr w:rsidR="007758F5" w:rsidRPr="007758F5" w:rsidSect="004B06B0">
      <w:footerReference w:type="even" r:id="rId14"/>
      <w:footerReference w:type="default" r:id="rId15"/>
      <w:headerReference w:type="first" r:id="rId16"/>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9CE99" w14:textId="77777777" w:rsidR="00622444" w:rsidRDefault="00622444">
      <w:r>
        <w:separator/>
      </w:r>
    </w:p>
  </w:endnote>
  <w:endnote w:type="continuationSeparator" w:id="0">
    <w:p w14:paraId="60615271" w14:textId="77777777" w:rsidR="00622444" w:rsidRDefault="00622444">
      <w:r>
        <w:continuationSeparator/>
      </w:r>
    </w:p>
  </w:endnote>
  <w:endnote w:id="1">
    <w:p w14:paraId="7906F3A7" w14:textId="582E86FB" w:rsidR="00493F26" w:rsidRDefault="00493F26"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493F26" w:rsidRPr="0037282D" w:rsidRDefault="00493F26"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493F26" w:rsidRDefault="00493F26"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493F26" w:rsidRDefault="00493F26" w:rsidP="0056775A">
      <w:pPr>
        <w:pStyle w:val="EndnoteText"/>
        <w:spacing w:after="120"/>
      </w:pPr>
      <w:r>
        <w:rPr>
          <w:rStyle w:val="EndnoteReference"/>
        </w:rPr>
        <w:endnoteRef/>
      </w:r>
      <w:r>
        <w:t xml:space="preserve"> If you’re not sure where to start, consult a ‘Code of Ethics’ or other similar document from an academic society in an applicable field of study.</w:t>
      </w:r>
    </w:p>
  </w:endnote>
  <w:endnote w:id="5">
    <w:p w14:paraId="6BB17DD5" w14:textId="4BF79334" w:rsidR="00493F26" w:rsidRDefault="00493F26"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493F26" w:rsidRDefault="00493F26" w:rsidP="000B50A2">
      <w:pPr>
        <w:pStyle w:val="EndnoteText"/>
        <w:spacing w:after="120"/>
      </w:pPr>
      <w:r>
        <w:rPr>
          <w:rStyle w:val="EndnoteReference"/>
        </w:rPr>
        <w:endnoteRef/>
      </w:r>
      <w:r>
        <w:t xml:space="preserve"> Your </w:t>
      </w:r>
      <w:r>
        <w:rPr>
          <w:i/>
        </w:rPr>
        <w:t>positionality as a researcher</w:t>
      </w:r>
      <w:r>
        <w:t xml:space="preserve"> refers to the fact that one’s</w:t>
      </w:r>
      <w:r>
        <w:rPr>
          <w:rFonts w:ascii="Arial" w:hAnsi="Arial" w:cs="Arial"/>
          <w:color w:val="555555"/>
          <w:sz w:val="27"/>
          <w:szCs w:val="27"/>
          <w:shd w:val="clear" w:color="auto" w:fill="FFFFFF"/>
        </w:rPr>
        <w:t xml:space="preserve"> </w:t>
      </w:r>
      <w:r>
        <w:t>“…b</w:t>
      </w:r>
      <w:r w:rsidRPr="0006287B">
        <w:t xml:space="preserve">eliefs, values systems, and moral stances are as fundamentally present and inseparable from the research process as </w:t>
      </w:r>
      <w:r>
        <w:t>[one]</w:t>
      </w:r>
      <w:r w:rsidRPr="0006287B">
        <w:t>’s physical, virtual, or metaphorical presence when facilitating, participating and/or leading the research project</w:t>
      </w:r>
      <w:r>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9908" w14:textId="77777777" w:rsidR="00493F26" w:rsidRDefault="00493F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493F26" w:rsidRDefault="00493F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1A3CE" w14:textId="6C175453" w:rsidR="00493F26" w:rsidRDefault="00493F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975EBB4" w14:textId="77777777" w:rsidR="00493F26" w:rsidRDefault="00493F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38666" w14:textId="77777777" w:rsidR="00622444" w:rsidRDefault="00622444">
      <w:r>
        <w:separator/>
      </w:r>
    </w:p>
  </w:footnote>
  <w:footnote w:type="continuationSeparator" w:id="0">
    <w:p w14:paraId="06D8CA8D" w14:textId="77777777" w:rsidR="00622444" w:rsidRDefault="00622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F3E43" w14:textId="54D08853" w:rsidR="00493F26" w:rsidRDefault="00493F26"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6" name="Picture 6"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CD0FB0"/>
    <w:multiLevelType w:val="hybridMultilevel"/>
    <w:tmpl w:val="EA7C3B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DE6F9F"/>
    <w:multiLevelType w:val="hybridMultilevel"/>
    <w:tmpl w:val="065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D87F99"/>
    <w:multiLevelType w:val="multilevel"/>
    <w:tmpl w:val="0409001D"/>
    <w:numStyleLink w:val="1ai"/>
  </w:abstractNum>
  <w:abstractNum w:abstractNumId="21"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8C2D0F"/>
    <w:multiLevelType w:val="hybridMultilevel"/>
    <w:tmpl w:val="9CA60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504585"/>
    <w:multiLevelType w:val="hybridMultilevel"/>
    <w:tmpl w:val="95463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4"/>
  </w:num>
  <w:num w:numId="4">
    <w:abstractNumId w:val="25"/>
  </w:num>
  <w:num w:numId="5">
    <w:abstractNumId w:val="4"/>
  </w:num>
  <w:num w:numId="6">
    <w:abstractNumId w:val="18"/>
  </w:num>
  <w:num w:numId="7">
    <w:abstractNumId w:val="19"/>
  </w:num>
  <w:num w:numId="8">
    <w:abstractNumId w:val="20"/>
  </w:num>
  <w:num w:numId="9">
    <w:abstractNumId w:val="1"/>
  </w:num>
  <w:num w:numId="10">
    <w:abstractNumId w:val="13"/>
  </w:num>
  <w:num w:numId="11">
    <w:abstractNumId w:val="17"/>
  </w:num>
  <w:num w:numId="12">
    <w:abstractNumId w:val="28"/>
  </w:num>
  <w:num w:numId="13">
    <w:abstractNumId w:val="8"/>
  </w:num>
  <w:num w:numId="14">
    <w:abstractNumId w:val="6"/>
  </w:num>
  <w:num w:numId="15">
    <w:abstractNumId w:val="12"/>
  </w:num>
  <w:num w:numId="16">
    <w:abstractNumId w:val="1"/>
  </w:num>
  <w:num w:numId="17">
    <w:abstractNumId w:val="1"/>
  </w:num>
  <w:num w:numId="18">
    <w:abstractNumId w:val="1"/>
  </w:num>
  <w:num w:numId="19">
    <w:abstractNumId w:val="1"/>
  </w:num>
  <w:num w:numId="20">
    <w:abstractNumId w:val="2"/>
  </w:num>
  <w:num w:numId="21">
    <w:abstractNumId w:val="1"/>
  </w:num>
  <w:num w:numId="22">
    <w:abstractNumId w:val="10"/>
  </w:num>
  <w:num w:numId="23">
    <w:abstractNumId w:val="11"/>
  </w:num>
  <w:num w:numId="24">
    <w:abstractNumId w:val="21"/>
  </w:num>
  <w:num w:numId="25">
    <w:abstractNumId w:val="7"/>
  </w:num>
  <w:num w:numId="26">
    <w:abstractNumId w:val="15"/>
  </w:num>
  <w:num w:numId="27">
    <w:abstractNumId w:val="29"/>
  </w:num>
  <w:num w:numId="28">
    <w:abstractNumId w:val="0"/>
  </w:num>
  <w:num w:numId="29">
    <w:abstractNumId w:val="27"/>
  </w:num>
  <w:num w:numId="30">
    <w:abstractNumId w:val="22"/>
  </w:num>
  <w:num w:numId="31">
    <w:abstractNumId w:val="26"/>
  </w:num>
  <w:num w:numId="32">
    <w:abstractNumId w:val="5"/>
  </w:num>
  <w:num w:numId="33">
    <w:abstractNumId w:val="24"/>
  </w:num>
  <w:num w:numId="34">
    <w:abstractNumId w:val="2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1F02"/>
    <w:rsid w:val="000138F5"/>
    <w:rsid w:val="00026EB1"/>
    <w:rsid w:val="00027828"/>
    <w:rsid w:val="00036023"/>
    <w:rsid w:val="00042C0C"/>
    <w:rsid w:val="0006223F"/>
    <w:rsid w:val="0006287B"/>
    <w:rsid w:val="000638FC"/>
    <w:rsid w:val="000728F0"/>
    <w:rsid w:val="00075423"/>
    <w:rsid w:val="000800F5"/>
    <w:rsid w:val="00082340"/>
    <w:rsid w:val="000A55FF"/>
    <w:rsid w:val="000B50A2"/>
    <w:rsid w:val="000C2D60"/>
    <w:rsid w:val="000C3551"/>
    <w:rsid w:val="000D2FFF"/>
    <w:rsid w:val="000E0E6D"/>
    <w:rsid w:val="000E12B3"/>
    <w:rsid w:val="000E3563"/>
    <w:rsid w:val="000E3C1D"/>
    <w:rsid w:val="000F0252"/>
    <w:rsid w:val="00101E46"/>
    <w:rsid w:val="00103893"/>
    <w:rsid w:val="00125CC8"/>
    <w:rsid w:val="0012697D"/>
    <w:rsid w:val="00131549"/>
    <w:rsid w:val="001373D8"/>
    <w:rsid w:val="001508E8"/>
    <w:rsid w:val="0015642B"/>
    <w:rsid w:val="001666B2"/>
    <w:rsid w:val="001728F4"/>
    <w:rsid w:val="00174731"/>
    <w:rsid w:val="00180EF1"/>
    <w:rsid w:val="00186ABD"/>
    <w:rsid w:val="00192B09"/>
    <w:rsid w:val="001A1CCC"/>
    <w:rsid w:val="001B31EF"/>
    <w:rsid w:val="001B7A71"/>
    <w:rsid w:val="001C1E89"/>
    <w:rsid w:val="001D0593"/>
    <w:rsid w:val="001D4B4E"/>
    <w:rsid w:val="001E24EB"/>
    <w:rsid w:val="001E26EF"/>
    <w:rsid w:val="001E3463"/>
    <w:rsid w:val="001F57C4"/>
    <w:rsid w:val="00225ABB"/>
    <w:rsid w:val="00225BC5"/>
    <w:rsid w:val="00230C82"/>
    <w:rsid w:val="00234C4B"/>
    <w:rsid w:val="00242EED"/>
    <w:rsid w:val="00251694"/>
    <w:rsid w:val="00253478"/>
    <w:rsid w:val="002674AB"/>
    <w:rsid w:val="00273720"/>
    <w:rsid w:val="00277C2C"/>
    <w:rsid w:val="00286497"/>
    <w:rsid w:val="00286A8F"/>
    <w:rsid w:val="002C105F"/>
    <w:rsid w:val="002C274F"/>
    <w:rsid w:val="002C3AC9"/>
    <w:rsid w:val="002D3CFD"/>
    <w:rsid w:val="002E0908"/>
    <w:rsid w:val="00307E13"/>
    <w:rsid w:val="0031378B"/>
    <w:rsid w:val="00316E4F"/>
    <w:rsid w:val="00317235"/>
    <w:rsid w:val="00332400"/>
    <w:rsid w:val="003342C4"/>
    <w:rsid w:val="00343432"/>
    <w:rsid w:val="00363601"/>
    <w:rsid w:val="00366D7B"/>
    <w:rsid w:val="0037282D"/>
    <w:rsid w:val="00391D9F"/>
    <w:rsid w:val="00396A8C"/>
    <w:rsid w:val="003C0737"/>
    <w:rsid w:val="003C137C"/>
    <w:rsid w:val="003C3ECF"/>
    <w:rsid w:val="003D1743"/>
    <w:rsid w:val="003D3B3E"/>
    <w:rsid w:val="003D5943"/>
    <w:rsid w:val="003E3023"/>
    <w:rsid w:val="003E51E2"/>
    <w:rsid w:val="003F04AC"/>
    <w:rsid w:val="003F12EF"/>
    <w:rsid w:val="00407EC6"/>
    <w:rsid w:val="00416AD9"/>
    <w:rsid w:val="00444106"/>
    <w:rsid w:val="0044564B"/>
    <w:rsid w:val="004561F9"/>
    <w:rsid w:val="00456809"/>
    <w:rsid w:val="004648A6"/>
    <w:rsid w:val="00470764"/>
    <w:rsid w:val="00480A08"/>
    <w:rsid w:val="00480F93"/>
    <w:rsid w:val="004909B3"/>
    <w:rsid w:val="00493F26"/>
    <w:rsid w:val="00495C2F"/>
    <w:rsid w:val="00497924"/>
    <w:rsid w:val="004A4CFD"/>
    <w:rsid w:val="004A6AB2"/>
    <w:rsid w:val="004B06B0"/>
    <w:rsid w:val="004B7A1B"/>
    <w:rsid w:val="004D1DB2"/>
    <w:rsid w:val="004E3EFE"/>
    <w:rsid w:val="004E7B33"/>
    <w:rsid w:val="004F02BB"/>
    <w:rsid w:val="004F068A"/>
    <w:rsid w:val="00514227"/>
    <w:rsid w:val="0052498D"/>
    <w:rsid w:val="00527388"/>
    <w:rsid w:val="005338B7"/>
    <w:rsid w:val="00533B41"/>
    <w:rsid w:val="005418E6"/>
    <w:rsid w:val="0054379D"/>
    <w:rsid w:val="00544220"/>
    <w:rsid w:val="00553D85"/>
    <w:rsid w:val="00557363"/>
    <w:rsid w:val="00563C9D"/>
    <w:rsid w:val="005662F3"/>
    <w:rsid w:val="0056775A"/>
    <w:rsid w:val="005741E6"/>
    <w:rsid w:val="0057647C"/>
    <w:rsid w:val="00586203"/>
    <w:rsid w:val="005A0957"/>
    <w:rsid w:val="005A41BA"/>
    <w:rsid w:val="005B3F30"/>
    <w:rsid w:val="005C1073"/>
    <w:rsid w:val="005E3AB1"/>
    <w:rsid w:val="005E4588"/>
    <w:rsid w:val="005E4BF7"/>
    <w:rsid w:val="005E51CA"/>
    <w:rsid w:val="005E651C"/>
    <w:rsid w:val="005F0E76"/>
    <w:rsid w:val="005F33E1"/>
    <w:rsid w:val="00622444"/>
    <w:rsid w:val="00631D16"/>
    <w:rsid w:val="00651866"/>
    <w:rsid w:val="0065274C"/>
    <w:rsid w:val="0065606E"/>
    <w:rsid w:val="006568C6"/>
    <w:rsid w:val="00673462"/>
    <w:rsid w:val="006776B4"/>
    <w:rsid w:val="00680A9E"/>
    <w:rsid w:val="00693744"/>
    <w:rsid w:val="00695134"/>
    <w:rsid w:val="006B4EE3"/>
    <w:rsid w:val="006C0B8D"/>
    <w:rsid w:val="006C5137"/>
    <w:rsid w:val="006D0C07"/>
    <w:rsid w:val="006D1270"/>
    <w:rsid w:val="006F0C6E"/>
    <w:rsid w:val="006F599C"/>
    <w:rsid w:val="006F618C"/>
    <w:rsid w:val="00702FBD"/>
    <w:rsid w:val="00707B01"/>
    <w:rsid w:val="00712796"/>
    <w:rsid w:val="007255B0"/>
    <w:rsid w:val="00754B4E"/>
    <w:rsid w:val="00760948"/>
    <w:rsid w:val="0076102A"/>
    <w:rsid w:val="00761CFE"/>
    <w:rsid w:val="00774128"/>
    <w:rsid w:val="007758F5"/>
    <w:rsid w:val="00792119"/>
    <w:rsid w:val="007B3901"/>
    <w:rsid w:val="007C01BF"/>
    <w:rsid w:val="007C5063"/>
    <w:rsid w:val="007C656B"/>
    <w:rsid w:val="007D515B"/>
    <w:rsid w:val="007D5BC2"/>
    <w:rsid w:val="007E7108"/>
    <w:rsid w:val="007F0B5E"/>
    <w:rsid w:val="007F53DB"/>
    <w:rsid w:val="00815449"/>
    <w:rsid w:val="00821054"/>
    <w:rsid w:val="00835669"/>
    <w:rsid w:val="0084133F"/>
    <w:rsid w:val="00841512"/>
    <w:rsid w:val="00842F24"/>
    <w:rsid w:val="00843B79"/>
    <w:rsid w:val="008444C9"/>
    <w:rsid w:val="00875BC4"/>
    <w:rsid w:val="00893387"/>
    <w:rsid w:val="008A3733"/>
    <w:rsid w:val="008A676E"/>
    <w:rsid w:val="008B6671"/>
    <w:rsid w:val="008C03FA"/>
    <w:rsid w:val="008C4723"/>
    <w:rsid w:val="008D1DE1"/>
    <w:rsid w:val="008E01FF"/>
    <w:rsid w:val="008E6948"/>
    <w:rsid w:val="009019A3"/>
    <w:rsid w:val="00910A25"/>
    <w:rsid w:val="00912B1B"/>
    <w:rsid w:val="009178B4"/>
    <w:rsid w:val="00920B1F"/>
    <w:rsid w:val="009311B9"/>
    <w:rsid w:val="00941A70"/>
    <w:rsid w:val="0095120B"/>
    <w:rsid w:val="009575A7"/>
    <w:rsid w:val="00960F52"/>
    <w:rsid w:val="00972864"/>
    <w:rsid w:val="00977CD4"/>
    <w:rsid w:val="00977EB8"/>
    <w:rsid w:val="009855E9"/>
    <w:rsid w:val="009A12CC"/>
    <w:rsid w:val="009A1C7B"/>
    <w:rsid w:val="009C22D9"/>
    <w:rsid w:val="009C25A4"/>
    <w:rsid w:val="009D0351"/>
    <w:rsid w:val="009D4C8F"/>
    <w:rsid w:val="00A121E2"/>
    <w:rsid w:val="00A20E84"/>
    <w:rsid w:val="00A255D3"/>
    <w:rsid w:val="00A27A56"/>
    <w:rsid w:val="00A30CEE"/>
    <w:rsid w:val="00A402C7"/>
    <w:rsid w:val="00A63024"/>
    <w:rsid w:val="00A70DB3"/>
    <w:rsid w:val="00A87980"/>
    <w:rsid w:val="00AA5674"/>
    <w:rsid w:val="00AC75C7"/>
    <w:rsid w:val="00B02A20"/>
    <w:rsid w:val="00B161AB"/>
    <w:rsid w:val="00B16667"/>
    <w:rsid w:val="00B312AC"/>
    <w:rsid w:val="00B355A0"/>
    <w:rsid w:val="00B35AB0"/>
    <w:rsid w:val="00B4593F"/>
    <w:rsid w:val="00B46606"/>
    <w:rsid w:val="00B55614"/>
    <w:rsid w:val="00B62499"/>
    <w:rsid w:val="00B816E3"/>
    <w:rsid w:val="00B87EB4"/>
    <w:rsid w:val="00B97111"/>
    <w:rsid w:val="00BB792F"/>
    <w:rsid w:val="00BD1137"/>
    <w:rsid w:val="00C00AA2"/>
    <w:rsid w:val="00C0598A"/>
    <w:rsid w:val="00C31838"/>
    <w:rsid w:val="00C339E0"/>
    <w:rsid w:val="00C404F4"/>
    <w:rsid w:val="00C45E14"/>
    <w:rsid w:val="00C476E0"/>
    <w:rsid w:val="00C7620D"/>
    <w:rsid w:val="00C77AAA"/>
    <w:rsid w:val="00C909EB"/>
    <w:rsid w:val="00CA3CC9"/>
    <w:rsid w:val="00CB539C"/>
    <w:rsid w:val="00CB678F"/>
    <w:rsid w:val="00CD0B2C"/>
    <w:rsid w:val="00CE19B4"/>
    <w:rsid w:val="00CE3F00"/>
    <w:rsid w:val="00D307C5"/>
    <w:rsid w:val="00D31146"/>
    <w:rsid w:val="00D33BC5"/>
    <w:rsid w:val="00D702C5"/>
    <w:rsid w:val="00D75062"/>
    <w:rsid w:val="00D77550"/>
    <w:rsid w:val="00D77BCC"/>
    <w:rsid w:val="00D80E13"/>
    <w:rsid w:val="00D87390"/>
    <w:rsid w:val="00DA2240"/>
    <w:rsid w:val="00DE4D90"/>
    <w:rsid w:val="00E1594B"/>
    <w:rsid w:val="00E1783E"/>
    <w:rsid w:val="00E20EF9"/>
    <w:rsid w:val="00E415E2"/>
    <w:rsid w:val="00E5356B"/>
    <w:rsid w:val="00E54919"/>
    <w:rsid w:val="00E60449"/>
    <w:rsid w:val="00E61D58"/>
    <w:rsid w:val="00E625EA"/>
    <w:rsid w:val="00E725BC"/>
    <w:rsid w:val="00E772BD"/>
    <w:rsid w:val="00E96B36"/>
    <w:rsid w:val="00EB21F4"/>
    <w:rsid w:val="00ED6F63"/>
    <w:rsid w:val="00EE4EC2"/>
    <w:rsid w:val="00EF275A"/>
    <w:rsid w:val="00F15AA2"/>
    <w:rsid w:val="00F203F3"/>
    <w:rsid w:val="00F34864"/>
    <w:rsid w:val="00F4118C"/>
    <w:rsid w:val="00F54223"/>
    <w:rsid w:val="00F5507A"/>
    <w:rsid w:val="00F61E0F"/>
    <w:rsid w:val="00F65809"/>
    <w:rsid w:val="00F70EA3"/>
    <w:rsid w:val="00F7284E"/>
    <w:rsid w:val="00F76ABA"/>
    <w:rsid w:val="00F8527A"/>
    <w:rsid w:val="00F92B3D"/>
    <w:rsid w:val="00FB1CB1"/>
    <w:rsid w:val="00FB45C1"/>
    <w:rsid w:val="00FC0F10"/>
    <w:rsid w:val="00FC52E6"/>
    <w:rsid w:val="00FD24E9"/>
    <w:rsid w:val="00FD6989"/>
    <w:rsid w:val="00FE64B7"/>
    <w:rsid w:val="00FF0DF8"/>
    <w:rsid w:val="00FF1AAC"/>
    <w:rsid w:val="00FF270F"/>
    <w:rsid w:val="00FF27AE"/>
    <w:rsid w:val="00FF683C"/>
    <w:rsid w:val="00FF7004"/>
    <w:rsid w:val="00FF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DEFF61"/>
  <w15:docId w15:val="{7D33DA45-D600-421C-AF57-D9D19734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955/046.085.02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955/046.085.02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7779</Words>
  <Characters>44344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52019</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subject/>
  <dc:creator>MES</dc:creator>
  <cp:keywords/>
  <dc:description/>
  <cp:lastModifiedBy>Atkinson, Timothy</cp:lastModifiedBy>
  <cp:revision>2</cp:revision>
  <cp:lastPrinted>2018-01-17T16:57:00Z</cp:lastPrinted>
  <dcterms:created xsi:type="dcterms:W3CDTF">2020-12-11T22:56:00Z</dcterms:created>
  <dcterms:modified xsi:type="dcterms:W3CDTF">2020-12-11T22:56:00Z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id="NWdkUU5e"/&gt;&lt;style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