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90A14" w14:textId="77777777" w:rsidR="00CA3762" w:rsidRPr="002D5327" w:rsidRDefault="00CA3762" w:rsidP="00395469">
      <w:pPr>
        <w:autoSpaceDE w:val="0"/>
        <w:autoSpaceDN w:val="0"/>
        <w:adjustRightInd w:val="0"/>
        <w:spacing w:after="0" w:line="480" w:lineRule="auto"/>
        <w:rPr>
          <w:rFonts w:ascii="Times New Roman" w:hAnsi="Times New Roman"/>
          <w:sz w:val="24"/>
          <w:szCs w:val="24"/>
        </w:rPr>
      </w:pPr>
    </w:p>
    <w:p w14:paraId="7651FCD1" w14:textId="77777777" w:rsidR="008225EB" w:rsidRDefault="008225EB" w:rsidP="00CA3762">
      <w:pPr>
        <w:autoSpaceDE w:val="0"/>
        <w:autoSpaceDN w:val="0"/>
        <w:adjustRightInd w:val="0"/>
        <w:spacing w:after="0" w:line="480" w:lineRule="auto"/>
        <w:jc w:val="center"/>
        <w:rPr>
          <w:rFonts w:ascii="Times New Roman" w:hAnsi="Times New Roman"/>
          <w:sz w:val="24"/>
          <w:szCs w:val="24"/>
        </w:rPr>
      </w:pPr>
    </w:p>
    <w:p w14:paraId="68349242" w14:textId="14770585" w:rsidR="009245AF" w:rsidRPr="002D5327" w:rsidRDefault="008225EB" w:rsidP="00CA3762">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AGENTS OF TRANSFORMATION: EXAMINING PRISON-BASED ENVIRONMENTAL EDUCATION AS A PLATFORM FOR EMPOWERMENT IN A CORRECTIONAL SETTING AND BEYOND</w:t>
      </w:r>
    </w:p>
    <w:p w14:paraId="62C6C080" w14:textId="64C220F9" w:rsidR="009245AF" w:rsidRPr="002D5327" w:rsidRDefault="009245AF" w:rsidP="00CA3762">
      <w:pPr>
        <w:autoSpaceDE w:val="0"/>
        <w:autoSpaceDN w:val="0"/>
        <w:adjustRightInd w:val="0"/>
        <w:spacing w:after="0" w:line="480" w:lineRule="auto"/>
        <w:jc w:val="center"/>
        <w:rPr>
          <w:rFonts w:ascii="Times New Roman" w:hAnsi="Times New Roman"/>
          <w:sz w:val="24"/>
          <w:szCs w:val="24"/>
        </w:rPr>
      </w:pPr>
    </w:p>
    <w:p w14:paraId="7DD3D30D" w14:textId="77777777" w:rsidR="00231A45" w:rsidRPr="002D5327" w:rsidRDefault="00231A45" w:rsidP="00CA3762">
      <w:pPr>
        <w:autoSpaceDE w:val="0"/>
        <w:autoSpaceDN w:val="0"/>
        <w:adjustRightInd w:val="0"/>
        <w:spacing w:after="0" w:line="240" w:lineRule="auto"/>
        <w:rPr>
          <w:rFonts w:ascii="Times New Roman" w:hAnsi="Times New Roman"/>
          <w:sz w:val="24"/>
          <w:szCs w:val="24"/>
        </w:rPr>
      </w:pPr>
    </w:p>
    <w:p w14:paraId="425490C9" w14:textId="77777777" w:rsidR="00231A45" w:rsidRPr="002D5327" w:rsidRDefault="00231A45" w:rsidP="00CA3762">
      <w:pPr>
        <w:autoSpaceDE w:val="0"/>
        <w:autoSpaceDN w:val="0"/>
        <w:adjustRightInd w:val="0"/>
        <w:spacing w:after="0" w:line="240" w:lineRule="auto"/>
        <w:rPr>
          <w:rFonts w:ascii="Times New Roman" w:hAnsi="Times New Roman"/>
          <w:sz w:val="24"/>
          <w:szCs w:val="24"/>
        </w:rPr>
      </w:pPr>
    </w:p>
    <w:p w14:paraId="4B2CCA2A" w14:textId="1E1421DB" w:rsidR="00CA3762" w:rsidRPr="002D5327" w:rsidRDefault="00CA3762" w:rsidP="00CA3762">
      <w:pPr>
        <w:autoSpaceDE w:val="0"/>
        <w:autoSpaceDN w:val="0"/>
        <w:adjustRightInd w:val="0"/>
        <w:spacing w:after="0" w:line="240" w:lineRule="auto"/>
        <w:rPr>
          <w:rFonts w:ascii="Times New Roman" w:hAnsi="Times New Roman"/>
          <w:sz w:val="24"/>
          <w:szCs w:val="24"/>
        </w:rPr>
      </w:pPr>
    </w:p>
    <w:p w14:paraId="10549663" w14:textId="77777777" w:rsidR="00CA3762" w:rsidRPr="002D5327" w:rsidRDefault="00CA3762" w:rsidP="00CA3762">
      <w:pPr>
        <w:autoSpaceDE w:val="0"/>
        <w:autoSpaceDN w:val="0"/>
        <w:adjustRightInd w:val="0"/>
        <w:spacing w:after="0" w:line="240" w:lineRule="auto"/>
        <w:rPr>
          <w:rFonts w:ascii="Times New Roman" w:hAnsi="Times New Roman"/>
          <w:sz w:val="24"/>
          <w:szCs w:val="24"/>
        </w:rPr>
      </w:pPr>
    </w:p>
    <w:p w14:paraId="181A0160" w14:textId="77777777" w:rsidR="00CA3762" w:rsidRPr="002D5327" w:rsidRDefault="00CA3762" w:rsidP="00CA3762">
      <w:pPr>
        <w:autoSpaceDE w:val="0"/>
        <w:autoSpaceDN w:val="0"/>
        <w:adjustRightInd w:val="0"/>
        <w:spacing w:after="0" w:line="240" w:lineRule="auto"/>
        <w:rPr>
          <w:rFonts w:ascii="Times New Roman" w:hAnsi="Times New Roman"/>
          <w:sz w:val="24"/>
          <w:szCs w:val="24"/>
        </w:rPr>
      </w:pPr>
    </w:p>
    <w:p w14:paraId="38B37633" w14:textId="77777777" w:rsidR="00CA3762" w:rsidRPr="002D5327" w:rsidRDefault="00CA3762" w:rsidP="00CA3762">
      <w:pPr>
        <w:autoSpaceDE w:val="0"/>
        <w:autoSpaceDN w:val="0"/>
        <w:adjustRightInd w:val="0"/>
        <w:spacing w:after="0" w:line="240" w:lineRule="auto"/>
        <w:rPr>
          <w:rFonts w:ascii="Times New Roman" w:hAnsi="Times New Roman"/>
          <w:sz w:val="24"/>
          <w:szCs w:val="24"/>
        </w:rPr>
      </w:pPr>
    </w:p>
    <w:p w14:paraId="57CA5074" w14:textId="77777777" w:rsidR="00CA3762" w:rsidRPr="002D5327" w:rsidRDefault="00CA3762" w:rsidP="00CA3762">
      <w:pPr>
        <w:autoSpaceDE w:val="0"/>
        <w:autoSpaceDN w:val="0"/>
        <w:adjustRightInd w:val="0"/>
        <w:spacing w:after="0" w:line="240" w:lineRule="auto"/>
        <w:rPr>
          <w:rFonts w:ascii="Times New Roman" w:hAnsi="Times New Roman"/>
          <w:sz w:val="24"/>
          <w:szCs w:val="24"/>
        </w:rPr>
      </w:pPr>
    </w:p>
    <w:p w14:paraId="077D4863" w14:textId="77777777" w:rsidR="00231A45" w:rsidRPr="002D5327" w:rsidRDefault="00231A45" w:rsidP="00CA3762">
      <w:pPr>
        <w:autoSpaceDE w:val="0"/>
        <w:autoSpaceDN w:val="0"/>
        <w:adjustRightInd w:val="0"/>
        <w:spacing w:after="0" w:line="480" w:lineRule="auto"/>
        <w:rPr>
          <w:rFonts w:ascii="Times New Roman" w:hAnsi="Times New Roman"/>
          <w:sz w:val="24"/>
          <w:szCs w:val="24"/>
        </w:rPr>
      </w:pPr>
    </w:p>
    <w:p w14:paraId="6C4EB410" w14:textId="77777777" w:rsidR="00CA3762" w:rsidRPr="002D5327" w:rsidRDefault="00CA3762" w:rsidP="00CA3762">
      <w:pPr>
        <w:autoSpaceDE w:val="0"/>
        <w:autoSpaceDN w:val="0"/>
        <w:adjustRightInd w:val="0"/>
        <w:spacing w:after="0" w:line="480" w:lineRule="auto"/>
        <w:jc w:val="center"/>
        <w:rPr>
          <w:rFonts w:ascii="Times New Roman" w:hAnsi="Times New Roman"/>
          <w:sz w:val="24"/>
          <w:szCs w:val="24"/>
        </w:rPr>
      </w:pPr>
      <w:r w:rsidRPr="002D5327">
        <w:rPr>
          <w:rFonts w:ascii="Times New Roman" w:hAnsi="Times New Roman"/>
          <w:sz w:val="24"/>
          <w:szCs w:val="24"/>
        </w:rPr>
        <w:t>b</w:t>
      </w:r>
      <w:r w:rsidR="009245AF" w:rsidRPr="002D5327">
        <w:rPr>
          <w:rFonts w:ascii="Times New Roman" w:hAnsi="Times New Roman"/>
          <w:sz w:val="24"/>
          <w:szCs w:val="24"/>
        </w:rPr>
        <w:t>y</w:t>
      </w:r>
    </w:p>
    <w:p w14:paraId="225EA933" w14:textId="1483695B" w:rsidR="009245AF" w:rsidRPr="002D5327" w:rsidRDefault="0031315F" w:rsidP="00CA3762">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Shohei Morita</w:t>
      </w:r>
    </w:p>
    <w:p w14:paraId="248DC5D9"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6DEBD1C6"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0ADB7EC3"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219AACA0"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45DD28ED"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5077EBC8"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239D2FC6"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603E89C8"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3A81CA19" w14:textId="7B27C5C4" w:rsidR="00CA3762" w:rsidRPr="002D5327" w:rsidRDefault="00CA3762" w:rsidP="000166ED">
      <w:pPr>
        <w:autoSpaceDE w:val="0"/>
        <w:autoSpaceDN w:val="0"/>
        <w:adjustRightInd w:val="0"/>
        <w:spacing w:after="0" w:line="240" w:lineRule="auto"/>
        <w:jc w:val="center"/>
        <w:rPr>
          <w:rFonts w:ascii="Times New Roman" w:hAnsi="Times New Roman"/>
          <w:sz w:val="24"/>
          <w:szCs w:val="24"/>
        </w:rPr>
      </w:pPr>
    </w:p>
    <w:p w14:paraId="2032E498" w14:textId="77777777" w:rsidR="00E32CFA" w:rsidRPr="002D5327" w:rsidRDefault="00E32CFA" w:rsidP="000166ED">
      <w:pPr>
        <w:autoSpaceDE w:val="0"/>
        <w:autoSpaceDN w:val="0"/>
        <w:adjustRightInd w:val="0"/>
        <w:spacing w:after="0" w:line="240" w:lineRule="auto"/>
        <w:jc w:val="center"/>
        <w:rPr>
          <w:rFonts w:ascii="Times New Roman" w:hAnsi="Times New Roman"/>
          <w:sz w:val="24"/>
          <w:szCs w:val="24"/>
        </w:rPr>
      </w:pPr>
    </w:p>
    <w:p w14:paraId="5B7867F2" w14:textId="77777777" w:rsidR="00CA3762" w:rsidRPr="002D5327" w:rsidRDefault="00CA3762" w:rsidP="000166ED">
      <w:pPr>
        <w:autoSpaceDE w:val="0"/>
        <w:autoSpaceDN w:val="0"/>
        <w:adjustRightInd w:val="0"/>
        <w:spacing w:after="0" w:line="240" w:lineRule="auto"/>
        <w:jc w:val="center"/>
        <w:rPr>
          <w:rFonts w:ascii="Times New Roman" w:hAnsi="Times New Roman"/>
          <w:sz w:val="24"/>
          <w:szCs w:val="24"/>
        </w:rPr>
      </w:pPr>
    </w:p>
    <w:p w14:paraId="33211CE0" w14:textId="77777777" w:rsidR="00395469" w:rsidRPr="002D5327" w:rsidRDefault="00395469" w:rsidP="000166ED">
      <w:pPr>
        <w:autoSpaceDE w:val="0"/>
        <w:autoSpaceDN w:val="0"/>
        <w:adjustRightInd w:val="0"/>
        <w:spacing w:after="0" w:line="240" w:lineRule="auto"/>
        <w:jc w:val="center"/>
        <w:rPr>
          <w:rFonts w:ascii="Times New Roman" w:hAnsi="Times New Roman"/>
          <w:sz w:val="24"/>
          <w:szCs w:val="24"/>
        </w:rPr>
      </w:pPr>
    </w:p>
    <w:p w14:paraId="5853F81A" w14:textId="77777777" w:rsidR="00395469" w:rsidRPr="002D5327" w:rsidRDefault="00395469" w:rsidP="000166ED">
      <w:pPr>
        <w:autoSpaceDE w:val="0"/>
        <w:autoSpaceDN w:val="0"/>
        <w:adjustRightInd w:val="0"/>
        <w:spacing w:after="0" w:line="240" w:lineRule="auto"/>
        <w:jc w:val="center"/>
        <w:rPr>
          <w:rFonts w:ascii="Times New Roman" w:hAnsi="Times New Roman"/>
          <w:sz w:val="24"/>
          <w:szCs w:val="24"/>
        </w:rPr>
      </w:pPr>
    </w:p>
    <w:p w14:paraId="4D789296" w14:textId="77777777" w:rsidR="00395469" w:rsidRPr="002D5327" w:rsidRDefault="00395469" w:rsidP="000166ED">
      <w:pPr>
        <w:autoSpaceDE w:val="0"/>
        <w:autoSpaceDN w:val="0"/>
        <w:adjustRightInd w:val="0"/>
        <w:spacing w:after="0" w:line="240" w:lineRule="auto"/>
        <w:jc w:val="center"/>
        <w:rPr>
          <w:rFonts w:ascii="Times New Roman" w:hAnsi="Times New Roman"/>
          <w:sz w:val="24"/>
          <w:szCs w:val="24"/>
        </w:rPr>
      </w:pPr>
    </w:p>
    <w:p w14:paraId="2A350ADA" w14:textId="77777777" w:rsidR="00395469" w:rsidRPr="002D5327" w:rsidRDefault="00395469" w:rsidP="000166ED">
      <w:pPr>
        <w:autoSpaceDE w:val="0"/>
        <w:autoSpaceDN w:val="0"/>
        <w:adjustRightInd w:val="0"/>
        <w:spacing w:after="0" w:line="240" w:lineRule="auto"/>
        <w:jc w:val="center"/>
        <w:rPr>
          <w:rFonts w:ascii="Times New Roman" w:hAnsi="Times New Roman"/>
          <w:sz w:val="24"/>
          <w:szCs w:val="24"/>
        </w:rPr>
      </w:pPr>
    </w:p>
    <w:p w14:paraId="353888C1" w14:textId="0DE1CAFD" w:rsidR="009245AF" w:rsidRPr="002D5327" w:rsidRDefault="00CC5801" w:rsidP="000166ED">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A Thesis</w:t>
      </w:r>
    </w:p>
    <w:p w14:paraId="54E325C9" w14:textId="77777777" w:rsidR="009245AF" w:rsidRPr="002D5327" w:rsidRDefault="009245AF" w:rsidP="000166ED">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Submitted in partial fulfillment</w:t>
      </w:r>
    </w:p>
    <w:p w14:paraId="292D6969" w14:textId="77777777" w:rsidR="009245AF" w:rsidRPr="002D5327" w:rsidRDefault="009245AF" w:rsidP="000166ED">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of the requirements for the degree</w:t>
      </w:r>
    </w:p>
    <w:p w14:paraId="4E31AF5E" w14:textId="77777777" w:rsidR="009245AF" w:rsidRPr="002D5327" w:rsidRDefault="00AE69E1" w:rsidP="000166ED">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Master of Environmental Studies</w:t>
      </w:r>
    </w:p>
    <w:p w14:paraId="63219B43" w14:textId="77777777" w:rsidR="00454EE5" w:rsidRPr="002D5327" w:rsidRDefault="009245AF" w:rsidP="00454EE5">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The Evergreen State College</w:t>
      </w:r>
    </w:p>
    <w:p w14:paraId="53D0A09D" w14:textId="6296C47A" w:rsidR="00395469" w:rsidRPr="002D5327" w:rsidRDefault="008225EB" w:rsidP="003954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June</w:t>
      </w:r>
      <w:r w:rsidR="00A65D0F" w:rsidRPr="002D5327">
        <w:rPr>
          <w:rFonts w:ascii="Times New Roman" w:hAnsi="Times New Roman"/>
          <w:sz w:val="24"/>
          <w:szCs w:val="24"/>
        </w:rPr>
        <w:t xml:space="preserve"> </w:t>
      </w:r>
      <w:r w:rsidR="0031315F">
        <w:rPr>
          <w:rFonts w:ascii="Times New Roman" w:hAnsi="Times New Roman"/>
          <w:sz w:val="24"/>
          <w:szCs w:val="24"/>
        </w:rPr>
        <w:t>2021</w:t>
      </w:r>
    </w:p>
    <w:p w14:paraId="1FC5753D" w14:textId="77777777" w:rsidR="00A13B96" w:rsidRDefault="00A13B96" w:rsidP="00395469">
      <w:pPr>
        <w:autoSpaceDE w:val="0"/>
        <w:autoSpaceDN w:val="0"/>
        <w:adjustRightInd w:val="0"/>
        <w:spacing w:after="0" w:line="240" w:lineRule="auto"/>
        <w:jc w:val="center"/>
        <w:rPr>
          <w:rFonts w:ascii="Times New Roman" w:hAnsi="Times New Roman"/>
          <w:sz w:val="24"/>
          <w:szCs w:val="24"/>
        </w:rPr>
      </w:pPr>
    </w:p>
    <w:p w14:paraId="020722A9"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58B2845F"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6714B65F"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7F1DB81C"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05FF2A86"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41029255"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1F135E2E"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32877921"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0D3EADC4"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7A5A3DBA"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3EB831D1"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4FD3E65C"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22E6C933"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3A559BCA"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064A0F05"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3D651B7C"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1AF7A4E7"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5FE70D91"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2DF243E2" w14:textId="77777777" w:rsidR="00B261AE" w:rsidRDefault="00B261AE" w:rsidP="00395469">
      <w:pPr>
        <w:autoSpaceDE w:val="0"/>
        <w:autoSpaceDN w:val="0"/>
        <w:adjustRightInd w:val="0"/>
        <w:spacing w:after="0" w:line="240" w:lineRule="auto"/>
        <w:jc w:val="center"/>
        <w:rPr>
          <w:rFonts w:ascii="Times New Roman" w:hAnsi="Times New Roman"/>
          <w:sz w:val="24"/>
          <w:szCs w:val="24"/>
        </w:rPr>
      </w:pPr>
    </w:p>
    <w:p w14:paraId="7DA4AD6F" w14:textId="77777777" w:rsidR="00EE3BEE" w:rsidRDefault="0031315F" w:rsidP="00EE3B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w:t>
      </w:r>
      <w:r w:rsidR="004A0E2A" w:rsidRPr="002D5327">
        <w:rPr>
          <w:rFonts w:ascii="Times New Roman" w:hAnsi="Times New Roman"/>
          <w:sz w:val="24"/>
          <w:szCs w:val="24"/>
        </w:rPr>
        <w:t xml:space="preserve"> by </w:t>
      </w:r>
      <w:r>
        <w:rPr>
          <w:rFonts w:ascii="Times New Roman" w:hAnsi="Times New Roman"/>
          <w:sz w:val="24"/>
          <w:szCs w:val="24"/>
        </w:rPr>
        <w:t>Shohei Morita</w:t>
      </w:r>
      <w:r w:rsidR="004A0E2A" w:rsidRPr="002D5327">
        <w:rPr>
          <w:rFonts w:ascii="Times New Roman" w:hAnsi="Times New Roman"/>
          <w:sz w:val="24"/>
          <w:szCs w:val="24"/>
        </w:rPr>
        <w:t>.  All rights reserved.</w:t>
      </w:r>
    </w:p>
    <w:p w14:paraId="28FE2FE5"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60BF59C8"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77EE57BE"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2B45DDB6"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5CCD02E9"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48C883CC"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548F3203"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545D2658"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30556D46"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3EA8D407"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0061BA2B"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0195CB80"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7C82DEA9"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2BBD4C42"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1CD53426"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01CD897F"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0C03EC6D"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2E75A23A"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551354B6"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2E3E9542"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7F3699E4"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50A86435"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4BFE140B"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412AFED0"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6B0E97E2" w14:textId="77777777" w:rsidR="00EE3BEE" w:rsidRDefault="00EE3BEE" w:rsidP="00EE3BEE">
      <w:pPr>
        <w:autoSpaceDE w:val="0"/>
        <w:autoSpaceDN w:val="0"/>
        <w:adjustRightInd w:val="0"/>
        <w:spacing w:after="0" w:line="240" w:lineRule="auto"/>
        <w:jc w:val="center"/>
        <w:rPr>
          <w:rFonts w:ascii="Times New Roman" w:hAnsi="Times New Roman"/>
          <w:sz w:val="24"/>
          <w:szCs w:val="24"/>
        </w:rPr>
      </w:pPr>
    </w:p>
    <w:p w14:paraId="1A5DDD3E" w14:textId="297E3D9E" w:rsidR="00B0452D" w:rsidRPr="002D5327" w:rsidRDefault="00B0452D" w:rsidP="00EE3BEE">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 xml:space="preserve">This Thesis for the Master of Environmental </w:t>
      </w:r>
      <w:r w:rsidR="00CC5801" w:rsidRPr="002D5327">
        <w:rPr>
          <w:rFonts w:ascii="Times New Roman" w:hAnsi="Times New Roman"/>
          <w:sz w:val="24"/>
          <w:szCs w:val="24"/>
        </w:rPr>
        <w:t>Studies</w:t>
      </w:r>
      <w:r w:rsidRPr="002D5327">
        <w:rPr>
          <w:rFonts w:ascii="Times New Roman" w:hAnsi="Times New Roman"/>
          <w:sz w:val="24"/>
          <w:szCs w:val="24"/>
        </w:rPr>
        <w:t xml:space="preserve"> Degree</w:t>
      </w:r>
    </w:p>
    <w:p w14:paraId="1DFD6366" w14:textId="77777777" w:rsidR="00B0452D" w:rsidRPr="002D5327" w:rsidRDefault="00B0452D" w:rsidP="005C26E3">
      <w:pPr>
        <w:autoSpaceDE w:val="0"/>
        <w:autoSpaceDN w:val="0"/>
        <w:adjustRightInd w:val="0"/>
        <w:spacing w:after="0" w:line="480" w:lineRule="auto"/>
        <w:jc w:val="center"/>
        <w:rPr>
          <w:rFonts w:ascii="Times New Roman" w:hAnsi="Times New Roman"/>
          <w:sz w:val="24"/>
          <w:szCs w:val="24"/>
        </w:rPr>
      </w:pPr>
      <w:r w:rsidRPr="002D5327">
        <w:rPr>
          <w:rFonts w:ascii="Times New Roman" w:hAnsi="Times New Roman"/>
          <w:sz w:val="24"/>
          <w:szCs w:val="24"/>
        </w:rPr>
        <w:t>by</w:t>
      </w:r>
    </w:p>
    <w:p w14:paraId="1CDB0BA9" w14:textId="3B5F5EF6" w:rsidR="00B0452D" w:rsidRPr="002D5327" w:rsidRDefault="0031315F" w:rsidP="005C26E3">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Shohei Morita</w:t>
      </w:r>
    </w:p>
    <w:p w14:paraId="1A5B1070" w14:textId="77777777" w:rsidR="00B010FA" w:rsidRPr="002D5327" w:rsidRDefault="00B010FA" w:rsidP="005C26E3">
      <w:pPr>
        <w:autoSpaceDE w:val="0"/>
        <w:autoSpaceDN w:val="0"/>
        <w:adjustRightInd w:val="0"/>
        <w:spacing w:after="0" w:line="480" w:lineRule="auto"/>
        <w:jc w:val="center"/>
        <w:rPr>
          <w:rFonts w:ascii="Times New Roman" w:hAnsi="Times New Roman"/>
          <w:sz w:val="24"/>
          <w:szCs w:val="24"/>
        </w:rPr>
      </w:pPr>
    </w:p>
    <w:p w14:paraId="32925B73" w14:textId="77777777" w:rsidR="00B0452D" w:rsidRPr="002D5327" w:rsidRDefault="00B0452D" w:rsidP="005C26E3">
      <w:pPr>
        <w:autoSpaceDE w:val="0"/>
        <w:autoSpaceDN w:val="0"/>
        <w:adjustRightInd w:val="0"/>
        <w:spacing w:after="0" w:line="480" w:lineRule="auto"/>
        <w:jc w:val="center"/>
        <w:rPr>
          <w:rFonts w:ascii="Times New Roman" w:hAnsi="Times New Roman"/>
          <w:sz w:val="24"/>
          <w:szCs w:val="24"/>
        </w:rPr>
      </w:pPr>
      <w:r w:rsidRPr="002D5327">
        <w:rPr>
          <w:rFonts w:ascii="Times New Roman" w:hAnsi="Times New Roman"/>
          <w:sz w:val="24"/>
          <w:szCs w:val="24"/>
        </w:rPr>
        <w:t>has been approved for</w:t>
      </w:r>
    </w:p>
    <w:p w14:paraId="33CB1E8C" w14:textId="77777777" w:rsidR="00B0452D" w:rsidRPr="002D5327" w:rsidRDefault="00B0452D" w:rsidP="005C26E3">
      <w:pPr>
        <w:autoSpaceDE w:val="0"/>
        <w:autoSpaceDN w:val="0"/>
        <w:adjustRightInd w:val="0"/>
        <w:spacing w:after="0" w:line="480" w:lineRule="auto"/>
        <w:jc w:val="center"/>
        <w:rPr>
          <w:rFonts w:ascii="Times New Roman" w:hAnsi="Times New Roman"/>
          <w:sz w:val="24"/>
          <w:szCs w:val="24"/>
        </w:rPr>
      </w:pPr>
      <w:r w:rsidRPr="002D5327">
        <w:rPr>
          <w:rFonts w:ascii="Times New Roman" w:hAnsi="Times New Roman"/>
          <w:sz w:val="24"/>
          <w:szCs w:val="24"/>
        </w:rPr>
        <w:t>The Evergreen State College</w:t>
      </w:r>
    </w:p>
    <w:p w14:paraId="125FBD8C" w14:textId="77777777" w:rsidR="00B0452D" w:rsidRPr="002D5327" w:rsidRDefault="00CA3762" w:rsidP="005C26E3">
      <w:pPr>
        <w:autoSpaceDE w:val="0"/>
        <w:autoSpaceDN w:val="0"/>
        <w:adjustRightInd w:val="0"/>
        <w:spacing w:after="0" w:line="480" w:lineRule="auto"/>
        <w:jc w:val="center"/>
        <w:rPr>
          <w:rFonts w:ascii="Times New Roman" w:hAnsi="Times New Roman"/>
          <w:sz w:val="24"/>
          <w:szCs w:val="24"/>
        </w:rPr>
      </w:pPr>
      <w:r w:rsidRPr="002D5327">
        <w:rPr>
          <w:rFonts w:ascii="Times New Roman" w:hAnsi="Times New Roman"/>
          <w:sz w:val="24"/>
          <w:szCs w:val="24"/>
        </w:rPr>
        <w:t>b</w:t>
      </w:r>
      <w:r w:rsidR="00B0452D" w:rsidRPr="002D5327">
        <w:rPr>
          <w:rFonts w:ascii="Times New Roman" w:hAnsi="Times New Roman"/>
          <w:sz w:val="24"/>
          <w:szCs w:val="24"/>
        </w:rPr>
        <w:t>y</w:t>
      </w:r>
    </w:p>
    <w:p w14:paraId="7DF771C8" w14:textId="77777777" w:rsidR="00CA3762" w:rsidRPr="002D5327" w:rsidRDefault="00CA3762" w:rsidP="005C26E3">
      <w:pPr>
        <w:autoSpaceDE w:val="0"/>
        <w:autoSpaceDN w:val="0"/>
        <w:adjustRightInd w:val="0"/>
        <w:spacing w:after="0" w:line="480" w:lineRule="auto"/>
        <w:jc w:val="center"/>
        <w:rPr>
          <w:rFonts w:ascii="Times New Roman" w:hAnsi="Times New Roman"/>
          <w:sz w:val="24"/>
          <w:szCs w:val="24"/>
        </w:rPr>
      </w:pPr>
    </w:p>
    <w:p w14:paraId="18D50244" w14:textId="77777777" w:rsidR="00CA3762" w:rsidRPr="002D5327" w:rsidRDefault="00CA3762" w:rsidP="005C26E3">
      <w:pPr>
        <w:autoSpaceDE w:val="0"/>
        <w:autoSpaceDN w:val="0"/>
        <w:adjustRightInd w:val="0"/>
        <w:spacing w:after="0" w:line="480" w:lineRule="auto"/>
        <w:jc w:val="center"/>
        <w:rPr>
          <w:rFonts w:ascii="Times New Roman" w:hAnsi="Times New Roman"/>
          <w:sz w:val="24"/>
          <w:szCs w:val="24"/>
        </w:rPr>
      </w:pPr>
    </w:p>
    <w:p w14:paraId="3EC4A0E0" w14:textId="77777777" w:rsidR="00B0452D" w:rsidRPr="002D5327" w:rsidRDefault="00B0452D" w:rsidP="005C26E3">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________________________</w:t>
      </w:r>
    </w:p>
    <w:p w14:paraId="185C97BB" w14:textId="0B615005" w:rsidR="00B0452D" w:rsidRPr="002D5327" w:rsidRDefault="00901847" w:rsidP="005C26E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Kathleen Saul, PhD</w:t>
      </w:r>
    </w:p>
    <w:p w14:paraId="3335990E" w14:textId="77777777" w:rsidR="00B0452D" w:rsidRPr="002D5327" w:rsidRDefault="00B0452D" w:rsidP="005C26E3">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Member of the Faculty</w:t>
      </w:r>
    </w:p>
    <w:p w14:paraId="2A3D89CD" w14:textId="77777777" w:rsidR="005C26E3" w:rsidRPr="002D5327" w:rsidRDefault="005C26E3" w:rsidP="005C26E3">
      <w:pPr>
        <w:autoSpaceDE w:val="0"/>
        <w:autoSpaceDN w:val="0"/>
        <w:adjustRightInd w:val="0"/>
        <w:spacing w:after="0" w:line="480" w:lineRule="auto"/>
        <w:jc w:val="center"/>
        <w:rPr>
          <w:rFonts w:ascii="Times New Roman" w:hAnsi="Times New Roman"/>
          <w:sz w:val="24"/>
          <w:szCs w:val="24"/>
        </w:rPr>
      </w:pPr>
    </w:p>
    <w:p w14:paraId="15DC3D8A" w14:textId="77777777" w:rsidR="00530286" w:rsidRPr="002D5327" w:rsidRDefault="00530286" w:rsidP="002162C3">
      <w:pPr>
        <w:autoSpaceDE w:val="0"/>
        <w:autoSpaceDN w:val="0"/>
        <w:adjustRightInd w:val="0"/>
        <w:spacing w:after="0" w:line="240" w:lineRule="auto"/>
        <w:jc w:val="center"/>
        <w:rPr>
          <w:rFonts w:ascii="Times New Roman" w:hAnsi="Times New Roman"/>
          <w:sz w:val="24"/>
          <w:szCs w:val="24"/>
        </w:rPr>
      </w:pPr>
    </w:p>
    <w:p w14:paraId="3D319639" w14:textId="77777777" w:rsidR="00530286" w:rsidRPr="002D5327" w:rsidRDefault="00530286" w:rsidP="002162C3">
      <w:pPr>
        <w:autoSpaceDE w:val="0"/>
        <w:autoSpaceDN w:val="0"/>
        <w:adjustRightInd w:val="0"/>
        <w:spacing w:after="0" w:line="240" w:lineRule="auto"/>
        <w:jc w:val="center"/>
        <w:rPr>
          <w:rFonts w:ascii="Times New Roman" w:hAnsi="Times New Roman"/>
          <w:sz w:val="24"/>
          <w:szCs w:val="24"/>
        </w:rPr>
      </w:pPr>
    </w:p>
    <w:p w14:paraId="325CE04D" w14:textId="77777777" w:rsidR="00530286" w:rsidRPr="002D5327" w:rsidRDefault="00530286" w:rsidP="002162C3">
      <w:pPr>
        <w:autoSpaceDE w:val="0"/>
        <w:autoSpaceDN w:val="0"/>
        <w:adjustRightInd w:val="0"/>
        <w:spacing w:after="0" w:line="240" w:lineRule="auto"/>
        <w:jc w:val="center"/>
        <w:rPr>
          <w:rFonts w:ascii="Times New Roman" w:hAnsi="Times New Roman"/>
          <w:sz w:val="24"/>
          <w:szCs w:val="24"/>
        </w:rPr>
      </w:pPr>
    </w:p>
    <w:p w14:paraId="3015AA6A" w14:textId="77777777" w:rsidR="00530286" w:rsidRPr="002D5327" w:rsidRDefault="00530286" w:rsidP="002162C3">
      <w:pPr>
        <w:autoSpaceDE w:val="0"/>
        <w:autoSpaceDN w:val="0"/>
        <w:adjustRightInd w:val="0"/>
        <w:spacing w:after="0" w:line="240" w:lineRule="auto"/>
        <w:jc w:val="center"/>
        <w:rPr>
          <w:rFonts w:ascii="Times New Roman" w:hAnsi="Times New Roman"/>
          <w:sz w:val="24"/>
          <w:szCs w:val="24"/>
        </w:rPr>
      </w:pPr>
    </w:p>
    <w:p w14:paraId="4A376013" w14:textId="77777777" w:rsidR="00530286" w:rsidRPr="002D5327" w:rsidRDefault="00530286" w:rsidP="002162C3">
      <w:pPr>
        <w:autoSpaceDE w:val="0"/>
        <w:autoSpaceDN w:val="0"/>
        <w:adjustRightInd w:val="0"/>
        <w:spacing w:after="0" w:line="240" w:lineRule="auto"/>
        <w:jc w:val="center"/>
        <w:rPr>
          <w:rFonts w:ascii="Times New Roman" w:hAnsi="Times New Roman"/>
          <w:sz w:val="24"/>
          <w:szCs w:val="24"/>
        </w:rPr>
      </w:pPr>
    </w:p>
    <w:p w14:paraId="496DA240" w14:textId="77777777" w:rsidR="00530286" w:rsidRPr="002D5327" w:rsidRDefault="00530286" w:rsidP="002162C3">
      <w:pPr>
        <w:autoSpaceDE w:val="0"/>
        <w:autoSpaceDN w:val="0"/>
        <w:adjustRightInd w:val="0"/>
        <w:spacing w:after="0" w:line="240" w:lineRule="auto"/>
        <w:jc w:val="center"/>
        <w:rPr>
          <w:rFonts w:ascii="Times New Roman" w:hAnsi="Times New Roman"/>
          <w:sz w:val="24"/>
          <w:szCs w:val="24"/>
        </w:rPr>
      </w:pPr>
    </w:p>
    <w:p w14:paraId="0DF659EE" w14:textId="77777777" w:rsidR="00530286" w:rsidRPr="002D5327" w:rsidRDefault="00530286" w:rsidP="002162C3">
      <w:pPr>
        <w:autoSpaceDE w:val="0"/>
        <w:autoSpaceDN w:val="0"/>
        <w:adjustRightInd w:val="0"/>
        <w:spacing w:after="0" w:line="240" w:lineRule="auto"/>
        <w:jc w:val="center"/>
        <w:rPr>
          <w:rFonts w:ascii="Times New Roman" w:hAnsi="Times New Roman"/>
          <w:sz w:val="24"/>
          <w:szCs w:val="24"/>
        </w:rPr>
      </w:pPr>
    </w:p>
    <w:p w14:paraId="3EE4A96C" w14:textId="69624DE6" w:rsidR="00530286" w:rsidRPr="002D5327" w:rsidRDefault="00530286" w:rsidP="00530286">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________________________</w:t>
      </w:r>
    </w:p>
    <w:p w14:paraId="65446348" w14:textId="77777777" w:rsidR="00530286" w:rsidRPr="002D5327" w:rsidRDefault="00530286" w:rsidP="00530286">
      <w:pPr>
        <w:autoSpaceDE w:val="0"/>
        <w:autoSpaceDN w:val="0"/>
        <w:adjustRightInd w:val="0"/>
        <w:spacing w:after="0" w:line="240" w:lineRule="auto"/>
        <w:jc w:val="center"/>
        <w:rPr>
          <w:rFonts w:ascii="Times New Roman" w:hAnsi="Times New Roman"/>
          <w:sz w:val="24"/>
          <w:szCs w:val="24"/>
        </w:rPr>
      </w:pPr>
      <w:r w:rsidRPr="002D5327">
        <w:rPr>
          <w:rFonts w:ascii="Times New Roman" w:hAnsi="Times New Roman"/>
          <w:sz w:val="24"/>
          <w:szCs w:val="24"/>
        </w:rPr>
        <w:t>Date</w:t>
      </w:r>
    </w:p>
    <w:p w14:paraId="0BA1B333" w14:textId="6B988760" w:rsidR="0025122F" w:rsidRDefault="0025122F">
      <w:pPr>
        <w:rPr>
          <w:rFonts w:ascii="Times New Roman" w:hAnsi="Times New Roman"/>
          <w:sz w:val="24"/>
          <w:szCs w:val="24"/>
        </w:rPr>
      </w:pPr>
    </w:p>
    <w:p w14:paraId="558E62C3" w14:textId="526FBA77" w:rsidR="00EE3BEE" w:rsidRDefault="00EE3BEE">
      <w:pPr>
        <w:rPr>
          <w:rFonts w:ascii="Times New Roman" w:hAnsi="Times New Roman"/>
          <w:sz w:val="24"/>
          <w:szCs w:val="24"/>
        </w:rPr>
      </w:pPr>
    </w:p>
    <w:p w14:paraId="23514917" w14:textId="006DB361" w:rsidR="00EE3BEE" w:rsidRDefault="00EE3BEE">
      <w:pPr>
        <w:rPr>
          <w:rFonts w:ascii="Times New Roman" w:hAnsi="Times New Roman"/>
          <w:sz w:val="24"/>
          <w:szCs w:val="24"/>
        </w:rPr>
      </w:pPr>
    </w:p>
    <w:p w14:paraId="0B873050" w14:textId="5C5516A6" w:rsidR="00EE3BEE" w:rsidRDefault="00EE3BEE">
      <w:pPr>
        <w:rPr>
          <w:rFonts w:ascii="Times New Roman" w:hAnsi="Times New Roman"/>
          <w:sz w:val="24"/>
          <w:szCs w:val="24"/>
        </w:rPr>
      </w:pPr>
    </w:p>
    <w:p w14:paraId="4752BC61" w14:textId="4C119DC5" w:rsidR="00EE3BEE" w:rsidRDefault="00EE3BEE">
      <w:pPr>
        <w:rPr>
          <w:rFonts w:ascii="Times New Roman" w:hAnsi="Times New Roman"/>
          <w:sz w:val="24"/>
          <w:szCs w:val="24"/>
        </w:rPr>
      </w:pPr>
    </w:p>
    <w:p w14:paraId="5ADE61CF" w14:textId="205B3AD6" w:rsidR="00EE3BEE" w:rsidRDefault="00EE3BEE">
      <w:pPr>
        <w:rPr>
          <w:rFonts w:ascii="Times New Roman" w:hAnsi="Times New Roman"/>
          <w:sz w:val="24"/>
          <w:szCs w:val="24"/>
        </w:rPr>
      </w:pPr>
    </w:p>
    <w:p w14:paraId="66ECE826" w14:textId="77777777" w:rsidR="00EE3BEE" w:rsidRPr="002D5327" w:rsidRDefault="00EE3BEE">
      <w:pPr>
        <w:rPr>
          <w:rFonts w:ascii="Times New Roman" w:hAnsi="Times New Roman"/>
          <w:sz w:val="24"/>
          <w:szCs w:val="24"/>
        </w:rPr>
      </w:pPr>
    </w:p>
    <w:p w14:paraId="55647089" w14:textId="77777777" w:rsidR="006A2463" w:rsidRPr="002D5327" w:rsidRDefault="006A2463" w:rsidP="006A2463">
      <w:pPr>
        <w:autoSpaceDE w:val="0"/>
        <w:autoSpaceDN w:val="0"/>
        <w:adjustRightInd w:val="0"/>
        <w:spacing w:after="0" w:line="480" w:lineRule="auto"/>
        <w:jc w:val="center"/>
        <w:rPr>
          <w:rFonts w:ascii="Times New Roman" w:hAnsi="Times New Roman"/>
          <w:sz w:val="24"/>
          <w:szCs w:val="24"/>
        </w:rPr>
      </w:pPr>
    </w:p>
    <w:p w14:paraId="093E1CC7" w14:textId="77777777" w:rsidR="006A2463" w:rsidRPr="002D5327" w:rsidRDefault="006A2463" w:rsidP="006A2463">
      <w:pPr>
        <w:autoSpaceDE w:val="0"/>
        <w:autoSpaceDN w:val="0"/>
        <w:adjustRightInd w:val="0"/>
        <w:spacing w:after="0" w:line="480" w:lineRule="auto"/>
        <w:jc w:val="center"/>
        <w:rPr>
          <w:rFonts w:ascii="Times New Roman" w:hAnsi="Times New Roman"/>
          <w:sz w:val="24"/>
          <w:szCs w:val="24"/>
        </w:rPr>
      </w:pPr>
      <w:r w:rsidRPr="002D5327">
        <w:rPr>
          <w:rFonts w:ascii="Times New Roman" w:hAnsi="Times New Roman"/>
          <w:sz w:val="24"/>
          <w:szCs w:val="24"/>
        </w:rPr>
        <w:t>ABSTRACT</w:t>
      </w:r>
    </w:p>
    <w:p w14:paraId="48F02E11" w14:textId="3479C3F0" w:rsidR="006A2463" w:rsidRDefault="008B7EA4" w:rsidP="008B7E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Agents of Transformation: Examining Prison-Based Environmental Education as a Platform for Empowerment in a Correctional Setting and Beyond</w:t>
      </w:r>
    </w:p>
    <w:p w14:paraId="3E5E9EBC" w14:textId="77777777" w:rsidR="008B7EA4" w:rsidRPr="002D5327" w:rsidRDefault="008B7EA4" w:rsidP="008B7EA4">
      <w:pPr>
        <w:autoSpaceDE w:val="0"/>
        <w:autoSpaceDN w:val="0"/>
        <w:adjustRightInd w:val="0"/>
        <w:spacing w:after="0" w:line="240" w:lineRule="auto"/>
        <w:jc w:val="center"/>
        <w:rPr>
          <w:rFonts w:ascii="Times New Roman" w:hAnsi="Times New Roman"/>
          <w:sz w:val="24"/>
          <w:szCs w:val="24"/>
        </w:rPr>
      </w:pPr>
    </w:p>
    <w:p w14:paraId="45C01AFA" w14:textId="6D3A593A" w:rsidR="00786C1C" w:rsidRDefault="008B7EA4" w:rsidP="00B418AD">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Shohei Morita</w:t>
      </w:r>
    </w:p>
    <w:p w14:paraId="081B1D33" w14:textId="3C176463" w:rsidR="000A5145" w:rsidRDefault="00DE5136" w:rsidP="00C422FA">
      <w:pPr>
        <w:autoSpaceDE w:val="0"/>
        <w:autoSpaceDN w:val="0"/>
        <w:adjustRightInd w:val="0"/>
        <w:spacing w:after="0" w:line="240" w:lineRule="auto"/>
        <w:rPr>
          <w:rFonts w:ascii="Times New Roman" w:hAnsi="Times New Roman"/>
          <w:sz w:val="24"/>
          <w:szCs w:val="24"/>
        </w:rPr>
      </w:pPr>
      <w:r w:rsidRPr="00655836">
        <w:rPr>
          <w:rFonts w:ascii="Times New Roman" w:hAnsi="Times New Roman"/>
          <w:color w:val="000000"/>
          <w:sz w:val="24"/>
          <w:szCs w:val="24"/>
        </w:rPr>
        <w:t xml:space="preserve">The United States faces a mass incarceration crisis in which one </w:t>
      </w:r>
      <w:r w:rsidR="003A36BC">
        <w:rPr>
          <w:rFonts w:ascii="Times New Roman" w:hAnsi="Times New Roman"/>
          <w:color w:val="000000"/>
          <w:sz w:val="24"/>
          <w:szCs w:val="24"/>
        </w:rPr>
        <w:t xml:space="preserve">in </w:t>
      </w:r>
      <w:r w:rsidRPr="00655836">
        <w:rPr>
          <w:rFonts w:ascii="Times New Roman" w:hAnsi="Times New Roman"/>
          <w:color w:val="000000"/>
          <w:sz w:val="24"/>
          <w:szCs w:val="24"/>
        </w:rPr>
        <w:t xml:space="preserve">every 116 adults are </w:t>
      </w:r>
      <w:r w:rsidR="00585FDD">
        <w:rPr>
          <w:rFonts w:ascii="Times New Roman" w:hAnsi="Times New Roman"/>
          <w:color w:val="000000"/>
          <w:sz w:val="24"/>
          <w:szCs w:val="24"/>
        </w:rPr>
        <w:t>imprisoned</w:t>
      </w:r>
      <w:r w:rsidRPr="00655836">
        <w:rPr>
          <w:rFonts w:ascii="Times New Roman" w:hAnsi="Times New Roman"/>
          <w:color w:val="000000"/>
          <w:sz w:val="24"/>
          <w:szCs w:val="24"/>
        </w:rPr>
        <w:t xml:space="preserve">. </w:t>
      </w:r>
      <w:r w:rsidR="00585FDD">
        <w:rPr>
          <w:rFonts w:ascii="Times New Roman" w:hAnsi="Times New Roman"/>
          <w:sz w:val="24"/>
          <w:szCs w:val="24"/>
        </w:rPr>
        <w:t>That</w:t>
      </w:r>
      <w:r w:rsidRPr="00655836">
        <w:rPr>
          <w:rFonts w:ascii="Times New Roman" w:hAnsi="Times New Roman"/>
          <w:sz w:val="24"/>
          <w:szCs w:val="24"/>
        </w:rPr>
        <w:t xml:space="preserve"> prison environment</w:t>
      </w:r>
      <w:r w:rsidR="00585FDD">
        <w:rPr>
          <w:rFonts w:ascii="Times New Roman" w:hAnsi="Times New Roman"/>
          <w:sz w:val="24"/>
          <w:szCs w:val="24"/>
        </w:rPr>
        <w:t xml:space="preserve"> severely limits </w:t>
      </w:r>
      <w:r w:rsidRPr="00655836">
        <w:rPr>
          <w:rFonts w:ascii="Times New Roman" w:hAnsi="Times New Roman"/>
          <w:sz w:val="24"/>
          <w:szCs w:val="24"/>
        </w:rPr>
        <w:t>o</w:t>
      </w:r>
      <w:r w:rsidR="00BD6637" w:rsidRPr="00655836">
        <w:rPr>
          <w:rFonts w:ascii="Times New Roman" w:hAnsi="Times New Roman"/>
          <w:sz w:val="24"/>
          <w:szCs w:val="24"/>
        </w:rPr>
        <w:t xml:space="preserve">pportunities </w:t>
      </w:r>
      <w:r w:rsidR="00585FDD">
        <w:rPr>
          <w:rFonts w:ascii="Times New Roman" w:hAnsi="Times New Roman"/>
          <w:sz w:val="24"/>
          <w:szCs w:val="24"/>
        </w:rPr>
        <w:t>for</w:t>
      </w:r>
      <w:r w:rsidR="00585FDD" w:rsidRPr="00655836">
        <w:rPr>
          <w:rFonts w:ascii="Times New Roman" w:hAnsi="Times New Roman"/>
          <w:sz w:val="24"/>
          <w:szCs w:val="24"/>
        </w:rPr>
        <w:t xml:space="preserve"> </w:t>
      </w:r>
      <w:r w:rsidR="00BD6637" w:rsidRPr="00655836">
        <w:rPr>
          <w:rFonts w:ascii="Times New Roman" w:hAnsi="Times New Roman"/>
          <w:sz w:val="24"/>
          <w:szCs w:val="24"/>
        </w:rPr>
        <w:t xml:space="preserve">people </w:t>
      </w:r>
      <w:r w:rsidR="00585FDD">
        <w:rPr>
          <w:rFonts w:ascii="Times New Roman" w:hAnsi="Times New Roman"/>
          <w:sz w:val="24"/>
          <w:szCs w:val="24"/>
        </w:rPr>
        <w:t>to</w:t>
      </w:r>
      <w:r w:rsidR="00585FDD" w:rsidRPr="00655836">
        <w:rPr>
          <w:rFonts w:ascii="Times New Roman" w:hAnsi="Times New Roman"/>
          <w:sz w:val="24"/>
          <w:szCs w:val="24"/>
        </w:rPr>
        <w:t xml:space="preserve"> </w:t>
      </w:r>
      <w:r w:rsidR="00BD6637" w:rsidRPr="00655836">
        <w:rPr>
          <w:rFonts w:ascii="Times New Roman" w:hAnsi="Times New Roman"/>
          <w:sz w:val="24"/>
          <w:szCs w:val="24"/>
        </w:rPr>
        <w:t xml:space="preserve">become empowered. Prison and empowerment are frequently </w:t>
      </w:r>
      <w:r w:rsidR="00585FDD">
        <w:rPr>
          <w:rFonts w:ascii="Times New Roman" w:hAnsi="Times New Roman"/>
          <w:sz w:val="24"/>
          <w:szCs w:val="24"/>
        </w:rPr>
        <w:t>viewed as antithetical</w:t>
      </w:r>
      <w:r w:rsidR="001A4570" w:rsidRPr="00655836">
        <w:rPr>
          <w:rFonts w:ascii="Times New Roman" w:hAnsi="Times New Roman"/>
          <w:sz w:val="24"/>
          <w:szCs w:val="24"/>
        </w:rPr>
        <w:t xml:space="preserve">, making it challenging for these contrasting concepts to intersect. </w:t>
      </w:r>
      <w:r w:rsidR="00585FDD">
        <w:rPr>
          <w:rFonts w:ascii="Times New Roman" w:hAnsi="Times New Roman"/>
          <w:sz w:val="24"/>
          <w:szCs w:val="24"/>
        </w:rPr>
        <w:t xml:space="preserve">One avenue for </w:t>
      </w:r>
      <w:r w:rsidR="00C5638F">
        <w:rPr>
          <w:rFonts w:ascii="Times New Roman" w:hAnsi="Times New Roman"/>
          <w:sz w:val="24"/>
          <w:szCs w:val="24"/>
        </w:rPr>
        <w:t xml:space="preserve">increasing self-esteem and positive attitudes in prisons and thus contributing to empowerment, is education. </w:t>
      </w:r>
      <w:r w:rsidR="001A4570" w:rsidRPr="00655836">
        <w:rPr>
          <w:rFonts w:ascii="Times New Roman" w:hAnsi="Times New Roman"/>
          <w:sz w:val="24"/>
          <w:szCs w:val="24"/>
        </w:rPr>
        <w:t xml:space="preserve">Environmental education </w:t>
      </w:r>
      <w:r w:rsidR="00C5638F">
        <w:rPr>
          <w:rFonts w:ascii="Times New Roman" w:hAnsi="Times New Roman"/>
          <w:sz w:val="24"/>
          <w:szCs w:val="24"/>
        </w:rPr>
        <w:t xml:space="preserve">in particular </w:t>
      </w:r>
      <w:r w:rsidR="001A4570" w:rsidRPr="00655836">
        <w:rPr>
          <w:rFonts w:ascii="Times New Roman" w:hAnsi="Times New Roman"/>
          <w:sz w:val="24"/>
          <w:szCs w:val="24"/>
        </w:rPr>
        <w:t>offer</w:t>
      </w:r>
      <w:r w:rsidR="00BD6637" w:rsidRPr="00655836">
        <w:rPr>
          <w:rFonts w:ascii="Times New Roman" w:hAnsi="Times New Roman"/>
          <w:sz w:val="24"/>
          <w:szCs w:val="24"/>
        </w:rPr>
        <w:t xml:space="preserve"> a multitude of benefits to </w:t>
      </w:r>
      <w:r w:rsidR="001A4570" w:rsidRPr="00655836">
        <w:rPr>
          <w:rFonts w:ascii="Times New Roman" w:hAnsi="Times New Roman"/>
          <w:sz w:val="24"/>
          <w:szCs w:val="24"/>
        </w:rPr>
        <w:t xml:space="preserve">its participants, especially through </w:t>
      </w:r>
      <w:r w:rsidR="00655836" w:rsidRPr="00655836">
        <w:rPr>
          <w:rFonts w:ascii="Times New Roman" w:hAnsi="Times New Roman"/>
          <w:sz w:val="24"/>
          <w:szCs w:val="24"/>
        </w:rPr>
        <w:t xml:space="preserve">having direct interactions with nature and living organisms. </w:t>
      </w:r>
      <w:r w:rsidR="00BD6637" w:rsidRPr="00655836">
        <w:rPr>
          <w:rFonts w:ascii="Times New Roman" w:hAnsi="Times New Roman"/>
          <w:sz w:val="24"/>
          <w:szCs w:val="24"/>
        </w:rPr>
        <w:t xml:space="preserve">Despite </w:t>
      </w:r>
      <w:r w:rsidR="00655836" w:rsidRPr="00655836">
        <w:rPr>
          <w:rFonts w:ascii="Times New Roman" w:hAnsi="Times New Roman"/>
          <w:sz w:val="24"/>
          <w:szCs w:val="24"/>
        </w:rPr>
        <w:t>these benefits</w:t>
      </w:r>
      <w:r w:rsidR="00BD6637" w:rsidRPr="00655836">
        <w:rPr>
          <w:rFonts w:ascii="Times New Roman" w:hAnsi="Times New Roman"/>
          <w:sz w:val="24"/>
          <w:szCs w:val="24"/>
        </w:rPr>
        <w:t xml:space="preserve">, </w:t>
      </w:r>
      <w:r w:rsidR="00655836" w:rsidRPr="00655836">
        <w:rPr>
          <w:rFonts w:ascii="Times New Roman" w:hAnsi="Times New Roman"/>
          <w:sz w:val="24"/>
          <w:szCs w:val="24"/>
        </w:rPr>
        <w:t xml:space="preserve">formal research into the potentials of </w:t>
      </w:r>
      <w:r w:rsidR="00BD6637" w:rsidRPr="00655836">
        <w:rPr>
          <w:rFonts w:ascii="Times New Roman" w:hAnsi="Times New Roman"/>
          <w:sz w:val="24"/>
          <w:szCs w:val="24"/>
        </w:rPr>
        <w:t xml:space="preserve">utilizing </w:t>
      </w:r>
      <w:r w:rsidR="00655836" w:rsidRPr="00655836">
        <w:rPr>
          <w:rFonts w:ascii="Times New Roman" w:hAnsi="Times New Roman"/>
          <w:sz w:val="24"/>
          <w:szCs w:val="24"/>
        </w:rPr>
        <w:t xml:space="preserve">prison-based </w:t>
      </w:r>
      <w:r w:rsidR="00BD6637" w:rsidRPr="00655836">
        <w:rPr>
          <w:rFonts w:ascii="Times New Roman" w:hAnsi="Times New Roman"/>
          <w:sz w:val="24"/>
          <w:szCs w:val="24"/>
        </w:rPr>
        <w:t xml:space="preserve">environmental education program as a platform for promoting empowering opportunities remains relatively unexplored. </w:t>
      </w:r>
      <w:r w:rsidR="00D50DDD">
        <w:rPr>
          <w:rFonts w:ascii="Times New Roman" w:hAnsi="Times New Roman"/>
          <w:sz w:val="24"/>
          <w:szCs w:val="24"/>
        </w:rPr>
        <w:t xml:space="preserve">Through this research project, I </w:t>
      </w:r>
      <w:proofErr w:type="gramStart"/>
      <w:r w:rsidR="00D50DDD">
        <w:rPr>
          <w:rFonts w:ascii="Times New Roman" w:hAnsi="Times New Roman"/>
          <w:sz w:val="24"/>
          <w:szCs w:val="24"/>
        </w:rPr>
        <w:t>conducte</w:t>
      </w:r>
      <w:r w:rsidR="007471BC">
        <w:rPr>
          <w:rFonts w:ascii="Times New Roman" w:hAnsi="Times New Roman"/>
          <w:sz w:val="24"/>
          <w:szCs w:val="24"/>
        </w:rPr>
        <w:t>d an investigation into</w:t>
      </w:r>
      <w:proofErr w:type="gramEnd"/>
      <w:r w:rsidR="007471BC">
        <w:rPr>
          <w:rFonts w:ascii="Times New Roman" w:hAnsi="Times New Roman"/>
          <w:sz w:val="24"/>
          <w:szCs w:val="24"/>
        </w:rPr>
        <w:t xml:space="preserve"> what </w:t>
      </w:r>
      <w:r w:rsidR="00D50DDD">
        <w:rPr>
          <w:rFonts w:ascii="Times New Roman" w:hAnsi="Times New Roman"/>
          <w:sz w:val="24"/>
          <w:szCs w:val="24"/>
        </w:rPr>
        <w:t xml:space="preserve">empowerment looks like in a prison context, and how participating in prison-based environmental education programs may result in the incarcerated participants becoming empowered. </w:t>
      </w:r>
      <w:r w:rsidR="00C5638F">
        <w:rPr>
          <w:rFonts w:ascii="Times New Roman" w:hAnsi="Times New Roman"/>
          <w:sz w:val="24"/>
          <w:szCs w:val="24"/>
        </w:rPr>
        <w:t>At the outset</w:t>
      </w:r>
      <w:r w:rsidR="00D50DDD">
        <w:rPr>
          <w:rFonts w:ascii="Times New Roman" w:hAnsi="Times New Roman"/>
          <w:sz w:val="24"/>
          <w:szCs w:val="24"/>
        </w:rPr>
        <w:t xml:space="preserve">, I worked with previously incarcerated thesis advisors to explore the causes for disempowerment in prison, and how to counteract these forces to increase empowering opportunities. </w:t>
      </w:r>
      <w:r w:rsidR="003D61B7">
        <w:rPr>
          <w:rFonts w:ascii="Times New Roman" w:hAnsi="Times New Roman"/>
          <w:sz w:val="24"/>
          <w:szCs w:val="24"/>
        </w:rPr>
        <w:t xml:space="preserve">I </w:t>
      </w:r>
      <w:r w:rsidR="00C5638F">
        <w:rPr>
          <w:rFonts w:ascii="Times New Roman" w:hAnsi="Times New Roman"/>
          <w:sz w:val="24"/>
          <w:szCs w:val="24"/>
        </w:rPr>
        <w:t xml:space="preserve">then </w:t>
      </w:r>
      <w:r w:rsidR="003D61B7">
        <w:rPr>
          <w:rFonts w:ascii="Times New Roman" w:hAnsi="Times New Roman"/>
          <w:sz w:val="24"/>
          <w:szCs w:val="24"/>
        </w:rPr>
        <w:t>conducted semi-structured interviews with formerly incarcerated individuals who had previous experience in prison-based en</w:t>
      </w:r>
      <w:r w:rsidR="00F241CE">
        <w:rPr>
          <w:rFonts w:ascii="Times New Roman" w:hAnsi="Times New Roman"/>
          <w:sz w:val="24"/>
          <w:szCs w:val="24"/>
        </w:rPr>
        <w:t xml:space="preserve">vironmental education programs. </w:t>
      </w:r>
      <w:r w:rsidR="003D61B7" w:rsidRPr="003D61B7">
        <w:rPr>
          <w:rFonts w:ascii="Times New Roman" w:hAnsi="Times New Roman"/>
          <w:color w:val="000000"/>
          <w:sz w:val="24"/>
          <w:szCs w:val="24"/>
        </w:rPr>
        <w:t xml:space="preserve">By identifying themes from </w:t>
      </w:r>
      <w:r w:rsidR="003D61B7">
        <w:rPr>
          <w:rFonts w:ascii="Times New Roman" w:hAnsi="Times New Roman"/>
          <w:color w:val="000000"/>
          <w:sz w:val="24"/>
          <w:szCs w:val="24"/>
        </w:rPr>
        <w:t>the</w:t>
      </w:r>
      <w:r w:rsidR="003D61B7" w:rsidRPr="003D61B7">
        <w:rPr>
          <w:rFonts w:ascii="Times New Roman" w:hAnsi="Times New Roman"/>
          <w:color w:val="000000"/>
          <w:sz w:val="24"/>
          <w:szCs w:val="24"/>
        </w:rPr>
        <w:t xml:space="preserve"> interviews </w:t>
      </w:r>
      <w:r w:rsidR="003D61B7">
        <w:rPr>
          <w:rFonts w:ascii="Times New Roman" w:hAnsi="Times New Roman"/>
          <w:color w:val="000000"/>
          <w:sz w:val="24"/>
          <w:szCs w:val="24"/>
        </w:rPr>
        <w:t xml:space="preserve">and </w:t>
      </w:r>
      <w:r w:rsidR="007B1E3A">
        <w:rPr>
          <w:rFonts w:ascii="Times New Roman" w:hAnsi="Times New Roman"/>
          <w:color w:val="000000"/>
          <w:sz w:val="24"/>
          <w:szCs w:val="24"/>
        </w:rPr>
        <w:t>categorizing those</w:t>
      </w:r>
      <w:r w:rsidR="003D61B7" w:rsidRPr="003D61B7">
        <w:rPr>
          <w:rFonts w:ascii="Times New Roman" w:hAnsi="Times New Roman"/>
          <w:color w:val="000000"/>
          <w:sz w:val="24"/>
          <w:szCs w:val="24"/>
        </w:rPr>
        <w:t xml:space="preserve"> into each level of analysis within </w:t>
      </w:r>
      <w:r w:rsidR="003D61B7">
        <w:rPr>
          <w:rFonts w:ascii="Times New Roman" w:hAnsi="Times New Roman"/>
          <w:color w:val="000000"/>
          <w:sz w:val="24"/>
          <w:szCs w:val="24"/>
        </w:rPr>
        <w:t xml:space="preserve">Zimmerman’s </w:t>
      </w:r>
      <w:r w:rsidR="00C750D7">
        <w:rPr>
          <w:rFonts w:ascii="Times New Roman" w:hAnsi="Times New Roman"/>
          <w:color w:val="000000"/>
          <w:sz w:val="24"/>
          <w:szCs w:val="24"/>
        </w:rPr>
        <w:t>theoretical framework</w:t>
      </w:r>
      <w:r w:rsidR="003D61B7" w:rsidRPr="003D61B7">
        <w:rPr>
          <w:rFonts w:ascii="Times New Roman" w:hAnsi="Times New Roman"/>
          <w:color w:val="000000"/>
          <w:sz w:val="24"/>
          <w:szCs w:val="24"/>
        </w:rPr>
        <w:t xml:space="preserve"> </w:t>
      </w:r>
      <w:r w:rsidR="00C750D7">
        <w:rPr>
          <w:rFonts w:ascii="Times New Roman" w:hAnsi="Times New Roman"/>
          <w:color w:val="000000"/>
          <w:sz w:val="24"/>
          <w:szCs w:val="24"/>
        </w:rPr>
        <w:t xml:space="preserve">of empowerment </w:t>
      </w:r>
      <w:r w:rsidR="003D61B7" w:rsidRPr="003D61B7">
        <w:rPr>
          <w:rFonts w:ascii="Times New Roman" w:hAnsi="Times New Roman"/>
          <w:color w:val="000000"/>
          <w:sz w:val="24"/>
          <w:szCs w:val="24"/>
        </w:rPr>
        <w:t xml:space="preserve">(individual, organizational, and community), </w:t>
      </w:r>
      <w:r w:rsidR="007B1E3A">
        <w:rPr>
          <w:rFonts w:ascii="Times New Roman" w:hAnsi="Times New Roman"/>
          <w:color w:val="000000"/>
          <w:sz w:val="24"/>
          <w:szCs w:val="24"/>
        </w:rPr>
        <w:t xml:space="preserve">I </w:t>
      </w:r>
      <w:r w:rsidR="003D61B7" w:rsidRPr="003D61B7">
        <w:rPr>
          <w:rFonts w:ascii="Times New Roman" w:hAnsi="Times New Roman"/>
          <w:color w:val="000000"/>
          <w:sz w:val="24"/>
          <w:szCs w:val="24"/>
        </w:rPr>
        <w:t>determine</w:t>
      </w:r>
      <w:r w:rsidR="00C5638F">
        <w:rPr>
          <w:rFonts w:ascii="Times New Roman" w:hAnsi="Times New Roman"/>
          <w:color w:val="000000"/>
          <w:sz w:val="24"/>
          <w:szCs w:val="24"/>
        </w:rPr>
        <w:t>d</w:t>
      </w:r>
      <w:r w:rsidR="003D61B7" w:rsidRPr="003D61B7">
        <w:rPr>
          <w:rFonts w:ascii="Times New Roman" w:hAnsi="Times New Roman"/>
          <w:color w:val="000000"/>
          <w:sz w:val="24"/>
          <w:szCs w:val="24"/>
        </w:rPr>
        <w:t xml:space="preserve"> what</w:t>
      </w:r>
      <w:r w:rsidR="00C750D7">
        <w:rPr>
          <w:rFonts w:ascii="Times New Roman" w:hAnsi="Times New Roman"/>
          <w:color w:val="000000"/>
          <w:sz w:val="24"/>
          <w:szCs w:val="24"/>
        </w:rPr>
        <w:t xml:space="preserve"> aspects of the program(s) le</w:t>
      </w:r>
      <w:r w:rsidR="007B1E3A">
        <w:rPr>
          <w:rFonts w:ascii="Times New Roman" w:hAnsi="Times New Roman"/>
          <w:color w:val="000000"/>
          <w:sz w:val="24"/>
          <w:szCs w:val="24"/>
        </w:rPr>
        <w:t>d</w:t>
      </w:r>
      <w:r w:rsidR="003D61B7" w:rsidRPr="003D61B7">
        <w:rPr>
          <w:rFonts w:ascii="Times New Roman" w:hAnsi="Times New Roman"/>
          <w:color w:val="000000"/>
          <w:sz w:val="24"/>
          <w:szCs w:val="24"/>
        </w:rPr>
        <w:t xml:space="preserve"> to empowerment in a correctional setting through environmental education programs.</w:t>
      </w:r>
      <w:r w:rsidR="007B1E3A">
        <w:rPr>
          <w:rFonts w:ascii="Times New Roman" w:hAnsi="Times New Roman"/>
          <w:color w:val="000000"/>
          <w:sz w:val="24"/>
          <w:szCs w:val="24"/>
        </w:rPr>
        <w:t xml:space="preserve"> </w:t>
      </w:r>
      <w:r w:rsidR="007471BC">
        <w:rPr>
          <w:rFonts w:ascii="Times New Roman" w:hAnsi="Times New Roman"/>
          <w:color w:val="000000"/>
          <w:sz w:val="24"/>
          <w:szCs w:val="24"/>
        </w:rPr>
        <w:t xml:space="preserve">Data analysis yielded themes </w:t>
      </w:r>
      <w:r w:rsidR="00F241CE">
        <w:rPr>
          <w:rFonts w:ascii="Times New Roman" w:hAnsi="Times New Roman"/>
          <w:color w:val="000000"/>
          <w:sz w:val="24"/>
          <w:szCs w:val="24"/>
        </w:rPr>
        <w:t xml:space="preserve">associated with empowerment on each of the three levels of </w:t>
      </w:r>
      <w:r w:rsidR="00C750D7">
        <w:rPr>
          <w:rFonts w:ascii="Times New Roman" w:hAnsi="Times New Roman"/>
          <w:color w:val="000000"/>
          <w:sz w:val="24"/>
          <w:szCs w:val="24"/>
        </w:rPr>
        <w:t xml:space="preserve">the </w:t>
      </w:r>
      <w:r w:rsidR="00F241CE">
        <w:rPr>
          <w:rFonts w:ascii="Times New Roman" w:hAnsi="Times New Roman"/>
          <w:color w:val="000000"/>
          <w:sz w:val="24"/>
          <w:szCs w:val="24"/>
        </w:rPr>
        <w:t xml:space="preserve">empowerment </w:t>
      </w:r>
      <w:r w:rsidR="00C750D7">
        <w:rPr>
          <w:rFonts w:ascii="Times New Roman" w:hAnsi="Times New Roman"/>
          <w:color w:val="000000"/>
          <w:sz w:val="24"/>
          <w:szCs w:val="24"/>
        </w:rPr>
        <w:t>theory</w:t>
      </w:r>
      <w:r w:rsidR="00F241CE">
        <w:rPr>
          <w:rFonts w:ascii="Times New Roman" w:hAnsi="Times New Roman"/>
          <w:color w:val="000000"/>
          <w:sz w:val="24"/>
          <w:szCs w:val="24"/>
        </w:rPr>
        <w:t>, as well as th</w:t>
      </w:r>
      <w:r w:rsidR="00C422FA">
        <w:rPr>
          <w:rFonts w:ascii="Times New Roman" w:hAnsi="Times New Roman"/>
          <w:color w:val="000000"/>
          <w:sz w:val="24"/>
          <w:szCs w:val="24"/>
        </w:rPr>
        <w:t xml:space="preserve">emes related to disempowerment. </w:t>
      </w:r>
      <w:r w:rsidR="007471BC">
        <w:rPr>
          <w:rFonts w:ascii="Times New Roman" w:hAnsi="Times New Roman"/>
          <w:color w:val="000000"/>
          <w:sz w:val="24"/>
          <w:szCs w:val="24"/>
        </w:rPr>
        <w:t xml:space="preserve">Results showed that </w:t>
      </w:r>
      <w:r w:rsidR="007471BC" w:rsidRPr="003725CA">
        <w:rPr>
          <w:rFonts w:ascii="Times New Roman" w:hAnsi="Times New Roman"/>
          <w:color w:val="000000"/>
          <w:sz w:val="24"/>
          <w:szCs w:val="24"/>
        </w:rPr>
        <w:t xml:space="preserve">while </w:t>
      </w:r>
      <w:r w:rsidR="007471BC">
        <w:rPr>
          <w:rFonts w:ascii="Times New Roman" w:hAnsi="Times New Roman"/>
          <w:color w:val="000000"/>
          <w:sz w:val="24"/>
          <w:szCs w:val="24"/>
        </w:rPr>
        <w:t xml:space="preserve">signs of </w:t>
      </w:r>
      <w:r w:rsidR="007471BC" w:rsidRPr="003725CA">
        <w:rPr>
          <w:rFonts w:ascii="Times New Roman" w:hAnsi="Times New Roman"/>
          <w:color w:val="000000"/>
          <w:sz w:val="24"/>
          <w:szCs w:val="24"/>
        </w:rPr>
        <w:t xml:space="preserve">empowerment </w:t>
      </w:r>
      <w:r w:rsidR="007471BC">
        <w:rPr>
          <w:rFonts w:ascii="Times New Roman" w:hAnsi="Times New Roman"/>
          <w:color w:val="000000"/>
          <w:sz w:val="24"/>
          <w:szCs w:val="24"/>
        </w:rPr>
        <w:t>were</w:t>
      </w:r>
      <w:r w:rsidR="007471BC" w:rsidRPr="003725CA">
        <w:rPr>
          <w:rFonts w:ascii="Times New Roman" w:hAnsi="Times New Roman"/>
          <w:color w:val="000000"/>
          <w:sz w:val="24"/>
          <w:szCs w:val="24"/>
        </w:rPr>
        <w:t xml:space="preserve"> observed in all three levels of the empowerment theory</w:t>
      </w:r>
      <w:r w:rsidR="007471BC">
        <w:rPr>
          <w:rFonts w:ascii="Times New Roman" w:hAnsi="Times New Roman"/>
          <w:color w:val="000000"/>
          <w:sz w:val="24"/>
          <w:szCs w:val="24"/>
        </w:rPr>
        <w:t xml:space="preserve"> (i</w:t>
      </w:r>
      <w:r w:rsidR="007471BC" w:rsidRPr="003725CA">
        <w:rPr>
          <w:rFonts w:ascii="Times New Roman" w:hAnsi="Times New Roman"/>
          <w:color w:val="000000"/>
          <w:sz w:val="24"/>
          <w:szCs w:val="24"/>
        </w:rPr>
        <w:t xml:space="preserve">ndividual, </w:t>
      </w:r>
      <w:r w:rsidR="007471BC">
        <w:rPr>
          <w:rFonts w:ascii="Times New Roman" w:hAnsi="Times New Roman"/>
          <w:color w:val="000000"/>
          <w:sz w:val="24"/>
          <w:szCs w:val="24"/>
        </w:rPr>
        <w:t>organizational, community)</w:t>
      </w:r>
      <w:r w:rsidR="007471BC" w:rsidRPr="003725CA">
        <w:rPr>
          <w:rFonts w:ascii="Times New Roman" w:hAnsi="Times New Roman"/>
          <w:color w:val="000000"/>
          <w:sz w:val="24"/>
          <w:szCs w:val="24"/>
        </w:rPr>
        <w:t xml:space="preserve"> they were more aligned with the individual level than the organizational and community </w:t>
      </w:r>
      <w:r w:rsidR="007471BC">
        <w:rPr>
          <w:rFonts w:ascii="Times New Roman" w:hAnsi="Times New Roman"/>
          <w:color w:val="000000"/>
          <w:sz w:val="24"/>
          <w:szCs w:val="24"/>
        </w:rPr>
        <w:t xml:space="preserve">levels, </w:t>
      </w:r>
      <w:r w:rsidR="007471BC" w:rsidRPr="003725CA">
        <w:rPr>
          <w:rFonts w:ascii="Times New Roman" w:hAnsi="Times New Roman"/>
          <w:color w:val="000000"/>
          <w:sz w:val="24"/>
          <w:szCs w:val="24"/>
        </w:rPr>
        <w:t xml:space="preserve">suggesting that the empowerment </w:t>
      </w:r>
      <w:r w:rsidR="007471BC">
        <w:rPr>
          <w:rFonts w:ascii="Times New Roman" w:hAnsi="Times New Roman"/>
          <w:color w:val="000000"/>
          <w:sz w:val="24"/>
          <w:szCs w:val="24"/>
        </w:rPr>
        <w:t>gained through</w:t>
      </w:r>
      <w:r w:rsidR="007471BC" w:rsidRPr="003725CA">
        <w:rPr>
          <w:rFonts w:ascii="Times New Roman" w:hAnsi="Times New Roman"/>
          <w:color w:val="000000"/>
          <w:sz w:val="24"/>
          <w:szCs w:val="24"/>
        </w:rPr>
        <w:t xml:space="preserve"> participating in environmental education programs occurs predominantly on an individual level.</w:t>
      </w:r>
      <w:r w:rsidR="00C422FA">
        <w:rPr>
          <w:rFonts w:ascii="Times New Roman" w:hAnsi="Times New Roman"/>
          <w:sz w:val="24"/>
          <w:szCs w:val="24"/>
        </w:rPr>
        <w:t xml:space="preserve"> </w:t>
      </w:r>
      <w:r w:rsidR="000A5145">
        <w:rPr>
          <w:rFonts w:ascii="Times New Roman" w:hAnsi="Times New Roman"/>
          <w:sz w:val="24"/>
          <w:szCs w:val="24"/>
        </w:rPr>
        <w:t>Ultimately, qualitative evidence suggests that prison-based environmental education programs may serve as an ideal platform for gaining empowerment. However, it is also necessary to continue to fight against the forces of disempowerment within these programs to ensure incarcerated participants</w:t>
      </w:r>
      <w:r w:rsidR="003A36BC">
        <w:rPr>
          <w:rFonts w:ascii="Times New Roman" w:hAnsi="Times New Roman"/>
          <w:sz w:val="24"/>
          <w:szCs w:val="24"/>
        </w:rPr>
        <w:t>’</w:t>
      </w:r>
      <w:r w:rsidR="000A5145">
        <w:rPr>
          <w:rFonts w:ascii="Times New Roman" w:hAnsi="Times New Roman"/>
          <w:sz w:val="24"/>
          <w:szCs w:val="24"/>
        </w:rPr>
        <w:t xml:space="preserve"> experiences are truly empowering. </w:t>
      </w:r>
      <w:r w:rsidR="00C422FA">
        <w:rPr>
          <w:rFonts w:ascii="Times New Roman" w:hAnsi="Times New Roman"/>
          <w:sz w:val="24"/>
          <w:szCs w:val="24"/>
        </w:rPr>
        <w:t>F</w:t>
      </w:r>
      <w:r w:rsidR="00C422FA" w:rsidRPr="00C422FA">
        <w:rPr>
          <w:rFonts w:ascii="Times New Roman" w:hAnsi="Times New Roman"/>
          <w:sz w:val="24"/>
          <w:szCs w:val="24"/>
        </w:rPr>
        <w:t xml:space="preserve">indings of this study </w:t>
      </w:r>
      <w:r w:rsidR="00C422FA">
        <w:rPr>
          <w:rFonts w:ascii="Times New Roman" w:hAnsi="Times New Roman"/>
          <w:sz w:val="24"/>
          <w:szCs w:val="24"/>
        </w:rPr>
        <w:t>may be helpful to corrections staff, incarcerated individuals, as well as prison educators,</w:t>
      </w:r>
      <w:r w:rsidR="00C422FA" w:rsidRPr="00C422FA">
        <w:rPr>
          <w:rFonts w:ascii="Times New Roman" w:hAnsi="Times New Roman"/>
          <w:sz w:val="24"/>
          <w:szCs w:val="24"/>
        </w:rPr>
        <w:t xml:space="preserve"> </w:t>
      </w:r>
      <w:r w:rsidR="000A5145">
        <w:rPr>
          <w:rFonts w:ascii="Times New Roman" w:hAnsi="Times New Roman"/>
          <w:sz w:val="24"/>
          <w:szCs w:val="24"/>
        </w:rPr>
        <w:t xml:space="preserve">in making efforts </w:t>
      </w:r>
      <w:r w:rsidR="00C422FA">
        <w:rPr>
          <w:rFonts w:ascii="Times New Roman" w:hAnsi="Times New Roman"/>
          <w:sz w:val="24"/>
          <w:szCs w:val="24"/>
        </w:rPr>
        <w:t xml:space="preserve">to </w:t>
      </w:r>
      <w:r w:rsidR="000A5145">
        <w:rPr>
          <w:rFonts w:ascii="Times New Roman" w:hAnsi="Times New Roman"/>
          <w:sz w:val="24"/>
          <w:szCs w:val="24"/>
        </w:rPr>
        <w:t>increase empowering opportunities through education.</w:t>
      </w:r>
    </w:p>
    <w:p w14:paraId="3EECBAA2" w14:textId="77777777" w:rsidR="000A5145" w:rsidRPr="002D5327" w:rsidRDefault="000A5145" w:rsidP="00CC5801">
      <w:pPr>
        <w:jc w:val="center"/>
        <w:rPr>
          <w:rFonts w:ascii="Times New Roman" w:hAnsi="Times New Roman"/>
          <w:sz w:val="24"/>
          <w:szCs w:val="24"/>
        </w:rPr>
        <w:sectPr w:rsidR="000A5145" w:rsidRPr="002D5327" w:rsidSect="00EE3BEE">
          <w:footerReference w:type="even" r:id="rId8"/>
          <w:footerReference w:type="default" r:id="rId9"/>
          <w:type w:val="continuous"/>
          <w:pgSz w:w="12240" w:h="15840"/>
          <w:pgMar w:top="1440" w:right="2160" w:bottom="1440" w:left="1440" w:header="720" w:footer="720" w:gutter="0"/>
          <w:pgNumType w:fmt="lowerRoman" w:start="4"/>
          <w:cols w:space="720"/>
          <w:docGrid w:linePitch="360"/>
        </w:sectPr>
      </w:pPr>
    </w:p>
    <w:p w14:paraId="24B6DF57" w14:textId="4DB66DD2" w:rsidR="000A5145" w:rsidRDefault="000A5145">
      <w:pPr>
        <w:spacing w:after="0" w:line="240" w:lineRule="auto"/>
        <w:rPr>
          <w:rFonts w:ascii="Times New Roman" w:hAnsi="Times New Roman"/>
          <w:sz w:val="24"/>
          <w:szCs w:val="24"/>
        </w:rPr>
      </w:pPr>
    </w:p>
    <w:p w14:paraId="6A9FEDFA" w14:textId="2992F3CA" w:rsidR="00EE3BEE" w:rsidRDefault="00EE3BEE">
      <w:pPr>
        <w:spacing w:after="0" w:line="240" w:lineRule="auto"/>
        <w:rPr>
          <w:rFonts w:ascii="Times New Roman" w:hAnsi="Times New Roman"/>
          <w:sz w:val="24"/>
          <w:szCs w:val="24"/>
        </w:rPr>
      </w:pPr>
    </w:p>
    <w:p w14:paraId="059F5B23" w14:textId="4D77FD85" w:rsidR="00EE3BEE" w:rsidRDefault="00EE3BEE">
      <w:pPr>
        <w:spacing w:after="0" w:line="240" w:lineRule="auto"/>
        <w:rPr>
          <w:rFonts w:ascii="Times New Roman" w:hAnsi="Times New Roman"/>
          <w:sz w:val="24"/>
          <w:szCs w:val="24"/>
        </w:rPr>
      </w:pPr>
    </w:p>
    <w:p w14:paraId="0F45ACD0" w14:textId="77777777" w:rsidR="00EE3BEE" w:rsidRDefault="00EE3BEE">
      <w:pPr>
        <w:spacing w:after="0" w:line="240" w:lineRule="auto"/>
        <w:rPr>
          <w:rFonts w:ascii="Times New Roman" w:hAnsi="Times New Roman"/>
          <w:sz w:val="24"/>
          <w:szCs w:val="24"/>
        </w:rPr>
      </w:pPr>
    </w:p>
    <w:p w14:paraId="1280B6EE" w14:textId="77777777" w:rsidR="00EE3BEE" w:rsidRDefault="00EE3BEE">
      <w:pPr>
        <w:spacing w:after="0" w:line="240" w:lineRule="auto"/>
        <w:rPr>
          <w:rFonts w:ascii="Times New Roman" w:hAnsi="Times New Roman"/>
          <w:sz w:val="24"/>
          <w:szCs w:val="24"/>
        </w:rPr>
      </w:pPr>
    </w:p>
    <w:p w14:paraId="4E3D3769" w14:textId="1FD7C79D" w:rsidR="00A65D0F" w:rsidRPr="002D5327" w:rsidRDefault="00D15CEB" w:rsidP="00D15CEB">
      <w:pPr>
        <w:jc w:val="center"/>
        <w:rPr>
          <w:rFonts w:ascii="Times New Roman" w:hAnsi="Times New Roman"/>
          <w:sz w:val="24"/>
          <w:szCs w:val="24"/>
        </w:rPr>
      </w:pPr>
      <w:r>
        <w:rPr>
          <w:rFonts w:ascii="Times New Roman" w:hAnsi="Times New Roman"/>
          <w:sz w:val="24"/>
          <w:szCs w:val="24"/>
        </w:rPr>
        <w:lastRenderedPageBreak/>
        <w:t>Table of Contents</w:t>
      </w:r>
    </w:p>
    <w:sdt>
      <w:sdtPr>
        <w:rPr>
          <w:rFonts w:ascii="Calibri" w:eastAsia="Times New Roman" w:hAnsi="Calibri" w:cs="Times New Roman"/>
          <w:color w:val="auto"/>
          <w:sz w:val="22"/>
          <w:szCs w:val="22"/>
        </w:rPr>
        <w:id w:val="148877216"/>
        <w:docPartObj>
          <w:docPartGallery w:val="Table of Contents"/>
          <w:docPartUnique/>
        </w:docPartObj>
      </w:sdtPr>
      <w:sdtEndPr>
        <w:rPr>
          <w:rFonts w:ascii="Times New Roman" w:hAnsi="Times New Roman"/>
          <w:bCs/>
          <w:noProof/>
          <w:sz w:val="24"/>
          <w:szCs w:val="24"/>
        </w:rPr>
      </w:sdtEndPr>
      <w:sdtContent>
        <w:p w14:paraId="083B6C97" w14:textId="5F187045" w:rsidR="00A10D73" w:rsidRPr="00CD1430" w:rsidRDefault="00A10D73">
          <w:pPr>
            <w:pStyle w:val="TOCHeading"/>
            <w:rPr>
              <w:rFonts w:ascii="Times New Roman" w:hAnsi="Times New Roman" w:cs="Times New Roman"/>
              <w:sz w:val="24"/>
              <w:szCs w:val="24"/>
            </w:rPr>
          </w:pPr>
        </w:p>
        <w:p w14:paraId="758BBEC7" w14:textId="61514512" w:rsidR="00630CEE" w:rsidRPr="00630CEE" w:rsidRDefault="00A10D73">
          <w:pPr>
            <w:pStyle w:val="TOC1"/>
            <w:rPr>
              <w:rFonts w:eastAsiaTheme="minorEastAsia"/>
              <w:b w:val="0"/>
              <w:sz w:val="24"/>
              <w:szCs w:val="24"/>
            </w:rPr>
          </w:pPr>
          <w:r w:rsidRPr="00630CEE">
            <w:rPr>
              <w:sz w:val="24"/>
              <w:szCs w:val="24"/>
            </w:rPr>
            <w:fldChar w:fldCharType="begin"/>
          </w:r>
          <w:r w:rsidRPr="00630CEE">
            <w:rPr>
              <w:sz w:val="24"/>
              <w:szCs w:val="24"/>
            </w:rPr>
            <w:instrText xml:space="preserve"> TOC \o "1-3" \h \z \u </w:instrText>
          </w:r>
          <w:r w:rsidRPr="00630CEE">
            <w:rPr>
              <w:sz w:val="24"/>
              <w:szCs w:val="24"/>
            </w:rPr>
            <w:fldChar w:fldCharType="separate"/>
          </w:r>
          <w:hyperlink w:anchor="_Toc74733645" w:history="1">
            <w:r w:rsidR="00630CEE" w:rsidRPr="00630CEE">
              <w:rPr>
                <w:rStyle w:val="Hyperlink"/>
                <w:sz w:val="24"/>
                <w:szCs w:val="24"/>
              </w:rPr>
              <w:t>Introduction</w:t>
            </w:r>
            <w:r w:rsidR="00630CEE" w:rsidRPr="00630CEE">
              <w:rPr>
                <w:webHidden/>
                <w:sz w:val="24"/>
                <w:szCs w:val="24"/>
              </w:rPr>
              <w:tab/>
            </w:r>
            <w:r w:rsidR="00630CEE" w:rsidRPr="00630CEE">
              <w:rPr>
                <w:webHidden/>
                <w:sz w:val="24"/>
                <w:szCs w:val="24"/>
              </w:rPr>
              <w:fldChar w:fldCharType="begin"/>
            </w:r>
            <w:r w:rsidR="00630CEE" w:rsidRPr="00630CEE">
              <w:rPr>
                <w:webHidden/>
                <w:sz w:val="24"/>
                <w:szCs w:val="24"/>
              </w:rPr>
              <w:instrText xml:space="preserve"> PAGEREF _Toc74733645 \h </w:instrText>
            </w:r>
            <w:r w:rsidR="00630CEE" w:rsidRPr="00630CEE">
              <w:rPr>
                <w:webHidden/>
                <w:sz w:val="24"/>
                <w:szCs w:val="24"/>
              </w:rPr>
            </w:r>
            <w:r w:rsidR="00630CEE" w:rsidRPr="00630CEE">
              <w:rPr>
                <w:webHidden/>
                <w:sz w:val="24"/>
                <w:szCs w:val="24"/>
              </w:rPr>
              <w:fldChar w:fldCharType="separate"/>
            </w:r>
            <w:r w:rsidR="002834FE">
              <w:rPr>
                <w:webHidden/>
                <w:sz w:val="24"/>
                <w:szCs w:val="24"/>
              </w:rPr>
              <w:t>1</w:t>
            </w:r>
            <w:r w:rsidR="00630CEE" w:rsidRPr="00630CEE">
              <w:rPr>
                <w:webHidden/>
                <w:sz w:val="24"/>
                <w:szCs w:val="24"/>
              </w:rPr>
              <w:fldChar w:fldCharType="end"/>
            </w:r>
          </w:hyperlink>
        </w:p>
        <w:p w14:paraId="0D22DCFF" w14:textId="5B6E5D4B" w:rsidR="00630CEE" w:rsidRPr="00630CEE" w:rsidRDefault="002834FE">
          <w:pPr>
            <w:pStyle w:val="TOC2"/>
            <w:rPr>
              <w:rFonts w:ascii="Times New Roman" w:eastAsiaTheme="minorEastAsia" w:hAnsi="Times New Roman"/>
              <w:noProof/>
              <w:sz w:val="24"/>
              <w:szCs w:val="24"/>
            </w:rPr>
          </w:pPr>
          <w:hyperlink w:anchor="_Toc74733646" w:history="1">
            <w:r w:rsidR="00630CEE" w:rsidRPr="00630CEE">
              <w:rPr>
                <w:rStyle w:val="Hyperlink"/>
                <w:rFonts w:ascii="Times New Roman" w:hAnsi="Times New Roman"/>
                <w:noProof/>
                <w:sz w:val="24"/>
                <w:szCs w:val="24"/>
              </w:rPr>
              <w:t>Positionality Statement</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_Toc74733646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3</w:t>
            </w:r>
            <w:r w:rsidR="00630CEE" w:rsidRPr="00630CEE">
              <w:rPr>
                <w:rFonts w:ascii="Times New Roman" w:hAnsi="Times New Roman"/>
                <w:noProof/>
                <w:webHidden/>
                <w:sz w:val="24"/>
                <w:szCs w:val="24"/>
              </w:rPr>
              <w:fldChar w:fldCharType="end"/>
            </w:r>
          </w:hyperlink>
        </w:p>
        <w:p w14:paraId="0D84CA21" w14:textId="2D67FF38" w:rsidR="00630CEE" w:rsidRPr="00630CEE" w:rsidRDefault="002834FE">
          <w:pPr>
            <w:pStyle w:val="TOC2"/>
            <w:rPr>
              <w:rFonts w:ascii="Times New Roman" w:eastAsiaTheme="minorEastAsia" w:hAnsi="Times New Roman"/>
              <w:noProof/>
              <w:sz w:val="24"/>
              <w:szCs w:val="24"/>
            </w:rPr>
          </w:pPr>
          <w:hyperlink w:anchor="_Toc74733647" w:history="1">
            <w:r w:rsidR="00630CEE" w:rsidRPr="00630CEE">
              <w:rPr>
                <w:rStyle w:val="Hyperlink"/>
                <w:rFonts w:ascii="Times New Roman" w:hAnsi="Times New Roman"/>
                <w:noProof/>
                <w:sz w:val="24"/>
                <w:szCs w:val="24"/>
              </w:rPr>
              <w:t>COVID-19 Acknowledgement</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_Toc74733647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3</w:t>
            </w:r>
            <w:r w:rsidR="00630CEE" w:rsidRPr="00630CEE">
              <w:rPr>
                <w:rFonts w:ascii="Times New Roman" w:hAnsi="Times New Roman"/>
                <w:noProof/>
                <w:webHidden/>
                <w:sz w:val="24"/>
                <w:szCs w:val="24"/>
              </w:rPr>
              <w:fldChar w:fldCharType="end"/>
            </w:r>
          </w:hyperlink>
        </w:p>
        <w:p w14:paraId="3A4AFCE6" w14:textId="43C20999" w:rsidR="00630CEE" w:rsidRPr="00630CEE" w:rsidRDefault="002834FE">
          <w:pPr>
            <w:pStyle w:val="TOC1"/>
            <w:rPr>
              <w:rFonts w:eastAsiaTheme="minorEastAsia"/>
              <w:b w:val="0"/>
              <w:sz w:val="24"/>
              <w:szCs w:val="24"/>
            </w:rPr>
          </w:pPr>
          <w:hyperlink w:anchor="_Toc74733648" w:history="1">
            <w:r w:rsidR="00630CEE" w:rsidRPr="00630CEE">
              <w:rPr>
                <w:rStyle w:val="Hyperlink"/>
                <w:sz w:val="24"/>
                <w:szCs w:val="24"/>
              </w:rPr>
              <w:t>Chapter 1. Agents of oppression and revolving doors: Understanding empowerment in a prison context</w:t>
            </w:r>
            <w:r w:rsidR="00630CEE" w:rsidRPr="00630CEE">
              <w:rPr>
                <w:webHidden/>
                <w:sz w:val="24"/>
                <w:szCs w:val="24"/>
              </w:rPr>
              <w:tab/>
            </w:r>
            <w:r w:rsidR="00630CEE" w:rsidRPr="00630CEE">
              <w:rPr>
                <w:webHidden/>
                <w:sz w:val="24"/>
                <w:szCs w:val="24"/>
              </w:rPr>
              <w:fldChar w:fldCharType="begin"/>
            </w:r>
            <w:r w:rsidR="00630CEE" w:rsidRPr="00630CEE">
              <w:rPr>
                <w:webHidden/>
                <w:sz w:val="24"/>
                <w:szCs w:val="24"/>
              </w:rPr>
              <w:instrText xml:space="preserve"> PAGEREF _Toc74733648 \h </w:instrText>
            </w:r>
            <w:r w:rsidR="00630CEE" w:rsidRPr="00630CEE">
              <w:rPr>
                <w:webHidden/>
                <w:sz w:val="24"/>
                <w:szCs w:val="24"/>
              </w:rPr>
            </w:r>
            <w:r w:rsidR="00630CEE" w:rsidRPr="00630CEE">
              <w:rPr>
                <w:webHidden/>
                <w:sz w:val="24"/>
                <w:szCs w:val="24"/>
              </w:rPr>
              <w:fldChar w:fldCharType="separate"/>
            </w:r>
            <w:r>
              <w:rPr>
                <w:webHidden/>
                <w:sz w:val="24"/>
                <w:szCs w:val="24"/>
              </w:rPr>
              <w:t>5</w:t>
            </w:r>
            <w:r w:rsidR="00630CEE" w:rsidRPr="00630CEE">
              <w:rPr>
                <w:webHidden/>
                <w:sz w:val="24"/>
                <w:szCs w:val="24"/>
              </w:rPr>
              <w:fldChar w:fldCharType="end"/>
            </w:r>
          </w:hyperlink>
        </w:p>
        <w:p w14:paraId="69D4E423" w14:textId="701D6E7E" w:rsidR="00630CEE" w:rsidRPr="00630CEE" w:rsidRDefault="002834FE">
          <w:pPr>
            <w:pStyle w:val="TOC2"/>
            <w:rPr>
              <w:rFonts w:ascii="Times New Roman" w:eastAsiaTheme="minorEastAsia" w:hAnsi="Times New Roman"/>
              <w:noProof/>
              <w:sz w:val="24"/>
              <w:szCs w:val="24"/>
            </w:rPr>
          </w:pPr>
          <w:hyperlink w:anchor="_Toc74733649" w:history="1">
            <w:r w:rsidR="00630CEE" w:rsidRPr="00630CEE">
              <w:rPr>
                <w:rStyle w:val="Hyperlink"/>
                <w:rFonts w:ascii="Times New Roman" w:hAnsi="Times New Roman"/>
                <w:noProof/>
                <w:sz w:val="24"/>
                <w:szCs w:val="24"/>
              </w:rPr>
              <w:t>1.1 Introduction</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_Toc74733649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5</w:t>
            </w:r>
            <w:r w:rsidR="00630CEE" w:rsidRPr="00630CEE">
              <w:rPr>
                <w:rFonts w:ascii="Times New Roman" w:hAnsi="Times New Roman"/>
                <w:noProof/>
                <w:webHidden/>
                <w:sz w:val="24"/>
                <w:szCs w:val="24"/>
              </w:rPr>
              <w:fldChar w:fldCharType="end"/>
            </w:r>
          </w:hyperlink>
        </w:p>
        <w:p w14:paraId="2740F1BA" w14:textId="022E3E36" w:rsidR="00630CEE" w:rsidRPr="00630CEE" w:rsidRDefault="002834FE">
          <w:pPr>
            <w:pStyle w:val="TOC2"/>
            <w:rPr>
              <w:rFonts w:ascii="Times New Roman" w:eastAsiaTheme="minorEastAsia" w:hAnsi="Times New Roman"/>
              <w:noProof/>
              <w:sz w:val="24"/>
              <w:szCs w:val="24"/>
            </w:rPr>
          </w:pPr>
          <w:hyperlink w:anchor="_Toc74733650" w:history="1">
            <w:r w:rsidR="00630CEE" w:rsidRPr="00630CEE">
              <w:rPr>
                <w:rStyle w:val="Hyperlink"/>
                <w:rFonts w:ascii="Times New Roman" w:hAnsi="Times New Roman"/>
                <w:noProof/>
                <w:sz w:val="24"/>
                <w:szCs w:val="24"/>
              </w:rPr>
              <w:t>1.2 Literature review: Defining empowerment in a prison context using the empowerment theory framework</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_Toc74733650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6</w:t>
            </w:r>
            <w:r w:rsidR="00630CEE" w:rsidRPr="00630CEE">
              <w:rPr>
                <w:rFonts w:ascii="Times New Roman" w:hAnsi="Times New Roman"/>
                <w:noProof/>
                <w:webHidden/>
                <w:sz w:val="24"/>
                <w:szCs w:val="24"/>
              </w:rPr>
              <w:fldChar w:fldCharType="end"/>
            </w:r>
          </w:hyperlink>
        </w:p>
        <w:p w14:paraId="01862C57" w14:textId="258CA39C" w:rsidR="00630CEE" w:rsidRPr="00630CEE" w:rsidRDefault="002834FE">
          <w:pPr>
            <w:pStyle w:val="TOC3"/>
            <w:tabs>
              <w:tab w:val="right" w:leader="dot" w:pos="8630"/>
            </w:tabs>
            <w:rPr>
              <w:rFonts w:ascii="Times New Roman" w:eastAsiaTheme="minorEastAsia" w:hAnsi="Times New Roman"/>
              <w:noProof/>
              <w:sz w:val="24"/>
              <w:szCs w:val="24"/>
            </w:rPr>
          </w:pPr>
          <w:hyperlink w:anchor="_Toc74733651" w:history="1">
            <w:r w:rsidR="00630CEE" w:rsidRPr="00630CEE">
              <w:rPr>
                <w:rStyle w:val="Hyperlink"/>
                <w:rFonts w:ascii="Times New Roman" w:hAnsi="Times New Roman"/>
                <w:i/>
                <w:noProof/>
                <w:sz w:val="24"/>
                <w:szCs w:val="24"/>
              </w:rPr>
              <w:t>1.2.1 Introduction</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_Toc74733651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6</w:t>
            </w:r>
            <w:r w:rsidR="00630CEE" w:rsidRPr="00630CEE">
              <w:rPr>
                <w:rFonts w:ascii="Times New Roman" w:hAnsi="Times New Roman"/>
                <w:noProof/>
                <w:webHidden/>
                <w:sz w:val="24"/>
                <w:szCs w:val="24"/>
              </w:rPr>
              <w:fldChar w:fldCharType="end"/>
            </w:r>
          </w:hyperlink>
        </w:p>
        <w:p w14:paraId="135FA8D3" w14:textId="3FC8F864" w:rsidR="00630CEE" w:rsidRPr="00630CEE" w:rsidRDefault="002834FE">
          <w:pPr>
            <w:pStyle w:val="TOC3"/>
            <w:tabs>
              <w:tab w:val="right" w:leader="dot" w:pos="8630"/>
            </w:tabs>
            <w:rPr>
              <w:rFonts w:ascii="Times New Roman" w:eastAsiaTheme="minorEastAsia" w:hAnsi="Times New Roman"/>
              <w:noProof/>
              <w:sz w:val="24"/>
              <w:szCs w:val="24"/>
            </w:rPr>
          </w:pPr>
          <w:hyperlink w:anchor="_Toc74733652" w:history="1">
            <w:r w:rsidR="00630CEE" w:rsidRPr="00630CEE">
              <w:rPr>
                <w:rStyle w:val="Hyperlink"/>
                <w:rFonts w:ascii="Times New Roman" w:hAnsi="Times New Roman"/>
                <w:i/>
                <w:noProof/>
                <w:sz w:val="24"/>
                <w:szCs w:val="24"/>
              </w:rPr>
              <w:t>1.2.2 Prison industrial complex and the history of imprisonment</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_Toc74733652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6</w:t>
            </w:r>
            <w:r w:rsidR="00630CEE" w:rsidRPr="00630CEE">
              <w:rPr>
                <w:rFonts w:ascii="Times New Roman" w:hAnsi="Times New Roman"/>
                <w:noProof/>
                <w:webHidden/>
                <w:sz w:val="24"/>
                <w:szCs w:val="24"/>
              </w:rPr>
              <w:fldChar w:fldCharType="end"/>
            </w:r>
          </w:hyperlink>
        </w:p>
        <w:p w14:paraId="57DC685D" w14:textId="0F97D329" w:rsidR="00630CEE" w:rsidRPr="00630CEE" w:rsidRDefault="002834FE">
          <w:pPr>
            <w:pStyle w:val="TOC3"/>
            <w:tabs>
              <w:tab w:val="right" w:leader="dot" w:pos="8630"/>
            </w:tabs>
            <w:rPr>
              <w:rFonts w:ascii="Times New Roman" w:eastAsiaTheme="minorEastAsia" w:hAnsi="Times New Roman"/>
              <w:noProof/>
              <w:sz w:val="24"/>
              <w:szCs w:val="24"/>
            </w:rPr>
          </w:pPr>
          <w:hyperlink w:anchor="_Toc74733653" w:history="1">
            <w:r w:rsidR="00630CEE" w:rsidRPr="00630CEE">
              <w:rPr>
                <w:rStyle w:val="Hyperlink"/>
                <w:rFonts w:ascii="Times New Roman" w:hAnsi="Times New Roman"/>
                <w:i/>
                <w:noProof/>
                <w:sz w:val="24"/>
                <w:szCs w:val="24"/>
              </w:rPr>
              <w:t>1.2.3 Prison in the 21st Century</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_Toc74733653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9</w:t>
            </w:r>
            <w:r w:rsidR="00630CEE" w:rsidRPr="00630CEE">
              <w:rPr>
                <w:rFonts w:ascii="Times New Roman" w:hAnsi="Times New Roman"/>
                <w:noProof/>
                <w:webHidden/>
                <w:sz w:val="24"/>
                <w:szCs w:val="24"/>
              </w:rPr>
              <w:fldChar w:fldCharType="end"/>
            </w:r>
          </w:hyperlink>
        </w:p>
        <w:p w14:paraId="3D9CA897" w14:textId="01B6D1E4" w:rsidR="00630CEE" w:rsidRPr="00630CEE" w:rsidRDefault="002834FE">
          <w:pPr>
            <w:pStyle w:val="TOC3"/>
            <w:tabs>
              <w:tab w:val="right" w:leader="dot" w:pos="8630"/>
            </w:tabs>
            <w:rPr>
              <w:rFonts w:ascii="Times New Roman" w:eastAsiaTheme="minorEastAsia" w:hAnsi="Times New Roman"/>
              <w:noProof/>
              <w:sz w:val="24"/>
              <w:szCs w:val="24"/>
            </w:rPr>
          </w:pPr>
          <w:hyperlink w:anchor="_Toc74733654" w:history="1">
            <w:r w:rsidR="00630CEE" w:rsidRPr="00630CEE">
              <w:rPr>
                <w:rStyle w:val="Hyperlink"/>
                <w:rFonts w:ascii="Times New Roman" w:hAnsi="Times New Roman"/>
                <w:i/>
                <w:noProof/>
                <w:sz w:val="24"/>
                <w:szCs w:val="24"/>
              </w:rPr>
              <w:t>1.2.4 Empowerment theory</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_Toc74733654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13</w:t>
            </w:r>
            <w:r w:rsidR="00630CEE" w:rsidRPr="00630CEE">
              <w:rPr>
                <w:rFonts w:ascii="Times New Roman" w:hAnsi="Times New Roman"/>
                <w:noProof/>
                <w:webHidden/>
                <w:sz w:val="24"/>
                <w:szCs w:val="24"/>
              </w:rPr>
              <w:fldChar w:fldCharType="end"/>
            </w:r>
          </w:hyperlink>
        </w:p>
        <w:p w14:paraId="3DFC811F" w14:textId="2FDEC187" w:rsidR="00630CEE" w:rsidRPr="00630CEE" w:rsidRDefault="002834FE">
          <w:pPr>
            <w:pStyle w:val="TOC3"/>
            <w:tabs>
              <w:tab w:val="right" w:leader="dot" w:pos="8630"/>
            </w:tabs>
            <w:rPr>
              <w:rFonts w:ascii="Times New Roman" w:eastAsiaTheme="minorEastAsia" w:hAnsi="Times New Roman"/>
              <w:noProof/>
              <w:sz w:val="24"/>
              <w:szCs w:val="24"/>
            </w:rPr>
          </w:pPr>
          <w:hyperlink w:anchor="_Toc74733655" w:history="1">
            <w:r w:rsidR="00630CEE" w:rsidRPr="00630CEE">
              <w:rPr>
                <w:rStyle w:val="Hyperlink"/>
                <w:rFonts w:ascii="Times New Roman" w:hAnsi="Times New Roman"/>
                <w:i/>
                <w:noProof/>
                <w:sz w:val="24"/>
                <w:szCs w:val="24"/>
              </w:rPr>
              <w:t>1.2.5 Conclusion</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_Toc74733655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15</w:t>
            </w:r>
            <w:r w:rsidR="00630CEE" w:rsidRPr="00630CEE">
              <w:rPr>
                <w:rFonts w:ascii="Times New Roman" w:hAnsi="Times New Roman"/>
                <w:noProof/>
                <w:webHidden/>
                <w:sz w:val="24"/>
                <w:szCs w:val="24"/>
              </w:rPr>
              <w:fldChar w:fldCharType="end"/>
            </w:r>
          </w:hyperlink>
        </w:p>
        <w:p w14:paraId="1AF25B0E" w14:textId="68A75B9B" w:rsidR="00630CEE" w:rsidRPr="00630CEE" w:rsidRDefault="002834FE">
          <w:pPr>
            <w:pStyle w:val="TOC2"/>
            <w:rPr>
              <w:rFonts w:ascii="Times New Roman" w:eastAsiaTheme="minorEastAsia" w:hAnsi="Times New Roman"/>
              <w:noProof/>
              <w:sz w:val="24"/>
              <w:szCs w:val="24"/>
            </w:rPr>
          </w:pPr>
          <w:hyperlink w:anchor="_Toc74733656" w:history="1">
            <w:r w:rsidR="00630CEE" w:rsidRPr="00630CEE">
              <w:rPr>
                <w:rStyle w:val="Hyperlink"/>
                <w:rFonts w:ascii="Times New Roman" w:hAnsi="Times New Roman"/>
                <w:noProof/>
                <w:sz w:val="24"/>
                <w:szCs w:val="24"/>
              </w:rPr>
              <w:t>1.3 Analysis: lessons from thesis advisors</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_Toc74733656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15</w:t>
            </w:r>
            <w:r w:rsidR="00630CEE" w:rsidRPr="00630CEE">
              <w:rPr>
                <w:rFonts w:ascii="Times New Roman" w:hAnsi="Times New Roman"/>
                <w:noProof/>
                <w:webHidden/>
                <w:sz w:val="24"/>
                <w:szCs w:val="24"/>
              </w:rPr>
              <w:fldChar w:fldCharType="end"/>
            </w:r>
          </w:hyperlink>
        </w:p>
        <w:p w14:paraId="5E9BE4ED" w14:textId="769A96D6" w:rsidR="00630CEE" w:rsidRPr="00630CEE" w:rsidRDefault="002834FE">
          <w:pPr>
            <w:pStyle w:val="TOC3"/>
            <w:tabs>
              <w:tab w:val="right" w:leader="dot" w:pos="8630"/>
            </w:tabs>
            <w:rPr>
              <w:rFonts w:ascii="Times New Roman" w:eastAsiaTheme="minorEastAsia" w:hAnsi="Times New Roman"/>
              <w:noProof/>
              <w:sz w:val="24"/>
              <w:szCs w:val="24"/>
            </w:rPr>
          </w:pPr>
          <w:hyperlink w:anchor="_Toc74733657" w:history="1">
            <w:r w:rsidR="00630CEE" w:rsidRPr="00630CEE">
              <w:rPr>
                <w:rStyle w:val="Hyperlink"/>
                <w:rFonts w:ascii="Times New Roman" w:hAnsi="Times New Roman"/>
                <w:i/>
                <w:noProof/>
                <w:sz w:val="24"/>
                <w:szCs w:val="24"/>
              </w:rPr>
              <w:t>1.3.1 Background</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_Toc74733657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15</w:t>
            </w:r>
            <w:r w:rsidR="00630CEE" w:rsidRPr="00630CEE">
              <w:rPr>
                <w:rFonts w:ascii="Times New Roman" w:hAnsi="Times New Roman"/>
                <w:noProof/>
                <w:webHidden/>
                <w:sz w:val="24"/>
                <w:szCs w:val="24"/>
              </w:rPr>
              <w:fldChar w:fldCharType="end"/>
            </w:r>
          </w:hyperlink>
        </w:p>
        <w:p w14:paraId="1DAA44D2" w14:textId="541A5555" w:rsidR="00630CEE" w:rsidRPr="00630CEE" w:rsidRDefault="002834FE">
          <w:pPr>
            <w:pStyle w:val="TOC3"/>
            <w:tabs>
              <w:tab w:val="right" w:leader="dot" w:pos="8630"/>
            </w:tabs>
            <w:rPr>
              <w:rFonts w:ascii="Times New Roman" w:eastAsiaTheme="minorEastAsia" w:hAnsi="Times New Roman"/>
              <w:noProof/>
              <w:sz w:val="24"/>
              <w:szCs w:val="24"/>
            </w:rPr>
          </w:pPr>
          <w:hyperlink w:anchor="_Toc74733658" w:history="1">
            <w:r w:rsidR="00630CEE" w:rsidRPr="00630CEE">
              <w:rPr>
                <w:rStyle w:val="Hyperlink"/>
                <w:rFonts w:ascii="Times New Roman" w:hAnsi="Times New Roman"/>
                <w:i/>
                <w:noProof/>
                <w:sz w:val="24"/>
                <w:szCs w:val="24"/>
              </w:rPr>
              <w:t>1.3.2 Lessons from thesis advisors: the oppressive prison culture</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_Toc74733658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20</w:t>
            </w:r>
            <w:r w:rsidR="00630CEE" w:rsidRPr="00630CEE">
              <w:rPr>
                <w:rFonts w:ascii="Times New Roman" w:hAnsi="Times New Roman"/>
                <w:noProof/>
                <w:webHidden/>
                <w:sz w:val="24"/>
                <w:szCs w:val="24"/>
              </w:rPr>
              <w:fldChar w:fldCharType="end"/>
            </w:r>
          </w:hyperlink>
        </w:p>
        <w:p w14:paraId="281EF545" w14:textId="2827D159" w:rsidR="00630CEE" w:rsidRPr="00630CEE" w:rsidRDefault="002834FE">
          <w:pPr>
            <w:pStyle w:val="TOC3"/>
            <w:tabs>
              <w:tab w:val="right" w:leader="dot" w:pos="8630"/>
            </w:tabs>
            <w:rPr>
              <w:rFonts w:ascii="Times New Roman" w:eastAsiaTheme="minorEastAsia" w:hAnsi="Times New Roman"/>
              <w:noProof/>
              <w:sz w:val="24"/>
              <w:szCs w:val="24"/>
            </w:rPr>
          </w:pPr>
          <w:hyperlink w:anchor="_Toc74733659" w:history="1">
            <w:r w:rsidR="00630CEE" w:rsidRPr="00630CEE">
              <w:rPr>
                <w:rStyle w:val="Hyperlink"/>
                <w:rFonts w:ascii="Times New Roman" w:hAnsi="Times New Roman"/>
                <w:i/>
                <w:noProof/>
                <w:sz w:val="24"/>
                <w:szCs w:val="24"/>
              </w:rPr>
              <w:t>1.3.3 Lessons from thesis advisors: empowerment within the prison walls.</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_Toc74733659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24</w:t>
            </w:r>
            <w:r w:rsidR="00630CEE" w:rsidRPr="00630CEE">
              <w:rPr>
                <w:rFonts w:ascii="Times New Roman" w:hAnsi="Times New Roman"/>
                <w:noProof/>
                <w:webHidden/>
                <w:sz w:val="24"/>
                <w:szCs w:val="24"/>
              </w:rPr>
              <w:fldChar w:fldCharType="end"/>
            </w:r>
          </w:hyperlink>
        </w:p>
        <w:p w14:paraId="46B42EC2" w14:textId="30332A95" w:rsidR="00630CEE" w:rsidRPr="00630CEE" w:rsidRDefault="002834FE">
          <w:pPr>
            <w:pStyle w:val="TOC2"/>
            <w:rPr>
              <w:rFonts w:ascii="Times New Roman" w:eastAsiaTheme="minorEastAsia" w:hAnsi="Times New Roman"/>
              <w:noProof/>
              <w:sz w:val="24"/>
              <w:szCs w:val="24"/>
            </w:rPr>
          </w:pPr>
          <w:hyperlink w:anchor="_Toc74733660" w:history="1">
            <w:r w:rsidR="00630CEE" w:rsidRPr="00630CEE">
              <w:rPr>
                <w:rStyle w:val="Hyperlink"/>
                <w:rFonts w:ascii="Times New Roman" w:hAnsi="Times New Roman"/>
                <w:noProof/>
                <w:sz w:val="24"/>
                <w:szCs w:val="24"/>
              </w:rPr>
              <w:t>1.4 Conclusion</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_Toc74733660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30</w:t>
            </w:r>
            <w:r w:rsidR="00630CEE" w:rsidRPr="00630CEE">
              <w:rPr>
                <w:rFonts w:ascii="Times New Roman" w:hAnsi="Times New Roman"/>
                <w:noProof/>
                <w:webHidden/>
                <w:sz w:val="24"/>
                <w:szCs w:val="24"/>
              </w:rPr>
              <w:fldChar w:fldCharType="end"/>
            </w:r>
          </w:hyperlink>
        </w:p>
        <w:p w14:paraId="0972A863" w14:textId="230937F3" w:rsidR="00630CEE" w:rsidRPr="00630CEE" w:rsidRDefault="002834FE">
          <w:pPr>
            <w:pStyle w:val="TOC1"/>
            <w:rPr>
              <w:rFonts w:eastAsiaTheme="minorEastAsia"/>
              <w:b w:val="0"/>
              <w:sz w:val="24"/>
              <w:szCs w:val="24"/>
            </w:rPr>
          </w:pPr>
          <w:hyperlink w:anchor="_Toc74733661" w:history="1">
            <w:r w:rsidR="00630CEE" w:rsidRPr="00630CEE">
              <w:rPr>
                <w:rStyle w:val="Hyperlink"/>
                <w:sz w:val="24"/>
                <w:szCs w:val="24"/>
              </w:rPr>
              <w:t>Chapter 2. Journey of transformation: Environmental education as a platform for empowerment</w:t>
            </w:r>
            <w:r w:rsidR="00630CEE" w:rsidRPr="00630CEE">
              <w:rPr>
                <w:webHidden/>
                <w:sz w:val="24"/>
                <w:szCs w:val="24"/>
              </w:rPr>
              <w:tab/>
            </w:r>
            <w:r w:rsidR="00630CEE" w:rsidRPr="00630CEE">
              <w:rPr>
                <w:webHidden/>
                <w:sz w:val="24"/>
                <w:szCs w:val="24"/>
              </w:rPr>
              <w:fldChar w:fldCharType="begin"/>
            </w:r>
            <w:r w:rsidR="00630CEE" w:rsidRPr="00630CEE">
              <w:rPr>
                <w:webHidden/>
                <w:sz w:val="24"/>
                <w:szCs w:val="24"/>
              </w:rPr>
              <w:instrText xml:space="preserve"> PAGEREF _Toc74733661 \h </w:instrText>
            </w:r>
            <w:r w:rsidR="00630CEE" w:rsidRPr="00630CEE">
              <w:rPr>
                <w:webHidden/>
                <w:sz w:val="24"/>
                <w:szCs w:val="24"/>
              </w:rPr>
            </w:r>
            <w:r w:rsidR="00630CEE" w:rsidRPr="00630CEE">
              <w:rPr>
                <w:webHidden/>
                <w:sz w:val="24"/>
                <w:szCs w:val="24"/>
              </w:rPr>
              <w:fldChar w:fldCharType="separate"/>
            </w:r>
            <w:r>
              <w:rPr>
                <w:webHidden/>
                <w:sz w:val="24"/>
                <w:szCs w:val="24"/>
              </w:rPr>
              <w:t>32</w:t>
            </w:r>
            <w:r w:rsidR="00630CEE" w:rsidRPr="00630CEE">
              <w:rPr>
                <w:webHidden/>
                <w:sz w:val="24"/>
                <w:szCs w:val="24"/>
              </w:rPr>
              <w:fldChar w:fldCharType="end"/>
            </w:r>
          </w:hyperlink>
        </w:p>
        <w:p w14:paraId="0EB2A4A0" w14:textId="22AFED0D" w:rsidR="00630CEE" w:rsidRPr="00630CEE" w:rsidRDefault="002834FE">
          <w:pPr>
            <w:pStyle w:val="TOC2"/>
            <w:rPr>
              <w:rFonts w:ascii="Times New Roman" w:eastAsiaTheme="minorEastAsia" w:hAnsi="Times New Roman"/>
              <w:noProof/>
              <w:sz w:val="24"/>
              <w:szCs w:val="24"/>
            </w:rPr>
          </w:pPr>
          <w:hyperlink w:anchor="_Toc74733662" w:history="1">
            <w:r w:rsidR="00630CEE" w:rsidRPr="00630CEE">
              <w:rPr>
                <w:rStyle w:val="Hyperlink"/>
                <w:rFonts w:ascii="Times New Roman" w:hAnsi="Times New Roman"/>
                <w:noProof/>
                <w:sz w:val="24"/>
                <w:szCs w:val="24"/>
              </w:rPr>
              <w:t>2.1 Introduction</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_Toc74733662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32</w:t>
            </w:r>
            <w:r w:rsidR="00630CEE" w:rsidRPr="00630CEE">
              <w:rPr>
                <w:rFonts w:ascii="Times New Roman" w:hAnsi="Times New Roman"/>
                <w:noProof/>
                <w:webHidden/>
                <w:sz w:val="24"/>
                <w:szCs w:val="24"/>
              </w:rPr>
              <w:fldChar w:fldCharType="end"/>
            </w:r>
          </w:hyperlink>
        </w:p>
        <w:p w14:paraId="76624C9D" w14:textId="0E022F3F" w:rsidR="00630CEE" w:rsidRPr="00630CEE" w:rsidRDefault="002834FE">
          <w:pPr>
            <w:pStyle w:val="TOC2"/>
            <w:rPr>
              <w:rFonts w:ascii="Times New Roman" w:eastAsiaTheme="minorEastAsia" w:hAnsi="Times New Roman"/>
              <w:noProof/>
              <w:sz w:val="24"/>
              <w:szCs w:val="24"/>
            </w:rPr>
          </w:pPr>
          <w:hyperlink w:anchor="_Toc74733663" w:history="1">
            <w:r w:rsidR="00630CEE" w:rsidRPr="00630CEE">
              <w:rPr>
                <w:rStyle w:val="Hyperlink"/>
                <w:rFonts w:ascii="Times New Roman" w:hAnsi="Times New Roman"/>
                <w:noProof/>
                <w:sz w:val="24"/>
                <w:szCs w:val="24"/>
              </w:rPr>
              <w:t>2.2 Literature Review</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_Toc74733663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33</w:t>
            </w:r>
            <w:r w:rsidR="00630CEE" w:rsidRPr="00630CEE">
              <w:rPr>
                <w:rFonts w:ascii="Times New Roman" w:hAnsi="Times New Roman"/>
                <w:noProof/>
                <w:webHidden/>
                <w:sz w:val="24"/>
                <w:szCs w:val="24"/>
              </w:rPr>
              <w:fldChar w:fldCharType="end"/>
            </w:r>
          </w:hyperlink>
        </w:p>
        <w:p w14:paraId="34220F9B" w14:textId="6746EF35" w:rsidR="00630CEE" w:rsidRPr="00630CEE" w:rsidRDefault="002834FE">
          <w:pPr>
            <w:pStyle w:val="TOC3"/>
            <w:tabs>
              <w:tab w:val="right" w:leader="dot" w:pos="8630"/>
            </w:tabs>
            <w:rPr>
              <w:rFonts w:ascii="Times New Roman" w:eastAsiaTheme="minorEastAsia" w:hAnsi="Times New Roman"/>
              <w:noProof/>
              <w:sz w:val="24"/>
              <w:szCs w:val="24"/>
            </w:rPr>
          </w:pPr>
          <w:hyperlink w:anchor="_Toc74733664" w:history="1">
            <w:r w:rsidR="00630CEE" w:rsidRPr="00630CEE">
              <w:rPr>
                <w:rStyle w:val="Hyperlink"/>
                <w:rFonts w:ascii="Times New Roman" w:hAnsi="Times New Roman"/>
                <w:i/>
                <w:noProof/>
                <w:sz w:val="24"/>
                <w:szCs w:val="24"/>
              </w:rPr>
              <w:t>2.2.1 Benefits of exposure to and interaction with nature and living organisms</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_Toc74733664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33</w:t>
            </w:r>
            <w:r w:rsidR="00630CEE" w:rsidRPr="00630CEE">
              <w:rPr>
                <w:rFonts w:ascii="Times New Roman" w:hAnsi="Times New Roman"/>
                <w:noProof/>
                <w:webHidden/>
                <w:sz w:val="24"/>
                <w:szCs w:val="24"/>
              </w:rPr>
              <w:fldChar w:fldCharType="end"/>
            </w:r>
          </w:hyperlink>
        </w:p>
        <w:p w14:paraId="19BD8ECB" w14:textId="51238B04" w:rsidR="00630CEE" w:rsidRPr="00630CEE" w:rsidRDefault="002834FE">
          <w:pPr>
            <w:pStyle w:val="TOC3"/>
            <w:tabs>
              <w:tab w:val="right" w:leader="dot" w:pos="8630"/>
            </w:tabs>
            <w:rPr>
              <w:rFonts w:ascii="Times New Roman" w:eastAsiaTheme="minorEastAsia" w:hAnsi="Times New Roman"/>
              <w:noProof/>
              <w:sz w:val="24"/>
              <w:szCs w:val="24"/>
            </w:rPr>
          </w:pPr>
          <w:hyperlink w:anchor="_Toc74733665" w:history="1">
            <w:r w:rsidR="00630CEE" w:rsidRPr="00630CEE">
              <w:rPr>
                <w:rStyle w:val="Hyperlink"/>
                <w:rFonts w:ascii="Times New Roman" w:hAnsi="Times New Roman"/>
                <w:i/>
                <w:noProof/>
                <w:sz w:val="24"/>
                <w:szCs w:val="24"/>
              </w:rPr>
              <w:t>2.2.2 Environmental racism and the exclusion of oppressed and marginalized individuals and communities in environmental movements</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_Toc74733665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37</w:t>
            </w:r>
            <w:r w:rsidR="00630CEE" w:rsidRPr="00630CEE">
              <w:rPr>
                <w:rFonts w:ascii="Times New Roman" w:hAnsi="Times New Roman"/>
                <w:noProof/>
                <w:webHidden/>
                <w:sz w:val="24"/>
                <w:szCs w:val="24"/>
              </w:rPr>
              <w:fldChar w:fldCharType="end"/>
            </w:r>
          </w:hyperlink>
        </w:p>
        <w:p w14:paraId="181BC14A" w14:textId="15409CAC" w:rsidR="00630CEE" w:rsidRPr="00630CEE" w:rsidRDefault="002834FE">
          <w:pPr>
            <w:pStyle w:val="TOC3"/>
            <w:tabs>
              <w:tab w:val="right" w:leader="dot" w:pos="8630"/>
            </w:tabs>
            <w:rPr>
              <w:rFonts w:ascii="Times New Roman" w:eastAsiaTheme="minorEastAsia" w:hAnsi="Times New Roman"/>
              <w:noProof/>
              <w:sz w:val="24"/>
              <w:szCs w:val="24"/>
            </w:rPr>
          </w:pPr>
          <w:hyperlink w:anchor="_Toc74733666" w:history="1">
            <w:r w:rsidR="00630CEE" w:rsidRPr="00630CEE">
              <w:rPr>
                <w:rStyle w:val="Hyperlink"/>
                <w:rFonts w:ascii="Times New Roman" w:hAnsi="Times New Roman"/>
                <w:i/>
                <w:noProof/>
                <w:sz w:val="24"/>
                <w:szCs w:val="24"/>
                <w:shd w:val="clear" w:color="auto" w:fill="FFFFFF"/>
              </w:rPr>
              <w:t>2.2.3 Environmental Education in Prisons</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_Toc74733666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40</w:t>
            </w:r>
            <w:r w:rsidR="00630CEE" w:rsidRPr="00630CEE">
              <w:rPr>
                <w:rFonts w:ascii="Times New Roman" w:hAnsi="Times New Roman"/>
                <w:noProof/>
                <w:webHidden/>
                <w:sz w:val="24"/>
                <w:szCs w:val="24"/>
              </w:rPr>
              <w:fldChar w:fldCharType="end"/>
            </w:r>
          </w:hyperlink>
        </w:p>
        <w:p w14:paraId="7BD2E88E" w14:textId="75A0792F" w:rsidR="00630CEE" w:rsidRPr="00630CEE" w:rsidRDefault="002834FE">
          <w:pPr>
            <w:pStyle w:val="TOC3"/>
            <w:tabs>
              <w:tab w:val="right" w:leader="dot" w:pos="8630"/>
            </w:tabs>
            <w:rPr>
              <w:rFonts w:ascii="Times New Roman" w:eastAsiaTheme="minorEastAsia" w:hAnsi="Times New Roman"/>
              <w:noProof/>
              <w:sz w:val="24"/>
              <w:szCs w:val="24"/>
            </w:rPr>
          </w:pPr>
          <w:hyperlink w:anchor="_Toc74733667" w:history="1">
            <w:r w:rsidR="00630CEE" w:rsidRPr="00630CEE">
              <w:rPr>
                <w:rStyle w:val="Hyperlink"/>
                <w:rFonts w:ascii="Times New Roman" w:hAnsi="Times New Roman"/>
                <w:i/>
                <w:noProof/>
                <w:sz w:val="24"/>
                <w:szCs w:val="24"/>
              </w:rPr>
              <w:t>2.2.4 Sustainability in Prisons Project (SPP)</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_Toc74733667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43</w:t>
            </w:r>
            <w:r w:rsidR="00630CEE" w:rsidRPr="00630CEE">
              <w:rPr>
                <w:rFonts w:ascii="Times New Roman" w:hAnsi="Times New Roman"/>
                <w:noProof/>
                <w:webHidden/>
                <w:sz w:val="24"/>
                <w:szCs w:val="24"/>
              </w:rPr>
              <w:fldChar w:fldCharType="end"/>
            </w:r>
          </w:hyperlink>
        </w:p>
        <w:p w14:paraId="65308406" w14:textId="024AA41A" w:rsidR="00630CEE" w:rsidRPr="00630CEE" w:rsidRDefault="002834FE">
          <w:pPr>
            <w:pStyle w:val="TOC3"/>
            <w:tabs>
              <w:tab w:val="right" w:leader="dot" w:pos="8630"/>
            </w:tabs>
            <w:rPr>
              <w:rFonts w:ascii="Times New Roman" w:eastAsiaTheme="minorEastAsia" w:hAnsi="Times New Roman"/>
              <w:noProof/>
              <w:sz w:val="24"/>
              <w:szCs w:val="24"/>
            </w:rPr>
          </w:pPr>
          <w:hyperlink w:anchor="_Toc74733668" w:history="1">
            <w:r w:rsidR="00630CEE" w:rsidRPr="00630CEE">
              <w:rPr>
                <w:rStyle w:val="Hyperlink"/>
                <w:rFonts w:ascii="Times New Roman" w:hAnsi="Times New Roman"/>
                <w:i/>
                <w:noProof/>
                <w:sz w:val="24"/>
                <w:szCs w:val="24"/>
              </w:rPr>
              <w:t>2.2.5 Conclusion</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_Toc74733668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45</w:t>
            </w:r>
            <w:r w:rsidR="00630CEE" w:rsidRPr="00630CEE">
              <w:rPr>
                <w:rFonts w:ascii="Times New Roman" w:hAnsi="Times New Roman"/>
                <w:noProof/>
                <w:webHidden/>
                <w:sz w:val="24"/>
                <w:szCs w:val="24"/>
              </w:rPr>
              <w:fldChar w:fldCharType="end"/>
            </w:r>
          </w:hyperlink>
        </w:p>
        <w:p w14:paraId="1145BE83" w14:textId="298D55E3" w:rsidR="00630CEE" w:rsidRPr="00630CEE" w:rsidRDefault="002834FE">
          <w:pPr>
            <w:pStyle w:val="TOC2"/>
            <w:rPr>
              <w:rFonts w:ascii="Times New Roman" w:eastAsiaTheme="minorEastAsia" w:hAnsi="Times New Roman"/>
              <w:noProof/>
              <w:sz w:val="24"/>
              <w:szCs w:val="24"/>
            </w:rPr>
          </w:pPr>
          <w:hyperlink w:anchor="_Toc74733669" w:history="1">
            <w:r w:rsidR="00630CEE" w:rsidRPr="00630CEE">
              <w:rPr>
                <w:rStyle w:val="Hyperlink"/>
                <w:rFonts w:ascii="Times New Roman" w:hAnsi="Times New Roman"/>
                <w:noProof/>
                <w:sz w:val="24"/>
                <w:szCs w:val="24"/>
              </w:rPr>
              <w:t>2.3 Methods</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_Toc74733669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45</w:t>
            </w:r>
            <w:r w:rsidR="00630CEE" w:rsidRPr="00630CEE">
              <w:rPr>
                <w:rFonts w:ascii="Times New Roman" w:hAnsi="Times New Roman"/>
                <w:noProof/>
                <w:webHidden/>
                <w:sz w:val="24"/>
                <w:szCs w:val="24"/>
              </w:rPr>
              <w:fldChar w:fldCharType="end"/>
            </w:r>
          </w:hyperlink>
        </w:p>
        <w:p w14:paraId="3BAA6362" w14:textId="4EB5381B" w:rsidR="00630CEE" w:rsidRPr="00630CEE" w:rsidRDefault="002834FE">
          <w:pPr>
            <w:pStyle w:val="TOC2"/>
            <w:rPr>
              <w:rFonts w:ascii="Times New Roman" w:eastAsiaTheme="minorEastAsia" w:hAnsi="Times New Roman"/>
              <w:noProof/>
              <w:sz w:val="24"/>
              <w:szCs w:val="24"/>
            </w:rPr>
          </w:pPr>
          <w:hyperlink w:anchor="_Toc74733670" w:history="1">
            <w:r w:rsidR="00630CEE" w:rsidRPr="00630CEE">
              <w:rPr>
                <w:rStyle w:val="Hyperlink"/>
                <w:rFonts w:ascii="Times New Roman" w:hAnsi="Times New Roman"/>
                <w:noProof/>
                <w:sz w:val="24"/>
                <w:szCs w:val="24"/>
              </w:rPr>
              <w:t>2.4 Results</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_Toc74733670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48</w:t>
            </w:r>
            <w:r w:rsidR="00630CEE" w:rsidRPr="00630CEE">
              <w:rPr>
                <w:rFonts w:ascii="Times New Roman" w:hAnsi="Times New Roman"/>
                <w:noProof/>
                <w:webHidden/>
                <w:sz w:val="24"/>
                <w:szCs w:val="24"/>
              </w:rPr>
              <w:fldChar w:fldCharType="end"/>
            </w:r>
          </w:hyperlink>
        </w:p>
        <w:p w14:paraId="12B37E7F" w14:textId="5481217D" w:rsidR="00630CEE" w:rsidRPr="00630CEE" w:rsidRDefault="002834FE">
          <w:pPr>
            <w:pStyle w:val="TOC2"/>
            <w:rPr>
              <w:rFonts w:ascii="Times New Roman" w:eastAsiaTheme="minorEastAsia" w:hAnsi="Times New Roman"/>
              <w:noProof/>
              <w:sz w:val="24"/>
              <w:szCs w:val="24"/>
            </w:rPr>
          </w:pPr>
          <w:hyperlink w:anchor="_Toc74733671" w:history="1">
            <w:r w:rsidR="00630CEE" w:rsidRPr="00630CEE">
              <w:rPr>
                <w:rStyle w:val="Hyperlink"/>
                <w:rFonts w:ascii="Times New Roman" w:hAnsi="Times New Roman"/>
                <w:noProof/>
                <w:sz w:val="24"/>
                <w:szCs w:val="24"/>
              </w:rPr>
              <w:t>2.5 Discussion</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_Toc74733671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65</w:t>
            </w:r>
            <w:r w:rsidR="00630CEE" w:rsidRPr="00630CEE">
              <w:rPr>
                <w:rFonts w:ascii="Times New Roman" w:hAnsi="Times New Roman"/>
                <w:noProof/>
                <w:webHidden/>
                <w:sz w:val="24"/>
                <w:szCs w:val="24"/>
              </w:rPr>
              <w:fldChar w:fldCharType="end"/>
            </w:r>
          </w:hyperlink>
        </w:p>
        <w:p w14:paraId="0B088417" w14:textId="761F53E1" w:rsidR="00630CEE" w:rsidRPr="00630CEE" w:rsidRDefault="002834FE">
          <w:pPr>
            <w:pStyle w:val="TOC1"/>
            <w:rPr>
              <w:rFonts w:eastAsiaTheme="minorEastAsia"/>
              <w:b w:val="0"/>
              <w:sz w:val="24"/>
              <w:szCs w:val="24"/>
            </w:rPr>
          </w:pPr>
          <w:hyperlink w:anchor="_Toc74733672" w:history="1">
            <w:r w:rsidR="00630CEE" w:rsidRPr="00630CEE">
              <w:rPr>
                <w:rStyle w:val="Hyperlink"/>
                <w:sz w:val="24"/>
                <w:szCs w:val="24"/>
              </w:rPr>
              <w:t>Conclusion</w:t>
            </w:r>
            <w:r w:rsidR="00630CEE" w:rsidRPr="00630CEE">
              <w:rPr>
                <w:webHidden/>
                <w:sz w:val="24"/>
                <w:szCs w:val="24"/>
              </w:rPr>
              <w:tab/>
            </w:r>
            <w:r w:rsidR="00630CEE" w:rsidRPr="00630CEE">
              <w:rPr>
                <w:webHidden/>
                <w:sz w:val="24"/>
                <w:szCs w:val="24"/>
              </w:rPr>
              <w:fldChar w:fldCharType="begin"/>
            </w:r>
            <w:r w:rsidR="00630CEE" w:rsidRPr="00630CEE">
              <w:rPr>
                <w:webHidden/>
                <w:sz w:val="24"/>
                <w:szCs w:val="24"/>
              </w:rPr>
              <w:instrText xml:space="preserve"> PAGEREF _Toc74733672 \h </w:instrText>
            </w:r>
            <w:r w:rsidR="00630CEE" w:rsidRPr="00630CEE">
              <w:rPr>
                <w:webHidden/>
                <w:sz w:val="24"/>
                <w:szCs w:val="24"/>
              </w:rPr>
            </w:r>
            <w:r w:rsidR="00630CEE" w:rsidRPr="00630CEE">
              <w:rPr>
                <w:webHidden/>
                <w:sz w:val="24"/>
                <w:szCs w:val="24"/>
              </w:rPr>
              <w:fldChar w:fldCharType="separate"/>
            </w:r>
            <w:r>
              <w:rPr>
                <w:webHidden/>
                <w:sz w:val="24"/>
                <w:szCs w:val="24"/>
              </w:rPr>
              <w:t>74</w:t>
            </w:r>
            <w:r w:rsidR="00630CEE" w:rsidRPr="00630CEE">
              <w:rPr>
                <w:webHidden/>
                <w:sz w:val="24"/>
                <w:szCs w:val="24"/>
              </w:rPr>
              <w:fldChar w:fldCharType="end"/>
            </w:r>
          </w:hyperlink>
        </w:p>
        <w:p w14:paraId="60C01170" w14:textId="37690755" w:rsidR="00630CEE" w:rsidRPr="00630CEE" w:rsidRDefault="002834FE">
          <w:pPr>
            <w:pStyle w:val="TOC1"/>
            <w:rPr>
              <w:rFonts w:eastAsiaTheme="minorEastAsia"/>
              <w:b w:val="0"/>
              <w:sz w:val="24"/>
              <w:szCs w:val="24"/>
            </w:rPr>
          </w:pPr>
          <w:hyperlink w:anchor="_Toc74733673" w:history="1">
            <w:r w:rsidR="00630CEE" w:rsidRPr="00630CEE">
              <w:rPr>
                <w:rStyle w:val="Hyperlink"/>
                <w:sz w:val="24"/>
                <w:szCs w:val="24"/>
              </w:rPr>
              <w:t>Bibliography</w:t>
            </w:r>
            <w:r w:rsidR="00630CEE" w:rsidRPr="00630CEE">
              <w:rPr>
                <w:webHidden/>
                <w:sz w:val="24"/>
                <w:szCs w:val="24"/>
              </w:rPr>
              <w:tab/>
            </w:r>
            <w:r w:rsidR="00630CEE" w:rsidRPr="00630CEE">
              <w:rPr>
                <w:webHidden/>
                <w:sz w:val="24"/>
                <w:szCs w:val="24"/>
              </w:rPr>
              <w:fldChar w:fldCharType="begin"/>
            </w:r>
            <w:r w:rsidR="00630CEE" w:rsidRPr="00630CEE">
              <w:rPr>
                <w:webHidden/>
                <w:sz w:val="24"/>
                <w:szCs w:val="24"/>
              </w:rPr>
              <w:instrText xml:space="preserve"> PAGEREF _Toc74733673 \h </w:instrText>
            </w:r>
            <w:r w:rsidR="00630CEE" w:rsidRPr="00630CEE">
              <w:rPr>
                <w:webHidden/>
                <w:sz w:val="24"/>
                <w:szCs w:val="24"/>
              </w:rPr>
            </w:r>
            <w:r w:rsidR="00630CEE" w:rsidRPr="00630CEE">
              <w:rPr>
                <w:webHidden/>
                <w:sz w:val="24"/>
                <w:szCs w:val="24"/>
              </w:rPr>
              <w:fldChar w:fldCharType="separate"/>
            </w:r>
            <w:r>
              <w:rPr>
                <w:webHidden/>
                <w:sz w:val="24"/>
                <w:szCs w:val="24"/>
              </w:rPr>
              <w:t>77</w:t>
            </w:r>
            <w:r w:rsidR="00630CEE" w:rsidRPr="00630CEE">
              <w:rPr>
                <w:webHidden/>
                <w:sz w:val="24"/>
                <w:szCs w:val="24"/>
              </w:rPr>
              <w:fldChar w:fldCharType="end"/>
            </w:r>
          </w:hyperlink>
        </w:p>
        <w:p w14:paraId="4369E089" w14:textId="01DE1E1A" w:rsidR="00630CEE" w:rsidRPr="00630CEE" w:rsidRDefault="002834FE">
          <w:pPr>
            <w:pStyle w:val="TOC1"/>
            <w:rPr>
              <w:rFonts w:eastAsiaTheme="minorEastAsia"/>
              <w:b w:val="0"/>
              <w:sz w:val="24"/>
              <w:szCs w:val="24"/>
            </w:rPr>
          </w:pPr>
          <w:hyperlink w:anchor="_Toc74733674" w:history="1">
            <w:r w:rsidR="00630CEE" w:rsidRPr="00630CEE">
              <w:rPr>
                <w:rStyle w:val="Hyperlink"/>
                <w:sz w:val="24"/>
                <w:szCs w:val="24"/>
              </w:rPr>
              <w:t>Appendices</w:t>
            </w:r>
            <w:r w:rsidR="00630CEE" w:rsidRPr="00630CEE">
              <w:rPr>
                <w:webHidden/>
                <w:sz w:val="24"/>
                <w:szCs w:val="24"/>
              </w:rPr>
              <w:tab/>
            </w:r>
            <w:r w:rsidR="00630CEE" w:rsidRPr="00630CEE">
              <w:rPr>
                <w:webHidden/>
                <w:sz w:val="24"/>
                <w:szCs w:val="24"/>
              </w:rPr>
              <w:fldChar w:fldCharType="begin"/>
            </w:r>
            <w:r w:rsidR="00630CEE" w:rsidRPr="00630CEE">
              <w:rPr>
                <w:webHidden/>
                <w:sz w:val="24"/>
                <w:szCs w:val="24"/>
              </w:rPr>
              <w:instrText xml:space="preserve"> PAGEREF _Toc74733674 \h </w:instrText>
            </w:r>
            <w:r w:rsidR="00630CEE" w:rsidRPr="00630CEE">
              <w:rPr>
                <w:webHidden/>
                <w:sz w:val="24"/>
                <w:szCs w:val="24"/>
              </w:rPr>
            </w:r>
            <w:r w:rsidR="00630CEE" w:rsidRPr="00630CEE">
              <w:rPr>
                <w:webHidden/>
                <w:sz w:val="24"/>
                <w:szCs w:val="24"/>
              </w:rPr>
              <w:fldChar w:fldCharType="separate"/>
            </w:r>
            <w:r>
              <w:rPr>
                <w:webHidden/>
                <w:sz w:val="24"/>
                <w:szCs w:val="24"/>
              </w:rPr>
              <w:t>85</w:t>
            </w:r>
            <w:r w:rsidR="00630CEE" w:rsidRPr="00630CEE">
              <w:rPr>
                <w:webHidden/>
                <w:sz w:val="24"/>
                <w:szCs w:val="24"/>
              </w:rPr>
              <w:fldChar w:fldCharType="end"/>
            </w:r>
          </w:hyperlink>
        </w:p>
        <w:p w14:paraId="4FD7C25B" w14:textId="3AC36763" w:rsidR="00630CEE" w:rsidRPr="00630CEE" w:rsidRDefault="002834FE">
          <w:pPr>
            <w:pStyle w:val="TOC2"/>
            <w:rPr>
              <w:rFonts w:ascii="Times New Roman" w:eastAsiaTheme="minorEastAsia" w:hAnsi="Times New Roman"/>
              <w:noProof/>
              <w:sz w:val="24"/>
              <w:szCs w:val="24"/>
            </w:rPr>
          </w:pPr>
          <w:hyperlink w:anchor="_Toc74733675" w:history="1">
            <w:r w:rsidR="00630CEE" w:rsidRPr="00630CEE">
              <w:rPr>
                <w:rStyle w:val="Hyperlink"/>
                <w:rFonts w:ascii="Times New Roman" w:hAnsi="Times New Roman"/>
                <w:noProof/>
                <w:sz w:val="24"/>
                <w:szCs w:val="24"/>
              </w:rPr>
              <w:t>Appendix A. Interview Questions</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_Toc74733675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85</w:t>
            </w:r>
            <w:r w:rsidR="00630CEE" w:rsidRPr="00630CEE">
              <w:rPr>
                <w:rFonts w:ascii="Times New Roman" w:hAnsi="Times New Roman"/>
                <w:noProof/>
                <w:webHidden/>
                <w:sz w:val="24"/>
                <w:szCs w:val="24"/>
              </w:rPr>
              <w:fldChar w:fldCharType="end"/>
            </w:r>
          </w:hyperlink>
        </w:p>
        <w:p w14:paraId="23480E0D" w14:textId="4CE80252" w:rsidR="00630CEE" w:rsidRPr="00630CEE" w:rsidRDefault="002834FE">
          <w:pPr>
            <w:pStyle w:val="TOC2"/>
            <w:rPr>
              <w:rFonts w:ascii="Times New Roman" w:eastAsiaTheme="minorEastAsia" w:hAnsi="Times New Roman"/>
              <w:noProof/>
              <w:sz w:val="24"/>
              <w:szCs w:val="24"/>
            </w:rPr>
          </w:pPr>
          <w:hyperlink w:anchor="_Toc74733676" w:history="1">
            <w:r w:rsidR="00630CEE" w:rsidRPr="00630CEE">
              <w:rPr>
                <w:rStyle w:val="Hyperlink"/>
                <w:rFonts w:ascii="Times New Roman" w:hAnsi="Times New Roman"/>
                <w:noProof/>
                <w:sz w:val="24"/>
                <w:szCs w:val="24"/>
              </w:rPr>
              <w:t>Appendix B. Code occurrence frequency</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_Toc74733676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86</w:t>
            </w:r>
            <w:r w:rsidR="00630CEE" w:rsidRPr="00630CEE">
              <w:rPr>
                <w:rFonts w:ascii="Times New Roman" w:hAnsi="Times New Roman"/>
                <w:noProof/>
                <w:webHidden/>
                <w:sz w:val="24"/>
                <w:szCs w:val="24"/>
              </w:rPr>
              <w:fldChar w:fldCharType="end"/>
            </w:r>
          </w:hyperlink>
        </w:p>
        <w:p w14:paraId="1E4FDF44" w14:textId="5A7D9FBE" w:rsidR="00630CEE" w:rsidRPr="00630CEE" w:rsidRDefault="002834FE">
          <w:pPr>
            <w:pStyle w:val="TOC2"/>
            <w:rPr>
              <w:rFonts w:ascii="Times New Roman" w:eastAsiaTheme="minorEastAsia" w:hAnsi="Times New Roman"/>
              <w:noProof/>
              <w:sz w:val="24"/>
              <w:szCs w:val="24"/>
            </w:rPr>
          </w:pPr>
          <w:hyperlink w:anchor="_Toc74733677" w:history="1">
            <w:r w:rsidR="00630CEE" w:rsidRPr="00630CEE">
              <w:rPr>
                <w:rStyle w:val="Hyperlink"/>
                <w:rFonts w:ascii="Times New Roman" w:hAnsi="Times New Roman"/>
                <w:noProof/>
                <w:sz w:val="24"/>
                <w:szCs w:val="24"/>
              </w:rPr>
              <w:t>Appendix C. Code co-occurrence analysis table</w:t>
            </w:r>
            <w:r w:rsidR="00630CEE" w:rsidRPr="00630CEE">
              <w:rPr>
                <w:rFonts w:ascii="Times New Roman" w:hAnsi="Times New Roman"/>
                <w:noProof/>
                <w:webHidden/>
                <w:sz w:val="24"/>
                <w:szCs w:val="24"/>
              </w:rPr>
              <w:tab/>
            </w:r>
            <w:r w:rsidR="00630CEE" w:rsidRPr="00630CEE">
              <w:rPr>
                <w:rFonts w:ascii="Times New Roman" w:hAnsi="Times New Roman"/>
                <w:noProof/>
                <w:webHidden/>
                <w:sz w:val="24"/>
                <w:szCs w:val="24"/>
              </w:rPr>
              <w:fldChar w:fldCharType="begin"/>
            </w:r>
            <w:r w:rsidR="00630CEE" w:rsidRPr="00630CEE">
              <w:rPr>
                <w:rFonts w:ascii="Times New Roman" w:hAnsi="Times New Roman"/>
                <w:noProof/>
                <w:webHidden/>
                <w:sz w:val="24"/>
                <w:szCs w:val="24"/>
              </w:rPr>
              <w:instrText xml:space="preserve"> PAGEREF _Toc74733677 \h </w:instrText>
            </w:r>
            <w:r w:rsidR="00630CEE" w:rsidRPr="00630CEE">
              <w:rPr>
                <w:rFonts w:ascii="Times New Roman" w:hAnsi="Times New Roman"/>
                <w:noProof/>
                <w:webHidden/>
                <w:sz w:val="24"/>
                <w:szCs w:val="24"/>
              </w:rPr>
            </w:r>
            <w:r w:rsidR="00630CEE" w:rsidRPr="00630CEE">
              <w:rPr>
                <w:rFonts w:ascii="Times New Roman" w:hAnsi="Times New Roman"/>
                <w:noProof/>
                <w:webHidden/>
                <w:sz w:val="24"/>
                <w:szCs w:val="24"/>
              </w:rPr>
              <w:fldChar w:fldCharType="separate"/>
            </w:r>
            <w:r>
              <w:rPr>
                <w:rFonts w:ascii="Times New Roman" w:hAnsi="Times New Roman"/>
                <w:noProof/>
                <w:webHidden/>
                <w:sz w:val="24"/>
                <w:szCs w:val="24"/>
              </w:rPr>
              <w:t>87</w:t>
            </w:r>
            <w:r w:rsidR="00630CEE" w:rsidRPr="00630CEE">
              <w:rPr>
                <w:rFonts w:ascii="Times New Roman" w:hAnsi="Times New Roman"/>
                <w:noProof/>
                <w:webHidden/>
                <w:sz w:val="24"/>
                <w:szCs w:val="24"/>
              </w:rPr>
              <w:fldChar w:fldCharType="end"/>
            </w:r>
          </w:hyperlink>
        </w:p>
        <w:p w14:paraId="1D8390B0" w14:textId="38963569" w:rsidR="00A65D0F" w:rsidRPr="00630CEE" w:rsidRDefault="00A10D73" w:rsidP="00D15CEB">
          <w:pPr>
            <w:rPr>
              <w:rFonts w:ascii="Times New Roman" w:hAnsi="Times New Roman"/>
              <w:sz w:val="24"/>
              <w:szCs w:val="24"/>
            </w:rPr>
            <w:sectPr w:rsidR="00A65D0F" w:rsidRPr="00630CEE" w:rsidSect="00264F94">
              <w:footerReference w:type="even" r:id="rId10"/>
              <w:footerReference w:type="default" r:id="rId11"/>
              <w:type w:val="continuous"/>
              <w:pgSz w:w="12240" w:h="15840"/>
              <w:pgMar w:top="1440" w:right="2160" w:bottom="1440" w:left="1440" w:header="720" w:footer="720" w:gutter="0"/>
              <w:pgNumType w:fmt="lowerRoman" w:start="4"/>
              <w:cols w:space="720"/>
              <w:docGrid w:linePitch="360"/>
            </w:sectPr>
          </w:pPr>
          <w:r w:rsidRPr="00630CEE">
            <w:rPr>
              <w:rFonts w:ascii="Times New Roman" w:hAnsi="Times New Roman"/>
              <w:bCs/>
              <w:noProof/>
              <w:sz w:val="24"/>
              <w:szCs w:val="24"/>
            </w:rPr>
            <w:fldChar w:fldCharType="end"/>
          </w:r>
        </w:p>
      </w:sdtContent>
    </w:sdt>
    <w:p w14:paraId="28884813" w14:textId="77777777" w:rsidR="00EE3BEE" w:rsidRDefault="00EE3BEE">
      <w:pPr>
        <w:spacing w:after="0" w:line="240" w:lineRule="auto"/>
        <w:rPr>
          <w:rFonts w:ascii="Times New Roman" w:hAnsi="Times New Roman"/>
          <w:sz w:val="24"/>
          <w:szCs w:val="24"/>
        </w:rPr>
      </w:pPr>
    </w:p>
    <w:p w14:paraId="7586AFB5" w14:textId="1549F955" w:rsidR="004A1578" w:rsidRPr="002D5327" w:rsidRDefault="004A1578" w:rsidP="00CC5801">
      <w:pPr>
        <w:jc w:val="center"/>
        <w:rPr>
          <w:rFonts w:ascii="Times New Roman" w:hAnsi="Times New Roman"/>
          <w:sz w:val="24"/>
          <w:szCs w:val="24"/>
        </w:rPr>
      </w:pPr>
      <w:r w:rsidRPr="002D5327">
        <w:rPr>
          <w:rFonts w:ascii="Times New Roman" w:hAnsi="Times New Roman"/>
          <w:sz w:val="24"/>
          <w:szCs w:val="24"/>
        </w:rPr>
        <w:lastRenderedPageBreak/>
        <w:t>List of Figures</w:t>
      </w:r>
    </w:p>
    <w:p w14:paraId="58C36EFF" w14:textId="3A7FF91C" w:rsidR="001C23BB" w:rsidRPr="00EE3BEE" w:rsidRDefault="001C23BB" w:rsidP="001C23BB">
      <w:pPr>
        <w:pStyle w:val="TableofFigures"/>
        <w:tabs>
          <w:tab w:val="right" w:leader="dot" w:pos="8630"/>
        </w:tabs>
        <w:spacing w:before="240" w:after="240"/>
        <w:rPr>
          <w:rFonts w:ascii="Times New Roman" w:eastAsiaTheme="minorEastAsia" w:hAnsi="Times New Roman"/>
          <w:noProof/>
          <w:sz w:val="24"/>
          <w:szCs w:val="24"/>
        </w:rPr>
      </w:pPr>
      <w:r w:rsidRPr="00EE3BEE">
        <w:rPr>
          <w:rFonts w:ascii="Times New Roman" w:hAnsi="Times New Roman"/>
          <w:sz w:val="24"/>
          <w:szCs w:val="24"/>
        </w:rPr>
        <w:fldChar w:fldCharType="begin"/>
      </w:r>
      <w:r w:rsidRPr="00EE3BEE">
        <w:rPr>
          <w:rFonts w:ascii="Times New Roman" w:hAnsi="Times New Roman"/>
          <w:sz w:val="24"/>
          <w:szCs w:val="24"/>
        </w:rPr>
        <w:instrText xml:space="preserve"> TOC \h \z \c "Figure" </w:instrText>
      </w:r>
      <w:r w:rsidRPr="00EE3BEE">
        <w:rPr>
          <w:rFonts w:ascii="Times New Roman" w:hAnsi="Times New Roman"/>
          <w:sz w:val="24"/>
          <w:szCs w:val="24"/>
        </w:rPr>
        <w:fldChar w:fldCharType="separate"/>
      </w:r>
      <w:hyperlink w:anchor="_Toc74488920" w:history="1">
        <w:r w:rsidRPr="00EE3BEE">
          <w:rPr>
            <w:rStyle w:val="Hyperlink"/>
            <w:rFonts w:ascii="Times New Roman" w:eastAsiaTheme="majorEastAsia" w:hAnsi="Times New Roman"/>
            <w:noProof/>
            <w:sz w:val="24"/>
            <w:szCs w:val="24"/>
          </w:rPr>
          <w:t>Figure 1. Flowchart outlining the process of working with thesis advisors.</w:t>
        </w:r>
        <w:r w:rsidRPr="00EE3BEE">
          <w:rPr>
            <w:rFonts w:ascii="Times New Roman" w:hAnsi="Times New Roman"/>
            <w:noProof/>
            <w:webHidden/>
            <w:sz w:val="24"/>
            <w:szCs w:val="24"/>
          </w:rPr>
          <w:tab/>
        </w:r>
        <w:r w:rsidRPr="00EE3BEE">
          <w:rPr>
            <w:rFonts w:ascii="Times New Roman" w:hAnsi="Times New Roman"/>
            <w:noProof/>
            <w:webHidden/>
            <w:sz w:val="24"/>
            <w:szCs w:val="24"/>
          </w:rPr>
          <w:fldChar w:fldCharType="begin"/>
        </w:r>
        <w:r w:rsidRPr="00EE3BEE">
          <w:rPr>
            <w:rFonts w:ascii="Times New Roman" w:hAnsi="Times New Roman"/>
            <w:noProof/>
            <w:webHidden/>
            <w:sz w:val="24"/>
            <w:szCs w:val="24"/>
          </w:rPr>
          <w:instrText xml:space="preserve"> PAGEREF _Toc74488920 \h </w:instrText>
        </w:r>
        <w:r w:rsidRPr="00EE3BEE">
          <w:rPr>
            <w:rFonts w:ascii="Times New Roman" w:hAnsi="Times New Roman"/>
            <w:noProof/>
            <w:webHidden/>
            <w:sz w:val="24"/>
            <w:szCs w:val="24"/>
          </w:rPr>
        </w:r>
        <w:r w:rsidRPr="00EE3BEE">
          <w:rPr>
            <w:rFonts w:ascii="Times New Roman" w:hAnsi="Times New Roman"/>
            <w:noProof/>
            <w:webHidden/>
            <w:sz w:val="24"/>
            <w:szCs w:val="24"/>
          </w:rPr>
          <w:fldChar w:fldCharType="separate"/>
        </w:r>
        <w:r w:rsidR="002834FE">
          <w:rPr>
            <w:rFonts w:ascii="Times New Roman" w:hAnsi="Times New Roman"/>
            <w:noProof/>
            <w:webHidden/>
            <w:sz w:val="24"/>
            <w:szCs w:val="24"/>
          </w:rPr>
          <w:t>17</w:t>
        </w:r>
        <w:r w:rsidRPr="00EE3BEE">
          <w:rPr>
            <w:rFonts w:ascii="Times New Roman" w:hAnsi="Times New Roman"/>
            <w:noProof/>
            <w:webHidden/>
            <w:sz w:val="24"/>
            <w:szCs w:val="24"/>
          </w:rPr>
          <w:fldChar w:fldCharType="end"/>
        </w:r>
      </w:hyperlink>
    </w:p>
    <w:p w14:paraId="5C861A68" w14:textId="28C91C97" w:rsidR="001C23BB" w:rsidRPr="00EE3BEE" w:rsidRDefault="002834FE" w:rsidP="001C23BB">
      <w:pPr>
        <w:pStyle w:val="TableofFigures"/>
        <w:tabs>
          <w:tab w:val="right" w:leader="dot" w:pos="8630"/>
        </w:tabs>
        <w:spacing w:before="240"/>
        <w:rPr>
          <w:rFonts w:ascii="Times New Roman" w:eastAsiaTheme="minorEastAsia" w:hAnsi="Times New Roman"/>
          <w:noProof/>
          <w:sz w:val="24"/>
          <w:szCs w:val="24"/>
        </w:rPr>
      </w:pPr>
      <w:hyperlink w:anchor="_Toc74488921" w:history="1">
        <w:r w:rsidR="001C23BB" w:rsidRPr="00EE3BEE">
          <w:rPr>
            <w:rStyle w:val="Hyperlink"/>
            <w:rFonts w:ascii="Times New Roman" w:eastAsiaTheme="majorEastAsia" w:hAnsi="Times New Roman"/>
            <w:noProof/>
            <w:sz w:val="24"/>
            <w:szCs w:val="24"/>
          </w:rPr>
          <w:t>Figure 2. Key terms which contribute to the continued disempowerment of incarcerated individuals, identified in collaboration with thesis advisors.</w:t>
        </w:r>
        <w:r w:rsidR="001C23BB" w:rsidRPr="00EE3BEE">
          <w:rPr>
            <w:rFonts w:ascii="Times New Roman" w:hAnsi="Times New Roman"/>
            <w:noProof/>
            <w:webHidden/>
            <w:sz w:val="24"/>
            <w:szCs w:val="24"/>
          </w:rPr>
          <w:tab/>
        </w:r>
        <w:r w:rsidR="001C23BB" w:rsidRPr="00EE3BEE">
          <w:rPr>
            <w:rFonts w:ascii="Times New Roman" w:hAnsi="Times New Roman"/>
            <w:noProof/>
            <w:webHidden/>
            <w:sz w:val="24"/>
            <w:szCs w:val="24"/>
          </w:rPr>
          <w:fldChar w:fldCharType="begin"/>
        </w:r>
        <w:r w:rsidR="001C23BB" w:rsidRPr="00EE3BEE">
          <w:rPr>
            <w:rFonts w:ascii="Times New Roman" w:hAnsi="Times New Roman"/>
            <w:noProof/>
            <w:webHidden/>
            <w:sz w:val="24"/>
            <w:szCs w:val="24"/>
          </w:rPr>
          <w:instrText xml:space="preserve"> PAGEREF _Toc74488921 \h </w:instrText>
        </w:r>
        <w:r w:rsidR="001C23BB" w:rsidRPr="00EE3BEE">
          <w:rPr>
            <w:rFonts w:ascii="Times New Roman" w:hAnsi="Times New Roman"/>
            <w:noProof/>
            <w:webHidden/>
            <w:sz w:val="24"/>
            <w:szCs w:val="24"/>
          </w:rPr>
        </w:r>
        <w:r w:rsidR="001C23BB" w:rsidRPr="00EE3BEE">
          <w:rPr>
            <w:rFonts w:ascii="Times New Roman" w:hAnsi="Times New Roman"/>
            <w:noProof/>
            <w:webHidden/>
            <w:sz w:val="24"/>
            <w:szCs w:val="24"/>
          </w:rPr>
          <w:fldChar w:fldCharType="separate"/>
        </w:r>
        <w:r>
          <w:rPr>
            <w:rFonts w:ascii="Times New Roman" w:hAnsi="Times New Roman"/>
            <w:noProof/>
            <w:webHidden/>
            <w:sz w:val="24"/>
            <w:szCs w:val="24"/>
          </w:rPr>
          <w:t>18</w:t>
        </w:r>
        <w:r w:rsidR="001C23BB" w:rsidRPr="00EE3BEE">
          <w:rPr>
            <w:rFonts w:ascii="Times New Roman" w:hAnsi="Times New Roman"/>
            <w:noProof/>
            <w:webHidden/>
            <w:sz w:val="24"/>
            <w:szCs w:val="24"/>
          </w:rPr>
          <w:fldChar w:fldCharType="end"/>
        </w:r>
      </w:hyperlink>
    </w:p>
    <w:p w14:paraId="1FAFE598" w14:textId="1CF3A0C6" w:rsidR="001C23BB" w:rsidRPr="00EE3BEE" w:rsidRDefault="002834FE" w:rsidP="001C23BB">
      <w:pPr>
        <w:pStyle w:val="TableofFigures"/>
        <w:tabs>
          <w:tab w:val="right" w:leader="dot" w:pos="8630"/>
        </w:tabs>
        <w:spacing w:before="240"/>
        <w:rPr>
          <w:rFonts w:ascii="Times New Roman" w:eastAsiaTheme="minorEastAsia" w:hAnsi="Times New Roman"/>
          <w:noProof/>
          <w:sz w:val="24"/>
          <w:szCs w:val="24"/>
        </w:rPr>
      </w:pPr>
      <w:hyperlink w:anchor="_Toc74488922" w:history="1">
        <w:r w:rsidR="001C23BB" w:rsidRPr="00EE3BEE">
          <w:rPr>
            <w:rStyle w:val="Hyperlink"/>
            <w:rFonts w:ascii="Times New Roman" w:eastAsiaTheme="majorEastAsia" w:hAnsi="Times New Roman"/>
            <w:noProof/>
            <w:sz w:val="24"/>
            <w:szCs w:val="24"/>
          </w:rPr>
          <w:t>Figure 3. Key terms which enable incarcerated individuals to gain empowerment, identified in collaboration with thesis advisors.</w:t>
        </w:r>
        <w:r w:rsidR="001C23BB" w:rsidRPr="00EE3BEE">
          <w:rPr>
            <w:rFonts w:ascii="Times New Roman" w:hAnsi="Times New Roman"/>
            <w:noProof/>
            <w:webHidden/>
            <w:sz w:val="24"/>
            <w:szCs w:val="24"/>
          </w:rPr>
          <w:tab/>
        </w:r>
        <w:r w:rsidR="001C23BB" w:rsidRPr="00EE3BEE">
          <w:rPr>
            <w:rFonts w:ascii="Times New Roman" w:hAnsi="Times New Roman"/>
            <w:noProof/>
            <w:webHidden/>
            <w:sz w:val="24"/>
            <w:szCs w:val="24"/>
          </w:rPr>
          <w:fldChar w:fldCharType="begin"/>
        </w:r>
        <w:r w:rsidR="001C23BB" w:rsidRPr="00EE3BEE">
          <w:rPr>
            <w:rFonts w:ascii="Times New Roman" w:hAnsi="Times New Roman"/>
            <w:noProof/>
            <w:webHidden/>
            <w:sz w:val="24"/>
            <w:szCs w:val="24"/>
          </w:rPr>
          <w:instrText xml:space="preserve"> PAGEREF _Toc74488922 \h </w:instrText>
        </w:r>
        <w:r w:rsidR="001C23BB" w:rsidRPr="00EE3BEE">
          <w:rPr>
            <w:rFonts w:ascii="Times New Roman" w:hAnsi="Times New Roman"/>
            <w:noProof/>
            <w:webHidden/>
            <w:sz w:val="24"/>
            <w:szCs w:val="24"/>
          </w:rPr>
        </w:r>
        <w:r w:rsidR="001C23BB" w:rsidRPr="00EE3BEE">
          <w:rPr>
            <w:rFonts w:ascii="Times New Roman" w:hAnsi="Times New Roman"/>
            <w:noProof/>
            <w:webHidden/>
            <w:sz w:val="24"/>
            <w:szCs w:val="24"/>
          </w:rPr>
          <w:fldChar w:fldCharType="separate"/>
        </w:r>
        <w:r>
          <w:rPr>
            <w:rFonts w:ascii="Times New Roman" w:hAnsi="Times New Roman"/>
            <w:noProof/>
            <w:webHidden/>
            <w:sz w:val="24"/>
            <w:szCs w:val="24"/>
          </w:rPr>
          <w:t>19</w:t>
        </w:r>
        <w:r w:rsidR="001C23BB" w:rsidRPr="00EE3BEE">
          <w:rPr>
            <w:rFonts w:ascii="Times New Roman" w:hAnsi="Times New Roman"/>
            <w:noProof/>
            <w:webHidden/>
            <w:sz w:val="24"/>
            <w:szCs w:val="24"/>
          </w:rPr>
          <w:fldChar w:fldCharType="end"/>
        </w:r>
      </w:hyperlink>
    </w:p>
    <w:p w14:paraId="3A07BB94" w14:textId="3BCA0D0A" w:rsidR="001C23BB" w:rsidRPr="00EE3BEE" w:rsidRDefault="002834FE" w:rsidP="001C23BB">
      <w:pPr>
        <w:pStyle w:val="TableofFigures"/>
        <w:tabs>
          <w:tab w:val="right" w:leader="dot" w:pos="8630"/>
        </w:tabs>
        <w:spacing w:before="240"/>
        <w:rPr>
          <w:rFonts w:ascii="Times New Roman" w:eastAsiaTheme="minorEastAsia" w:hAnsi="Times New Roman"/>
          <w:noProof/>
          <w:sz w:val="24"/>
          <w:szCs w:val="24"/>
        </w:rPr>
      </w:pPr>
      <w:hyperlink w:anchor="_Toc74488923" w:history="1">
        <w:r w:rsidR="001C23BB" w:rsidRPr="00EE3BEE">
          <w:rPr>
            <w:rStyle w:val="Hyperlink"/>
            <w:rFonts w:ascii="Times New Roman" w:eastAsiaTheme="majorEastAsia" w:hAnsi="Times New Roman"/>
            <w:noProof/>
            <w:sz w:val="24"/>
            <w:szCs w:val="24"/>
          </w:rPr>
          <w:t>Figure 4. Flowchart outlining the process of working with interviewees</w:t>
        </w:r>
        <w:r w:rsidR="001C23BB" w:rsidRPr="00EE3BEE">
          <w:rPr>
            <w:rFonts w:ascii="Times New Roman" w:hAnsi="Times New Roman"/>
            <w:noProof/>
            <w:webHidden/>
            <w:sz w:val="24"/>
            <w:szCs w:val="24"/>
          </w:rPr>
          <w:tab/>
        </w:r>
        <w:r w:rsidR="001C23BB" w:rsidRPr="00EE3BEE">
          <w:rPr>
            <w:rFonts w:ascii="Times New Roman" w:hAnsi="Times New Roman"/>
            <w:noProof/>
            <w:webHidden/>
            <w:sz w:val="24"/>
            <w:szCs w:val="24"/>
          </w:rPr>
          <w:fldChar w:fldCharType="begin"/>
        </w:r>
        <w:r w:rsidR="001C23BB" w:rsidRPr="00EE3BEE">
          <w:rPr>
            <w:rFonts w:ascii="Times New Roman" w:hAnsi="Times New Roman"/>
            <w:noProof/>
            <w:webHidden/>
            <w:sz w:val="24"/>
            <w:szCs w:val="24"/>
          </w:rPr>
          <w:instrText xml:space="preserve"> PAGEREF _Toc74488923 \h </w:instrText>
        </w:r>
        <w:r w:rsidR="001C23BB" w:rsidRPr="00EE3BEE">
          <w:rPr>
            <w:rFonts w:ascii="Times New Roman" w:hAnsi="Times New Roman"/>
            <w:noProof/>
            <w:webHidden/>
            <w:sz w:val="24"/>
            <w:szCs w:val="24"/>
          </w:rPr>
        </w:r>
        <w:r w:rsidR="001C23BB" w:rsidRPr="00EE3BEE">
          <w:rPr>
            <w:rFonts w:ascii="Times New Roman" w:hAnsi="Times New Roman"/>
            <w:noProof/>
            <w:webHidden/>
            <w:sz w:val="24"/>
            <w:szCs w:val="24"/>
          </w:rPr>
          <w:fldChar w:fldCharType="separate"/>
        </w:r>
        <w:r>
          <w:rPr>
            <w:rFonts w:ascii="Times New Roman" w:hAnsi="Times New Roman"/>
            <w:noProof/>
            <w:webHidden/>
            <w:sz w:val="24"/>
            <w:szCs w:val="24"/>
          </w:rPr>
          <w:t>46</w:t>
        </w:r>
        <w:r w:rsidR="001C23BB" w:rsidRPr="00EE3BEE">
          <w:rPr>
            <w:rFonts w:ascii="Times New Roman" w:hAnsi="Times New Roman"/>
            <w:noProof/>
            <w:webHidden/>
            <w:sz w:val="24"/>
            <w:szCs w:val="24"/>
          </w:rPr>
          <w:fldChar w:fldCharType="end"/>
        </w:r>
      </w:hyperlink>
    </w:p>
    <w:p w14:paraId="55B401EB" w14:textId="6191B493" w:rsidR="001C23BB" w:rsidRPr="00EE3BEE" w:rsidRDefault="002834FE" w:rsidP="001C23BB">
      <w:pPr>
        <w:pStyle w:val="TableofFigures"/>
        <w:tabs>
          <w:tab w:val="right" w:leader="dot" w:pos="8630"/>
        </w:tabs>
        <w:spacing w:before="240"/>
        <w:rPr>
          <w:rFonts w:ascii="Times New Roman" w:eastAsiaTheme="minorEastAsia" w:hAnsi="Times New Roman"/>
          <w:noProof/>
          <w:sz w:val="24"/>
          <w:szCs w:val="24"/>
        </w:rPr>
      </w:pPr>
      <w:hyperlink w:anchor="_Toc74488924" w:history="1">
        <w:r w:rsidR="001C23BB" w:rsidRPr="00EE3BEE">
          <w:rPr>
            <w:rStyle w:val="Hyperlink"/>
            <w:rFonts w:ascii="Times New Roman" w:eastAsiaTheme="majorEastAsia" w:hAnsi="Times New Roman"/>
            <w:noProof/>
            <w:sz w:val="24"/>
            <w:szCs w:val="24"/>
          </w:rPr>
          <w:t>Figure 5. Sankey diagram displaying the frequencies of codes associated with empowerment and disempowerment (right) within different programs (left).</w:t>
        </w:r>
        <w:r w:rsidR="001C23BB" w:rsidRPr="00EE3BEE">
          <w:rPr>
            <w:rFonts w:ascii="Times New Roman" w:hAnsi="Times New Roman"/>
            <w:noProof/>
            <w:webHidden/>
            <w:sz w:val="24"/>
            <w:szCs w:val="24"/>
          </w:rPr>
          <w:tab/>
        </w:r>
        <w:r w:rsidR="001C23BB" w:rsidRPr="00EE3BEE">
          <w:rPr>
            <w:rFonts w:ascii="Times New Roman" w:hAnsi="Times New Roman"/>
            <w:noProof/>
            <w:webHidden/>
            <w:sz w:val="24"/>
            <w:szCs w:val="24"/>
          </w:rPr>
          <w:fldChar w:fldCharType="begin"/>
        </w:r>
        <w:r w:rsidR="001C23BB" w:rsidRPr="00EE3BEE">
          <w:rPr>
            <w:rFonts w:ascii="Times New Roman" w:hAnsi="Times New Roman"/>
            <w:noProof/>
            <w:webHidden/>
            <w:sz w:val="24"/>
            <w:szCs w:val="24"/>
          </w:rPr>
          <w:instrText xml:space="preserve"> PAGEREF _Toc74488924 \h </w:instrText>
        </w:r>
        <w:r w:rsidR="001C23BB" w:rsidRPr="00EE3BEE">
          <w:rPr>
            <w:rFonts w:ascii="Times New Roman" w:hAnsi="Times New Roman"/>
            <w:noProof/>
            <w:webHidden/>
            <w:sz w:val="24"/>
            <w:szCs w:val="24"/>
          </w:rPr>
        </w:r>
        <w:r w:rsidR="001C23BB" w:rsidRPr="00EE3BEE">
          <w:rPr>
            <w:rFonts w:ascii="Times New Roman" w:hAnsi="Times New Roman"/>
            <w:noProof/>
            <w:webHidden/>
            <w:sz w:val="24"/>
            <w:szCs w:val="24"/>
          </w:rPr>
          <w:fldChar w:fldCharType="separate"/>
        </w:r>
        <w:r>
          <w:rPr>
            <w:rFonts w:ascii="Times New Roman" w:hAnsi="Times New Roman"/>
            <w:noProof/>
            <w:webHidden/>
            <w:sz w:val="24"/>
            <w:szCs w:val="24"/>
          </w:rPr>
          <w:t>66</w:t>
        </w:r>
        <w:r w:rsidR="001C23BB" w:rsidRPr="00EE3BEE">
          <w:rPr>
            <w:rFonts w:ascii="Times New Roman" w:hAnsi="Times New Roman"/>
            <w:noProof/>
            <w:webHidden/>
            <w:sz w:val="24"/>
            <w:szCs w:val="24"/>
          </w:rPr>
          <w:fldChar w:fldCharType="end"/>
        </w:r>
      </w:hyperlink>
    </w:p>
    <w:p w14:paraId="75BA7673" w14:textId="20240E29" w:rsidR="001C23BB" w:rsidRPr="00EE3BEE" w:rsidRDefault="002834FE" w:rsidP="001C23BB">
      <w:pPr>
        <w:pStyle w:val="TableofFigures"/>
        <w:tabs>
          <w:tab w:val="right" w:leader="dot" w:pos="8630"/>
        </w:tabs>
        <w:spacing w:before="240"/>
        <w:rPr>
          <w:rFonts w:ascii="Times New Roman" w:eastAsiaTheme="minorEastAsia" w:hAnsi="Times New Roman"/>
          <w:noProof/>
          <w:sz w:val="24"/>
          <w:szCs w:val="24"/>
        </w:rPr>
      </w:pPr>
      <w:hyperlink w:anchor="_Toc74488925" w:history="1">
        <w:r w:rsidR="001C23BB" w:rsidRPr="00EE3BEE">
          <w:rPr>
            <w:rStyle w:val="Hyperlink"/>
            <w:rFonts w:ascii="Times New Roman" w:eastAsiaTheme="majorEastAsia" w:hAnsi="Times New Roman"/>
            <w:noProof/>
            <w:sz w:val="24"/>
            <w:szCs w:val="24"/>
          </w:rPr>
          <w:t>Figure 6. Sankey diagram displaying frequencies of empowering codes organized in three levels (right) within observed programs (left).</w:t>
        </w:r>
        <w:r w:rsidR="001C23BB" w:rsidRPr="00EE3BEE">
          <w:rPr>
            <w:rFonts w:ascii="Times New Roman" w:hAnsi="Times New Roman"/>
            <w:noProof/>
            <w:webHidden/>
            <w:sz w:val="24"/>
            <w:szCs w:val="24"/>
          </w:rPr>
          <w:tab/>
        </w:r>
        <w:r w:rsidR="001C23BB" w:rsidRPr="00EE3BEE">
          <w:rPr>
            <w:rFonts w:ascii="Times New Roman" w:hAnsi="Times New Roman"/>
            <w:noProof/>
            <w:webHidden/>
            <w:sz w:val="24"/>
            <w:szCs w:val="24"/>
          </w:rPr>
          <w:fldChar w:fldCharType="begin"/>
        </w:r>
        <w:r w:rsidR="001C23BB" w:rsidRPr="00EE3BEE">
          <w:rPr>
            <w:rFonts w:ascii="Times New Roman" w:hAnsi="Times New Roman"/>
            <w:noProof/>
            <w:webHidden/>
            <w:sz w:val="24"/>
            <w:szCs w:val="24"/>
          </w:rPr>
          <w:instrText xml:space="preserve"> PAGEREF _Toc74488925 \h </w:instrText>
        </w:r>
        <w:r w:rsidR="001C23BB" w:rsidRPr="00EE3BEE">
          <w:rPr>
            <w:rFonts w:ascii="Times New Roman" w:hAnsi="Times New Roman"/>
            <w:noProof/>
            <w:webHidden/>
            <w:sz w:val="24"/>
            <w:szCs w:val="24"/>
          </w:rPr>
        </w:r>
        <w:r w:rsidR="001C23BB" w:rsidRPr="00EE3BEE">
          <w:rPr>
            <w:rFonts w:ascii="Times New Roman" w:hAnsi="Times New Roman"/>
            <w:noProof/>
            <w:webHidden/>
            <w:sz w:val="24"/>
            <w:szCs w:val="24"/>
          </w:rPr>
          <w:fldChar w:fldCharType="separate"/>
        </w:r>
        <w:r>
          <w:rPr>
            <w:rFonts w:ascii="Times New Roman" w:hAnsi="Times New Roman"/>
            <w:noProof/>
            <w:webHidden/>
            <w:sz w:val="24"/>
            <w:szCs w:val="24"/>
          </w:rPr>
          <w:t>67</w:t>
        </w:r>
        <w:r w:rsidR="001C23BB" w:rsidRPr="00EE3BEE">
          <w:rPr>
            <w:rFonts w:ascii="Times New Roman" w:hAnsi="Times New Roman"/>
            <w:noProof/>
            <w:webHidden/>
            <w:sz w:val="24"/>
            <w:szCs w:val="24"/>
          </w:rPr>
          <w:fldChar w:fldCharType="end"/>
        </w:r>
      </w:hyperlink>
    </w:p>
    <w:p w14:paraId="0D5F1111" w14:textId="0AD9367B" w:rsidR="001C23BB" w:rsidRPr="00EE3BEE" w:rsidRDefault="002834FE" w:rsidP="001C23BB">
      <w:pPr>
        <w:pStyle w:val="TableofFigures"/>
        <w:tabs>
          <w:tab w:val="right" w:leader="dot" w:pos="8630"/>
        </w:tabs>
        <w:spacing w:before="240"/>
        <w:rPr>
          <w:rFonts w:ascii="Times New Roman" w:eastAsiaTheme="minorEastAsia" w:hAnsi="Times New Roman"/>
          <w:noProof/>
          <w:sz w:val="24"/>
          <w:szCs w:val="24"/>
        </w:rPr>
      </w:pPr>
      <w:hyperlink w:anchor="_Toc74488926" w:history="1">
        <w:r w:rsidR="001C23BB" w:rsidRPr="00EE3BEE">
          <w:rPr>
            <w:rStyle w:val="Hyperlink"/>
            <w:rFonts w:ascii="Times New Roman" w:eastAsiaTheme="majorEastAsia" w:hAnsi="Times New Roman"/>
            <w:noProof/>
            <w:sz w:val="24"/>
            <w:szCs w:val="24"/>
          </w:rPr>
          <w:t>Figure 7. Diagram of codes organized in three levels of analysis (individual, organizational, community) displaying networks connecting codes with a co-occurring frequencies of two or greater.</w:t>
        </w:r>
        <w:r w:rsidR="001C23BB" w:rsidRPr="00EE3BEE">
          <w:rPr>
            <w:rFonts w:ascii="Times New Roman" w:hAnsi="Times New Roman"/>
            <w:noProof/>
            <w:webHidden/>
            <w:sz w:val="24"/>
            <w:szCs w:val="24"/>
          </w:rPr>
          <w:tab/>
        </w:r>
        <w:r w:rsidR="001C23BB" w:rsidRPr="00EE3BEE">
          <w:rPr>
            <w:rFonts w:ascii="Times New Roman" w:hAnsi="Times New Roman"/>
            <w:noProof/>
            <w:webHidden/>
            <w:sz w:val="24"/>
            <w:szCs w:val="24"/>
          </w:rPr>
          <w:fldChar w:fldCharType="begin"/>
        </w:r>
        <w:r w:rsidR="001C23BB" w:rsidRPr="00EE3BEE">
          <w:rPr>
            <w:rFonts w:ascii="Times New Roman" w:hAnsi="Times New Roman"/>
            <w:noProof/>
            <w:webHidden/>
            <w:sz w:val="24"/>
            <w:szCs w:val="24"/>
          </w:rPr>
          <w:instrText xml:space="preserve"> PAGEREF _Toc74488926 \h </w:instrText>
        </w:r>
        <w:r w:rsidR="001C23BB" w:rsidRPr="00EE3BEE">
          <w:rPr>
            <w:rFonts w:ascii="Times New Roman" w:hAnsi="Times New Roman"/>
            <w:noProof/>
            <w:webHidden/>
            <w:sz w:val="24"/>
            <w:szCs w:val="24"/>
          </w:rPr>
        </w:r>
        <w:r w:rsidR="001C23BB" w:rsidRPr="00EE3BEE">
          <w:rPr>
            <w:rFonts w:ascii="Times New Roman" w:hAnsi="Times New Roman"/>
            <w:noProof/>
            <w:webHidden/>
            <w:sz w:val="24"/>
            <w:szCs w:val="24"/>
          </w:rPr>
          <w:fldChar w:fldCharType="separate"/>
        </w:r>
        <w:r>
          <w:rPr>
            <w:rFonts w:ascii="Times New Roman" w:hAnsi="Times New Roman"/>
            <w:noProof/>
            <w:webHidden/>
            <w:sz w:val="24"/>
            <w:szCs w:val="24"/>
          </w:rPr>
          <w:t>69</w:t>
        </w:r>
        <w:r w:rsidR="001C23BB" w:rsidRPr="00EE3BEE">
          <w:rPr>
            <w:rFonts w:ascii="Times New Roman" w:hAnsi="Times New Roman"/>
            <w:noProof/>
            <w:webHidden/>
            <w:sz w:val="24"/>
            <w:szCs w:val="24"/>
          </w:rPr>
          <w:fldChar w:fldCharType="end"/>
        </w:r>
      </w:hyperlink>
    </w:p>
    <w:p w14:paraId="131E7340" w14:textId="3D8D50F3" w:rsidR="001C23BB" w:rsidRPr="00EE3BEE" w:rsidRDefault="002834FE" w:rsidP="001C23BB">
      <w:pPr>
        <w:pStyle w:val="TableofFigures"/>
        <w:tabs>
          <w:tab w:val="right" w:leader="dot" w:pos="8630"/>
        </w:tabs>
        <w:spacing w:before="240"/>
        <w:rPr>
          <w:rFonts w:ascii="Times New Roman" w:eastAsiaTheme="minorEastAsia" w:hAnsi="Times New Roman"/>
          <w:noProof/>
          <w:sz w:val="24"/>
          <w:szCs w:val="24"/>
        </w:rPr>
      </w:pPr>
      <w:hyperlink w:anchor="_Toc74488927" w:history="1">
        <w:r w:rsidR="001C23BB" w:rsidRPr="00EE3BEE">
          <w:rPr>
            <w:rStyle w:val="Hyperlink"/>
            <w:rFonts w:ascii="Times New Roman" w:eastAsiaTheme="majorEastAsia" w:hAnsi="Times New Roman"/>
            <w:noProof/>
            <w:sz w:val="24"/>
            <w:szCs w:val="24"/>
          </w:rPr>
          <w:t>Figure 8. A Conceptual map of prison-based environmental education program (intervention) and its empowering processes and outcomes, impacted by disempowering forces of the prison system.</w:t>
        </w:r>
        <w:r w:rsidR="001C23BB" w:rsidRPr="00EE3BEE">
          <w:rPr>
            <w:rFonts w:ascii="Times New Roman" w:hAnsi="Times New Roman"/>
            <w:noProof/>
            <w:webHidden/>
            <w:sz w:val="24"/>
            <w:szCs w:val="24"/>
          </w:rPr>
          <w:tab/>
        </w:r>
        <w:r w:rsidR="001C23BB" w:rsidRPr="00EE3BEE">
          <w:rPr>
            <w:rFonts w:ascii="Times New Roman" w:hAnsi="Times New Roman"/>
            <w:noProof/>
            <w:webHidden/>
            <w:sz w:val="24"/>
            <w:szCs w:val="24"/>
          </w:rPr>
          <w:fldChar w:fldCharType="begin"/>
        </w:r>
        <w:r w:rsidR="001C23BB" w:rsidRPr="00EE3BEE">
          <w:rPr>
            <w:rFonts w:ascii="Times New Roman" w:hAnsi="Times New Roman"/>
            <w:noProof/>
            <w:webHidden/>
            <w:sz w:val="24"/>
            <w:szCs w:val="24"/>
          </w:rPr>
          <w:instrText xml:space="preserve"> PAGEREF _Toc74488927 \h </w:instrText>
        </w:r>
        <w:r w:rsidR="001C23BB" w:rsidRPr="00EE3BEE">
          <w:rPr>
            <w:rFonts w:ascii="Times New Roman" w:hAnsi="Times New Roman"/>
            <w:noProof/>
            <w:webHidden/>
            <w:sz w:val="24"/>
            <w:szCs w:val="24"/>
          </w:rPr>
        </w:r>
        <w:r w:rsidR="001C23BB" w:rsidRPr="00EE3BEE">
          <w:rPr>
            <w:rFonts w:ascii="Times New Roman" w:hAnsi="Times New Roman"/>
            <w:noProof/>
            <w:webHidden/>
            <w:sz w:val="24"/>
            <w:szCs w:val="24"/>
          </w:rPr>
          <w:fldChar w:fldCharType="separate"/>
        </w:r>
        <w:r>
          <w:rPr>
            <w:rFonts w:ascii="Times New Roman" w:hAnsi="Times New Roman"/>
            <w:noProof/>
            <w:webHidden/>
            <w:sz w:val="24"/>
            <w:szCs w:val="24"/>
          </w:rPr>
          <w:t>70</w:t>
        </w:r>
        <w:r w:rsidR="001C23BB" w:rsidRPr="00EE3BEE">
          <w:rPr>
            <w:rFonts w:ascii="Times New Roman" w:hAnsi="Times New Roman"/>
            <w:noProof/>
            <w:webHidden/>
            <w:sz w:val="24"/>
            <w:szCs w:val="24"/>
          </w:rPr>
          <w:fldChar w:fldCharType="end"/>
        </w:r>
      </w:hyperlink>
    </w:p>
    <w:p w14:paraId="3A36E1A4" w14:textId="77777777" w:rsidR="00EE3BEE" w:rsidRPr="00EE3BEE" w:rsidRDefault="001C23BB" w:rsidP="00EE3BEE">
      <w:pPr>
        <w:spacing w:before="240"/>
        <w:jc w:val="center"/>
        <w:rPr>
          <w:rFonts w:ascii="Times New Roman" w:hAnsi="Times New Roman"/>
          <w:sz w:val="24"/>
          <w:szCs w:val="24"/>
        </w:rPr>
      </w:pPr>
      <w:r w:rsidRPr="00EE3BEE">
        <w:rPr>
          <w:rFonts w:ascii="Times New Roman" w:hAnsi="Times New Roman"/>
          <w:sz w:val="24"/>
          <w:szCs w:val="24"/>
        </w:rPr>
        <w:fldChar w:fldCharType="end"/>
      </w:r>
    </w:p>
    <w:p w14:paraId="1F0E516C" w14:textId="77777777" w:rsidR="00EE3BEE" w:rsidRDefault="00EE3BEE" w:rsidP="00EE3BEE">
      <w:pPr>
        <w:spacing w:before="240"/>
        <w:jc w:val="center"/>
        <w:rPr>
          <w:rFonts w:ascii="Times New Roman" w:hAnsi="Times New Roman"/>
          <w:sz w:val="24"/>
          <w:szCs w:val="24"/>
        </w:rPr>
      </w:pPr>
    </w:p>
    <w:p w14:paraId="258C9921" w14:textId="77777777" w:rsidR="00EE3BEE" w:rsidRDefault="00EE3BEE" w:rsidP="00EE3BEE">
      <w:pPr>
        <w:spacing w:before="240"/>
        <w:jc w:val="center"/>
        <w:rPr>
          <w:rFonts w:ascii="Times New Roman" w:hAnsi="Times New Roman"/>
          <w:sz w:val="24"/>
          <w:szCs w:val="24"/>
        </w:rPr>
      </w:pPr>
    </w:p>
    <w:p w14:paraId="029D4805" w14:textId="77777777" w:rsidR="00EE3BEE" w:rsidRDefault="00EE3BEE" w:rsidP="00EE3BEE">
      <w:pPr>
        <w:spacing w:before="240"/>
        <w:jc w:val="center"/>
        <w:rPr>
          <w:rFonts w:ascii="Times New Roman" w:hAnsi="Times New Roman"/>
          <w:sz w:val="24"/>
          <w:szCs w:val="24"/>
        </w:rPr>
      </w:pPr>
    </w:p>
    <w:p w14:paraId="53E5C492" w14:textId="77777777" w:rsidR="00EE3BEE" w:rsidRDefault="00EE3BEE" w:rsidP="00EE3BEE">
      <w:pPr>
        <w:spacing w:before="240"/>
        <w:jc w:val="center"/>
        <w:rPr>
          <w:rFonts w:ascii="Times New Roman" w:hAnsi="Times New Roman"/>
          <w:sz w:val="24"/>
          <w:szCs w:val="24"/>
        </w:rPr>
      </w:pPr>
    </w:p>
    <w:p w14:paraId="5E93BC1A" w14:textId="77777777" w:rsidR="00EE3BEE" w:rsidRDefault="00EE3BEE" w:rsidP="00EE3BEE">
      <w:pPr>
        <w:spacing w:before="240"/>
        <w:jc w:val="center"/>
        <w:rPr>
          <w:rFonts w:ascii="Times New Roman" w:hAnsi="Times New Roman"/>
          <w:sz w:val="24"/>
          <w:szCs w:val="24"/>
        </w:rPr>
      </w:pPr>
    </w:p>
    <w:p w14:paraId="0820355B" w14:textId="77777777" w:rsidR="00EE3BEE" w:rsidRDefault="00EE3BEE" w:rsidP="00EE3BEE">
      <w:pPr>
        <w:spacing w:before="240"/>
        <w:jc w:val="center"/>
        <w:rPr>
          <w:rFonts w:ascii="Times New Roman" w:hAnsi="Times New Roman"/>
          <w:sz w:val="24"/>
          <w:szCs w:val="24"/>
        </w:rPr>
      </w:pPr>
    </w:p>
    <w:p w14:paraId="0D6BB0C4" w14:textId="77777777" w:rsidR="00EE3BEE" w:rsidRDefault="00EE3BEE" w:rsidP="00EE3BEE">
      <w:pPr>
        <w:spacing w:before="240"/>
        <w:jc w:val="center"/>
        <w:rPr>
          <w:rFonts w:ascii="Times New Roman" w:hAnsi="Times New Roman"/>
          <w:sz w:val="24"/>
          <w:szCs w:val="24"/>
        </w:rPr>
      </w:pPr>
    </w:p>
    <w:p w14:paraId="158C9CDF" w14:textId="77777777" w:rsidR="00EE3BEE" w:rsidRDefault="00EE3BEE" w:rsidP="00EE3BEE">
      <w:pPr>
        <w:spacing w:before="240"/>
        <w:jc w:val="center"/>
        <w:rPr>
          <w:rFonts w:ascii="Times New Roman" w:hAnsi="Times New Roman"/>
          <w:sz w:val="24"/>
          <w:szCs w:val="24"/>
        </w:rPr>
      </w:pPr>
    </w:p>
    <w:p w14:paraId="2D846889" w14:textId="4E6AE6CF" w:rsidR="004A1578" w:rsidRPr="002D5327" w:rsidRDefault="004A1578" w:rsidP="00EE3BEE">
      <w:pPr>
        <w:spacing w:before="240"/>
        <w:jc w:val="center"/>
        <w:rPr>
          <w:rFonts w:ascii="Times New Roman" w:hAnsi="Times New Roman"/>
          <w:sz w:val="24"/>
          <w:szCs w:val="24"/>
        </w:rPr>
      </w:pPr>
      <w:r w:rsidRPr="002D5327">
        <w:rPr>
          <w:rFonts w:ascii="Times New Roman" w:hAnsi="Times New Roman"/>
          <w:sz w:val="24"/>
          <w:szCs w:val="24"/>
        </w:rPr>
        <w:t>List of Tables</w:t>
      </w:r>
    </w:p>
    <w:p w14:paraId="22278166" w14:textId="23831B0A" w:rsidR="00135F49" w:rsidRPr="00135F49" w:rsidRDefault="00135F49">
      <w:pPr>
        <w:pStyle w:val="TableofFigures"/>
        <w:tabs>
          <w:tab w:val="right" w:leader="dot" w:pos="8630"/>
        </w:tabs>
        <w:rPr>
          <w:rFonts w:ascii="Times New Roman" w:eastAsiaTheme="minorEastAsia" w:hAnsi="Times New Roman"/>
          <w:noProof/>
          <w:sz w:val="24"/>
          <w:szCs w:val="24"/>
        </w:rPr>
      </w:pPr>
      <w:r w:rsidRPr="00135F49">
        <w:rPr>
          <w:rFonts w:ascii="Times New Roman" w:hAnsi="Times New Roman"/>
          <w:sz w:val="24"/>
          <w:szCs w:val="24"/>
        </w:rPr>
        <w:fldChar w:fldCharType="begin"/>
      </w:r>
      <w:r w:rsidRPr="00135F49">
        <w:rPr>
          <w:rFonts w:ascii="Times New Roman" w:hAnsi="Times New Roman"/>
          <w:sz w:val="24"/>
          <w:szCs w:val="24"/>
        </w:rPr>
        <w:instrText xml:space="preserve"> TOC \h \z \c "Table" </w:instrText>
      </w:r>
      <w:r w:rsidRPr="00135F49">
        <w:rPr>
          <w:rFonts w:ascii="Times New Roman" w:hAnsi="Times New Roman"/>
          <w:sz w:val="24"/>
          <w:szCs w:val="24"/>
        </w:rPr>
        <w:fldChar w:fldCharType="separate"/>
      </w:r>
      <w:hyperlink w:anchor="_Toc74489183" w:history="1">
        <w:r w:rsidRPr="00135F49">
          <w:rPr>
            <w:rStyle w:val="Hyperlink"/>
            <w:rFonts w:ascii="Times New Roman" w:eastAsiaTheme="majorEastAsia" w:hAnsi="Times New Roman"/>
            <w:noProof/>
            <w:sz w:val="24"/>
            <w:szCs w:val="24"/>
          </w:rPr>
          <w:t>Table 1. Refined codes and their associated code groups</w:t>
        </w:r>
        <w:r w:rsidRPr="00135F49">
          <w:rPr>
            <w:rFonts w:ascii="Times New Roman" w:hAnsi="Times New Roman"/>
            <w:noProof/>
            <w:webHidden/>
            <w:sz w:val="24"/>
            <w:szCs w:val="24"/>
          </w:rPr>
          <w:tab/>
        </w:r>
        <w:r w:rsidRPr="00135F49">
          <w:rPr>
            <w:rFonts w:ascii="Times New Roman" w:hAnsi="Times New Roman"/>
            <w:noProof/>
            <w:webHidden/>
            <w:sz w:val="24"/>
            <w:szCs w:val="24"/>
          </w:rPr>
          <w:fldChar w:fldCharType="begin"/>
        </w:r>
        <w:r w:rsidRPr="00135F49">
          <w:rPr>
            <w:rFonts w:ascii="Times New Roman" w:hAnsi="Times New Roman"/>
            <w:noProof/>
            <w:webHidden/>
            <w:sz w:val="24"/>
            <w:szCs w:val="24"/>
          </w:rPr>
          <w:instrText xml:space="preserve"> PAGEREF _Toc74489183 \h </w:instrText>
        </w:r>
        <w:r w:rsidRPr="00135F49">
          <w:rPr>
            <w:rFonts w:ascii="Times New Roman" w:hAnsi="Times New Roman"/>
            <w:noProof/>
            <w:webHidden/>
            <w:sz w:val="24"/>
            <w:szCs w:val="24"/>
          </w:rPr>
        </w:r>
        <w:r w:rsidRPr="00135F49">
          <w:rPr>
            <w:rFonts w:ascii="Times New Roman" w:hAnsi="Times New Roman"/>
            <w:noProof/>
            <w:webHidden/>
            <w:sz w:val="24"/>
            <w:szCs w:val="24"/>
          </w:rPr>
          <w:fldChar w:fldCharType="separate"/>
        </w:r>
        <w:r w:rsidR="002834FE">
          <w:rPr>
            <w:rFonts w:ascii="Times New Roman" w:hAnsi="Times New Roman"/>
            <w:noProof/>
            <w:webHidden/>
            <w:sz w:val="24"/>
            <w:szCs w:val="24"/>
          </w:rPr>
          <w:t>47</w:t>
        </w:r>
        <w:r w:rsidRPr="00135F49">
          <w:rPr>
            <w:rFonts w:ascii="Times New Roman" w:hAnsi="Times New Roman"/>
            <w:noProof/>
            <w:webHidden/>
            <w:sz w:val="24"/>
            <w:szCs w:val="24"/>
          </w:rPr>
          <w:fldChar w:fldCharType="end"/>
        </w:r>
      </w:hyperlink>
    </w:p>
    <w:p w14:paraId="16286B68" w14:textId="77777777" w:rsidR="00EE3BEE" w:rsidRDefault="00135F49" w:rsidP="007A0A68">
      <w:pPr>
        <w:jc w:val="center"/>
        <w:rPr>
          <w:rFonts w:ascii="Times New Roman" w:hAnsi="Times New Roman"/>
          <w:sz w:val="24"/>
          <w:szCs w:val="24"/>
        </w:rPr>
      </w:pPr>
      <w:r w:rsidRPr="00135F49">
        <w:rPr>
          <w:rFonts w:ascii="Times New Roman" w:hAnsi="Times New Roman"/>
          <w:sz w:val="24"/>
          <w:szCs w:val="24"/>
        </w:rPr>
        <w:fldChar w:fldCharType="end"/>
      </w:r>
    </w:p>
    <w:p w14:paraId="39025CBE" w14:textId="77777777" w:rsidR="00EE3BEE" w:rsidRDefault="00EE3BEE" w:rsidP="007A0A68">
      <w:pPr>
        <w:jc w:val="center"/>
        <w:rPr>
          <w:rFonts w:ascii="Times New Roman" w:hAnsi="Times New Roman"/>
          <w:sz w:val="24"/>
          <w:szCs w:val="24"/>
        </w:rPr>
      </w:pPr>
    </w:p>
    <w:p w14:paraId="417EC64F" w14:textId="77777777" w:rsidR="00EE3BEE" w:rsidRDefault="00EE3BEE" w:rsidP="007A0A68">
      <w:pPr>
        <w:jc w:val="center"/>
        <w:rPr>
          <w:rFonts w:ascii="Times New Roman" w:hAnsi="Times New Roman"/>
          <w:sz w:val="24"/>
          <w:szCs w:val="24"/>
        </w:rPr>
      </w:pPr>
    </w:p>
    <w:p w14:paraId="5BE28673" w14:textId="77777777" w:rsidR="00EE3BEE" w:rsidRDefault="00EE3BEE" w:rsidP="007A0A68">
      <w:pPr>
        <w:jc w:val="center"/>
        <w:rPr>
          <w:rFonts w:ascii="Times New Roman" w:hAnsi="Times New Roman"/>
          <w:sz w:val="24"/>
          <w:szCs w:val="24"/>
        </w:rPr>
      </w:pPr>
    </w:p>
    <w:p w14:paraId="4AFE9348" w14:textId="77777777" w:rsidR="00EE3BEE" w:rsidRDefault="00EE3BEE" w:rsidP="007A0A68">
      <w:pPr>
        <w:jc w:val="center"/>
        <w:rPr>
          <w:rFonts w:ascii="Times New Roman" w:hAnsi="Times New Roman"/>
          <w:sz w:val="24"/>
          <w:szCs w:val="24"/>
        </w:rPr>
      </w:pPr>
    </w:p>
    <w:p w14:paraId="76EAC43A" w14:textId="77777777" w:rsidR="00EE3BEE" w:rsidRDefault="00EE3BEE" w:rsidP="007A0A68">
      <w:pPr>
        <w:jc w:val="center"/>
        <w:rPr>
          <w:rFonts w:ascii="Times New Roman" w:hAnsi="Times New Roman"/>
          <w:sz w:val="24"/>
          <w:szCs w:val="24"/>
        </w:rPr>
      </w:pPr>
    </w:p>
    <w:p w14:paraId="16ED641D" w14:textId="77777777" w:rsidR="00EE3BEE" w:rsidRDefault="00EE3BEE" w:rsidP="007A0A68">
      <w:pPr>
        <w:jc w:val="center"/>
        <w:rPr>
          <w:rFonts w:ascii="Times New Roman" w:hAnsi="Times New Roman"/>
          <w:sz w:val="24"/>
          <w:szCs w:val="24"/>
        </w:rPr>
      </w:pPr>
    </w:p>
    <w:p w14:paraId="5912AFAE" w14:textId="77777777" w:rsidR="00EE3BEE" w:rsidRDefault="00EE3BEE" w:rsidP="007A0A68">
      <w:pPr>
        <w:jc w:val="center"/>
        <w:rPr>
          <w:rFonts w:ascii="Times New Roman" w:hAnsi="Times New Roman"/>
          <w:sz w:val="24"/>
          <w:szCs w:val="24"/>
        </w:rPr>
      </w:pPr>
    </w:p>
    <w:p w14:paraId="0DFF84B7" w14:textId="77777777" w:rsidR="00EE3BEE" w:rsidRDefault="00EE3BEE" w:rsidP="007A0A68">
      <w:pPr>
        <w:jc w:val="center"/>
        <w:rPr>
          <w:rFonts w:ascii="Times New Roman" w:hAnsi="Times New Roman"/>
          <w:sz w:val="24"/>
          <w:szCs w:val="24"/>
        </w:rPr>
      </w:pPr>
    </w:p>
    <w:p w14:paraId="098BA589" w14:textId="77777777" w:rsidR="00EE3BEE" w:rsidRDefault="00EE3BEE" w:rsidP="007A0A68">
      <w:pPr>
        <w:jc w:val="center"/>
        <w:rPr>
          <w:rFonts w:ascii="Times New Roman" w:hAnsi="Times New Roman"/>
          <w:sz w:val="24"/>
          <w:szCs w:val="24"/>
        </w:rPr>
      </w:pPr>
    </w:p>
    <w:p w14:paraId="1832151F" w14:textId="77777777" w:rsidR="00EE3BEE" w:rsidRDefault="00EE3BEE" w:rsidP="007A0A68">
      <w:pPr>
        <w:jc w:val="center"/>
        <w:rPr>
          <w:rFonts w:ascii="Times New Roman" w:hAnsi="Times New Roman"/>
          <w:sz w:val="24"/>
          <w:szCs w:val="24"/>
        </w:rPr>
      </w:pPr>
    </w:p>
    <w:p w14:paraId="28312FA2" w14:textId="77777777" w:rsidR="00EE3BEE" w:rsidRDefault="00EE3BEE" w:rsidP="007A0A68">
      <w:pPr>
        <w:jc w:val="center"/>
        <w:rPr>
          <w:rFonts w:ascii="Times New Roman" w:hAnsi="Times New Roman"/>
          <w:sz w:val="24"/>
          <w:szCs w:val="24"/>
        </w:rPr>
      </w:pPr>
    </w:p>
    <w:p w14:paraId="6950437F" w14:textId="77777777" w:rsidR="00EE3BEE" w:rsidRDefault="00EE3BEE" w:rsidP="007A0A68">
      <w:pPr>
        <w:jc w:val="center"/>
        <w:rPr>
          <w:rFonts w:ascii="Times New Roman" w:hAnsi="Times New Roman"/>
          <w:sz w:val="24"/>
          <w:szCs w:val="24"/>
        </w:rPr>
      </w:pPr>
    </w:p>
    <w:p w14:paraId="23F5A5F7" w14:textId="77777777" w:rsidR="00EE3BEE" w:rsidRDefault="00EE3BEE" w:rsidP="007A0A68">
      <w:pPr>
        <w:jc w:val="center"/>
        <w:rPr>
          <w:rFonts w:ascii="Times New Roman" w:hAnsi="Times New Roman"/>
          <w:sz w:val="24"/>
          <w:szCs w:val="24"/>
        </w:rPr>
      </w:pPr>
    </w:p>
    <w:p w14:paraId="127EA294" w14:textId="77777777" w:rsidR="00EE3BEE" w:rsidRDefault="00EE3BEE" w:rsidP="007A0A68">
      <w:pPr>
        <w:jc w:val="center"/>
        <w:rPr>
          <w:rFonts w:ascii="Times New Roman" w:hAnsi="Times New Roman"/>
          <w:sz w:val="24"/>
          <w:szCs w:val="24"/>
        </w:rPr>
      </w:pPr>
    </w:p>
    <w:p w14:paraId="07E6ABE7" w14:textId="77777777" w:rsidR="00EE3BEE" w:rsidRDefault="00EE3BEE" w:rsidP="007A0A68">
      <w:pPr>
        <w:jc w:val="center"/>
        <w:rPr>
          <w:rFonts w:ascii="Times New Roman" w:hAnsi="Times New Roman"/>
          <w:sz w:val="24"/>
          <w:szCs w:val="24"/>
        </w:rPr>
      </w:pPr>
    </w:p>
    <w:p w14:paraId="16A224E2" w14:textId="77777777" w:rsidR="00EE3BEE" w:rsidRDefault="00EE3BEE" w:rsidP="007A0A68">
      <w:pPr>
        <w:jc w:val="center"/>
        <w:rPr>
          <w:rFonts w:ascii="Times New Roman" w:hAnsi="Times New Roman"/>
          <w:sz w:val="24"/>
          <w:szCs w:val="24"/>
        </w:rPr>
      </w:pPr>
    </w:p>
    <w:p w14:paraId="3CDD14C3" w14:textId="77777777" w:rsidR="00EE3BEE" w:rsidRDefault="00EE3BEE" w:rsidP="007A0A68">
      <w:pPr>
        <w:jc w:val="center"/>
        <w:rPr>
          <w:rFonts w:ascii="Times New Roman" w:hAnsi="Times New Roman"/>
          <w:sz w:val="24"/>
          <w:szCs w:val="24"/>
        </w:rPr>
      </w:pPr>
    </w:p>
    <w:p w14:paraId="257422E2" w14:textId="77777777" w:rsidR="00EE3BEE" w:rsidRDefault="00EE3BEE" w:rsidP="007A0A68">
      <w:pPr>
        <w:jc w:val="center"/>
        <w:rPr>
          <w:rFonts w:ascii="Times New Roman" w:hAnsi="Times New Roman"/>
          <w:sz w:val="24"/>
          <w:szCs w:val="24"/>
        </w:rPr>
      </w:pPr>
    </w:p>
    <w:p w14:paraId="6D8ADCFF" w14:textId="77777777" w:rsidR="00EE3BEE" w:rsidRDefault="00EE3BEE" w:rsidP="007A0A68">
      <w:pPr>
        <w:jc w:val="center"/>
        <w:rPr>
          <w:rFonts w:ascii="Times New Roman" w:hAnsi="Times New Roman"/>
          <w:sz w:val="24"/>
          <w:szCs w:val="24"/>
        </w:rPr>
      </w:pPr>
    </w:p>
    <w:p w14:paraId="3F21FC2A" w14:textId="77777777" w:rsidR="00EE3BEE" w:rsidRDefault="00EE3BEE" w:rsidP="007A0A68">
      <w:pPr>
        <w:jc w:val="center"/>
        <w:rPr>
          <w:rFonts w:ascii="Times New Roman" w:hAnsi="Times New Roman"/>
          <w:sz w:val="24"/>
          <w:szCs w:val="24"/>
        </w:rPr>
      </w:pPr>
    </w:p>
    <w:p w14:paraId="77577C92" w14:textId="77777777" w:rsidR="00EE3BEE" w:rsidRDefault="00EE3BEE" w:rsidP="007A0A68">
      <w:pPr>
        <w:jc w:val="center"/>
        <w:rPr>
          <w:rFonts w:ascii="Times New Roman" w:hAnsi="Times New Roman"/>
          <w:sz w:val="24"/>
          <w:szCs w:val="24"/>
        </w:rPr>
      </w:pPr>
    </w:p>
    <w:p w14:paraId="7075CB83" w14:textId="77777777" w:rsidR="00EE3BEE" w:rsidRDefault="00EE3BEE" w:rsidP="007A0A68">
      <w:pPr>
        <w:jc w:val="center"/>
        <w:rPr>
          <w:rFonts w:ascii="Times New Roman" w:hAnsi="Times New Roman"/>
          <w:sz w:val="24"/>
          <w:szCs w:val="24"/>
        </w:rPr>
      </w:pPr>
    </w:p>
    <w:p w14:paraId="20259D83" w14:textId="7252E05A" w:rsidR="00450D56" w:rsidRDefault="007A0A68" w:rsidP="007A0A68">
      <w:pPr>
        <w:jc w:val="center"/>
        <w:rPr>
          <w:rFonts w:ascii="Times New Roman" w:hAnsi="Times New Roman"/>
          <w:sz w:val="24"/>
          <w:szCs w:val="24"/>
        </w:rPr>
      </w:pPr>
      <w:r>
        <w:rPr>
          <w:rFonts w:ascii="Times New Roman" w:hAnsi="Times New Roman"/>
          <w:sz w:val="24"/>
          <w:szCs w:val="24"/>
        </w:rPr>
        <w:t>Acknowledgements</w:t>
      </w:r>
    </w:p>
    <w:p w14:paraId="07120F02" w14:textId="0A8A2D0E" w:rsidR="00450D56" w:rsidRDefault="00450D56">
      <w:pPr>
        <w:spacing w:after="0" w:line="240" w:lineRule="auto"/>
        <w:rPr>
          <w:rFonts w:ascii="Times New Roman" w:hAnsi="Times New Roman"/>
          <w:sz w:val="24"/>
          <w:szCs w:val="24"/>
        </w:rPr>
      </w:pPr>
      <w:r>
        <w:rPr>
          <w:rFonts w:ascii="Times New Roman" w:hAnsi="Times New Roman"/>
          <w:sz w:val="24"/>
          <w:szCs w:val="24"/>
        </w:rPr>
        <w:t xml:space="preserve">First and foremost, I wish to express my deepest gratitude to my thesis reader, Dr. Kathleen Saul, for her guidance </w:t>
      </w:r>
      <w:r w:rsidR="004979AD">
        <w:rPr>
          <w:rFonts w:ascii="Times New Roman" w:hAnsi="Times New Roman"/>
          <w:sz w:val="24"/>
          <w:szCs w:val="24"/>
        </w:rPr>
        <w:t xml:space="preserve">and mentorship, not only throughout the thesis process, but also my two years at MES. </w:t>
      </w:r>
    </w:p>
    <w:p w14:paraId="1B42567D" w14:textId="77777777" w:rsidR="003A36BC" w:rsidRDefault="003A36BC">
      <w:pPr>
        <w:spacing w:after="0" w:line="240" w:lineRule="auto"/>
        <w:rPr>
          <w:rFonts w:ascii="Times New Roman" w:hAnsi="Times New Roman"/>
          <w:sz w:val="24"/>
          <w:szCs w:val="24"/>
        </w:rPr>
      </w:pPr>
    </w:p>
    <w:p w14:paraId="592D579E" w14:textId="040397E0" w:rsidR="00F31239" w:rsidRDefault="00F31239">
      <w:pPr>
        <w:spacing w:after="0" w:line="240" w:lineRule="auto"/>
        <w:rPr>
          <w:rFonts w:ascii="Times New Roman" w:hAnsi="Times New Roman"/>
          <w:sz w:val="24"/>
          <w:szCs w:val="24"/>
        </w:rPr>
      </w:pPr>
      <w:r>
        <w:rPr>
          <w:rFonts w:ascii="Times New Roman" w:hAnsi="Times New Roman"/>
          <w:sz w:val="24"/>
          <w:szCs w:val="24"/>
        </w:rPr>
        <w:t xml:space="preserve">I would also like to thank my thesis advisors, Susan and Matt, for taking on this role and </w:t>
      </w:r>
      <w:r w:rsidR="00677D13">
        <w:rPr>
          <w:rFonts w:ascii="Times New Roman" w:hAnsi="Times New Roman"/>
          <w:sz w:val="24"/>
          <w:szCs w:val="24"/>
        </w:rPr>
        <w:t>contributing</w:t>
      </w:r>
      <w:r>
        <w:rPr>
          <w:rFonts w:ascii="Times New Roman" w:hAnsi="Times New Roman"/>
          <w:sz w:val="24"/>
          <w:szCs w:val="24"/>
        </w:rPr>
        <w:t xml:space="preserve"> a significant amount of time and energy into supporting my thesis. Their expertise and input were instrumental </w:t>
      </w:r>
      <w:r w:rsidR="00677D13">
        <w:rPr>
          <w:rFonts w:ascii="Times New Roman" w:hAnsi="Times New Roman"/>
          <w:sz w:val="24"/>
          <w:szCs w:val="24"/>
        </w:rPr>
        <w:t>in shaping this</w:t>
      </w:r>
      <w:r>
        <w:rPr>
          <w:rFonts w:ascii="Times New Roman" w:hAnsi="Times New Roman"/>
          <w:sz w:val="24"/>
          <w:szCs w:val="24"/>
        </w:rPr>
        <w:t xml:space="preserve"> research project</w:t>
      </w:r>
      <w:r w:rsidR="00677D13">
        <w:rPr>
          <w:rFonts w:ascii="Times New Roman" w:hAnsi="Times New Roman"/>
          <w:sz w:val="24"/>
          <w:szCs w:val="24"/>
        </w:rPr>
        <w:t xml:space="preserve">. </w:t>
      </w:r>
    </w:p>
    <w:p w14:paraId="05B91DEC" w14:textId="77777777" w:rsidR="00F31239" w:rsidRDefault="00F31239">
      <w:pPr>
        <w:spacing w:after="0" w:line="240" w:lineRule="auto"/>
        <w:rPr>
          <w:rFonts w:ascii="Times New Roman" w:hAnsi="Times New Roman"/>
          <w:sz w:val="24"/>
          <w:szCs w:val="24"/>
        </w:rPr>
      </w:pPr>
    </w:p>
    <w:p w14:paraId="5FD94467" w14:textId="37664971" w:rsidR="00CE6449" w:rsidRDefault="00CE6449">
      <w:pPr>
        <w:spacing w:after="0" w:line="240" w:lineRule="auto"/>
        <w:rPr>
          <w:rFonts w:ascii="Times New Roman" w:hAnsi="Times New Roman"/>
          <w:sz w:val="24"/>
          <w:szCs w:val="24"/>
        </w:rPr>
      </w:pPr>
      <w:r>
        <w:rPr>
          <w:rFonts w:ascii="Times New Roman" w:hAnsi="Times New Roman"/>
          <w:sz w:val="24"/>
          <w:szCs w:val="24"/>
        </w:rPr>
        <w:t xml:space="preserve">To all the formerly incarcerated interview participants who openly shared their experiences and helped me learn and grow as a person – thank you. </w:t>
      </w:r>
    </w:p>
    <w:p w14:paraId="00FF938C" w14:textId="2587E3C5" w:rsidR="003A36BC" w:rsidRDefault="003A36BC">
      <w:pPr>
        <w:spacing w:after="0" w:line="240" w:lineRule="auto"/>
        <w:rPr>
          <w:rFonts w:ascii="Times New Roman" w:hAnsi="Times New Roman"/>
          <w:sz w:val="24"/>
          <w:szCs w:val="24"/>
        </w:rPr>
      </w:pPr>
    </w:p>
    <w:p w14:paraId="6F4A8223" w14:textId="48016A9F" w:rsidR="003A36BC" w:rsidRDefault="00DD096E">
      <w:pPr>
        <w:spacing w:after="0" w:line="240" w:lineRule="auto"/>
        <w:rPr>
          <w:rFonts w:ascii="Times New Roman" w:hAnsi="Times New Roman"/>
          <w:sz w:val="24"/>
          <w:szCs w:val="24"/>
        </w:rPr>
      </w:pPr>
      <w:r>
        <w:rPr>
          <w:rFonts w:ascii="Times New Roman" w:hAnsi="Times New Roman"/>
          <w:sz w:val="24"/>
          <w:szCs w:val="24"/>
        </w:rPr>
        <w:t xml:space="preserve">I wish to express my appreciation to </w:t>
      </w:r>
      <w:r w:rsidR="003A36BC">
        <w:rPr>
          <w:rFonts w:ascii="Times New Roman" w:hAnsi="Times New Roman"/>
          <w:sz w:val="24"/>
          <w:szCs w:val="24"/>
        </w:rPr>
        <w:t>Kelli</w:t>
      </w:r>
      <w:r>
        <w:rPr>
          <w:rFonts w:ascii="Times New Roman" w:hAnsi="Times New Roman"/>
          <w:sz w:val="24"/>
          <w:szCs w:val="24"/>
        </w:rPr>
        <w:t xml:space="preserve"> at the Sustainability in Prisons Project, for providing me with constant support and resources. </w:t>
      </w:r>
      <w:r w:rsidR="00063B52">
        <w:rPr>
          <w:rFonts w:ascii="Times New Roman" w:hAnsi="Times New Roman"/>
          <w:sz w:val="24"/>
          <w:szCs w:val="24"/>
        </w:rPr>
        <w:t>This thesis would not have been possible without your</w:t>
      </w:r>
      <w:r>
        <w:rPr>
          <w:rFonts w:ascii="Times New Roman" w:hAnsi="Times New Roman"/>
          <w:sz w:val="24"/>
          <w:szCs w:val="24"/>
        </w:rPr>
        <w:t xml:space="preserve"> persistent encouragement and inspiration. </w:t>
      </w:r>
    </w:p>
    <w:p w14:paraId="0E371C56" w14:textId="77777777" w:rsidR="003A36BC" w:rsidRDefault="003A36BC">
      <w:pPr>
        <w:spacing w:after="0" w:line="240" w:lineRule="auto"/>
        <w:rPr>
          <w:rFonts w:ascii="Times New Roman" w:hAnsi="Times New Roman"/>
          <w:sz w:val="24"/>
          <w:szCs w:val="24"/>
        </w:rPr>
      </w:pPr>
    </w:p>
    <w:p w14:paraId="535FF96B" w14:textId="0D8B68F6" w:rsidR="003A36BC" w:rsidRDefault="00DD096E">
      <w:pPr>
        <w:spacing w:after="0" w:line="240" w:lineRule="auto"/>
        <w:rPr>
          <w:rFonts w:ascii="Times New Roman" w:hAnsi="Times New Roman"/>
          <w:sz w:val="24"/>
          <w:szCs w:val="24"/>
        </w:rPr>
      </w:pPr>
      <w:r>
        <w:rPr>
          <w:rFonts w:ascii="Times New Roman" w:hAnsi="Times New Roman"/>
          <w:sz w:val="24"/>
          <w:szCs w:val="24"/>
        </w:rPr>
        <w:t xml:space="preserve">I would also like to acknowledge </w:t>
      </w:r>
      <w:r w:rsidR="003A36BC">
        <w:rPr>
          <w:rFonts w:ascii="Times New Roman" w:hAnsi="Times New Roman"/>
          <w:sz w:val="24"/>
          <w:szCs w:val="24"/>
        </w:rPr>
        <w:t>Emily</w:t>
      </w:r>
      <w:r>
        <w:rPr>
          <w:rFonts w:ascii="Times New Roman" w:hAnsi="Times New Roman"/>
          <w:sz w:val="24"/>
          <w:szCs w:val="24"/>
        </w:rPr>
        <w:t xml:space="preserve"> at the Sustainability in Prisons Project for taking the time to</w:t>
      </w:r>
      <w:r w:rsidR="00677D13">
        <w:rPr>
          <w:rFonts w:ascii="Times New Roman" w:hAnsi="Times New Roman"/>
          <w:sz w:val="24"/>
          <w:szCs w:val="24"/>
        </w:rPr>
        <w:t xml:space="preserve"> </w:t>
      </w:r>
      <w:r>
        <w:rPr>
          <w:rFonts w:ascii="Times New Roman" w:hAnsi="Times New Roman"/>
          <w:sz w:val="24"/>
          <w:szCs w:val="24"/>
        </w:rPr>
        <w:t>help m</w:t>
      </w:r>
      <w:r w:rsidR="00677D13">
        <w:rPr>
          <w:rFonts w:ascii="Times New Roman" w:hAnsi="Times New Roman"/>
          <w:sz w:val="24"/>
          <w:szCs w:val="24"/>
        </w:rPr>
        <w:t xml:space="preserve">e brainstorm and practice </w:t>
      </w:r>
      <w:r>
        <w:rPr>
          <w:rFonts w:ascii="Times New Roman" w:hAnsi="Times New Roman"/>
          <w:sz w:val="24"/>
          <w:szCs w:val="24"/>
        </w:rPr>
        <w:t xml:space="preserve">my thesis </w:t>
      </w:r>
      <w:r w:rsidR="00677D13">
        <w:rPr>
          <w:rFonts w:ascii="Times New Roman" w:hAnsi="Times New Roman"/>
          <w:sz w:val="24"/>
          <w:szCs w:val="24"/>
        </w:rPr>
        <w:t>presentation</w:t>
      </w:r>
      <w:r>
        <w:rPr>
          <w:rFonts w:ascii="Times New Roman" w:hAnsi="Times New Roman"/>
          <w:sz w:val="24"/>
          <w:szCs w:val="24"/>
        </w:rPr>
        <w:t xml:space="preserve"> (even on weekends!). </w:t>
      </w:r>
    </w:p>
    <w:p w14:paraId="38047B57" w14:textId="0E33C598" w:rsidR="003A36BC" w:rsidRDefault="003A36BC">
      <w:pPr>
        <w:spacing w:after="0" w:line="240" w:lineRule="auto"/>
        <w:rPr>
          <w:rFonts w:ascii="Times New Roman" w:hAnsi="Times New Roman"/>
          <w:sz w:val="24"/>
          <w:szCs w:val="24"/>
        </w:rPr>
      </w:pPr>
    </w:p>
    <w:p w14:paraId="2BDE8474" w14:textId="05324479" w:rsidR="003A36BC" w:rsidRDefault="003A36BC">
      <w:pPr>
        <w:spacing w:after="0" w:line="240" w:lineRule="auto"/>
        <w:rPr>
          <w:rFonts w:ascii="Times New Roman" w:hAnsi="Times New Roman"/>
          <w:sz w:val="24"/>
          <w:szCs w:val="24"/>
        </w:rPr>
      </w:pPr>
      <w:r>
        <w:rPr>
          <w:rFonts w:ascii="Times New Roman" w:hAnsi="Times New Roman"/>
          <w:sz w:val="24"/>
          <w:szCs w:val="24"/>
        </w:rPr>
        <w:t>Anne</w:t>
      </w:r>
      <w:r w:rsidR="00D91C2E">
        <w:rPr>
          <w:rFonts w:ascii="Times New Roman" w:hAnsi="Times New Roman"/>
          <w:sz w:val="24"/>
          <w:szCs w:val="24"/>
        </w:rPr>
        <w:t xml:space="preserve"> – thank you for</w:t>
      </w:r>
      <w:r w:rsidR="00AF47CC">
        <w:rPr>
          <w:rFonts w:ascii="Times New Roman" w:hAnsi="Times New Roman"/>
          <w:sz w:val="24"/>
          <w:szCs w:val="24"/>
        </w:rPr>
        <w:t xml:space="preserve"> </w:t>
      </w:r>
      <w:r w:rsidR="00D91C2E">
        <w:rPr>
          <w:rFonts w:ascii="Times New Roman" w:hAnsi="Times New Roman"/>
          <w:sz w:val="24"/>
          <w:szCs w:val="24"/>
        </w:rPr>
        <w:t>proofreading my draft,</w:t>
      </w:r>
      <w:r w:rsidR="00AF47CC">
        <w:rPr>
          <w:rFonts w:ascii="Times New Roman" w:hAnsi="Times New Roman"/>
          <w:sz w:val="24"/>
          <w:szCs w:val="24"/>
        </w:rPr>
        <w:t xml:space="preserve"> </w:t>
      </w:r>
      <w:r w:rsidR="00D91C2E">
        <w:rPr>
          <w:rFonts w:ascii="Times New Roman" w:hAnsi="Times New Roman"/>
          <w:sz w:val="24"/>
          <w:szCs w:val="24"/>
        </w:rPr>
        <w:t xml:space="preserve">even when faced with </w:t>
      </w:r>
      <w:r w:rsidR="00AF47CC">
        <w:rPr>
          <w:rFonts w:ascii="Times New Roman" w:hAnsi="Times New Roman"/>
          <w:sz w:val="24"/>
          <w:szCs w:val="24"/>
        </w:rPr>
        <w:t xml:space="preserve">unreasonably tight deadlines. </w:t>
      </w:r>
    </w:p>
    <w:p w14:paraId="1D987764" w14:textId="78EB793F" w:rsidR="00677D13" w:rsidRDefault="00677D13">
      <w:pPr>
        <w:spacing w:after="0" w:line="240" w:lineRule="auto"/>
        <w:rPr>
          <w:rFonts w:ascii="Times New Roman" w:hAnsi="Times New Roman"/>
          <w:sz w:val="24"/>
          <w:szCs w:val="24"/>
        </w:rPr>
      </w:pPr>
    </w:p>
    <w:p w14:paraId="7C9765C9" w14:textId="139D0E45" w:rsidR="00677D13" w:rsidRDefault="00D91C2E">
      <w:pPr>
        <w:spacing w:after="0" w:line="240" w:lineRule="auto"/>
        <w:rPr>
          <w:rFonts w:ascii="Times New Roman" w:hAnsi="Times New Roman"/>
          <w:sz w:val="24"/>
          <w:szCs w:val="24"/>
        </w:rPr>
      </w:pPr>
      <w:r>
        <w:rPr>
          <w:rFonts w:ascii="Times New Roman" w:hAnsi="Times New Roman"/>
          <w:sz w:val="24"/>
          <w:szCs w:val="24"/>
        </w:rPr>
        <w:t xml:space="preserve">Jaileen, </w:t>
      </w:r>
      <w:r w:rsidR="00677D13">
        <w:rPr>
          <w:rFonts w:ascii="Times New Roman" w:hAnsi="Times New Roman"/>
          <w:sz w:val="24"/>
          <w:szCs w:val="24"/>
        </w:rPr>
        <w:t>Chris</w:t>
      </w:r>
      <w:r w:rsidR="00AF47CC">
        <w:rPr>
          <w:rFonts w:ascii="Times New Roman" w:hAnsi="Times New Roman"/>
          <w:sz w:val="24"/>
          <w:szCs w:val="24"/>
        </w:rPr>
        <w:t>,</w:t>
      </w:r>
      <w:r>
        <w:rPr>
          <w:rFonts w:ascii="Times New Roman" w:hAnsi="Times New Roman"/>
          <w:sz w:val="24"/>
          <w:szCs w:val="24"/>
        </w:rPr>
        <w:t xml:space="preserve"> and Coquito,</w:t>
      </w:r>
      <w:r w:rsidR="00AF47CC">
        <w:rPr>
          <w:rFonts w:ascii="Times New Roman" w:hAnsi="Times New Roman"/>
          <w:sz w:val="24"/>
          <w:szCs w:val="24"/>
        </w:rPr>
        <w:t xml:space="preserve"> for reminding me t</w:t>
      </w:r>
      <w:r w:rsidR="00063B52">
        <w:rPr>
          <w:rFonts w:ascii="Times New Roman" w:hAnsi="Times New Roman"/>
          <w:sz w:val="24"/>
          <w:szCs w:val="24"/>
        </w:rPr>
        <w:t xml:space="preserve">o breathe </w:t>
      </w:r>
      <w:proofErr w:type="gramStart"/>
      <w:r w:rsidR="00063B52">
        <w:rPr>
          <w:rFonts w:ascii="Times New Roman" w:hAnsi="Times New Roman"/>
          <w:sz w:val="24"/>
          <w:szCs w:val="24"/>
        </w:rPr>
        <w:t>every once in a while</w:t>
      </w:r>
      <w:proofErr w:type="gramEnd"/>
      <w:r w:rsidR="00063B52">
        <w:rPr>
          <w:rFonts w:ascii="Times New Roman" w:hAnsi="Times New Roman"/>
          <w:sz w:val="24"/>
          <w:szCs w:val="24"/>
        </w:rPr>
        <w:t xml:space="preserve">. Taking breaks </w:t>
      </w:r>
      <w:r w:rsidR="007A0A68">
        <w:rPr>
          <w:rFonts w:ascii="Times New Roman" w:hAnsi="Times New Roman"/>
          <w:sz w:val="24"/>
          <w:szCs w:val="24"/>
        </w:rPr>
        <w:t xml:space="preserve">from thesis </w:t>
      </w:r>
      <w:r w:rsidR="00063B52">
        <w:rPr>
          <w:rFonts w:ascii="Times New Roman" w:hAnsi="Times New Roman"/>
          <w:sz w:val="24"/>
          <w:szCs w:val="24"/>
        </w:rPr>
        <w:t xml:space="preserve">and spending time with you </w:t>
      </w:r>
      <w:r w:rsidR="007D46EC">
        <w:rPr>
          <w:rFonts w:ascii="Times New Roman" w:hAnsi="Times New Roman"/>
          <w:sz w:val="24"/>
          <w:szCs w:val="24"/>
        </w:rPr>
        <w:t xml:space="preserve">all </w:t>
      </w:r>
      <w:r w:rsidR="00063B52">
        <w:rPr>
          <w:rFonts w:ascii="Times New Roman" w:hAnsi="Times New Roman"/>
          <w:sz w:val="24"/>
          <w:szCs w:val="24"/>
        </w:rPr>
        <w:t xml:space="preserve">certainly made the </w:t>
      </w:r>
      <w:r w:rsidR="007A0A68">
        <w:rPr>
          <w:rFonts w:ascii="Times New Roman" w:hAnsi="Times New Roman"/>
          <w:sz w:val="24"/>
          <w:szCs w:val="24"/>
        </w:rPr>
        <w:t>p</w:t>
      </w:r>
      <w:r w:rsidR="00063B52">
        <w:rPr>
          <w:rFonts w:ascii="Times New Roman" w:hAnsi="Times New Roman"/>
          <w:sz w:val="24"/>
          <w:szCs w:val="24"/>
        </w:rPr>
        <w:t xml:space="preserve">rocess less stressful. </w:t>
      </w:r>
    </w:p>
    <w:p w14:paraId="4CB2A962" w14:textId="77777777" w:rsidR="003A36BC" w:rsidRDefault="003A36BC">
      <w:pPr>
        <w:spacing w:after="0" w:line="240" w:lineRule="auto"/>
        <w:rPr>
          <w:rFonts w:ascii="Times New Roman" w:hAnsi="Times New Roman"/>
          <w:sz w:val="24"/>
          <w:szCs w:val="24"/>
        </w:rPr>
      </w:pPr>
    </w:p>
    <w:p w14:paraId="49ADCE86" w14:textId="0441B4C7" w:rsidR="00AA3CC4" w:rsidRPr="002D5327" w:rsidRDefault="00063B52">
      <w:pPr>
        <w:spacing w:after="0" w:line="240" w:lineRule="auto"/>
        <w:rPr>
          <w:rFonts w:ascii="Times New Roman" w:hAnsi="Times New Roman"/>
          <w:sz w:val="24"/>
          <w:szCs w:val="24"/>
        </w:rPr>
      </w:pPr>
      <w:r>
        <w:rPr>
          <w:rFonts w:ascii="Times New Roman" w:hAnsi="Times New Roman"/>
          <w:sz w:val="24"/>
          <w:szCs w:val="24"/>
        </w:rPr>
        <w:t xml:space="preserve">Undertaking a graduate level thesis is </w:t>
      </w:r>
      <w:r w:rsidR="007D46EC">
        <w:rPr>
          <w:rFonts w:ascii="Times New Roman" w:hAnsi="Times New Roman"/>
          <w:sz w:val="24"/>
          <w:szCs w:val="24"/>
        </w:rPr>
        <w:t>not easy</w:t>
      </w:r>
      <w:r w:rsidR="007A0A68">
        <w:rPr>
          <w:rFonts w:ascii="Times New Roman" w:hAnsi="Times New Roman"/>
          <w:sz w:val="24"/>
          <w:szCs w:val="24"/>
        </w:rPr>
        <w:t xml:space="preserve">, to say the least. This research project would not have been possible without the unwavering support of my partner, Madison (and </w:t>
      </w:r>
      <w:proofErr w:type="spellStart"/>
      <w:r w:rsidR="007A0A68">
        <w:rPr>
          <w:rFonts w:ascii="Times New Roman" w:hAnsi="Times New Roman"/>
          <w:sz w:val="24"/>
          <w:szCs w:val="24"/>
        </w:rPr>
        <w:t>Frisca</w:t>
      </w:r>
      <w:proofErr w:type="spellEnd"/>
      <w:r w:rsidR="007A0A68">
        <w:rPr>
          <w:rFonts w:ascii="Times New Roman" w:hAnsi="Times New Roman"/>
          <w:sz w:val="24"/>
          <w:szCs w:val="24"/>
        </w:rPr>
        <w:t xml:space="preserve"> the cat), and my parents, Masayuki and Teruko Morita. Thank you for always pushing me to challenge myself and believing in my ability to do this work.</w:t>
      </w:r>
    </w:p>
    <w:p w14:paraId="68EF08C8" w14:textId="77777777" w:rsidR="0018786C" w:rsidRDefault="0018786C" w:rsidP="0018786C">
      <w:pPr>
        <w:spacing w:after="0"/>
        <w:jc w:val="center"/>
        <w:rPr>
          <w:rFonts w:ascii="Times New Roman" w:hAnsi="Times New Roman"/>
          <w:sz w:val="24"/>
          <w:szCs w:val="24"/>
        </w:rPr>
      </w:pPr>
    </w:p>
    <w:p w14:paraId="5462B369" w14:textId="77777777" w:rsidR="0018786C" w:rsidRDefault="0018786C" w:rsidP="0018786C">
      <w:pPr>
        <w:spacing w:after="0"/>
        <w:jc w:val="center"/>
        <w:rPr>
          <w:rFonts w:ascii="Times New Roman" w:hAnsi="Times New Roman"/>
          <w:sz w:val="24"/>
          <w:szCs w:val="24"/>
        </w:rPr>
      </w:pPr>
    </w:p>
    <w:p w14:paraId="2C9D923A" w14:textId="77777777" w:rsidR="0018786C" w:rsidRDefault="0018786C" w:rsidP="0018786C">
      <w:pPr>
        <w:spacing w:after="0"/>
        <w:jc w:val="center"/>
        <w:rPr>
          <w:rFonts w:ascii="Times New Roman" w:hAnsi="Times New Roman"/>
          <w:sz w:val="24"/>
          <w:szCs w:val="24"/>
        </w:rPr>
      </w:pPr>
    </w:p>
    <w:p w14:paraId="24D47C99" w14:textId="77777777" w:rsidR="0018786C" w:rsidRDefault="0018786C" w:rsidP="0018786C">
      <w:pPr>
        <w:spacing w:after="0"/>
        <w:jc w:val="center"/>
        <w:rPr>
          <w:rFonts w:ascii="Times New Roman" w:hAnsi="Times New Roman"/>
          <w:sz w:val="24"/>
          <w:szCs w:val="24"/>
        </w:rPr>
      </w:pPr>
    </w:p>
    <w:p w14:paraId="26939E3A" w14:textId="77777777" w:rsidR="0018786C" w:rsidRDefault="0018786C" w:rsidP="0018786C">
      <w:pPr>
        <w:spacing w:after="0"/>
        <w:jc w:val="center"/>
        <w:rPr>
          <w:rFonts w:ascii="Times New Roman" w:hAnsi="Times New Roman"/>
          <w:sz w:val="24"/>
          <w:szCs w:val="24"/>
        </w:rPr>
      </w:pPr>
    </w:p>
    <w:p w14:paraId="24A0E298" w14:textId="77777777" w:rsidR="0018786C" w:rsidRDefault="0018786C" w:rsidP="0018786C">
      <w:pPr>
        <w:spacing w:after="0"/>
        <w:jc w:val="center"/>
        <w:rPr>
          <w:rFonts w:ascii="Times New Roman" w:hAnsi="Times New Roman"/>
          <w:sz w:val="24"/>
          <w:szCs w:val="24"/>
        </w:rPr>
      </w:pPr>
    </w:p>
    <w:p w14:paraId="7A6D16AA" w14:textId="77777777" w:rsidR="0018786C" w:rsidRDefault="0018786C" w:rsidP="0018786C">
      <w:pPr>
        <w:spacing w:after="0"/>
        <w:jc w:val="center"/>
        <w:rPr>
          <w:rFonts w:ascii="Times New Roman" w:hAnsi="Times New Roman"/>
          <w:sz w:val="24"/>
          <w:szCs w:val="24"/>
        </w:rPr>
      </w:pPr>
    </w:p>
    <w:p w14:paraId="1A6D95AB" w14:textId="77777777" w:rsidR="0018786C" w:rsidRDefault="0018786C" w:rsidP="0018786C">
      <w:pPr>
        <w:spacing w:after="0"/>
        <w:jc w:val="center"/>
        <w:rPr>
          <w:rFonts w:ascii="Times New Roman" w:hAnsi="Times New Roman"/>
          <w:sz w:val="24"/>
          <w:szCs w:val="24"/>
        </w:rPr>
      </w:pPr>
    </w:p>
    <w:p w14:paraId="6DFE4D59" w14:textId="77777777" w:rsidR="0018786C" w:rsidRDefault="0018786C" w:rsidP="0018786C">
      <w:pPr>
        <w:spacing w:after="0"/>
        <w:jc w:val="center"/>
        <w:rPr>
          <w:rFonts w:ascii="Times New Roman" w:hAnsi="Times New Roman"/>
          <w:sz w:val="24"/>
          <w:szCs w:val="24"/>
        </w:rPr>
      </w:pPr>
    </w:p>
    <w:p w14:paraId="024D54A4" w14:textId="77777777" w:rsidR="0018786C" w:rsidRDefault="0018786C" w:rsidP="0018786C">
      <w:pPr>
        <w:spacing w:after="0"/>
        <w:jc w:val="center"/>
        <w:rPr>
          <w:rFonts w:ascii="Times New Roman" w:hAnsi="Times New Roman"/>
          <w:sz w:val="24"/>
          <w:szCs w:val="24"/>
        </w:rPr>
      </w:pPr>
    </w:p>
    <w:p w14:paraId="3D8880C1" w14:textId="2231680C" w:rsidR="0018786C" w:rsidRDefault="0018786C" w:rsidP="0018786C">
      <w:pPr>
        <w:spacing w:after="0"/>
        <w:jc w:val="center"/>
        <w:rPr>
          <w:rFonts w:ascii="Times New Roman" w:hAnsi="Times New Roman"/>
          <w:sz w:val="24"/>
          <w:szCs w:val="24"/>
        </w:rPr>
      </w:pPr>
    </w:p>
    <w:p w14:paraId="5C714D75" w14:textId="21646303" w:rsidR="0018786C" w:rsidRDefault="0018786C" w:rsidP="0018786C">
      <w:pPr>
        <w:spacing w:after="0"/>
        <w:jc w:val="center"/>
        <w:rPr>
          <w:rFonts w:ascii="Times New Roman" w:hAnsi="Times New Roman"/>
          <w:sz w:val="24"/>
          <w:szCs w:val="24"/>
        </w:rPr>
      </w:pPr>
    </w:p>
    <w:p w14:paraId="23373A44" w14:textId="77777777" w:rsidR="0018786C" w:rsidRDefault="0018786C" w:rsidP="0018786C">
      <w:pPr>
        <w:spacing w:after="0"/>
        <w:jc w:val="center"/>
        <w:rPr>
          <w:rFonts w:ascii="Times New Roman" w:hAnsi="Times New Roman"/>
          <w:sz w:val="24"/>
          <w:szCs w:val="24"/>
        </w:rPr>
      </w:pPr>
    </w:p>
    <w:p w14:paraId="53E8F7BA" w14:textId="77777777" w:rsidR="0018786C" w:rsidRDefault="0018786C" w:rsidP="0018786C">
      <w:pPr>
        <w:spacing w:after="0"/>
        <w:jc w:val="center"/>
        <w:rPr>
          <w:rFonts w:ascii="Times New Roman" w:hAnsi="Times New Roman"/>
          <w:sz w:val="24"/>
          <w:szCs w:val="24"/>
        </w:rPr>
      </w:pPr>
    </w:p>
    <w:p w14:paraId="4845CF23" w14:textId="77777777" w:rsidR="0018786C" w:rsidRDefault="0018786C" w:rsidP="0018786C">
      <w:pPr>
        <w:spacing w:after="0"/>
        <w:jc w:val="center"/>
        <w:rPr>
          <w:rFonts w:ascii="Times New Roman" w:hAnsi="Times New Roman"/>
          <w:sz w:val="24"/>
          <w:szCs w:val="24"/>
        </w:rPr>
      </w:pPr>
    </w:p>
    <w:p w14:paraId="4F2A1082" w14:textId="47864B42" w:rsidR="0018786C" w:rsidRPr="0018786C" w:rsidRDefault="0018786C" w:rsidP="0018786C">
      <w:pPr>
        <w:spacing w:after="0"/>
        <w:jc w:val="center"/>
        <w:rPr>
          <w:rFonts w:ascii="Times New Roman" w:hAnsi="Times New Roman"/>
          <w:sz w:val="24"/>
          <w:szCs w:val="24"/>
        </w:rPr>
      </w:pPr>
      <w:r w:rsidRPr="0018786C">
        <w:rPr>
          <w:rFonts w:ascii="Times New Roman" w:hAnsi="Times New Roman"/>
          <w:sz w:val="24"/>
          <w:szCs w:val="24"/>
        </w:rPr>
        <w:t xml:space="preserve">In dedication to </w:t>
      </w:r>
      <w:r w:rsidR="000E2BAE">
        <w:rPr>
          <w:rFonts w:ascii="Times New Roman" w:hAnsi="Times New Roman"/>
          <w:sz w:val="24"/>
          <w:szCs w:val="24"/>
        </w:rPr>
        <w:t>the people</w:t>
      </w:r>
      <w:r w:rsidRPr="0018786C">
        <w:rPr>
          <w:rFonts w:ascii="Times New Roman" w:hAnsi="Times New Roman"/>
          <w:sz w:val="24"/>
          <w:szCs w:val="24"/>
        </w:rPr>
        <w:t>,</w:t>
      </w:r>
    </w:p>
    <w:p w14:paraId="1BC829CA" w14:textId="77777777" w:rsidR="0018786C" w:rsidRPr="0018786C" w:rsidRDefault="0018786C" w:rsidP="0018786C">
      <w:pPr>
        <w:spacing w:after="0"/>
        <w:jc w:val="center"/>
        <w:rPr>
          <w:rFonts w:ascii="Times New Roman" w:hAnsi="Times New Roman"/>
          <w:sz w:val="24"/>
          <w:szCs w:val="24"/>
        </w:rPr>
      </w:pPr>
      <w:r w:rsidRPr="0018786C">
        <w:rPr>
          <w:rFonts w:ascii="Times New Roman" w:hAnsi="Times New Roman"/>
          <w:sz w:val="24"/>
          <w:szCs w:val="24"/>
        </w:rPr>
        <w:t xml:space="preserve">who have lost their lives to COVID-19 while incarcerated in Washington State </w:t>
      </w:r>
      <w:proofErr w:type="gramStart"/>
      <w:r w:rsidRPr="0018786C">
        <w:rPr>
          <w:rFonts w:ascii="Times New Roman" w:hAnsi="Times New Roman"/>
          <w:sz w:val="24"/>
          <w:szCs w:val="24"/>
        </w:rPr>
        <w:t>prisons.</w:t>
      </w:r>
      <w:proofErr w:type="gramEnd"/>
    </w:p>
    <w:p w14:paraId="17FE8F9D" w14:textId="1147488B" w:rsidR="0018786C" w:rsidRDefault="0018786C" w:rsidP="00CC5801">
      <w:pPr>
        <w:jc w:val="center"/>
        <w:rPr>
          <w:rFonts w:ascii="Times New Roman" w:hAnsi="Times New Roman"/>
          <w:sz w:val="24"/>
          <w:szCs w:val="24"/>
        </w:rPr>
      </w:pPr>
    </w:p>
    <w:p w14:paraId="31ABDC7C" w14:textId="77777777" w:rsidR="00EE3BEE" w:rsidRDefault="00EE3BEE" w:rsidP="00EE3BEE">
      <w:pPr>
        <w:spacing w:after="0" w:line="240" w:lineRule="auto"/>
        <w:rPr>
          <w:rFonts w:ascii="Times New Roman" w:hAnsi="Times New Roman"/>
          <w:b/>
          <w:sz w:val="24"/>
          <w:szCs w:val="24"/>
        </w:rPr>
        <w:sectPr w:rsidR="00EE3BEE" w:rsidSect="00EE3BEE">
          <w:footerReference w:type="even" r:id="rId12"/>
          <w:footerReference w:type="default" r:id="rId13"/>
          <w:pgSz w:w="12240" w:h="15840"/>
          <w:pgMar w:top="1440" w:right="2160" w:bottom="1440" w:left="1440" w:header="720" w:footer="720" w:gutter="0"/>
          <w:pgNumType w:fmt="lowerRoman" w:start="6"/>
          <w:cols w:space="720"/>
          <w:docGrid w:linePitch="360"/>
        </w:sectPr>
      </w:pPr>
      <w:bookmarkStart w:id="0" w:name="_Toc74733645"/>
    </w:p>
    <w:p w14:paraId="4C027011" w14:textId="67ADE68A" w:rsidR="003725CA" w:rsidRDefault="003725CA" w:rsidP="00EE3BEE">
      <w:pPr>
        <w:spacing w:after="0" w:line="240" w:lineRule="auto"/>
        <w:rPr>
          <w:rFonts w:ascii="Times New Roman" w:hAnsi="Times New Roman"/>
          <w:b/>
          <w:sz w:val="24"/>
          <w:szCs w:val="24"/>
        </w:rPr>
      </w:pPr>
      <w:r w:rsidRPr="003725CA">
        <w:rPr>
          <w:rFonts w:ascii="Times New Roman" w:hAnsi="Times New Roman"/>
          <w:b/>
          <w:sz w:val="24"/>
          <w:szCs w:val="24"/>
        </w:rPr>
        <w:t>Introduction</w:t>
      </w:r>
      <w:bookmarkEnd w:id="0"/>
    </w:p>
    <w:p w14:paraId="3E55559B" w14:textId="77777777" w:rsidR="00F04CE4" w:rsidRPr="00D62ECC" w:rsidRDefault="00F04CE4" w:rsidP="00F04CE4">
      <w:pPr>
        <w:spacing w:after="240" w:line="240" w:lineRule="auto"/>
        <w:jc w:val="both"/>
        <w:rPr>
          <w:rFonts w:ascii="Times New Roman" w:hAnsi="Times New Roman"/>
          <w:sz w:val="24"/>
          <w:szCs w:val="24"/>
        </w:rPr>
      </w:pPr>
      <w:r w:rsidRPr="00D62ECC">
        <w:rPr>
          <w:rFonts w:ascii="Times New Roman" w:hAnsi="Times New Roman"/>
          <w:i/>
          <w:iCs/>
          <w:color w:val="000000"/>
          <w:sz w:val="24"/>
          <w:szCs w:val="24"/>
        </w:rPr>
        <w:t>...the butterfly would undergo metamorphosis and you’re bringing this program to the women and then I, myself, could see some of the stages. The butterfly was going through it and I was as well, throughout the time I was there.</w:t>
      </w:r>
    </w:p>
    <w:p w14:paraId="6AC1FDE9" w14:textId="77777777" w:rsidR="00F04CE4" w:rsidRPr="00D62ECC" w:rsidRDefault="00F04CE4" w:rsidP="00F04CE4">
      <w:pPr>
        <w:spacing w:after="0" w:line="240" w:lineRule="auto"/>
        <w:rPr>
          <w:rFonts w:ascii="Times New Roman" w:hAnsi="Times New Roman"/>
          <w:sz w:val="24"/>
          <w:szCs w:val="24"/>
        </w:rPr>
      </w:pPr>
    </w:p>
    <w:p w14:paraId="2F36D559" w14:textId="77777777" w:rsidR="00F04CE4" w:rsidRDefault="00F04CE4" w:rsidP="00F04CE4">
      <w:pPr>
        <w:spacing w:after="240" w:line="240" w:lineRule="auto"/>
        <w:jc w:val="right"/>
        <w:rPr>
          <w:rFonts w:ascii="Times New Roman" w:hAnsi="Times New Roman"/>
          <w:color w:val="000000"/>
          <w:sz w:val="24"/>
          <w:szCs w:val="24"/>
        </w:rPr>
      </w:pPr>
      <w:r w:rsidRPr="00D62ECC">
        <w:rPr>
          <w:rFonts w:ascii="Times New Roman" w:hAnsi="Times New Roman"/>
          <w:color w:val="000000"/>
          <w:sz w:val="24"/>
          <w:szCs w:val="24"/>
        </w:rPr>
        <w:t>- Former butterfly program technician</w:t>
      </w:r>
    </w:p>
    <w:p w14:paraId="127BF388" w14:textId="77777777" w:rsidR="00F04CE4" w:rsidRPr="00F04CE4" w:rsidRDefault="00F04CE4" w:rsidP="00F04CE4"/>
    <w:p w14:paraId="14920D07" w14:textId="0E8AE2B1"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t>More than two million adults are incarcerated in the United States, and each year more than 700,000 leave federal and state prisons and return to outside communities (Davis et al., 2014). When they leave a highly structured prison environment for the unstructured world, many struggle to navigate and adjust to their new environment due to the stigma and negative public perception</w:t>
      </w:r>
      <w:r w:rsidR="000B61E0">
        <w:rPr>
          <w:rFonts w:ascii="Times New Roman" w:hAnsi="Times New Roman"/>
          <w:sz w:val="24"/>
          <w:szCs w:val="24"/>
        </w:rPr>
        <w:t xml:space="preserve"> of being formerly incarcerated</w:t>
      </w:r>
      <w:r w:rsidRPr="003725CA">
        <w:rPr>
          <w:rFonts w:ascii="Times New Roman" w:hAnsi="Times New Roman"/>
          <w:sz w:val="24"/>
          <w:szCs w:val="24"/>
        </w:rPr>
        <w:t xml:space="preserve"> and the lack of support systems that enable them to pave a path for success – all of which stem from the systemic oppression designed to disempower currently and formerly incarcerated individuals.</w:t>
      </w:r>
    </w:p>
    <w:p w14:paraId="420A78A5" w14:textId="60E1ABC9" w:rsidR="003725CA" w:rsidRPr="003725CA" w:rsidRDefault="003725CA" w:rsidP="003725CA">
      <w:pPr>
        <w:spacing w:after="0" w:line="480" w:lineRule="auto"/>
        <w:rPr>
          <w:rFonts w:ascii="Times New Roman" w:hAnsi="Times New Roman"/>
          <w:color w:val="000000"/>
          <w:sz w:val="24"/>
          <w:szCs w:val="24"/>
        </w:rPr>
      </w:pPr>
      <w:r w:rsidRPr="003725CA">
        <w:rPr>
          <w:rFonts w:ascii="Times New Roman" w:hAnsi="Times New Roman"/>
          <w:color w:val="000000"/>
          <w:sz w:val="24"/>
          <w:szCs w:val="24"/>
        </w:rPr>
        <w:tab/>
        <w:t xml:space="preserve">There have been a multitude of studies conducted on the topic of prison-based education programs as a goal to reduce recidivism </w:t>
      </w:r>
      <w:r w:rsidR="00F44DAC">
        <w:rPr>
          <w:rFonts w:ascii="Times New Roman" w:hAnsi="Times New Roman"/>
          <w:color w:val="000000"/>
          <w:sz w:val="24"/>
          <w:szCs w:val="24"/>
        </w:rPr>
        <w:t>(</w:t>
      </w:r>
      <w:r w:rsidR="00F44DAC">
        <w:rPr>
          <w:rFonts w:ascii="Times New Roman" w:hAnsi="Times New Roman"/>
          <w:sz w:val="24"/>
          <w:szCs w:val="24"/>
        </w:rPr>
        <w:t>Cooper, Durose, &amp; Snyder, 2014)</w:t>
      </w:r>
      <w:r w:rsidRPr="003725CA">
        <w:rPr>
          <w:rFonts w:ascii="Times New Roman" w:hAnsi="Times New Roman"/>
          <w:color w:val="000000"/>
          <w:sz w:val="24"/>
          <w:szCs w:val="24"/>
        </w:rPr>
        <w:t>. However, when almost three-quarters of individuals released return to prison with the majority of them within the first year of release, it begs the question as to whether the current system for providing prison-based education effectively serve</w:t>
      </w:r>
      <w:r w:rsidR="000B61E0">
        <w:rPr>
          <w:rFonts w:ascii="Times New Roman" w:hAnsi="Times New Roman"/>
          <w:color w:val="000000"/>
          <w:sz w:val="24"/>
          <w:szCs w:val="24"/>
        </w:rPr>
        <w:t>s</w:t>
      </w:r>
      <w:r w:rsidRPr="003725CA">
        <w:rPr>
          <w:rFonts w:ascii="Times New Roman" w:hAnsi="Times New Roman"/>
          <w:color w:val="000000"/>
          <w:sz w:val="24"/>
          <w:szCs w:val="24"/>
        </w:rPr>
        <w:t xml:space="preserve"> </w:t>
      </w:r>
      <w:r w:rsidR="000B61E0">
        <w:rPr>
          <w:rFonts w:ascii="Times New Roman" w:hAnsi="Times New Roman"/>
          <w:color w:val="000000"/>
          <w:sz w:val="24"/>
          <w:szCs w:val="24"/>
        </w:rPr>
        <w:t>its</w:t>
      </w:r>
      <w:r w:rsidRPr="003725CA">
        <w:rPr>
          <w:rFonts w:ascii="Times New Roman" w:hAnsi="Times New Roman"/>
          <w:color w:val="000000"/>
          <w:sz w:val="24"/>
          <w:szCs w:val="24"/>
        </w:rPr>
        <w:t xml:space="preserve"> intended purpose to provide opportunities </w:t>
      </w:r>
      <w:r w:rsidR="000B61E0">
        <w:rPr>
          <w:rFonts w:ascii="Times New Roman" w:hAnsi="Times New Roman"/>
          <w:color w:val="000000"/>
          <w:sz w:val="24"/>
          <w:szCs w:val="24"/>
        </w:rPr>
        <w:t>that</w:t>
      </w:r>
      <w:r w:rsidRPr="003725CA">
        <w:rPr>
          <w:rFonts w:ascii="Times New Roman" w:hAnsi="Times New Roman"/>
          <w:color w:val="000000"/>
          <w:sz w:val="24"/>
          <w:szCs w:val="24"/>
        </w:rPr>
        <w:t xml:space="preserve"> help improve the future of incarcerated individuals (Cooper, Durose, &amp; Snyder, 2014). Environmental education is a new and emerging approach to in-prison education that has gone widely unexplored in terms of potential benefits and outcome</w:t>
      </w:r>
      <w:r w:rsidR="000B61E0">
        <w:rPr>
          <w:rFonts w:ascii="Times New Roman" w:hAnsi="Times New Roman"/>
          <w:color w:val="000000"/>
          <w:sz w:val="24"/>
          <w:szCs w:val="24"/>
        </w:rPr>
        <w:t>s</w:t>
      </w:r>
      <w:r w:rsidRPr="003725CA">
        <w:rPr>
          <w:rFonts w:ascii="Times New Roman" w:hAnsi="Times New Roman"/>
          <w:color w:val="000000"/>
          <w:sz w:val="24"/>
          <w:szCs w:val="24"/>
        </w:rPr>
        <w:t xml:space="preserve">. Effective in-prison environmental education can have the potential to be transformative on both individual and organizational level, enabling </w:t>
      </w:r>
      <w:r w:rsidRPr="003725CA">
        <w:rPr>
          <w:rFonts w:ascii="Times New Roman" w:hAnsi="Times New Roman"/>
          <w:color w:val="000000"/>
          <w:sz w:val="24"/>
          <w:szCs w:val="24"/>
        </w:rPr>
        <w:lastRenderedPageBreak/>
        <w:t xml:space="preserve">individuals to exert control and engaging them in decision making for social change (Peterson &amp; Zimmerman, 2004). This qualitative </w:t>
      </w:r>
      <w:r w:rsidR="0018786C">
        <w:rPr>
          <w:rFonts w:ascii="Times New Roman" w:hAnsi="Times New Roman"/>
          <w:color w:val="000000"/>
          <w:sz w:val="24"/>
          <w:szCs w:val="24"/>
        </w:rPr>
        <w:t>thesis research</w:t>
      </w:r>
      <w:r w:rsidRPr="003725CA">
        <w:rPr>
          <w:rFonts w:ascii="Times New Roman" w:hAnsi="Times New Roman"/>
          <w:color w:val="000000"/>
          <w:sz w:val="24"/>
          <w:szCs w:val="24"/>
        </w:rPr>
        <w:t xml:space="preserve"> uses a focus group and semi-structured interviews with formerly incarcerated individuals </w:t>
      </w:r>
      <w:r w:rsidRPr="003725CA">
        <w:rPr>
          <w:rFonts w:ascii="Times New Roman" w:hAnsi="Times New Roman"/>
          <w:sz w:val="24"/>
          <w:szCs w:val="24"/>
        </w:rPr>
        <w:t>to determine if and how environmental education programs can lead to empowerment during and beyond incarceration.</w:t>
      </w:r>
    </w:p>
    <w:p w14:paraId="26C32723" w14:textId="741D9939" w:rsidR="003725CA" w:rsidRPr="003725CA" w:rsidRDefault="003725CA" w:rsidP="003725CA">
      <w:pPr>
        <w:shd w:val="clear" w:color="auto" w:fill="FFFFFF"/>
        <w:spacing w:after="0" w:line="480" w:lineRule="auto"/>
        <w:textAlignment w:val="baseline"/>
        <w:rPr>
          <w:rFonts w:ascii="Times New Roman" w:hAnsi="Times New Roman"/>
          <w:color w:val="000000"/>
          <w:sz w:val="24"/>
          <w:szCs w:val="24"/>
        </w:rPr>
      </w:pPr>
      <w:r w:rsidRPr="003725CA">
        <w:rPr>
          <w:rFonts w:ascii="Times New Roman" w:hAnsi="Times New Roman"/>
          <w:color w:val="000000"/>
          <w:sz w:val="24"/>
          <w:szCs w:val="24"/>
        </w:rPr>
        <w:tab/>
        <w:t>I have divided this thesis into two chapters. In chapter one, I explain my work under t</w:t>
      </w:r>
      <w:r w:rsidR="000B61E0">
        <w:rPr>
          <w:rFonts w:ascii="Times New Roman" w:hAnsi="Times New Roman"/>
          <w:color w:val="000000"/>
          <w:sz w:val="24"/>
          <w:szCs w:val="24"/>
        </w:rPr>
        <w:t xml:space="preserve">he guidance of thesis advisors - </w:t>
      </w:r>
      <w:r w:rsidRPr="003725CA">
        <w:rPr>
          <w:rFonts w:ascii="Times New Roman" w:hAnsi="Times New Roman"/>
          <w:color w:val="000000"/>
          <w:sz w:val="24"/>
          <w:szCs w:val="24"/>
        </w:rPr>
        <w:t>formerly incarcerated individuals with prison-based environmental education expe</w:t>
      </w:r>
      <w:r w:rsidR="000B61E0">
        <w:rPr>
          <w:rFonts w:ascii="Times New Roman" w:hAnsi="Times New Roman"/>
          <w:color w:val="000000"/>
          <w:sz w:val="24"/>
          <w:szCs w:val="24"/>
        </w:rPr>
        <w:t xml:space="preserve">rience - </w:t>
      </w:r>
      <w:r w:rsidRPr="003725CA">
        <w:rPr>
          <w:rFonts w:ascii="Times New Roman" w:hAnsi="Times New Roman"/>
          <w:color w:val="000000"/>
          <w:sz w:val="24"/>
          <w:szCs w:val="24"/>
        </w:rPr>
        <w:t xml:space="preserve">in a seminar-style focus group setting, to define empowerment and determine what it means for someone to become empowered in a prison context. </w:t>
      </w:r>
      <w:r w:rsidR="00F44DAC">
        <w:rPr>
          <w:rFonts w:ascii="Times New Roman" w:hAnsi="Times New Roman"/>
          <w:color w:val="000000"/>
          <w:sz w:val="24"/>
          <w:szCs w:val="24"/>
        </w:rPr>
        <w:t>E</w:t>
      </w:r>
      <w:r w:rsidRPr="003725CA">
        <w:rPr>
          <w:rFonts w:ascii="Times New Roman" w:hAnsi="Times New Roman"/>
          <w:color w:val="000000"/>
          <w:sz w:val="24"/>
          <w:szCs w:val="24"/>
        </w:rPr>
        <w:t>x</w:t>
      </w:r>
      <w:r w:rsidR="00F44DAC">
        <w:rPr>
          <w:rFonts w:ascii="Times New Roman" w:hAnsi="Times New Roman"/>
          <w:color w:val="000000"/>
          <w:sz w:val="24"/>
          <w:szCs w:val="24"/>
        </w:rPr>
        <w:t>amining</w:t>
      </w:r>
      <w:r w:rsidRPr="003725CA">
        <w:rPr>
          <w:rFonts w:ascii="Times New Roman" w:hAnsi="Times New Roman"/>
          <w:color w:val="000000"/>
          <w:sz w:val="24"/>
          <w:szCs w:val="24"/>
        </w:rPr>
        <w:t xml:space="preserve"> Zimmer</w:t>
      </w:r>
      <w:r w:rsidR="004E71D4">
        <w:rPr>
          <w:rFonts w:ascii="Times New Roman" w:hAnsi="Times New Roman"/>
          <w:color w:val="000000"/>
          <w:sz w:val="24"/>
          <w:szCs w:val="24"/>
        </w:rPr>
        <w:t>man’s (2000) empowerment theory</w:t>
      </w:r>
      <w:r w:rsidRPr="003725CA">
        <w:rPr>
          <w:rFonts w:ascii="Times New Roman" w:hAnsi="Times New Roman"/>
          <w:color w:val="000000"/>
          <w:sz w:val="24"/>
          <w:szCs w:val="24"/>
        </w:rPr>
        <w:t xml:space="preserve"> </w:t>
      </w:r>
      <w:r w:rsidR="00711D58">
        <w:rPr>
          <w:rFonts w:ascii="Times New Roman" w:hAnsi="Times New Roman"/>
          <w:color w:val="000000"/>
          <w:sz w:val="24"/>
          <w:szCs w:val="24"/>
        </w:rPr>
        <w:t xml:space="preserve">from a prison context enabled me </w:t>
      </w:r>
      <w:r w:rsidRPr="003725CA">
        <w:rPr>
          <w:rFonts w:ascii="Times New Roman" w:hAnsi="Times New Roman"/>
          <w:color w:val="000000"/>
          <w:sz w:val="24"/>
          <w:szCs w:val="24"/>
        </w:rPr>
        <w:t>to narrow my focus and ultimately set the scene for chapter two. Additionally, a priori themes identified based on the focus group discussions were used for subsequent data analysis. In chapter two, I explore the findings from semi-struc</w:t>
      </w:r>
      <w:r w:rsidR="001E46B0">
        <w:rPr>
          <w:rFonts w:ascii="Times New Roman" w:hAnsi="Times New Roman"/>
          <w:color w:val="000000"/>
          <w:sz w:val="24"/>
          <w:szCs w:val="24"/>
        </w:rPr>
        <w:t xml:space="preserve">tured interviews conducted with five </w:t>
      </w:r>
      <w:r w:rsidRPr="003725CA">
        <w:rPr>
          <w:rFonts w:ascii="Times New Roman" w:hAnsi="Times New Roman"/>
          <w:color w:val="000000"/>
          <w:sz w:val="24"/>
          <w:szCs w:val="24"/>
        </w:rPr>
        <w:t>formerly incarcerated individuals who have previously participated in prison-based environmental education programs. Using the data collected from the interviews, I performed a template analysis to determine if and how the themes fit into Zimmerman’s empowerment theory framework.</w:t>
      </w:r>
    </w:p>
    <w:p w14:paraId="27C13159" w14:textId="0AC975E3" w:rsidR="003725CA" w:rsidRPr="003725CA" w:rsidRDefault="003725CA" w:rsidP="003725CA">
      <w:pPr>
        <w:spacing w:after="0" w:line="480" w:lineRule="auto"/>
        <w:rPr>
          <w:rFonts w:ascii="Times New Roman" w:hAnsi="Times New Roman"/>
          <w:color w:val="000000"/>
          <w:sz w:val="24"/>
          <w:szCs w:val="24"/>
        </w:rPr>
      </w:pPr>
      <w:r w:rsidRPr="003725CA">
        <w:rPr>
          <w:rFonts w:ascii="Times New Roman" w:hAnsi="Times New Roman"/>
          <w:color w:val="000000"/>
          <w:sz w:val="24"/>
          <w:szCs w:val="24"/>
        </w:rPr>
        <w:tab/>
      </w:r>
      <w:r w:rsidRPr="003725CA">
        <w:rPr>
          <w:rFonts w:ascii="Times New Roman" w:hAnsi="Times New Roman"/>
          <w:i/>
          <w:iCs/>
          <w:color w:val="000000"/>
          <w:sz w:val="24"/>
          <w:szCs w:val="24"/>
        </w:rPr>
        <w:t xml:space="preserve">What does it mean for individuals in marginalized and oppressed communities to be empowered, and what tools are required for empowerment? How can environmental education empower incarcerated individuals in a correctional setting and beyond? </w:t>
      </w:r>
      <w:r w:rsidRPr="003725CA">
        <w:rPr>
          <w:rFonts w:ascii="Times New Roman" w:hAnsi="Times New Roman"/>
          <w:color w:val="000000"/>
          <w:sz w:val="24"/>
          <w:szCs w:val="24"/>
        </w:rPr>
        <w:t xml:space="preserve">These questions will be addressed throughout this thesis to explore if and how the tools to empower individuals in marginalized and oppressed communities can be applied to in-prison nature-based education programs as a means for incarcerated individuals to </w:t>
      </w:r>
      <w:r w:rsidRPr="003725CA">
        <w:rPr>
          <w:rFonts w:ascii="Times New Roman" w:hAnsi="Times New Roman"/>
          <w:color w:val="000000"/>
          <w:sz w:val="24"/>
          <w:szCs w:val="24"/>
        </w:rPr>
        <w:lastRenderedPageBreak/>
        <w:t xml:space="preserve">reclaim power and confidence and ultimately set them up for success within and beyond prisons. </w:t>
      </w:r>
    </w:p>
    <w:p w14:paraId="398EEFAF" w14:textId="77777777" w:rsidR="003725CA" w:rsidRPr="003725CA" w:rsidRDefault="003725CA" w:rsidP="003725CA">
      <w:pPr>
        <w:spacing w:after="0" w:line="480" w:lineRule="auto"/>
        <w:rPr>
          <w:rFonts w:ascii="Times New Roman" w:hAnsi="Times New Roman"/>
          <w:color w:val="000000"/>
          <w:sz w:val="24"/>
          <w:szCs w:val="24"/>
        </w:rPr>
      </w:pPr>
    </w:p>
    <w:p w14:paraId="3B8DE9EF" w14:textId="3022FCE1" w:rsidR="003725CA" w:rsidRPr="003725CA" w:rsidRDefault="003725CA" w:rsidP="003725CA">
      <w:pPr>
        <w:pStyle w:val="Heading2"/>
        <w:spacing w:line="480" w:lineRule="auto"/>
        <w:jc w:val="center"/>
        <w:rPr>
          <w:rFonts w:ascii="Times New Roman" w:hAnsi="Times New Roman" w:cs="Times New Roman"/>
          <w:b/>
          <w:color w:val="auto"/>
          <w:sz w:val="24"/>
          <w:szCs w:val="24"/>
        </w:rPr>
      </w:pPr>
      <w:bookmarkStart w:id="1" w:name="_Toc74733646"/>
      <w:r w:rsidRPr="003725CA">
        <w:rPr>
          <w:rFonts w:ascii="Times New Roman" w:hAnsi="Times New Roman" w:cs="Times New Roman"/>
          <w:b/>
          <w:color w:val="auto"/>
          <w:sz w:val="24"/>
          <w:szCs w:val="24"/>
        </w:rPr>
        <w:t>Positionality Statement</w:t>
      </w:r>
      <w:bookmarkEnd w:id="1"/>
    </w:p>
    <w:p w14:paraId="1B55B0FA" w14:textId="77777777" w:rsidR="001E46B0" w:rsidRPr="003725CA" w:rsidRDefault="003725CA" w:rsidP="001E46B0">
      <w:pPr>
        <w:spacing w:after="0" w:line="480" w:lineRule="auto"/>
        <w:rPr>
          <w:rFonts w:ascii="Times New Roman" w:hAnsi="Times New Roman"/>
          <w:sz w:val="24"/>
          <w:szCs w:val="24"/>
        </w:rPr>
      </w:pPr>
      <w:r w:rsidRPr="003725CA">
        <w:rPr>
          <w:rFonts w:ascii="Times New Roman" w:hAnsi="Times New Roman"/>
          <w:sz w:val="24"/>
          <w:szCs w:val="24"/>
        </w:rPr>
        <w:tab/>
      </w:r>
      <w:r w:rsidR="001E46B0" w:rsidRPr="003725CA">
        <w:rPr>
          <w:rFonts w:ascii="Times New Roman" w:hAnsi="Times New Roman"/>
          <w:sz w:val="24"/>
          <w:szCs w:val="24"/>
        </w:rPr>
        <w:t xml:space="preserve">I, as the researcher, have never been incarcerated. My work with incarcerated individuals and corrections staff through the Sustainability in Prisons Project (SPP) has given me an insight into the structure of prisons and a better understanding of various issues surrounding the justice system.  I felt it was imperative that those with lived experience of incarceration have an active role in setting the agenda and influencing research design. Whenever possible, I collaborated with and received input from formerly incarcerated individuals to ensure that I conducted this research in an inclusive manner.  </w:t>
      </w:r>
    </w:p>
    <w:p w14:paraId="155E28F7" w14:textId="233947A9" w:rsidR="003725CA" w:rsidRPr="001E46B0" w:rsidRDefault="001E46B0" w:rsidP="003725CA">
      <w:pPr>
        <w:spacing w:after="0" w:line="480" w:lineRule="auto"/>
        <w:rPr>
          <w:rFonts w:ascii="Times New Roman" w:hAnsi="Times New Roman"/>
          <w:b/>
          <w:color w:val="000000"/>
          <w:sz w:val="24"/>
          <w:szCs w:val="24"/>
        </w:rPr>
      </w:pPr>
      <w:r>
        <w:rPr>
          <w:rFonts w:ascii="Times New Roman" w:hAnsi="Times New Roman"/>
          <w:sz w:val="24"/>
          <w:szCs w:val="24"/>
        </w:rPr>
        <w:tab/>
      </w:r>
      <w:r w:rsidR="003725CA" w:rsidRPr="003725CA">
        <w:rPr>
          <w:rFonts w:ascii="Times New Roman" w:hAnsi="Times New Roman"/>
          <w:sz w:val="24"/>
          <w:szCs w:val="24"/>
        </w:rPr>
        <w:t xml:space="preserve">I am currently employed by the Sustainability in Prisons Project (SPP). </w:t>
      </w:r>
      <w:r w:rsidR="00394BA9">
        <w:rPr>
          <w:rFonts w:ascii="Times New Roman" w:hAnsi="Times New Roman"/>
          <w:sz w:val="24"/>
          <w:szCs w:val="24"/>
        </w:rPr>
        <w:t>T</w:t>
      </w:r>
      <w:r w:rsidR="003725CA" w:rsidRPr="003725CA">
        <w:rPr>
          <w:rFonts w:ascii="Times New Roman" w:hAnsi="Times New Roman"/>
          <w:sz w:val="24"/>
          <w:szCs w:val="24"/>
        </w:rPr>
        <w:t xml:space="preserve">his, combined with the research participants’ previous experience with participating in SPP programs, may introduce some biases into this type of qualitative research. </w:t>
      </w:r>
      <w:r w:rsidR="00A249F9">
        <w:rPr>
          <w:rFonts w:ascii="Times New Roman" w:hAnsi="Times New Roman"/>
          <w:sz w:val="24"/>
          <w:szCs w:val="24"/>
        </w:rPr>
        <w:t xml:space="preserve">Whenever possible, I </w:t>
      </w:r>
      <w:r w:rsidR="00394BA9">
        <w:rPr>
          <w:rFonts w:ascii="Times New Roman" w:hAnsi="Times New Roman"/>
          <w:sz w:val="24"/>
          <w:szCs w:val="24"/>
        </w:rPr>
        <w:t xml:space="preserve">took into account the various types of possible participant and researcher biases including acquiescence bias, social desirability bias, sponsor bias, confirmation bias, and leading questions bias, and </w:t>
      </w:r>
      <w:r w:rsidR="00A249F9">
        <w:rPr>
          <w:rFonts w:ascii="Times New Roman" w:hAnsi="Times New Roman"/>
          <w:sz w:val="24"/>
          <w:szCs w:val="24"/>
        </w:rPr>
        <w:t xml:space="preserve">made attempts to minimize </w:t>
      </w:r>
      <w:r w:rsidR="00394BA9">
        <w:rPr>
          <w:rFonts w:ascii="Times New Roman" w:hAnsi="Times New Roman"/>
          <w:sz w:val="24"/>
          <w:szCs w:val="24"/>
        </w:rPr>
        <w:t xml:space="preserve">such </w:t>
      </w:r>
      <w:r w:rsidR="00A249F9">
        <w:rPr>
          <w:rFonts w:ascii="Times New Roman" w:hAnsi="Times New Roman"/>
          <w:sz w:val="24"/>
          <w:szCs w:val="24"/>
        </w:rPr>
        <w:t xml:space="preserve">biases by maintaining neutrality so as to </w:t>
      </w:r>
      <w:r w:rsidR="00394BA9">
        <w:rPr>
          <w:rFonts w:ascii="Times New Roman" w:hAnsi="Times New Roman"/>
          <w:sz w:val="24"/>
          <w:szCs w:val="24"/>
        </w:rPr>
        <w:t>reduce the</w:t>
      </w:r>
      <w:r w:rsidR="00A249F9">
        <w:rPr>
          <w:rFonts w:ascii="Times New Roman" w:hAnsi="Times New Roman"/>
          <w:sz w:val="24"/>
          <w:szCs w:val="24"/>
        </w:rPr>
        <w:t xml:space="preserve"> influence </w:t>
      </w:r>
      <w:r w:rsidR="00394BA9">
        <w:rPr>
          <w:rFonts w:ascii="Times New Roman" w:hAnsi="Times New Roman"/>
          <w:sz w:val="24"/>
          <w:szCs w:val="24"/>
        </w:rPr>
        <w:t xml:space="preserve">on the </w:t>
      </w:r>
      <w:r w:rsidR="00A249F9">
        <w:rPr>
          <w:rFonts w:ascii="Times New Roman" w:hAnsi="Times New Roman"/>
          <w:sz w:val="24"/>
          <w:szCs w:val="24"/>
        </w:rPr>
        <w:t>outcome of the research</w:t>
      </w:r>
      <w:r w:rsidR="00394BA9">
        <w:rPr>
          <w:rFonts w:ascii="Times New Roman" w:hAnsi="Times New Roman"/>
          <w:sz w:val="24"/>
          <w:szCs w:val="24"/>
        </w:rPr>
        <w:t xml:space="preserve">. </w:t>
      </w:r>
    </w:p>
    <w:p w14:paraId="58564533" w14:textId="77777777" w:rsidR="003725CA" w:rsidRPr="003725CA" w:rsidRDefault="003725CA" w:rsidP="003725CA">
      <w:pPr>
        <w:spacing w:after="0" w:line="480" w:lineRule="auto"/>
        <w:rPr>
          <w:rFonts w:ascii="Times New Roman" w:hAnsi="Times New Roman"/>
          <w:sz w:val="24"/>
          <w:szCs w:val="24"/>
        </w:rPr>
      </w:pPr>
    </w:p>
    <w:p w14:paraId="00A99B95" w14:textId="77E2571E" w:rsidR="003725CA" w:rsidRPr="003725CA" w:rsidRDefault="003725CA" w:rsidP="003725CA">
      <w:pPr>
        <w:pStyle w:val="Heading2"/>
        <w:spacing w:line="480" w:lineRule="auto"/>
        <w:jc w:val="center"/>
        <w:rPr>
          <w:rFonts w:ascii="Times New Roman" w:hAnsi="Times New Roman" w:cs="Times New Roman"/>
          <w:b/>
          <w:color w:val="auto"/>
          <w:sz w:val="24"/>
          <w:szCs w:val="24"/>
        </w:rPr>
      </w:pPr>
      <w:bookmarkStart w:id="2" w:name="_Toc74733647"/>
      <w:r w:rsidRPr="003725CA">
        <w:rPr>
          <w:rFonts w:ascii="Times New Roman" w:hAnsi="Times New Roman" w:cs="Times New Roman"/>
          <w:b/>
          <w:color w:val="auto"/>
          <w:sz w:val="24"/>
          <w:szCs w:val="24"/>
        </w:rPr>
        <w:t>COVID-19 Acknowledgement</w:t>
      </w:r>
      <w:bookmarkEnd w:id="2"/>
    </w:p>
    <w:p w14:paraId="05C265BE" w14:textId="1644AA31"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t>The COVID-19 pandemic has impacted all aspect</w:t>
      </w:r>
      <w:r w:rsidR="000B61E0">
        <w:rPr>
          <w:rFonts w:ascii="Times New Roman" w:hAnsi="Times New Roman"/>
          <w:sz w:val="24"/>
          <w:szCs w:val="24"/>
        </w:rPr>
        <w:t>s</w:t>
      </w:r>
      <w:r w:rsidRPr="003725CA">
        <w:rPr>
          <w:rFonts w:ascii="Times New Roman" w:hAnsi="Times New Roman"/>
          <w:sz w:val="24"/>
          <w:szCs w:val="24"/>
        </w:rPr>
        <w:t xml:space="preserve"> of our lives. Within the walls of a prison, the threat of the virus has been amplified as lack of vital information and proper personal protective equipment (PPE) </w:t>
      </w:r>
      <w:r w:rsidR="000B61E0">
        <w:rPr>
          <w:rFonts w:ascii="Times New Roman" w:hAnsi="Times New Roman"/>
          <w:sz w:val="24"/>
          <w:szCs w:val="24"/>
        </w:rPr>
        <w:t>as well as</w:t>
      </w:r>
      <w:r w:rsidRPr="003725CA">
        <w:rPr>
          <w:rFonts w:ascii="Times New Roman" w:hAnsi="Times New Roman"/>
          <w:sz w:val="24"/>
          <w:szCs w:val="24"/>
        </w:rPr>
        <w:t xml:space="preserve"> the inability to social distant from </w:t>
      </w:r>
      <w:r w:rsidRPr="003725CA">
        <w:rPr>
          <w:rFonts w:ascii="Times New Roman" w:hAnsi="Times New Roman"/>
          <w:sz w:val="24"/>
          <w:szCs w:val="24"/>
        </w:rPr>
        <w:lastRenderedPageBreak/>
        <w:t xml:space="preserve">one another are reported across facilities nationally. As of this writing, </w:t>
      </w:r>
      <w:r w:rsidR="00C439F1">
        <w:rPr>
          <w:rFonts w:ascii="Times New Roman" w:hAnsi="Times New Roman"/>
          <w:sz w:val="24"/>
          <w:szCs w:val="24"/>
        </w:rPr>
        <w:t>6,249</w:t>
      </w:r>
      <w:r w:rsidRPr="003725CA">
        <w:rPr>
          <w:rFonts w:ascii="Times New Roman" w:hAnsi="Times New Roman"/>
          <w:sz w:val="24"/>
          <w:szCs w:val="24"/>
        </w:rPr>
        <w:t xml:space="preserve"> individuals have been diagnosed with COVID-19 </w:t>
      </w:r>
      <w:r w:rsidR="000B61E0">
        <w:rPr>
          <w:rFonts w:ascii="Times New Roman" w:hAnsi="Times New Roman"/>
          <w:sz w:val="24"/>
          <w:szCs w:val="24"/>
        </w:rPr>
        <w:t xml:space="preserve">in Washington State prisons, </w:t>
      </w:r>
      <w:r w:rsidRPr="003725CA">
        <w:rPr>
          <w:rFonts w:ascii="Times New Roman" w:hAnsi="Times New Roman"/>
          <w:sz w:val="24"/>
          <w:szCs w:val="24"/>
        </w:rPr>
        <w:t xml:space="preserve">resulting in </w:t>
      </w:r>
      <w:r w:rsidR="00C439F1">
        <w:rPr>
          <w:rFonts w:ascii="Times New Roman" w:hAnsi="Times New Roman"/>
          <w:sz w:val="24"/>
          <w:szCs w:val="24"/>
        </w:rPr>
        <w:t>14</w:t>
      </w:r>
      <w:r w:rsidRPr="003725CA">
        <w:rPr>
          <w:rFonts w:ascii="Times New Roman" w:hAnsi="Times New Roman"/>
          <w:sz w:val="24"/>
          <w:szCs w:val="24"/>
        </w:rPr>
        <w:t xml:space="preserve"> deaths. </w:t>
      </w:r>
    </w:p>
    <w:p w14:paraId="0DC5EFDC" w14:textId="77777777"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t xml:space="preserve">In conducting research pertaining to prisons, the exacerbated risk as a result of the pandemic posed added considerations that must be </w:t>
      </w:r>
      <w:proofErr w:type="gramStart"/>
      <w:r w:rsidRPr="003725CA">
        <w:rPr>
          <w:rFonts w:ascii="Times New Roman" w:hAnsi="Times New Roman"/>
          <w:sz w:val="24"/>
          <w:szCs w:val="24"/>
        </w:rPr>
        <w:t>taken into account</w:t>
      </w:r>
      <w:proofErr w:type="gramEnd"/>
      <w:r w:rsidRPr="003725CA">
        <w:rPr>
          <w:rFonts w:ascii="Times New Roman" w:hAnsi="Times New Roman"/>
          <w:sz w:val="24"/>
          <w:szCs w:val="24"/>
        </w:rPr>
        <w:t xml:space="preserve">. The safety and wellbeing of incarcerated individuals are top priority, and any research conducted during the pandemic must </w:t>
      </w:r>
      <w:proofErr w:type="gramStart"/>
      <w:r w:rsidRPr="003725CA">
        <w:rPr>
          <w:rFonts w:ascii="Times New Roman" w:hAnsi="Times New Roman"/>
          <w:sz w:val="24"/>
          <w:szCs w:val="24"/>
        </w:rPr>
        <w:t>proceed with this in mind</w:t>
      </w:r>
      <w:proofErr w:type="gramEnd"/>
      <w:r w:rsidRPr="003725CA">
        <w:rPr>
          <w:rFonts w:ascii="Times New Roman" w:hAnsi="Times New Roman"/>
          <w:sz w:val="24"/>
          <w:szCs w:val="24"/>
        </w:rPr>
        <w:t>. Furthermore, research must be designed in a way that does not ignore or minimize the threat of the pandemic aggravated by systemic injustice of corrections.</w:t>
      </w:r>
    </w:p>
    <w:p w14:paraId="7D8F94FB" w14:textId="77777777" w:rsidR="003725CA" w:rsidRDefault="003725CA" w:rsidP="003725CA">
      <w:pPr>
        <w:spacing w:after="0" w:line="480" w:lineRule="auto"/>
        <w:rPr>
          <w:sz w:val="24"/>
          <w:szCs w:val="24"/>
        </w:rPr>
      </w:pPr>
    </w:p>
    <w:p w14:paraId="08535BC0" w14:textId="77777777" w:rsidR="003725CA" w:rsidRDefault="003725CA" w:rsidP="003725CA">
      <w:pPr>
        <w:spacing w:line="480" w:lineRule="auto"/>
        <w:rPr>
          <w:b/>
          <w:sz w:val="24"/>
          <w:szCs w:val="24"/>
        </w:rPr>
      </w:pPr>
      <w:r>
        <w:rPr>
          <w:b/>
          <w:sz w:val="24"/>
          <w:szCs w:val="24"/>
        </w:rPr>
        <w:br w:type="page"/>
      </w:r>
    </w:p>
    <w:p w14:paraId="1DD7FF89" w14:textId="438FE7D1" w:rsidR="00A64ABB" w:rsidRDefault="003725CA" w:rsidP="00113765">
      <w:pPr>
        <w:pStyle w:val="Heading1"/>
        <w:spacing w:line="240" w:lineRule="auto"/>
        <w:rPr>
          <w:rFonts w:ascii="Times New Roman" w:hAnsi="Times New Roman" w:cs="Times New Roman"/>
          <w:b/>
          <w:color w:val="auto"/>
          <w:sz w:val="24"/>
          <w:szCs w:val="24"/>
        </w:rPr>
      </w:pPr>
      <w:bookmarkStart w:id="3" w:name="_Toc74733648"/>
      <w:r w:rsidRPr="003725CA">
        <w:rPr>
          <w:rFonts w:ascii="Times New Roman" w:hAnsi="Times New Roman" w:cs="Times New Roman"/>
          <w:b/>
          <w:color w:val="auto"/>
          <w:sz w:val="24"/>
          <w:szCs w:val="24"/>
        </w:rPr>
        <w:lastRenderedPageBreak/>
        <w:t xml:space="preserve">Chapter 1. Agents of oppression and revolving doors: </w:t>
      </w:r>
      <w:r w:rsidR="00C87A9D">
        <w:rPr>
          <w:rFonts w:ascii="Times New Roman" w:hAnsi="Times New Roman" w:cs="Times New Roman"/>
          <w:b/>
          <w:color w:val="auto"/>
          <w:sz w:val="24"/>
          <w:szCs w:val="24"/>
        </w:rPr>
        <w:t>U</w:t>
      </w:r>
      <w:r w:rsidRPr="003725CA">
        <w:rPr>
          <w:rFonts w:ascii="Times New Roman" w:hAnsi="Times New Roman" w:cs="Times New Roman"/>
          <w:b/>
          <w:color w:val="auto"/>
          <w:sz w:val="24"/>
          <w:szCs w:val="24"/>
        </w:rPr>
        <w:t>nderstanding empowerment in a prison context</w:t>
      </w:r>
      <w:bookmarkEnd w:id="3"/>
      <w:r w:rsidRPr="003725CA">
        <w:rPr>
          <w:rFonts w:ascii="Times New Roman" w:hAnsi="Times New Roman" w:cs="Times New Roman"/>
          <w:b/>
          <w:color w:val="auto"/>
          <w:sz w:val="24"/>
          <w:szCs w:val="24"/>
        </w:rPr>
        <w:t xml:space="preserve"> </w:t>
      </w:r>
    </w:p>
    <w:p w14:paraId="114C6A26" w14:textId="77777777" w:rsidR="00113765" w:rsidRPr="00113765" w:rsidRDefault="00113765" w:rsidP="00113765"/>
    <w:p w14:paraId="3B6A6B37" w14:textId="3F611DB2" w:rsidR="00A64ABB" w:rsidRDefault="00A64ABB" w:rsidP="00A64AB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i/>
          <w:color w:val="000000"/>
          <w:sz w:val="24"/>
          <w:szCs w:val="24"/>
        </w:rPr>
      </w:pPr>
      <w:r w:rsidRPr="00A64ABB">
        <w:rPr>
          <w:rFonts w:ascii="Times New Roman" w:hAnsi="Times New Roman"/>
          <w:i/>
          <w:color w:val="000000"/>
          <w:sz w:val="24"/>
          <w:szCs w:val="24"/>
        </w:rPr>
        <w:t>The truth of the matter is, we’re not a bunch of pit bulls that have been caged our whole lives and that they're trying to just house us. But a lot of times that’s the way it's perceived.</w:t>
      </w:r>
    </w:p>
    <w:p w14:paraId="2519F0D6" w14:textId="77777777" w:rsidR="00A64ABB" w:rsidRDefault="00A64ABB" w:rsidP="00A64AB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ind w:left="2520"/>
        <w:jc w:val="right"/>
        <w:rPr>
          <w:rFonts w:ascii="Times New Roman" w:eastAsia="Times New Roman" w:hAnsi="Times New Roman" w:cs="Times New Roman"/>
          <w:i/>
          <w:color w:val="000000"/>
          <w:sz w:val="24"/>
          <w:szCs w:val="24"/>
        </w:rPr>
      </w:pPr>
    </w:p>
    <w:p w14:paraId="4469CE5B" w14:textId="3FCBE8D6" w:rsidR="00A64ABB" w:rsidRPr="00A64ABB" w:rsidRDefault="00A64ABB" w:rsidP="00A64AB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ind w:left="2520"/>
        <w:jc w:val="right"/>
        <w:rPr>
          <w:rFonts w:ascii="Times New Roman" w:hAnsi="Times New Roman"/>
          <w:color w:val="000000"/>
          <w:sz w:val="24"/>
          <w:szCs w:val="24"/>
        </w:rPr>
      </w:pPr>
      <w:r w:rsidRPr="00A64ABB">
        <w:rPr>
          <w:rFonts w:ascii="Times New Roman" w:hAnsi="Times New Roman"/>
          <w:i/>
          <w:color w:val="000000"/>
          <w:sz w:val="24"/>
          <w:szCs w:val="24"/>
        </w:rPr>
        <w:t>-</w:t>
      </w:r>
      <w:r>
        <w:rPr>
          <w:rFonts w:ascii="Times New Roman" w:hAnsi="Times New Roman"/>
          <w:color w:val="000000"/>
          <w:sz w:val="24"/>
          <w:szCs w:val="24"/>
        </w:rPr>
        <w:t xml:space="preserve"> </w:t>
      </w:r>
      <w:r w:rsidRPr="00A64ABB">
        <w:rPr>
          <w:rFonts w:ascii="Times New Roman" w:hAnsi="Times New Roman"/>
          <w:color w:val="000000"/>
          <w:sz w:val="24"/>
          <w:szCs w:val="24"/>
        </w:rPr>
        <w:t>Former conservation nursery technician</w:t>
      </w:r>
    </w:p>
    <w:p w14:paraId="05A6A0D1" w14:textId="77777777" w:rsidR="00A64ABB" w:rsidRPr="00A64ABB" w:rsidRDefault="00A64ABB" w:rsidP="00A64AB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 w:val="24"/>
          <w:szCs w:val="24"/>
        </w:rPr>
      </w:pPr>
    </w:p>
    <w:p w14:paraId="7E25EBA3" w14:textId="2734DEB3" w:rsidR="003725CA" w:rsidRPr="003725CA" w:rsidRDefault="003725CA" w:rsidP="003725CA">
      <w:pPr>
        <w:pStyle w:val="Heading2"/>
        <w:spacing w:line="480" w:lineRule="auto"/>
        <w:jc w:val="center"/>
        <w:rPr>
          <w:rFonts w:ascii="Times New Roman" w:hAnsi="Times New Roman" w:cs="Times New Roman"/>
          <w:b/>
          <w:color w:val="auto"/>
          <w:sz w:val="24"/>
          <w:szCs w:val="24"/>
        </w:rPr>
      </w:pPr>
      <w:bookmarkStart w:id="4" w:name="_Toc74733649"/>
      <w:r w:rsidRPr="003725CA">
        <w:rPr>
          <w:rFonts w:ascii="Times New Roman" w:hAnsi="Times New Roman" w:cs="Times New Roman"/>
          <w:b/>
          <w:color w:val="auto"/>
          <w:sz w:val="24"/>
          <w:szCs w:val="24"/>
        </w:rPr>
        <w:t>1.1 Introduction</w:t>
      </w:r>
      <w:bookmarkEnd w:id="4"/>
    </w:p>
    <w:p w14:paraId="0FCDC6C3" w14:textId="6FCDCD92" w:rsidR="003725CA" w:rsidRPr="003725CA" w:rsidRDefault="003A53CF" w:rsidP="003725CA">
      <w:pPr>
        <w:spacing w:after="0" w:line="480" w:lineRule="auto"/>
        <w:ind w:firstLine="720"/>
        <w:rPr>
          <w:rFonts w:ascii="Times New Roman" w:hAnsi="Times New Roman"/>
          <w:sz w:val="24"/>
          <w:szCs w:val="24"/>
        </w:rPr>
      </w:pPr>
      <w:r w:rsidRPr="003725CA">
        <w:rPr>
          <w:rFonts w:ascii="Times New Roman" w:hAnsi="Times New Roman"/>
          <w:sz w:val="24"/>
          <w:szCs w:val="24"/>
        </w:rPr>
        <w:t>The United States currently incarcerates more people than any other country in the world at a staggering rate of 860 per 100,000 (Bureau of Justice Statistics, 2016).</w:t>
      </w:r>
      <w:r>
        <w:rPr>
          <w:rFonts w:ascii="Times New Roman" w:hAnsi="Times New Roman"/>
          <w:sz w:val="24"/>
          <w:szCs w:val="24"/>
        </w:rPr>
        <w:t xml:space="preserve"> Further, data from the US Department of Justice, Bureau of Justice Statistics show that </w:t>
      </w:r>
      <w:r w:rsidR="004E71D4">
        <w:rPr>
          <w:rFonts w:ascii="Times New Roman" w:hAnsi="Times New Roman"/>
          <w:sz w:val="24"/>
          <w:szCs w:val="24"/>
        </w:rPr>
        <w:t>about 68% of individuals released from prison were arrested within three years, 79% within six years, and 83% within nine years (</w:t>
      </w:r>
      <w:proofErr w:type="spellStart"/>
      <w:r w:rsidR="004E71D4">
        <w:rPr>
          <w:rFonts w:ascii="Times New Roman" w:hAnsi="Times New Roman"/>
          <w:sz w:val="24"/>
          <w:szCs w:val="24"/>
        </w:rPr>
        <w:t>Alpher</w:t>
      </w:r>
      <w:proofErr w:type="spellEnd"/>
      <w:r w:rsidR="004E71D4">
        <w:rPr>
          <w:rFonts w:ascii="Times New Roman" w:hAnsi="Times New Roman"/>
          <w:sz w:val="24"/>
          <w:szCs w:val="24"/>
        </w:rPr>
        <w:t xml:space="preserve">, Durose, Markman, 2018). </w:t>
      </w:r>
      <w:r w:rsidR="003725CA" w:rsidRPr="003725CA">
        <w:rPr>
          <w:rFonts w:ascii="Times New Roman" w:hAnsi="Times New Roman"/>
          <w:sz w:val="24"/>
          <w:szCs w:val="24"/>
        </w:rPr>
        <w:t>Despite Washington Department of Corrections’ (WADOC) commitment to “transform lives for a better Washington”</w:t>
      </w:r>
      <w:r>
        <w:rPr>
          <w:rFonts w:ascii="Times New Roman" w:hAnsi="Times New Roman"/>
          <w:sz w:val="24"/>
          <w:szCs w:val="24"/>
        </w:rPr>
        <w:t xml:space="preserve"> (Washington Department of Corrections, n.d.)</w:t>
      </w:r>
      <w:r w:rsidR="003725CA" w:rsidRPr="003725CA">
        <w:rPr>
          <w:rFonts w:ascii="Times New Roman" w:hAnsi="Times New Roman"/>
          <w:sz w:val="24"/>
          <w:szCs w:val="24"/>
        </w:rPr>
        <w:t xml:space="preserve">, empowerment and the prison system as they stand today are on complete opposite sides of the spectrum. How can we find an intersection of these two seemingly disparate concepts that were traditionally designed to never intersect? Through two separate sections in this chapter, I aim to explore the empowerment theory beyond the scope provided by Zimmerman (2000), and address what it means for someone to become empowered in a prison setting. In the literature review, I investigate the history of prisons and Zimmerman’s empowerment theory framework to provide the necessary background information to better understand empowerment in a prison context. Following the literature review, I present the work I performed under the guidance of two thesis advisors with lived experience of incarceration to examine and understand the various factors that lead to </w:t>
      </w:r>
      <w:r w:rsidR="003725CA" w:rsidRPr="003725CA">
        <w:rPr>
          <w:rFonts w:ascii="Times New Roman" w:hAnsi="Times New Roman"/>
          <w:sz w:val="24"/>
          <w:szCs w:val="24"/>
        </w:rPr>
        <w:lastRenderedPageBreak/>
        <w:t>incarcerated individuals becoming disempowered within the current prison system, and what empowerment looks like in this environment.</w:t>
      </w:r>
    </w:p>
    <w:p w14:paraId="644EF058" w14:textId="77777777" w:rsidR="003725CA" w:rsidRPr="003725CA" w:rsidRDefault="003725CA" w:rsidP="003725CA">
      <w:pPr>
        <w:spacing w:after="0" w:line="480" w:lineRule="auto"/>
        <w:rPr>
          <w:rFonts w:ascii="Times New Roman" w:hAnsi="Times New Roman"/>
          <w:sz w:val="24"/>
          <w:szCs w:val="24"/>
        </w:rPr>
      </w:pPr>
    </w:p>
    <w:p w14:paraId="43674113" w14:textId="7321CD24" w:rsidR="003725CA" w:rsidRPr="003725CA" w:rsidRDefault="003725CA" w:rsidP="003725CA">
      <w:pPr>
        <w:pStyle w:val="Heading2"/>
        <w:spacing w:line="480" w:lineRule="auto"/>
        <w:jc w:val="center"/>
        <w:rPr>
          <w:rFonts w:ascii="Times New Roman" w:hAnsi="Times New Roman" w:cs="Times New Roman"/>
          <w:b/>
          <w:color w:val="auto"/>
          <w:sz w:val="24"/>
          <w:szCs w:val="24"/>
        </w:rPr>
      </w:pPr>
      <w:bookmarkStart w:id="5" w:name="_Toc74733650"/>
      <w:r w:rsidRPr="003725CA">
        <w:rPr>
          <w:rFonts w:ascii="Times New Roman" w:hAnsi="Times New Roman" w:cs="Times New Roman"/>
          <w:b/>
          <w:color w:val="auto"/>
          <w:sz w:val="24"/>
          <w:szCs w:val="24"/>
        </w:rPr>
        <w:t>1.2 Literature review: Defining empowerment in a prison context using the empowerment theory framework</w:t>
      </w:r>
      <w:bookmarkEnd w:id="5"/>
    </w:p>
    <w:p w14:paraId="6B385F53" w14:textId="77777777" w:rsidR="003725CA" w:rsidRPr="003725CA" w:rsidRDefault="003725CA" w:rsidP="003725CA">
      <w:pPr>
        <w:spacing w:after="0" w:line="480" w:lineRule="auto"/>
        <w:rPr>
          <w:rFonts w:ascii="Times New Roman" w:hAnsi="Times New Roman"/>
          <w:color w:val="000000"/>
          <w:sz w:val="24"/>
          <w:szCs w:val="24"/>
        </w:rPr>
      </w:pPr>
    </w:p>
    <w:p w14:paraId="6CADE2CB" w14:textId="0CB0DA60" w:rsidR="003725CA" w:rsidRPr="003725CA" w:rsidRDefault="003725CA" w:rsidP="003725CA">
      <w:pPr>
        <w:pStyle w:val="Heading3"/>
        <w:spacing w:line="480" w:lineRule="auto"/>
        <w:rPr>
          <w:rFonts w:ascii="Times New Roman" w:hAnsi="Times New Roman" w:cs="Times New Roman"/>
          <w:b/>
          <w:i/>
          <w:color w:val="auto"/>
        </w:rPr>
      </w:pPr>
      <w:bookmarkStart w:id="6" w:name="_Toc74733651"/>
      <w:r w:rsidRPr="003725CA">
        <w:rPr>
          <w:rFonts w:ascii="Times New Roman" w:hAnsi="Times New Roman" w:cs="Times New Roman"/>
          <w:b/>
          <w:i/>
          <w:color w:val="auto"/>
        </w:rPr>
        <w:t>1.2.1 Introduction</w:t>
      </w:r>
      <w:bookmarkEnd w:id="6"/>
    </w:p>
    <w:p w14:paraId="65E27876" w14:textId="0FC01CF0"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color w:val="000000"/>
          <w:sz w:val="24"/>
          <w:szCs w:val="24"/>
        </w:rPr>
        <w:t xml:space="preserve">The current prison system in the United States perpetuates poverty and jail time, trapping people in an endless cycle of incarceration. </w:t>
      </w:r>
      <w:r w:rsidRPr="003725CA">
        <w:rPr>
          <w:rFonts w:ascii="Times New Roman" w:hAnsi="Times New Roman"/>
          <w:sz w:val="24"/>
          <w:szCs w:val="24"/>
        </w:rPr>
        <w:t>Prison, therefore, can be identified as a marginalized and oppressed community that</w:t>
      </w:r>
      <w:r w:rsidRPr="003725CA">
        <w:rPr>
          <w:rFonts w:ascii="Times New Roman" w:hAnsi="Times New Roman"/>
          <w:color w:val="000000"/>
          <w:sz w:val="24"/>
          <w:szCs w:val="24"/>
        </w:rPr>
        <w:t xml:space="preserve"> </w:t>
      </w:r>
      <w:r w:rsidRPr="00F737F4">
        <w:rPr>
          <w:rFonts w:ascii="Times New Roman" w:hAnsi="Times New Roman"/>
          <w:color w:val="000000"/>
          <w:sz w:val="24"/>
          <w:szCs w:val="24"/>
          <w:u w:val="single"/>
        </w:rPr>
        <w:t>disempowers</w:t>
      </w:r>
      <w:r w:rsidRPr="003725CA">
        <w:rPr>
          <w:rFonts w:ascii="Times New Roman" w:hAnsi="Times New Roman"/>
          <w:color w:val="000000"/>
          <w:sz w:val="24"/>
          <w:szCs w:val="24"/>
        </w:rPr>
        <w:t xml:space="preserve"> incarcerated i</w:t>
      </w:r>
      <w:r w:rsidR="00F737F4">
        <w:rPr>
          <w:rFonts w:ascii="Times New Roman" w:hAnsi="Times New Roman"/>
          <w:color w:val="000000"/>
          <w:sz w:val="24"/>
          <w:szCs w:val="24"/>
        </w:rPr>
        <w:t xml:space="preserve">ndividuals by rendering them </w:t>
      </w:r>
      <w:r w:rsidRPr="003725CA">
        <w:rPr>
          <w:rFonts w:ascii="Times New Roman" w:hAnsi="Times New Roman"/>
          <w:color w:val="000000"/>
          <w:sz w:val="24"/>
          <w:szCs w:val="24"/>
        </w:rPr>
        <w:t>unworthy of citizenship and human rights (Castro, 2018).</w:t>
      </w:r>
      <w:r w:rsidRPr="003725CA">
        <w:rPr>
          <w:rFonts w:ascii="Times New Roman" w:hAnsi="Times New Roman"/>
          <w:sz w:val="24"/>
          <w:szCs w:val="24"/>
        </w:rPr>
        <w:t xml:space="preserve"> </w:t>
      </w:r>
      <w:r w:rsidRPr="003725CA">
        <w:rPr>
          <w:rFonts w:ascii="Times New Roman" w:hAnsi="Times New Roman"/>
          <w:i/>
          <w:iCs/>
          <w:color w:val="000000"/>
          <w:sz w:val="24"/>
          <w:szCs w:val="24"/>
        </w:rPr>
        <w:t>What does it mean for individuals in marginalized and oppressed communities to be empowered, and what tools are required for empowerment?</w:t>
      </w:r>
      <w:r w:rsidRPr="003725CA">
        <w:rPr>
          <w:rFonts w:ascii="Times New Roman" w:hAnsi="Times New Roman"/>
          <w:sz w:val="24"/>
          <w:szCs w:val="24"/>
        </w:rPr>
        <w:t xml:space="preserve"> </w:t>
      </w:r>
      <w:r w:rsidRPr="003725CA">
        <w:rPr>
          <w:rFonts w:ascii="Times New Roman" w:hAnsi="Times New Roman"/>
          <w:iCs/>
          <w:color w:val="000000"/>
          <w:sz w:val="24"/>
          <w:szCs w:val="24"/>
        </w:rPr>
        <w:t xml:space="preserve">This question will be addressed by examining the literature to explore how history and the modern justice system contribute to the continued systemic oppression of currently and formerly incarcerated individuals. I will also explore the empowerment theory as the primary framework to build a foundation on which to </w:t>
      </w:r>
      <w:proofErr w:type="gramStart"/>
      <w:r w:rsidRPr="003725CA">
        <w:rPr>
          <w:rFonts w:ascii="Times New Roman" w:hAnsi="Times New Roman"/>
          <w:iCs/>
          <w:color w:val="000000"/>
          <w:sz w:val="24"/>
          <w:szCs w:val="24"/>
        </w:rPr>
        <w:t>conduct an investigation</w:t>
      </w:r>
      <w:proofErr w:type="gramEnd"/>
      <w:r w:rsidRPr="003725CA">
        <w:rPr>
          <w:rFonts w:ascii="Times New Roman" w:hAnsi="Times New Roman"/>
          <w:iCs/>
          <w:color w:val="000000"/>
          <w:sz w:val="24"/>
          <w:szCs w:val="24"/>
        </w:rPr>
        <w:t xml:space="preserve"> to define empowerment in a prison context. </w:t>
      </w:r>
    </w:p>
    <w:p w14:paraId="3C34244E" w14:textId="77777777" w:rsidR="003725CA" w:rsidRPr="003725CA" w:rsidRDefault="003725CA" w:rsidP="003725CA">
      <w:pPr>
        <w:spacing w:after="0" w:line="480" w:lineRule="auto"/>
        <w:rPr>
          <w:rFonts w:ascii="Times New Roman" w:hAnsi="Times New Roman"/>
          <w:sz w:val="24"/>
          <w:szCs w:val="24"/>
        </w:rPr>
      </w:pPr>
    </w:p>
    <w:p w14:paraId="37618B38" w14:textId="0FA386B0" w:rsidR="003725CA" w:rsidRPr="003725CA" w:rsidRDefault="003725CA" w:rsidP="003725CA">
      <w:pPr>
        <w:pStyle w:val="Heading3"/>
        <w:spacing w:line="480" w:lineRule="auto"/>
        <w:rPr>
          <w:rFonts w:ascii="Times New Roman" w:hAnsi="Times New Roman" w:cs="Times New Roman"/>
          <w:b/>
          <w:i/>
          <w:color w:val="auto"/>
        </w:rPr>
      </w:pPr>
      <w:bookmarkStart w:id="7" w:name="_Toc74733652"/>
      <w:r w:rsidRPr="003725CA">
        <w:rPr>
          <w:rFonts w:ascii="Times New Roman" w:hAnsi="Times New Roman" w:cs="Times New Roman"/>
          <w:b/>
          <w:i/>
          <w:color w:val="auto"/>
        </w:rPr>
        <w:t>1.2.2 Prison industrial complex and the history of imprisonment</w:t>
      </w:r>
      <w:bookmarkEnd w:id="7"/>
    </w:p>
    <w:p w14:paraId="3426B6BD" w14:textId="09256FD4"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 xml:space="preserve">The prison industrial complex, a confluence of various government and industry interests encouraging incarceration as solutions to social, political, and economic problems, helps people in authoritative positions gain and maintain power through racial, economic, and other privileges at the cost of oppressing certain groups of people (Schlosser, 1998). However, the root of the problem is deeply embedded in the culture and history of colonialism –one in which the European colonizers “claimed” native land by brute force. Power differentials have historically been institutionalized into social and economic systems of the United States to ensure certain groups of people always remained at a disadvantage. This </w:t>
      </w:r>
      <w:r w:rsidR="004E71D4">
        <w:rPr>
          <w:rFonts w:ascii="Times New Roman" w:hAnsi="Times New Roman"/>
          <w:sz w:val="24"/>
          <w:szCs w:val="24"/>
        </w:rPr>
        <w:t xml:space="preserve">system </w:t>
      </w:r>
      <w:r w:rsidRPr="003725CA">
        <w:rPr>
          <w:rFonts w:ascii="Times New Roman" w:hAnsi="Times New Roman"/>
          <w:sz w:val="24"/>
          <w:szCs w:val="24"/>
        </w:rPr>
        <w:t xml:space="preserve">reinforced the power of certain groups of individuals while oppressing others.  </w:t>
      </w:r>
    </w:p>
    <w:p w14:paraId="4C3D50DE" w14:textId="16CD1FC1"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 xml:space="preserve">Connections between slavery and imprisonment can provide a historical explanation of modern mass incarceration in which people in oppressed communities and people of color are overrepresented. The 13th Amendment to the U.S. Constitution abolished slavery “except as a punishment for crime” (Gilmore, 2000). This exception allowed for racial discrimination and the continued forced labor of Black people. Shortly after the enactment of the 13th Amendment, the number of Black incarcerated individuals increased sharply. In Mississippi, there was a 300 percent increase in the number of incarcerated individuals, from 272 to 1,072 between 1874 and 1877 with </w:t>
      </w:r>
      <w:proofErr w:type="gramStart"/>
      <w:r w:rsidRPr="003725CA">
        <w:rPr>
          <w:rFonts w:ascii="Times New Roman" w:hAnsi="Times New Roman"/>
          <w:sz w:val="24"/>
          <w:szCs w:val="24"/>
        </w:rPr>
        <w:t>a majority of</w:t>
      </w:r>
      <w:proofErr w:type="gramEnd"/>
      <w:r w:rsidRPr="003725CA">
        <w:rPr>
          <w:rFonts w:ascii="Times New Roman" w:hAnsi="Times New Roman"/>
          <w:sz w:val="24"/>
          <w:szCs w:val="24"/>
        </w:rPr>
        <w:t xml:space="preserve"> them being persons of color. Georgia saw a similar increase, from 432 to 1,441 after a series of criminal laws were exacted to increase the number of serious crimes (Adamson, 1983). </w:t>
      </w:r>
    </w:p>
    <w:p w14:paraId="6754372D" w14:textId="77777777"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t xml:space="preserve">The stipulation of the 13th Amendment created a new form of controlled and forced labor of Black people, supported by the enactment of the Black Codes and the convict leasing system. The Slave Codes were rewritten as the Black Codes after the Civil War and the abolition of slavery. These laws restricted formerly enslaved individuals from obtaining employment and housing among others. Movement restrictions made seemingly non-criminal acts such as standing in a certain part of town or walking at night a crime for “loitering” or “breaking the curfew” (Adamson, 1983; </w:t>
      </w:r>
      <w:proofErr w:type="spellStart"/>
      <w:r w:rsidRPr="003725CA">
        <w:rPr>
          <w:rFonts w:ascii="Times New Roman" w:hAnsi="Times New Roman"/>
          <w:sz w:val="24"/>
          <w:szCs w:val="24"/>
        </w:rPr>
        <w:t>Benns</w:t>
      </w:r>
      <w:proofErr w:type="spellEnd"/>
      <w:r w:rsidRPr="003725CA">
        <w:rPr>
          <w:rFonts w:ascii="Times New Roman" w:hAnsi="Times New Roman"/>
          <w:sz w:val="24"/>
          <w:szCs w:val="24"/>
        </w:rPr>
        <w:t xml:space="preserve">, 2015; Browne, 2010). The enactment of these laws served as a legal medium for re-enslaving Black people. </w:t>
      </w:r>
    </w:p>
    <w:p w14:paraId="24D5B415" w14:textId="04FA8EC2"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t>Soon after, a convict leasing system was developed, further rolling back the gains made during Reconstruction. Under this system, the government “leased” out incarcerated individuals to White plantation owners, farmers, and political leaders for an average of $25,000 a year. The money, paid in exchange for control over their lives and labor, benefitted the state which received revenue, as well as the White business owners who had access to unwaged and u</w:t>
      </w:r>
      <w:r w:rsidR="00F737F4">
        <w:rPr>
          <w:rFonts w:ascii="Times New Roman" w:hAnsi="Times New Roman"/>
          <w:sz w:val="24"/>
          <w:szCs w:val="24"/>
        </w:rPr>
        <w:t>nprotected workers (</w:t>
      </w:r>
      <w:proofErr w:type="spellStart"/>
      <w:r w:rsidR="00F737F4">
        <w:rPr>
          <w:rFonts w:ascii="Times New Roman" w:hAnsi="Times New Roman"/>
          <w:sz w:val="24"/>
          <w:szCs w:val="24"/>
        </w:rPr>
        <w:t>Benns</w:t>
      </w:r>
      <w:proofErr w:type="spellEnd"/>
      <w:r w:rsidR="00F737F4">
        <w:rPr>
          <w:rFonts w:ascii="Times New Roman" w:hAnsi="Times New Roman"/>
          <w:sz w:val="24"/>
          <w:szCs w:val="24"/>
        </w:rPr>
        <w:t>, 2015;</w:t>
      </w:r>
      <w:r w:rsidRPr="003725CA">
        <w:rPr>
          <w:rFonts w:ascii="Times New Roman" w:hAnsi="Times New Roman"/>
          <w:sz w:val="24"/>
          <w:szCs w:val="24"/>
        </w:rPr>
        <w:t xml:space="preserve"> Browne, 2010). </w:t>
      </w:r>
    </w:p>
    <w:p w14:paraId="356A5156" w14:textId="476201FC"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r>
      <w:r w:rsidR="000B61E0">
        <w:rPr>
          <w:rFonts w:ascii="Times New Roman" w:hAnsi="Times New Roman"/>
          <w:sz w:val="24"/>
          <w:szCs w:val="24"/>
        </w:rPr>
        <w:t>The v</w:t>
      </w:r>
      <w:r w:rsidRPr="003725CA">
        <w:rPr>
          <w:rFonts w:ascii="Times New Roman" w:hAnsi="Times New Roman"/>
          <w:sz w:val="24"/>
          <w:szCs w:val="24"/>
        </w:rPr>
        <w:t xml:space="preserve">iolent and torturous nature of convict leasing led to a reform as many states phased out the system. However, another brutal form of forced labor emerged in the form of chain gangs. Originally started in Georgia to support the expansion of roads in the 1890s, chain gangs consisted of incarcerated individuals with felony convictions compelled to work in poor and inhumane conditions. Five individuals were chained together around their ankles while </w:t>
      </w:r>
      <w:r w:rsidR="00034C3C">
        <w:rPr>
          <w:rFonts w:ascii="Times New Roman" w:hAnsi="Times New Roman"/>
          <w:sz w:val="24"/>
          <w:szCs w:val="24"/>
        </w:rPr>
        <w:t xml:space="preserve">they </w:t>
      </w:r>
      <w:r w:rsidR="00F737F4">
        <w:rPr>
          <w:rFonts w:ascii="Times New Roman" w:hAnsi="Times New Roman"/>
          <w:sz w:val="24"/>
          <w:szCs w:val="24"/>
        </w:rPr>
        <w:t>worked</w:t>
      </w:r>
      <w:r w:rsidR="00AF1CAA">
        <w:rPr>
          <w:rFonts w:ascii="Times New Roman" w:hAnsi="Times New Roman"/>
          <w:sz w:val="24"/>
          <w:szCs w:val="24"/>
        </w:rPr>
        <w:t xml:space="preserve"> from dawn to dusk, shoveling dirt </w:t>
      </w:r>
      <w:r w:rsidR="00F737F4">
        <w:rPr>
          <w:rFonts w:ascii="Times New Roman" w:hAnsi="Times New Roman"/>
          <w:sz w:val="24"/>
          <w:szCs w:val="24"/>
        </w:rPr>
        <w:t xml:space="preserve">at a rate of </w:t>
      </w:r>
      <w:r w:rsidR="00034C3C">
        <w:rPr>
          <w:rFonts w:ascii="Times New Roman" w:hAnsi="Times New Roman"/>
          <w:sz w:val="24"/>
          <w:szCs w:val="24"/>
        </w:rPr>
        <w:t xml:space="preserve">14 shovelfuls every minute. They were forced to remain chained up as they ate bug-infested and rotten food and slept in cages, all while having limited access to medical or bathing facilities (Lichtenstein, 1993). The torturous and inhumane conditions including corporal punishment such as whipping, confinement in a sweatbox under the sun, and hanging from bars (Lichtenstein, 1993), were disproportionately mapped onto people of color, as </w:t>
      </w:r>
      <w:r w:rsidR="006F2FCB">
        <w:rPr>
          <w:rFonts w:ascii="Times New Roman" w:hAnsi="Times New Roman"/>
          <w:sz w:val="24"/>
          <w:szCs w:val="24"/>
        </w:rPr>
        <w:t>80 perc</w:t>
      </w:r>
      <w:r w:rsidR="000B61E0">
        <w:rPr>
          <w:rFonts w:ascii="Times New Roman" w:hAnsi="Times New Roman"/>
          <w:sz w:val="24"/>
          <w:szCs w:val="24"/>
        </w:rPr>
        <w:t>ent of those in</w:t>
      </w:r>
      <w:r w:rsidR="00F737F4">
        <w:rPr>
          <w:rFonts w:ascii="Times New Roman" w:hAnsi="Times New Roman"/>
          <w:sz w:val="24"/>
          <w:szCs w:val="24"/>
        </w:rPr>
        <w:t xml:space="preserve"> ch</w:t>
      </w:r>
      <w:r w:rsidR="006F2FCB">
        <w:rPr>
          <w:rFonts w:ascii="Times New Roman" w:hAnsi="Times New Roman"/>
          <w:sz w:val="24"/>
          <w:szCs w:val="24"/>
        </w:rPr>
        <w:t>ain gang</w:t>
      </w:r>
      <w:r w:rsidR="000B61E0">
        <w:rPr>
          <w:rFonts w:ascii="Times New Roman" w:hAnsi="Times New Roman"/>
          <w:sz w:val="24"/>
          <w:szCs w:val="24"/>
        </w:rPr>
        <w:t>s</w:t>
      </w:r>
      <w:r w:rsidR="006F2FCB">
        <w:rPr>
          <w:rFonts w:ascii="Times New Roman" w:hAnsi="Times New Roman"/>
          <w:sz w:val="24"/>
          <w:szCs w:val="24"/>
        </w:rPr>
        <w:t xml:space="preserve"> were African American</w:t>
      </w:r>
      <w:r w:rsidR="00333C4D">
        <w:rPr>
          <w:rFonts w:ascii="Times New Roman" w:hAnsi="Times New Roman"/>
          <w:sz w:val="24"/>
          <w:szCs w:val="24"/>
        </w:rPr>
        <w:t>,</w:t>
      </w:r>
      <w:r w:rsidR="006F2FCB">
        <w:rPr>
          <w:rFonts w:ascii="Times New Roman" w:hAnsi="Times New Roman"/>
          <w:sz w:val="24"/>
          <w:szCs w:val="24"/>
        </w:rPr>
        <w:t xml:space="preserve"> despite them only representing 12 percent of the at the time (Kelly, </w:t>
      </w:r>
      <w:r w:rsidR="00333C4D">
        <w:rPr>
          <w:rFonts w:ascii="Times New Roman" w:hAnsi="Times New Roman"/>
          <w:sz w:val="24"/>
          <w:szCs w:val="24"/>
        </w:rPr>
        <w:t>1999</w:t>
      </w:r>
      <w:r w:rsidR="006F2FCB">
        <w:rPr>
          <w:rFonts w:ascii="Times New Roman" w:hAnsi="Times New Roman"/>
          <w:sz w:val="24"/>
          <w:szCs w:val="24"/>
        </w:rPr>
        <w:t>)</w:t>
      </w:r>
      <w:r w:rsidR="008B157D">
        <w:rPr>
          <w:rFonts w:ascii="Times New Roman" w:hAnsi="Times New Roman"/>
          <w:sz w:val="24"/>
          <w:szCs w:val="24"/>
        </w:rPr>
        <w:t xml:space="preserve">. </w:t>
      </w:r>
      <w:r w:rsidRPr="003725CA">
        <w:rPr>
          <w:rFonts w:ascii="Times New Roman" w:hAnsi="Times New Roman"/>
          <w:sz w:val="24"/>
          <w:szCs w:val="24"/>
        </w:rPr>
        <w:t xml:space="preserve">It was not until the 1950s, almost 100 years after the end of the Civil War, that chain gangs were abolished in every state (Browne, 2010). Thus, establishment of the prison system not only served as a functional replacement of slavery, but also a legal and political means to sustain cheap and free labor and further support white supremacy. </w:t>
      </w:r>
    </w:p>
    <w:p w14:paraId="68CAF5DC" w14:textId="5CE4D999" w:rsidR="00514460" w:rsidRDefault="00471A7A" w:rsidP="003725CA">
      <w:pPr>
        <w:spacing w:after="0" w:line="480" w:lineRule="auto"/>
        <w:rPr>
          <w:rFonts w:ascii="Times New Roman" w:hAnsi="Times New Roman"/>
          <w:sz w:val="24"/>
          <w:szCs w:val="24"/>
        </w:rPr>
      </w:pPr>
      <w:r>
        <w:rPr>
          <w:rFonts w:ascii="Times New Roman" w:hAnsi="Times New Roman"/>
          <w:sz w:val="24"/>
          <w:szCs w:val="24"/>
        </w:rPr>
        <w:tab/>
      </w:r>
      <w:r w:rsidR="00210BBD">
        <w:rPr>
          <w:rFonts w:ascii="Times New Roman" w:hAnsi="Times New Roman"/>
          <w:sz w:val="24"/>
          <w:szCs w:val="24"/>
        </w:rPr>
        <w:t>The prison industrial complex and f</w:t>
      </w:r>
      <w:r w:rsidR="00370560">
        <w:rPr>
          <w:rFonts w:ascii="Times New Roman" w:hAnsi="Times New Roman"/>
          <w:sz w:val="24"/>
          <w:szCs w:val="24"/>
        </w:rPr>
        <w:t xml:space="preserve">urther exploitation of </w:t>
      </w:r>
      <w:r>
        <w:rPr>
          <w:rFonts w:ascii="Times New Roman" w:hAnsi="Times New Roman"/>
          <w:sz w:val="24"/>
          <w:szCs w:val="24"/>
        </w:rPr>
        <w:t>prison labor cont</w:t>
      </w:r>
      <w:r w:rsidR="00F737F4">
        <w:rPr>
          <w:rFonts w:ascii="Times New Roman" w:hAnsi="Times New Roman"/>
          <w:sz w:val="24"/>
          <w:szCs w:val="24"/>
        </w:rPr>
        <w:t xml:space="preserve">inued through post-World War II, </w:t>
      </w:r>
      <w:r>
        <w:rPr>
          <w:rFonts w:ascii="Times New Roman" w:hAnsi="Times New Roman"/>
          <w:sz w:val="24"/>
          <w:szCs w:val="24"/>
        </w:rPr>
        <w:t>the Cold War</w:t>
      </w:r>
      <w:r w:rsidR="00F737F4">
        <w:rPr>
          <w:rFonts w:ascii="Times New Roman" w:hAnsi="Times New Roman"/>
          <w:sz w:val="24"/>
          <w:szCs w:val="24"/>
        </w:rPr>
        <w:t xml:space="preserve">, and </w:t>
      </w:r>
      <w:r w:rsidR="009662B4">
        <w:rPr>
          <w:rFonts w:ascii="Times New Roman" w:hAnsi="Times New Roman"/>
          <w:sz w:val="24"/>
          <w:szCs w:val="24"/>
        </w:rPr>
        <w:t>into the late-20</w:t>
      </w:r>
      <w:r w:rsidR="009662B4" w:rsidRPr="009662B4">
        <w:rPr>
          <w:rFonts w:ascii="Times New Roman" w:hAnsi="Times New Roman"/>
          <w:sz w:val="24"/>
          <w:szCs w:val="24"/>
          <w:vertAlign w:val="superscript"/>
        </w:rPr>
        <w:t>th</w:t>
      </w:r>
      <w:r w:rsidR="009662B4">
        <w:rPr>
          <w:rFonts w:ascii="Times New Roman" w:hAnsi="Times New Roman"/>
          <w:sz w:val="24"/>
          <w:szCs w:val="24"/>
        </w:rPr>
        <w:t xml:space="preserve"> century on a national scale</w:t>
      </w:r>
      <w:r>
        <w:rPr>
          <w:rFonts w:ascii="Times New Roman" w:hAnsi="Times New Roman"/>
          <w:sz w:val="24"/>
          <w:szCs w:val="24"/>
        </w:rPr>
        <w:t xml:space="preserve">. </w:t>
      </w:r>
      <w:r w:rsidR="007E1AAA">
        <w:rPr>
          <w:rFonts w:ascii="Times New Roman" w:hAnsi="Times New Roman"/>
          <w:sz w:val="24"/>
          <w:szCs w:val="24"/>
        </w:rPr>
        <w:t xml:space="preserve">For instance, </w:t>
      </w:r>
      <w:r w:rsidR="008B157D">
        <w:rPr>
          <w:rFonts w:ascii="Times New Roman" w:hAnsi="Times New Roman"/>
          <w:sz w:val="24"/>
          <w:szCs w:val="24"/>
        </w:rPr>
        <w:t xml:space="preserve">Camp Columbia, a prison labor camp, was established in 1944 near Yakima River in Washington to provide labor supporting the nearby Hanford Nuclear Reservation. Incarcerated individuals were transported from McNeil Island Federal Penitentiary </w:t>
      </w:r>
      <w:r w:rsidR="00E90952">
        <w:rPr>
          <w:rFonts w:ascii="Times New Roman" w:hAnsi="Times New Roman"/>
          <w:sz w:val="24"/>
          <w:szCs w:val="24"/>
        </w:rPr>
        <w:t xml:space="preserve">to work in fruit orchards and </w:t>
      </w:r>
      <w:proofErr w:type="gramStart"/>
      <w:r w:rsidR="00E90952">
        <w:rPr>
          <w:rFonts w:ascii="Times New Roman" w:hAnsi="Times New Roman"/>
          <w:sz w:val="24"/>
          <w:szCs w:val="24"/>
        </w:rPr>
        <w:t>farm lands</w:t>
      </w:r>
      <w:proofErr w:type="gramEnd"/>
      <w:r w:rsidR="00E90952">
        <w:rPr>
          <w:rFonts w:ascii="Times New Roman" w:hAnsi="Times New Roman"/>
          <w:sz w:val="24"/>
          <w:szCs w:val="24"/>
        </w:rPr>
        <w:t xml:space="preserve"> acquired by the US Army, processing and canning fruits for military use</w:t>
      </w:r>
      <w:r w:rsidR="00022662">
        <w:rPr>
          <w:rFonts w:ascii="Times New Roman" w:hAnsi="Times New Roman"/>
          <w:sz w:val="24"/>
          <w:szCs w:val="24"/>
        </w:rPr>
        <w:t xml:space="preserve"> (Davis, 2002)</w:t>
      </w:r>
      <w:r w:rsidR="00E90952">
        <w:rPr>
          <w:rFonts w:ascii="Times New Roman" w:hAnsi="Times New Roman"/>
          <w:sz w:val="24"/>
          <w:szCs w:val="24"/>
        </w:rPr>
        <w:t xml:space="preserve">. </w:t>
      </w:r>
    </w:p>
    <w:p w14:paraId="4ABF2390" w14:textId="37E2AC84" w:rsidR="003725CA" w:rsidRDefault="00514460" w:rsidP="003725CA">
      <w:pPr>
        <w:spacing w:after="0" w:line="480" w:lineRule="auto"/>
        <w:rPr>
          <w:rFonts w:ascii="Times New Roman" w:hAnsi="Times New Roman"/>
          <w:sz w:val="24"/>
          <w:szCs w:val="24"/>
        </w:rPr>
      </w:pPr>
      <w:r>
        <w:rPr>
          <w:rFonts w:ascii="Times New Roman" w:hAnsi="Times New Roman"/>
          <w:sz w:val="24"/>
          <w:szCs w:val="24"/>
        </w:rPr>
        <w:tab/>
      </w:r>
      <w:r w:rsidR="009D6829">
        <w:rPr>
          <w:rFonts w:ascii="Times New Roman" w:hAnsi="Times New Roman"/>
          <w:sz w:val="24"/>
          <w:szCs w:val="24"/>
        </w:rPr>
        <w:t xml:space="preserve">With an unprecedented growth </w:t>
      </w:r>
      <w:r w:rsidR="00022662">
        <w:rPr>
          <w:rFonts w:ascii="Times New Roman" w:hAnsi="Times New Roman"/>
          <w:sz w:val="24"/>
          <w:szCs w:val="24"/>
        </w:rPr>
        <w:t xml:space="preserve">in the number of prisoners, states </w:t>
      </w:r>
      <w:r w:rsidR="00C85D9D">
        <w:rPr>
          <w:rFonts w:ascii="Times New Roman" w:hAnsi="Times New Roman"/>
          <w:sz w:val="24"/>
          <w:szCs w:val="24"/>
        </w:rPr>
        <w:t>continued to leverage profits from prison labor. Contending that</w:t>
      </w:r>
      <w:r>
        <w:rPr>
          <w:rFonts w:ascii="Times New Roman" w:hAnsi="Times New Roman"/>
          <w:sz w:val="24"/>
          <w:szCs w:val="24"/>
        </w:rPr>
        <w:t xml:space="preserve"> prison labor may save taxpayer money, provide vocational training and thus help boost post-release employment, and reduce recidivism rates, Washington Correctional Industries </w:t>
      </w:r>
      <w:r w:rsidR="008136EC">
        <w:rPr>
          <w:rFonts w:ascii="Times New Roman" w:hAnsi="Times New Roman"/>
          <w:sz w:val="24"/>
          <w:szCs w:val="24"/>
        </w:rPr>
        <w:t>(CI)</w:t>
      </w:r>
      <w:r w:rsidR="008A55C9">
        <w:rPr>
          <w:rFonts w:ascii="Times New Roman" w:hAnsi="Times New Roman"/>
          <w:sz w:val="24"/>
          <w:szCs w:val="24"/>
        </w:rPr>
        <w:t xml:space="preserve"> </w:t>
      </w:r>
      <w:r w:rsidR="00F737F4">
        <w:rPr>
          <w:rFonts w:ascii="Times New Roman" w:hAnsi="Times New Roman"/>
          <w:sz w:val="24"/>
          <w:szCs w:val="24"/>
        </w:rPr>
        <w:t xml:space="preserve">-- </w:t>
      </w:r>
      <w:r w:rsidR="008A55C9">
        <w:rPr>
          <w:rFonts w:ascii="Times New Roman" w:hAnsi="Times New Roman"/>
          <w:sz w:val="24"/>
          <w:szCs w:val="24"/>
        </w:rPr>
        <w:t>founded in 1983</w:t>
      </w:r>
      <w:r w:rsidR="00F737F4">
        <w:rPr>
          <w:rFonts w:ascii="Times New Roman" w:hAnsi="Times New Roman"/>
          <w:sz w:val="24"/>
          <w:szCs w:val="24"/>
        </w:rPr>
        <w:t xml:space="preserve"> --</w:t>
      </w:r>
      <w:r w:rsidR="008136EC">
        <w:rPr>
          <w:rFonts w:ascii="Times New Roman" w:hAnsi="Times New Roman"/>
          <w:sz w:val="24"/>
          <w:szCs w:val="24"/>
        </w:rPr>
        <w:t xml:space="preserve"> employ</w:t>
      </w:r>
      <w:r w:rsidR="00F737F4">
        <w:rPr>
          <w:rFonts w:ascii="Times New Roman" w:hAnsi="Times New Roman"/>
          <w:sz w:val="24"/>
          <w:szCs w:val="24"/>
        </w:rPr>
        <w:t>s</w:t>
      </w:r>
      <w:r w:rsidR="008136EC">
        <w:rPr>
          <w:rFonts w:ascii="Times New Roman" w:hAnsi="Times New Roman"/>
          <w:sz w:val="24"/>
          <w:szCs w:val="24"/>
        </w:rPr>
        <w:t xml:space="preserve"> incarcerated individuals to operate factories to produce low-cost goods for state agencies. Yet, </w:t>
      </w:r>
      <w:r w:rsidR="008A55C9">
        <w:rPr>
          <w:rFonts w:ascii="Times New Roman" w:hAnsi="Times New Roman"/>
          <w:sz w:val="24"/>
          <w:szCs w:val="24"/>
        </w:rPr>
        <w:t>CI has cost taxpayers $20 million since 2007, and their claims of improved employment prospect</w:t>
      </w:r>
      <w:r w:rsidR="00F737F4">
        <w:rPr>
          <w:rFonts w:ascii="Times New Roman" w:hAnsi="Times New Roman"/>
          <w:sz w:val="24"/>
          <w:szCs w:val="24"/>
        </w:rPr>
        <w:t>s</w:t>
      </w:r>
      <w:r w:rsidR="008A55C9">
        <w:rPr>
          <w:rFonts w:ascii="Times New Roman" w:hAnsi="Times New Roman"/>
          <w:sz w:val="24"/>
          <w:szCs w:val="24"/>
        </w:rPr>
        <w:t xml:space="preserve"> and reduced recidivism have yet to be proven, all while reaping millions of dollars in revenue and perpetuating </w:t>
      </w:r>
      <w:r w:rsidR="009D6829">
        <w:rPr>
          <w:rFonts w:ascii="Times New Roman" w:hAnsi="Times New Roman"/>
          <w:sz w:val="24"/>
          <w:szCs w:val="24"/>
        </w:rPr>
        <w:t xml:space="preserve">mass incarceration through cheap prison labor (Berens &amp; Baker, 2014). </w:t>
      </w:r>
    </w:p>
    <w:p w14:paraId="21C4248E" w14:textId="2CB89A02" w:rsidR="003725CA" w:rsidRPr="003725CA" w:rsidRDefault="003725CA" w:rsidP="003725CA">
      <w:pPr>
        <w:pStyle w:val="Heading3"/>
        <w:spacing w:line="480" w:lineRule="auto"/>
        <w:rPr>
          <w:rFonts w:ascii="Times New Roman" w:hAnsi="Times New Roman" w:cs="Times New Roman"/>
          <w:b/>
          <w:i/>
          <w:color w:val="auto"/>
        </w:rPr>
      </w:pPr>
      <w:bookmarkStart w:id="8" w:name="_Toc74733653"/>
      <w:r w:rsidRPr="003725CA">
        <w:rPr>
          <w:rFonts w:ascii="Times New Roman" w:hAnsi="Times New Roman" w:cs="Times New Roman"/>
          <w:b/>
          <w:i/>
          <w:color w:val="auto"/>
        </w:rPr>
        <w:t>1.2.3 Prison in the 21st Century</w:t>
      </w:r>
      <w:bookmarkEnd w:id="8"/>
    </w:p>
    <w:p w14:paraId="7CBB1BDF" w14:textId="74B207F7" w:rsidR="003725CA" w:rsidRPr="003725CA" w:rsidRDefault="003725CA" w:rsidP="003725CA">
      <w:pPr>
        <w:spacing w:after="0" w:line="480" w:lineRule="auto"/>
        <w:ind w:firstLine="720"/>
        <w:rPr>
          <w:rFonts w:ascii="Times New Roman" w:hAnsi="Times New Roman"/>
          <w:color w:val="000000"/>
          <w:sz w:val="24"/>
          <w:szCs w:val="24"/>
        </w:rPr>
      </w:pPr>
      <w:r w:rsidRPr="003725CA">
        <w:rPr>
          <w:rFonts w:ascii="Times New Roman" w:hAnsi="Times New Roman"/>
          <w:color w:val="000000"/>
          <w:sz w:val="24"/>
          <w:szCs w:val="24"/>
        </w:rPr>
        <w:t xml:space="preserve">The incarceration rate in the United States has only continued to increase, with over 2.2 million people currently in prisons or jails – more than any other country in the world </w:t>
      </w:r>
      <w:r w:rsidRPr="003725CA">
        <w:rPr>
          <w:rFonts w:ascii="Times New Roman" w:hAnsi="Times New Roman"/>
          <w:sz w:val="24"/>
          <w:szCs w:val="24"/>
        </w:rPr>
        <w:t>(Davis et al., 2014)</w:t>
      </w:r>
      <w:r w:rsidRPr="003725CA">
        <w:rPr>
          <w:rFonts w:ascii="Times New Roman" w:hAnsi="Times New Roman"/>
          <w:color w:val="000000"/>
          <w:sz w:val="24"/>
          <w:szCs w:val="24"/>
        </w:rPr>
        <w:t xml:space="preserve">. </w:t>
      </w:r>
      <w:r w:rsidR="009D6829">
        <w:rPr>
          <w:rFonts w:ascii="Times New Roman" w:hAnsi="Times New Roman"/>
          <w:color w:val="000000"/>
          <w:sz w:val="24"/>
          <w:szCs w:val="24"/>
        </w:rPr>
        <w:t xml:space="preserve">Aggravated </w:t>
      </w:r>
      <w:r w:rsidR="008E2193">
        <w:rPr>
          <w:rFonts w:ascii="Times New Roman" w:hAnsi="Times New Roman"/>
          <w:color w:val="000000"/>
          <w:sz w:val="24"/>
          <w:szCs w:val="24"/>
        </w:rPr>
        <w:t xml:space="preserve">in part </w:t>
      </w:r>
      <w:r w:rsidR="009D6829">
        <w:rPr>
          <w:rFonts w:ascii="Times New Roman" w:hAnsi="Times New Roman"/>
          <w:color w:val="000000"/>
          <w:sz w:val="24"/>
          <w:szCs w:val="24"/>
        </w:rPr>
        <w:t xml:space="preserve">by the War on Drugs and </w:t>
      </w:r>
      <w:r w:rsidR="000B61E0">
        <w:rPr>
          <w:rFonts w:ascii="Times New Roman" w:hAnsi="Times New Roman"/>
          <w:color w:val="000000"/>
          <w:sz w:val="24"/>
          <w:szCs w:val="24"/>
        </w:rPr>
        <w:t>the</w:t>
      </w:r>
      <w:r w:rsidR="009D6829">
        <w:rPr>
          <w:rFonts w:ascii="Times New Roman" w:hAnsi="Times New Roman"/>
          <w:color w:val="000000"/>
          <w:sz w:val="24"/>
          <w:szCs w:val="24"/>
        </w:rPr>
        <w:t xml:space="preserve"> “get tough on crime” efforts </w:t>
      </w:r>
      <w:r w:rsidR="001E1065">
        <w:rPr>
          <w:rFonts w:ascii="Times New Roman" w:hAnsi="Times New Roman"/>
          <w:color w:val="000000"/>
          <w:sz w:val="24"/>
          <w:szCs w:val="24"/>
        </w:rPr>
        <w:t>started in the late 20th century</w:t>
      </w:r>
      <w:r w:rsidR="009D6829">
        <w:rPr>
          <w:rFonts w:ascii="Times New Roman" w:hAnsi="Times New Roman"/>
          <w:color w:val="000000"/>
          <w:sz w:val="24"/>
          <w:szCs w:val="24"/>
        </w:rPr>
        <w:t>, p</w:t>
      </w:r>
      <w:r w:rsidR="001E1065">
        <w:rPr>
          <w:rFonts w:ascii="Times New Roman" w:hAnsi="Times New Roman"/>
          <w:color w:val="000000"/>
          <w:sz w:val="24"/>
          <w:szCs w:val="24"/>
        </w:rPr>
        <w:t xml:space="preserve">rison populations </w:t>
      </w:r>
      <w:r w:rsidRPr="003725CA">
        <w:rPr>
          <w:rFonts w:ascii="Times New Roman" w:hAnsi="Times New Roman"/>
          <w:color w:val="000000"/>
          <w:sz w:val="24"/>
          <w:szCs w:val="24"/>
        </w:rPr>
        <w:t xml:space="preserve">continue to remain racially skewed </w:t>
      </w:r>
      <w:r w:rsidR="001E1065">
        <w:rPr>
          <w:rFonts w:ascii="Times New Roman" w:hAnsi="Times New Roman"/>
          <w:color w:val="000000"/>
          <w:sz w:val="24"/>
          <w:szCs w:val="24"/>
        </w:rPr>
        <w:t xml:space="preserve">to this day </w:t>
      </w:r>
      <w:r w:rsidRPr="003725CA">
        <w:rPr>
          <w:rFonts w:ascii="Times New Roman" w:hAnsi="Times New Roman"/>
          <w:color w:val="000000"/>
          <w:sz w:val="24"/>
          <w:szCs w:val="24"/>
        </w:rPr>
        <w:t>as Black and Latinx individuals are disproportionately targeted for</w:t>
      </w:r>
      <w:r w:rsidR="00F737F4">
        <w:rPr>
          <w:rFonts w:ascii="Times New Roman" w:hAnsi="Times New Roman"/>
          <w:color w:val="000000"/>
          <w:sz w:val="24"/>
          <w:szCs w:val="24"/>
        </w:rPr>
        <w:t xml:space="preserve"> incarceration (Alexander, 2012;</w:t>
      </w:r>
      <w:r w:rsidRPr="003725CA">
        <w:rPr>
          <w:rFonts w:ascii="Times New Roman" w:hAnsi="Times New Roman"/>
          <w:color w:val="000000"/>
          <w:sz w:val="24"/>
          <w:szCs w:val="24"/>
        </w:rPr>
        <w:t xml:space="preserve"> Castro, 2018</w:t>
      </w:r>
      <w:r w:rsidR="00F737F4">
        <w:rPr>
          <w:rFonts w:ascii="Times New Roman" w:hAnsi="Times New Roman"/>
          <w:color w:val="000000"/>
          <w:sz w:val="24"/>
          <w:szCs w:val="24"/>
        </w:rPr>
        <w:t>;</w:t>
      </w:r>
      <w:r w:rsidR="008E2193">
        <w:rPr>
          <w:rFonts w:ascii="Times New Roman" w:hAnsi="Times New Roman"/>
          <w:color w:val="000000"/>
          <w:sz w:val="24"/>
          <w:szCs w:val="24"/>
        </w:rPr>
        <w:t xml:space="preserve"> Lynch &amp; Sabol 1997</w:t>
      </w:r>
      <w:r w:rsidRPr="003725CA">
        <w:rPr>
          <w:rFonts w:ascii="Times New Roman" w:hAnsi="Times New Roman"/>
          <w:color w:val="000000"/>
          <w:sz w:val="24"/>
          <w:szCs w:val="24"/>
        </w:rPr>
        <w:t xml:space="preserve">). As a result of this systemic racism, people of color are more likely to be tacitly trapped in this vicious cycle of continued incarceration. </w:t>
      </w:r>
    </w:p>
    <w:p w14:paraId="3129345F" w14:textId="77777777" w:rsidR="003725CA" w:rsidRPr="003725CA" w:rsidRDefault="003725CA" w:rsidP="003725CA">
      <w:pPr>
        <w:spacing w:after="0" w:line="480" w:lineRule="auto"/>
        <w:ind w:firstLine="720"/>
        <w:rPr>
          <w:rFonts w:ascii="Times New Roman" w:hAnsi="Times New Roman"/>
          <w:color w:val="000000"/>
          <w:sz w:val="24"/>
          <w:szCs w:val="24"/>
        </w:rPr>
      </w:pPr>
      <w:r w:rsidRPr="003725CA">
        <w:rPr>
          <w:rFonts w:ascii="Times New Roman" w:hAnsi="Times New Roman"/>
          <w:color w:val="000000"/>
          <w:sz w:val="24"/>
          <w:szCs w:val="24"/>
        </w:rPr>
        <w:t xml:space="preserve">Forced and cheap labor is still prevalent in many prisons across the nation where incarcerated individuals are required to work if cleared by medical </w:t>
      </w:r>
      <w:proofErr w:type="gramStart"/>
      <w:r w:rsidRPr="003725CA">
        <w:rPr>
          <w:rFonts w:ascii="Times New Roman" w:hAnsi="Times New Roman"/>
          <w:color w:val="000000"/>
          <w:sz w:val="24"/>
          <w:szCs w:val="24"/>
        </w:rPr>
        <w:t>professionals, and</w:t>
      </w:r>
      <w:proofErr w:type="gramEnd"/>
      <w:r w:rsidRPr="003725CA">
        <w:rPr>
          <w:rFonts w:ascii="Times New Roman" w:hAnsi="Times New Roman"/>
          <w:color w:val="000000"/>
          <w:sz w:val="24"/>
          <w:szCs w:val="24"/>
        </w:rPr>
        <w:t xml:space="preserve"> are often punished for refusing to do so (</w:t>
      </w:r>
      <w:proofErr w:type="spellStart"/>
      <w:r w:rsidRPr="003725CA">
        <w:rPr>
          <w:rFonts w:ascii="Times New Roman" w:hAnsi="Times New Roman"/>
          <w:color w:val="000000"/>
          <w:sz w:val="24"/>
          <w:szCs w:val="24"/>
        </w:rPr>
        <w:t>Benns</w:t>
      </w:r>
      <w:proofErr w:type="spellEnd"/>
      <w:r w:rsidRPr="003725CA">
        <w:rPr>
          <w:rFonts w:ascii="Times New Roman" w:hAnsi="Times New Roman"/>
          <w:color w:val="000000"/>
          <w:sz w:val="24"/>
          <w:szCs w:val="24"/>
        </w:rPr>
        <w:t xml:space="preserve">, 2015). Furthermore, incarcerated individuals, who on average make $0.14 to $1.41 per hour, are not protected by minimum wage or overtime laws that protect workers who do the exact same jobs on the other side of the barbed-wire fence (Sawyer, 2017; Browne, 2010).  </w:t>
      </w:r>
    </w:p>
    <w:p w14:paraId="14CAEBD1" w14:textId="11E4A5D0" w:rsidR="003725CA" w:rsidRPr="003725CA" w:rsidRDefault="003725CA" w:rsidP="003725CA">
      <w:pPr>
        <w:spacing w:after="0" w:line="480" w:lineRule="auto"/>
        <w:ind w:firstLine="720"/>
        <w:rPr>
          <w:rFonts w:ascii="Times New Roman" w:hAnsi="Times New Roman"/>
          <w:color w:val="000000"/>
          <w:sz w:val="24"/>
          <w:szCs w:val="24"/>
        </w:rPr>
      </w:pPr>
      <w:r w:rsidRPr="003725CA">
        <w:rPr>
          <w:rFonts w:ascii="Times New Roman" w:hAnsi="Times New Roman"/>
          <w:color w:val="000000"/>
          <w:sz w:val="24"/>
          <w:szCs w:val="24"/>
        </w:rPr>
        <w:t xml:space="preserve">Incarceration negatively affects an individual’s economic and social prospects post release. A comprehensive report on the effects of incarceration on economic mobility by the Pew Charitable Trusts (2010) found that incarceration reduces hourly wages for men by approximately 11 percent and annual earnings by 40 percent after they have completed their sentences. Furthermore, a formerly incarcerated individual on average will have earned </w:t>
      </w:r>
      <w:r w:rsidR="004E71D4">
        <w:rPr>
          <w:rFonts w:ascii="Times New Roman" w:hAnsi="Times New Roman"/>
          <w:color w:val="000000"/>
          <w:sz w:val="24"/>
          <w:szCs w:val="24"/>
        </w:rPr>
        <w:t xml:space="preserve">a total of </w:t>
      </w:r>
      <w:r w:rsidRPr="003725CA">
        <w:rPr>
          <w:rFonts w:ascii="Times New Roman" w:hAnsi="Times New Roman"/>
          <w:color w:val="000000"/>
          <w:sz w:val="24"/>
          <w:szCs w:val="24"/>
        </w:rPr>
        <w:t xml:space="preserve">$179,000 less through age 48 than if they had never been incarcerated. </w:t>
      </w:r>
    </w:p>
    <w:p w14:paraId="47C57975" w14:textId="69C47EA6" w:rsidR="003725CA" w:rsidRPr="003725CA" w:rsidRDefault="003725CA" w:rsidP="003725CA">
      <w:pPr>
        <w:spacing w:after="0" w:line="480" w:lineRule="auto"/>
        <w:ind w:firstLine="720"/>
        <w:rPr>
          <w:rFonts w:ascii="Times New Roman" w:hAnsi="Times New Roman"/>
          <w:color w:val="000000"/>
          <w:sz w:val="24"/>
          <w:szCs w:val="24"/>
        </w:rPr>
      </w:pPr>
      <w:r w:rsidRPr="003725CA">
        <w:rPr>
          <w:rFonts w:ascii="Times New Roman" w:hAnsi="Times New Roman"/>
          <w:color w:val="000000"/>
          <w:sz w:val="24"/>
          <w:szCs w:val="24"/>
        </w:rPr>
        <w:t xml:space="preserve">Racial inequalities are also </w:t>
      </w:r>
      <w:r w:rsidR="00F737F4">
        <w:rPr>
          <w:rFonts w:ascii="Times New Roman" w:hAnsi="Times New Roman"/>
          <w:color w:val="000000"/>
          <w:sz w:val="24"/>
          <w:szCs w:val="24"/>
        </w:rPr>
        <w:t>evident</w:t>
      </w:r>
      <w:r w:rsidRPr="003725CA">
        <w:rPr>
          <w:rFonts w:ascii="Times New Roman" w:hAnsi="Times New Roman"/>
          <w:color w:val="000000"/>
          <w:sz w:val="24"/>
          <w:szCs w:val="24"/>
        </w:rPr>
        <w:t xml:space="preserve"> as incarceration depresses the total earnings of White males by two percent, of Latino males by six percent, and of Black males by nine percent (The Pew Charitable Trusts, 2010). Felony disenfranchisement laws also disproportionately affect people of color. Of the 5.3 million adults who cannot vote because of felony-class criminal convictions, a full third </w:t>
      </w:r>
      <w:proofErr w:type="gramStart"/>
      <w:r w:rsidRPr="003725CA">
        <w:rPr>
          <w:rFonts w:ascii="Times New Roman" w:hAnsi="Times New Roman"/>
          <w:color w:val="000000"/>
          <w:sz w:val="24"/>
          <w:szCs w:val="24"/>
        </w:rPr>
        <w:t>are</w:t>
      </w:r>
      <w:proofErr w:type="gramEnd"/>
      <w:r w:rsidRPr="003725CA">
        <w:rPr>
          <w:rFonts w:ascii="Times New Roman" w:hAnsi="Times New Roman"/>
          <w:color w:val="000000"/>
          <w:sz w:val="24"/>
          <w:szCs w:val="24"/>
        </w:rPr>
        <w:t xml:space="preserve"> Black, leading to nearly eight percent of all adult Black individuals in the United States having been stripped of their right to vote (Castro, 2018). </w:t>
      </w:r>
      <w:r w:rsidR="0077512B" w:rsidRPr="003725CA">
        <w:rPr>
          <w:rFonts w:ascii="Times New Roman" w:hAnsi="Times New Roman"/>
          <w:color w:val="000000"/>
          <w:sz w:val="24"/>
          <w:szCs w:val="24"/>
        </w:rPr>
        <w:t>Furthermore, people of color are more likely to be mistreated solely based on their race, background, or culture. Black and Latinx individuals are more likely to be ticketed and searched during traffic stops than White people (Langton &amp; Durose, 2013). Police are also 3.6 times more likely to use force against Black people than they are against White people when making an arrest (Castro, 2018).</w:t>
      </w:r>
      <w:r w:rsidR="0077512B">
        <w:rPr>
          <w:rFonts w:ascii="Times New Roman" w:hAnsi="Times New Roman"/>
          <w:color w:val="000000"/>
          <w:sz w:val="24"/>
          <w:szCs w:val="24"/>
        </w:rPr>
        <w:t xml:space="preserve"> </w:t>
      </w:r>
      <w:r w:rsidRPr="003725CA">
        <w:rPr>
          <w:rFonts w:ascii="Times New Roman" w:hAnsi="Times New Roman"/>
          <w:color w:val="000000"/>
          <w:sz w:val="24"/>
          <w:szCs w:val="24"/>
        </w:rPr>
        <w:t xml:space="preserve">Additionally, the adverse impacts of incarceration will extend far beyond the incarcerated individual to their children and families. Statistics show that one in nine Black children (11.4 percent), one in 28 Latinx children (3.5 percent) and one in 57 White children (1.8 percent) have an incarcerated parent (The Pew Charitable Trusts, 2010). </w:t>
      </w:r>
      <w:r w:rsidR="00D002F7">
        <w:rPr>
          <w:rFonts w:ascii="Times New Roman" w:hAnsi="Times New Roman"/>
          <w:color w:val="000000"/>
          <w:sz w:val="24"/>
          <w:szCs w:val="24"/>
        </w:rPr>
        <w:t xml:space="preserve">Children who have </w:t>
      </w:r>
      <w:proofErr w:type="gramStart"/>
      <w:r w:rsidR="00D002F7">
        <w:rPr>
          <w:rFonts w:ascii="Times New Roman" w:hAnsi="Times New Roman"/>
          <w:color w:val="000000"/>
          <w:sz w:val="24"/>
          <w:szCs w:val="24"/>
        </w:rPr>
        <w:t>currently</w:t>
      </w:r>
      <w:proofErr w:type="gramEnd"/>
      <w:r w:rsidR="00D002F7">
        <w:rPr>
          <w:rFonts w:ascii="Times New Roman" w:hAnsi="Times New Roman"/>
          <w:color w:val="000000"/>
          <w:sz w:val="24"/>
          <w:szCs w:val="24"/>
        </w:rPr>
        <w:t xml:space="preserve"> or previously incarcerated parents are more likely to suffer from physical, psychological, educational, and financial burdens</w:t>
      </w:r>
      <w:r w:rsidR="009C6C0D">
        <w:rPr>
          <w:rFonts w:ascii="Times New Roman" w:hAnsi="Times New Roman"/>
          <w:color w:val="000000"/>
          <w:sz w:val="24"/>
          <w:szCs w:val="24"/>
        </w:rPr>
        <w:t>. Parental incarceration may also be tied to increased rates of depression and an</w:t>
      </w:r>
      <w:r w:rsidR="004833B8">
        <w:rPr>
          <w:rFonts w:ascii="Times New Roman" w:hAnsi="Times New Roman"/>
          <w:color w:val="000000"/>
          <w:sz w:val="24"/>
          <w:szCs w:val="24"/>
        </w:rPr>
        <w:t>xiety of their child, which frequently disrupt their educational performance</w:t>
      </w:r>
      <w:r w:rsidR="00D002F7">
        <w:rPr>
          <w:rFonts w:ascii="Times New Roman" w:hAnsi="Times New Roman"/>
          <w:color w:val="000000"/>
          <w:sz w:val="24"/>
          <w:szCs w:val="24"/>
        </w:rPr>
        <w:t xml:space="preserve"> (</w:t>
      </w:r>
      <w:proofErr w:type="spellStart"/>
      <w:r w:rsidR="00D002F7">
        <w:rPr>
          <w:rFonts w:ascii="Times New Roman" w:hAnsi="Times New Roman"/>
          <w:color w:val="000000"/>
          <w:sz w:val="24"/>
          <w:szCs w:val="24"/>
        </w:rPr>
        <w:t>Cyphert</w:t>
      </w:r>
      <w:proofErr w:type="spellEnd"/>
      <w:r w:rsidR="00D002F7">
        <w:rPr>
          <w:rFonts w:ascii="Times New Roman" w:hAnsi="Times New Roman"/>
          <w:color w:val="000000"/>
          <w:sz w:val="24"/>
          <w:szCs w:val="24"/>
        </w:rPr>
        <w:t xml:space="preserve">, 2018). </w:t>
      </w:r>
      <w:r w:rsidR="00F737F4">
        <w:rPr>
          <w:rFonts w:ascii="Times New Roman" w:hAnsi="Times New Roman"/>
          <w:color w:val="000000"/>
          <w:sz w:val="24"/>
          <w:szCs w:val="24"/>
        </w:rPr>
        <w:t xml:space="preserve">A study by Davis and </w:t>
      </w:r>
      <w:proofErr w:type="spellStart"/>
      <w:r w:rsidR="00F737F4">
        <w:rPr>
          <w:rFonts w:ascii="Times New Roman" w:hAnsi="Times New Roman"/>
          <w:color w:val="000000"/>
          <w:sz w:val="24"/>
          <w:szCs w:val="24"/>
        </w:rPr>
        <w:t>Shlafer</w:t>
      </w:r>
      <w:proofErr w:type="spellEnd"/>
      <w:r w:rsidR="004833B8">
        <w:rPr>
          <w:rFonts w:ascii="Times New Roman" w:hAnsi="Times New Roman"/>
          <w:color w:val="000000"/>
          <w:sz w:val="24"/>
          <w:szCs w:val="24"/>
        </w:rPr>
        <w:t xml:space="preserve"> also</w:t>
      </w:r>
      <w:r w:rsidR="009C6C0D">
        <w:rPr>
          <w:rFonts w:ascii="Times New Roman" w:hAnsi="Times New Roman"/>
          <w:color w:val="000000"/>
          <w:sz w:val="24"/>
          <w:szCs w:val="24"/>
        </w:rPr>
        <w:t xml:space="preserve"> found that “youth with currently and formerly incarcerated parents were more likely to report substance use and abuse compared to youth who have never experience</w:t>
      </w:r>
      <w:r w:rsidR="00F737F4">
        <w:rPr>
          <w:rFonts w:ascii="Times New Roman" w:hAnsi="Times New Roman"/>
          <w:color w:val="000000"/>
          <w:sz w:val="24"/>
          <w:szCs w:val="24"/>
        </w:rPr>
        <w:t>d the incarceration of a parent</w:t>
      </w:r>
      <w:r w:rsidR="009C6C0D">
        <w:rPr>
          <w:rFonts w:ascii="Times New Roman" w:hAnsi="Times New Roman"/>
          <w:color w:val="000000"/>
          <w:sz w:val="24"/>
          <w:szCs w:val="24"/>
        </w:rPr>
        <w:t>”</w:t>
      </w:r>
      <w:r w:rsidR="00F737F4">
        <w:rPr>
          <w:rFonts w:ascii="Times New Roman" w:hAnsi="Times New Roman"/>
          <w:color w:val="000000"/>
          <w:sz w:val="24"/>
          <w:szCs w:val="24"/>
        </w:rPr>
        <w:t xml:space="preserve"> (Davis and </w:t>
      </w:r>
      <w:proofErr w:type="spellStart"/>
      <w:r w:rsidR="00F737F4">
        <w:rPr>
          <w:rFonts w:ascii="Times New Roman" w:hAnsi="Times New Roman"/>
          <w:color w:val="000000"/>
          <w:sz w:val="24"/>
          <w:szCs w:val="24"/>
        </w:rPr>
        <w:t>Shlafer</w:t>
      </w:r>
      <w:proofErr w:type="spellEnd"/>
      <w:r w:rsidR="00F737F4">
        <w:rPr>
          <w:rFonts w:ascii="Times New Roman" w:hAnsi="Times New Roman"/>
          <w:color w:val="000000"/>
          <w:sz w:val="24"/>
          <w:szCs w:val="24"/>
        </w:rPr>
        <w:t xml:space="preserve"> , 2016, pg. 8)</w:t>
      </w:r>
      <w:r w:rsidR="009C6C0D">
        <w:rPr>
          <w:rFonts w:ascii="Times New Roman" w:hAnsi="Times New Roman"/>
          <w:color w:val="000000"/>
          <w:sz w:val="24"/>
          <w:szCs w:val="24"/>
        </w:rPr>
        <w:t xml:space="preserve"> </w:t>
      </w:r>
      <w:r w:rsidR="004833B8">
        <w:rPr>
          <w:rFonts w:ascii="Times New Roman" w:hAnsi="Times New Roman"/>
          <w:color w:val="000000"/>
          <w:sz w:val="24"/>
          <w:szCs w:val="24"/>
        </w:rPr>
        <w:t>As such</w:t>
      </w:r>
      <w:r w:rsidR="00D002F7">
        <w:rPr>
          <w:rFonts w:ascii="Times New Roman" w:hAnsi="Times New Roman"/>
          <w:color w:val="000000"/>
          <w:sz w:val="24"/>
          <w:szCs w:val="24"/>
        </w:rPr>
        <w:t xml:space="preserve">, </w:t>
      </w:r>
      <w:r w:rsidR="004833B8">
        <w:rPr>
          <w:rFonts w:ascii="Times New Roman" w:hAnsi="Times New Roman"/>
          <w:color w:val="000000"/>
          <w:sz w:val="24"/>
          <w:szCs w:val="24"/>
        </w:rPr>
        <w:t>the effects of parental incarceration extends far beyond the parent as their children, too, become</w:t>
      </w:r>
      <w:r w:rsidR="00D002F7">
        <w:rPr>
          <w:rFonts w:ascii="Times New Roman" w:hAnsi="Times New Roman"/>
          <w:color w:val="000000"/>
          <w:sz w:val="24"/>
          <w:szCs w:val="24"/>
        </w:rPr>
        <w:t xml:space="preserve"> victims of mass incarceration. </w:t>
      </w:r>
    </w:p>
    <w:p w14:paraId="7DD150BF" w14:textId="36A72475" w:rsidR="003725CA" w:rsidRPr="003725CA" w:rsidRDefault="003725CA" w:rsidP="003725CA">
      <w:pPr>
        <w:pStyle w:val="NormalWeb"/>
        <w:spacing w:before="0" w:beforeAutospacing="0" w:after="0" w:afterAutospacing="0" w:line="480" w:lineRule="auto"/>
        <w:ind w:firstLine="720"/>
        <w:rPr>
          <w:color w:val="000000"/>
        </w:rPr>
      </w:pPr>
      <w:r w:rsidRPr="003725CA">
        <w:rPr>
          <w:color w:val="000000"/>
        </w:rPr>
        <w:t>Poverty and r</w:t>
      </w:r>
      <w:r w:rsidR="00F737F4">
        <w:rPr>
          <w:color w:val="000000"/>
        </w:rPr>
        <w:t>acial inequalities are not only</w:t>
      </w:r>
      <w:r w:rsidRPr="003725CA">
        <w:t xml:space="preserve"> predictor</w:t>
      </w:r>
      <w:r w:rsidR="00F737F4">
        <w:t>s</w:t>
      </w:r>
      <w:r w:rsidRPr="003725CA">
        <w:rPr>
          <w:color w:val="000000"/>
        </w:rPr>
        <w:t xml:space="preserve"> of incarceration and the justice system, but also frequently the outcome, preventing </w:t>
      </w:r>
      <w:r w:rsidR="00F737F4">
        <w:rPr>
          <w:color w:val="000000"/>
        </w:rPr>
        <w:t>individuals</w:t>
      </w:r>
      <w:r w:rsidRPr="003725CA">
        <w:rPr>
          <w:color w:val="000000"/>
        </w:rPr>
        <w:t xml:space="preserve"> from escaping the cycle of </w:t>
      </w:r>
      <w:r w:rsidR="00C170CC">
        <w:rPr>
          <w:color w:val="000000"/>
        </w:rPr>
        <w:t>re</w:t>
      </w:r>
      <w:r w:rsidRPr="003725CA">
        <w:rPr>
          <w:color w:val="000000"/>
        </w:rPr>
        <w:t xml:space="preserve">incarceration (Sawyer &amp; Wagner, 2019). Amidst this mass incarceration crisis in which one every 116 adults is incarcerated in the United States, poverty and race play a central role in the current criminal justice system (Bureau of Justice Statistics, 2016). Even before sentencing, low-income individuals most likely cannot afford the high price of bail. The median felony bail bond of $10,000 equates to roughly eight months’ income for an average detained defendant (Sawyer &amp; Wagner, 2019). As a result, low-income detainees spend more time in jails and prisons compared to their high-income counterparts. This widens disparities in social and racial classes though accumulating debt, decimating future job opportunities, and increasing risk of physical and mental health, ultimately affecting their resilience and ability to improve their quality of life. Consequently, people of color, who </w:t>
      </w:r>
      <w:r w:rsidR="0077512B">
        <w:rPr>
          <w:color w:val="000000"/>
        </w:rPr>
        <w:t xml:space="preserve">already </w:t>
      </w:r>
      <w:r w:rsidRPr="003725CA">
        <w:rPr>
          <w:color w:val="000000"/>
        </w:rPr>
        <w:t xml:space="preserve">face greater rates of poverty, </w:t>
      </w:r>
      <w:r w:rsidR="00AE79C9">
        <w:rPr>
          <w:color w:val="000000"/>
        </w:rPr>
        <w:t xml:space="preserve">are subjected to higher rates of reincarceration and </w:t>
      </w:r>
      <w:r w:rsidRPr="003725CA">
        <w:rPr>
          <w:color w:val="000000"/>
        </w:rPr>
        <w:t>become significantly overrepresented in the United States prison system</w:t>
      </w:r>
      <w:r w:rsidR="0077512B">
        <w:rPr>
          <w:color w:val="000000"/>
        </w:rPr>
        <w:t xml:space="preserve"> </w:t>
      </w:r>
      <w:r w:rsidR="0077512B" w:rsidRPr="003725CA">
        <w:rPr>
          <w:color w:val="000000"/>
        </w:rPr>
        <w:t>(Sawyer &amp; Wagner, 2019)</w:t>
      </w:r>
      <w:r w:rsidR="0077512B">
        <w:rPr>
          <w:color w:val="000000"/>
        </w:rPr>
        <w:t>. This racially further reinforces and makes it increasingly difficult to break the cycle of poverty</w:t>
      </w:r>
      <w:r w:rsidR="00AE79C9">
        <w:rPr>
          <w:color w:val="000000"/>
        </w:rPr>
        <w:t xml:space="preserve"> and incarceration</w:t>
      </w:r>
      <w:r w:rsidRPr="003725CA">
        <w:rPr>
          <w:color w:val="000000"/>
        </w:rPr>
        <w:t xml:space="preserve">. </w:t>
      </w:r>
    </w:p>
    <w:p w14:paraId="6213A805" w14:textId="7815ACDC" w:rsidR="003725CA" w:rsidRPr="003725CA" w:rsidRDefault="003725CA" w:rsidP="003725CA">
      <w:pPr>
        <w:pStyle w:val="NormalWeb"/>
        <w:spacing w:before="0" w:beforeAutospacing="0" w:after="0" w:afterAutospacing="0" w:line="480" w:lineRule="auto"/>
        <w:ind w:firstLine="720"/>
        <w:rPr>
          <w:color w:val="000000"/>
        </w:rPr>
      </w:pPr>
      <w:r w:rsidRPr="003725CA">
        <w:rPr>
          <w:color w:val="000000"/>
        </w:rPr>
        <w:t xml:space="preserve">In 2010, </w:t>
      </w:r>
      <w:r w:rsidR="00AE1170">
        <w:rPr>
          <w:color w:val="000000"/>
        </w:rPr>
        <w:t>W</w:t>
      </w:r>
      <w:r w:rsidRPr="003725CA">
        <w:rPr>
          <w:color w:val="000000"/>
        </w:rPr>
        <w:t>hite people, incarcerated at a rate of 450 per 100,000, comprised 29% of the incarcerated population while making up 64% of the United States population. Both Black and Latinx individuals were overrepresented in correctional settings, making up 40% and 19% of the prison population despite representing only 13% and 16% of the United States population respectively (</w:t>
      </w:r>
      <w:proofErr w:type="spellStart"/>
      <w:r w:rsidRPr="003725CA">
        <w:rPr>
          <w:color w:val="000000"/>
        </w:rPr>
        <w:t>Sakala</w:t>
      </w:r>
      <w:proofErr w:type="spellEnd"/>
      <w:r w:rsidRPr="003725CA">
        <w:rPr>
          <w:color w:val="000000"/>
        </w:rPr>
        <w:t>, 2014). Thus, the justice system in the United States can be described as a system that locks up low-income individuals, and as a result, disproportionately imprisons people of color and perpetuating an endless cycle of poverty and incarceration. While significant efforts have been made over the years to address various forms of injustice surrounding pri</w:t>
      </w:r>
      <w:r w:rsidR="00AA4EC6">
        <w:rPr>
          <w:color w:val="000000"/>
        </w:rPr>
        <w:t>s</w:t>
      </w:r>
      <w:r w:rsidRPr="003725CA">
        <w:rPr>
          <w:color w:val="000000"/>
        </w:rPr>
        <w:t xml:space="preserve">ons in the United States, brutal forces of racism and social inequality continue to sustain and drive forward the justice system. </w:t>
      </w:r>
    </w:p>
    <w:p w14:paraId="2721B2BE" w14:textId="77777777" w:rsidR="003725CA" w:rsidRPr="003725CA" w:rsidRDefault="003725CA" w:rsidP="003725CA">
      <w:pPr>
        <w:spacing w:after="0" w:line="480" w:lineRule="auto"/>
        <w:rPr>
          <w:rFonts w:ascii="Times New Roman" w:hAnsi="Times New Roman"/>
          <w:sz w:val="24"/>
          <w:szCs w:val="24"/>
        </w:rPr>
      </w:pPr>
    </w:p>
    <w:p w14:paraId="52D2DE37" w14:textId="18EACC30" w:rsidR="003725CA" w:rsidRPr="003725CA" w:rsidRDefault="003725CA" w:rsidP="003725CA">
      <w:pPr>
        <w:pStyle w:val="Heading3"/>
        <w:spacing w:line="480" w:lineRule="auto"/>
        <w:rPr>
          <w:rFonts w:ascii="Times New Roman" w:hAnsi="Times New Roman" w:cs="Times New Roman"/>
          <w:b/>
          <w:i/>
          <w:color w:val="auto"/>
        </w:rPr>
      </w:pPr>
      <w:bookmarkStart w:id="9" w:name="_Toc74733654"/>
      <w:r w:rsidRPr="003725CA">
        <w:rPr>
          <w:rFonts w:ascii="Times New Roman" w:hAnsi="Times New Roman" w:cs="Times New Roman"/>
          <w:b/>
          <w:i/>
          <w:color w:val="auto"/>
        </w:rPr>
        <w:t>1.2.4 Empowerment theory</w:t>
      </w:r>
      <w:bookmarkEnd w:id="9"/>
    </w:p>
    <w:p w14:paraId="7EA3D0D9" w14:textId="616BFCAA"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b/>
          <w:sz w:val="24"/>
          <w:szCs w:val="24"/>
        </w:rPr>
        <w:tab/>
      </w:r>
      <w:r w:rsidRPr="003725CA">
        <w:rPr>
          <w:rFonts w:ascii="Times New Roman" w:hAnsi="Times New Roman"/>
          <w:bCs/>
          <w:sz w:val="24"/>
          <w:szCs w:val="24"/>
        </w:rPr>
        <w:t>By design,</w:t>
      </w:r>
      <w:r w:rsidRPr="003725CA">
        <w:rPr>
          <w:rFonts w:ascii="Times New Roman" w:hAnsi="Times New Roman"/>
          <w:b/>
          <w:sz w:val="24"/>
          <w:szCs w:val="24"/>
        </w:rPr>
        <w:t xml:space="preserve"> </w:t>
      </w:r>
      <w:r w:rsidRPr="00F00B2F">
        <w:rPr>
          <w:rFonts w:ascii="Times New Roman" w:hAnsi="Times New Roman"/>
          <w:sz w:val="24"/>
          <w:szCs w:val="24"/>
        </w:rPr>
        <w:t>t</w:t>
      </w:r>
      <w:r w:rsidRPr="003725CA">
        <w:rPr>
          <w:rFonts w:ascii="Times New Roman" w:hAnsi="Times New Roman"/>
          <w:sz w:val="24"/>
          <w:szCs w:val="24"/>
        </w:rPr>
        <w:t>he current justice system ensures that the incarcerated people are and will remain disempowered. The negative impacts of incarceration will also remain with the individuals post-release</w:t>
      </w:r>
      <w:r w:rsidR="00F737F4">
        <w:rPr>
          <w:rFonts w:ascii="Times New Roman" w:hAnsi="Times New Roman"/>
          <w:sz w:val="24"/>
          <w:szCs w:val="24"/>
        </w:rPr>
        <w:t>,</w:t>
      </w:r>
      <w:r w:rsidRPr="003725CA">
        <w:rPr>
          <w:rFonts w:ascii="Times New Roman" w:hAnsi="Times New Roman"/>
          <w:sz w:val="24"/>
          <w:szCs w:val="24"/>
        </w:rPr>
        <w:t xml:space="preserve"> as many of them are stripped of their rights and abilities to participate in many aspects of social life which could, and often does, lead to reincarceration. With this in mind, we must create effective support systems and outlets in which to help empower incarcerated individuals. I now revisit the question: </w:t>
      </w:r>
      <w:r w:rsidRPr="003725CA">
        <w:rPr>
          <w:rFonts w:ascii="Times New Roman" w:hAnsi="Times New Roman"/>
          <w:i/>
          <w:iCs/>
          <w:color w:val="000000"/>
          <w:sz w:val="24"/>
          <w:szCs w:val="24"/>
        </w:rPr>
        <w:t>What does it mean for individuals in marginalized and oppressed communities to be empowered, and what tools are required for empowerment?</w:t>
      </w:r>
      <w:r w:rsidRPr="003725CA">
        <w:rPr>
          <w:rFonts w:ascii="Times New Roman" w:hAnsi="Times New Roman"/>
          <w:sz w:val="24"/>
          <w:szCs w:val="24"/>
        </w:rPr>
        <w:t xml:space="preserve"> </w:t>
      </w:r>
    </w:p>
    <w:p w14:paraId="6D90121C" w14:textId="48AA2CFE" w:rsidR="003725CA" w:rsidRPr="003725CA" w:rsidRDefault="00F737F4" w:rsidP="003725CA">
      <w:pPr>
        <w:spacing w:after="0" w:line="480" w:lineRule="auto"/>
        <w:ind w:firstLine="720"/>
        <w:rPr>
          <w:rFonts w:ascii="Times New Roman" w:hAnsi="Times New Roman"/>
          <w:sz w:val="24"/>
          <w:szCs w:val="24"/>
        </w:rPr>
      </w:pPr>
      <w:r>
        <w:rPr>
          <w:rFonts w:ascii="Times New Roman" w:hAnsi="Times New Roman"/>
          <w:sz w:val="24"/>
          <w:szCs w:val="24"/>
        </w:rPr>
        <w:t>Zimmerman</w:t>
      </w:r>
      <w:r w:rsidR="003725CA" w:rsidRPr="003725CA">
        <w:rPr>
          <w:rFonts w:ascii="Times New Roman" w:hAnsi="Times New Roman"/>
          <w:sz w:val="24"/>
          <w:szCs w:val="24"/>
        </w:rPr>
        <w:t xml:space="preserve"> define</w:t>
      </w:r>
      <w:r w:rsidR="0076110E">
        <w:rPr>
          <w:rFonts w:ascii="Times New Roman" w:hAnsi="Times New Roman"/>
          <w:sz w:val="24"/>
          <w:szCs w:val="24"/>
        </w:rPr>
        <w:t>d</w:t>
      </w:r>
      <w:r w:rsidR="003725CA" w:rsidRPr="003725CA">
        <w:rPr>
          <w:rFonts w:ascii="Times New Roman" w:hAnsi="Times New Roman"/>
          <w:sz w:val="24"/>
          <w:szCs w:val="24"/>
        </w:rPr>
        <w:t xml:space="preserve"> empowerment as</w:t>
      </w:r>
    </w:p>
    <w:p w14:paraId="4B13B0FC" w14:textId="238F33F0" w:rsidR="003725CA" w:rsidRPr="003725CA" w:rsidRDefault="003725CA" w:rsidP="003725CA">
      <w:pPr>
        <w:spacing w:after="0" w:line="240" w:lineRule="auto"/>
        <w:ind w:left="720"/>
        <w:rPr>
          <w:rFonts w:ascii="Times New Roman" w:hAnsi="Times New Roman"/>
          <w:i/>
          <w:sz w:val="24"/>
          <w:szCs w:val="24"/>
        </w:rPr>
      </w:pPr>
      <w:r w:rsidRPr="003725CA">
        <w:rPr>
          <w:rFonts w:ascii="Times New Roman" w:hAnsi="Times New Roman"/>
          <w:i/>
          <w:sz w:val="24"/>
          <w:szCs w:val="24"/>
        </w:rPr>
        <w:t>A value orientation for working in the community and a theoretical model for understanding the process and consequences of efforts to exert control and influence over decisions that affect one’s life, organizational functioning, and the quali</w:t>
      </w:r>
      <w:r w:rsidR="0076110E">
        <w:rPr>
          <w:rFonts w:ascii="Times New Roman" w:hAnsi="Times New Roman"/>
          <w:i/>
          <w:sz w:val="24"/>
          <w:szCs w:val="24"/>
        </w:rPr>
        <w:t>ty of community life</w:t>
      </w:r>
      <w:r w:rsidRPr="0076110E">
        <w:rPr>
          <w:rFonts w:ascii="Times New Roman" w:hAnsi="Times New Roman"/>
          <w:i/>
          <w:sz w:val="24"/>
          <w:szCs w:val="24"/>
        </w:rPr>
        <w:t xml:space="preserve"> </w:t>
      </w:r>
      <w:r w:rsidR="00F737F4" w:rsidRPr="0076110E">
        <w:rPr>
          <w:rFonts w:ascii="Times New Roman" w:hAnsi="Times New Roman"/>
          <w:i/>
          <w:sz w:val="24"/>
          <w:szCs w:val="24"/>
        </w:rPr>
        <w:t>(</w:t>
      </w:r>
      <w:r w:rsidR="0076110E" w:rsidRPr="0076110E">
        <w:rPr>
          <w:rFonts w:ascii="Times New Roman" w:hAnsi="Times New Roman"/>
          <w:i/>
          <w:sz w:val="24"/>
          <w:szCs w:val="24"/>
        </w:rPr>
        <w:t xml:space="preserve">Zimmerman, </w:t>
      </w:r>
      <w:r w:rsidR="00F737F4" w:rsidRPr="0076110E">
        <w:rPr>
          <w:rFonts w:ascii="Times New Roman" w:hAnsi="Times New Roman"/>
          <w:i/>
          <w:sz w:val="24"/>
          <w:szCs w:val="24"/>
        </w:rPr>
        <w:t>2000, pg. 43)</w:t>
      </w:r>
      <w:r w:rsidR="0076110E">
        <w:rPr>
          <w:rFonts w:ascii="Times New Roman" w:hAnsi="Times New Roman"/>
          <w:i/>
          <w:sz w:val="24"/>
          <w:szCs w:val="24"/>
        </w:rPr>
        <w:t>.</w:t>
      </w:r>
    </w:p>
    <w:p w14:paraId="4D799447" w14:textId="77777777" w:rsidR="003725CA" w:rsidRPr="003725CA" w:rsidRDefault="003725CA" w:rsidP="003725CA">
      <w:pPr>
        <w:spacing w:after="0" w:line="240" w:lineRule="auto"/>
        <w:ind w:left="720"/>
        <w:rPr>
          <w:rFonts w:ascii="Times New Roman" w:hAnsi="Times New Roman"/>
          <w:sz w:val="24"/>
          <w:szCs w:val="24"/>
        </w:rPr>
      </w:pPr>
    </w:p>
    <w:p w14:paraId="4C3A54BD" w14:textId="77777777"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 xml:space="preserve">Thus, empowerment includes both the process and the outcome by which people gain greater access to available resources and mastery over their lives (Swift &amp; Levin, 1987; Rappaport, 1984; Cornell Empowerment Group, 1989). Empowering process refers to the action taken to achieve a goal or an outcome. Empowered outcome measures the resulting effect or consequence of people’s attempts to gain greater access to resources, and control over their lives (Zimmerman, 2000). Furthermore, this framework can be viewed as a multi-level approach where empowerment can occur at the individual, organizational, and community levels (Rappaport, 1984; Zimmerman 2000). On all three of these levels of analyses, participation, control, and critical awareness are key aspects that could ultimately lead to empowerment (Zimmerman, 2000). </w:t>
      </w:r>
    </w:p>
    <w:p w14:paraId="74D1B48B" w14:textId="753EE164" w:rsidR="003725CA" w:rsidRPr="003725CA" w:rsidRDefault="00FD3AC9" w:rsidP="003725CA">
      <w:pPr>
        <w:spacing w:after="0" w:line="480" w:lineRule="auto"/>
        <w:rPr>
          <w:rFonts w:ascii="Times New Roman" w:hAnsi="Times New Roman"/>
          <w:sz w:val="24"/>
          <w:szCs w:val="24"/>
        </w:rPr>
      </w:pPr>
      <w:r>
        <w:rPr>
          <w:rFonts w:ascii="Times New Roman" w:hAnsi="Times New Roman"/>
          <w:sz w:val="24"/>
          <w:szCs w:val="24"/>
        </w:rPr>
        <w:tab/>
        <w:t xml:space="preserve">According to Zimmerman, </w:t>
      </w:r>
      <w:r w:rsidR="003725CA" w:rsidRPr="003725CA">
        <w:rPr>
          <w:rFonts w:ascii="Times New Roman" w:hAnsi="Times New Roman"/>
          <w:sz w:val="24"/>
          <w:szCs w:val="24"/>
        </w:rPr>
        <w:t>empowerment on an individual level involves “beliefs about one’s competence, efforts to exert control, and understanding of the socio-political environment”</w:t>
      </w:r>
      <w:r>
        <w:rPr>
          <w:rFonts w:ascii="Times New Roman" w:hAnsi="Times New Roman"/>
          <w:sz w:val="24"/>
          <w:szCs w:val="24"/>
        </w:rPr>
        <w:t xml:space="preserve"> (Zimmerman, 2000, pg. 46)</w:t>
      </w:r>
      <w:r w:rsidR="003725CA" w:rsidRPr="003725CA">
        <w:rPr>
          <w:rFonts w:ascii="Times New Roman" w:hAnsi="Times New Roman"/>
          <w:sz w:val="24"/>
          <w:szCs w:val="24"/>
        </w:rPr>
        <w:t>. In other words, empowerment on this level requires that individuals gain critical awareness of their social and political situation so they can identify and cultivate resources they need to achieve a desired outcome or goal (Kieffer, 1984). On the individual level, the empowering process may include learning decision-making skills and managing resources, while gaining a sense of control and critical awareness are considered empowered outcomes (Zimmerman, 2000).</w:t>
      </w:r>
      <w:r w:rsidR="002A29E4">
        <w:rPr>
          <w:rFonts w:ascii="Times New Roman" w:hAnsi="Times New Roman"/>
          <w:sz w:val="24"/>
          <w:szCs w:val="24"/>
        </w:rPr>
        <w:t xml:space="preserve"> </w:t>
      </w:r>
    </w:p>
    <w:p w14:paraId="2C082931" w14:textId="77777777"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t xml:space="preserve">Empowerment on an organizational level occurs within organizations that undertake the process, and as a result produce an outcome in which members gain control over their lives. The empowering process on this level may include shared responsibility and leadership and collective skill development as a result of collaborative work or action, while empowered outcome may include influencing policy or developing of a sense of identity (Zimmerman, 2000). </w:t>
      </w:r>
    </w:p>
    <w:p w14:paraId="5020F778" w14:textId="7A99E731"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t xml:space="preserve">On a community level, empowerment involves individuals as well as organizations working collaboratively to improve the community by identifying and responding to community needs and threats to quality of life, and providing opportunities for citizen participation (Cottrell, 1983; Zimmerman, 2000). Examples of empowering communities (a process) includes providing access to resources and encouraging diversity and inclusion, while characteristics of empowered communities (an outcome) may </w:t>
      </w:r>
      <w:proofErr w:type="spellStart"/>
      <w:r w:rsidRPr="003725CA">
        <w:rPr>
          <w:rFonts w:ascii="Times New Roman" w:hAnsi="Times New Roman"/>
          <w:sz w:val="24"/>
          <w:szCs w:val="24"/>
        </w:rPr>
        <w:t>include</w:t>
      </w:r>
      <w:r w:rsidR="00FD3AC9">
        <w:rPr>
          <w:rFonts w:ascii="Times New Roman" w:hAnsi="Times New Roman"/>
          <w:sz w:val="24"/>
          <w:szCs w:val="24"/>
        </w:rPr>
        <w:t>s</w:t>
      </w:r>
      <w:proofErr w:type="spellEnd"/>
      <w:r w:rsidRPr="003725CA">
        <w:rPr>
          <w:rFonts w:ascii="Times New Roman" w:hAnsi="Times New Roman"/>
          <w:sz w:val="24"/>
          <w:szCs w:val="24"/>
        </w:rPr>
        <w:t xml:space="preserve"> formation of organizational coalitions and outlets for citizen participation (Zimmerman, 2000). </w:t>
      </w:r>
    </w:p>
    <w:p w14:paraId="1BC2990D" w14:textId="328F1F1B" w:rsidR="003725CA" w:rsidRPr="003725CA" w:rsidRDefault="006549DA" w:rsidP="003725CA">
      <w:pPr>
        <w:spacing w:after="0" w:line="480" w:lineRule="auto"/>
        <w:rPr>
          <w:rFonts w:ascii="Times New Roman" w:hAnsi="Times New Roman"/>
          <w:sz w:val="24"/>
          <w:szCs w:val="24"/>
        </w:rPr>
      </w:pPr>
      <w:r>
        <w:rPr>
          <w:rFonts w:ascii="Times New Roman" w:hAnsi="Times New Roman"/>
          <w:sz w:val="24"/>
          <w:szCs w:val="24"/>
        </w:rPr>
        <w:tab/>
        <w:t>Zimmerman’s theoretical model serve</w:t>
      </w:r>
      <w:r w:rsidR="00FD3AC9">
        <w:rPr>
          <w:rFonts w:ascii="Times New Roman" w:hAnsi="Times New Roman"/>
          <w:sz w:val="24"/>
          <w:szCs w:val="24"/>
        </w:rPr>
        <w:t>d</w:t>
      </w:r>
      <w:r>
        <w:rPr>
          <w:rFonts w:ascii="Times New Roman" w:hAnsi="Times New Roman"/>
          <w:sz w:val="24"/>
          <w:szCs w:val="24"/>
        </w:rPr>
        <w:t xml:space="preserve"> as a starting point at which to explore empowerment in a prison context. In the next section, I </w:t>
      </w:r>
      <w:r w:rsidR="00FD3AC9">
        <w:rPr>
          <w:rFonts w:ascii="Times New Roman" w:hAnsi="Times New Roman"/>
          <w:sz w:val="24"/>
          <w:szCs w:val="24"/>
        </w:rPr>
        <w:t>describe the work I conducted</w:t>
      </w:r>
      <w:r>
        <w:rPr>
          <w:rFonts w:ascii="Times New Roman" w:hAnsi="Times New Roman"/>
          <w:sz w:val="24"/>
          <w:szCs w:val="24"/>
        </w:rPr>
        <w:t xml:space="preserve"> with previously incarcerated thesis advisors to determine if and how incarcerated individuals gain empowerment in a correctional setting. </w:t>
      </w:r>
    </w:p>
    <w:p w14:paraId="13765520" w14:textId="2AF13C38" w:rsidR="003725CA" w:rsidRPr="003725CA" w:rsidRDefault="003725CA" w:rsidP="003725CA">
      <w:pPr>
        <w:pStyle w:val="Heading3"/>
        <w:spacing w:line="480" w:lineRule="auto"/>
        <w:rPr>
          <w:rFonts w:ascii="Times New Roman" w:hAnsi="Times New Roman" w:cs="Times New Roman"/>
          <w:b/>
          <w:i/>
          <w:color w:val="auto"/>
        </w:rPr>
      </w:pPr>
      <w:bookmarkStart w:id="10" w:name="_Toc74733655"/>
      <w:r w:rsidRPr="003725CA">
        <w:rPr>
          <w:rFonts w:ascii="Times New Roman" w:hAnsi="Times New Roman" w:cs="Times New Roman"/>
          <w:b/>
          <w:i/>
          <w:color w:val="auto"/>
        </w:rPr>
        <w:t>1.2.5 Conclusion</w:t>
      </w:r>
      <w:bookmarkEnd w:id="10"/>
    </w:p>
    <w:p w14:paraId="3DAC7874" w14:textId="77777777"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 xml:space="preserve">Because empowerment is context and population specific as stated by Zimmerman (2000), the empowerment theory will be used as the main theoretical framework to define empowerment from in a prison context. The resulting and refined definition of empowerment will then ultimately serve as the foundation on which to determine how environmental education fits into the empowerment construct and act as a platform for empowerment during incarceration and beyond. </w:t>
      </w:r>
    </w:p>
    <w:p w14:paraId="1C95CD17" w14:textId="77777777" w:rsidR="003725CA" w:rsidRPr="003725CA" w:rsidRDefault="003725CA" w:rsidP="003725CA">
      <w:pPr>
        <w:spacing w:line="480" w:lineRule="auto"/>
        <w:rPr>
          <w:rFonts w:ascii="Times New Roman" w:hAnsi="Times New Roman"/>
          <w:sz w:val="24"/>
          <w:szCs w:val="24"/>
        </w:rPr>
      </w:pPr>
    </w:p>
    <w:p w14:paraId="39E9A1C1" w14:textId="14EFF784" w:rsidR="003725CA" w:rsidRPr="003725CA" w:rsidRDefault="003725CA" w:rsidP="003725CA">
      <w:pPr>
        <w:pStyle w:val="Heading2"/>
        <w:spacing w:line="480" w:lineRule="auto"/>
        <w:jc w:val="center"/>
        <w:rPr>
          <w:rFonts w:ascii="Times New Roman" w:hAnsi="Times New Roman" w:cs="Times New Roman"/>
          <w:b/>
          <w:color w:val="auto"/>
          <w:sz w:val="24"/>
          <w:szCs w:val="24"/>
        </w:rPr>
      </w:pPr>
      <w:bookmarkStart w:id="11" w:name="_Toc74733656"/>
      <w:r w:rsidRPr="003725CA">
        <w:rPr>
          <w:rFonts w:ascii="Times New Roman" w:hAnsi="Times New Roman" w:cs="Times New Roman"/>
          <w:b/>
          <w:color w:val="auto"/>
          <w:sz w:val="24"/>
          <w:szCs w:val="24"/>
        </w:rPr>
        <w:t>1.3 Analysis: lessons from thesis advisors</w:t>
      </w:r>
      <w:bookmarkEnd w:id="11"/>
    </w:p>
    <w:p w14:paraId="52EF3E02" w14:textId="7C0715AE" w:rsidR="003725CA" w:rsidRPr="003725CA" w:rsidRDefault="003725CA" w:rsidP="003725CA">
      <w:pPr>
        <w:pStyle w:val="Heading3"/>
        <w:spacing w:line="480" w:lineRule="auto"/>
        <w:rPr>
          <w:rFonts w:ascii="Times New Roman" w:hAnsi="Times New Roman" w:cs="Times New Roman"/>
          <w:b/>
          <w:i/>
          <w:color w:val="auto"/>
        </w:rPr>
      </w:pPr>
      <w:bookmarkStart w:id="12" w:name="_Toc74733657"/>
      <w:r w:rsidRPr="003725CA">
        <w:rPr>
          <w:rFonts w:ascii="Times New Roman" w:hAnsi="Times New Roman" w:cs="Times New Roman"/>
          <w:b/>
          <w:i/>
          <w:color w:val="auto"/>
        </w:rPr>
        <w:t>1.3.1 Background</w:t>
      </w:r>
      <w:bookmarkEnd w:id="12"/>
    </w:p>
    <w:p w14:paraId="3F2AA4D9" w14:textId="4692A3D3"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t xml:space="preserve">Because empowerment is context and population specific, as stated by Zimmerman (2000), understanding how prison-based education programs can empower incarcerated individuals requires that we define and understand what it means to become empowered in a prison context for incarcerated individuals. </w:t>
      </w:r>
      <w:r w:rsidR="00FD3AC9">
        <w:rPr>
          <w:rStyle w:val="apple-tab-span"/>
          <w:rFonts w:ascii="Times New Roman" w:hAnsi="Times New Roman"/>
          <w:color w:val="000000"/>
          <w:sz w:val="24"/>
          <w:szCs w:val="24"/>
        </w:rPr>
        <w:t>Zimmerman (2000) also stated</w:t>
      </w:r>
      <w:r w:rsidRPr="003725CA">
        <w:rPr>
          <w:rStyle w:val="apple-tab-span"/>
          <w:rFonts w:ascii="Times New Roman" w:hAnsi="Times New Roman"/>
          <w:color w:val="000000"/>
          <w:sz w:val="24"/>
          <w:szCs w:val="24"/>
        </w:rPr>
        <w:t xml:space="preserve"> that the empowerment process requires community participants to have an active role not only in implementing the </w:t>
      </w:r>
      <w:r w:rsidR="00FD3AC9">
        <w:rPr>
          <w:rStyle w:val="apple-tab-span"/>
          <w:rFonts w:ascii="Times New Roman" w:hAnsi="Times New Roman"/>
          <w:color w:val="000000"/>
          <w:sz w:val="24"/>
          <w:szCs w:val="24"/>
        </w:rPr>
        <w:t>programs</w:t>
      </w:r>
      <w:r w:rsidRPr="003725CA">
        <w:rPr>
          <w:rStyle w:val="apple-tab-span"/>
          <w:rFonts w:ascii="Times New Roman" w:hAnsi="Times New Roman"/>
          <w:color w:val="000000"/>
          <w:sz w:val="24"/>
          <w:szCs w:val="24"/>
        </w:rPr>
        <w:t>, but also in setting the</w:t>
      </w:r>
      <w:r w:rsidR="00FD3AC9">
        <w:rPr>
          <w:rStyle w:val="apple-tab-span"/>
          <w:rFonts w:ascii="Times New Roman" w:hAnsi="Times New Roman"/>
          <w:color w:val="000000"/>
          <w:sz w:val="24"/>
          <w:szCs w:val="24"/>
        </w:rPr>
        <w:t>ir</w:t>
      </w:r>
      <w:r w:rsidRPr="003725CA">
        <w:rPr>
          <w:rStyle w:val="apple-tab-span"/>
          <w:rFonts w:ascii="Times New Roman" w:hAnsi="Times New Roman"/>
          <w:color w:val="000000"/>
          <w:sz w:val="24"/>
          <w:szCs w:val="24"/>
        </w:rPr>
        <w:t xml:space="preserve"> agenda</w:t>
      </w:r>
      <w:r w:rsidR="00FD3AC9">
        <w:rPr>
          <w:rStyle w:val="apple-tab-span"/>
          <w:rFonts w:ascii="Times New Roman" w:hAnsi="Times New Roman"/>
          <w:color w:val="000000"/>
          <w:sz w:val="24"/>
          <w:szCs w:val="24"/>
        </w:rPr>
        <w:t>s</w:t>
      </w:r>
      <w:r w:rsidRPr="003725CA">
        <w:rPr>
          <w:rStyle w:val="apple-tab-span"/>
          <w:rFonts w:ascii="Times New Roman" w:hAnsi="Times New Roman"/>
          <w:color w:val="000000"/>
          <w:sz w:val="24"/>
          <w:szCs w:val="24"/>
        </w:rPr>
        <w:t>. Furthermore, the underlying definition of empowerment as well as the process to achieve it “</w:t>
      </w:r>
      <w:r w:rsidRPr="003725CA">
        <w:rPr>
          <w:rStyle w:val="apple-tab-span"/>
          <w:rFonts w:ascii="Times New Roman" w:hAnsi="Times New Roman"/>
          <w:i/>
          <w:color w:val="000000"/>
          <w:sz w:val="24"/>
          <w:szCs w:val="24"/>
        </w:rPr>
        <w:t>must be self-defined by the people of concern, otherwise we undercut by our metacommunications the very essence of empowerment</w:t>
      </w:r>
      <w:r w:rsidRPr="003725CA">
        <w:rPr>
          <w:rStyle w:val="apple-tab-span"/>
          <w:rFonts w:ascii="Times New Roman" w:hAnsi="Times New Roman"/>
          <w:color w:val="000000"/>
          <w:sz w:val="24"/>
          <w:szCs w:val="24"/>
        </w:rPr>
        <w:t>” (Rappaport, 1984</w:t>
      </w:r>
      <w:r w:rsidR="004A612A">
        <w:rPr>
          <w:rStyle w:val="apple-tab-span"/>
          <w:rFonts w:ascii="Times New Roman" w:hAnsi="Times New Roman"/>
          <w:color w:val="000000"/>
          <w:sz w:val="24"/>
          <w:szCs w:val="24"/>
        </w:rPr>
        <w:t>, pg. 4</w:t>
      </w:r>
      <w:r w:rsidRPr="003725CA">
        <w:rPr>
          <w:rStyle w:val="apple-tab-span"/>
          <w:rFonts w:ascii="Times New Roman" w:hAnsi="Times New Roman"/>
          <w:color w:val="000000"/>
          <w:sz w:val="24"/>
          <w:szCs w:val="24"/>
        </w:rPr>
        <w:t xml:space="preserve">). In the context of this thesis, the people of concern </w:t>
      </w:r>
      <w:proofErr w:type="gramStart"/>
      <w:r w:rsidRPr="003725CA">
        <w:rPr>
          <w:rStyle w:val="apple-tab-span"/>
          <w:rFonts w:ascii="Times New Roman" w:hAnsi="Times New Roman"/>
          <w:color w:val="000000"/>
          <w:sz w:val="24"/>
          <w:szCs w:val="24"/>
        </w:rPr>
        <w:t>refers</w:t>
      </w:r>
      <w:proofErr w:type="gramEnd"/>
      <w:r w:rsidRPr="003725CA">
        <w:rPr>
          <w:rStyle w:val="apple-tab-span"/>
          <w:rFonts w:ascii="Times New Roman" w:hAnsi="Times New Roman"/>
          <w:color w:val="000000"/>
          <w:sz w:val="24"/>
          <w:szCs w:val="24"/>
        </w:rPr>
        <w:t xml:space="preserve"> to incarcerated individuals. As such, those with </w:t>
      </w:r>
      <w:proofErr w:type="gramStart"/>
      <w:r w:rsidRPr="003725CA">
        <w:rPr>
          <w:rStyle w:val="apple-tab-span"/>
          <w:rFonts w:ascii="Times New Roman" w:hAnsi="Times New Roman"/>
          <w:color w:val="000000"/>
          <w:sz w:val="24"/>
          <w:szCs w:val="24"/>
        </w:rPr>
        <w:t>lived-experience</w:t>
      </w:r>
      <w:proofErr w:type="gramEnd"/>
      <w:r w:rsidRPr="003725CA">
        <w:rPr>
          <w:rStyle w:val="apple-tab-span"/>
          <w:rFonts w:ascii="Times New Roman" w:hAnsi="Times New Roman"/>
          <w:color w:val="000000"/>
          <w:sz w:val="24"/>
          <w:szCs w:val="24"/>
        </w:rPr>
        <w:t xml:space="preserve"> with incarceration must have an active role in influencing the research through input and feedback to ensure the research is being conducted in a way that is effectively empowering.</w:t>
      </w:r>
      <w:r w:rsidRPr="003725CA">
        <w:rPr>
          <w:rStyle w:val="apple-tab-span"/>
          <w:rFonts w:ascii="Times New Roman" w:hAnsi="Times New Roman"/>
          <w:sz w:val="24"/>
          <w:szCs w:val="24"/>
        </w:rPr>
        <w:t xml:space="preserve"> </w:t>
      </w:r>
      <w:r w:rsidR="00FD3AC9">
        <w:rPr>
          <w:rStyle w:val="apple-tab-span"/>
          <w:rFonts w:ascii="Times New Roman" w:hAnsi="Times New Roman"/>
          <w:sz w:val="24"/>
          <w:szCs w:val="24"/>
        </w:rPr>
        <w:t xml:space="preserve">This led to two questions: </w:t>
      </w:r>
      <w:r w:rsidRPr="00FD3AC9">
        <w:rPr>
          <w:rFonts w:ascii="Times New Roman" w:hAnsi="Times New Roman"/>
          <w:i/>
          <w:sz w:val="24"/>
          <w:szCs w:val="24"/>
        </w:rPr>
        <w:t>What is required for incarcerated individuals to gain empowerment in a correctional setting? Similarly, what are the barriers preventing them from becoming empowered?</w:t>
      </w:r>
      <w:r w:rsidRPr="003725CA">
        <w:rPr>
          <w:rFonts w:ascii="Times New Roman" w:hAnsi="Times New Roman"/>
          <w:sz w:val="24"/>
          <w:szCs w:val="24"/>
        </w:rPr>
        <w:t xml:space="preserve"> By working with two formerly incarcerated thesis advisors, I attempt to answer these questions </w:t>
      </w:r>
      <w:r w:rsidRPr="003725CA">
        <w:rPr>
          <w:rFonts w:ascii="Times New Roman" w:hAnsi="Times New Roman"/>
          <w:color w:val="000000"/>
          <w:sz w:val="24"/>
          <w:szCs w:val="24"/>
        </w:rPr>
        <w:t>and develop a research design for conducting semi-structured interviews that accurately portrays the problem</w:t>
      </w:r>
      <w:r w:rsidR="00BF664E">
        <w:rPr>
          <w:rFonts w:ascii="Times New Roman" w:hAnsi="Times New Roman"/>
          <w:color w:val="000000"/>
          <w:sz w:val="24"/>
          <w:szCs w:val="24"/>
        </w:rPr>
        <w:t>s that exist within corrections</w:t>
      </w:r>
      <w:r w:rsidRPr="003725CA">
        <w:rPr>
          <w:rFonts w:ascii="Times New Roman" w:hAnsi="Times New Roman"/>
          <w:color w:val="000000"/>
          <w:sz w:val="24"/>
          <w:szCs w:val="24"/>
        </w:rPr>
        <w:t xml:space="preserve"> and encompasses the need to resolve that issue. </w:t>
      </w:r>
    </w:p>
    <w:p w14:paraId="6202F5AB" w14:textId="1A248AEC" w:rsidR="003725CA" w:rsidRPr="003725CA" w:rsidRDefault="003725CA" w:rsidP="003725CA">
      <w:pPr>
        <w:spacing w:after="0" w:line="480" w:lineRule="auto"/>
        <w:rPr>
          <w:rFonts w:ascii="Times New Roman" w:hAnsi="Times New Roman"/>
          <w:color w:val="000000"/>
          <w:sz w:val="24"/>
          <w:szCs w:val="24"/>
        </w:rPr>
      </w:pPr>
      <w:r w:rsidRPr="003725CA">
        <w:rPr>
          <w:rFonts w:ascii="Times New Roman" w:hAnsi="Times New Roman"/>
          <w:color w:val="000000"/>
          <w:sz w:val="24"/>
          <w:szCs w:val="24"/>
        </w:rPr>
        <w:tab/>
        <w:t>The current system of incarceration reinforces a cycle that ensures that the incarcerated people remain without power and control. By recognizing the power imbalance that exists between those who are incarcerated and those who are not; and by working with thesis advisors who have a lived experience with incarceration</w:t>
      </w:r>
      <w:r w:rsidR="001E28FF">
        <w:rPr>
          <w:rFonts w:ascii="Times New Roman" w:hAnsi="Times New Roman"/>
          <w:color w:val="000000"/>
          <w:sz w:val="24"/>
          <w:szCs w:val="24"/>
        </w:rPr>
        <w:t>,</w:t>
      </w:r>
      <w:r w:rsidRPr="003725CA">
        <w:rPr>
          <w:rFonts w:ascii="Times New Roman" w:hAnsi="Times New Roman"/>
          <w:color w:val="000000"/>
          <w:sz w:val="24"/>
          <w:szCs w:val="24"/>
        </w:rPr>
        <w:t xml:space="preserve"> I attempt to prevent taking a top-down approach in conducting a research project that involves incarcerated individuals</w:t>
      </w:r>
      <w:r w:rsidR="00FD3AC9">
        <w:rPr>
          <w:rFonts w:ascii="Times New Roman" w:hAnsi="Times New Roman"/>
          <w:color w:val="000000"/>
          <w:sz w:val="24"/>
          <w:szCs w:val="24"/>
        </w:rPr>
        <w:t xml:space="preserve">, preventing </w:t>
      </w:r>
      <w:r w:rsidRPr="003725CA">
        <w:rPr>
          <w:rFonts w:ascii="Times New Roman" w:hAnsi="Times New Roman"/>
          <w:color w:val="000000"/>
          <w:sz w:val="24"/>
          <w:szCs w:val="24"/>
        </w:rPr>
        <w:t xml:space="preserve">their true voices </w:t>
      </w:r>
      <w:r w:rsidR="00FD3AC9">
        <w:rPr>
          <w:rFonts w:ascii="Times New Roman" w:hAnsi="Times New Roman"/>
          <w:color w:val="000000"/>
          <w:sz w:val="24"/>
          <w:szCs w:val="24"/>
        </w:rPr>
        <w:t xml:space="preserve">from </w:t>
      </w:r>
      <w:r w:rsidRPr="003725CA">
        <w:rPr>
          <w:rFonts w:ascii="Times New Roman" w:hAnsi="Times New Roman"/>
          <w:color w:val="000000"/>
          <w:sz w:val="24"/>
          <w:szCs w:val="24"/>
        </w:rPr>
        <w:t xml:space="preserve">being heard and, as a result, perpetuating the cycle. By recognizing them as equal partners, </w:t>
      </w:r>
      <w:r w:rsidR="00FD3AC9">
        <w:rPr>
          <w:rFonts w:ascii="Times New Roman" w:hAnsi="Times New Roman"/>
          <w:color w:val="000000"/>
          <w:sz w:val="24"/>
          <w:szCs w:val="24"/>
        </w:rPr>
        <w:t>I</w:t>
      </w:r>
      <w:r w:rsidRPr="003725CA">
        <w:rPr>
          <w:rFonts w:ascii="Times New Roman" w:hAnsi="Times New Roman"/>
          <w:color w:val="000000"/>
          <w:sz w:val="24"/>
          <w:szCs w:val="24"/>
        </w:rPr>
        <w:t xml:space="preserve"> ensure inclusivity and conduct accurate and useful research that will not only advance this field of scholarship but also address the issues surrounding our justice system.</w:t>
      </w:r>
    </w:p>
    <w:p w14:paraId="26977CFC" w14:textId="349BFE6F" w:rsidR="003725CA" w:rsidRPr="003725CA" w:rsidRDefault="003725CA" w:rsidP="003725CA">
      <w:pPr>
        <w:spacing w:after="0" w:line="480" w:lineRule="auto"/>
        <w:rPr>
          <w:rFonts w:ascii="Times New Roman" w:hAnsi="Times New Roman"/>
          <w:color w:val="000000"/>
          <w:sz w:val="24"/>
          <w:szCs w:val="24"/>
        </w:rPr>
      </w:pPr>
      <w:r w:rsidRPr="003725CA">
        <w:rPr>
          <w:rFonts w:ascii="Times New Roman" w:hAnsi="Times New Roman"/>
          <w:color w:val="000000"/>
          <w:sz w:val="24"/>
          <w:szCs w:val="24"/>
        </w:rPr>
        <w:tab/>
        <w:t xml:space="preserve">In this research, I regard thesis advisors as the expert teachers, providing vital information </w:t>
      </w:r>
      <w:r w:rsidRPr="003725CA">
        <w:rPr>
          <w:rFonts w:ascii="Times New Roman" w:hAnsi="Times New Roman"/>
          <w:sz w:val="24"/>
          <w:szCs w:val="24"/>
        </w:rPr>
        <w:t>to help shed more light on racial and social injustices surrounding the current system of incarceration, and to promote social change in a way that empowers incarcerated individuals</w:t>
      </w:r>
      <w:r w:rsidRPr="003725CA">
        <w:rPr>
          <w:rFonts w:ascii="Times New Roman" w:hAnsi="Times New Roman"/>
          <w:color w:val="000000"/>
          <w:sz w:val="24"/>
          <w:szCs w:val="24"/>
        </w:rPr>
        <w:t xml:space="preserve">. Furthermore, </w:t>
      </w:r>
      <w:r w:rsidR="00BF664E">
        <w:rPr>
          <w:rFonts w:ascii="Times New Roman" w:hAnsi="Times New Roman"/>
          <w:color w:val="000000"/>
          <w:sz w:val="24"/>
          <w:szCs w:val="24"/>
        </w:rPr>
        <w:t>the</w:t>
      </w:r>
      <w:r w:rsidRPr="003725CA">
        <w:rPr>
          <w:rFonts w:ascii="Times New Roman" w:hAnsi="Times New Roman"/>
          <w:color w:val="000000"/>
          <w:sz w:val="24"/>
          <w:szCs w:val="24"/>
        </w:rPr>
        <w:t xml:space="preserve"> process </w:t>
      </w:r>
      <w:r w:rsidR="00BF664E">
        <w:rPr>
          <w:rFonts w:ascii="Times New Roman" w:hAnsi="Times New Roman"/>
          <w:color w:val="000000"/>
          <w:sz w:val="24"/>
          <w:szCs w:val="24"/>
        </w:rPr>
        <w:t xml:space="preserve">of working with thesis advisors </w:t>
      </w:r>
      <w:r w:rsidRPr="003725CA">
        <w:rPr>
          <w:rFonts w:ascii="Times New Roman" w:hAnsi="Times New Roman"/>
          <w:color w:val="000000"/>
          <w:sz w:val="24"/>
          <w:szCs w:val="24"/>
        </w:rPr>
        <w:t>is necessary as it helps establish a space where true voices and stories of those with lived experience of incarceration can be heard. Including the thesis advisors</w:t>
      </w:r>
      <w:r w:rsidR="001E28FF">
        <w:rPr>
          <w:rFonts w:ascii="Times New Roman" w:hAnsi="Times New Roman"/>
          <w:color w:val="000000"/>
          <w:sz w:val="24"/>
          <w:szCs w:val="24"/>
        </w:rPr>
        <w:t xml:space="preserve"> as teachers for the researcher</w:t>
      </w:r>
      <w:r w:rsidRPr="003725CA">
        <w:rPr>
          <w:rFonts w:ascii="Times New Roman" w:hAnsi="Times New Roman"/>
          <w:color w:val="000000"/>
          <w:sz w:val="24"/>
          <w:szCs w:val="24"/>
        </w:rPr>
        <w:t xml:space="preserve"> not only serves to flip the researcher-research participant power dynamic into a student-teacher relationship, but also allows them to be in control of the situation.  </w:t>
      </w:r>
    </w:p>
    <w:p w14:paraId="1CA29D8D" w14:textId="77777777" w:rsidR="003725CA" w:rsidRPr="003725CA" w:rsidRDefault="003725CA" w:rsidP="003725CA">
      <w:pPr>
        <w:spacing w:after="0" w:line="480" w:lineRule="auto"/>
        <w:rPr>
          <w:rFonts w:ascii="Times New Roman" w:hAnsi="Times New Roman"/>
          <w:color w:val="000000"/>
          <w:sz w:val="24"/>
          <w:szCs w:val="24"/>
        </w:rPr>
      </w:pPr>
      <w:r w:rsidRPr="003725CA">
        <w:rPr>
          <w:rFonts w:ascii="Times New Roman" w:hAnsi="Times New Roman"/>
          <w:color w:val="000000"/>
          <w:sz w:val="24"/>
          <w:szCs w:val="24"/>
        </w:rPr>
        <w:tab/>
        <w:t>Thesis advisors are not considered research subjects, and no data were collected about them or used to write this thesis. The primary goals of working with thesis advisors included:</w:t>
      </w:r>
    </w:p>
    <w:p w14:paraId="2582E112" w14:textId="77777777" w:rsidR="003725CA" w:rsidRPr="003725CA" w:rsidRDefault="003725CA" w:rsidP="003725CA">
      <w:pPr>
        <w:pStyle w:val="ListParagraph"/>
        <w:numPr>
          <w:ilvl w:val="0"/>
          <w:numId w:val="1"/>
        </w:numPr>
        <w:spacing w:after="0" w:line="480" w:lineRule="auto"/>
        <w:rPr>
          <w:rFonts w:ascii="Times New Roman" w:hAnsi="Times New Roman" w:cs="Times New Roman"/>
          <w:color w:val="000000"/>
          <w:sz w:val="24"/>
          <w:szCs w:val="24"/>
        </w:rPr>
      </w:pPr>
      <w:r w:rsidRPr="003725CA">
        <w:rPr>
          <w:rFonts w:ascii="Times New Roman" w:eastAsia="Times New Roman" w:hAnsi="Times New Roman" w:cs="Times New Roman"/>
          <w:color w:val="000000"/>
          <w:sz w:val="24"/>
          <w:szCs w:val="24"/>
        </w:rPr>
        <w:t>defining empowerment in a prison context, </w:t>
      </w:r>
    </w:p>
    <w:p w14:paraId="290147E2" w14:textId="77777777" w:rsidR="003725CA" w:rsidRPr="003725CA" w:rsidRDefault="003725CA" w:rsidP="003725CA">
      <w:pPr>
        <w:pStyle w:val="ListParagraph"/>
        <w:numPr>
          <w:ilvl w:val="0"/>
          <w:numId w:val="1"/>
        </w:numPr>
        <w:spacing w:after="0" w:line="480" w:lineRule="auto"/>
        <w:rPr>
          <w:rFonts w:ascii="Times New Roman" w:hAnsi="Times New Roman" w:cs="Times New Roman"/>
          <w:color w:val="000000"/>
          <w:sz w:val="24"/>
          <w:szCs w:val="24"/>
        </w:rPr>
      </w:pPr>
      <w:r w:rsidRPr="003725CA">
        <w:rPr>
          <w:rFonts w:ascii="Times New Roman" w:eastAsia="Times New Roman" w:hAnsi="Times New Roman" w:cs="Times New Roman"/>
          <w:color w:val="000000"/>
          <w:sz w:val="24"/>
          <w:szCs w:val="24"/>
        </w:rPr>
        <w:t>collaboratively identifying a priori themes, and</w:t>
      </w:r>
    </w:p>
    <w:p w14:paraId="312F627F" w14:textId="54528928" w:rsidR="003725CA" w:rsidRPr="003725CA" w:rsidRDefault="003725CA" w:rsidP="003725CA">
      <w:pPr>
        <w:pStyle w:val="ListParagraph"/>
        <w:numPr>
          <w:ilvl w:val="0"/>
          <w:numId w:val="1"/>
        </w:numPr>
        <w:spacing w:after="0" w:line="480" w:lineRule="auto"/>
        <w:rPr>
          <w:rFonts w:ascii="Times New Roman" w:hAnsi="Times New Roman" w:cs="Times New Roman"/>
          <w:color w:val="000000"/>
          <w:sz w:val="24"/>
          <w:szCs w:val="24"/>
        </w:rPr>
      </w:pPr>
      <w:r w:rsidRPr="003725CA">
        <w:rPr>
          <w:rFonts w:ascii="Times New Roman" w:eastAsia="Times New Roman" w:hAnsi="Times New Roman" w:cs="Times New Roman"/>
          <w:color w:val="000000"/>
          <w:sz w:val="24"/>
          <w:szCs w:val="24"/>
        </w:rPr>
        <w:t xml:space="preserve">providing support and input in framing interview questions to be used for the semi- structured interviews in </w:t>
      </w:r>
      <w:r w:rsidR="00FD3AC9">
        <w:rPr>
          <w:rFonts w:ascii="Times New Roman" w:eastAsia="Times New Roman" w:hAnsi="Times New Roman" w:cs="Times New Roman"/>
          <w:color w:val="000000"/>
          <w:sz w:val="24"/>
          <w:szCs w:val="24"/>
        </w:rPr>
        <w:t>C</w:t>
      </w:r>
      <w:r w:rsidRPr="003725CA">
        <w:rPr>
          <w:rFonts w:ascii="Times New Roman" w:eastAsia="Times New Roman" w:hAnsi="Times New Roman" w:cs="Times New Roman"/>
          <w:color w:val="000000"/>
          <w:sz w:val="24"/>
          <w:szCs w:val="24"/>
        </w:rPr>
        <w:t>hapter 2.</w:t>
      </w:r>
    </w:p>
    <w:p w14:paraId="01E2813A" w14:textId="77777777"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color w:val="000000"/>
          <w:sz w:val="24"/>
          <w:szCs w:val="24"/>
        </w:rPr>
        <w:t xml:space="preserve">All meetings were conducted remotely using Zoom to comply with all COVID-19 </w:t>
      </w:r>
      <w:proofErr w:type="gramStart"/>
      <w:r w:rsidRPr="003725CA">
        <w:rPr>
          <w:rFonts w:ascii="Times New Roman" w:hAnsi="Times New Roman"/>
          <w:color w:val="000000"/>
          <w:sz w:val="24"/>
          <w:szCs w:val="24"/>
        </w:rPr>
        <w:t>protocols, and</w:t>
      </w:r>
      <w:proofErr w:type="gramEnd"/>
      <w:r w:rsidRPr="003725CA">
        <w:rPr>
          <w:rFonts w:ascii="Times New Roman" w:hAnsi="Times New Roman"/>
          <w:color w:val="000000"/>
          <w:sz w:val="24"/>
          <w:szCs w:val="24"/>
        </w:rPr>
        <w:t xml:space="preserve"> took approximately four hours for each participant. This included an hour to read key background materials (journal papers and book chapters provided by the researcher), an hour each for two focus group sessions at an hour each, and another hour for time spent on corresponding with the researcher (</w:t>
      </w:r>
      <w:proofErr w:type="spellStart"/>
      <w:r w:rsidRPr="003725CA">
        <w:rPr>
          <w:rFonts w:ascii="Times New Roman" w:hAnsi="Times New Roman"/>
          <w:color w:val="000000"/>
          <w:sz w:val="24"/>
          <w:szCs w:val="24"/>
        </w:rPr>
        <w:t>ie</w:t>
      </w:r>
      <w:proofErr w:type="spellEnd"/>
      <w:r w:rsidRPr="003725CA">
        <w:rPr>
          <w:rFonts w:ascii="Times New Roman" w:hAnsi="Times New Roman"/>
          <w:color w:val="000000"/>
          <w:sz w:val="24"/>
          <w:szCs w:val="24"/>
        </w:rPr>
        <w:t>: reading and writing emails, asking questions, setting up meetings). Figure 1 outlines the process for this section of the study.</w:t>
      </w:r>
    </w:p>
    <w:p w14:paraId="69842E70" w14:textId="77777777" w:rsidR="003725CA" w:rsidRPr="003725CA" w:rsidRDefault="003725CA" w:rsidP="003725CA">
      <w:pPr>
        <w:spacing w:after="0" w:line="480" w:lineRule="auto"/>
        <w:rPr>
          <w:rFonts w:ascii="Times New Roman" w:hAnsi="Times New Roman"/>
          <w:color w:val="000000"/>
          <w:sz w:val="24"/>
          <w:szCs w:val="24"/>
        </w:rPr>
      </w:pPr>
    </w:p>
    <w:p w14:paraId="0EF66A84" w14:textId="217367A4"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noProof/>
          <w:sz w:val="24"/>
          <w:szCs w:val="24"/>
        </w:rPr>
        <w:drawing>
          <wp:inline distT="0" distB="0" distL="0" distR="0" wp14:anchorId="7E33EA7E" wp14:editId="2BDB91C1">
            <wp:extent cx="5930900" cy="749300"/>
            <wp:effectExtent l="0" t="0" r="0" b="0"/>
            <wp:docPr id="3" name="Picture 3" descr="focus group flow char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cus group flow chart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0900" cy="749300"/>
                    </a:xfrm>
                    <a:prstGeom prst="rect">
                      <a:avLst/>
                    </a:prstGeom>
                    <a:noFill/>
                    <a:ln>
                      <a:noFill/>
                    </a:ln>
                  </pic:spPr>
                </pic:pic>
              </a:graphicData>
            </a:graphic>
          </wp:inline>
        </w:drawing>
      </w:r>
    </w:p>
    <w:p w14:paraId="53276808" w14:textId="592CCD5E" w:rsidR="001C23BB" w:rsidRPr="001C23BB" w:rsidRDefault="001C23BB" w:rsidP="001C23BB">
      <w:pPr>
        <w:pStyle w:val="Caption"/>
        <w:rPr>
          <w:rFonts w:ascii="Times New Roman" w:hAnsi="Times New Roman"/>
          <w:color w:val="auto"/>
          <w:sz w:val="24"/>
          <w:szCs w:val="24"/>
        </w:rPr>
      </w:pPr>
      <w:bookmarkStart w:id="13" w:name="_Toc74488920"/>
      <w:r w:rsidRPr="001C23BB">
        <w:rPr>
          <w:rFonts w:ascii="Times New Roman" w:hAnsi="Times New Roman"/>
          <w:color w:val="auto"/>
          <w:sz w:val="24"/>
          <w:szCs w:val="24"/>
        </w:rPr>
        <w:t xml:space="preserve">Figure </w:t>
      </w:r>
      <w:r w:rsidRPr="001C23BB">
        <w:rPr>
          <w:rFonts w:ascii="Times New Roman" w:hAnsi="Times New Roman"/>
          <w:color w:val="auto"/>
          <w:sz w:val="24"/>
          <w:szCs w:val="24"/>
        </w:rPr>
        <w:fldChar w:fldCharType="begin"/>
      </w:r>
      <w:r w:rsidRPr="001C23BB">
        <w:rPr>
          <w:rFonts w:ascii="Times New Roman" w:hAnsi="Times New Roman"/>
          <w:color w:val="auto"/>
          <w:sz w:val="24"/>
          <w:szCs w:val="24"/>
        </w:rPr>
        <w:instrText xml:space="preserve"> SEQ Figure \* ARABIC </w:instrText>
      </w:r>
      <w:r w:rsidRPr="001C23BB">
        <w:rPr>
          <w:rFonts w:ascii="Times New Roman" w:hAnsi="Times New Roman"/>
          <w:color w:val="auto"/>
          <w:sz w:val="24"/>
          <w:szCs w:val="24"/>
        </w:rPr>
        <w:fldChar w:fldCharType="separate"/>
      </w:r>
      <w:r w:rsidR="002834FE">
        <w:rPr>
          <w:rFonts w:ascii="Times New Roman" w:hAnsi="Times New Roman"/>
          <w:noProof/>
          <w:color w:val="auto"/>
          <w:sz w:val="24"/>
          <w:szCs w:val="24"/>
        </w:rPr>
        <w:t>1</w:t>
      </w:r>
      <w:r w:rsidRPr="001C23BB">
        <w:rPr>
          <w:rFonts w:ascii="Times New Roman" w:hAnsi="Times New Roman"/>
          <w:color w:val="auto"/>
          <w:sz w:val="24"/>
          <w:szCs w:val="24"/>
        </w:rPr>
        <w:fldChar w:fldCharType="end"/>
      </w:r>
      <w:r w:rsidRPr="001C23BB">
        <w:rPr>
          <w:rFonts w:ascii="Times New Roman" w:hAnsi="Times New Roman"/>
          <w:color w:val="auto"/>
          <w:sz w:val="24"/>
          <w:szCs w:val="24"/>
        </w:rPr>
        <w:t>. Flowchart outlining the process of working with thesis advisors.</w:t>
      </w:r>
      <w:bookmarkEnd w:id="13"/>
    </w:p>
    <w:p w14:paraId="09CA77EE" w14:textId="77777777"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color w:val="000000"/>
          <w:sz w:val="24"/>
          <w:szCs w:val="24"/>
        </w:rPr>
        <w:tab/>
      </w:r>
    </w:p>
    <w:p w14:paraId="37679B56" w14:textId="5FFFE5F6" w:rsidR="003725CA" w:rsidRPr="003725CA" w:rsidRDefault="003725CA" w:rsidP="003725CA">
      <w:pPr>
        <w:spacing w:after="0" w:line="480" w:lineRule="auto"/>
        <w:rPr>
          <w:rFonts w:ascii="Times New Roman" w:hAnsi="Times New Roman"/>
          <w:color w:val="000000"/>
          <w:sz w:val="24"/>
          <w:szCs w:val="24"/>
        </w:rPr>
      </w:pPr>
      <w:r w:rsidRPr="003725CA">
        <w:rPr>
          <w:rFonts w:ascii="Times New Roman" w:hAnsi="Times New Roman"/>
          <w:sz w:val="24"/>
          <w:szCs w:val="24"/>
        </w:rPr>
        <w:tab/>
      </w:r>
      <w:r w:rsidRPr="003725CA">
        <w:rPr>
          <w:rFonts w:ascii="Times New Roman" w:hAnsi="Times New Roman"/>
          <w:color w:val="000000"/>
          <w:sz w:val="24"/>
          <w:szCs w:val="24"/>
        </w:rPr>
        <w:t xml:space="preserve">The first session focused on defining empowerment </w:t>
      </w:r>
      <w:r w:rsidR="001C2ED1">
        <w:rPr>
          <w:rFonts w:ascii="Times New Roman" w:hAnsi="Times New Roman"/>
          <w:color w:val="000000"/>
          <w:sz w:val="24"/>
          <w:szCs w:val="24"/>
        </w:rPr>
        <w:t>within</w:t>
      </w:r>
      <w:r w:rsidRPr="003725CA">
        <w:rPr>
          <w:rFonts w:ascii="Times New Roman" w:hAnsi="Times New Roman"/>
          <w:color w:val="000000"/>
          <w:sz w:val="24"/>
          <w:szCs w:val="24"/>
        </w:rPr>
        <w:t xml:space="preserve"> a prison context. This session was designed to be unstructured and thus to create an open space in which the participants could speak freely. I minimized researcher facilitation so that the thesis </w:t>
      </w:r>
      <w:proofErr w:type="gramStart"/>
      <w:r w:rsidRPr="003725CA">
        <w:rPr>
          <w:rFonts w:ascii="Times New Roman" w:hAnsi="Times New Roman"/>
          <w:color w:val="000000"/>
          <w:sz w:val="24"/>
          <w:szCs w:val="24"/>
        </w:rPr>
        <w:t>advisors maintained</w:t>
      </w:r>
      <w:proofErr w:type="gramEnd"/>
      <w:r w:rsidRPr="003725CA">
        <w:rPr>
          <w:rFonts w:ascii="Times New Roman" w:hAnsi="Times New Roman"/>
          <w:color w:val="000000"/>
          <w:sz w:val="24"/>
          <w:szCs w:val="24"/>
        </w:rPr>
        <w:t xml:space="preserve"> control of the session. In the second session, the group collaboratively worked on identifying a priori themes based on the definition of empowerment that had been discussed in the previous session. These themes were used as a part of data analysis and to inform semi-structured interview questions. A draft form of semi-structured interview questions </w:t>
      </w:r>
      <w:proofErr w:type="gramStart"/>
      <w:r w:rsidRPr="003725CA">
        <w:rPr>
          <w:rFonts w:ascii="Times New Roman" w:hAnsi="Times New Roman"/>
          <w:color w:val="000000"/>
          <w:sz w:val="24"/>
          <w:szCs w:val="24"/>
        </w:rPr>
        <w:t>were</w:t>
      </w:r>
      <w:proofErr w:type="gramEnd"/>
      <w:r w:rsidRPr="003725CA">
        <w:rPr>
          <w:rFonts w:ascii="Times New Roman" w:hAnsi="Times New Roman"/>
          <w:color w:val="000000"/>
          <w:sz w:val="24"/>
          <w:szCs w:val="24"/>
        </w:rPr>
        <w:t xml:space="preserve"> shared with the group. Based on the work from the earlier session, the group then provided input on framing these questions. Figures 2 and 3 depict the key terms of empowerment and disempowerment that were identified during the two sessions with thesis advisors.  </w:t>
      </w:r>
    </w:p>
    <w:p w14:paraId="1CBEFCB9" w14:textId="41567C12" w:rsidR="003725CA" w:rsidRPr="003725CA" w:rsidRDefault="003725CA" w:rsidP="003725CA">
      <w:pPr>
        <w:spacing w:after="0" w:line="480" w:lineRule="auto"/>
        <w:rPr>
          <w:rFonts w:ascii="Times New Roman" w:hAnsi="Times New Roman"/>
          <w:color w:val="000000"/>
          <w:sz w:val="24"/>
          <w:szCs w:val="24"/>
        </w:rPr>
      </w:pPr>
      <w:r w:rsidRPr="003725CA">
        <w:rPr>
          <w:rFonts w:ascii="Times New Roman" w:hAnsi="Times New Roman"/>
          <w:noProof/>
          <w:color w:val="000000"/>
          <w:sz w:val="24"/>
          <w:szCs w:val="24"/>
        </w:rPr>
        <w:drawing>
          <wp:inline distT="0" distB="0" distL="0" distR="0" wp14:anchorId="28B7E554" wp14:editId="47AC8AD2">
            <wp:extent cx="5930900" cy="2984500"/>
            <wp:effectExtent l="0" t="0" r="0" b="6350"/>
            <wp:docPr id="2" name="Picture 2" descr="Word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0900" cy="2984500"/>
                    </a:xfrm>
                    <a:prstGeom prst="rect">
                      <a:avLst/>
                    </a:prstGeom>
                    <a:noFill/>
                    <a:ln>
                      <a:noFill/>
                    </a:ln>
                  </pic:spPr>
                </pic:pic>
              </a:graphicData>
            </a:graphic>
          </wp:inline>
        </w:drawing>
      </w:r>
    </w:p>
    <w:p w14:paraId="65F20DD0" w14:textId="5703A68D" w:rsidR="003725CA" w:rsidRPr="001C23BB" w:rsidRDefault="001C23BB" w:rsidP="001C23BB">
      <w:pPr>
        <w:pStyle w:val="Caption"/>
        <w:rPr>
          <w:rFonts w:ascii="Times New Roman" w:hAnsi="Times New Roman"/>
          <w:color w:val="auto"/>
          <w:sz w:val="24"/>
          <w:szCs w:val="24"/>
        </w:rPr>
      </w:pPr>
      <w:bookmarkStart w:id="14" w:name="_Toc74488921"/>
      <w:r w:rsidRPr="001C23BB">
        <w:rPr>
          <w:rFonts w:ascii="Times New Roman" w:hAnsi="Times New Roman"/>
          <w:color w:val="auto"/>
          <w:sz w:val="24"/>
          <w:szCs w:val="24"/>
        </w:rPr>
        <w:t xml:space="preserve">Figure </w:t>
      </w:r>
      <w:r w:rsidRPr="001C23BB">
        <w:rPr>
          <w:rFonts w:ascii="Times New Roman" w:hAnsi="Times New Roman"/>
          <w:color w:val="auto"/>
          <w:sz w:val="24"/>
          <w:szCs w:val="24"/>
        </w:rPr>
        <w:fldChar w:fldCharType="begin"/>
      </w:r>
      <w:r w:rsidRPr="001C23BB">
        <w:rPr>
          <w:rFonts w:ascii="Times New Roman" w:hAnsi="Times New Roman"/>
          <w:color w:val="auto"/>
          <w:sz w:val="24"/>
          <w:szCs w:val="24"/>
        </w:rPr>
        <w:instrText xml:space="preserve"> SEQ Figure \* ARABIC </w:instrText>
      </w:r>
      <w:r w:rsidRPr="001C23BB">
        <w:rPr>
          <w:rFonts w:ascii="Times New Roman" w:hAnsi="Times New Roman"/>
          <w:color w:val="auto"/>
          <w:sz w:val="24"/>
          <w:szCs w:val="24"/>
        </w:rPr>
        <w:fldChar w:fldCharType="separate"/>
      </w:r>
      <w:r w:rsidR="002834FE">
        <w:rPr>
          <w:rFonts w:ascii="Times New Roman" w:hAnsi="Times New Roman"/>
          <w:noProof/>
          <w:color w:val="auto"/>
          <w:sz w:val="24"/>
          <w:szCs w:val="24"/>
        </w:rPr>
        <w:t>2</w:t>
      </w:r>
      <w:r w:rsidRPr="001C23BB">
        <w:rPr>
          <w:rFonts w:ascii="Times New Roman" w:hAnsi="Times New Roman"/>
          <w:color w:val="auto"/>
          <w:sz w:val="24"/>
          <w:szCs w:val="24"/>
        </w:rPr>
        <w:fldChar w:fldCharType="end"/>
      </w:r>
      <w:r w:rsidRPr="001C23BB">
        <w:rPr>
          <w:rFonts w:ascii="Times New Roman" w:hAnsi="Times New Roman"/>
          <w:color w:val="auto"/>
          <w:sz w:val="24"/>
          <w:szCs w:val="24"/>
        </w:rPr>
        <w:t>. Key terms which contribute to the continued disempowerment of incarcerated individuals, identified in collaboration with thesis advisors.</w:t>
      </w:r>
      <w:bookmarkEnd w:id="14"/>
    </w:p>
    <w:p w14:paraId="1208BEC7" w14:textId="1C59B395" w:rsidR="003725CA" w:rsidRPr="003725CA" w:rsidRDefault="003725CA" w:rsidP="003725CA">
      <w:pPr>
        <w:spacing w:after="0" w:line="480" w:lineRule="auto"/>
        <w:rPr>
          <w:rFonts w:ascii="Times New Roman" w:hAnsi="Times New Roman"/>
          <w:color w:val="000000"/>
          <w:sz w:val="24"/>
          <w:szCs w:val="24"/>
        </w:rPr>
      </w:pPr>
      <w:r w:rsidRPr="003725CA">
        <w:rPr>
          <w:rFonts w:ascii="Times New Roman" w:hAnsi="Times New Roman"/>
          <w:noProof/>
          <w:color w:val="000000"/>
          <w:sz w:val="24"/>
          <w:szCs w:val="24"/>
        </w:rPr>
        <w:drawing>
          <wp:inline distT="0" distB="0" distL="0" distR="0" wp14:anchorId="31E57D3E" wp14:editId="68A8E03D">
            <wp:extent cx="5458460" cy="2984500"/>
            <wp:effectExtent l="0" t="0" r="8890" b="6350"/>
            <wp:docPr id="1" name="Picture 1" descr="Word 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 Art (2)"/>
                    <pic:cNvPicPr>
                      <a:picLocks noChangeAspect="1" noChangeArrowheads="1"/>
                    </pic:cNvPicPr>
                  </pic:nvPicPr>
                  <pic:blipFill rotWithShape="1">
                    <a:blip r:embed="rId16">
                      <a:extLst>
                        <a:ext uri="{28A0092B-C50C-407E-A947-70E740481C1C}">
                          <a14:useLocalDpi xmlns:a14="http://schemas.microsoft.com/office/drawing/2010/main" val="0"/>
                        </a:ext>
                      </a:extLst>
                    </a:blip>
                    <a:srcRect l="7966"/>
                    <a:stretch/>
                  </pic:blipFill>
                  <pic:spPr bwMode="auto">
                    <a:xfrm>
                      <a:off x="0" y="0"/>
                      <a:ext cx="5458460" cy="2984500"/>
                    </a:xfrm>
                    <a:prstGeom prst="rect">
                      <a:avLst/>
                    </a:prstGeom>
                    <a:noFill/>
                    <a:ln>
                      <a:noFill/>
                    </a:ln>
                    <a:extLst>
                      <a:ext uri="{53640926-AAD7-44D8-BBD7-CCE9431645EC}">
                        <a14:shadowObscured xmlns:a14="http://schemas.microsoft.com/office/drawing/2010/main"/>
                      </a:ext>
                    </a:extLst>
                  </pic:spPr>
                </pic:pic>
              </a:graphicData>
            </a:graphic>
          </wp:inline>
        </w:drawing>
      </w:r>
    </w:p>
    <w:p w14:paraId="748BA671" w14:textId="1E26934F" w:rsidR="003725CA" w:rsidRPr="001C23BB" w:rsidRDefault="001C23BB" w:rsidP="001C23BB">
      <w:pPr>
        <w:pStyle w:val="Caption"/>
        <w:rPr>
          <w:rFonts w:ascii="Times New Roman" w:hAnsi="Times New Roman"/>
          <w:color w:val="auto"/>
          <w:sz w:val="24"/>
          <w:szCs w:val="24"/>
        </w:rPr>
      </w:pPr>
      <w:bookmarkStart w:id="15" w:name="_Toc74488922"/>
      <w:r w:rsidRPr="001C23BB">
        <w:rPr>
          <w:rFonts w:ascii="Times New Roman" w:hAnsi="Times New Roman"/>
          <w:color w:val="auto"/>
          <w:sz w:val="24"/>
          <w:szCs w:val="24"/>
        </w:rPr>
        <w:t xml:space="preserve">Figure </w:t>
      </w:r>
      <w:r w:rsidRPr="001C23BB">
        <w:rPr>
          <w:rFonts w:ascii="Times New Roman" w:hAnsi="Times New Roman"/>
          <w:color w:val="auto"/>
          <w:sz w:val="24"/>
          <w:szCs w:val="24"/>
        </w:rPr>
        <w:fldChar w:fldCharType="begin"/>
      </w:r>
      <w:r w:rsidRPr="001C23BB">
        <w:rPr>
          <w:rFonts w:ascii="Times New Roman" w:hAnsi="Times New Roman"/>
          <w:color w:val="auto"/>
          <w:sz w:val="24"/>
          <w:szCs w:val="24"/>
        </w:rPr>
        <w:instrText xml:space="preserve"> SEQ Figure \* ARABIC </w:instrText>
      </w:r>
      <w:r w:rsidRPr="001C23BB">
        <w:rPr>
          <w:rFonts w:ascii="Times New Roman" w:hAnsi="Times New Roman"/>
          <w:color w:val="auto"/>
          <w:sz w:val="24"/>
          <w:szCs w:val="24"/>
        </w:rPr>
        <w:fldChar w:fldCharType="separate"/>
      </w:r>
      <w:r w:rsidR="002834FE">
        <w:rPr>
          <w:rFonts w:ascii="Times New Roman" w:hAnsi="Times New Roman"/>
          <w:noProof/>
          <w:color w:val="auto"/>
          <w:sz w:val="24"/>
          <w:szCs w:val="24"/>
        </w:rPr>
        <w:t>3</w:t>
      </w:r>
      <w:r w:rsidRPr="001C23BB">
        <w:rPr>
          <w:rFonts w:ascii="Times New Roman" w:hAnsi="Times New Roman"/>
          <w:color w:val="auto"/>
          <w:sz w:val="24"/>
          <w:szCs w:val="24"/>
        </w:rPr>
        <w:fldChar w:fldCharType="end"/>
      </w:r>
      <w:r w:rsidRPr="001C23BB">
        <w:rPr>
          <w:rFonts w:ascii="Times New Roman" w:hAnsi="Times New Roman"/>
          <w:color w:val="auto"/>
          <w:sz w:val="24"/>
          <w:szCs w:val="24"/>
        </w:rPr>
        <w:t>. Key terms which enable incarcerated individuals to gain empowerment, identified in collaboration with thesis advisors.</w:t>
      </w:r>
      <w:bookmarkEnd w:id="15"/>
    </w:p>
    <w:p w14:paraId="2C7D2833" w14:textId="77777777" w:rsidR="003725CA" w:rsidRPr="003725CA" w:rsidRDefault="003725CA" w:rsidP="003725CA">
      <w:pPr>
        <w:spacing w:after="0" w:line="480" w:lineRule="auto"/>
        <w:rPr>
          <w:rFonts w:ascii="Times New Roman" w:hAnsi="Times New Roman"/>
          <w:sz w:val="24"/>
          <w:szCs w:val="24"/>
        </w:rPr>
      </w:pPr>
    </w:p>
    <w:p w14:paraId="587BFCC6" w14:textId="25ED827D"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t xml:space="preserve">Conducting accurate and meaningful research involving the systems of incarceration requires that the voices of those most impacted by the system play a central role in driving the research forward. Furthermore, as the researcher, I need to ensure that my narratives accurately portray and reflect the voices of those with </w:t>
      </w:r>
      <w:proofErr w:type="gramStart"/>
      <w:r w:rsidRPr="003725CA">
        <w:rPr>
          <w:rFonts w:ascii="Times New Roman" w:hAnsi="Times New Roman"/>
          <w:sz w:val="24"/>
          <w:szCs w:val="24"/>
        </w:rPr>
        <w:t>lived-experience</w:t>
      </w:r>
      <w:proofErr w:type="gramEnd"/>
      <w:r w:rsidRPr="003725CA">
        <w:rPr>
          <w:rFonts w:ascii="Times New Roman" w:hAnsi="Times New Roman"/>
          <w:sz w:val="24"/>
          <w:szCs w:val="24"/>
        </w:rPr>
        <w:t xml:space="preserve"> with incarceration while simultaneously taking deliberate actions to prevent using their voices to fit my narrative. As equal partners in this research, the role of thesis advisors include influencing the research design and helping the primary researcher better understand the primary </w:t>
      </w:r>
      <w:r w:rsidR="00012E59">
        <w:rPr>
          <w:rFonts w:ascii="Times New Roman" w:hAnsi="Times New Roman"/>
          <w:sz w:val="24"/>
          <w:szCs w:val="24"/>
        </w:rPr>
        <w:t>issue. In the following section</w:t>
      </w:r>
      <w:r w:rsidRPr="003725CA">
        <w:rPr>
          <w:rFonts w:ascii="Times New Roman" w:hAnsi="Times New Roman"/>
          <w:sz w:val="24"/>
          <w:szCs w:val="24"/>
        </w:rPr>
        <w:t>, I outline lessons I learned from working with thesis advisors, discussing what leads to incarcerated individuals becoming disempowered, and what it means for them to gain empowerment in this environment</w:t>
      </w:r>
      <w:r w:rsidR="00AC5713">
        <w:rPr>
          <w:rFonts w:ascii="Times New Roman" w:hAnsi="Times New Roman"/>
          <w:sz w:val="24"/>
          <w:szCs w:val="24"/>
        </w:rPr>
        <w:t xml:space="preserve">. </w:t>
      </w:r>
      <w:r w:rsidR="00DF721E">
        <w:rPr>
          <w:rFonts w:ascii="Times New Roman" w:hAnsi="Times New Roman"/>
          <w:sz w:val="24"/>
          <w:szCs w:val="24"/>
        </w:rPr>
        <w:t>As such, t</w:t>
      </w:r>
      <w:r w:rsidR="0014273E">
        <w:rPr>
          <w:rFonts w:ascii="Times New Roman" w:hAnsi="Times New Roman"/>
          <w:sz w:val="24"/>
          <w:szCs w:val="24"/>
        </w:rPr>
        <w:t xml:space="preserve">he </w:t>
      </w:r>
      <w:r w:rsidR="00B01E3A">
        <w:rPr>
          <w:rFonts w:ascii="Times New Roman" w:hAnsi="Times New Roman"/>
          <w:sz w:val="24"/>
          <w:szCs w:val="24"/>
        </w:rPr>
        <w:t>next</w:t>
      </w:r>
      <w:r w:rsidR="0014273E">
        <w:rPr>
          <w:rFonts w:ascii="Times New Roman" w:hAnsi="Times New Roman"/>
          <w:sz w:val="24"/>
          <w:szCs w:val="24"/>
        </w:rPr>
        <w:t xml:space="preserve"> section is a synthesis of </w:t>
      </w:r>
      <w:r w:rsidR="00DF721E">
        <w:rPr>
          <w:rFonts w:ascii="Times New Roman" w:hAnsi="Times New Roman"/>
          <w:sz w:val="24"/>
          <w:szCs w:val="24"/>
        </w:rPr>
        <w:t xml:space="preserve">the voices of the </w:t>
      </w:r>
      <w:r w:rsidR="00B01E3A">
        <w:rPr>
          <w:rFonts w:ascii="Times New Roman" w:hAnsi="Times New Roman"/>
          <w:sz w:val="24"/>
          <w:szCs w:val="24"/>
        </w:rPr>
        <w:t>thesis advisors as well as</w:t>
      </w:r>
      <w:r w:rsidR="00DF721E">
        <w:rPr>
          <w:rFonts w:ascii="Times New Roman" w:hAnsi="Times New Roman"/>
          <w:sz w:val="24"/>
          <w:szCs w:val="24"/>
        </w:rPr>
        <w:t xml:space="preserve"> my</w:t>
      </w:r>
      <w:r w:rsidR="001C2ED1">
        <w:rPr>
          <w:rFonts w:ascii="Times New Roman" w:hAnsi="Times New Roman"/>
          <w:sz w:val="24"/>
          <w:szCs w:val="24"/>
        </w:rPr>
        <w:t xml:space="preserve"> </w:t>
      </w:r>
      <w:r w:rsidR="00DF721E">
        <w:rPr>
          <w:rFonts w:ascii="Times New Roman" w:hAnsi="Times New Roman"/>
          <w:sz w:val="24"/>
          <w:szCs w:val="24"/>
        </w:rPr>
        <w:t>understanding of empowerment in a prison context based on resea</w:t>
      </w:r>
      <w:r w:rsidR="00F00B2F">
        <w:rPr>
          <w:rFonts w:ascii="Times New Roman" w:hAnsi="Times New Roman"/>
          <w:sz w:val="24"/>
          <w:szCs w:val="24"/>
        </w:rPr>
        <w:t xml:space="preserve">rch, </w:t>
      </w:r>
      <w:proofErr w:type="gramStart"/>
      <w:r w:rsidR="00F00B2F">
        <w:rPr>
          <w:rFonts w:ascii="Times New Roman" w:hAnsi="Times New Roman"/>
          <w:sz w:val="24"/>
          <w:szCs w:val="24"/>
        </w:rPr>
        <w:t>past</w:t>
      </w:r>
      <w:r w:rsidR="00DF721E">
        <w:rPr>
          <w:rFonts w:ascii="Times New Roman" w:hAnsi="Times New Roman"/>
          <w:sz w:val="24"/>
          <w:szCs w:val="24"/>
        </w:rPr>
        <w:t xml:space="preserve"> experience</w:t>
      </w:r>
      <w:proofErr w:type="gramEnd"/>
      <w:r w:rsidR="00DF721E">
        <w:rPr>
          <w:rFonts w:ascii="Times New Roman" w:hAnsi="Times New Roman"/>
          <w:sz w:val="24"/>
          <w:szCs w:val="24"/>
        </w:rPr>
        <w:t xml:space="preserve">, and conversations with thesis advisors. </w:t>
      </w:r>
    </w:p>
    <w:p w14:paraId="279D2660" w14:textId="77777777" w:rsidR="003725CA" w:rsidRPr="003725CA" w:rsidRDefault="003725CA" w:rsidP="003725CA">
      <w:pPr>
        <w:spacing w:after="0" w:line="480" w:lineRule="auto"/>
        <w:rPr>
          <w:rFonts w:ascii="Times New Roman" w:hAnsi="Times New Roman"/>
          <w:sz w:val="24"/>
          <w:szCs w:val="24"/>
        </w:rPr>
      </w:pPr>
    </w:p>
    <w:p w14:paraId="52D600AC" w14:textId="7530188C" w:rsidR="003725CA" w:rsidRPr="003725CA" w:rsidRDefault="003725CA" w:rsidP="003725CA">
      <w:pPr>
        <w:pStyle w:val="Heading3"/>
        <w:spacing w:line="480" w:lineRule="auto"/>
        <w:rPr>
          <w:rFonts w:ascii="Times New Roman" w:hAnsi="Times New Roman" w:cs="Times New Roman"/>
          <w:b/>
          <w:i/>
          <w:color w:val="auto"/>
        </w:rPr>
      </w:pPr>
      <w:bookmarkStart w:id="16" w:name="_Toc74733658"/>
      <w:r w:rsidRPr="003725CA">
        <w:rPr>
          <w:rFonts w:ascii="Times New Roman" w:hAnsi="Times New Roman" w:cs="Times New Roman"/>
          <w:b/>
          <w:i/>
          <w:color w:val="auto"/>
        </w:rPr>
        <w:t>1.3.2 Lessons from thesis advisors: the oppressive prison culture</w:t>
      </w:r>
      <w:bookmarkEnd w:id="16"/>
    </w:p>
    <w:p w14:paraId="76E4B17B" w14:textId="77777777" w:rsidR="003725CA" w:rsidRPr="003725CA" w:rsidRDefault="003725CA" w:rsidP="003725CA">
      <w:pPr>
        <w:spacing w:after="0" w:line="480" w:lineRule="auto"/>
        <w:rPr>
          <w:rFonts w:ascii="Times New Roman" w:hAnsi="Times New Roman"/>
          <w:b/>
          <w:color w:val="000000"/>
          <w:sz w:val="24"/>
          <w:szCs w:val="24"/>
          <w:bdr w:val="none" w:sz="0" w:space="0" w:color="auto" w:frame="1"/>
        </w:rPr>
      </w:pPr>
      <w:r w:rsidRPr="003725CA">
        <w:rPr>
          <w:rFonts w:ascii="Times New Roman" w:hAnsi="Times New Roman"/>
          <w:b/>
          <w:color w:val="000000"/>
          <w:sz w:val="24"/>
          <w:szCs w:val="24"/>
          <w:bdr w:val="none" w:sz="0" w:space="0" w:color="auto" w:frame="1"/>
        </w:rPr>
        <w:t>Dehumanizing experiences</w:t>
      </w:r>
    </w:p>
    <w:p w14:paraId="3E79A436" w14:textId="7C377C73" w:rsidR="003725CA" w:rsidRPr="003725CA" w:rsidRDefault="003725CA" w:rsidP="003725CA">
      <w:pPr>
        <w:spacing w:after="0" w:line="480" w:lineRule="auto"/>
        <w:ind w:firstLine="720"/>
        <w:rPr>
          <w:rFonts w:ascii="Times New Roman" w:hAnsi="Times New Roman"/>
          <w:color w:val="000000"/>
          <w:sz w:val="24"/>
          <w:szCs w:val="24"/>
          <w:bdr w:val="none" w:sz="0" w:space="0" w:color="auto" w:frame="1"/>
        </w:rPr>
      </w:pPr>
      <w:r w:rsidRPr="003725CA">
        <w:rPr>
          <w:rFonts w:ascii="Times New Roman" w:hAnsi="Times New Roman"/>
          <w:color w:val="000000"/>
          <w:sz w:val="24"/>
          <w:szCs w:val="24"/>
          <w:bdr w:val="none" w:sz="0" w:space="0" w:color="auto" w:frame="1"/>
        </w:rPr>
        <w:t>The thesi</w:t>
      </w:r>
      <w:r w:rsidR="004944FD">
        <w:rPr>
          <w:rFonts w:ascii="Times New Roman" w:hAnsi="Times New Roman"/>
          <w:color w:val="000000"/>
          <w:sz w:val="24"/>
          <w:szCs w:val="24"/>
          <w:bdr w:val="none" w:sz="0" w:space="0" w:color="auto" w:frame="1"/>
        </w:rPr>
        <w:t>s advisors frequently mentioned</w:t>
      </w:r>
      <w:r w:rsidRPr="003725CA">
        <w:rPr>
          <w:rFonts w:ascii="Times New Roman" w:hAnsi="Times New Roman"/>
          <w:color w:val="000000"/>
          <w:sz w:val="24"/>
          <w:szCs w:val="24"/>
          <w:bdr w:val="none" w:sz="0" w:space="0" w:color="auto" w:frame="1"/>
        </w:rPr>
        <w:t xml:space="preserve"> ‘dehumanizing experiences’ during our conversations. As soon as somebody enters the door into a prison facility, they are assigned a DOC number. They are stripped bare naked to be searched, told when to eat, when to leave their cell, and forced to work for pennies. Human beings who enter the carceral system are reduced to numbers and often become referred to as </w:t>
      </w:r>
      <w:r w:rsidRPr="003725CA">
        <w:rPr>
          <w:rFonts w:ascii="Times New Roman" w:hAnsi="Times New Roman"/>
          <w:i/>
          <w:color w:val="000000"/>
          <w:sz w:val="24"/>
          <w:szCs w:val="24"/>
          <w:bdr w:val="none" w:sz="0" w:space="0" w:color="auto" w:frame="1"/>
        </w:rPr>
        <w:t>offenders, convicts</w:t>
      </w:r>
      <w:r w:rsidRPr="003725CA">
        <w:rPr>
          <w:rFonts w:ascii="Times New Roman" w:hAnsi="Times New Roman"/>
          <w:color w:val="000000"/>
          <w:sz w:val="24"/>
          <w:szCs w:val="24"/>
          <w:bdr w:val="none" w:sz="0" w:space="0" w:color="auto" w:frame="1"/>
        </w:rPr>
        <w:t xml:space="preserve">, or </w:t>
      </w:r>
      <w:r w:rsidRPr="003725CA">
        <w:rPr>
          <w:rFonts w:ascii="Times New Roman" w:hAnsi="Times New Roman"/>
          <w:i/>
          <w:color w:val="000000"/>
          <w:sz w:val="24"/>
          <w:szCs w:val="24"/>
          <w:bdr w:val="none" w:sz="0" w:space="0" w:color="auto" w:frame="1"/>
        </w:rPr>
        <w:t>inmates</w:t>
      </w:r>
      <w:r w:rsidRPr="003725CA">
        <w:rPr>
          <w:rFonts w:ascii="Times New Roman" w:hAnsi="Times New Roman"/>
          <w:color w:val="000000"/>
          <w:sz w:val="24"/>
          <w:szCs w:val="24"/>
          <w:bdr w:val="none" w:sz="0" w:space="0" w:color="auto" w:frame="1"/>
        </w:rPr>
        <w:t xml:space="preserve">. The use of such outdated language takes away power, control, and anything that makes the incarcerated human beings, labeling them as </w:t>
      </w:r>
      <w:r w:rsidRPr="003725CA">
        <w:rPr>
          <w:rFonts w:ascii="Times New Roman" w:hAnsi="Times New Roman"/>
          <w:i/>
          <w:color w:val="000000"/>
          <w:sz w:val="24"/>
          <w:szCs w:val="24"/>
          <w:bdr w:val="none" w:sz="0" w:space="0" w:color="auto" w:frame="1"/>
        </w:rPr>
        <w:t>offenders, convicts</w:t>
      </w:r>
      <w:r w:rsidRPr="003725CA">
        <w:rPr>
          <w:rFonts w:ascii="Times New Roman" w:hAnsi="Times New Roman"/>
          <w:color w:val="000000"/>
          <w:sz w:val="24"/>
          <w:szCs w:val="24"/>
          <w:bdr w:val="none" w:sz="0" w:space="0" w:color="auto" w:frame="1"/>
        </w:rPr>
        <w:t xml:space="preserve">, or </w:t>
      </w:r>
      <w:r w:rsidRPr="003725CA">
        <w:rPr>
          <w:rFonts w:ascii="Times New Roman" w:hAnsi="Times New Roman"/>
          <w:i/>
          <w:color w:val="000000"/>
          <w:sz w:val="24"/>
          <w:szCs w:val="24"/>
          <w:bdr w:val="none" w:sz="0" w:space="0" w:color="auto" w:frame="1"/>
        </w:rPr>
        <w:t>inmates</w:t>
      </w:r>
      <w:r w:rsidRPr="003725CA">
        <w:rPr>
          <w:rFonts w:ascii="Times New Roman" w:hAnsi="Times New Roman"/>
          <w:color w:val="000000"/>
          <w:sz w:val="24"/>
          <w:szCs w:val="24"/>
          <w:bdr w:val="none" w:sz="0" w:space="0" w:color="auto" w:frame="1"/>
        </w:rPr>
        <w:t xml:space="preserve">, to reinforce the idea that that is their sole identity and role during their time in prison. When these individuals are reduced to these terms or numbers, it becomes more difficult to see them beyond these labels. They are no longer individuals with their own ideas or personalities. In fact, as the thesis advisors helped me understand, people in prison are often reduced to and seen as a single snapshot of their lives – a snapshot of an action that resulted in their incarceration. This perpetuates the systemic oppression </w:t>
      </w:r>
      <w:r w:rsidR="001C2ED1">
        <w:rPr>
          <w:rFonts w:ascii="Times New Roman" w:hAnsi="Times New Roman"/>
          <w:color w:val="000000"/>
          <w:sz w:val="24"/>
          <w:szCs w:val="24"/>
          <w:bdr w:val="none" w:sz="0" w:space="0" w:color="auto" w:frame="1"/>
        </w:rPr>
        <w:t xml:space="preserve">that eternally criminalizes and dehumanizes </w:t>
      </w:r>
      <w:r w:rsidRPr="003725CA">
        <w:rPr>
          <w:rFonts w:ascii="Times New Roman" w:hAnsi="Times New Roman"/>
          <w:color w:val="000000"/>
          <w:sz w:val="24"/>
          <w:szCs w:val="24"/>
          <w:bdr w:val="none" w:sz="0" w:space="0" w:color="auto" w:frame="1"/>
        </w:rPr>
        <w:t xml:space="preserve">incarcerated individuals. By using labels and seeing </w:t>
      </w:r>
      <w:r w:rsidR="001C2ED1">
        <w:rPr>
          <w:rFonts w:ascii="Times New Roman" w:hAnsi="Times New Roman"/>
          <w:color w:val="000000"/>
          <w:sz w:val="24"/>
          <w:szCs w:val="24"/>
          <w:bdr w:val="none" w:sz="0" w:space="0" w:color="auto" w:frame="1"/>
        </w:rPr>
        <w:t>the incarcerated</w:t>
      </w:r>
      <w:r w:rsidRPr="003725CA">
        <w:rPr>
          <w:rFonts w:ascii="Times New Roman" w:hAnsi="Times New Roman"/>
          <w:color w:val="000000"/>
          <w:sz w:val="24"/>
          <w:szCs w:val="24"/>
          <w:bdr w:val="none" w:sz="0" w:space="0" w:color="auto" w:frame="1"/>
        </w:rPr>
        <w:t xml:space="preserve"> only as perpetrators of crimes, it becomes easier to ignore elements of their past beyond the reason they are in prison, or their future possibilities – all of which make them a unique human being. Could they be an artist, a student, a teacher, a social and environmental activist? This list of possibilities can be much longer but for the forces of systemic oppression and dehumanization that create an image of them as nothing more than an </w:t>
      </w:r>
      <w:r w:rsidRPr="003725CA">
        <w:rPr>
          <w:rFonts w:ascii="Times New Roman" w:hAnsi="Times New Roman"/>
          <w:i/>
          <w:color w:val="000000"/>
          <w:sz w:val="24"/>
          <w:szCs w:val="24"/>
          <w:bdr w:val="none" w:sz="0" w:space="0" w:color="auto" w:frame="1"/>
        </w:rPr>
        <w:t>inmate</w:t>
      </w:r>
      <w:r w:rsidRPr="003725CA">
        <w:rPr>
          <w:rFonts w:ascii="Times New Roman" w:hAnsi="Times New Roman"/>
          <w:color w:val="000000"/>
          <w:sz w:val="24"/>
          <w:szCs w:val="24"/>
          <w:bdr w:val="none" w:sz="0" w:space="0" w:color="auto" w:frame="1"/>
        </w:rPr>
        <w:t xml:space="preserve"> doing time in prison. </w:t>
      </w:r>
    </w:p>
    <w:p w14:paraId="5B9D6E14" w14:textId="77777777" w:rsidR="003725CA" w:rsidRPr="003725CA" w:rsidRDefault="003725CA" w:rsidP="003725CA">
      <w:pPr>
        <w:spacing w:after="0" w:line="480" w:lineRule="auto"/>
        <w:rPr>
          <w:rFonts w:ascii="Times New Roman" w:hAnsi="Times New Roman"/>
          <w:color w:val="000000"/>
          <w:sz w:val="24"/>
          <w:szCs w:val="24"/>
          <w:bdr w:val="none" w:sz="0" w:space="0" w:color="auto" w:frame="1"/>
        </w:rPr>
      </w:pPr>
    </w:p>
    <w:p w14:paraId="4194D387" w14:textId="77777777" w:rsidR="003725CA" w:rsidRPr="003725CA" w:rsidRDefault="003725CA" w:rsidP="003725CA">
      <w:pPr>
        <w:spacing w:after="0" w:line="480" w:lineRule="auto"/>
        <w:rPr>
          <w:rFonts w:ascii="Times New Roman" w:hAnsi="Times New Roman"/>
          <w:b/>
          <w:sz w:val="24"/>
          <w:szCs w:val="24"/>
        </w:rPr>
      </w:pPr>
      <w:r w:rsidRPr="003725CA">
        <w:rPr>
          <w:rFonts w:ascii="Times New Roman" w:hAnsi="Times New Roman"/>
          <w:b/>
          <w:sz w:val="24"/>
          <w:szCs w:val="24"/>
        </w:rPr>
        <w:t>Fear</w:t>
      </w:r>
    </w:p>
    <w:p w14:paraId="0583A8DB" w14:textId="03F3A148" w:rsidR="003725CA" w:rsidRPr="003725CA" w:rsidRDefault="003725CA" w:rsidP="003725CA">
      <w:pPr>
        <w:spacing w:after="0" w:line="480" w:lineRule="auto"/>
        <w:ind w:firstLine="720"/>
        <w:rPr>
          <w:rFonts w:ascii="Times New Roman" w:hAnsi="Times New Roman"/>
          <w:color w:val="000000"/>
          <w:sz w:val="24"/>
          <w:szCs w:val="24"/>
          <w:bdr w:val="none" w:sz="0" w:space="0" w:color="auto" w:frame="1"/>
        </w:rPr>
      </w:pPr>
      <w:r w:rsidRPr="003725CA">
        <w:rPr>
          <w:rFonts w:ascii="Times New Roman" w:hAnsi="Times New Roman"/>
          <w:sz w:val="24"/>
          <w:szCs w:val="24"/>
        </w:rPr>
        <w:t>One of the ways in which prison administrators retain power and control over the incarcerated individuals is by using fear. Incarcerated individuals</w:t>
      </w:r>
      <w:r w:rsidR="00B01E3A">
        <w:rPr>
          <w:rFonts w:ascii="Times New Roman" w:hAnsi="Times New Roman"/>
          <w:sz w:val="24"/>
          <w:szCs w:val="24"/>
        </w:rPr>
        <w:t>, who often</w:t>
      </w:r>
      <w:r w:rsidRPr="003725CA">
        <w:rPr>
          <w:rFonts w:ascii="Times New Roman" w:hAnsi="Times New Roman"/>
          <w:sz w:val="24"/>
          <w:szCs w:val="24"/>
        </w:rPr>
        <w:t xml:space="preserve"> lack power and control</w:t>
      </w:r>
      <w:r w:rsidR="00B01E3A">
        <w:rPr>
          <w:rFonts w:ascii="Times New Roman" w:hAnsi="Times New Roman"/>
          <w:sz w:val="24"/>
          <w:szCs w:val="24"/>
        </w:rPr>
        <w:t>,</w:t>
      </w:r>
      <w:r w:rsidRPr="003725CA">
        <w:rPr>
          <w:rFonts w:ascii="Times New Roman" w:hAnsi="Times New Roman"/>
          <w:sz w:val="24"/>
          <w:szCs w:val="24"/>
        </w:rPr>
        <w:t xml:space="preserve"> are supervised by those on the other side of the power dynamic spectrum who are tasked with enforcing policies and protocols. In this environment</w:t>
      </w:r>
      <w:r w:rsidR="001C2ED1">
        <w:rPr>
          <w:rFonts w:ascii="Times New Roman" w:hAnsi="Times New Roman"/>
          <w:sz w:val="24"/>
          <w:szCs w:val="24"/>
        </w:rPr>
        <w:t>,</w:t>
      </w:r>
      <w:r w:rsidRPr="003725CA">
        <w:rPr>
          <w:rFonts w:ascii="Times New Roman" w:hAnsi="Times New Roman"/>
          <w:sz w:val="24"/>
          <w:szCs w:val="24"/>
        </w:rPr>
        <w:t xml:space="preserve"> </w:t>
      </w:r>
      <w:r w:rsidR="00B01E3A">
        <w:rPr>
          <w:rFonts w:ascii="Times New Roman" w:hAnsi="Times New Roman"/>
          <w:sz w:val="24"/>
          <w:szCs w:val="24"/>
        </w:rPr>
        <w:t xml:space="preserve">incarcerated individuals become more prone to </w:t>
      </w:r>
      <w:r w:rsidRPr="003725CA">
        <w:rPr>
          <w:rFonts w:ascii="Times New Roman" w:hAnsi="Times New Roman"/>
          <w:sz w:val="24"/>
          <w:szCs w:val="24"/>
        </w:rPr>
        <w:t>unfair punishment</w:t>
      </w:r>
      <w:r w:rsidR="00B01E3A">
        <w:rPr>
          <w:rFonts w:ascii="Times New Roman" w:hAnsi="Times New Roman"/>
          <w:sz w:val="24"/>
          <w:szCs w:val="24"/>
        </w:rPr>
        <w:t>s stemming from the abuse of power.</w:t>
      </w:r>
      <w:r w:rsidRPr="003725CA">
        <w:rPr>
          <w:rFonts w:ascii="Times New Roman" w:hAnsi="Times New Roman"/>
          <w:sz w:val="24"/>
          <w:szCs w:val="24"/>
        </w:rPr>
        <w:t xml:space="preserve"> Excessive and unjust punishments are often used to reinforce this power dynamic, often resulting in infractions or </w:t>
      </w:r>
      <w:r w:rsidR="001C2ED1">
        <w:rPr>
          <w:rFonts w:ascii="Times New Roman" w:hAnsi="Times New Roman"/>
          <w:sz w:val="24"/>
          <w:szCs w:val="24"/>
        </w:rPr>
        <w:t xml:space="preserve">the incarcerated </w:t>
      </w:r>
      <w:r w:rsidRPr="003725CA">
        <w:rPr>
          <w:rFonts w:ascii="Times New Roman" w:hAnsi="Times New Roman"/>
          <w:sz w:val="24"/>
          <w:szCs w:val="24"/>
        </w:rPr>
        <w:t xml:space="preserve">being sent to administrative segregation or intensive management </w:t>
      </w:r>
      <w:r w:rsidR="00B01E3A">
        <w:rPr>
          <w:rFonts w:ascii="Times New Roman" w:hAnsi="Times New Roman"/>
          <w:sz w:val="24"/>
          <w:szCs w:val="24"/>
        </w:rPr>
        <w:t>units (IMU). As made clear by the thesis advisors</w:t>
      </w:r>
      <w:r w:rsidRPr="003725CA">
        <w:rPr>
          <w:rFonts w:ascii="Times New Roman" w:hAnsi="Times New Roman"/>
          <w:sz w:val="24"/>
          <w:szCs w:val="24"/>
        </w:rPr>
        <w:t xml:space="preserve">, incarcerated individuals are </w:t>
      </w:r>
      <w:r w:rsidR="00B01E3A">
        <w:rPr>
          <w:rFonts w:ascii="Times New Roman" w:hAnsi="Times New Roman"/>
          <w:sz w:val="24"/>
          <w:szCs w:val="24"/>
        </w:rPr>
        <w:t xml:space="preserve">frequently </w:t>
      </w:r>
      <w:r w:rsidRPr="003725CA">
        <w:rPr>
          <w:rFonts w:ascii="Times New Roman" w:hAnsi="Times New Roman"/>
          <w:sz w:val="24"/>
          <w:szCs w:val="24"/>
        </w:rPr>
        <w:t xml:space="preserve">put in a position where they are unable to speak up or freely share their thoughts and opinions. </w:t>
      </w:r>
      <w:r w:rsidRPr="003725CA">
        <w:rPr>
          <w:rFonts w:ascii="Times New Roman" w:hAnsi="Times New Roman"/>
          <w:color w:val="000000"/>
          <w:sz w:val="24"/>
          <w:szCs w:val="24"/>
          <w:bdr w:val="none" w:sz="0" w:space="0" w:color="auto" w:frame="1"/>
        </w:rPr>
        <w:t xml:space="preserve">This isn’t to argue for or against the use of punishments like infractions or administrative segregation. Rather, </w:t>
      </w:r>
      <w:r w:rsidR="001C2ED1">
        <w:rPr>
          <w:rFonts w:ascii="Times New Roman" w:hAnsi="Times New Roman"/>
          <w:color w:val="000000"/>
          <w:sz w:val="24"/>
          <w:szCs w:val="24"/>
          <w:bdr w:val="none" w:sz="0" w:space="0" w:color="auto" w:frame="1"/>
        </w:rPr>
        <w:t>I</w:t>
      </w:r>
      <w:r w:rsidRPr="003725CA">
        <w:rPr>
          <w:rFonts w:ascii="Times New Roman" w:hAnsi="Times New Roman"/>
          <w:color w:val="000000"/>
          <w:sz w:val="24"/>
          <w:szCs w:val="24"/>
          <w:bdr w:val="none" w:sz="0" w:space="0" w:color="auto" w:frame="1"/>
        </w:rPr>
        <w:t xml:space="preserve"> point out that the system of incarceration operates on fear, where the incarcerated persons are often stifled</w:t>
      </w:r>
      <w:r w:rsidR="001C2ED1">
        <w:rPr>
          <w:rFonts w:ascii="Times New Roman" w:hAnsi="Times New Roman"/>
          <w:color w:val="000000"/>
          <w:sz w:val="24"/>
          <w:szCs w:val="24"/>
          <w:bdr w:val="none" w:sz="0" w:space="0" w:color="auto" w:frame="1"/>
        </w:rPr>
        <w:t>,</w:t>
      </w:r>
      <w:r w:rsidRPr="003725CA">
        <w:rPr>
          <w:rFonts w:ascii="Times New Roman" w:hAnsi="Times New Roman"/>
          <w:color w:val="000000"/>
          <w:sz w:val="24"/>
          <w:szCs w:val="24"/>
          <w:bdr w:val="none" w:sz="0" w:space="0" w:color="auto" w:frame="1"/>
        </w:rPr>
        <w:t xml:space="preserve"> knowing that there will be (often unfair) retribution, reinforcing a culture and system where those without power remain suppressed and silenced. </w:t>
      </w:r>
    </w:p>
    <w:p w14:paraId="26F17FA0" w14:textId="77777777" w:rsidR="003725CA" w:rsidRPr="003725CA" w:rsidRDefault="003725CA" w:rsidP="003725CA">
      <w:pPr>
        <w:spacing w:after="0" w:line="480" w:lineRule="auto"/>
        <w:rPr>
          <w:rFonts w:ascii="Times New Roman" w:hAnsi="Times New Roman"/>
          <w:sz w:val="24"/>
          <w:szCs w:val="24"/>
        </w:rPr>
      </w:pPr>
    </w:p>
    <w:p w14:paraId="19B9DB18" w14:textId="77777777" w:rsidR="003725CA" w:rsidRPr="003725CA" w:rsidRDefault="003725CA" w:rsidP="003725CA">
      <w:pPr>
        <w:spacing w:after="0" w:line="480" w:lineRule="auto"/>
        <w:rPr>
          <w:rFonts w:ascii="Times New Roman" w:hAnsi="Times New Roman"/>
          <w:b/>
          <w:sz w:val="24"/>
          <w:szCs w:val="24"/>
        </w:rPr>
      </w:pPr>
      <w:r w:rsidRPr="003725CA">
        <w:rPr>
          <w:rFonts w:ascii="Times New Roman" w:hAnsi="Times New Roman"/>
          <w:b/>
          <w:sz w:val="24"/>
          <w:szCs w:val="24"/>
        </w:rPr>
        <w:t>Isolation, stigma, and discrimination</w:t>
      </w:r>
    </w:p>
    <w:p w14:paraId="0A16E384" w14:textId="77777777"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 xml:space="preserve">Disconnected from the rest of the world and outside communities, prison functions as its own community, going as far as relying on the incarcerated individuals to perform various jobs within the facility to support its operations. As a result, people remain isolated with minimal human contact. They are separated from their </w:t>
      </w:r>
      <w:proofErr w:type="gramStart"/>
      <w:r w:rsidRPr="003725CA">
        <w:rPr>
          <w:rFonts w:ascii="Times New Roman" w:hAnsi="Times New Roman"/>
          <w:sz w:val="24"/>
          <w:szCs w:val="24"/>
        </w:rPr>
        <w:t>families, and</w:t>
      </w:r>
      <w:proofErr w:type="gramEnd"/>
      <w:r w:rsidRPr="003725CA">
        <w:rPr>
          <w:rFonts w:ascii="Times New Roman" w:hAnsi="Times New Roman"/>
          <w:sz w:val="24"/>
          <w:szCs w:val="24"/>
        </w:rPr>
        <w:t xml:space="preserve"> stripped of everything that brings them comfort and connection to the outside world. Regardless of how much time they have on their sentence, feeling distant from everything on the other side of the fence is not an uncommon occurrence. As thesis advisors helped me understand, many incarcerated people have been subjugated by the system; in county jails, the court system, and on the streets, before they even arrive at prison. Once there, they are placed in a cell within a concrete building with gates, barbed-wire fences and walls, and are expected to become rehabilitated upon completion of their sentence. Ultimately this sense of alienation and isolation significantly contributes to the disempowerment of incarcerated individuals, preventing them from having a chance at improving their lives during and beyond incarceration. </w:t>
      </w:r>
    </w:p>
    <w:p w14:paraId="2B22F07B" w14:textId="0730C83D"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bdr w:val="none" w:sz="0" w:space="0" w:color="auto" w:frame="1"/>
        </w:rPr>
        <w:t>Prisons are designed to constrain incarcerated individuals within the walls, making it easier for the general public to disregard or inadvertently forget their existence. However, a report by the Bureau of Justice Statistics indicates that at least 95% of all incarcerated individuals in a state prison will reenter society at some point</w:t>
      </w:r>
      <w:r w:rsidR="00534C53">
        <w:rPr>
          <w:rFonts w:ascii="Times New Roman" w:hAnsi="Times New Roman"/>
          <w:sz w:val="24"/>
          <w:szCs w:val="24"/>
          <w:bdr w:val="none" w:sz="0" w:space="0" w:color="auto" w:frame="1"/>
        </w:rPr>
        <w:t xml:space="preserve"> (Hughes &amp; Wilson, 2004)</w:t>
      </w:r>
      <w:r w:rsidRPr="003725CA">
        <w:rPr>
          <w:rFonts w:ascii="Times New Roman" w:hAnsi="Times New Roman"/>
          <w:sz w:val="24"/>
          <w:szCs w:val="24"/>
          <w:bdr w:val="none" w:sz="0" w:space="0" w:color="auto" w:frame="1"/>
        </w:rPr>
        <w:t xml:space="preserve">. </w:t>
      </w:r>
      <w:r w:rsidRPr="003725CA">
        <w:rPr>
          <w:rFonts w:ascii="Times New Roman" w:hAnsi="Times New Roman"/>
          <w:sz w:val="24"/>
          <w:szCs w:val="24"/>
        </w:rPr>
        <w:t>In many cases, people suffer the negative impacts of incarceration even after being released. This negative perception often overshadows the various efforts that promote rehabilitation, personal development, and empowerment of those who are incarcerated. The stigma of incarceration will often continue to negatively impact their lives as they likely face obstacles in at least the following areas: employment, housing, military service, holding public office, parental rights, travel, public social benefits, jury service, education, and voting (Castro, 2018). This continued negative perception and stigma results in an endless cycle that perpetuates the disempowerment of incarcerated individuals.</w:t>
      </w:r>
    </w:p>
    <w:p w14:paraId="76707AFE" w14:textId="77777777" w:rsidR="003725CA" w:rsidRPr="003725CA" w:rsidRDefault="003725CA" w:rsidP="003725CA">
      <w:pPr>
        <w:spacing w:after="0" w:line="480" w:lineRule="auto"/>
        <w:rPr>
          <w:rFonts w:ascii="Times New Roman" w:hAnsi="Times New Roman"/>
          <w:sz w:val="24"/>
          <w:szCs w:val="24"/>
        </w:rPr>
      </w:pPr>
    </w:p>
    <w:p w14:paraId="542B5A15" w14:textId="77777777" w:rsidR="003725CA" w:rsidRPr="003725CA" w:rsidRDefault="003725CA" w:rsidP="003725CA">
      <w:pPr>
        <w:spacing w:after="0" w:line="480" w:lineRule="auto"/>
        <w:rPr>
          <w:rFonts w:ascii="Times New Roman" w:hAnsi="Times New Roman"/>
          <w:b/>
          <w:sz w:val="24"/>
          <w:szCs w:val="24"/>
        </w:rPr>
      </w:pPr>
      <w:r w:rsidRPr="003725CA">
        <w:rPr>
          <w:rFonts w:ascii="Times New Roman" w:hAnsi="Times New Roman"/>
          <w:b/>
          <w:sz w:val="24"/>
          <w:szCs w:val="24"/>
        </w:rPr>
        <w:t>Culture of “us versus them”</w:t>
      </w:r>
    </w:p>
    <w:p w14:paraId="7C2D9235" w14:textId="77B2B834" w:rsidR="00C23AFE" w:rsidRDefault="003725CA" w:rsidP="00C23AFE">
      <w:pPr>
        <w:spacing w:after="0" w:line="480" w:lineRule="auto"/>
        <w:ind w:firstLine="720"/>
        <w:rPr>
          <w:rFonts w:ascii="Times New Roman" w:hAnsi="Times New Roman"/>
          <w:sz w:val="24"/>
          <w:szCs w:val="24"/>
        </w:rPr>
      </w:pPr>
      <w:r w:rsidRPr="007B7EED">
        <w:rPr>
          <w:rFonts w:ascii="Times New Roman" w:hAnsi="Times New Roman"/>
          <w:sz w:val="24"/>
          <w:szCs w:val="24"/>
        </w:rPr>
        <w:t xml:space="preserve">Many instances in which incarcerated individuals become disempowered in prison can be attributed to the culture of </w:t>
      </w:r>
      <w:r w:rsidRPr="00485803">
        <w:rPr>
          <w:rFonts w:ascii="Times New Roman" w:hAnsi="Times New Roman"/>
          <w:i/>
          <w:sz w:val="24"/>
          <w:szCs w:val="24"/>
        </w:rPr>
        <w:t>us versus them</w:t>
      </w:r>
      <w:r w:rsidRPr="007B7EED">
        <w:rPr>
          <w:rFonts w:ascii="Times New Roman" w:hAnsi="Times New Roman"/>
          <w:sz w:val="24"/>
          <w:szCs w:val="24"/>
        </w:rPr>
        <w:t xml:space="preserve">, </w:t>
      </w:r>
      <w:r w:rsidR="00B762B5" w:rsidRPr="007B7EED">
        <w:rPr>
          <w:rFonts w:ascii="Times New Roman" w:hAnsi="Times New Roman"/>
          <w:sz w:val="24"/>
          <w:szCs w:val="24"/>
        </w:rPr>
        <w:t xml:space="preserve">a </w:t>
      </w:r>
      <w:r w:rsidR="005763B5" w:rsidRPr="007B7EED">
        <w:rPr>
          <w:rFonts w:ascii="Times New Roman" w:hAnsi="Times New Roman"/>
          <w:sz w:val="24"/>
          <w:szCs w:val="24"/>
        </w:rPr>
        <w:t>binary</w:t>
      </w:r>
      <w:r w:rsidR="00B762B5" w:rsidRPr="007B7EED">
        <w:rPr>
          <w:rFonts w:ascii="Times New Roman" w:hAnsi="Times New Roman"/>
          <w:sz w:val="24"/>
          <w:szCs w:val="24"/>
        </w:rPr>
        <w:t xml:space="preserve"> viewpoint</w:t>
      </w:r>
      <w:r w:rsidRPr="007B7EED">
        <w:rPr>
          <w:rFonts w:ascii="Times New Roman" w:hAnsi="Times New Roman"/>
          <w:sz w:val="24"/>
          <w:szCs w:val="24"/>
        </w:rPr>
        <w:t xml:space="preserve"> that pits the administrators and the incarcerated people against each other to reinforce the preexisting power dynamics. </w:t>
      </w:r>
      <w:r w:rsidR="005763B5" w:rsidRPr="007B7EED">
        <w:rPr>
          <w:rFonts w:ascii="Times New Roman" w:hAnsi="Times New Roman"/>
          <w:sz w:val="24"/>
          <w:szCs w:val="24"/>
        </w:rPr>
        <w:t>Such</w:t>
      </w:r>
      <w:r w:rsidR="00073313" w:rsidRPr="007B7EED">
        <w:rPr>
          <w:rFonts w:ascii="Times New Roman" w:hAnsi="Times New Roman"/>
          <w:sz w:val="24"/>
          <w:szCs w:val="24"/>
        </w:rPr>
        <w:t xml:space="preserve"> thinking can be linked to the dualis</w:t>
      </w:r>
      <w:r w:rsidR="005763B5" w:rsidRPr="007B7EED">
        <w:rPr>
          <w:rFonts w:ascii="Times New Roman" w:hAnsi="Times New Roman"/>
          <w:sz w:val="24"/>
          <w:szCs w:val="24"/>
        </w:rPr>
        <w:t xml:space="preserve">m stage of </w:t>
      </w:r>
      <w:r w:rsidR="00073313" w:rsidRPr="007B7EED">
        <w:rPr>
          <w:rFonts w:ascii="Times New Roman" w:hAnsi="Times New Roman"/>
          <w:sz w:val="24"/>
          <w:szCs w:val="24"/>
        </w:rPr>
        <w:t xml:space="preserve">William Perry’s (1968) model of intellectual and ethical development, </w:t>
      </w:r>
      <w:r w:rsidR="005763B5" w:rsidRPr="007B7EED">
        <w:rPr>
          <w:rFonts w:ascii="Times New Roman" w:hAnsi="Times New Roman"/>
          <w:sz w:val="24"/>
          <w:szCs w:val="24"/>
        </w:rPr>
        <w:t>where everything can be ordered into</w:t>
      </w:r>
      <w:r w:rsidR="0036261B" w:rsidRPr="007B7EED">
        <w:rPr>
          <w:rFonts w:ascii="Times New Roman" w:hAnsi="Times New Roman"/>
          <w:sz w:val="24"/>
          <w:szCs w:val="24"/>
        </w:rPr>
        <w:t xml:space="preserve"> one of</w:t>
      </w:r>
      <w:r w:rsidR="005763B5" w:rsidRPr="007B7EED">
        <w:rPr>
          <w:rFonts w:ascii="Times New Roman" w:hAnsi="Times New Roman"/>
          <w:sz w:val="24"/>
          <w:szCs w:val="24"/>
        </w:rPr>
        <w:t xml:space="preserve"> two categories, with an authority figure who has the answers to the absolutes (Bizzell, 1984). </w:t>
      </w:r>
      <w:r w:rsidR="00C23AFE" w:rsidRPr="007B7EED">
        <w:rPr>
          <w:rFonts w:ascii="Times New Roman" w:hAnsi="Times New Roman"/>
          <w:sz w:val="24"/>
          <w:szCs w:val="24"/>
        </w:rPr>
        <w:t xml:space="preserve">This fails to </w:t>
      </w:r>
      <w:proofErr w:type="gramStart"/>
      <w:r w:rsidR="00C23AFE" w:rsidRPr="007B7EED">
        <w:rPr>
          <w:rFonts w:ascii="Times New Roman" w:hAnsi="Times New Roman"/>
          <w:sz w:val="24"/>
          <w:szCs w:val="24"/>
        </w:rPr>
        <w:t>take into account</w:t>
      </w:r>
      <w:proofErr w:type="gramEnd"/>
      <w:r w:rsidR="00C23AFE" w:rsidRPr="007B7EED">
        <w:rPr>
          <w:rFonts w:ascii="Times New Roman" w:hAnsi="Times New Roman"/>
          <w:sz w:val="24"/>
          <w:szCs w:val="24"/>
        </w:rPr>
        <w:t xml:space="preserve"> the relativistic viewpoint, or gray areas in between. </w:t>
      </w:r>
      <w:r w:rsidR="0036261B" w:rsidRPr="007B7EED">
        <w:rPr>
          <w:rFonts w:ascii="Times New Roman" w:hAnsi="Times New Roman"/>
          <w:sz w:val="24"/>
          <w:szCs w:val="24"/>
        </w:rPr>
        <w:t xml:space="preserve">Problems arise in a correctional setting with this dualistic approach, </w:t>
      </w:r>
      <w:r w:rsidR="00784418" w:rsidRPr="007B7EED">
        <w:rPr>
          <w:rFonts w:ascii="Times New Roman" w:hAnsi="Times New Roman"/>
          <w:sz w:val="24"/>
          <w:szCs w:val="24"/>
        </w:rPr>
        <w:t>when</w:t>
      </w:r>
      <w:r w:rsidR="0036261B" w:rsidRPr="007B7EED">
        <w:rPr>
          <w:rFonts w:ascii="Times New Roman" w:hAnsi="Times New Roman"/>
          <w:sz w:val="24"/>
          <w:szCs w:val="24"/>
        </w:rPr>
        <w:t xml:space="preserve"> prison administrators ignore or do not prioritize the needs or best interests of incarcerated individuals. </w:t>
      </w:r>
      <w:r w:rsidR="00456AF2" w:rsidRPr="007B7EED">
        <w:rPr>
          <w:rFonts w:ascii="Times New Roman" w:hAnsi="Times New Roman"/>
          <w:sz w:val="24"/>
          <w:szCs w:val="24"/>
        </w:rPr>
        <w:t>P</w:t>
      </w:r>
      <w:r w:rsidR="0036261B" w:rsidRPr="007B7EED">
        <w:rPr>
          <w:rFonts w:ascii="Times New Roman" w:hAnsi="Times New Roman"/>
          <w:sz w:val="24"/>
          <w:szCs w:val="24"/>
        </w:rPr>
        <w:t xml:space="preserve">rison administrators </w:t>
      </w:r>
      <w:r w:rsidR="00456AF2" w:rsidRPr="007B7EED">
        <w:rPr>
          <w:rFonts w:ascii="Times New Roman" w:hAnsi="Times New Roman"/>
          <w:sz w:val="24"/>
          <w:szCs w:val="24"/>
        </w:rPr>
        <w:t xml:space="preserve">also </w:t>
      </w:r>
      <w:r w:rsidR="0036261B" w:rsidRPr="007B7EED">
        <w:rPr>
          <w:rFonts w:ascii="Times New Roman" w:hAnsi="Times New Roman"/>
          <w:sz w:val="24"/>
          <w:szCs w:val="24"/>
        </w:rPr>
        <w:t>do not effectively serve the role of authority figure in Perry’</w:t>
      </w:r>
      <w:r w:rsidR="00784418" w:rsidRPr="007B7EED">
        <w:rPr>
          <w:rFonts w:ascii="Times New Roman" w:hAnsi="Times New Roman"/>
          <w:sz w:val="24"/>
          <w:szCs w:val="24"/>
        </w:rPr>
        <w:t xml:space="preserve">s intellectual model. In fact, it creates a conflict of interest within </w:t>
      </w:r>
      <w:r w:rsidR="007B7EED">
        <w:rPr>
          <w:rFonts w:ascii="Times New Roman" w:hAnsi="Times New Roman"/>
          <w:sz w:val="24"/>
          <w:szCs w:val="24"/>
        </w:rPr>
        <w:t>the</w:t>
      </w:r>
      <w:r w:rsidR="00784418" w:rsidRPr="007B7EED">
        <w:rPr>
          <w:rFonts w:ascii="Times New Roman" w:hAnsi="Times New Roman"/>
          <w:sz w:val="24"/>
          <w:szCs w:val="24"/>
        </w:rPr>
        <w:t xml:space="preserve"> dualistic view of </w:t>
      </w:r>
      <w:r w:rsidR="00784418" w:rsidRPr="00485803">
        <w:rPr>
          <w:rFonts w:ascii="Times New Roman" w:hAnsi="Times New Roman"/>
          <w:i/>
          <w:sz w:val="24"/>
          <w:szCs w:val="24"/>
        </w:rPr>
        <w:t>us versus them</w:t>
      </w:r>
      <w:r w:rsidR="00784418" w:rsidRPr="007B7EED">
        <w:rPr>
          <w:rFonts w:ascii="Times New Roman" w:hAnsi="Times New Roman"/>
          <w:sz w:val="24"/>
          <w:szCs w:val="24"/>
        </w:rPr>
        <w:t xml:space="preserve"> as they </w:t>
      </w:r>
      <w:r w:rsidR="00456AF2" w:rsidRPr="007B7EED">
        <w:rPr>
          <w:rFonts w:ascii="Times New Roman" w:hAnsi="Times New Roman"/>
          <w:sz w:val="24"/>
          <w:szCs w:val="24"/>
        </w:rPr>
        <w:t xml:space="preserve">attempt to </w:t>
      </w:r>
      <w:r w:rsidR="00784418" w:rsidRPr="007B7EED">
        <w:rPr>
          <w:rFonts w:ascii="Times New Roman" w:hAnsi="Times New Roman"/>
          <w:sz w:val="24"/>
          <w:szCs w:val="24"/>
        </w:rPr>
        <w:t>fill</w:t>
      </w:r>
      <w:r w:rsidR="00534C53">
        <w:rPr>
          <w:rFonts w:ascii="Times New Roman" w:hAnsi="Times New Roman"/>
          <w:sz w:val="24"/>
          <w:szCs w:val="24"/>
        </w:rPr>
        <w:t xml:space="preserve"> two roles within Perry’s model:</w:t>
      </w:r>
      <w:r w:rsidR="00784418" w:rsidRPr="007B7EED">
        <w:rPr>
          <w:rFonts w:ascii="Times New Roman" w:hAnsi="Times New Roman"/>
          <w:sz w:val="24"/>
          <w:szCs w:val="24"/>
        </w:rPr>
        <w:t xml:space="preserve"> one as the authority figure and another as one of the two absolutes (administrators and incarcerated individuals).</w:t>
      </w:r>
      <w:r w:rsidR="00784418">
        <w:rPr>
          <w:rFonts w:ascii="Times New Roman" w:hAnsi="Times New Roman"/>
          <w:sz w:val="24"/>
          <w:szCs w:val="24"/>
        </w:rPr>
        <w:t xml:space="preserve"> </w:t>
      </w:r>
    </w:p>
    <w:p w14:paraId="1E2BC28E" w14:textId="5EB6BFBB" w:rsidR="003725CA" w:rsidRPr="00C23AFE" w:rsidRDefault="003725CA" w:rsidP="003725CA">
      <w:pPr>
        <w:spacing w:line="480" w:lineRule="auto"/>
        <w:ind w:firstLine="720"/>
        <w:rPr>
          <w:rFonts w:ascii="Times New Roman" w:hAnsi="Times New Roman"/>
          <w:sz w:val="24"/>
          <w:szCs w:val="24"/>
        </w:rPr>
      </w:pPr>
      <w:r w:rsidRPr="003725CA">
        <w:rPr>
          <w:rFonts w:ascii="Times New Roman" w:hAnsi="Times New Roman"/>
          <w:sz w:val="24"/>
          <w:szCs w:val="24"/>
        </w:rPr>
        <w:t xml:space="preserve">Based on my conversation with the thesis advisors, it quickly became clear that there is a </w:t>
      </w:r>
      <w:r w:rsidR="00534C53">
        <w:rPr>
          <w:rFonts w:ascii="Times New Roman" w:hAnsi="Times New Roman"/>
          <w:sz w:val="24"/>
          <w:szCs w:val="24"/>
        </w:rPr>
        <w:t>distinct</w:t>
      </w:r>
      <w:r w:rsidRPr="003725CA">
        <w:rPr>
          <w:rFonts w:ascii="Times New Roman" w:hAnsi="Times New Roman"/>
          <w:sz w:val="24"/>
          <w:szCs w:val="24"/>
        </w:rPr>
        <w:t xml:space="preserve"> and divisive line that separates a group of human beings within a concrete building based on whether one has a badge or not, upheld and reinforced by both sides. Disempowerment of incarcerated individuals stemming from the oppressive culture is further exacerbated by the level of disconnect </w:t>
      </w:r>
      <w:r w:rsidR="00531D64">
        <w:rPr>
          <w:rFonts w:ascii="Times New Roman" w:hAnsi="Times New Roman"/>
          <w:sz w:val="24"/>
          <w:szCs w:val="24"/>
        </w:rPr>
        <w:t>among</w:t>
      </w:r>
      <w:r w:rsidRPr="003725CA">
        <w:rPr>
          <w:rFonts w:ascii="Times New Roman" w:hAnsi="Times New Roman"/>
          <w:sz w:val="24"/>
          <w:szCs w:val="24"/>
        </w:rPr>
        <w:t xml:space="preserve"> the prison staff at various levels of the administration. This results in the lack of connection and accountability, kicking problems down the road for somebody el</w:t>
      </w:r>
      <w:r w:rsidR="00FD339A">
        <w:rPr>
          <w:rFonts w:ascii="Times New Roman" w:hAnsi="Times New Roman"/>
          <w:sz w:val="24"/>
          <w:szCs w:val="24"/>
        </w:rPr>
        <w:t xml:space="preserve">se to deal with. Ultimately, these staff </w:t>
      </w:r>
      <w:r w:rsidRPr="003725CA">
        <w:rPr>
          <w:rFonts w:ascii="Times New Roman" w:hAnsi="Times New Roman"/>
          <w:sz w:val="24"/>
          <w:szCs w:val="24"/>
        </w:rPr>
        <w:t xml:space="preserve">are the agents of oppression, acting on behalf of those with more power, collectively perpetuating a culture </w:t>
      </w:r>
      <w:r w:rsidR="00534C53">
        <w:rPr>
          <w:rFonts w:ascii="Times New Roman" w:hAnsi="Times New Roman"/>
          <w:sz w:val="24"/>
          <w:szCs w:val="24"/>
        </w:rPr>
        <w:t xml:space="preserve">that ensures </w:t>
      </w:r>
      <w:r w:rsidRPr="003725CA">
        <w:rPr>
          <w:rFonts w:ascii="Times New Roman" w:hAnsi="Times New Roman"/>
          <w:sz w:val="24"/>
          <w:szCs w:val="24"/>
        </w:rPr>
        <w:t xml:space="preserve">those on the other side of the line, those without badges, remain oppressed and disempowered. </w:t>
      </w:r>
      <w:r w:rsidRPr="003725CA">
        <w:rPr>
          <w:rFonts w:ascii="Times New Roman" w:hAnsi="Times New Roman"/>
          <w:color w:val="000000"/>
          <w:sz w:val="24"/>
          <w:szCs w:val="24"/>
          <w:bdr w:val="none" w:sz="0" w:space="0" w:color="auto" w:frame="1"/>
        </w:rPr>
        <w:t xml:space="preserve">To clarify, not all prison administrators are agents of oppression. In fact, to broadly label all prison staff as such will only reinforce the very culture of </w:t>
      </w:r>
      <w:r w:rsidRPr="003725CA">
        <w:rPr>
          <w:rFonts w:ascii="Times New Roman" w:hAnsi="Times New Roman"/>
          <w:i/>
          <w:color w:val="000000"/>
          <w:sz w:val="24"/>
          <w:szCs w:val="24"/>
          <w:bdr w:val="none" w:sz="0" w:space="0" w:color="auto" w:frame="1"/>
        </w:rPr>
        <w:t>us versus them</w:t>
      </w:r>
      <w:r w:rsidRPr="003725CA">
        <w:rPr>
          <w:rFonts w:ascii="Times New Roman" w:hAnsi="Times New Roman"/>
          <w:color w:val="000000"/>
          <w:sz w:val="24"/>
          <w:szCs w:val="24"/>
          <w:bdr w:val="none" w:sz="0" w:space="0" w:color="auto" w:frame="1"/>
        </w:rPr>
        <w:t xml:space="preserve">. However, </w:t>
      </w:r>
      <w:r w:rsidR="00531D64">
        <w:rPr>
          <w:rFonts w:ascii="Times New Roman" w:hAnsi="Times New Roman"/>
          <w:color w:val="000000"/>
          <w:sz w:val="24"/>
          <w:szCs w:val="24"/>
          <w:bdr w:val="none" w:sz="0" w:space="0" w:color="auto" w:frame="1"/>
        </w:rPr>
        <w:t xml:space="preserve">I learned from my discussions with the thesis advisors that </w:t>
      </w:r>
      <w:r w:rsidRPr="003725CA">
        <w:rPr>
          <w:rFonts w:ascii="Times New Roman" w:hAnsi="Times New Roman"/>
          <w:color w:val="000000"/>
          <w:sz w:val="24"/>
          <w:szCs w:val="24"/>
          <w:bdr w:val="none" w:sz="0" w:space="0" w:color="auto" w:frame="1"/>
        </w:rPr>
        <w:t xml:space="preserve">those who are members of the dominant group within this system with vast power differentials need to make conscious decisions to redistribute this power and agency to the incarcerated individuals in a way that they can create opportunities and connections for improving their future prospect within and beyond prisons. </w:t>
      </w:r>
    </w:p>
    <w:p w14:paraId="0FD37CC8" w14:textId="443342D7" w:rsidR="003725CA" w:rsidRPr="003725CA" w:rsidRDefault="003725CA" w:rsidP="003725CA">
      <w:pPr>
        <w:pStyle w:val="Heading3"/>
        <w:spacing w:line="480" w:lineRule="auto"/>
        <w:rPr>
          <w:rFonts w:ascii="Times New Roman" w:hAnsi="Times New Roman" w:cs="Times New Roman"/>
          <w:b/>
          <w:i/>
          <w:color w:val="auto"/>
        </w:rPr>
      </w:pPr>
      <w:bookmarkStart w:id="17" w:name="_Toc74733659"/>
      <w:r w:rsidRPr="003725CA">
        <w:rPr>
          <w:rFonts w:ascii="Times New Roman" w:hAnsi="Times New Roman" w:cs="Times New Roman"/>
          <w:b/>
          <w:i/>
          <w:color w:val="auto"/>
        </w:rPr>
        <w:t>1.3.3 Lessons from thesis advisors: empowerment within the prison walls.</w:t>
      </w:r>
      <w:bookmarkEnd w:id="17"/>
    </w:p>
    <w:p w14:paraId="3F66CB2A" w14:textId="77777777" w:rsidR="003725CA" w:rsidRPr="003725CA" w:rsidRDefault="003725CA" w:rsidP="003725CA">
      <w:pPr>
        <w:spacing w:after="0" w:line="480" w:lineRule="auto"/>
        <w:rPr>
          <w:rFonts w:ascii="Times New Roman" w:hAnsi="Times New Roman"/>
          <w:b/>
          <w:sz w:val="24"/>
          <w:szCs w:val="24"/>
        </w:rPr>
      </w:pPr>
      <w:r w:rsidRPr="003725CA">
        <w:rPr>
          <w:rFonts w:ascii="Times New Roman" w:hAnsi="Times New Roman"/>
          <w:b/>
          <w:sz w:val="24"/>
          <w:szCs w:val="24"/>
        </w:rPr>
        <w:t>Autonomy and Connection</w:t>
      </w:r>
    </w:p>
    <w:p w14:paraId="658CE12C" w14:textId="4FCFA298"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r>
      <w:r w:rsidR="00FD339A">
        <w:rPr>
          <w:rFonts w:ascii="Times New Roman" w:hAnsi="Times New Roman"/>
          <w:sz w:val="24"/>
          <w:szCs w:val="24"/>
        </w:rPr>
        <w:t>As noted by the thesis advisors, p</w:t>
      </w:r>
      <w:r w:rsidRPr="003725CA">
        <w:rPr>
          <w:rFonts w:ascii="Times New Roman" w:hAnsi="Times New Roman"/>
          <w:sz w:val="24"/>
          <w:szCs w:val="24"/>
        </w:rPr>
        <w:t xml:space="preserve">eople in a prison environment are continually disempowered, and have no choice but to become reliant on the system and the agents of oppression, making them wards of the state. In the process, they are put in their cells, placed on restricted movement and told to walk along a yellow line, and are stripped of various aspects of what make them human beings. In this oppressive and dehumanizing environment where there are limited choices, access, and opportunities, </w:t>
      </w:r>
      <w:r w:rsidR="00534C53">
        <w:rPr>
          <w:rFonts w:ascii="Times New Roman" w:hAnsi="Times New Roman"/>
          <w:sz w:val="24"/>
          <w:szCs w:val="24"/>
        </w:rPr>
        <w:t xml:space="preserve">they </w:t>
      </w:r>
      <w:r w:rsidRPr="003725CA">
        <w:rPr>
          <w:rFonts w:ascii="Times New Roman" w:hAnsi="Times New Roman"/>
          <w:sz w:val="24"/>
          <w:szCs w:val="24"/>
        </w:rPr>
        <w:t xml:space="preserve">end up fighting each other for control somewhere in their lives. Violence is common in these settings, and it is often one of the only ways to obtain or maintain control of a small shred of life. </w:t>
      </w:r>
      <w:r w:rsidR="004978DD">
        <w:rPr>
          <w:rFonts w:ascii="Times New Roman" w:hAnsi="Times New Roman"/>
          <w:sz w:val="24"/>
          <w:szCs w:val="24"/>
        </w:rPr>
        <w:t xml:space="preserve">Goffman (1961) supports this claim by describing how incarcerated individuals may deploy violence to resist the power and control of the institution, and to impose their own sense of order. </w:t>
      </w:r>
      <w:r w:rsidRPr="003725CA">
        <w:rPr>
          <w:rFonts w:ascii="Times New Roman" w:hAnsi="Times New Roman"/>
          <w:sz w:val="24"/>
          <w:szCs w:val="24"/>
        </w:rPr>
        <w:t>This leads to a culture of violence.</w:t>
      </w:r>
    </w:p>
    <w:p w14:paraId="68A749CC" w14:textId="74C2247C" w:rsidR="003725CA" w:rsidRPr="003725CA" w:rsidRDefault="00F00B2F" w:rsidP="003725CA">
      <w:pPr>
        <w:spacing w:after="0" w:line="480" w:lineRule="auto"/>
        <w:ind w:firstLine="720"/>
        <w:rPr>
          <w:rFonts w:ascii="Times New Roman" w:hAnsi="Times New Roman"/>
          <w:sz w:val="24"/>
          <w:szCs w:val="24"/>
        </w:rPr>
      </w:pPr>
      <w:r>
        <w:rPr>
          <w:rFonts w:ascii="Times New Roman" w:hAnsi="Times New Roman"/>
          <w:sz w:val="24"/>
          <w:szCs w:val="24"/>
        </w:rPr>
        <w:t>Throughout my discussion</w:t>
      </w:r>
      <w:r w:rsidR="00534C53">
        <w:rPr>
          <w:rFonts w:ascii="Times New Roman" w:hAnsi="Times New Roman"/>
          <w:sz w:val="24"/>
          <w:szCs w:val="24"/>
        </w:rPr>
        <w:t>s</w:t>
      </w:r>
      <w:r>
        <w:rPr>
          <w:rFonts w:ascii="Times New Roman" w:hAnsi="Times New Roman"/>
          <w:sz w:val="24"/>
          <w:szCs w:val="24"/>
        </w:rPr>
        <w:t>, I learned that g</w:t>
      </w:r>
      <w:r w:rsidR="003725CA" w:rsidRPr="003725CA">
        <w:rPr>
          <w:rFonts w:ascii="Times New Roman" w:hAnsi="Times New Roman"/>
          <w:sz w:val="24"/>
          <w:szCs w:val="24"/>
        </w:rPr>
        <w:t>aining empowerment requires a systemic and cultural change that enables currently incarcerated individuals to have more control over their lives to make positive changes through increased opportunities and ability to make choices</w:t>
      </w:r>
      <w:r>
        <w:rPr>
          <w:rFonts w:ascii="Times New Roman" w:hAnsi="Times New Roman"/>
          <w:sz w:val="24"/>
          <w:szCs w:val="24"/>
        </w:rPr>
        <w:t>. Thesis advisors pointed out that</w:t>
      </w:r>
      <w:r w:rsidR="003725CA" w:rsidRPr="003725CA">
        <w:rPr>
          <w:rFonts w:ascii="Times New Roman" w:hAnsi="Times New Roman"/>
          <w:sz w:val="24"/>
          <w:szCs w:val="24"/>
        </w:rPr>
        <w:t>, mentoring their peers, sharing special skills or knowledge, or</w:t>
      </w:r>
      <w:r>
        <w:rPr>
          <w:rFonts w:ascii="Times New Roman" w:hAnsi="Times New Roman"/>
          <w:sz w:val="24"/>
          <w:szCs w:val="24"/>
        </w:rPr>
        <w:t xml:space="preserve"> starting new programs</w:t>
      </w:r>
      <w:r w:rsidR="00534C53">
        <w:rPr>
          <w:rFonts w:ascii="Times New Roman" w:hAnsi="Times New Roman"/>
          <w:sz w:val="24"/>
          <w:szCs w:val="24"/>
        </w:rPr>
        <w:t>,</w:t>
      </w:r>
      <w:r>
        <w:rPr>
          <w:rFonts w:ascii="Times New Roman" w:hAnsi="Times New Roman"/>
          <w:sz w:val="24"/>
          <w:szCs w:val="24"/>
        </w:rPr>
        <w:t xml:space="preserve"> are just some examples that can </w:t>
      </w:r>
      <w:r w:rsidR="003725CA" w:rsidRPr="003725CA">
        <w:rPr>
          <w:rFonts w:ascii="Times New Roman" w:hAnsi="Times New Roman"/>
          <w:sz w:val="24"/>
          <w:szCs w:val="24"/>
        </w:rPr>
        <w:t>help the incarcerated find significance in purpose and thus become empowered. Unfortunately, such opportunities are extremely few and far between.</w:t>
      </w:r>
    </w:p>
    <w:p w14:paraId="74C6F7C4" w14:textId="3AD2818B"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t>Incarcerated individuals could also greatly benefit from having increased opportunities to find and make connections. Find</w:t>
      </w:r>
      <w:r w:rsidR="00534C53">
        <w:rPr>
          <w:rFonts w:ascii="Times New Roman" w:hAnsi="Times New Roman"/>
          <w:sz w:val="24"/>
          <w:szCs w:val="24"/>
        </w:rPr>
        <w:t>ing</w:t>
      </w:r>
      <w:r w:rsidRPr="003725CA">
        <w:rPr>
          <w:rFonts w:ascii="Times New Roman" w:hAnsi="Times New Roman"/>
          <w:sz w:val="24"/>
          <w:szCs w:val="24"/>
        </w:rPr>
        <w:t xml:space="preserve"> connections with their peers, with staff, and with those in outside communities, opens the door to a world of new opportunities where people can look beyond differences, find common ground, and establish relationships. This also bridges the </w:t>
      </w:r>
      <w:r w:rsidRPr="003725CA">
        <w:rPr>
          <w:rFonts w:ascii="Times New Roman" w:hAnsi="Times New Roman"/>
          <w:i/>
          <w:sz w:val="24"/>
          <w:szCs w:val="24"/>
        </w:rPr>
        <w:t>us versus them</w:t>
      </w:r>
      <w:r w:rsidRPr="003725CA">
        <w:rPr>
          <w:rFonts w:ascii="Times New Roman" w:hAnsi="Times New Roman"/>
          <w:sz w:val="24"/>
          <w:szCs w:val="24"/>
        </w:rPr>
        <w:t xml:space="preserve"> dynamic, helping to see beyond their typical role in their environment that is reinforced by the system (</w:t>
      </w:r>
      <w:proofErr w:type="spellStart"/>
      <w:r w:rsidRPr="003725CA">
        <w:rPr>
          <w:rFonts w:ascii="Times New Roman" w:hAnsi="Times New Roman"/>
          <w:sz w:val="24"/>
          <w:szCs w:val="24"/>
        </w:rPr>
        <w:t>ie</w:t>
      </w:r>
      <w:proofErr w:type="spellEnd"/>
      <w:r w:rsidRPr="003725CA">
        <w:rPr>
          <w:rFonts w:ascii="Times New Roman" w:hAnsi="Times New Roman"/>
          <w:sz w:val="24"/>
          <w:szCs w:val="24"/>
        </w:rPr>
        <w:t>: incarcerated individuals, prison staff, non-incarcerated</w:t>
      </w:r>
      <w:r w:rsidR="00534C53">
        <w:rPr>
          <w:rFonts w:ascii="Times New Roman" w:hAnsi="Times New Roman"/>
          <w:sz w:val="24"/>
          <w:szCs w:val="24"/>
        </w:rPr>
        <w:t xml:space="preserve"> community members) and humanizing</w:t>
      </w:r>
      <w:r w:rsidRPr="003725CA">
        <w:rPr>
          <w:rFonts w:ascii="Times New Roman" w:hAnsi="Times New Roman"/>
          <w:sz w:val="24"/>
          <w:szCs w:val="24"/>
        </w:rPr>
        <w:t xml:space="preserve"> the experience for all parties. </w:t>
      </w:r>
    </w:p>
    <w:p w14:paraId="101C002F" w14:textId="7DDC325E"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r>
      <w:r w:rsidR="00E71169">
        <w:rPr>
          <w:rFonts w:ascii="Times New Roman" w:hAnsi="Times New Roman"/>
          <w:sz w:val="24"/>
          <w:szCs w:val="24"/>
        </w:rPr>
        <w:t>Autonomy in a prison context can be defined as a “perceived pos</w:t>
      </w:r>
      <w:r w:rsidR="00C662B5">
        <w:rPr>
          <w:rFonts w:ascii="Times New Roman" w:hAnsi="Times New Roman"/>
          <w:sz w:val="24"/>
          <w:szCs w:val="24"/>
        </w:rPr>
        <w:t>sibility to regulate one’s own behavior” (</w:t>
      </w:r>
      <w:r w:rsidR="00C662B5" w:rsidRPr="00C662B5">
        <w:rPr>
          <w:rFonts w:ascii="Times New Roman" w:hAnsi="Times New Roman"/>
          <w:sz w:val="24"/>
          <w:szCs w:val="24"/>
          <w:shd w:val="clear" w:color="auto" w:fill="FFFFFF"/>
        </w:rPr>
        <w:t xml:space="preserve">van der </w:t>
      </w:r>
      <w:proofErr w:type="spellStart"/>
      <w:r w:rsidR="00C662B5" w:rsidRPr="00C662B5">
        <w:rPr>
          <w:rFonts w:ascii="Times New Roman" w:hAnsi="Times New Roman"/>
          <w:sz w:val="24"/>
          <w:szCs w:val="24"/>
          <w:shd w:val="clear" w:color="auto" w:fill="FFFFFF"/>
        </w:rPr>
        <w:t>Laan</w:t>
      </w:r>
      <w:proofErr w:type="spellEnd"/>
      <w:r w:rsidR="00C662B5">
        <w:rPr>
          <w:rFonts w:ascii="Times New Roman" w:hAnsi="Times New Roman"/>
          <w:sz w:val="24"/>
          <w:szCs w:val="24"/>
          <w:shd w:val="clear" w:color="auto" w:fill="FFFFFF"/>
        </w:rPr>
        <w:t xml:space="preserve"> </w:t>
      </w:r>
      <w:r w:rsidR="00C662B5" w:rsidRPr="00C662B5">
        <w:rPr>
          <w:rFonts w:ascii="Times New Roman" w:hAnsi="Times New Roman"/>
          <w:sz w:val="24"/>
          <w:szCs w:val="24"/>
          <w:shd w:val="clear" w:color="auto" w:fill="FFFFFF"/>
        </w:rPr>
        <w:t xml:space="preserve">&amp; </w:t>
      </w:r>
      <w:proofErr w:type="spellStart"/>
      <w:r w:rsidR="00C662B5" w:rsidRPr="00C662B5">
        <w:rPr>
          <w:rFonts w:ascii="Times New Roman" w:hAnsi="Times New Roman"/>
          <w:sz w:val="24"/>
          <w:szCs w:val="24"/>
          <w:shd w:val="clear" w:color="auto" w:fill="FFFFFF"/>
        </w:rPr>
        <w:t>Eichelsheim</w:t>
      </w:r>
      <w:proofErr w:type="spellEnd"/>
      <w:r w:rsidR="00C662B5">
        <w:rPr>
          <w:rFonts w:ascii="Times New Roman" w:hAnsi="Times New Roman"/>
          <w:sz w:val="24"/>
          <w:szCs w:val="24"/>
          <w:shd w:val="clear" w:color="auto" w:fill="FFFFFF"/>
        </w:rPr>
        <w:t xml:space="preserve">, </w:t>
      </w:r>
      <w:r w:rsidR="00C662B5" w:rsidRPr="00C662B5">
        <w:rPr>
          <w:rFonts w:ascii="Times New Roman" w:hAnsi="Times New Roman"/>
          <w:sz w:val="24"/>
          <w:szCs w:val="24"/>
          <w:shd w:val="clear" w:color="auto" w:fill="FFFFFF"/>
        </w:rPr>
        <w:t>2013</w:t>
      </w:r>
      <w:r w:rsidR="00C662B5">
        <w:rPr>
          <w:rFonts w:ascii="Times New Roman" w:hAnsi="Times New Roman"/>
          <w:sz w:val="24"/>
          <w:szCs w:val="24"/>
          <w:shd w:val="clear" w:color="auto" w:fill="FFFFFF"/>
        </w:rPr>
        <w:t>, pg. 430). This heightened sense of personal control allows incarcerated individuals to have better outcome control, increased choices, and improved predictability of future events (Goodstein et al., 1984)</w:t>
      </w:r>
      <w:r w:rsidR="00100A38">
        <w:rPr>
          <w:rFonts w:ascii="Times New Roman" w:hAnsi="Times New Roman"/>
          <w:sz w:val="24"/>
          <w:szCs w:val="24"/>
          <w:shd w:val="clear" w:color="auto" w:fill="FFFFFF"/>
        </w:rPr>
        <w:t>.</w:t>
      </w:r>
      <w:r w:rsidR="00C662B5">
        <w:rPr>
          <w:rFonts w:ascii="Times New Roman" w:hAnsi="Times New Roman"/>
          <w:sz w:val="24"/>
          <w:szCs w:val="24"/>
          <w:shd w:val="clear" w:color="auto" w:fill="FFFFFF"/>
        </w:rPr>
        <w:t xml:space="preserve"> </w:t>
      </w:r>
      <w:r w:rsidR="00E71169">
        <w:rPr>
          <w:rFonts w:ascii="Times New Roman" w:hAnsi="Times New Roman"/>
          <w:sz w:val="24"/>
          <w:szCs w:val="24"/>
        </w:rPr>
        <w:t>Having a</w:t>
      </w:r>
      <w:r w:rsidRPr="003725CA">
        <w:rPr>
          <w:rFonts w:ascii="Times New Roman" w:hAnsi="Times New Roman"/>
          <w:sz w:val="24"/>
          <w:szCs w:val="24"/>
        </w:rPr>
        <w:t>utonomy and connections give</w:t>
      </w:r>
      <w:r w:rsidR="00534C53">
        <w:rPr>
          <w:rFonts w:ascii="Times New Roman" w:hAnsi="Times New Roman"/>
          <w:sz w:val="24"/>
          <w:szCs w:val="24"/>
        </w:rPr>
        <w:t>s</w:t>
      </w:r>
      <w:r w:rsidRPr="003725CA">
        <w:rPr>
          <w:rFonts w:ascii="Times New Roman" w:hAnsi="Times New Roman"/>
          <w:sz w:val="24"/>
          <w:szCs w:val="24"/>
        </w:rPr>
        <w:t xml:space="preserve"> the incarcerated a heightened sense of rapport and teamwork for making positive changes. </w:t>
      </w:r>
      <w:r w:rsidR="00100A38">
        <w:rPr>
          <w:rFonts w:ascii="Times New Roman" w:hAnsi="Times New Roman"/>
          <w:sz w:val="24"/>
          <w:szCs w:val="24"/>
        </w:rPr>
        <w:t>As pointed out by the thesis advisors, w</w:t>
      </w:r>
      <w:r w:rsidRPr="003725CA">
        <w:rPr>
          <w:rFonts w:ascii="Times New Roman" w:hAnsi="Times New Roman"/>
          <w:sz w:val="24"/>
          <w:szCs w:val="24"/>
        </w:rPr>
        <w:t xml:space="preserve">hen people coexist in a collaborative environment with healthy relationships, natural outcomes such as learning to be patient, becoming a better communicator, </w:t>
      </w:r>
      <w:r w:rsidR="00534C53">
        <w:rPr>
          <w:rFonts w:ascii="Times New Roman" w:hAnsi="Times New Roman"/>
          <w:sz w:val="24"/>
          <w:szCs w:val="24"/>
        </w:rPr>
        <w:t xml:space="preserve">and </w:t>
      </w:r>
      <w:r w:rsidRPr="003725CA">
        <w:rPr>
          <w:rFonts w:ascii="Times New Roman" w:hAnsi="Times New Roman"/>
          <w:sz w:val="24"/>
          <w:szCs w:val="24"/>
        </w:rPr>
        <w:t xml:space="preserve">being an active listener, can be observed. These changes can have significant positive impacts in a prison setting where people tend to be racially and culturally segregated, or as the thesis advisors explained, </w:t>
      </w:r>
      <w:r w:rsidR="00534C53">
        <w:rPr>
          <w:rFonts w:ascii="Times New Roman" w:hAnsi="Times New Roman"/>
          <w:sz w:val="24"/>
          <w:szCs w:val="24"/>
        </w:rPr>
        <w:t>“</w:t>
      </w:r>
      <w:r w:rsidRPr="003725CA">
        <w:rPr>
          <w:rFonts w:ascii="Times New Roman" w:hAnsi="Times New Roman"/>
          <w:sz w:val="24"/>
          <w:szCs w:val="24"/>
        </w:rPr>
        <w:t>cliqued up</w:t>
      </w:r>
      <w:r w:rsidR="00534C53">
        <w:rPr>
          <w:rFonts w:ascii="Times New Roman" w:hAnsi="Times New Roman"/>
          <w:sz w:val="24"/>
          <w:szCs w:val="24"/>
        </w:rPr>
        <w:t>”</w:t>
      </w:r>
      <w:r w:rsidRPr="003725CA">
        <w:rPr>
          <w:rFonts w:ascii="Times New Roman" w:hAnsi="Times New Roman"/>
          <w:sz w:val="24"/>
          <w:szCs w:val="24"/>
        </w:rPr>
        <w:t xml:space="preserve">. Being able to connect with those outside of their group is undoubtedly healthy and beneficial. It may start with smaller actions, like eating or working together, to merging circles to build a diverse community and thus respect and appreciation for one another. This act of breaking down walls, as explained by thesis advisors, provides agency for collective action, and is beneficial on both individual and community levels. These skills apply to various aspects of life beyond their time in prison, serving to empower these individuals even after their release. Ultimately, greater autonomy and connection </w:t>
      </w:r>
      <w:r w:rsidR="00100A38">
        <w:rPr>
          <w:rFonts w:ascii="Times New Roman" w:hAnsi="Times New Roman"/>
          <w:sz w:val="24"/>
          <w:szCs w:val="24"/>
        </w:rPr>
        <w:t>may allow</w:t>
      </w:r>
      <w:r w:rsidRPr="003725CA">
        <w:rPr>
          <w:rFonts w:ascii="Times New Roman" w:hAnsi="Times New Roman"/>
          <w:sz w:val="24"/>
          <w:szCs w:val="24"/>
        </w:rPr>
        <w:t xml:space="preserve"> for </w:t>
      </w:r>
      <w:r w:rsidR="00100A38">
        <w:rPr>
          <w:rFonts w:ascii="Times New Roman" w:hAnsi="Times New Roman"/>
          <w:sz w:val="24"/>
          <w:szCs w:val="24"/>
        </w:rPr>
        <w:t>new</w:t>
      </w:r>
      <w:r w:rsidRPr="003725CA">
        <w:rPr>
          <w:rFonts w:ascii="Times New Roman" w:hAnsi="Times New Roman"/>
          <w:sz w:val="24"/>
          <w:szCs w:val="24"/>
        </w:rPr>
        <w:t xml:space="preserve"> possibilities in which to improve their lives during and beyond incarceration. </w:t>
      </w:r>
    </w:p>
    <w:p w14:paraId="1D3FC6CB" w14:textId="77777777" w:rsidR="003725CA" w:rsidRPr="003725CA" w:rsidRDefault="003725CA" w:rsidP="003725CA">
      <w:pPr>
        <w:spacing w:after="0" w:line="480" w:lineRule="auto"/>
        <w:rPr>
          <w:rFonts w:ascii="Times New Roman" w:hAnsi="Times New Roman"/>
          <w:sz w:val="24"/>
          <w:szCs w:val="24"/>
        </w:rPr>
      </w:pPr>
    </w:p>
    <w:p w14:paraId="32BA2AAB" w14:textId="77777777" w:rsidR="003725CA" w:rsidRPr="003725CA" w:rsidRDefault="003725CA" w:rsidP="003725CA">
      <w:pPr>
        <w:spacing w:after="0" w:line="480" w:lineRule="auto"/>
        <w:rPr>
          <w:rFonts w:ascii="Times New Roman" w:hAnsi="Times New Roman"/>
          <w:b/>
          <w:sz w:val="24"/>
          <w:szCs w:val="24"/>
        </w:rPr>
      </w:pPr>
      <w:r w:rsidRPr="003725CA">
        <w:rPr>
          <w:rFonts w:ascii="Times New Roman" w:hAnsi="Times New Roman"/>
          <w:b/>
          <w:sz w:val="24"/>
          <w:szCs w:val="24"/>
        </w:rPr>
        <w:t>Realizing self-worth</w:t>
      </w:r>
    </w:p>
    <w:p w14:paraId="2B03C28E" w14:textId="589DDA03"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t xml:space="preserve">Those who enter the prison system have frequently been subjected to systemic oppression before they even arrive at the facility. As such, their sense of self-worth and self-efficacy have often already taken a beating, only for them to become further disempowered in prison, where choices and opportunities are severely limited. This is further exacerbated by the previously explained circumstance in which incarcerated people are referred to as </w:t>
      </w:r>
      <w:r w:rsidRPr="003725CA">
        <w:rPr>
          <w:rFonts w:ascii="Times New Roman" w:hAnsi="Times New Roman"/>
          <w:i/>
          <w:sz w:val="24"/>
          <w:szCs w:val="24"/>
        </w:rPr>
        <w:t>inmates</w:t>
      </w:r>
      <w:r w:rsidRPr="003725CA">
        <w:rPr>
          <w:rFonts w:ascii="Times New Roman" w:hAnsi="Times New Roman"/>
          <w:sz w:val="24"/>
          <w:szCs w:val="24"/>
        </w:rPr>
        <w:t xml:space="preserve"> or </w:t>
      </w:r>
      <w:r w:rsidRPr="003725CA">
        <w:rPr>
          <w:rFonts w:ascii="Times New Roman" w:hAnsi="Times New Roman"/>
          <w:i/>
          <w:sz w:val="24"/>
          <w:szCs w:val="24"/>
        </w:rPr>
        <w:t>offenders</w:t>
      </w:r>
      <w:r w:rsidRPr="003725CA">
        <w:rPr>
          <w:rFonts w:ascii="Times New Roman" w:hAnsi="Times New Roman"/>
          <w:sz w:val="24"/>
          <w:szCs w:val="24"/>
        </w:rPr>
        <w:t xml:space="preserve">. </w:t>
      </w:r>
      <w:r w:rsidR="00534C53">
        <w:rPr>
          <w:rFonts w:ascii="Times New Roman" w:hAnsi="Times New Roman"/>
          <w:sz w:val="24"/>
          <w:szCs w:val="24"/>
        </w:rPr>
        <w:t>It often becomes difficult to</w:t>
      </w:r>
      <w:r w:rsidRPr="003725CA">
        <w:rPr>
          <w:rFonts w:ascii="Times New Roman" w:hAnsi="Times New Roman"/>
          <w:sz w:val="24"/>
          <w:szCs w:val="24"/>
        </w:rPr>
        <w:t xml:space="preserve"> consider themselves as anything more than traditional labels of prison culture</w:t>
      </w:r>
      <w:r w:rsidR="00534C53">
        <w:rPr>
          <w:rFonts w:ascii="Times New Roman" w:hAnsi="Times New Roman"/>
          <w:sz w:val="24"/>
          <w:szCs w:val="24"/>
        </w:rPr>
        <w:t xml:space="preserve"> that get applied to them</w:t>
      </w:r>
      <w:r w:rsidRPr="003725CA">
        <w:rPr>
          <w:rFonts w:ascii="Times New Roman" w:hAnsi="Times New Roman"/>
          <w:sz w:val="24"/>
          <w:szCs w:val="24"/>
        </w:rPr>
        <w:t xml:space="preserve">, and in the process damaging </w:t>
      </w:r>
      <w:r w:rsidR="00534C53">
        <w:rPr>
          <w:rFonts w:ascii="Times New Roman" w:hAnsi="Times New Roman"/>
          <w:sz w:val="24"/>
          <w:szCs w:val="24"/>
        </w:rPr>
        <w:t xml:space="preserve">their own </w:t>
      </w:r>
      <w:r w:rsidRPr="003725CA">
        <w:rPr>
          <w:rFonts w:ascii="Times New Roman" w:hAnsi="Times New Roman"/>
          <w:sz w:val="24"/>
          <w:szCs w:val="24"/>
        </w:rPr>
        <w:t>self-esteem and self-efficacy. Therefore, a major part of gaining empowerment in a prison entails having opportunities where incarcerated individuals can realize and rediscover t</w:t>
      </w:r>
      <w:r w:rsidR="00534C53">
        <w:rPr>
          <w:rFonts w:ascii="Times New Roman" w:hAnsi="Times New Roman"/>
          <w:sz w:val="24"/>
          <w:szCs w:val="24"/>
        </w:rPr>
        <w:t xml:space="preserve">heir self-worth. People </w:t>
      </w:r>
      <w:r w:rsidRPr="003725CA">
        <w:rPr>
          <w:rFonts w:ascii="Times New Roman" w:hAnsi="Times New Roman"/>
          <w:sz w:val="24"/>
          <w:szCs w:val="24"/>
        </w:rPr>
        <w:t xml:space="preserve">benefit </w:t>
      </w:r>
      <w:r w:rsidR="00534C53">
        <w:rPr>
          <w:rFonts w:ascii="Times New Roman" w:hAnsi="Times New Roman"/>
          <w:sz w:val="24"/>
          <w:szCs w:val="24"/>
        </w:rPr>
        <w:t xml:space="preserve">greatly </w:t>
      </w:r>
      <w:r w:rsidRPr="003725CA">
        <w:rPr>
          <w:rFonts w:ascii="Times New Roman" w:hAnsi="Times New Roman"/>
          <w:sz w:val="24"/>
          <w:szCs w:val="24"/>
        </w:rPr>
        <w:t xml:space="preserve">from having the opportunity </w:t>
      </w:r>
      <w:proofErr w:type="gramStart"/>
      <w:r w:rsidRPr="003725CA">
        <w:rPr>
          <w:rFonts w:ascii="Times New Roman" w:hAnsi="Times New Roman"/>
          <w:sz w:val="24"/>
          <w:szCs w:val="24"/>
        </w:rPr>
        <w:t>to can</w:t>
      </w:r>
      <w:proofErr w:type="gramEnd"/>
      <w:r w:rsidRPr="003725CA">
        <w:rPr>
          <w:rFonts w:ascii="Times New Roman" w:hAnsi="Times New Roman"/>
          <w:sz w:val="24"/>
          <w:szCs w:val="24"/>
        </w:rPr>
        <w:t xml:space="preserve"> feel a sense of accomplishment and fulfilment. Furthermore, seeing beyond the traditional labels through these opportunities enables incarcerated individuals to realize the possibilities of what they can accomplish and a sense of self-belief that they have the power to make positive changes during and beyond incarceration. </w:t>
      </w:r>
    </w:p>
    <w:p w14:paraId="4A4B92A8" w14:textId="33AB0179" w:rsidR="003725CA" w:rsidRPr="003725CA" w:rsidRDefault="003725CA" w:rsidP="003725CA">
      <w:pPr>
        <w:shd w:val="clear" w:color="auto" w:fill="FFFFFF"/>
        <w:spacing w:after="0" w:line="480" w:lineRule="auto"/>
        <w:rPr>
          <w:rFonts w:ascii="Times New Roman" w:hAnsi="Times New Roman"/>
          <w:color w:val="000000"/>
          <w:sz w:val="24"/>
          <w:szCs w:val="24"/>
        </w:rPr>
      </w:pPr>
      <w:r w:rsidRPr="003725CA">
        <w:rPr>
          <w:rFonts w:ascii="Times New Roman" w:hAnsi="Times New Roman"/>
          <w:color w:val="000000"/>
          <w:sz w:val="24"/>
          <w:szCs w:val="24"/>
        </w:rPr>
        <w:tab/>
        <w:t xml:space="preserve">Thesis advisors also helped me understand that opportunities that give them a sense of purpose and significance greatly contribute to their ability to realize their self-worth. </w:t>
      </w:r>
      <w:r w:rsidR="008E744F">
        <w:rPr>
          <w:rFonts w:ascii="Times New Roman" w:hAnsi="Times New Roman"/>
          <w:color w:val="000000"/>
          <w:sz w:val="24"/>
          <w:szCs w:val="24"/>
        </w:rPr>
        <w:t xml:space="preserve">Some examples provided during the conversations include undertaking a specialized job which allows them to positively contribute to the greater community, such as caring for </w:t>
      </w:r>
      <w:r w:rsidR="007C329D">
        <w:rPr>
          <w:rFonts w:ascii="Times New Roman" w:hAnsi="Times New Roman"/>
          <w:color w:val="000000"/>
          <w:sz w:val="24"/>
          <w:szCs w:val="24"/>
        </w:rPr>
        <w:t xml:space="preserve">an </w:t>
      </w:r>
      <w:r w:rsidR="008E744F">
        <w:rPr>
          <w:rFonts w:ascii="Times New Roman" w:hAnsi="Times New Roman"/>
          <w:color w:val="000000"/>
          <w:sz w:val="24"/>
          <w:szCs w:val="24"/>
        </w:rPr>
        <w:t xml:space="preserve">endangered species. </w:t>
      </w:r>
      <w:r w:rsidRPr="003725CA">
        <w:rPr>
          <w:rFonts w:ascii="Times New Roman" w:hAnsi="Times New Roman"/>
          <w:color w:val="000000"/>
          <w:sz w:val="24"/>
          <w:szCs w:val="24"/>
        </w:rPr>
        <w:t xml:space="preserve">Prisons frequently rely on the incarcerated individuals to ensure day-to-day operations by employing them for various positions across the facility, and, for some, providing vocational skills and training that translate to jobs outside of prison.  </w:t>
      </w:r>
    </w:p>
    <w:p w14:paraId="50462566" w14:textId="3A1A2E25" w:rsidR="003725CA" w:rsidRPr="003725CA" w:rsidRDefault="003725CA" w:rsidP="003725CA">
      <w:pPr>
        <w:shd w:val="clear" w:color="auto" w:fill="FFFFFF"/>
        <w:spacing w:after="0" w:line="480" w:lineRule="auto"/>
        <w:ind w:firstLine="720"/>
        <w:rPr>
          <w:rFonts w:ascii="Times New Roman" w:hAnsi="Times New Roman"/>
          <w:color w:val="000000"/>
          <w:sz w:val="24"/>
          <w:szCs w:val="24"/>
        </w:rPr>
      </w:pPr>
      <w:r w:rsidRPr="003725CA">
        <w:rPr>
          <w:rFonts w:ascii="Times New Roman" w:hAnsi="Times New Roman"/>
          <w:color w:val="000000"/>
          <w:sz w:val="24"/>
          <w:szCs w:val="24"/>
        </w:rPr>
        <w:t xml:space="preserve">Gaining empowerment requires that incarcerated people are provided </w:t>
      </w:r>
      <w:r w:rsidR="009D4792">
        <w:rPr>
          <w:rFonts w:ascii="Times New Roman" w:hAnsi="Times New Roman"/>
          <w:color w:val="000000"/>
          <w:sz w:val="24"/>
          <w:szCs w:val="24"/>
        </w:rPr>
        <w:t xml:space="preserve">with </w:t>
      </w:r>
      <w:r w:rsidRPr="003725CA">
        <w:rPr>
          <w:rFonts w:ascii="Times New Roman" w:hAnsi="Times New Roman"/>
          <w:color w:val="000000"/>
          <w:sz w:val="24"/>
          <w:szCs w:val="24"/>
        </w:rPr>
        <w:t xml:space="preserve">opportunities to carry out meaningful tasks </w:t>
      </w:r>
      <w:r w:rsidR="009D4792">
        <w:rPr>
          <w:rFonts w:ascii="Times New Roman" w:hAnsi="Times New Roman"/>
          <w:color w:val="000000"/>
          <w:sz w:val="24"/>
          <w:szCs w:val="24"/>
        </w:rPr>
        <w:t>that enable them to</w:t>
      </w:r>
      <w:r w:rsidRPr="003725CA">
        <w:rPr>
          <w:rFonts w:ascii="Times New Roman" w:hAnsi="Times New Roman"/>
          <w:color w:val="000000"/>
          <w:sz w:val="24"/>
          <w:szCs w:val="24"/>
        </w:rPr>
        <w:t xml:space="preserve"> find a purpose and significance. Making meaningful contributions toward a purpose or a goal allows for a rediscovery of sense of pride and self-belief, which can significantly contribute to a renewed sense of self-worth. </w:t>
      </w:r>
      <w:r w:rsidR="007C329D">
        <w:rPr>
          <w:rFonts w:ascii="Times New Roman" w:hAnsi="Times New Roman"/>
          <w:color w:val="000000"/>
          <w:sz w:val="24"/>
          <w:szCs w:val="24"/>
        </w:rPr>
        <w:t xml:space="preserve">One such example provided by the thesis advisor is working in a composting program where participants coordinate vermicompost and bokashi composting </w:t>
      </w:r>
      <w:r w:rsidR="00E87755">
        <w:rPr>
          <w:rFonts w:ascii="Times New Roman" w:hAnsi="Times New Roman"/>
          <w:color w:val="000000"/>
          <w:sz w:val="24"/>
          <w:szCs w:val="24"/>
        </w:rPr>
        <w:t>(a fermentation process for food waste)</w:t>
      </w:r>
      <w:r w:rsidR="007C329D">
        <w:rPr>
          <w:rFonts w:ascii="Times New Roman" w:hAnsi="Times New Roman"/>
          <w:color w:val="000000"/>
          <w:sz w:val="24"/>
          <w:szCs w:val="24"/>
        </w:rPr>
        <w:t xml:space="preserve"> and breeding black soldier flies to help reduce facility food waste and create beneficial soil amendment to be used in the prison gardens. </w:t>
      </w:r>
      <w:r w:rsidR="00932EC6">
        <w:rPr>
          <w:rFonts w:ascii="Times New Roman" w:hAnsi="Times New Roman"/>
          <w:color w:val="000000"/>
          <w:sz w:val="24"/>
          <w:szCs w:val="24"/>
        </w:rPr>
        <w:t xml:space="preserve">As indicated by the thesis advisors, these experiences in which they </w:t>
      </w:r>
      <w:proofErr w:type="gramStart"/>
      <w:r w:rsidR="00932EC6">
        <w:rPr>
          <w:rFonts w:ascii="Times New Roman" w:hAnsi="Times New Roman"/>
          <w:color w:val="000000"/>
          <w:sz w:val="24"/>
          <w:szCs w:val="24"/>
        </w:rPr>
        <w:t>are able to</w:t>
      </w:r>
      <w:proofErr w:type="gramEnd"/>
      <w:r w:rsidR="00932EC6">
        <w:rPr>
          <w:rFonts w:ascii="Times New Roman" w:hAnsi="Times New Roman"/>
          <w:color w:val="000000"/>
          <w:sz w:val="24"/>
          <w:szCs w:val="24"/>
        </w:rPr>
        <w:t xml:space="preserve"> p</w:t>
      </w:r>
      <w:r w:rsidR="009D4792">
        <w:rPr>
          <w:rFonts w:ascii="Times New Roman" w:hAnsi="Times New Roman"/>
          <w:color w:val="000000"/>
          <w:sz w:val="24"/>
          <w:szCs w:val="24"/>
        </w:rPr>
        <w:t xml:space="preserve">ositively </w:t>
      </w:r>
      <w:r w:rsidR="00932EC6">
        <w:rPr>
          <w:rFonts w:ascii="Times New Roman" w:hAnsi="Times New Roman"/>
          <w:color w:val="000000"/>
          <w:sz w:val="24"/>
          <w:szCs w:val="24"/>
        </w:rPr>
        <w:t>contribute</w:t>
      </w:r>
      <w:r w:rsidR="009D4792">
        <w:rPr>
          <w:rFonts w:ascii="Times New Roman" w:hAnsi="Times New Roman"/>
          <w:color w:val="000000"/>
          <w:sz w:val="24"/>
          <w:szCs w:val="24"/>
        </w:rPr>
        <w:t xml:space="preserve"> to their community </w:t>
      </w:r>
      <w:r w:rsidR="00932EC6">
        <w:rPr>
          <w:rFonts w:ascii="Times New Roman" w:hAnsi="Times New Roman"/>
          <w:color w:val="000000"/>
          <w:sz w:val="24"/>
          <w:szCs w:val="24"/>
        </w:rPr>
        <w:t xml:space="preserve">may lead to the </w:t>
      </w:r>
      <w:r w:rsidRPr="003725CA">
        <w:rPr>
          <w:rFonts w:ascii="Times New Roman" w:hAnsi="Times New Roman"/>
          <w:color w:val="000000"/>
          <w:sz w:val="24"/>
          <w:szCs w:val="24"/>
        </w:rPr>
        <w:t>realization of self-worth</w:t>
      </w:r>
      <w:r w:rsidR="00E87755">
        <w:rPr>
          <w:rFonts w:ascii="Times New Roman" w:hAnsi="Times New Roman"/>
          <w:color w:val="000000"/>
          <w:sz w:val="24"/>
          <w:szCs w:val="24"/>
        </w:rPr>
        <w:t>.</w:t>
      </w:r>
      <w:r w:rsidR="00932EC6">
        <w:rPr>
          <w:rFonts w:ascii="Times New Roman" w:hAnsi="Times New Roman"/>
          <w:color w:val="000000"/>
          <w:sz w:val="24"/>
          <w:szCs w:val="24"/>
        </w:rPr>
        <w:t xml:space="preserve"> This </w:t>
      </w:r>
      <w:r w:rsidRPr="003725CA">
        <w:rPr>
          <w:rFonts w:ascii="Times New Roman" w:hAnsi="Times New Roman"/>
          <w:color w:val="000000"/>
          <w:sz w:val="24"/>
          <w:szCs w:val="24"/>
        </w:rPr>
        <w:t xml:space="preserve">will not only benefit the incarcerated on </w:t>
      </w:r>
      <w:r w:rsidR="00BF2BFF">
        <w:rPr>
          <w:rFonts w:ascii="Times New Roman" w:hAnsi="Times New Roman"/>
          <w:color w:val="000000"/>
          <w:sz w:val="24"/>
          <w:szCs w:val="24"/>
        </w:rPr>
        <w:t>a personal</w:t>
      </w:r>
      <w:r w:rsidRPr="003725CA">
        <w:rPr>
          <w:rFonts w:ascii="Times New Roman" w:hAnsi="Times New Roman"/>
          <w:color w:val="000000"/>
          <w:sz w:val="24"/>
          <w:szCs w:val="24"/>
        </w:rPr>
        <w:t xml:space="preserve"> level, but also have broader effects, potentially contributing to changing people’s attitudes </w:t>
      </w:r>
      <w:r w:rsidR="00E87755">
        <w:rPr>
          <w:rFonts w:ascii="Times New Roman" w:hAnsi="Times New Roman"/>
          <w:color w:val="000000"/>
          <w:sz w:val="24"/>
          <w:szCs w:val="24"/>
        </w:rPr>
        <w:t>about</w:t>
      </w:r>
      <w:r w:rsidRPr="003725CA">
        <w:rPr>
          <w:rFonts w:ascii="Times New Roman" w:hAnsi="Times New Roman"/>
          <w:color w:val="000000"/>
          <w:sz w:val="24"/>
          <w:szCs w:val="24"/>
        </w:rPr>
        <w:t xml:space="preserve"> what can be accomplished in prison. </w:t>
      </w:r>
    </w:p>
    <w:p w14:paraId="2E15A940" w14:textId="77777777" w:rsidR="003725CA" w:rsidRPr="003725CA" w:rsidRDefault="003725CA" w:rsidP="003725CA">
      <w:pPr>
        <w:shd w:val="clear" w:color="auto" w:fill="FFFFFF"/>
        <w:spacing w:after="0" w:line="480" w:lineRule="auto"/>
        <w:rPr>
          <w:rFonts w:ascii="Times New Roman" w:hAnsi="Times New Roman"/>
          <w:color w:val="000000"/>
          <w:sz w:val="24"/>
          <w:szCs w:val="24"/>
        </w:rPr>
      </w:pPr>
    </w:p>
    <w:p w14:paraId="100AC502" w14:textId="77777777" w:rsidR="003725CA" w:rsidRPr="003725CA" w:rsidRDefault="003725CA" w:rsidP="003725CA">
      <w:pPr>
        <w:spacing w:after="0" w:line="480" w:lineRule="auto"/>
        <w:rPr>
          <w:rFonts w:ascii="Times New Roman" w:hAnsi="Times New Roman"/>
          <w:b/>
          <w:sz w:val="24"/>
          <w:szCs w:val="24"/>
        </w:rPr>
      </w:pPr>
      <w:r w:rsidRPr="003725CA">
        <w:rPr>
          <w:rFonts w:ascii="Times New Roman" w:hAnsi="Times New Roman"/>
          <w:b/>
          <w:sz w:val="24"/>
          <w:szCs w:val="24"/>
        </w:rPr>
        <w:t>Trust and accountability</w:t>
      </w:r>
    </w:p>
    <w:p w14:paraId="08349F84" w14:textId="4B741747" w:rsid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t>In a prison environment where incarcerated people are bound by strict policies, procedures, and protocols</w:t>
      </w:r>
      <w:r w:rsidR="00E87755">
        <w:rPr>
          <w:rFonts w:ascii="Times New Roman" w:hAnsi="Times New Roman"/>
          <w:sz w:val="24"/>
          <w:szCs w:val="24"/>
        </w:rPr>
        <w:t>,</w:t>
      </w:r>
      <w:r w:rsidRPr="003725CA">
        <w:rPr>
          <w:rFonts w:ascii="Times New Roman" w:hAnsi="Times New Roman"/>
          <w:sz w:val="24"/>
          <w:szCs w:val="24"/>
        </w:rPr>
        <w:t xml:space="preserve"> </w:t>
      </w:r>
      <w:r w:rsidR="0083622E">
        <w:rPr>
          <w:rFonts w:ascii="Times New Roman" w:hAnsi="Times New Roman"/>
          <w:sz w:val="24"/>
          <w:szCs w:val="24"/>
        </w:rPr>
        <w:t xml:space="preserve">such as restricted movement and strip searches, </w:t>
      </w:r>
      <w:r w:rsidRPr="003725CA">
        <w:rPr>
          <w:rFonts w:ascii="Times New Roman" w:hAnsi="Times New Roman"/>
          <w:sz w:val="24"/>
          <w:szCs w:val="24"/>
        </w:rPr>
        <w:t>opportunities where they can gain trust and practice accountability are limited</w:t>
      </w:r>
      <w:r w:rsidR="0083622E">
        <w:rPr>
          <w:rFonts w:ascii="Times New Roman" w:hAnsi="Times New Roman"/>
          <w:sz w:val="24"/>
          <w:szCs w:val="24"/>
        </w:rPr>
        <w:t xml:space="preserve">. </w:t>
      </w:r>
      <w:r w:rsidRPr="003725CA">
        <w:rPr>
          <w:rFonts w:ascii="Times New Roman" w:hAnsi="Times New Roman"/>
          <w:sz w:val="24"/>
          <w:szCs w:val="24"/>
        </w:rPr>
        <w:t xml:space="preserve">However, increasing such opportunities is vital in </w:t>
      </w:r>
      <w:r w:rsidR="00614AAB">
        <w:rPr>
          <w:rFonts w:ascii="Times New Roman" w:hAnsi="Times New Roman"/>
          <w:sz w:val="24"/>
          <w:szCs w:val="24"/>
        </w:rPr>
        <w:t>efforts to create a space</w:t>
      </w:r>
      <w:r w:rsidRPr="003725CA">
        <w:rPr>
          <w:rFonts w:ascii="Times New Roman" w:hAnsi="Times New Roman"/>
          <w:sz w:val="24"/>
          <w:szCs w:val="24"/>
        </w:rPr>
        <w:t xml:space="preserve"> where incarcerated individuals </w:t>
      </w:r>
      <w:r w:rsidR="00E87755">
        <w:rPr>
          <w:rFonts w:ascii="Times New Roman" w:hAnsi="Times New Roman"/>
          <w:sz w:val="24"/>
          <w:szCs w:val="24"/>
        </w:rPr>
        <w:t>can</w:t>
      </w:r>
      <w:r w:rsidRPr="003725CA">
        <w:rPr>
          <w:rFonts w:ascii="Times New Roman" w:hAnsi="Times New Roman"/>
          <w:sz w:val="24"/>
          <w:szCs w:val="24"/>
        </w:rPr>
        <w:t xml:space="preserve"> become empowered. As a result of being entrusted with certain responsibilities</w:t>
      </w:r>
      <w:r w:rsidR="003237C3">
        <w:rPr>
          <w:rFonts w:ascii="Times New Roman" w:hAnsi="Times New Roman"/>
          <w:sz w:val="24"/>
          <w:szCs w:val="24"/>
        </w:rPr>
        <w:t xml:space="preserve"> such as caring for living organisms through </w:t>
      </w:r>
      <w:r w:rsidR="00E87755">
        <w:rPr>
          <w:rFonts w:ascii="Times New Roman" w:hAnsi="Times New Roman"/>
          <w:sz w:val="24"/>
          <w:szCs w:val="24"/>
        </w:rPr>
        <w:t>the Sustainability in Prisons Project (</w:t>
      </w:r>
      <w:r w:rsidR="003237C3">
        <w:rPr>
          <w:rFonts w:ascii="Times New Roman" w:hAnsi="Times New Roman"/>
          <w:sz w:val="24"/>
          <w:szCs w:val="24"/>
        </w:rPr>
        <w:t>SPP</w:t>
      </w:r>
      <w:r w:rsidR="00E87755">
        <w:rPr>
          <w:rFonts w:ascii="Times New Roman" w:hAnsi="Times New Roman"/>
          <w:sz w:val="24"/>
          <w:szCs w:val="24"/>
        </w:rPr>
        <w:t>)</w:t>
      </w:r>
      <w:r w:rsidR="003237C3">
        <w:rPr>
          <w:rFonts w:ascii="Times New Roman" w:hAnsi="Times New Roman"/>
          <w:sz w:val="24"/>
          <w:szCs w:val="24"/>
        </w:rPr>
        <w:t xml:space="preserve"> programs including honeybees, butterflies, turtles, and various plants</w:t>
      </w:r>
      <w:r w:rsidRPr="003725CA">
        <w:rPr>
          <w:rFonts w:ascii="Times New Roman" w:hAnsi="Times New Roman"/>
          <w:sz w:val="24"/>
          <w:szCs w:val="24"/>
        </w:rPr>
        <w:t xml:space="preserve">, potential outcomes include being able to trust themselves, further contributing to their ability to realize their self-worth and what they are capable of achieving. Greater responsibility and trust also </w:t>
      </w:r>
      <w:proofErr w:type="gramStart"/>
      <w:r w:rsidRPr="003725CA">
        <w:rPr>
          <w:rFonts w:ascii="Times New Roman" w:hAnsi="Times New Roman"/>
          <w:sz w:val="24"/>
          <w:szCs w:val="24"/>
        </w:rPr>
        <w:t>enables</w:t>
      </w:r>
      <w:proofErr w:type="gramEnd"/>
      <w:r w:rsidRPr="003725CA">
        <w:rPr>
          <w:rFonts w:ascii="Times New Roman" w:hAnsi="Times New Roman"/>
          <w:sz w:val="24"/>
          <w:szCs w:val="24"/>
        </w:rPr>
        <w:t xml:space="preserve"> incarcerated individuals to practice and promote accountability in their daily habits and relationships. One potential outcome of such practice is its impact on their ability to reflect on their past and develop and execute plans for a transformative change both within and beyond prisons. </w:t>
      </w:r>
      <w:r w:rsidR="00402CF9">
        <w:rPr>
          <w:rFonts w:ascii="Times New Roman" w:hAnsi="Times New Roman"/>
          <w:sz w:val="24"/>
          <w:szCs w:val="24"/>
        </w:rPr>
        <w:t>T</w:t>
      </w:r>
      <w:r w:rsidR="00FE4536">
        <w:rPr>
          <w:rFonts w:ascii="Times New Roman" w:hAnsi="Times New Roman"/>
          <w:sz w:val="24"/>
          <w:szCs w:val="24"/>
        </w:rPr>
        <w:t>ransformative change</w:t>
      </w:r>
      <w:r w:rsidR="00402CF9">
        <w:rPr>
          <w:rFonts w:ascii="Times New Roman" w:hAnsi="Times New Roman"/>
          <w:sz w:val="24"/>
          <w:szCs w:val="24"/>
        </w:rPr>
        <w:t xml:space="preserve"> </w:t>
      </w:r>
      <w:r w:rsidR="00F53079">
        <w:rPr>
          <w:rFonts w:ascii="Times New Roman" w:hAnsi="Times New Roman"/>
          <w:sz w:val="24"/>
          <w:szCs w:val="24"/>
        </w:rPr>
        <w:t xml:space="preserve">can be defined as </w:t>
      </w:r>
      <w:r w:rsidR="00F53079" w:rsidRPr="00F53079">
        <w:rPr>
          <w:rFonts w:ascii="Times New Roman" w:hAnsi="Times New Roman"/>
          <w:sz w:val="24"/>
          <w:szCs w:val="24"/>
        </w:rPr>
        <w:t>“</w:t>
      </w:r>
      <w:r w:rsidR="00F53079" w:rsidRPr="00F53079">
        <w:rPr>
          <w:rFonts w:ascii="Times New Roman" w:hAnsi="Times New Roman"/>
          <w:i/>
          <w:sz w:val="24"/>
          <w:szCs w:val="24"/>
        </w:rPr>
        <w:t xml:space="preserve">a </w:t>
      </w:r>
      <w:r w:rsidR="00F53079" w:rsidRPr="00F53079">
        <w:rPr>
          <w:rFonts w:ascii="Times New Roman" w:hAnsi="Times New Roman"/>
          <w:i/>
          <w:sz w:val="24"/>
          <w:szCs w:val="24"/>
          <w:shd w:val="clear" w:color="auto" w:fill="FFFFFF"/>
        </w:rPr>
        <w:t>process by which previously uncritically assimilated assumptions, beliefs, values, and perspectives are questioned and thereby become more open, permeable, and better justified</w:t>
      </w:r>
      <w:r w:rsidR="00F53079" w:rsidRPr="00F53079">
        <w:rPr>
          <w:rFonts w:ascii="Times New Roman" w:hAnsi="Times New Roman"/>
          <w:sz w:val="24"/>
          <w:szCs w:val="24"/>
          <w:shd w:val="clear" w:color="auto" w:fill="FFFFFF"/>
        </w:rPr>
        <w:t>” (</w:t>
      </w:r>
      <w:proofErr w:type="spellStart"/>
      <w:r w:rsidR="00F53079" w:rsidRPr="00F53079">
        <w:rPr>
          <w:rFonts w:ascii="Times New Roman" w:hAnsi="Times New Roman"/>
          <w:sz w:val="24"/>
          <w:szCs w:val="24"/>
          <w:shd w:val="clear" w:color="auto" w:fill="FFFFFF"/>
        </w:rPr>
        <w:t>Cranton</w:t>
      </w:r>
      <w:proofErr w:type="spellEnd"/>
      <w:r w:rsidR="00F53079" w:rsidRPr="00F53079">
        <w:rPr>
          <w:rFonts w:ascii="Times New Roman" w:hAnsi="Times New Roman"/>
          <w:sz w:val="24"/>
          <w:szCs w:val="24"/>
          <w:shd w:val="clear" w:color="auto" w:fill="FFFFFF"/>
        </w:rPr>
        <w:t>, 2006, pg. 6)</w:t>
      </w:r>
      <w:r w:rsidR="00402CF9" w:rsidRPr="00F53079">
        <w:rPr>
          <w:rFonts w:ascii="Times New Roman" w:hAnsi="Times New Roman"/>
          <w:sz w:val="24"/>
          <w:szCs w:val="24"/>
        </w:rPr>
        <w:t xml:space="preserve">. </w:t>
      </w:r>
      <w:r w:rsidR="00402CF9">
        <w:rPr>
          <w:rFonts w:ascii="Times New Roman" w:hAnsi="Times New Roman"/>
          <w:sz w:val="24"/>
          <w:szCs w:val="24"/>
        </w:rPr>
        <w:t xml:space="preserve">Some examples, as pointed out by the thesis advisors, may include undertaking a job which allows them to positively contribute to their community or </w:t>
      </w:r>
      <w:r w:rsidR="00D62B2A">
        <w:rPr>
          <w:rFonts w:ascii="Times New Roman" w:hAnsi="Times New Roman"/>
          <w:sz w:val="24"/>
          <w:szCs w:val="24"/>
        </w:rPr>
        <w:t>purs</w:t>
      </w:r>
      <w:r w:rsidR="00477085">
        <w:rPr>
          <w:rFonts w:ascii="Times New Roman" w:hAnsi="Times New Roman"/>
          <w:sz w:val="24"/>
          <w:szCs w:val="24"/>
        </w:rPr>
        <w:t>u</w:t>
      </w:r>
      <w:r w:rsidR="00D62B2A">
        <w:rPr>
          <w:rFonts w:ascii="Times New Roman" w:hAnsi="Times New Roman"/>
          <w:sz w:val="24"/>
          <w:szCs w:val="24"/>
        </w:rPr>
        <w:t xml:space="preserve">ing post-secondary education. </w:t>
      </w:r>
      <w:r w:rsidR="00402CF9">
        <w:rPr>
          <w:rFonts w:ascii="Times New Roman" w:hAnsi="Times New Roman"/>
          <w:sz w:val="24"/>
          <w:szCs w:val="24"/>
        </w:rPr>
        <w:t xml:space="preserve"> </w:t>
      </w:r>
      <w:r w:rsidR="00CD1810">
        <w:rPr>
          <w:rFonts w:ascii="Times New Roman" w:hAnsi="Times New Roman"/>
          <w:sz w:val="24"/>
          <w:szCs w:val="24"/>
        </w:rPr>
        <w:t xml:space="preserve">Such </w:t>
      </w:r>
      <w:r w:rsidR="00477085">
        <w:rPr>
          <w:rFonts w:ascii="Times New Roman" w:hAnsi="Times New Roman"/>
          <w:sz w:val="24"/>
          <w:szCs w:val="24"/>
        </w:rPr>
        <w:t>undertakings</w:t>
      </w:r>
      <w:r w:rsidR="00CD1810">
        <w:rPr>
          <w:rFonts w:ascii="Times New Roman" w:hAnsi="Times New Roman"/>
          <w:sz w:val="24"/>
          <w:szCs w:val="24"/>
        </w:rPr>
        <w:t xml:space="preserve"> </w:t>
      </w:r>
      <w:r w:rsidR="00477085">
        <w:rPr>
          <w:rFonts w:ascii="Times New Roman" w:hAnsi="Times New Roman"/>
          <w:sz w:val="24"/>
          <w:szCs w:val="24"/>
        </w:rPr>
        <w:t>may</w:t>
      </w:r>
      <w:r w:rsidR="00CD1810">
        <w:rPr>
          <w:rFonts w:ascii="Times New Roman" w:hAnsi="Times New Roman"/>
          <w:sz w:val="24"/>
          <w:szCs w:val="24"/>
        </w:rPr>
        <w:t xml:space="preserve"> provide a</w:t>
      </w:r>
      <w:r w:rsidR="00D62B2A">
        <w:rPr>
          <w:rFonts w:ascii="Times New Roman" w:hAnsi="Times New Roman"/>
          <w:sz w:val="24"/>
          <w:szCs w:val="24"/>
        </w:rPr>
        <w:t xml:space="preserve"> sense of empowerment </w:t>
      </w:r>
      <w:r w:rsidR="00477085">
        <w:rPr>
          <w:rFonts w:ascii="Times New Roman" w:hAnsi="Times New Roman"/>
          <w:sz w:val="24"/>
          <w:szCs w:val="24"/>
        </w:rPr>
        <w:t xml:space="preserve">through the exposure to new ideas which help counteract the negative effects of incarceration. </w:t>
      </w:r>
    </w:p>
    <w:p w14:paraId="65D850DC" w14:textId="1562D33C"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 xml:space="preserve">Furthermore, accountability must be equally practiced by all parties within the system. </w:t>
      </w:r>
      <w:r w:rsidR="00B6738B">
        <w:rPr>
          <w:rFonts w:ascii="Times New Roman" w:hAnsi="Times New Roman"/>
          <w:sz w:val="24"/>
          <w:szCs w:val="24"/>
        </w:rPr>
        <w:t>I</w:t>
      </w:r>
      <w:r w:rsidRPr="003725CA">
        <w:rPr>
          <w:rFonts w:ascii="Times New Roman" w:hAnsi="Times New Roman"/>
          <w:sz w:val="24"/>
          <w:szCs w:val="24"/>
        </w:rPr>
        <w:t xml:space="preserve">t is not only the incarcerated individuals who must practice accountability but also the prison administrators and other non-incarcerated individuals. </w:t>
      </w:r>
      <w:r w:rsidR="00B6738B">
        <w:rPr>
          <w:rFonts w:ascii="Times New Roman" w:hAnsi="Times New Roman"/>
          <w:sz w:val="24"/>
          <w:szCs w:val="24"/>
        </w:rPr>
        <w:t xml:space="preserve">As discussed in my conversations with the thesis advisors, </w:t>
      </w:r>
      <w:r w:rsidR="0067469A">
        <w:rPr>
          <w:rFonts w:ascii="Times New Roman" w:hAnsi="Times New Roman"/>
          <w:sz w:val="24"/>
          <w:szCs w:val="24"/>
        </w:rPr>
        <w:t>t</w:t>
      </w:r>
      <w:r w:rsidR="00B6738B">
        <w:rPr>
          <w:rFonts w:ascii="Times New Roman" w:hAnsi="Times New Roman"/>
          <w:sz w:val="24"/>
          <w:szCs w:val="24"/>
        </w:rPr>
        <w:t xml:space="preserve">here were many issues </w:t>
      </w:r>
      <w:r w:rsidR="00A502B8">
        <w:rPr>
          <w:rFonts w:ascii="Times New Roman" w:hAnsi="Times New Roman"/>
          <w:sz w:val="24"/>
          <w:szCs w:val="24"/>
        </w:rPr>
        <w:t xml:space="preserve">of lack of accountability </w:t>
      </w:r>
      <w:r w:rsidR="00B6738B">
        <w:rPr>
          <w:rFonts w:ascii="Times New Roman" w:hAnsi="Times New Roman"/>
          <w:sz w:val="24"/>
          <w:szCs w:val="24"/>
        </w:rPr>
        <w:t>where prison administrators often fa</w:t>
      </w:r>
      <w:r w:rsidR="00A502B8">
        <w:rPr>
          <w:rFonts w:ascii="Times New Roman" w:hAnsi="Times New Roman"/>
          <w:sz w:val="24"/>
          <w:szCs w:val="24"/>
        </w:rPr>
        <w:t>iled to follow through on agreement</w:t>
      </w:r>
      <w:r w:rsidR="0067469A">
        <w:rPr>
          <w:rFonts w:ascii="Times New Roman" w:hAnsi="Times New Roman"/>
          <w:sz w:val="24"/>
          <w:szCs w:val="24"/>
        </w:rPr>
        <w:t>s</w:t>
      </w:r>
      <w:r w:rsidR="00A502B8">
        <w:rPr>
          <w:rFonts w:ascii="Times New Roman" w:hAnsi="Times New Roman"/>
          <w:sz w:val="24"/>
          <w:szCs w:val="24"/>
        </w:rPr>
        <w:t xml:space="preserve"> they had with incarcerated individuals. </w:t>
      </w:r>
      <w:r w:rsidRPr="003725CA">
        <w:rPr>
          <w:rFonts w:ascii="Times New Roman" w:hAnsi="Times New Roman"/>
          <w:sz w:val="24"/>
          <w:szCs w:val="24"/>
        </w:rPr>
        <w:t>Ultimately, empowerment through accountability and trust only works if all players within the system of concern actively work to establish new opportunities in which those who a</w:t>
      </w:r>
      <w:r w:rsidR="00E87755">
        <w:rPr>
          <w:rFonts w:ascii="Times New Roman" w:hAnsi="Times New Roman"/>
          <w:sz w:val="24"/>
          <w:szCs w:val="24"/>
        </w:rPr>
        <w:t>re marginalized can take part</w:t>
      </w:r>
      <w:r w:rsidRPr="003725CA">
        <w:rPr>
          <w:rFonts w:ascii="Times New Roman" w:hAnsi="Times New Roman"/>
          <w:sz w:val="24"/>
          <w:szCs w:val="24"/>
        </w:rPr>
        <w:t xml:space="preserve">. </w:t>
      </w:r>
    </w:p>
    <w:p w14:paraId="36A2F3D2" w14:textId="7A40F4F6"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r>
      <w:r w:rsidR="002E3197">
        <w:rPr>
          <w:rFonts w:ascii="Times New Roman" w:hAnsi="Times New Roman"/>
          <w:sz w:val="24"/>
          <w:szCs w:val="24"/>
        </w:rPr>
        <w:t>Based on my discussions with the thesis advisors, I learned that p</w:t>
      </w:r>
      <w:r w:rsidRPr="003725CA">
        <w:rPr>
          <w:rFonts w:ascii="Times New Roman" w:hAnsi="Times New Roman"/>
          <w:sz w:val="24"/>
          <w:szCs w:val="24"/>
        </w:rPr>
        <w:t xml:space="preserve">ositive outcomes of increased trust include a sense of respect and appreciation, and more importantly, being valued as a human being for who they are. While opportunities inside a prison are sparse, incarcerated individuals </w:t>
      </w:r>
      <w:proofErr w:type="gramStart"/>
      <w:r w:rsidRPr="003725CA">
        <w:rPr>
          <w:rFonts w:ascii="Times New Roman" w:hAnsi="Times New Roman"/>
          <w:sz w:val="24"/>
          <w:szCs w:val="24"/>
        </w:rPr>
        <w:t>are capable of doing</w:t>
      </w:r>
      <w:proofErr w:type="gramEnd"/>
      <w:r w:rsidRPr="003725CA">
        <w:rPr>
          <w:rFonts w:ascii="Times New Roman" w:hAnsi="Times New Roman"/>
          <w:sz w:val="24"/>
          <w:szCs w:val="24"/>
        </w:rPr>
        <w:t xml:space="preserve"> much of the same work that are commonly done by those with job titles, degrees, or licenses in outside commu</w:t>
      </w:r>
      <w:r w:rsidR="00E87755">
        <w:rPr>
          <w:rFonts w:ascii="Times New Roman" w:hAnsi="Times New Roman"/>
          <w:sz w:val="24"/>
          <w:szCs w:val="24"/>
        </w:rPr>
        <w:t>nities if given the chance. Yet</w:t>
      </w:r>
      <w:r w:rsidRPr="003725CA">
        <w:rPr>
          <w:rFonts w:ascii="Times New Roman" w:hAnsi="Times New Roman"/>
          <w:sz w:val="24"/>
          <w:szCs w:val="24"/>
        </w:rPr>
        <w:t xml:space="preserve"> they continue to be disempowered in the current system, aggravated by </w:t>
      </w:r>
      <w:r w:rsidR="00527BDE">
        <w:rPr>
          <w:rFonts w:ascii="Times New Roman" w:hAnsi="Times New Roman"/>
          <w:sz w:val="24"/>
          <w:szCs w:val="24"/>
        </w:rPr>
        <w:t xml:space="preserve">the </w:t>
      </w:r>
      <w:r w:rsidRPr="003725CA">
        <w:rPr>
          <w:rFonts w:ascii="Times New Roman" w:hAnsi="Times New Roman"/>
          <w:sz w:val="24"/>
          <w:szCs w:val="24"/>
        </w:rPr>
        <w:t xml:space="preserve">generalized public perception that they are often incapable of doing the same work as non-incarcerated individuals solely based on their incarceration. </w:t>
      </w:r>
      <w:r w:rsidR="00B3369D">
        <w:rPr>
          <w:rFonts w:ascii="Times New Roman" w:hAnsi="Times New Roman"/>
          <w:sz w:val="24"/>
          <w:szCs w:val="24"/>
        </w:rPr>
        <w:t xml:space="preserve">Stigma, therefore, is a major contributing factor to the negative consequences for individuals with a criminal record (Evans et al., 2018). </w:t>
      </w:r>
      <w:r w:rsidR="00B25F01">
        <w:rPr>
          <w:rFonts w:ascii="Times New Roman" w:hAnsi="Times New Roman"/>
          <w:sz w:val="24"/>
          <w:szCs w:val="24"/>
        </w:rPr>
        <w:t>Legal ba</w:t>
      </w:r>
      <w:r w:rsidR="00B079A0">
        <w:rPr>
          <w:rFonts w:ascii="Times New Roman" w:hAnsi="Times New Roman"/>
          <w:sz w:val="24"/>
          <w:szCs w:val="24"/>
        </w:rPr>
        <w:t xml:space="preserve">rriers also present challenges with various aspects </w:t>
      </w:r>
      <w:r w:rsidR="00E87755">
        <w:rPr>
          <w:rFonts w:ascii="Times New Roman" w:hAnsi="Times New Roman"/>
          <w:sz w:val="24"/>
          <w:szCs w:val="24"/>
        </w:rPr>
        <w:t xml:space="preserve">of </w:t>
      </w:r>
      <w:r w:rsidR="00B079A0">
        <w:rPr>
          <w:rFonts w:ascii="Times New Roman" w:hAnsi="Times New Roman"/>
          <w:sz w:val="24"/>
          <w:szCs w:val="24"/>
        </w:rPr>
        <w:t xml:space="preserve">reentry such as housing and employment. For instance, a criminal record may disqualify </w:t>
      </w:r>
      <w:r w:rsidR="00E87755">
        <w:rPr>
          <w:rFonts w:ascii="Times New Roman" w:hAnsi="Times New Roman"/>
          <w:sz w:val="24"/>
          <w:szCs w:val="24"/>
        </w:rPr>
        <w:t xml:space="preserve">a formerly incarcerated individual from </w:t>
      </w:r>
      <w:r w:rsidR="00B079A0">
        <w:rPr>
          <w:rFonts w:ascii="Times New Roman" w:hAnsi="Times New Roman"/>
          <w:sz w:val="24"/>
          <w:szCs w:val="24"/>
        </w:rPr>
        <w:t xml:space="preserve">employment, especially in licensed or professional occupations (Western et al., 2001). </w:t>
      </w:r>
      <w:r w:rsidRPr="003725CA">
        <w:rPr>
          <w:rFonts w:ascii="Times New Roman" w:hAnsi="Times New Roman"/>
          <w:sz w:val="24"/>
          <w:szCs w:val="24"/>
        </w:rPr>
        <w:t xml:space="preserve">Despite the various barriers and constraints that exist within a prison environment, they </w:t>
      </w:r>
      <w:proofErr w:type="gramStart"/>
      <w:r w:rsidRPr="003725CA">
        <w:rPr>
          <w:rFonts w:ascii="Times New Roman" w:hAnsi="Times New Roman"/>
          <w:sz w:val="24"/>
          <w:szCs w:val="24"/>
        </w:rPr>
        <w:t>are capable of doing</w:t>
      </w:r>
      <w:proofErr w:type="gramEnd"/>
      <w:r w:rsidRPr="003725CA">
        <w:rPr>
          <w:rFonts w:ascii="Times New Roman" w:hAnsi="Times New Roman"/>
          <w:sz w:val="24"/>
          <w:szCs w:val="24"/>
        </w:rPr>
        <w:t xml:space="preserve"> things to contribute to and make positive changes within the greater community. Ultimately meaningful opportunities where incarcerated individuals are valued and trusted </w:t>
      </w:r>
      <w:r w:rsidR="00A2191B">
        <w:rPr>
          <w:rFonts w:ascii="Times New Roman" w:hAnsi="Times New Roman"/>
          <w:sz w:val="24"/>
          <w:szCs w:val="24"/>
        </w:rPr>
        <w:t>may</w:t>
      </w:r>
      <w:r w:rsidRPr="003725CA">
        <w:rPr>
          <w:rFonts w:ascii="Times New Roman" w:hAnsi="Times New Roman"/>
          <w:sz w:val="24"/>
          <w:szCs w:val="24"/>
        </w:rPr>
        <w:t xml:space="preserve"> serve to counter the public narratives and enable incarcerated individuals to gain a sense of respect and appreciation. </w:t>
      </w:r>
    </w:p>
    <w:p w14:paraId="24708859" w14:textId="77777777" w:rsidR="003725CA" w:rsidRPr="003725CA" w:rsidRDefault="003725CA" w:rsidP="003725CA">
      <w:pPr>
        <w:spacing w:after="0" w:line="480" w:lineRule="auto"/>
        <w:rPr>
          <w:rFonts w:ascii="Times New Roman" w:hAnsi="Times New Roman"/>
          <w:sz w:val="24"/>
          <w:szCs w:val="24"/>
        </w:rPr>
      </w:pPr>
    </w:p>
    <w:p w14:paraId="0C2B75A2" w14:textId="11F0AACA" w:rsidR="003725CA" w:rsidRPr="003725CA" w:rsidRDefault="003725CA" w:rsidP="003725CA">
      <w:pPr>
        <w:pStyle w:val="Heading2"/>
        <w:spacing w:line="480" w:lineRule="auto"/>
        <w:jc w:val="center"/>
        <w:rPr>
          <w:rFonts w:ascii="Times New Roman" w:hAnsi="Times New Roman" w:cs="Times New Roman"/>
          <w:b/>
          <w:color w:val="auto"/>
          <w:sz w:val="24"/>
          <w:szCs w:val="24"/>
        </w:rPr>
      </w:pPr>
      <w:bookmarkStart w:id="18" w:name="_Toc74733660"/>
      <w:r w:rsidRPr="003725CA">
        <w:rPr>
          <w:rFonts w:ascii="Times New Roman" w:hAnsi="Times New Roman" w:cs="Times New Roman"/>
          <w:b/>
          <w:color w:val="auto"/>
          <w:sz w:val="24"/>
          <w:szCs w:val="24"/>
        </w:rPr>
        <w:t>1.4 Conclusion</w:t>
      </w:r>
      <w:bookmarkEnd w:id="18"/>
    </w:p>
    <w:p w14:paraId="7A82FD87" w14:textId="4D2FC12A" w:rsidR="003725CA" w:rsidRDefault="003725CA" w:rsidP="003725CA">
      <w:pPr>
        <w:spacing w:line="480" w:lineRule="auto"/>
        <w:rPr>
          <w:rFonts w:ascii="Times New Roman" w:hAnsi="Times New Roman"/>
          <w:sz w:val="24"/>
          <w:szCs w:val="24"/>
        </w:rPr>
      </w:pPr>
      <w:r w:rsidRPr="003725CA">
        <w:rPr>
          <w:rFonts w:ascii="Times New Roman" w:hAnsi="Times New Roman"/>
          <w:sz w:val="24"/>
          <w:szCs w:val="24"/>
        </w:rPr>
        <w:tab/>
        <w:t xml:space="preserve">Through the literature review and working with thesis advisors, I explored the definition of empowerment beyond Zimmerman’s theoretical framework, specifically addressing what it means for somebody to gain empowerment in a prison setting.  </w:t>
      </w:r>
      <w:r w:rsidR="00F10F8C">
        <w:rPr>
          <w:rFonts w:ascii="Times New Roman" w:hAnsi="Times New Roman"/>
          <w:sz w:val="24"/>
          <w:szCs w:val="24"/>
        </w:rPr>
        <w:t xml:space="preserve">I </w:t>
      </w:r>
      <w:r w:rsidRPr="003725CA">
        <w:rPr>
          <w:rFonts w:ascii="Times New Roman" w:hAnsi="Times New Roman"/>
          <w:sz w:val="24"/>
          <w:szCs w:val="24"/>
        </w:rPr>
        <w:t xml:space="preserve">now revisit the question: </w:t>
      </w:r>
      <w:r w:rsidRPr="003725CA">
        <w:rPr>
          <w:rFonts w:ascii="Times New Roman" w:hAnsi="Times New Roman"/>
          <w:i/>
          <w:sz w:val="24"/>
          <w:szCs w:val="24"/>
        </w:rPr>
        <w:t>What does it mean for individuals in marginalized and oppressed communities to be empowered, and what tools are required for empowerment?</w:t>
      </w:r>
      <w:r w:rsidRPr="003725CA">
        <w:rPr>
          <w:rFonts w:ascii="Times New Roman" w:hAnsi="Times New Roman"/>
          <w:sz w:val="24"/>
          <w:szCs w:val="24"/>
        </w:rPr>
        <w:t xml:space="preserve"> In attempting to answer this question, it quickly became clear that the agents of oppression systemically </w:t>
      </w:r>
      <w:proofErr w:type="gramStart"/>
      <w:r w:rsidRPr="003725CA">
        <w:rPr>
          <w:rFonts w:ascii="Times New Roman" w:hAnsi="Times New Roman"/>
          <w:sz w:val="24"/>
          <w:szCs w:val="24"/>
        </w:rPr>
        <w:t>ensures</w:t>
      </w:r>
      <w:proofErr w:type="gramEnd"/>
      <w:r w:rsidRPr="003725CA">
        <w:rPr>
          <w:rFonts w:ascii="Times New Roman" w:hAnsi="Times New Roman"/>
          <w:sz w:val="24"/>
          <w:szCs w:val="24"/>
        </w:rPr>
        <w:t xml:space="preserve"> that the incarcerated individuals always remain at a disadvantage and thus disempowered, during and beyond their incarceration. As such, prisons and empowerment are two contrasting concepts made exceedingly difficult to overlap due to various systemic forces that perpetuate the prison industrial complex. However, as thesis advisors helped inform, there are a multitude of benefits that emerge from the intersection of these two concepts, and this overlap is where incarcerated individuals are able to diverge from the revolving prison doors and forge a new path to success. Empowerment in prisons requires a systemic paradigm shift where opportunities for a transformative change </w:t>
      </w:r>
      <w:r w:rsidR="00E87755">
        <w:rPr>
          <w:rFonts w:ascii="Times New Roman" w:hAnsi="Times New Roman"/>
          <w:sz w:val="24"/>
          <w:szCs w:val="24"/>
        </w:rPr>
        <w:t>are</w:t>
      </w:r>
      <w:r w:rsidRPr="003725CA">
        <w:rPr>
          <w:rFonts w:ascii="Times New Roman" w:hAnsi="Times New Roman"/>
          <w:sz w:val="24"/>
          <w:szCs w:val="24"/>
        </w:rPr>
        <w:t xml:space="preserve"> made accessible to all incarcerated individuals. Furthermore, </w:t>
      </w:r>
      <w:r w:rsidR="00E87755">
        <w:rPr>
          <w:rFonts w:ascii="Times New Roman" w:hAnsi="Times New Roman"/>
          <w:sz w:val="24"/>
          <w:szCs w:val="24"/>
        </w:rPr>
        <w:t>empowerment</w:t>
      </w:r>
      <w:r w:rsidRPr="003725CA">
        <w:rPr>
          <w:rFonts w:ascii="Times New Roman" w:hAnsi="Times New Roman"/>
          <w:sz w:val="24"/>
          <w:szCs w:val="24"/>
        </w:rPr>
        <w:t xml:space="preserve"> requires that we humanize the process to change the public narrative of incarceration in a way that views these individuals beyond a snapshot of a mistake, and as human beings. </w:t>
      </w:r>
      <w:r w:rsidRPr="003725CA">
        <w:rPr>
          <w:rFonts w:ascii="Times New Roman" w:hAnsi="Times New Roman"/>
          <w:color w:val="000000"/>
          <w:sz w:val="24"/>
          <w:szCs w:val="24"/>
        </w:rPr>
        <w:t xml:space="preserve">I echo a question raised by one of the thesis advisors: </w:t>
      </w:r>
      <w:r w:rsidR="00E87755">
        <w:rPr>
          <w:rFonts w:ascii="Times New Roman" w:hAnsi="Times New Roman"/>
          <w:i/>
          <w:color w:val="000000"/>
          <w:sz w:val="24"/>
          <w:szCs w:val="24"/>
        </w:rPr>
        <w:t>W</w:t>
      </w:r>
      <w:r w:rsidRPr="003725CA">
        <w:rPr>
          <w:rFonts w:ascii="Times New Roman" w:hAnsi="Times New Roman"/>
          <w:i/>
          <w:color w:val="000000"/>
          <w:sz w:val="24"/>
          <w:szCs w:val="24"/>
        </w:rPr>
        <w:t>hat is a human being worth?</w:t>
      </w:r>
    </w:p>
    <w:p w14:paraId="3A054650" w14:textId="77777777" w:rsidR="003725CA" w:rsidRDefault="003725CA">
      <w:pPr>
        <w:spacing w:after="0" w:line="240" w:lineRule="auto"/>
        <w:rPr>
          <w:rFonts w:ascii="Times New Roman" w:eastAsiaTheme="majorEastAsia" w:hAnsi="Times New Roman"/>
          <w:b/>
          <w:sz w:val="24"/>
          <w:szCs w:val="24"/>
        </w:rPr>
      </w:pPr>
      <w:r>
        <w:rPr>
          <w:rFonts w:ascii="Times New Roman" w:hAnsi="Times New Roman"/>
          <w:b/>
          <w:sz w:val="24"/>
          <w:szCs w:val="24"/>
        </w:rPr>
        <w:br w:type="page"/>
      </w:r>
    </w:p>
    <w:p w14:paraId="696A553D" w14:textId="0EACD24D" w:rsidR="00D62ECC" w:rsidRDefault="003725CA" w:rsidP="00113765">
      <w:pPr>
        <w:pStyle w:val="Heading1"/>
        <w:spacing w:line="240" w:lineRule="auto"/>
        <w:rPr>
          <w:rFonts w:ascii="Times New Roman" w:hAnsi="Times New Roman"/>
          <w:b/>
          <w:color w:val="auto"/>
          <w:sz w:val="24"/>
          <w:szCs w:val="24"/>
        </w:rPr>
      </w:pPr>
      <w:bookmarkStart w:id="19" w:name="_Toc74733661"/>
      <w:r w:rsidRPr="003725CA">
        <w:rPr>
          <w:rFonts w:ascii="Times New Roman" w:hAnsi="Times New Roman" w:cs="Times New Roman"/>
          <w:b/>
          <w:color w:val="auto"/>
          <w:sz w:val="24"/>
          <w:szCs w:val="24"/>
        </w:rPr>
        <w:t xml:space="preserve">Chapter 2. </w:t>
      </w:r>
      <w:r w:rsidR="00C87A9D">
        <w:rPr>
          <w:rFonts w:ascii="Times New Roman" w:hAnsi="Times New Roman" w:cs="Times New Roman"/>
          <w:b/>
          <w:color w:val="auto"/>
          <w:sz w:val="24"/>
          <w:szCs w:val="24"/>
        </w:rPr>
        <w:t xml:space="preserve">Journey of transformation: </w:t>
      </w:r>
      <w:r w:rsidR="009B6C71" w:rsidRPr="00662F9C">
        <w:rPr>
          <w:rFonts w:ascii="Times New Roman" w:hAnsi="Times New Roman"/>
          <w:b/>
          <w:color w:val="auto"/>
          <w:sz w:val="24"/>
          <w:szCs w:val="24"/>
        </w:rPr>
        <w:t>Environmental education as a platform for empowerment</w:t>
      </w:r>
      <w:bookmarkEnd w:id="19"/>
    </w:p>
    <w:p w14:paraId="73039CD6" w14:textId="77777777" w:rsidR="00113765" w:rsidRPr="00113765" w:rsidRDefault="00113765" w:rsidP="00113765"/>
    <w:p w14:paraId="22B3CB33" w14:textId="2D431A59" w:rsidR="00A64ABB" w:rsidRDefault="00A64ABB" w:rsidP="00A64ABB">
      <w:pPr>
        <w:spacing w:after="240" w:line="240" w:lineRule="auto"/>
        <w:rPr>
          <w:rFonts w:ascii="Times New Roman" w:hAnsi="Times New Roman"/>
          <w:i/>
          <w:sz w:val="24"/>
          <w:szCs w:val="24"/>
        </w:rPr>
      </w:pPr>
      <w:r>
        <w:rPr>
          <w:rFonts w:ascii="Times New Roman" w:hAnsi="Times New Roman"/>
          <w:i/>
          <w:sz w:val="24"/>
          <w:szCs w:val="24"/>
        </w:rPr>
        <w:t>…</w:t>
      </w:r>
      <w:r w:rsidRPr="00A64ABB">
        <w:rPr>
          <w:rFonts w:ascii="Times New Roman" w:hAnsi="Times New Roman"/>
          <w:i/>
          <w:sz w:val="24"/>
          <w:szCs w:val="24"/>
        </w:rPr>
        <w:t xml:space="preserve"> education can come in many different forms</w:t>
      </w:r>
      <w:r>
        <w:rPr>
          <w:rFonts w:ascii="Times New Roman" w:hAnsi="Times New Roman"/>
          <w:i/>
          <w:sz w:val="24"/>
          <w:szCs w:val="24"/>
        </w:rPr>
        <w:t xml:space="preserve"> … </w:t>
      </w:r>
      <w:r w:rsidRPr="00A64ABB">
        <w:rPr>
          <w:rFonts w:ascii="Times New Roman" w:hAnsi="Times New Roman"/>
          <w:i/>
          <w:sz w:val="24"/>
          <w:szCs w:val="24"/>
        </w:rPr>
        <w:t>I also think that it taught me that you can find peace and grow in the worst situation possible.</w:t>
      </w:r>
    </w:p>
    <w:p w14:paraId="02568B9F" w14:textId="5815708A" w:rsidR="00F04CE4" w:rsidRPr="00F04CE4" w:rsidRDefault="00F04CE4" w:rsidP="00F04CE4">
      <w:pPr>
        <w:spacing w:after="240" w:line="240" w:lineRule="auto"/>
        <w:jc w:val="right"/>
        <w:rPr>
          <w:rFonts w:ascii="Times New Roman" w:hAnsi="Times New Roman"/>
          <w:color w:val="000000"/>
          <w:sz w:val="24"/>
          <w:szCs w:val="24"/>
        </w:rPr>
      </w:pPr>
      <w:r w:rsidRPr="00D62ECC">
        <w:rPr>
          <w:rFonts w:ascii="Times New Roman" w:hAnsi="Times New Roman"/>
          <w:color w:val="000000"/>
          <w:sz w:val="24"/>
          <w:szCs w:val="24"/>
        </w:rPr>
        <w:t>- Former butterfly program technician</w:t>
      </w:r>
    </w:p>
    <w:p w14:paraId="27F3A88E" w14:textId="34D769A5" w:rsidR="003725CA" w:rsidRPr="00F04CE4" w:rsidRDefault="003725CA" w:rsidP="00F04CE4">
      <w:pPr>
        <w:pStyle w:val="Heading2"/>
        <w:jc w:val="center"/>
        <w:rPr>
          <w:rFonts w:ascii="Times New Roman" w:hAnsi="Times New Roman" w:cs="Times New Roman"/>
          <w:b/>
          <w:color w:val="auto"/>
          <w:sz w:val="24"/>
          <w:szCs w:val="24"/>
        </w:rPr>
      </w:pPr>
      <w:bookmarkStart w:id="20" w:name="_Toc74733662"/>
      <w:r w:rsidRPr="00F04CE4">
        <w:rPr>
          <w:rFonts w:ascii="Times New Roman" w:hAnsi="Times New Roman" w:cs="Times New Roman"/>
          <w:b/>
          <w:color w:val="auto"/>
          <w:sz w:val="24"/>
          <w:szCs w:val="24"/>
        </w:rPr>
        <w:t>2.1 Introduction</w:t>
      </w:r>
      <w:bookmarkEnd w:id="20"/>
    </w:p>
    <w:p w14:paraId="64C4D8C9" w14:textId="77777777" w:rsidR="00E87755" w:rsidRDefault="00E87755" w:rsidP="00D62ECC">
      <w:pPr>
        <w:spacing w:after="0" w:line="480" w:lineRule="auto"/>
        <w:ind w:firstLine="720"/>
        <w:rPr>
          <w:rFonts w:ascii="Times New Roman" w:hAnsi="Times New Roman"/>
          <w:sz w:val="24"/>
          <w:szCs w:val="24"/>
        </w:rPr>
      </w:pPr>
    </w:p>
    <w:p w14:paraId="3BA5A912" w14:textId="64BAC2AF" w:rsidR="002C5B24" w:rsidRPr="003725CA" w:rsidRDefault="00D62ECC" w:rsidP="00D62ECC">
      <w:pPr>
        <w:spacing w:after="0" w:line="480" w:lineRule="auto"/>
        <w:ind w:firstLine="720"/>
        <w:rPr>
          <w:rFonts w:ascii="Times New Roman" w:hAnsi="Times New Roman"/>
          <w:sz w:val="24"/>
          <w:szCs w:val="24"/>
        </w:rPr>
      </w:pPr>
      <w:r w:rsidRPr="003725CA">
        <w:rPr>
          <w:rFonts w:ascii="Times New Roman" w:hAnsi="Times New Roman"/>
          <w:sz w:val="24"/>
          <w:szCs w:val="24"/>
        </w:rPr>
        <w:t>Studies involving the topic of in-prison education programs as a goal to reduce recidivism abound (</w:t>
      </w:r>
      <w:r w:rsidR="00E87755">
        <w:rPr>
          <w:rFonts w:ascii="Times New Roman" w:hAnsi="Times New Roman"/>
          <w:sz w:val="24"/>
          <w:szCs w:val="24"/>
        </w:rPr>
        <w:t xml:space="preserve">for example, </w:t>
      </w:r>
      <w:r w:rsidRPr="003725CA">
        <w:rPr>
          <w:rFonts w:ascii="Times New Roman" w:hAnsi="Times New Roman"/>
          <w:sz w:val="24"/>
          <w:szCs w:val="24"/>
        </w:rPr>
        <w:t xml:space="preserve">Cooper, Durose, &amp; Snyder, 2014). However, </w:t>
      </w:r>
      <w:r w:rsidR="00A96BA3">
        <w:rPr>
          <w:rFonts w:ascii="Times New Roman" w:hAnsi="Times New Roman"/>
          <w:sz w:val="24"/>
          <w:szCs w:val="24"/>
        </w:rPr>
        <w:t>recidivism rates in the United States remain alarmingly high, with a report by the U.S. Department of Justice (</w:t>
      </w:r>
      <w:proofErr w:type="spellStart"/>
      <w:r w:rsidR="00A96BA3">
        <w:rPr>
          <w:rFonts w:ascii="Times New Roman" w:hAnsi="Times New Roman"/>
          <w:sz w:val="24"/>
          <w:szCs w:val="24"/>
        </w:rPr>
        <w:t>Alper</w:t>
      </w:r>
      <w:proofErr w:type="spellEnd"/>
      <w:r w:rsidR="00A96BA3">
        <w:rPr>
          <w:rFonts w:ascii="Times New Roman" w:hAnsi="Times New Roman"/>
          <w:sz w:val="24"/>
          <w:szCs w:val="24"/>
        </w:rPr>
        <w:t xml:space="preserve"> &amp; Durose, 2018) indicating that five out of every six individuals released from state prisons were rearrested at least once within nine years of their release. </w:t>
      </w:r>
      <w:r w:rsidRPr="003725CA">
        <w:rPr>
          <w:rFonts w:ascii="Times New Roman" w:hAnsi="Times New Roman"/>
          <w:sz w:val="24"/>
          <w:szCs w:val="24"/>
        </w:rPr>
        <w:t xml:space="preserve">This leads to the question: </w:t>
      </w:r>
      <w:r w:rsidRPr="003725CA">
        <w:rPr>
          <w:rFonts w:ascii="Times New Roman" w:hAnsi="Times New Roman"/>
          <w:i/>
          <w:iCs/>
          <w:sz w:val="24"/>
          <w:szCs w:val="24"/>
        </w:rPr>
        <w:t>Do the current in-prison education programs effectively serve their intended purpose to provide opportunities which help improve the future of incarcerated individuals</w:t>
      </w:r>
      <w:r w:rsidRPr="003725CA">
        <w:rPr>
          <w:rFonts w:ascii="Times New Roman" w:hAnsi="Times New Roman"/>
          <w:sz w:val="24"/>
          <w:szCs w:val="24"/>
        </w:rPr>
        <w:t xml:space="preserve"> (C</w:t>
      </w:r>
      <w:r>
        <w:rPr>
          <w:rFonts w:ascii="Times New Roman" w:hAnsi="Times New Roman"/>
          <w:sz w:val="24"/>
          <w:szCs w:val="24"/>
        </w:rPr>
        <w:t xml:space="preserve">ooper, Durose, &amp; Snyder, 2014)? </w:t>
      </w:r>
      <w:r w:rsidR="00A90B84" w:rsidRPr="003725CA">
        <w:rPr>
          <w:rFonts w:ascii="Times New Roman" w:hAnsi="Times New Roman"/>
          <w:sz w:val="24"/>
          <w:szCs w:val="24"/>
        </w:rPr>
        <w:t xml:space="preserve">Environmental education </w:t>
      </w:r>
      <w:proofErr w:type="gramStart"/>
      <w:r w:rsidR="00A96BA3">
        <w:rPr>
          <w:rFonts w:ascii="Times New Roman" w:hAnsi="Times New Roman"/>
          <w:sz w:val="24"/>
          <w:szCs w:val="24"/>
        </w:rPr>
        <w:t>as a means to</w:t>
      </w:r>
      <w:proofErr w:type="gramEnd"/>
      <w:r w:rsidR="00A96BA3">
        <w:rPr>
          <w:rFonts w:ascii="Times New Roman" w:hAnsi="Times New Roman"/>
          <w:sz w:val="24"/>
          <w:szCs w:val="24"/>
        </w:rPr>
        <w:t xml:space="preserve"> </w:t>
      </w:r>
      <w:r w:rsidR="000E1820">
        <w:rPr>
          <w:rFonts w:ascii="Times New Roman" w:hAnsi="Times New Roman"/>
          <w:sz w:val="24"/>
          <w:szCs w:val="24"/>
        </w:rPr>
        <w:t xml:space="preserve">empower incarcerated individuals has gone widely unexplored. </w:t>
      </w:r>
      <w:r w:rsidR="006B0629">
        <w:rPr>
          <w:rFonts w:ascii="Times New Roman" w:hAnsi="Times New Roman"/>
          <w:sz w:val="24"/>
          <w:szCs w:val="24"/>
        </w:rPr>
        <w:t>Peterson and Zimmerman (2004</w:t>
      </w:r>
      <w:r w:rsidR="00F10F8C">
        <w:rPr>
          <w:rFonts w:ascii="Times New Roman" w:hAnsi="Times New Roman"/>
          <w:sz w:val="24"/>
          <w:szCs w:val="24"/>
        </w:rPr>
        <w:t>)</w:t>
      </w:r>
      <w:r w:rsidR="00E87755">
        <w:rPr>
          <w:rFonts w:ascii="Times New Roman" w:hAnsi="Times New Roman"/>
          <w:sz w:val="24"/>
          <w:szCs w:val="24"/>
        </w:rPr>
        <w:t xml:space="preserve"> stated</w:t>
      </w:r>
      <w:r w:rsidR="006B0629">
        <w:rPr>
          <w:rFonts w:ascii="Times New Roman" w:hAnsi="Times New Roman"/>
          <w:sz w:val="24"/>
          <w:szCs w:val="24"/>
        </w:rPr>
        <w:t xml:space="preserve"> that gaining empowerment requires </w:t>
      </w:r>
      <w:r w:rsidR="00A90B84" w:rsidRPr="003725CA">
        <w:rPr>
          <w:rFonts w:ascii="Times New Roman" w:hAnsi="Times New Roman"/>
          <w:sz w:val="24"/>
          <w:szCs w:val="24"/>
        </w:rPr>
        <w:t>enabling individuals to exert control and engaging them in dec</w:t>
      </w:r>
      <w:r w:rsidR="006B0629">
        <w:rPr>
          <w:rFonts w:ascii="Times New Roman" w:hAnsi="Times New Roman"/>
          <w:sz w:val="24"/>
          <w:szCs w:val="24"/>
        </w:rPr>
        <w:t xml:space="preserve">ision-making for social change. </w:t>
      </w:r>
      <w:r w:rsidR="00A90B84" w:rsidRPr="003725CA">
        <w:rPr>
          <w:rFonts w:ascii="Times New Roman" w:hAnsi="Times New Roman"/>
          <w:i/>
          <w:sz w:val="24"/>
          <w:szCs w:val="24"/>
        </w:rPr>
        <w:t>How can environmental education empower incarcerated individuals in a correctional setting and beyond</w:t>
      </w:r>
      <w:r w:rsidR="00A90B84" w:rsidRPr="003725CA">
        <w:rPr>
          <w:rFonts w:ascii="Times New Roman" w:hAnsi="Times New Roman"/>
          <w:sz w:val="24"/>
          <w:szCs w:val="24"/>
        </w:rPr>
        <w:t xml:space="preserve">? </w:t>
      </w:r>
      <w:r w:rsidR="00A90B84">
        <w:rPr>
          <w:rFonts w:ascii="Times New Roman" w:hAnsi="Times New Roman"/>
          <w:sz w:val="24"/>
          <w:szCs w:val="24"/>
        </w:rPr>
        <w:t xml:space="preserve">In this chapter </w:t>
      </w:r>
      <w:r w:rsidR="00A90B84" w:rsidRPr="003725CA">
        <w:rPr>
          <w:rFonts w:ascii="Times New Roman" w:hAnsi="Times New Roman"/>
          <w:sz w:val="24"/>
          <w:szCs w:val="24"/>
        </w:rPr>
        <w:t>I address this question b</w:t>
      </w:r>
      <w:r w:rsidR="00A90B84">
        <w:rPr>
          <w:rFonts w:ascii="Times New Roman" w:hAnsi="Times New Roman"/>
          <w:sz w:val="24"/>
          <w:szCs w:val="24"/>
        </w:rPr>
        <w:t xml:space="preserve">y first exploring the literature on </w:t>
      </w:r>
      <w:r w:rsidR="00A90B84" w:rsidRPr="003725CA">
        <w:rPr>
          <w:rFonts w:ascii="Times New Roman" w:hAnsi="Times New Roman"/>
          <w:sz w:val="24"/>
          <w:szCs w:val="24"/>
        </w:rPr>
        <w:t>the benefits of exposure to and interaction with nature and living organisms, and environmental racism as barriers preventing oppressed and marginalized individuals and communities from participating in environmental movements.</w:t>
      </w:r>
      <w:r w:rsidR="00A90B84">
        <w:rPr>
          <w:rFonts w:ascii="Times New Roman" w:hAnsi="Times New Roman"/>
          <w:sz w:val="24"/>
          <w:szCs w:val="24"/>
        </w:rPr>
        <w:t xml:space="preserve"> I </w:t>
      </w:r>
      <w:r w:rsidR="002F741A">
        <w:rPr>
          <w:rFonts w:ascii="Times New Roman" w:hAnsi="Times New Roman"/>
          <w:sz w:val="24"/>
          <w:szCs w:val="24"/>
        </w:rPr>
        <w:t xml:space="preserve">then </w:t>
      </w:r>
      <w:r w:rsidR="00E87755">
        <w:rPr>
          <w:rFonts w:ascii="Times New Roman" w:hAnsi="Times New Roman"/>
          <w:sz w:val="24"/>
          <w:szCs w:val="24"/>
        </w:rPr>
        <w:t>explain the</w:t>
      </w:r>
      <w:r w:rsidR="002F741A">
        <w:rPr>
          <w:rFonts w:ascii="Times New Roman" w:hAnsi="Times New Roman"/>
          <w:sz w:val="24"/>
          <w:szCs w:val="24"/>
        </w:rPr>
        <w:t xml:space="preserve"> semi-structured interviews </w:t>
      </w:r>
      <w:r w:rsidR="00E87755">
        <w:rPr>
          <w:rFonts w:ascii="Times New Roman" w:hAnsi="Times New Roman"/>
          <w:sz w:val="24"/>
          <w:szCs w:val="24"/>
        </w:rPr>
        <w:t xml:space="preserve">I conducted </w:t>
      </w:r>
      <w:r w:rsidR="002F741A">
        <w:rPr>
          <w:rFonts w:ascii="Times New Roman" w:hAnsi="Times New Roman"/>
          <w:sz w:val="24"/>
          <w:szCs w:val="24"/>
        </w:rPr>
        <w:t>with previously incarcerated prison-based environmental education program participants</w:t>
      </w:r>
      <w:r w:rsidR="002F741A" w:rsidRPr="002F741A">
        <w:rPr>
          <w:rFonts w:ascii="Times New Roman" w:hAnsi="Times New Roman"/>
          <w:sz w:val="24"/>
          <w:szCs w:val="24"/>
        </w:rPr>
        <w:t xml:space="preserve"> </w:t>
      </w:r>
      <w:r w:rsidR="002F741A">
        <w:rPr>
          <w:rFonts w:ascii="Times New Roman" w:hAnsi="Times New Roman"/>
          <w:sz w:val="24"/>
          <w:szCs w:val="24"/>
        </w:rPr>
        <w:t xml:space="preserve">to investigate </w:t>
      </w:r>
      <w:r w:rsidR="002F741A" w:rsidRPr="003725CA">
        <w:rPr>
          <w:rFonts w:ascii="Times New Roman" w:hAnsi="Times New Roman"/>
          <w:sz w:val="24"/>
          <w:szCs w:val="24"/>
        </w:rPr>
        <w:t>how environmental education can fit into the empowerment construct and ultimately serve as a platform for empowerment in prisons and beyond.</w:t>
      </w:r>
    </w:p>
    <w:p w14:paraId="20D70B3D" w14:textId="77777777" w:rsidR="003725CA" w:rsidRPr="003725CA" w:rsidRDefault="003725CA" w:rsidP="003725CA">
      <w:pPr>
        <w:spacing w:after="0"/>
        <w:rPr>
          <w:rFonts w:ascii="Times New Roman" w:hAnsi="Times New Roman"/>
          <w:sz w:val="24"/>
          <w:szCs w:val="24"/>
        </w:rPr>
      </w:pPr>
    </w:p>
    <w:p w14:paraId="71B2B459" w14:textId="2A661488" w:rsidR="003725CA" w:rsidRPr="00662F9C" w:rsidRDefault="003725CA" w:rsidP="00662F9C">
      <w:pPr>
        <w:pStyle w:val="Heading2"/>
        <w:jc w:val="center"/>
        <w:rPr>
          <w:rFonts w:ascii="Times New Roman" w:hAnsi="Times New Roman" w:cs="Times New Roman"/>
          <w:b/>
          <w:color w:val="auto"/>
          <w:sz w:val="24"/>
          <w:szCs w:val="24"/>
        </w:rPr>
      </w:pPr>
      <w:bookmarkStart w:id="21" w:name="_Toc74733663"/>
      <w:r w:rsidRPr="00662F9C">
        <w:rPr>
          <w:rFonts w:ascii="Times New Roman" w:hAnsi="Times New Roman" w:cs="Times New Roman"/>
          <w:b/>
          <w:color w:val="auto"/>
          <w:sz w:val="24"/>
          <w:szCs w:val="24"/>
        </w:rPr>
        <w:t>2.2 Literature Review</w:t>
      </w:r>
      <w:bookmarkEnd w:id="21"/>
      <w:r w:rsidR="00662F9C" w:rsidRPr="00662F9C">
        <w:rPr>
          <w:rFonts w:ascii="Times New Roman" w:hAnsi="Times New Roman" w:cs="Times New Roman"/>
          <w:b/>
          <w:color w:val="auto"/>
          <w:sz w:val="24"/>
          <w:szCs w:val="24"/>
        </w:rPr>
        <w:t xml:space="preserve"> </w:t>
      </w:r>
    </w:p>
    <w:p w14:paraId="6FBDB6A3" w14:textId="77777777" w:rsidR="003725CA" w:rsidRPr="003725CA" w:rsidRDefault="003725CA" w:rsidP="003725CA">
      <w:pPr>
        <w:spacing w:after="0"/>
        <w:rPr>
          <w:rFonts w:ascii="Times New Roman" w:hAnsi="Times New Roman"/>
          <w:sz w:val="24"/>
          <w:szCs w:val="24"/>
        </w:rPr>
      </w:pPr>
    </w:p>
    <w:p w14:paraId="0C43D247" w14:textId="36BC3AF2" w:rsidR="003725CA" w:rsidRPr="00507B63" w:rsidRDefault="00C87A9D" w:rsidP="00507B63">
      <w:pPr>
        <w:pStyle w:val="Heading3"/>
        <w:spacing w:line="480" w:lineRule="auto"/>
        <w:rPr>
          <w:rFonts w:ascii="Times New Roman" w:hAnsi="Times New Roman" w:cs="Times New Roman"/>
          <w:b/>
          <w:i/>
          <w:color w:val="auto"/>
        </w:rPr>
      </w:pPr>
      <w:bookmarkStart w:id="22" w:name="_Toc74733664"/>
      <w:r>
        <w:rPr>
          <w:rFonts w:ascii="Times New Roman" w:hAnsi="Times New Roman" w:cs="Times New Roman"/>
          <w:b/>
          <w:i/>
          <w:color w:val="auto"/>
        </w:rPr>
        <w:t>2.2.1</w:t>
      </w:r>
      <w:r w:rsidR="003725CA" w:rsidRPr="00507B63">
        <w:rPr>
          <w:rFonts w:ascii="Times New Roman" w:hAnsi="Times New Roman" w:cs="Times New Roman"/>
          <w:b/>
          <w:i/>
          <w:color w:val="auto"/>
        </w:rPr>
        <w:t xml:space="preserve"> Benefits of exposure to and interaction with nature and living organisms</w:t>
      </w:r>
      <w:bookmarkEnd w:id="22"/>
    </w:p>
    <w:p w14:paraId="20E6A1DF" w14:textId="7C62819C"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color w:val="000000"/>
          <w:sz w:val="24"/>
          <w:szCs w:val="24"/>
        </w:rPr>
        <w:t xml:space="preserve">Throughout history, humans have had an intimate relationship with nature. While our overall interaction with nature has been significantly reduced as a result of modernization and industrialization, it continues to be an integral part of human lives as we heavily depend on natural environment for our well-being. A wide range of benefits from interacting with nature has been </w:t>
      </w:r>
      <w:r w:rsidR="00E87755">
        <w:rPr>
          <w:rFonts w:ascii="Times New Roman" w:hAnsi="Times New Roman"/>
          <w:color w:val="000000"/>
          <w:sz w:val="24"/>
          <w:szCs w:val="24"/>
        </w:rPr>
        <w:t xml:space="preserve">reported in the </w:t>
      </w:r>
      <w:r w:rsidRPr="003725CA">
        <w:rPr>
          <w:rFonts w:ascii="Times New Roman" w:hAnsi="Times New Roman"/>
          <w:color w:val="000000"/>
          <w:sz w:val="24"/>
          <w:szCs w:val="24"/>
        </w:rPr>
        <w:t>literature, spanning physical health and psychological well-being to cognitive ability and social cohesion (</w:t>
      </w:r>
      <w:proofErr w:type="spellStart"/>
      <w:r w:rsidRPr="003725CA">
        <w:rPr>
          <w:rFonts w:ascii="Times New Roman" w:hAnsi="Times New Roman"/>
          <w:color w:val="000000"/>
          <w:sz w:val="24"/>
          <w:szCs w:val="24"/>
        </w:rPr>
        <w:t>Berto</w:t>
      </w:r>
      <w:proofErr w:type="spellEnd"/>
      <w:r w:rsidRPr="003725CA">
        <w:rPr>
          <w:rFonts w:ascii="Times New Roman" w:hAnsi="Times New Roman"/>
          <w:color w:val="000000"/>
          <w:sz w:val="24"/>
          <w:szCs w:val="24"/>
        </w:rPr>
        <w:t xml:space="preserve">, 2014). Benefits of interacting with nature will be presented by utilizing the following typology outlined by </w:t>
      </w:r>
      <w:proofErr w:type="spellStart"/>
      <w:r w:rsidRPr="003725CA">
        <w:rPr>
          <w:rFonts w:ascii="Times New Roman" w:hAnsi="Times New Roman"/>
          <w:color w:val="000000"/>
          <w:sz w:val="24"/>
          <w:szCs w:val="24"/>
        </w:rPr>
        <w:t>Keninger</w:t>
      </w:r>
      <w:proofErr w:type="spellEnd"/>
      <w:r w:rsidRPr="003725CA">
        <w:rPr>
          <w:rFonts w:ascii="Times New Roman" w:hAnsi="Times New Roman"/>
          <w:color w:val="000000"/>
          <w:sz w:val="24"/>
          <w:szCs w:val="24"/>
        </w:rPr>
        <w:t xml:space="preserve"> et al. (2013): </w:t>
      </w:r>
      <w:r w:rsidRPr="003725CA">
        <w:rPr>
          <w:rFonts w:ascii="Times New Roman" w:hAnsi="Times New Roman"/>
          <w:i/>
          <w:iCs/>
          <w:color w:val="000000"/>
          <w:sz w:val="24"/>
          <w:szCs w:val="24"/>
        </w:rPr>
        <w:t xml:space="preserve">mental </w:t>
      </w:r>
      <w:r w:rsidR="00B96482">
        <w:rPr>
          <w:rFonts w:ascii="Times New Roman" w:hAnsi="Times New Roman"/>
          <w:i/>
          <w:iCs/>
          <w:color w:val="000000"/>
          <w:sz w:val="24"/>
          <w:szCs w:val="24"/>
        </w:rPr>
        <w:t>state</w:t>
      </w:r>
      <w:r w:rsidRPr="003725CA">
        <w:rPr>
          <w:rFonts w:ascii="Times New Roman" w:hAnsi="Times New Roman"/>
          <w:i/>
          <w:iCs/>
          <w:color w:val="000000"/>
          <w:sz w:val="24"/>
          <w:szCs w:val="24"/>
        </w:rPr>
        <w:t xml:space="preserve">, physical function and/or physical health, cognitive ability or function, </w:t>
      </w:r>
      <w:r w:rsidR="00D26D03" w:rsidRPr="003725CA">
        <w:rPr>
          <w:rFonts w:ascii="Times New Roman" w:hAnsi="Times New Roman"/>
          <w:i/>
          <w:iCs/>
          <w:color w:val="000000"/>
          <w:sz w:val="24"/>
          <w:szCs w:val="24"/>
        </w:rPr>
        <w:t>spiritual well-being</w:t>
      </w:r>
      <w:r w:rsidR="00D26D03">
        <w:rPr>
          <w:rFonts w:ascii="Times New Roman" w:hAnsi="Times New Roman"/>
          <w:i/>
          <w:iCs/>
          <w:color w:val="000000"/>
          <w:sz w:val="24"/>
          <w:szCs w:val="24"/>
        </w:rPr>
        <w:t xml:space="preserve">, and </w:t>
      </w:r>
      <w:r w:rsidRPr="003725CA">
        <w:rPr>
          <w:rFonts w:ascii="Times New Roman" w:hAnsi="Times New Roman"/>
          <w:i/>
          <w:iCs/>
          <w:color w:val="000000"/>
          <w:sz w:val="24"/>
          <w:szCs w:val="24"/>
        </w:rPr>
        <w:t>s</w:t>
      </w:r>
      <w:r w:rsidR="00A82EBB">
        <w:rPr>
          <w:rFonts w:ascii="Times New Roman" w:hAnsi="Times New Roman"/>
          <w:i/>
          <w:iCs/>
          <w:color w:val="000000"/>
          <w:sz w:val="24"/>
          <w:szCs w:val="24"/>
        </w:rPr>
        <w:t>ocial effect at an individual and</w:t>
      </w:r>
      <w:r w:rsidR="00D26D03">
        <w:rPr>
          <w:rFonts w:ascii="Times New Roman" w:hAnsi="Times New Roman"/>
          <w:i/>
          <w:iCs/>
          <w:color w:val="000000"/>
          <w:sz w:val="24"/>
          <w:szCs w:val="24"/>
        </w:rPr>
        <w:t xml:space="preserve"> community scale</w:t>
      </w:r>
      <w:r w:rsidR="00E87755">
        <w:rPr>
          <w:rFonts w:ascii="Times New Roman" w:hAnsi="Times New Roman"/>
          <w:i/>
          <w:iCs/>
          <w:color w:val="000000"/>
          <w:sz w:val="24"/>
          <w:szCs w:val="24"/>
        </w:rPr>
        <w:t>.</w:t>
      </w:r>
    </w:p>
    <w:p w14:paraId="4ADCA4B4" w14:textId="77777777" w:rsidR="003725CA" w:rsidRPr="003725CA" w:rsidRDefault="003725CA" w:rsidP="003725CA">
      <w:pPr>
        <w:spacing w:after="0" w:line="480" w:lineRule="auto"/>
        <w:rPr>
          <w:rFonts w:ascii="Times New Roman" w:hAnsi="Times New Roman"/>
          <w:sz w:val="24"/>
          <w:szCs w:val="24"/>
        </w:rPr>
      </w:pPr>
    </w:p>
    <w:p w14:paraId="0DA76C2E" w14:textId="2768AD14"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i/>
          <w:iCs/>
          <w:color w:val="000000"/>
          <w:sz w:val="24"/>
          <w:szCs w:val="24"/>
        </w:rPr>
        <w:t xml:space="preserve">Positive effect on mental </w:t>
      </w:r>
      <w:r w:rsidR="00B96FD6">
        <w:rPr>
          <w:rFonts w:ascii="Times New Roman" w:hAnsi="Times New Roman"/>
          <w:i/>
          <w:iCs/>
          <w:color w:val="000000"/>
          <w:sz w:val="24"/>
          <w:szCs w:val="24"/>
        </w:rPr>
        <w:t>state</w:t>
      </w:r>
    </w:p>
    <w:p w14:paraId="52F0D08C" w14:textId="42545BBD" w:rsidR="008C2C86" w:rsidRDefault="003725CA" w:rsidP="00937439">
      <w:pPr>
        <w:spacing w:after="0" w:line="480" w:lineRule="auto"/>
        <w:ind w:firstLine="720"/>
        <w:rPr>
          <w:rFonts w:ascii="Times New Roman" w:hAnsi="Times New Roman"/>
          <w:sz w:val="24"/>
          <w:szCs w:val="24"/>
        </w:rPr>
      </w:pPr>
      <w:r w:rsidRPr="003725CA">
        <w:rPr>
          <w:rFonts w:ascii="Times New Roman" w:hAnsi="Times New Roman"/>
          <w:color w:val="000000"/>
          <w:sz w:val="24"/>
          <w:szCs w:val="24"/>
        </w:rPr>
        <w:t>Interacting with nature can have a wide range of benefits from increased self-esteem and improved mood to reduced anxiety, anger, and frustration (</w:t>
      </w:r>
      <w:proofErr w:type="spellStart"/>
      <w:r w:rsidRPr="003725CA">
        <w:rPr>
          <w:rFonts w:ascii="Times New Roman" w:hAnsi="Times New Roman"/>
          <w:color w:val="000000"/>
          <w:sz w:val="24"/>
          <w:szCs w:val="24"/>
        </w:rPr>
        <w:t>Keninger</w:t>
      </w:r>
      <w:proofErr w:type="spellEnd"/>
      <w:r w:rsidRPr="003725CA">
        <w:rPr>
          <w:rFonts w:ascii="Times New Roman" w:hAnsi="Times New Roman"/>
          <w:color w:val="000000"/>
          <w:sz w:val="24"/>
          <w:szCs w:val="24"/>
        </w:rPr>
        <w:t xml:space="preserve"> et al, 2013). Chang and Chen (2005) found in their study on the effects of window views and indoor plants on human psychophysiological response that the participants showed signs of reduced nervousness and anxiety when they had a view of nature and/or when indoor plants were present, while participants suffered the highest degree of tension and anxiety when placed in an environment without a window view and/or indoor plants. Similarly, Han (2008) found that in a classroom of middle school students, participants showed significantly stronger feelings of comfort and friendliness with the addition of a plant to the classroom compared to a control class without any plants. The experimental group with plants also had fewer hours of sick leave and punishment records due to misbehavior than the control group. These studies collectively show that even indirect interaction with and exposure to nature (</w:t>
      </w:r>
      <w:proofErr w:type="spellStart"/>
      <w:r w:rsidRPr="003725CA">
        <w:rPr>
          <w:rFonts w:ascii="Times New Roman" w:hAnsi="Times New Roman"/>
          <w:color w:val="000000"/>
          <w:sz w:val="24"/>
          <w:szCs w:val="24"/>
        </w:rPr>
        <w:t>ie</w:t>
      </w:r>
      <w:proofErr w:type="spellEnd"/>
      <w:r w:rsidRPr="003725CA">
        <w:rPr>
          <w:rFonts w:ascii="Times New Roman" w:hAnsi="Times New Roman"/>
          <w:color w:val="000000"/>
          <w:sz w:val="24"/>
          <w:szCs w:val="24"/>
        </w:rPr>
        <w:t xml:space="preserve">: having an indoor plant) can have a positive impact on </w:t>
      </w:r>
      <w:r w:rsidR="00937439">
        <w:rPr>
          <w:rFonts w:ascii="Times New Roman" w:hAnsi="Times New Roman"/>
          <w:color w:val="000000"/>
          <w:sz w:val="24"/>
          <w:szCs w:val="24"/>
        </w:rPr>
        <w:t xml:space="preserve">the </w:t>
      </w:r>
      <w:r w:rsidRPr="003725CA">
        <w:rPr>
          <w:rFonts w:ascii="Times New Roman" w:hAnsi="Times New Roman"/>
          <w:color w:val="000000"/>
          <w:sz w:val="24"/>
          <w:szCs w:val="24"/>
        </w:rPr>
        <w:t xml:space="preserve">mental </w:t>
      </w:r>
      <w:r w:rsidR="00937439">
        <w:rPr>
          <w:rFonts w:ascii="Times New Roman" w:hAnsi="Times New Roman"/>
          <w:color w:val="000000"/>
          <w:sz w:val="24"/>
          <w:szCs w:val="24"/>
        </w:rPr>
        <w:t>state</w:t>
      </w:r>
      <w:r w:rsidRPr="003725CA">
        <w:rPr>
          <w:rFonts w:ascii="Times New Roman" w:hAnsi="Times New Roman"/>
          <w:color w:val="000000"/>
          <w:sz w:val="24"/>
          <w:szCs w:val="24"/>
        </w:rPr>
        <w:t xml:space="preserve"> of individuals </w:t>
      </w:r>
      <w:proofErr w:type="gramStart"/>
      <w:r w:rsidRPr="003725CA">
        <w:rPr>
          <w:rFonts w:ascii="Times New Roman" w:hAnsi="Times New Roman"/>
          <w:color w:val="000000"/>
          <w:sz w:val="24"/>
          <w:szCs w:val="24"/>
        </w:rPr>
        <w:t>in a given</w:t>
      </w:r>
      <w:proofErr w:type="gramEnd"/>
      <w:r w:rsidRPr="003725CA">
        <w:rPr>
          <w:rFonts w:ascii="Times New Roman" w:hAnsi="Times New Roman"/>
          <w:color w:val="000000"/>
          <w:sz w:val="24"/>
          <w:szCs w:val="24"/>
        </w:rPr>
        <w:t xml:space="preserve"> environment.</w:t>
      </w:r>
      <w:r w:rsidR="00B96482">
        <w:rPr>
          <w:rFonts w:ascii="Times New Roman" w:hAnsi="Times New Roman"/>
          <w:color w:val="000000"/>
          <w:sz w:val="24"/>
          <w:szCs w:val="24"/>
        </w:rPr>
        <w:t xml:space="preserve"> In prison settings where incarcerated people are prone to higher levels of mental fatigue and rates of mental health challenges</w:t>
      </w:r>
      <w:r w:rsidR="00937439">
        <w:rPr>
          <w:rFonts w:ascii="Times New Roman" w:hAnsi="Times New Roman"/>
          <w:color w:val="000000"/>
          <w:sz w:val="24"/>
          <w:szCs w:val="24"/>
        </w:rPr>
        <w:t>, nature contact delivers a wide range of benefits on their mental state such as heightened feelings of calm and wellbeing</w:t>
      </w:r>
      <w:r w:rsidR="00937439">
        <w:rPr>
          <w:rFonts w:ascii="Times New Roman" w:hAnsi="Times New Roman"/>
          <w:sz w:val="24"/>
          <w:szCs w:val="24"/>
        </w:rPr>
        <w:t xml:space="preserve"> </w:t>
      </w:r>
      <w:r w:rsidR="00937439">
        <w:rPr>
          <w:rFonts w:ascii="Times New Roman" w:hAnsi="Times New Roman"/>
          <w:color w:val="000000"/>
          <w:sz w:val="24"/>
          <w:szCs w:val="24"/>
        </w:rPr>
        <w:t xml:space="preserve">(Moran, 2019). </w:t>
      </w:r>
    </w:p>
    <w:p w14:paraId="032AF6BF" w14:textId="77777777" w:rsidR="00B96FD6" w:rsidRPr="003725CA" w:rsidRDefault="00B96FD6" w:rsidP="003725CA">
      <w:pPr>
        <w:spacing w:after="0" w:line="480" w:lineRule="auto"/>
        <w:rPr>
          <w:rFonts w:ascii="Times New Roman" w:hAnsi="Times New Roman"/>
          <w:sz w:val="24"/>
          <w:szCs w:val="24"/>
        </w:rPr>
      </w:pPr>
    </w:p>
    <w:p w14:paraId="16660536" w14:textId="77777777"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i/>
          <w:iCs/>
          <w:color w:val="000000"/>
          <w:sz w:val="24"/>
          <w:szCs w:val="24"/>
        </w:rPr>
        <w:t>Positive effect on physical function and/or physical health</w:t>
      </w:r>
    </w:p>
    <w:p w14:paraId="62E2B917" w14:textId="6DD30494" w:rsidR="003725CA" w:rsidRDefault="003725CA" w:rsidP="003725CA">
      <w:pPr>
        <w:spacing w:after="0" w:line="480" w:lineRule="auto"/>
        <w:ind w:firstLine="720"/>
        <w:rPr>
          <w:rFonts w:ascii="Times New Roman" w:hAnsi="Times New Roman"/>
          <w:color w:val="000000"/>
          <w:sz w:val="24"/>
          <w:szCs w:val="24"/>
        </w:rPr>
      </w:pPr>
      <w:r w:rsidRPr="003725CA">
        <w:rPr>
          <w:rFonts w:ascii="Times New Roman" w:hAnsi="Times New Roman"/>
          <w:color w:val="000000"/>
          <w:sz w:val="24"/>
          <w:szCs w:val="24"/>
        </w:rPr>
        <w:t xml:space="preserve">Studies </w:t>
      </w:r>
      <w:r w:rsidR="00E87755">
        <w:rPr>
          <w:rFonts w:ascii="Times New Roman" w:hAnsi="Times New Roman"/>
          <w:color w:val="000000"/>
          <w:sz w:val="24"/>
          <w:szCs w:val="24"/>
        </w:rPr>
        <w:t xml:space="preserve">have </w:t>
      </w:r>
      <w:r w:rsidRPr="003725CA">
        <w:rPr>
          <w:rFonts w:ascii="Times New Roman" w:hAnsi="Times New Roman"/>
          <w:color w:val="000000"/>
          <w:sz w:val="24"/>
          <w:szCs w:val="24"/>
        </w:rPr>
        <w:t>also show</w:t>
      </w:r>
      <w:r w:rsidR="00E87755">
        <w:rPr>
          <w:rFonts w:ascii="Times New Roman" w:hAnsi="Times New Roman"/>
          <w:color w:val="000000"/>
          <w:sz w:val="24"/>
          <w:szCs w:val="24"/>
        </w:rPr>
        <w:t>n</w:t>
      </w:r>
      <w:r w:rsidRPr="003725CA">
        <w:rPr>
          <w:rFonts w:ascii="Times New Roman" w:hAnsi="Times New Roman"/>
          <w:color w:val="000000"/>
          <w:sz w:val="24"/>
          <w:szCs w:val="24"/>
        </w:rPr>
        <w:t xml:space="preserve"> that interaction with nature can lead to reduced stress and cortisol </w:t>
      </w:r>
      <w:proofErr w:type="gramStart"/>
      <w:r w:rsidRPr="003725CA">
        <w:rPr>
          <w:rFonts w:ascii="Times New Roman" w:hAnsi="Times New Roman"/>
          <w:color w:val="000000"/>
          <w:sz w:val="24"/>
          <w:szCs w:val="24"/>
        </w:rPr>
        <w:t>levels, and</w:t>
      </w:r>
      <w:proofErr w:type="gramEnd"/>
      <w:r w:rsidRPr="003725CA">
        <w:rPr>
          <w:rFonts w:ascii="Times New Roman" w:hAnsi="Times New Roman"/>
          <w:color w:val="000000"/>
          <w:sz w:val="24"/>
          <w:szCs w:val="24"/>
        </w:rPr>
        <w:t xml:space="preserve"> help with addiction recovery. In Van Den Berg and </w:t>
      </w:r>
      <w:proofErr w:type="spellStart"/>
      <w:r w:rsidRPr="003725CA">
        <w:rPr>
          <w:rFonts w:ascii="Times New Roman" w:hAnsi="Times New Roman"/>
          <w:color w:val="000000"/>
          <w:sz w:val="24"/>
          <w:szCs w:val="24"/>
        </w:rPr>
        <w:t>Custers</w:t>
      </w:r>
      <w:proofErr w:type="spellEnd"/>
      <w:r w:rsidRPr="003725CA">
        <w:rPr>
          <w:rFonts w:ascii="Times New Roman" w:hAnsi="Times New Roman"/>
          <w:color w:val="000000"/>
          <w:sz w:val="24"/>
          <w:szCs w:val="24"/>
        </w:rPr>
        <w:t xml:space="preserve">’ (2011) research on gardening and affective restoration from stress, participants who took part in 30 minutes of outdoor gardening following a </w:t>
      </w:r>
      <w:r w:rsidR="00C5394F">
        <w:rPr>
          <w:rFonts w:ascii="Times New Roman" w:hAnsi="Times New Roman"/>
          <w:color w:val="000000"/>
          <w:sz w:val="24"/>
          <w:szCs w:val="24"/>
        </w:rPr>
        <w:t xml:space="preserve">stressful </w:t>
      </w:r>
      <w:r w:rsidRPr="003725CA">
        <w:rPr>
          <w:rFonts w:ascii="Times New Roman" w:hAnsi="Times New Roman"/>
          <w:color w:val="000000"/>
          <w:sz w:val="24"/>
          <w:szCs w:val="24"/>
        </w:rPr>
        <w:t>Stroop task</w:t>
      </w:r>
      <w:r w:rsidR="00937439">
        <w:rPr>
          <w:rFonts w:ascii="Times New Roman" w:hAnsi="Times New Roman"/>
          <w:color w:val="000000"/>
          <w:sz w:val="24"/>
          <w:szCs w:val="24"/>
        </w:rPr>
        <w:t xml:space="preserve">, a psychological test </w:t>
      </w:r>
      <w:r w:rsidR="00C5394F">
        <w:rPr>
          <w:rFonts w:ascii="Times New Roman" w:hAnsi="Times New Roman"/>
          <w:color w:val="000000"/>
          <w:sz w:val="24"/>
          <w:szCs w:val="24"/>
        </w:rPr>
        <w:t>that requires participants to respond incongruent stimuli,</w:t>
      </w:r>
      <w:r w:rsidRPr="003725CA">
        <w:rPr>
          <w:rFonts w:ascii="Times New Roman" w:hAnsi="Times New Roman"/>
          <w:color w:val="000000"/>
          <w:sz w:val="24"/>
          <w:szCs w:val="24"/>
        </w:rPr>
        <w:t xml:space="preserve"> positive mood was fully restored after gardening. Furthermore, this interaction with nature through gardening promoted relief from acute stress (Van Den Berg &amp; </w:t>
      </w:r>
      <w:proofErr w:type="spellStart"/>
      <w:r w:rsidRPr="003725CA">
        <w:rPr>
          <w:rFonts w:ascii="Times New Roman" w:hAnsi="Times New Roman"/>
          <w:color w:val="000000"/>
          <w:sz w:val="24"/>
          <w:szCs w:val="24"/>
        </w:rPr>
        <w:t>Custers</w:t>
      </w:r>
      <w:proofErr w:type="spellEnd"/>
      <w:r w:rsidRPr="003725CA">
        <w:rPr>
          <w:rFonts w:ascii="Times New Roman" w:hAnsi="Times New Roman"/>
          <w:color w:val="000000"/>
          <w:sz w:val="24"/>
          <w:szCs w:val="24"/>
        </w:rPr>
        <w:t xml:space="preserve">, 2011). Another study by Bennett et al. (1998) investigated the effect of therapeutic camping program on addiction recovery and determined that directly interacting with and being exposed to nature lead to significant improvements in autonomic arousal, frequency of negative thoughts, and alcohol craving. Researchers in this field unanimously indicate a positive relationship between nature and human physical function and/or physical health (Van Den Berg &amp; </w:t>
      </w:r>
      <w:proofErr w:type="spellStart"/>
      <w:r w:rsidRPr="003725CA">
        <w:rPr>
          <w:rFonts w:ascii="Times New Roman" w:hAnsi="Times New Roman"/>
          <w:color w:val="000000"/>
          <w:sz w:val="24"/>
          <w:szCs w:val="24"/>
        </w:rPr>
        <w:t>Custers</w:t>
      </w:r>
      <w:proofErr w:type="spellEnd"/>
      <w:r w:rsidRPr="003725CA">
        <w:rPr>
          <w:rFonts w:ascii="Times New Roman" w:hAnsi="Times New Roman"/>
          <w:color w:val="000000"/>
          <w:sz w:val="24"/>
          <w:szCs w:val="24"/>
        </w:rPr>
        <w:t>, 2011; Bennett et al., 1998). </w:t>
      </w:r>
      <w:r w:rsidR="003F085D">
        <w:rPr>
          <w:rFonts w:ascii="Times New Roman" w:hAnsi="Times New Roman"/>
          <w:color w:val="000000"/>
          <w:sz w:val="24"/>
          <w:szCs w:val="24"/>
        </w:rPr>
        <w:t xml:space="preserve">With 73.6% of individuals in the criminal justice system having substance abuse involved with their criminal behaviors (Beck, 2000), the positive effects of nature contact on physical function and health may </w:t>
      </w:r>
      <w:r w:rsidR="005A5848">
        <w:rPr>
          <w:rFonts w:ascii="Times New Roman" w:hAnsi="Times New Roman"/>
          <w:color w:val="000000"/>
          <w:sz w:val="24"/>
          <w:szCs w:val="24"/>
        </w:rPr>
        <w:t>contribute to supporting incarcerated individuals with substance abuse disorders</w:t>
      </w:r>
      <w:r w:rsidR="008D6D9C">
        <w:rPr>
          <w:rFonts w:ascii="Times New Roman" w:hAnsi="Times New Roman"/>
          <w:color w:val="000000"/>
          <w:sz w:val="24"/>
          <w:szCs w:val="24"/>
        </w:rPr>
        <w:t xml:space="preserve"> with</w:t>
      </w:r>
      <w:r w:rsidR="003F085D">
        <w:rPr>
          <w:rFonts w:ascii="Times New Roman" w:hAnsi="Times New Roman"/>
          <w:color w:val="000000"/>
          <w:sz w:val="24"/>
          <w:szCs w:val="24"/>
        </w:rPr>
        <w:t xml:space="preserve"> </w:t>
      </w:r>
      <w:r w:rsidR="008D6D9C">
        <w:rPr>
          <w:rFonts w:ascii="Times New Roman" w:hAnsi="Times New Roman"/>
          <w:color w:val="000000"/>
          <w:sz w:val="24"/>
          <w:szCs w:val="24"/>
        </w:rPr>
        <w:t>pain management and reduction in stress and anxiety</w:t>
      </w:r>
      <w:r w:rsidR="005A5848">
        <w:rPr>
          <w:rFonts w:ascii="Times New Roman" w:hAnsi="Times New Roman"/>
          <w:color w:val="000000"/>
          <w:sz w:val="24"/>
          <w:szCs w:val="24"/>
        </w:rPr>
        <w:t xml:space="preserve"> </w:t>
      </w:r>
      <w:r w:rsidR="008D6D9C">
        <w:rPr>
          <w:rFonts w:ascii="Times New Roman" w:hAnsi="Times New Roman"/>
          <w:color w:val="000000"/>
          <w:sz w:val="24"/>
          <w:szCs w:val="24"/>
        </w:rPr>
        <w:t>(Berry et al., 2020).</w:t>
      </w:r>
    </w:p>
    <w:p w14:paraId="743C4832" w14:textId="77777777" w:rsidR="006F420D" w:rsidRDefault="006F420D" w:rsidP="003725CA">
      <w:pPr>
        <w:spacing w:after="0" w:line="480" w:lineRule="auto"/>
        <w:rPr>
          <w:rFonts w:ascii="Times New Roman" w:hAnsi="Times New Roman"/>
          <w:sz w:val="24"/>
          <w:szCs w:val="24"/>
        </w:rPr>
      </w:pPr>
    </w:p>
    <w:p w14:paraId="6958E767" w14:textId="2693193F"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i/>
          <w:iCs/>
          <w:color w:val="000000"/>
          <w:sz w:val="24"/>
          <w:szCs w:val="24"/>
        </w:rPr>
        <w:t>Positive effect on cognitive ability or function</w:t>
      </w:r>
    </w:p>
    <w:p w14:paraId="556BCF06" w14:textId="065C452F" w:rsidR="00D26D03" w:rsidRDefault="003725CA" w:rsidP="003725CA">
      <w:pPr>
        <w:spacing w:after="0" w:line="480" w:lineRule="auto"/>
        <w:ind w:firstLine="720"/>
        <w:rPr>
          <w:rFonts w:ascii="Times New Roman" w:hAnsi="Times New Roman"/>
          <w:color w:val="000000"/>
          <w:sz w:val="24"/>
          <w:szCs w:val="24"/>
        </w:rPr>
      </w:pPr>
      <w:r w:rsidRPr="003725CA">
        <w:rPr>
          <w:rFonts w:ascii="Times New Roman" w:hAnsi="Times New Roman"/>
          <w:color w:val="000000"/>
          <w:sz w:val="24"/>
          <w:szCs w:val="24"/>
        </w:rPr>
        <w:t xml:space="preserve">Further empirical evidence suggests that interaction with nature delivers a wide range of human benefits specifically related to cognitive ability or function. To investigate the effects of plants on task performance and mood, Shibata and Suzuki (2002) conducted research into the behaviors of high school students who performed various tasks in a room with and without plants present. They determined that the presence of plants had a positive impact on the outcome of the tasks, especially on tasks associated with creative work. Similarly, Wells (2000) investigated the relationship between the naturalness and </w:t>
      </w:r>
      <w:proofErr w:type="spellStart"/>
      <w:r w:rsidRPr="003725CA">
        <w:rPr>
          <w:rFonts w:ascii="Times New Roman" w:hAnsi="Times New Roman"/>
          <w:color w:val="000000"/>
          <w:sz w:val="24"/>
          <w:szCs w:val="24"/>
        </w:rPr>
        <w:t>restorativeness</w:t>
      </w:r>
      <w:proofErr w:type="spellEnd"/>
      <w:r w:rsidRPr="003725CA">
        <w:rPr>
          <w:rFonts w:ascii="Times New Roman" w:hAnsi="Times New Roman"/>
          <w:color w:val="000000"/>
          <w:sz w:val="24"/>
          <w:szCs w:val="24"/>
        </w:rPr>
        <w:t xml:space="preserve"> of the home environment and the cognitive functioni</w:t>
      </w:r>
      <w:r w:rsidR="00622DF8">
        <w:rPr>
          <w:rFonts w:ascii="Times New Roman" w:hAnsi="Times New Roman"/>
          <w:color w:val="000000"/>
          <w:sz w:val="24"/>
          <w:szCs w:val="24"/>
        </w:rPr>
        <w:t xml:space="preserve">ng of low-income urban children. Wells </w:t>
      </w:r>
      <w:r w:rsidRPr="003725CA">
        <w:rPr>
          <w:rFonts w:ascii="Times New Roman" w:hAnsi="Times New Roman"/>
          <w:color w:val="000000"/>
          <w:sz w:val="24"/>
          <w:szCs w:val="24"/>
        </w:rPr>
        <w:t>found that children who had greater levels of greenness at home tended to have higher levels of cognitive functioning. </w:t>
      </w:r>
    </w:p>
    <w:p w14:paraId="1CD6BEB2" w14:textId="77777777" w:rsidR="00622DF8" w:rsidRDefault="00622DF8" w:rsidP="003725CA">
      <w:pPr>
        <w:spacing w:after="0" w:line="480" w:lineRule="auto"/>
        <w:ind w:firstLine="720"/>
        <w:rPr>
          <w:rFonts w:ascii="Times New Roman" w:hAnsi="Times New Roman"/>
          <w:color w:val="000000"/>
          <w:sz w:val="24"/>
          <w:szCs w:val="24"/>
        </w:rPr>
      </w:pPr>
    </w:p>
    <w:p w14:paraId="2FEB1DF7" w14:textId="77777777" w:rsidR="00D26D03" w:rsidRPr="003725CA" w:rsidRDefault="00D26D03" w:rsidP="00D26D03">
      <w:pPr>
        <w:spacing w:after="0" w:line="480" w:lineRule="auto"/>
        <w:rPr>
          <w:rFonts w:ascii="Times New Roman" w:hAnsi="Times New Roman"/>
          <w:sz w:val="24"/>
          <w:szCs w:val="24"/>
        </w:rPr>
      </w:pPr>
      <w:r w:rsidRPr="003725CA">
        <w:rPr>
          <w:rFonts w:ascii="Times New Roman" w:hAnsi="Times New Roman"/>
          <w:i/>
          <w:iCs/>
          <w:color w:val="000000"/>
          <w:sz w:val="24"/>
          <w:szCs w:val="24"/>
        </w:rPr>
        <w:t>Positive effect on spiritual well-being</w:t>
      </w:r>
    </w:p>
    <w:p w14:paraId="27B2C055" w14:textId="4F7C9D5C" w:rsidR="00D26D03" w:rsidRPr="00D26D03" w:rsidRDefault="00D26D03" w:rsidP="003725CA">
      <w:pPr>
        <w:spacing w:after="0" w:line="480" w:lineRule="auto"/>
        <w:ind w:firstLine="720"/>
        <w:rPr>
          <w:rFonts w:ascii="Times New Roman" w:hAnsi="Times New Roman"/>
          <w:color w:val="000000"/>
          <w:sz w:val="24"/>
          <w:szCs w:val="24"/>
        </w:rPr>
      </w:pPr>
      <w:proofErr w:type="gramStart"/>
      <w:r w:rsidRPr="003725CA">
        <w:rPr>
          <w:rFonts w:ascii="Times New Roman" w:hAnsi="Times New Roman"/>
          <w:color w:val="000000"/>
          <w:sz w:val="24"/>
          <w:szCs w:val="24"/>
        </w:rPr>
        <w:t>A number of</w:t>
      </w:r>
      <w:proofErr w:type="gramEnd"/>
      <w:r w:rsidRPr="003725CA">
        <w:rPr>
          <w:rFonts w:ascii="Times New Roman" w:hAnsi="Times New Roman"/>
          <w:color w:val="000000"/>
          <w:sz w:val="24"/>
          <w:szCs w:val="24"/>
        </w:rPr>
        <w:t xml:space="preserve"> studies exist to show that exposure to natural scenes enhances spiritual well-being. In Fredrickson and Anderson’s (1999) research </w:t>
      </w:r>
      <w:r w:rsidR="00622DF8">
        <w:rPr>
          <w:rFonts w:ascii="Times New Roman" w:hAnsi="Times New Roman"/>
          <w:color w:val="000000"/>
          <w:sz w:val="24"/>
          <w:szCs w:val="24"/>
        </w:rPr>
        <w:t>examining</w:t>
      </w:r>
      <w:r w:rsidRPr="003725CA">
        <w:rPr>
          <w:rFonts w:ascii="Times New Roman" w:hAnsi="Times New Roman"/>
          <w:color w:val="000000"/>
          <w:sz w:val="24"/>
          <w:szCs w:val="24"/>
        </w:rPr>
        <w:t xml:space="preserve"> qualitative aspects of the exposure to nature as a source of spiritual inspiration, participants stated </w:t>
      </w:r>
      <w:r w:rsidR="00622DF8">
        <w:rPr>
          <w:rFonts w:ascii="Times New Roman" w:hAnsi="Times New Roman"/>
          <w:color w:val="000000"/>
          <w:sz w:val="24"/>
          <w:szCs w:val="24"/>
        </w:rPr>
        <w:t xml:space="preserve">that </w:t>
      </w:r>
      <w:r w:rsidRPr="003725CA">
        <w:rPr>
          <w:rFonts w:ascii="Times New Roman" w:hAnsi="Times New Roman"/>
          <w:color w:val="000000"/>
          <w:sz w:val="24"/>
          <w:szCs w:val="24"/>
        </w:rPr>
        <w:t>the power of nature through complete immersion contributed to their experience and acted as possible sources of spiritual inspiration</w:t>
      </w:r>
      <w:r w:rsidR="00622DF8">
        <w:rPr>
          <w:rFonts w:ascii="Times New Roman" w:hAnsi="Times New Roman"/>
          <w:color w:val="000000"/>
          <w:sz w:val="24"/>
          <w:szCs w:val="24"/>
        </w:rPr>
        <w:t>. Curtin (2009) further supported</w:t>
      </w:r>
      <w:r w:rsidRPr="003725CA">
        <w:rPr>
          <w:rFonts w:ascii="Times New Roman" w:hAnsi="Times New Roman"/>
          <w:color w:val="000000"/>
          <w:sz w:val="24"/>
          <w:szCs w:val="24"/>
        </w:rPr>
        <w:t xml:space="preserve"> this claim by stating that interaction with nature leads to spiritual fulfillment and psychological health benefits. Collectively, these studies support the </w:t>
      </w:r>
      <w:r w:rsidR="00622DF8">
        <w:rPr>
          <w:rFonts w:ascii="Times New Roman" w:hAnsi="Times New Roman"/>
          <w:color w:val="000000"/>
          <w:sz w:val="24"/>
          <w:szCs w:val="24"/>
        </w:rPr>
        <w:t>premise</w:t>
      </w:r>
      <w:r w:rsidRPr="003725CA">
        <w:rPr>
          <w:rFonts w:ascii="Times New Roman" w:hAnsi="Times New Roman"/>
          <w:color w:val="000000"/>
          <w:sz w:val="24"/>
          <w:szCs w:val="24"/>
        </w:rPr>
        <w:t xml:space="preserve"> that there is a wide range of physiological and spiritual human benefits stemming from both direct and indirect exposure to, and interaction with natural scenes. </w:t>
      </w:r>
    </w:p>
    <w:p w14:paraId="5C48FA17" w14:textId="77777777" w:rsidR="003725CA" w:rsidRPr="003725CA" w:rsidRDefault="003725CA" w:rsidP="003725CA">
      <w:pPr>
        <w:spacing w:after="0" w:line="480" w:lineRule="auto"/>
        <w:rPr>
          <w:rFonts w:ascii="Times New Roman" w:hAnsi="Times New Roman"/>
          <w:sz w:val="24"/>
          <w:szCs w:val="24"/>
        </w:rPr>
      </w:pPr>
    </w:p>
    <w:p w14:paraId="76AF3C03" w14:textId="66C7FE85"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i/>
          <w:iCs/>
          <w:color w:val="000000"/>
          <w:sz w:val="24"/>
          <w:szCs w:val="24"/>
        </w:rPr>
        <w:t xml:space="preserve">Positive social effect at an individual </w:t>
      </w:r>
      <w:r w:rsidR="00A82EBB">
        <w:rPr>
          <w:rFonts w:ascii="Times New Roman" w:hAnsi="Times New Roman"/>
          <w:i/>
          <w:iCs/>
          <w:color w:val="000000"/>
          <w:sz w:val="24"/>
          <w:szCs w:val="24"/>
        </w:rPr>
        <w:t>and</w:t>
      </w:r>
      <w:r w:rsidRPr="003725CA">
        <w:rPr>
          <w:rFonts w:ascii="Times New Roman" w:hAnsi="Times New Roman"/>
          <w:i/>
          <w:iCs/>
          <w:color w:val="000000"/>
          <w:sz w:val="24"/>
          <w:szCs w:val="24"/>
        </w:rPr>
        <w:t xml:space="preserve"> community scale</w:t>
      </w:r>
    </w:p>
    <w:p w14:paraId="2CC2117F" w14:textId="2BC2C13E" w:rsidR="006F420D" w:rsidRPr="00D26D03" w:rsidRDefault="003725CA" w:rsidP="003725CA">
      <w:pPr>
        <w:spacing w:after="0" w:line="480" w:lineRule="auto"/>
        <w:ind w:firstLine="720"/>
        <w:rPr>
          <w:rFonts w:ascii="Times New Roman" w:hAnsi="Times New Roman"/>
          <w:sz w:val="24"/>
          <w:szCs w:val="24"/>
        </w:rPr>
      </w:pPr>
      <w:r w:rsidRPr="003725CA">
        <w:rPr>
          <w:rFonts w:ascii="Times New Roman" w:hAnsi="Times New Roman"/>
          <w:color w:val="000000"/>
          <w:sz w:val="24"/>
          <w:szCs w:val="24"/>
        </w:rPr>
        <w:t>Interactions among community members within natural settings can enhance social capital, establish a meaningful relationship with other community members with similar goals, values, and interests, and develop a sense of belonging. For example, being a part of nature-based community such as community gardens provide</w:t>
      </w:r>
      <w:r w:rsidR="00622DF8">
        <w:rPr>
          <w:rFonts w:ascii="Times New Roman" w:hAnsi="Times New Roman"/>
          <w:color w:val="000000"/>
          <w:sz w:val="24"/>
          <w:szCs w:val="24"/>
        </w:rPr>
        <w:t>s</w:t>
      </w:r>
      <w:r w:rsidRPr="003725CA">
        <w:rPr>
          <w:rFonts w:ascii="Times New Roman" w:hAnsi="Times New Roman"/>
          <w:color w:val="000000"/>
          <w:sz w:val="24"/>
          <w:szCs w:val="24"/>
        </w:rPr>
        <w:t xml:space="preserve"> benefits such as increased social cohesion, social support, and social connections (Kingsley &amp; Townsend, 2006). Evidence also suggests that contact with nature can mitigate mental fatigue, and consequently reduce aggression and violence (</w:t>
      </w:r>
      <w:proofErr w:type="spellStart"/>
      <w:r w:rsidRPr="003725CA">
        <w:rPr>
          <w:rFonts w:ascii="Times New Roman" w:hAnsi="Times New Roman"/>
          <w:color w:val="000000"/>
          <w:sz w:val="24"/>
          <w:szCs w:val="24"/>
        </w:rPr>
        <w:t>Kuo</w:t>
      </w:r>
      <w:proofErr w:type="spellEnd"/>
      <w:r w:rsidRPr="003725CA">
        <w:rPr>
          <w:rFonts w:ascii="Times New Roman" w:hAnsi="Times New Roman"/>
          <w:color w:val="000000"/>
          <w:sz w:val="24"/>
          <w:szCs w:val="24"/>
        </w:rPr>
        <w:t xml:space="preserve"> &amp; Sullivan, 2001; Kaplan, 1995). </w:t>
      </w:r>
      <w:r w:rsidR="00622DF8">
        <w:rPr>
          <w:rFonts w:ascii="Times New Roman" w:hAnsi="Times New Roman"/>
          <w:color w:val="000000"/>
          <w:sz w:val="24"/>
          <w:szCs w:val="24"/>
        </w:rPr>
        <w:t>In their</w:t>
      </w:r>
      <w:r w:rsidRPr="003725CA">
        <w:rPr>
          <w:rFonts w:ascii="Times New Roman" w:hAnsi="Times New Roman"/>
          <w:color w:val="000000"/>
          <w:sz w:val="24"/>
          <w:szCs w:val="24"/>
        </w:rPr>
        <w:t xml:space="preserve"> investigation into the effects of environment on mental fatigue</w:t>
      </w:r>
      <w:r w:rsidR="00622DF8">
        <w:rPr>
          <w:rFonts w:ascii="Times New Roman" w:hAnsi="Times New Roman"/>
          <w:color w:val="000000"/>
          <w:sz w:val="24"/>
          <w:szCs w:val="24"/>
        </w:rPr>
        <w:t>,</w:t>
      </w:r>
      <w:r w:rsidRPr="003725CA">
        <w:rPr>
          <w:rFonts w:ascii="Times New Roman" w:hAnsi="Times New Roman"/>
          <w:color w:val="000000"/>
          <w:sz w:val="24"/>
          <w:szCs w:val="24"/>
        </w:rPr>
        <w:t xml:space="preserve"> </w:t>
      </w:r>
      <w:proofErr w:type="spellStart"/>
      <w:r w:rsidRPr="003725CA">
        <w:rPr>
          <w:rFonts w:ascii="Times New Roman" w:hAnsi="Times New Roman"/>
          <w:color w:val="000000"/>
          <w:sz w:val="24"/>
          <w:szCs w:val="24"/>
        </w:rPr>
        <w:t>Kuo</w:t>
      </w:r>
      <w:proofErr w:type="spellEnd"/>
      <w:r w:rsidRPr="003725CA">
        <w:rPr>
          <w:rFonts w:ascii="Times New Roman" w:hAnsi="Times New Roman"/>
          <w:color w:val="000000"/>
          <w:sz w:val="24"/>
          <w:szCs w:val="24"/>
        </w:rPr>
        <w:t xml:space="preserve"> and Sullivan (2001) found that residents living in barren buildings had higher levels of mental fatigue, and as a result reported more aggression and violence than those living in greener buildings. </w:t>
      </w:r>
      <w:r w:rsidR="00622DF8">
        <w:rPr>
          <w:rFonts w:ascii="Times New Roman" w:hAnsi="Times New Roman"/>
          <w:color w:val="000000"/>
          <w:sz w:val="24"/>
          <w:szCs w:val="24"/>
        </w:rPr>
        <w:t>Similar findings</w:t>
      </w:r>
      <w:r w:rsidR="00B136E8">
        <w:rPr>
          <w:rFonts w:ascii="Times New Roman" w:hAnsi="Times New Roman"/>
          <w:color w:val="000000"/>
          <w:sz w:val="24"/>
          <w:szCs w:val="24"/>
        </w:rPr>
        <w:t xml:space="preserve"> were also</w:t>
      </w:r>
      <w:r w:rsidR="00622DF8">
        <w:rPr>
          <w:rFonts w:ascii="Times New Roman" w:hAnsi="Times New Roman"/>
          <w:color w:val="000000"/>
          <w:sz w:val="24"/>
          <w:szCs w:val="24"/>
        </w:rPr>
        <w:t xml:space="preserve"> observed in prison settings by</w:t>
      </w:r>
      <w:r w:rsidR="00DD15B6">
        <w:rPr>
          <w:rFonts w:ascii="Times New Roman" w:hAnsi="Times New Roman"/>
          <w:color w:val="000000"/>
          <w:sz w:val="24"/>
          <w:szCs w:val="24"/>
        </w:rPr>
        <w:t xml:space="preserve"> Nadkarni</w:t>
      </w:r>
      <w:r w:rsidR="00622DF8">
        <w:rPr>
          <w:rFonts w:ascii="Times New Roman" w:hAnsi="Times New Roman"/>
          <w:color w:val="000000"/>
          <w:sz w:val="24"/>
          <w:szCs w:val="24"/>
        </w:rPr>
        <w:t xml:space="preserve"> et al. (2017): </w:t>
      </w:r>
      <w:r w:rsidR="00B136E8">
        <w:rPr>
          <w:rFonts w:ascii="Times New Roman" w:hAnsi="Times New Roman"/>
          <w:color w:val="000000"/>
          <w:sz w:val="24"/>
          <w:szCs w:val="24"/>
        </w:rPr>
        <w:t>nature-deprived incarcerated individuals who had access to nature videos reported feeling more empathetic and committed 26% fewer violent infractions compared to those who did not have access to these videos. Collective</w:t>
      </w:r>
      <w:r w:rsidR="00607A08">
        <w:rPr>
          <w:rFonts w:ascii="Times New Roman" w:hAnsi="Times New Roman"/>
          <w:color w:val="000000"/>
          <w:sz w:val="24"/>
          <w:szCs w:val="24"/>
        </w:rPr>
        <w:t xml:space="preserve">ly, these findings suggest that the positive social effects from </w:t>
      </w:r>
      <w:r w:rsidR="00B136E8">
        <w:rPr>
          <w:rFonts w:ascii="Times New Roman" w:hAnsi="Times New Roman"/>
          <w:color w:val="000000"/>
          <w:sz w:val="24"/>
          <w:szCs w:val="24"/>
        </w:rPr>
        <w:t>both direct and vicarious experiences with nature may be especially beneficial in nature-deprived settings such as prisons</w:t>
      </w:r>
      <w:r w:rsidR="00607A08">
        <w:rPr>
          <w:rFonts w:ascii="Times New Roman" w:hAnsi="Times New Roman"/>
          <w:color w:val="000000"/>
          <w:sz w:val="24"/>
          <w:szCs w:val="24"/>
        </w:rPr>
        <w:t xml:space="preserve"> due to the forced proximity of people enduring various forms of hardships</w:t>
      </w:r>
      <w:r w:rsidR="00B136E8">
        <w:rPr>
          <w:rFonts w:ascii="Times New Roman" w:hAnsi="Times New Roman"/>
          <w:color w:val="000000"/>
          <w:sz w:val="24"/>
          <w:szCs w:val="24"/>
        </w:rPr>
        <w:t xml:space="preserve">. </w:t>
      </w:r>
    </w:p>
    <w:p w14:paraId="1E9FA60F" w14:textId="77777777" w:rsidR="003725CA" w:rsidRPr="003725CA" w:rsidRDefault="003725CA" w:rsidP="003725CA">
      <w:pPr>
        <w:spacing w:after="0" w:line="480" w:lineRule="auto"/>
        <w:rPr>
          <w:rFonts w:ascii="Times New Roman" w:hAnsi="Times New Roman"/>
          <w:color w:val="000000"/>
          <w:sz w:val="24"/>
          <w:szCs w:val="24"/>
        </w:rPr>
      </w:pPr>
    </w:p>
    <w:p w14:paraId="6DB2589A" w14:textId="634AC197" w:rsidR="003725CA" w:rsidRPr="00507B63" w:rsidRDefault="00C87A9D" w:rsidP="00507B63">
      <w:pPr>
        <w:pStyle w:val="Heading3"/>
        <w:spacing w:line="480" w:lineRule="auto"/>
        <w:rPr>
          <w:rFonts w:ascii="Times New Roman" w:hAnsi="Times New Roman" w:cs="Times New Roman"/>
          <w:b/>
          <w:i/>
          <w:color w:val="auto"/>
        </w:rPr>
      </w:pPr>
      <w:bookmarkStart w:id="23" w:name="_Toc74733665"/>
      <w:r>
        <w:rPr>
          <w:rFonts w:ascii="Times New Roman" w:hAnsi="Times New Roman" w:cs="Times New Roman"/>
          <w:b/>
          <w:i/>
          <w:color w:val="auto"/>
        </w:rPr>
        <w:t>2.2.2</w:t>
      </w:r>
      <w:r w:rsidR="003725CA" w:rsidRPr="00507B63">
        <w:rPr>
          <w:rFonts w:ascii="Times New Roman" w:hAnsi="Times New Roman" w:cs="Times New Roman"/>
          <w:b/>
          <w:i/>
          <w:color w:val="auto"/>
        </w:rPr>
        <w:t xml:space="preserve"> Environmental racism and the exclusion of oppressed and marginalized individuals and communities in environmental movements</w:t>
      </w:r>
      <w:bookmarkEnd w:id="23"/>
    </w:p>
    <w:p w14:paraId="6DFDECE6" w14:textId="0232E800" w:rsidR="003725CA" w:rsidRPr="003725CA" w:rsidRDefault="003725CA" w:rsidP="003725CA">
      <w:pPr>
        <w:spacing w:after="0" w:line="480" w:lineRule="auto"/>
        <w:rPr>
          <w:rFonts w:ascii="Times New Roman" w:hAnsi="Times New Roman"/>
          <w:b/>
          <w:sz w:val="24"/>
          <w:szCs w:val="24"/>
        </w:rPr>
      </w:pPr>
      <w:r w:rsidRPr="003725CA">
        <w:rPr>
          <w:rFonts w:ascii="Times New Roman" w:hAnsi="Times New Roman"/>
          <w:b/>
          <w:sz w:val="24"/>
          <w:szCs w:val="24"/>
        </w:rPr>
        <w:tab/>
      </w:r>
      <w:r w:rsidRPr="003725CA">
        <w:rPr>
          <w:rFonts w:ascii="Times New Roman" w:hAnsi="Times New Roman"/>
          <w:sz w:val="24"/>
          <w:szCs w:val="24"/>
        </w:rPr>
        <w:t xml:space="preserve">While </w:t>
      </w:r>
      <w:r w:rsidR="00622DF8">
        <w:rPr>
          <w:rFonts w:ascii="Times New Roman" w:hAnsi="Times New Roman"/>
          <w:sz w:val="24"/>
          <w:szCs w:val="24"/>
        </w:rPr>
        <w:t>the literature</w:t>
      </w:r>
      <w:r w:rsidRPr="003725CA">
        <w:rPr>
          <w:rFonts w:ascii="Times New Roman" w:hAnsi="Times New Roman"/>
          <w:sz w:val="24"/>
          <w:szCs w:val="24"/>
        </w:rPr>
        <w:t xml:space="preserve"> outlining the benefits of interacting with nature abound</w:t>
      </w:r>
      <w:r w:rsidR="00622DF8">
        <w:rPr>
          <w:rFonts w:ascii="Times New Roman" w:hAnsi="Times New Roman"/>
          <w:sz w:val="24"/>
          <w:szCs w:val="24"/>
        </w:rPr>
        <w:t>s</w:t>
      </w:r>
      <w:r w:rsidRPr="003725CA">
        <w:rPr>
          <w:rFonts w:ascii="Times New Roman" w:hAnsi="Times New Roman"/>
          <w:sz w:val="24"/>
          <w:szCs w:val="24"/>
        </w:rPr>
        <w:t xml:space="preserve">, access to </w:t>
      </w:r>
      <w:r w:rsidR="00BB63FF">
        <w:rPr>
          <w:rFonts w:ascii="Times New Roman" w:hAnsi="Times New Roman"/>
          <w:sz w:val="24"/>
          <w:szCs w:val="24"/>
        </w:rPr>
        <w:t>the natural environment</w:t>
      </w:r>
      <w:r w:rsidRPr="003725CA">
        <w:rPr>
          <w:rFonts w:ascii="Times New Roman" w:hAnsi="Times New Roman"/>
          <w:sz w:val="24"/>
          <w:szCs w:val="24"/>
        </w:rPr>
        <w:t xml:space="preserve"> is disproportionately</w:t>
      </w:r>
      <w:r w:rsidR="00946EB1">
        <w:rPr>
          <w:rFonts w:ascii="Times New Roman" w:hAnsi="Times New Roman"/>
          <w:sz w:val="24"/>
          <w:szCs w:val="24"/>
        </w:rPr>
        <w:t xml:space="preserve"> skewed, leaving certain groups </w:t>
      </w:r>
      <w:r w:rsidRPr="003725CA">
        <w:rPr>
          <w:rFonts w:ascii="Times New Roman" w:hAnsi="Times New Roman"/>
          <w:sz w:val="24"/>
          <w:szCs w:val="24"/>
        </w:rPr>
        <w:t xml:space="preserve">significantly </w:t>
      </w:r>
      <w:r w:rsidR="00946EB1">
        <w:rPr>
          <w:rFonts w:ascii="Times New Roman" w:hAnsi="Times New Roman"/>
          <w:sz w:val="24"/>
          <w:szCs w:val="24"/>
        </w:rPr>
        <w:t xml:space="preserve">more nature-deprived </w:t>
      </w:r>
      <w:r w:rsidR="00AA389A">
        <w:rPr>
          <w:rFonts w:ascii="Times New Roman" w:hAnsi="Times New Roman"/>
          <w:sz w:val="24"/>
          <w:szCs w:val="24"/>
        </w:rPr>
        <w:t>(</w:t>
      </w:r>
      <w:proofErr w:type="spellStart"/>
      <w:r w:rsidR="00AA389A">
        <w:rPr>
          <w:rFonts w:ascii="Times New Roman" w:hAnsi="Times New Roman"/>
          <w:sz w:val="24"/>
          <w:szCs w:val="24"/>
        </w:rPr>
        <w:t>Borunda</w:t>
      </w:r>
      <w:proofErr w:type="spellEnd"/>
      <w:r w:rsidR="00AA389A">
        <w:rPr>
          <w:rFonts w:ascii="Times New Roman" w:hAnsi="Times New Roman"/>
          <w:sz w:val="24"/>
          <w:szCs w:val="24"/>
        </w:rPr>
        <w:t xml:space="preserve">, 2020) </w:t>
      </w:r>
      <w:r w:rsidR="007A7D6F">
        <w:rPr>
          <w:rFonts w:ascii="Times New Roman" w:hAnsi="Times New Roman"/>
          <w:sz w:val="24"/>
          <w:szCs w:val="24"/>
        </w:rPr>
        <w:t xml:space="preserve">and prone to </w:t>
      </w:r>
      <w:r w:rsidR="00AA389A">
        <w:rPr>
          <w:rFonts w:ascii="Times New Roman" w:hAnsi="Times New Roman"/>
          <w:sz w:val="24"/>
          <w:szCs w:val="24"/>
        </w:rPr>
        <w:t xml:space="preserve">the impacts of environmental issues such as pollution and contaminated drinking water </w:t>
      </w:r>
      <w:r w:rsidRPr="003725CA">
        <w:rPr>
          <w:rFonts w:ascii="Times New Roman" w:hAnsi="Times New Roman"/>
          <w:sz w:val="24"/>
          <w:szCs w:val="24"/>
        </w:rPr>
        <w:t>than others</w:t>
      </w:r>
      <w:r w:rsidR="00AA389A">
        <w:rPr>
          <w:rFonts w:ascii="Times New Roman" w:hAnsi="Times New Roman"/>
          <w:sz w:val="24"/>
          <w:szCs w:val="24"/>
        </w:rPr>
        <w:t xml:space="preserve"> (Bell, 2016)</w:t>
      </w:r>
      <w:r w:rsidRPr="003725CA">
        <w:rPr>
          <w:rFonts w:ascii="Times New Roman" w:hAnsi="Times New Roman"/>
          <w:sz w:val="24"/>
          <w:szCs w:val="24"/>
        </w:rPr>
        <w:t xml:space="preserve">. The United Nations Environment </w:t>
      </w:r>
      <w:proofErr w:type="spellStart"/>
      <w:r w:rsidRPr="003725CA">
        <w:rPr>
          <w:rFonts w:ascii="Times New Roman" w:hAnsi="Times New Roman"/>
          <w:sz w:val="24"/>
          <w:szCs w:val="24"/>
        </w:rPr>
        <w:t>Programme</w:t>
      </w:r>
      <w:proofErr w:type="spellEnd"/>
      <w:r w:rsidRPr="003725CA">
        <w:rPr>
          <w:rFonts w:ascii="Times New Roman" w:hAnsi="Times New Roman"/>
          <w:sz w:val="24"/>
          <w:szCs w:val="24"/>
        </w:rPr>
        <w:t xml:space="preserve"> defines environmental rights as substantive and procedural human right to environmental conditions of a specified quality. Substantive rights </w:t>
      </w:r>
      <w:proofErr w:type="gramStart"/>
      <w:r w:rsidRPr="003725CA">
        <w:rPr>
          <w:rFonts w:ascii="Times New Roman" w:hAnsi="Times New Roman"/>
          <w:sz w:val="24"/>
          <w:szCs w:val="24"/>
        </w:rPr>
        <w:t>refers</w:t>
      </w:r>
      <w:proofErr w:type="gramEnd"/>
      <w:r w:rsidRPr="003725CA">
        <w:rPr>
          <w:rFonts w:ascii="Times New Roman" w:hAnsi="Times New Roman"/>
          <w:sz w:val="24"/>
          <w:szCs w:val="24"/>
        </w:rPr>
        <w:t xml:space="preserve"> to “</w:t>
      </w:r>
      <w:r w:rsidRPr="003725CA">
        <w:rPr>
          <w:rFonts w:ascii="Times New Roman" w:hAnsi="Times New Roman"/>
          <w:i/>
          <w:sz w:val="24"/>
          <w:szCs w:val="24"/>
        </w:rPr>
        <w:t>those in which the environment has a direct effect on the existence or the enjoyment of the right itself</w:t>
      </w:r>
      <w:r w:rsidRPr="003725CA">
        <w:rPr>
          <w:rFonts w:ascii="Times New Roman" w:hAnsi="Times New Roman"/>
          <w:sz w:val="24"/>
          <w:szCs w:val="24"/>
        </w:rPr>
        <w:t xml:space="preserve">” including; </w:t>
      </w:r>
    </w:p>
    <w:p w14:paraId="4176358E" w14:textId="77777777" w:rsidR="003725CA" w:rsidRPr="003725CA" w:rsidRDefault="003725CA" w:rsidP="003725CA">
      <w:pPr>
        <w:pStyle w:val="ListParagraph"/>
        <w:numPr>
          <w:ilvl w:val="0"/>
          <w:numId w:val="2"/>
        </w:numPr>
        <w:spacing w:after="0" w:line="480" w:lineRule="auto"/>
        <w:rPr>
          <w:rFonts w:ascii="Times New Roman" w:hAnsi="Times New Roman" w:cs="Times New Roman"/>
          <w:sz w:val="24"/>
          <w:szCs w:val="24"/>
        </w:rPr>
      </w:pPr>
      <w:r w:rsidRPr="003725CA">
        <w:rPr>
          <w:rFonts w:ascii="Times New Roman" w:hAnsi="Times New Roman" w:cs="Times New Roman"/>
          <w:sz w:val="24"/>
          <w:szCs w:val="24"/>
        </w:rPr>
        <w:t xml:space="preserve">civil and political rights such as the rights to life, </w:t>
      </w:r>
    </w:p>
    <w:p w14:paraId="6EF1681E" w14:textId="77777777" w:rsidR="003725CA" w:rsidRPr="003725CA" w:rsidRDefault="003725CA" w:rsidP="003725CA">
      <w:pPr>
        <w:pStyle w:val="ListParagraph"/>
        <w:numPr>
          <w:ilvl w:val="0"/>
          <w:numId w:val="2"/>
        </w:numPr>
        <w:spacing w:after="0" w:line="480" w:lineRule="auto"/>
        <w:rPr>
          <w:rFonts w:ascii="Times New Roman" w:hAnsi="Times New Roman" w:cs="Times New Roman"/>
          <w:sz w:val="24"/>
          <w:szCs w:val="24"/>
        </w:rPr>
      </w:pPr>
      <w:r w:rsidRPr="003725CA">
        <w:rPr>
          <w:rFonts w:ascii="Times New Roman" w:hAnsi="Times New Roman" w:cs="Times New Roman"/>
          <w:sz w:val="24"/>
          <w:szCs w:val="24"/>
        </w:rPr>
        <w:t xml:space="preserve">freedom of association and freedom from discrimination, </w:t>
      </w:r>
    </w:p>
    <w:p w14:paraId="3E343771" w14:textId="77777777" w:rsidR="003725CA" w:rsidRPr="003725CA" w:rsidRDefault="003725CA" w:rsidP="003725CA">
      <w:pPr>
        <w:pStyle w:val="ListParagraph"/>
        <w:numPr>
          <w:ilvl w:val="0"/>
          <w:numId w:val="2"/>
        </w:numPr>
        <w:spacing w:after="0" w:line="480" w:lineRule="auto"/>
        <w:rPr>
          <w:rFonts w:ascii="Times New Roman" w:hAnsi="Times New Roman" w:cs="Times New Roman"/>
          <w:sz w:val="24"/>
          <w:szCs w:val="24"/>
        </w:rPr>
      </w:pPr>
      <w:r w:rsidRPr="003725CA">
        <w:rPr>
          <w:rFonts w:ascii="Times New Roman" w:hAnsi="Times New Roman" w:cs="Times New Roman"/>
          <w:sz w:val="24"/>
          <w:szCs w:val="24"/>
        </w:rPr>
        <w:t>economic and social rights such as rights to health, food, and an adequate standard of living,</w:t>
      </w:r>
    </w:p>
    <w:p w14:paraId="743FBD4B" w14:textId="77777777" w:rsidR="003725CA" w:rsidRPr="003725CA" w:rsidRDefault="003725CA" w:rsidP="003725CA">
      <w:pPr>
        <w:pStyle w:val="ListParagraph"/>
        <w:numPr>
          <w:ilvl w:val="0"/>
          <w:numId w:val="2"/>
        </w:numPr>
        <w:spacing w:after="0" w:line="480" w:lineRule="auto"/>
        <w:rPr>
          <w:rFonts w:ascii="Times New Roman" w:hAnsi="Times New Roman" w:cs="Times New Roman"/>
          <w:sz w:val="24"/>
          <w:szCs w:val="24"/>
        </w:rPr>
      </w:pPr>
      <w:r w:rsidRPr="003725CA">
        <w:rPr>
          <w:rFonts w:ascii="Times New Roman" w:hAnsi="Times New Roman" w:cs="Times New Roman"/>
          <w:sz w:val="24"/>
          <w:szCs w:val="24"/>
        </w:rPr>
        <w:t>cultural rights such as rights to access religious sites, and</w:t>
      </w:r>
    </w:p>
    <w:p w14:paraId="4C4DDEE1" w14:textId="5BE9F154" w:rsidR="003725CA" w:rsidRPr="003725CA" w:rsidRDefault="003725CA" w:rsidP="003725CA">
      <w:pPr>
        <w:pStyle w:val="ListParagraph"/>
        <w:numPr>
          <w:ilvl w:val="0"/>
          <w:numId w:val="2"/>
        </w:numPr>
        <w:spacing w:after="0" w:line="480" w:lineRule="auto"/>
        <w:rPr>
          <w:rFonts w:ascii="Times New Roman" w:hAnsi="Times New Roman" w:cs="Times New Roman"/>
          <w:sz w:val="24"/>
          <w:szCs w:val="24"/>
        </w:rPr>
      </w:pPr>
      <w:r w:rsidRPr="003725CA">
        <w:rPr>
          <w:rFonts w:ascii="Times New Roman" w:hAnsi="Times New Roman" w:cs="Times New Roman"/>
          <w:sz w:val="24"/>
          <w:szCs w:val="24"/>
        </w:rPr>
        <w:t>collective rights affected by environmental degradation such as the rights of indigenous peoples</w:t>
      </w:r>
      <w:r w:rsidR="00622DF8">
        <w:rPr>
          <w:rFonts w:ascii="Times New Roman" w:hAnsi="Times New Roman" w:cs="Times New Roman"/>
          <w:sz w:val="24"/>
          <w:szCs w:val="24"/>
        </w:rPr>
        <w:t xml:space="preserve"> (The United Nations Environment </w:t>
      </w:r>
      <w:proofErr w:type="spellStart"/>
      <w:r w:rsidR="00622DF8">
        <w:rPr>
          <w:rFonts w:ascii="Times New Roman" w:hAnsi="Times New Roman" w:cs="Times New Roman"/>
          <w:sz w:val="24"/>
          <w:szCs w:val="24"/>
        </w:rPr>
        <w:t>Programme</w:t>
      </w:r>
      <w:proofErr w:type="spellEnd"/>
      <w:r w:rsidR="00622DF8">
        <w:rPr>
          <w:rFonts w:ascii="Times New Roman" w:hAnsi="Times New Roman" w:cs="Times New Roman"/>
          <w:sz w:val="24"/>
          <w:szCs w:val="24"/>
        </w:rPr>
        <w:t>, n.d.)</w:t>
      </w:r>
      <w:r w:rsidRPr="003725CA">
        <w:rPr>
          <w:rFonts w:ascii="Times New Roman" w:hAnsi="Times New Roman" w:cs="Times New Roman"/>
          <w:sz w:val="24"/>
          <w:szCs w:val="24"/>
        </w:rPr>
        <w:t xml:space="preserve">. </w:t>
      </w:r>
    </w:p>
    <w:p w14:paraId="626C48A9" w14:textId="3E9913F7"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Procedural rights “</w:t>
      </w:r>
      <w:r w:rsidRPr="003725CA">
        <w:rPr>
          <w:rFonts w:ascii="Times New Roman" w:hAnsi="Times New Roman"/>
          <w:i/>
          <w:sz w:val="24"/>
          <w:szCs w:val="24"/>
        </w:rPr>
        <w:t>prescribe formal steps to be taken in enforcing legal rights</w:t>
      </w:r>
      <w:r w:rsidRPr="003725CA">
        <w:rPr>
          <w:rFonts w:ascii="Times New Roman" w:hAnsi="Times New Roman"/>
          <w:sz w:val="24"/>
          <w:szCs w:val="24"/>
        </w:rPr>
        <w:t xml:space="preserve">”, and these include the three fundamental access rights: access to information, public participation, and access to justice (United Nations Environment </w:t>
      </w:r>
      <w:proofErr w:type="spellStart"/>
      <w:r w:rsidRPr="003725CA">
        <w:rPr>
          <w:rFonts w:ascii="Times New Roman" w:hAnsi="Times New Roman"/>
          <w:sz w:val="24"/>
          <w:szCs w:val="24"/>
        </w:rPr>
        <w:t>Programme</w:t>
      </w:r>
      <w:proofErr w:type="spellEnd"/>
      <w:r w:rsidR="00BB63FF">
        <w:rPr>
          <w:rFonts w:ascii="Times New Roman" w:hAnsi="Times New Roman"/>
          <w:sz w:val="24"/>
          <w:szCs w:val="24"/>
        </w:rPr>
        <w:t>, n.d.</w:t>
      </w:r>
      <w:r w:rsidRPr="003725CA">
        <w:rPr>
          <w:rFonts w:ascii="Times New Roman" w:hAnsi="Times New Roman"/>
          <w:sz w:val="24"/>
          <w:szCs w:val="24"/>
        </w:rPr>
        <w:t xml:space="preserve">). While </w:t>
      </w:r>
      <w:r w:rsidR="00622DF8">
        <w:rPr>
          <w:rFonts w:ascii="Times New Roman" w:hAnsi="Times New Roman"/>
          <w:sz w:val="24"/>
          <w:szCs w:val="24"/>
        </w:rPr>
        <w:t xml:space="preserve">efforts to improve </w:t>
      </w:r>
      <w:r w:rsidRPr="003725CA">
        <w:rPr>
          <w:rFonts w:ascii="Times New Roman" w:hAnsi="Times New Roman"/>
          <w:sz w:val="24"/>
          <w:szCs w:val="24"/>
        </w:rPr>
        <w:t xml:space="preserve">environmental </w:t>
      </w:r>
      <w:r w:rsidR="00622DF8">
        <w:rPr>
          <w:rFonts w:ascii="Times New Roman" w:hAnsi="Times New Roman"/>
          <w:sz w:val="24"/>
          <w:szCs w:val="24"/>
        </w:rPr>
        <w:t>conditions have appeared</w:t>
      </w:r>
      <w:r w:rsidRPr="003725CA">
        <w:rPr>
          <w:rFonts w:ascii="Times New Roman" w:hAnsi="Times New Roman"/>
          <w:sz w:val="24"/>
          <w:szCs w:val="24"/>
        </w:rPr>
        <w:t xml:space="preserve"> across the globe, </w:t>
      </w:r>
      <w:r w:rsidR="007A7D6F">
        <w:rPr>
          <w:rFonts w:ascii="Times New Roman" w:hAnsi="Times New Roman"/>
          <w:sz w:val="24"/>
          <w:szCs w:val="24"/>
        </w:rPr>
        <w:t xml:space="preserve">such movements frequently exclude marginalized groups, who are </w:t>
      </w:r>
      <w:r w:rsidR="00AA389A">
        <w:rPr>
          <w:rFonts w:ascii="Times New Roman" w:hAnsi="Times New Roman"/>
          <w:sz w:val="24"/>
          <w:szCs w:val="24"/>
        </w:rPr>
        <w:t xml:space="preserve">often on the front lines </w:t>
      </w:r>
      <w:r w:rsidR="00622DF8">
        <w:rPr>
          <w:rFonts w:ascii="Times New Roman" w:hAnsi="Times New Roman"/>
          <w:sz w:val="24"/>
          <w:szCs w:val="24"/>
        </w:rPr>
        <w:t>and most affected by the problems the movements aim to rectify</w:t>
      </w:r>
      <w:r w:rsidR="00AA389A">
        <w:rPr>
          <w:rFonts w:ascii="Times New Roman" w:hAnsi="Times New Roman"/>
          <w:sz w:val="24"/>
          <w:szCs w:val="24"/>
        </w:rPr>
        <w:t xml:space="preserve"> (Jones, 2020)</w:t>
      </w:r>
      <w:r w:rsidR="007A7D6F">
        <w:rPr>
          <w:rFonts w:ascii="Times New Roman" w:hAnsi="Times New Roman"/>
          <w:sz w:val="24"/>
          <w:szCs w:val="24"/>
        </w:rPr>
        <w:t xml:space="preserve">. </w:t>
      </w:r>
    </w:p>
    <w:p w14:paraId="6F2C5CF3" w14:textId="2AE0C6AA"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 xml:space="preserve">Low-income people of color are disproportionately affected by various detrimental environmental conditions, often unable to escape from the cycle that perpetuates and reinforces poverty and oppression due to systemic injustice that is designed to prevent them from improving their future economic and social prospect. Low-income communities of color are often consciously targeted for polluting operations due to </w:t>
      </w:r>
      <w:r w:rsidR="00622DF8">
        <w:rPr>
          <w:rFonts w:ascii="Times New Roman" w:hAnsi="Times New Roman"/>
          <w:sz w:val="24"/>
          <w:szCs w:val="24"/>
        </w:rPr>
        <w:t>lower</w:t>
      </w:r>
      <w:r w:rsidRPr="003725CA">
        <w:rPr>
          <w:rFonts w:ascii="Times New Roman" w:hAnsi="Times New Roman"/>
          <w:sz w:val="24"/>
          <w:szCs w:val="24"/>
        </w:rPr>
        <w:t xml:space="preserve"> property costs in those neighborhoods and the lack of political and economic power </w:t>
      </w:r>
      <w:r w:rsidR="00BC4337">
        <w:rPr>
          <w:rFonts w:ascii="Times New Roman" w:hAnsi="Times New Roman"/>
          <w:sz w:val="24"/>
          <w:szCs w:val="24"/>
        </w:rPr>
        <w:t xml:space="preserve">of the community members </w:t>
      </w:r>
      <w:r w:rsidRPr="003725CA">
        <w:rPr>
          <w:rFonts w:ascii="Times New Roman" w:hAnsi="Times New Roman"/>
          <w:sz w:val="24"/>
          <w:szCs w:val="24"/>
        </w:rPr>
        <w:t xml:space="preserve">to resist such operations. </w:t>
      </w:r>
      <w:r w:rsidR="00DD1B21">
        <w:rPr>
          <w:rFonts w:ascii="Times New Roman" w:hAnsi="Times New Roman"/>
          <w:sz w:val="24"/>
          <w:szCs w:val="24"/>
        </w:rPr>
        <w:t xml:space="preserve">For instance, Bell and Ebisu (2012) found racial and ethnic disparities in exposure to toxic pollutants, where Whites had the lowest exposures while Non-Hispanic Blacks had higher exposures than did Whites for 13 of the 14 </w:t>
      </w:r>
      <w:r w:rsidR="00BC4337">
        <w:rPr>
          <w:rFonts w:ascii="Times New Roman" w:hAnsi="Times New Roman"/>
          <w:sz w:val="24"/>
          <w:szCs w:val="24"/>
        </w:rPr>
        <w:t xml:space="preserve">airborne </w:t>
      </w:r>
      <w:r w:rsidR="00DD1B21">
        <w:rPr>
          <w:rFonts w:ascii="Times New Roman" w:hAnsi="Times New Roman"/>
          <w:sz w:val="24"/>
          <w:szCs w:val="24"/>
        </w:rPr>
        <w:t xml:space="preserve">pollutants </w:t>
      </w:r>
      <w:r w:rsidR="00BC4337">
        <w:rPr>
          <w:rFonts w:ascii="Times New Roman" w:hAnsi="Times New Roman"/>
          <w:sz w:val="24"/>
          <w:szCs w:val="24"/>
        </w:rPr>
        <w:t>they</w:t>
      </w:r>
      <w:r w:rsidR="00DD1B21">
        <w:rPr>
          <w:rFonts w:ascii="Times New Roman" w:hAnsi="Times New Roman"/>
          <w:sz w:val="24"/>
          <w:szCs w:val="24"/>
        </w:rPr>
        <w:t xml:space="preserve"> tested. </w:t>
      </w:r>
      <w:r w:rsidR="00BC4337">
        <w:rPr>
          <w:rFonts w:ascii="Times New Roman" w:hAnsi="Times New Roman"/>
          <w:sz w:val="24"/>
          <w:szCs w:val="24"/>
        </w:rPr>
        <w:t>In addition</w:t>
      </w:r>
      <w:r w:rsidRPr="003725CA">
        <w:rPr>
          <w:rFonts w:ascii="Times New Roman" w:hAnsi="Times New Roman"/>
          <w:sz w:val="24"/>
          <w:szCs w:val="24"/>
        </w:rPr>
        <w:t xml:space="preserve">, vulnerable communities with weak political opposition become more at risk to harmful exposure because government agencies are more likely to approve polluting projects there than in </w:t>
      </w:r>
      <w:r w:rsidR="00273EBE">
        <w:rPr>
          <w:rFonts w:ascii="Times New Roman" w:hAnsi="Times New Roman"/>
          <w:sz w:val="24"/>
          <w:szCs w:val="24"/>
        </w:rPr>
        <w:t>wealthier</w:t>
      </w:r>
      <w:r w:rsidRPr="003725CA">
        <w:rPr>
          <w:rFonts w:ascii="Times New Roman" w:hAnsi="Times New Roman"/>
          <w:sz w:val="24"/>
          <w:szCs w:val="24"/>
        </w:rPr>
        <w:t xml:space="preserve"> communities. Furthermore, when these communities often lack </w:t>
      </w:r>
      <w:r w:rsidR="00BC4337">
        <w:rPr>
          <w:rFonts w:ascii="Times New Roman" w:hAnsi="Times New Roman"/>
          <w:sz w:val="24"/>
          <w:szCs w:val="24"/>
        </w:rPr>
        <w:t xml:space="preserve">the ability to attract </w:t>
      </w:r>
      <w:r w:rsidRPr="003725CA">
        <w:rPr>
          <w:rFonts w:ascii="Times New Roman" w:hAnsi="Times New Roman"/>
          <w:sz w:val="24"/>
          <w:szCs w:val="24"/>
        </w:rPr>
        <w:t xml:space="preserve">economic development, they are coerced into bringing polluting developments into their communities with the promise of associated jobs, economic development, and tax revenue (Jantz, 2019). </w:t>
      </w:r>
    </w:p>
    <w:p w14:paraId="13F6C327" w14:textId="3CF7D08F"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The effects of environmental degradation are not equally distributed across socioeconomic and racial groups; low-income people of color are more likely than White people to experience unequal access to nature and live in nature deprived areas where they cannot safety get outside, access clean water and air, and experience a diversity of wildlife (Rowland-Shea et al., 2020). Unequal access to nature is further supported by the underrepresentation of people of color at natural resource and environmental agencies, as well as people of color feeling unwelcome or in danger when visiting public lands and other public areas designated for the enjoyment of nature due to the risk of being targeted, stereotyped, or harmed (Newsome, 2020; Lanham, 2020).</w:t>
      </w:r>
      <w:r w:rsidR="000D796F">
        <w:rPr>
          <w:rFonts w:ascii="Times New Roman" w:hAnsi="Times New Roman"/>
          <w:sz w:val="24"/>
          <w:szCs w:val="24"/>
        </w:rPr>
        <w:t xml:space="preserve"> </w:t>
      </w:r>
      <w:r w:rsidR="00BF5302">
        <w:rPr>
          <w:rFonts w:ascii="Times New Roman" w:hAnsi="Times New Roman"/>
          <w:sz w:val="24"/>
          <w:szCs w:val="24"/>
        </w:rPr>
        <w:t xml:space="preserve">For instance, </w:t>
      </w:r>
      <w:r w:rsidR="000D796F">
        <w:rPr>
          <w:rFonts w:ascii="Times New Roman" w:hAnsi="Times New Roman"/>
          <w:sz w:val="24"/>
          <w:szCs w:val="24"/>
        </w:rPr>
        <w:t xml:space="preserve">Erickson et al. (2009) found in their research </w:t>
      </w:r>
      <w:r w:rsidR="00BF5302">
        <w:rPr>
          <w:rFonts w:ascii="Times New Roman" w:hAnsi="Times New Roman"/>
          <w:sz w:val="24"/>
          <w:szCs w:val="24"/>
        </w:rPr>
        <w:t xml:space="preserve">various historical and cultural factors that resulted in low use of national parks by African Americans. Respondents in </w:t>
      </w:r>
      <w:r w:rsidR="00BC4337">
        <w:rPr>
          <w:rFonts w:ascii="Times New Roman" w:hAnsi="Times New Roman"/>
          <w:sz w:val="24"/>
          <w:szCs w:val="24"/>
        </w:rPr>
        <w:t>their</w:t>
      </w:r>
      <w:r w:rsidR="00BF5302">
        <w:rPr>
          <w:rFonts w:ascii="Times New Roman" w:hAnsi="Times New Roman"/>
          <w:sz w:val="24"/>
          <w:szCs w:val="24"/>
        </w:rPr>
        <w:t xml:space="preserve"> study cited concerns over physical safety and fears of traveling outside of ones’ comfort zone, rooted in historical racism. </w:t>
      </w:r>
      <w:r w:rsidRPr="003725CA">
        <w:rPr>
          <w:rFonts w:ascii="Times New Roman" w:hAnsi="Times New Roman"/>
          <w:sz w:val="24"/>
          <w:szCs w:val="24"/>
        </w:rPr>
        <w:t>As such, people of color are more likely to not only have unequal access, but also experience risk</w:t>
      </w:r>
      <w:r w:rsidR="00BC4337">
        <w:rPr>
          <w:rFonts w:ascii="Times New Roman" w:hAnsi="Times New Roman"/>
          <w:sz w:val="24"/>
          <w:szCs w:val="24"/>
        </w:rPr>
        <w:t xml:space="preserve"> to their safety</w:t>
      </w:r>
      <w:r w:rsidRPr="003725CA">
        <w:rPr>
          <w:rFonts w:ascii="Times New Roman" w:hAnsi="Times New Roman"/>
          <w:sz w:val="24"/>
          <w:szCs w:val="24"/>
        </w:rPr>
        <w:t>, difficulties</w:t>
      </w:r>
      <w:r w:rsidR="00BC4337">
        <w:rPr>
          <w:rFonts w:ascii="Times New Roman" w:hAnsi="Times New Roman"/>
          <w:sz w:val="24"/>
          <w:szCs w:val="24"/>
        </w:rPr>
        <w:t xml:space="preserve"> gaining access</w:t>
      </w:r>
      <w:r w:rsidRPr="003725CA">
        <w:rPr>
          <w:rFonts w:ascii="Times New Roman" w:hAnsi="Times New Roman"/>
          <w:sz w:val="24"/>
          <w:szCs w:val="24"/>
        </w:rPr>
        <w:t>, and alienation in outdoor spaces for simply trying to enjoy or protect nature (</w:t>
      </w:r>
      <w:r w:rsidR="00E2025C">
        <w:rPr>
          <w:rFonts w:ascii="Times New Roman" w:hAnsi="Times New Roman"/>
          <w:sz w:val="24"/>
          <w:szCs w:val="24"/>
        </w:rPr>
        <w:t>Rowland-</w:t>
      </w:r>
      <w:r w:rsidRPr="003725CA">
        <w:rPr>
          <w:rFonts w:ascii="Times New Roman" w:hAnsi="Times New Roman"/>
          <w:sz w:val="24"/>
          <w:szCs w:val="24"/>
        </w:rPr>
        <w:t xml:space="preserve">Shea et al., 2020). </w:t>
      </w:r>
    </w:p>
    <w:p w14:paraId="7CA95FCB" w14:textId="7557F13D"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 xml:space="preserve">Violation of procedural environmental rights prevent low-income people of color from accessing vital information and means for active participation in matters that directly impact them. Oftentimes, those who are most threatened or affected by environmental impacts are not a part of the solution process. In terms of climate change, </w:t>
      </w:r>
      <w:r w:rsidRPr="003725CA">
        <w:rPr>
          <w:rFonts w:ascii="Times New Roman" w:hAnsi="Times New Roman"/>
          <w:color w:val="000000"/>
          <w:sz w:val="24"/>
          <w:szCs w:val="24"/>
        </w:rPr>
        <w:t>Ghosh (2016) points out that since the period of Western industrialization, the emerging fossil fuel economies required that other nations be prevented from developing coal-based energy systems of their own. It is in fact true that</w:t>
      </w:r>
    </w:p>
    <w:p w14:paraId="384E1995" w14:textId="44D5B3E3" w:rsidR="003725CA" w:rsidRPr="00620370" w:rsidRDefault="003725CA" w:rsidP="00C7133A">
      <w:pPr>
        <w:shd w:val="clear" w:color="auto" w:fill="FFFFFF"/>
        <w:spacing w:line="240" w:lineRule="auto"/>
        <w:ind w:left="720"/>
        <w:rPr>
          <w:rFonts w:ascii="Times New Roman" w:hAnsi="Times New Roman"/>
          <w:i/>
          <w:color w:val="000000"/>
          <w:sz w:val="24"/>
          <w:szCs w:val="24"/>
        </w:rPr>
      </w:pPr>
      <w:r w:rsidRPr="003725CA">
        <w:rPr>
          <w:rFonts w:ascii="Times New Roman" w:hAnsi="Times New Roman"/>
          <w:i/>
          <w:iCs/>
          <w:color w:val="000000"/>
          <w:sz w:val="24"/>
          <w:szCs w:val="24"/>
        </w:rPr>
        <w:t>poor nations of the world are not poor because they were indolent or unwilling; their poverty is itself an effect of the inequalities created by the carbon economy; it is the result of systems that were set up by brute force to ensure that poor nations remained always at a disadvantage in terms of both wealth and power</w:t>
      </w:r>
      <w:r w:rsidRPr="003725CA">
        <w:rPr>
          <w:rFonts w:ascii="Times New Roman" w:hAnsi="Times New Roman"/>
          <w:i/>
          <w:color w:val="000000"/>
          <w:sz w:val="24"/>
          <w:szCs w:val="24"/>
        </w:rPr>
        <w:t xml:space="preserve"> (Ghosh, 2016</w:t>
      </w:r>
      <w:r w:rsidR="00620370">
        <w:rPr>
          <w:rFonts w:ascii="Times New Roman" w:hAnsi="Times New Roman"/>
          <w:i/>
          <w:color w:val="000000"/>
          <w:sz w:val="24"/>
          <w:szCs w:val="24"/>
        </w:rPr>
        <w:t>, pg. 110</w:t>
      </w:r>
      <w:r w:rsidRPr="003725CA">
        <w:rPr>
          <w:rFonts w:ascii="Times New Roman" w:hAnsi="Times New Roman"/>
          <w:i/>
          <w:color w:val="000000"/>
          <w:sz w:val="24"/>
          <w:szCs w:val="24"/>
        </w:rPr>
        <w:t>).</w:t>
      </w:r>
    </w:p>
    <w:p w14:paraId="2738291F" w14:textId="19DE969E" w:rsidR="003725CA" w:rsidRPr="003725CA" w:rsidRDefault="003725CA" w:rsidP="003725CA">
      <w:pPr>
        <w:spacing w:after="0" w:line="480" w:lineRule="auto"/>
        <w:rPr>
          <w:rFonts w:ascii="Times New Roman" w:hAnsi="Times New Roman"/>
          <w:color w:val="000000"/>
          <w:sz w:val="24"/>
          <w:szCs w:val="24"/>
          <w:shd w:val="clear" w:color="auto" w:fill="FFFFFF"/>
        </w:rPr>
      </w:pPr>
      <w:r w:rsidRPr="003725CA">
        <w:rPr>
          <w:rFonts w:ascii="Times New Roman" w:hAnsi="Times New Roman"/>
          <w:color w:val="000000"/>
          <w:sz w:val="24"/>
          <w:szCs w:val="24"/>
          <w:shd w:val="clear" w:color="auto" w:fill="FFFFFF"/>
        </w:rPr>
        <w:t>How can we resolve various environmental challenges if those who are most vulnerable are absent from the discussion? The environmental movement has been for the most part dominated by White people and perspectives, leading to discrimination and the fr</w:t>
      </w:r>
      <w:r w:rsidR="00BC4337">
        <w:rPr>
          <w:rFonts w:ascii="Times New Roman" w:hAnsi="Times New Roman"/>
          <w:color w:val="000000"/>
          <w:sz w:val="24"/>
          <w:szCs w:val="24"/>
          <w:shd w:val="clear" w:color="auto" w:fill="FFFFFF"/>
        </w:rPr>
        <w:t>aming of priorities through their</w:t>
      </w:r>
      <w:r w:rsidRPr="003725CA">
        <w:rPr>
          <w:rFonts w:ascii="Times New Roman" w:hAnsi="Times New Roman"/>
          <w:color w:val="000000"/>
          <w:sz w:val="24"/>
          <w:szCs w:val="24"/>
          <w:shd w:val="clear" w:color="auto" w:fill="FFFFFF"/>
        </w:rPr>
        <w:t xml:space="preserve"> exclusive </w:t>
      </w:r>
      <w:proofErr w:type="gramStart"/>
      <w:r w:rsidRPr="003725CA">
        <w:rPr>
          <w:rFonts w:ascii="Times New Roman" w:hAnsi="Times New Roman"/>
          <w:color w:val="000000"/>
          <w:sz w:val="24"/>
          <w:szCs w:val="24"/>
          <w:shd w:val="clear" w:color="auto" w:fill="FFFFFF"/>
        </w:rPr>
        <w:t>view point</w:t>
      </w:r>
      <w:proofErr w:type="gramEnd"/>
      <w:r w:rsidRPr="003725CA">
        <w:rPr>
          <w:rFonts w:ascii="Times New Roman" w:hAnsi="Times New Roman"/>
          <w:color w:val="000000"/>
          <w:sz w:val="24"/>
          <w:szCs w:val="24"/>
          <w:shd w:val="clear" w:color="auto" w:fill="FFFFFF"/>
        </w:rPr>
        <w:t xml:space="preserve"> (Taylor, 2014; Purdy, 2015). Attempting to address and resolve climate change in an exclusive manner without the participation of diverse groups is merely self-serving. Ultimately, the outcome will be far less effective in resolving various issues to protect our environment than that of a more inclusive approach.</w:t>
      </w:r>
    </w:p>
    <w:p w14:paraId="308E4262" w14:textId="77777777" w:rsidR="003725CA" w:rsidRPr="003725CA" w:rsidRDefault="003725CA" w:rsidP="003725CA">
      <w:pPr>
        <w:spacing w:after="0" w:line="480" w:lineRule="auto"/>
        <w:rPr>
          <w:rFonts w:ascii="Times New Roman" w:hAnsi="Times New Roman"/>
          <w:color w:val="000000"/>
          <w:sz w:val="24"/>
          <w:szCs w:val="24"/>
          <w:shd w:val="clear" w:color="auto" w:fill="FFFFFF"/>
        </w:rPr>
      </w:pPr>
    </w:p>
    <w:p w14:paraId="5C958550" w14:textId="683E7978" w:rsidR="003725CA" w:rsidRPr="00507B63" w:rsidRDefault="00C87A9D" w:rsidP="00507B63">
      <w:pPr>
        <w:pStyle w:val="Heading3"/>
        <w:spacing w:line="480" w:lineRule="auto"/>
        <w:rPr>
          <w:rFonts w:ascii="Times New Roman" w:hAnsi="Times New Roman" w:cs="Times New Roman"/>
          <w:b/>
          <w:i/>
          <w:color w:val="auto"/>
          <w:shd w:val="clear" w:color="auto" w:fill="FFFFFF"/>
        </w:rPr>
      </w:pPr>
      <w:bookmarkStart w:id="24" w:name="_Toc74733666"/>
      <w:r>
        <w:rPr>
          <w:rFonts w:ascii="Times New Roman" w:hAnsi="Times New Roman" w:cs="Times New Roman"/>
          <w:b/>
          <w:i/>
          <w:color w:val="auto"/>
          <w:shd w:val="clear" w:color="auto" w:fill="FFFFFF"/>
        </w:rPr>
        <w:t>2.2.3</w:t>
      </w:r>
      <w:r w:rsidR="003725CA" w:rsidRPr="00507B63">
        <w:rPr>
          <w:rFonts w:ascii="Times New Roman" w:hAnsi="Times New Roman" w:cs="Times New Roman"/>
          <w:b/>
          <w:i/>
          <w:color w:val="auto"/>
          <w:shd w:val="clear" w:color="auto" w:fill="FFFFFF"/>
        </w:rPr>
        <w:t xml:space="preserve"> Environmental Education in Prisons</w:t>
      </w:r>
      <w:bookmarkEnd w:id="24"/>
    </w:p>
    <w:p w14:paraId="6F28347D" w14:textId="72441E70"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color w:val="000000"/>
          <w:sz w:val="24"/>
          <w:szCs w:val="24"/>
        </w:rPr>
        <w:t xml:space="preserve">Educational programs and opportunities made available in correctional settings nation-wide provide skill building and job training. Such programs aim to assist incarcerated individuals </w:t>
      </w:r>
      <w:r w:rsidR="00C7133A">
        <w:rPr>
          <w:rFonts w:ascii="Times New Roman" w:hAnsi="Times New Roman"/>
          <w:color w:val="000000"/>
          <w:sz w:val="24"/>
          <w:szCs w:val="24"/>
        </w:rPr>
        <w:t>to vocational training and education to assist with reentry and reduce recidivism rates</w:t>
      </w:r>
      <w:r w:rsidRPr="003725CA">
        <w:rPr>
          <w:rFonts w:ascii="Times New Roman" w:hAnsi="Times New Roman"/>
          <w:color w:val="000000"/>
          <w:sz w:val="24"/>
          <w:szCs w:val="24"/>
        </w:rPr>
        <w:t xml:space="preserve">. </w:t>
      </w:r>
      <w:proofErr w:type="spellStart"/>
      <w:r w:rsidRPr="003725CA">
        <w:rPr>
          <w:rFonts w:ascii="Times New Roman" w:hAnsi="Times New Roman"/>
          <w:color w:val="000000"/>
          <w:sz w:val="24"/>
          <w:szCs w:val="24"/>
        </w:rPr>
        <w:t>Maltz</w:t>
      </w:r>
      <w:proofErr w:type="spellEnd"/>
      <w:r w:rsidRPr="003725CA">
        <w:rPr>
          <w:rFonts w:ascii="Times New Roman" w:hAnsi="Times New Roman"/>
          <w:color w:val="000000"/>
          <w:sz w:val="24"/>
          <w:szCs w:val="24"/>
        </w:rPr>
        <w:t xml:space="preserve"> (1984) defines recidivism as:</w:t>
      </w:r>
    </w:p>
    <w:p w14:paraId="747284DC" w14:textId="77777777" w:rsidR="003725CA" w:rsidRPr="003725CA" w:rsidRDefault="003725CA" w:rsidP="003725CA">
      <w:pPr>
        <w:spacing w:after="0" w:line="480" w:lineRule="auto"/>
        <w:ind w:left="720"/>
        <w:rPr>
          <w:rFonts w:ascii="Times New Roman" w:hAnsi="Times New Roman"/>
          <w:sz w:val="24"/>
          <w:szCs w:val="24"/>
        </w:rPr>
      </w:pPr>
      <w:r w:rsidRPr="003725CA">
        <w:rPr>
          <w:rFonts w:ascii="Times New Roman" w:hAnsi="Times New Roman"/>
          <w:i/>
          <w:iCs/>
          <w:color w:val="000000"/>
          <w:sz w:val="24"/>
          <w:szCs w:val="24"/>
        </w:rPr>
        <w:t>… a reversion of an individual to criminal behavior after he or she has been convicted of a prior offence, sentenced, and (presumably) corrected. </w:t>
      </w:r>
    </w:p>
    <w:p w14:paraId="685FEA06" w14:textId="33A4A814" w:rsidR="003725CA" w:rsidRPr="003725CA" w:rsidRDefault="003725CA" w:rsidP="003725CA">
      <w:pPr>
        <w:spacing w:after="0" w:line="480" w:lineRule="auto"/>
        <w:rPr>
          <w:rFonts w:ascii="Times New Roman" w:hAnsi="Times New Roman"/>
          <w:color w:val="000000"/>
          <w:sz w:val="24"/>
          <w:szCs w:val="24"/>
        </w:rPr>
      </w:pPr>
      <w:r w:rsidRPr="003725CA">
        <w:rPr>
          <w:rFonts w:ascii="Times New Roman" w:hAnsi="Times New Roman"/>
          <w:color w:val="000000"/>
          <w:sz w:val="24"/>
          <w:szCs w:val="24"/>
        </w:rPr>
        <w:t>An overwhelming majority of currently incarcerated individuals enter prison without a GED or high school diploma (</w:t>
      </w:r>
      <w:r w:rsidR="00E2025C">
        <w:rPr>
          <w:rFonts w:ascii="Times New Roman" w:hAnsi="Times New Roman"/>
          <w:color w:val="000000"/>
          <w:sz w:val="24"/>
          <w:szCs w:val="24"/>
        </w:rPr>
        <w:t xml:space="preserve">The </w:t>
      </w:r>
      <w:r w:rsidRPr="003725CA">
        <w:rPr>
          <w:rFonts w:ascii="Times New Roman" w:hAnsi="Times New Roman"/>
          <w:color w:val="000000"/>
          <w:sz w:val="24"/>
          <w:szCs w:val="24"/>
        </w:rPr>
        <w:t xml:space="preserve">Pew Charitable Trust, 2010). Between 1970 and 2010, nearly </w:t>
      </w:r>
      <w:proofErr w:type="gramStart"/>
      <w:r w:rsidRPr="003725CA">
        <w:rPr>
          <w:rFonts w:ascii="Times New Roman" w:hAnsi="Times New Roman"/>
          <w:color w:val="000000"/>
          <w:sz w:val="24"/>
          <w:szCs w:val="24"/>
        </w:rPr>
        <w:t>all of</w:t>
      </w:r>
      <w:proofErr w:type="gramEnd"/>
      <w:r w:rsidRPr="003725CA">
        <w:rPr>
          <w:rFonts w:ascii="Times New Roman" w:hAnsi="Times New Roman"/>
          <w:color w:val="000000"/>
          <w:sz w:val="24"/>
          <w:szCs w:val="24"/>
        </w:rPr>
        <w:t xml:space="preserve"> the 700 percent increase in incarceration was concentrated among those with no formal college education (National Research Council, 2014). Thus, education is integral to the rehabilitative goals of both state and federal corrections, and it has become increasingly common for individuals to be able to earn a GED or high school diploma while incarcerated. </w:t>
      </w:r>
    </w:p>
    <w:p w14:paraId="42A1DCFE" w14:textId="790FA76C"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color w:val="000000"/>
          <w:sz w:val="24"/>
          <w:szCs w:val="24"/>
        </w:rPr>
        <w:t xml:space="preserve">Studies conducted on education and recidivism rates unanimously indicate that education leads to lower rates of recidivism (Koo, 2015; Lewis, 2018; </w:t>
      </w:r>
      <w:proofErr w:type="spellStart"/>
      <w:r w:rsidRPr="003725CA">
        <w:rPr>
          <w:rFonts w:ascii="Times New Roman" w:hAnsi="Times New Roman"/>
          <w:color w:val="000000"/>
          <w:sz w:val="24"/>
          <w:szCs w:val="24"/>
        </w:rPr>
        <w:t>Maltz</w:t>
      </w:r>
      <w:proofErr w:type="spellEnd"/>
      <w:r w:rsidRPr="003725CA">
        <w:rPr>
          <w:rFonts w:ascii="Times New Roman" w:hAnsi="Times New Roman"/>
          <w:color w:val="000000"/>
          <w:sz w:val="24"/>
          <w:szCs w:val="24"/>
        </w:rPr>
        <w:t xml:space="preserve">, 1984). In a 2013 </w:t>
      </w:r>
      <w:r w:rsidR="00E0653F">
        <w:rPr>
          <w:rFonts w:ascii="Times New Roman" w:hAnsi="Times New Roman"/>
          <w:color w:val="000000"/>
          <w:sz w:val="24"/>
          <w:szCs w:val="24"/>
        </w:rPr>
        <w:t xml:space="preserve">RAND </w:t>
      </w:r>
      <w:r w:rsidRPr="003725CA">
        <w:rPr>
          <w:rFonts w:ascii="Times New Roman" w:hAnsi="Times New Roman"/>
          <w:color w:val="000000"/>
          <w:sz w:val="24"/>
          <w:szCs w:val="24"/>
        </w:rPr>
        <w:t>report funded by the Department of Justice’s Bureau of Justice Assistance,</w:t>
      </w:r>
      <w:r w:rsidR="00E0653F">
        <w:rPr>
          <w:rFonts w:ascii="Times New Roman" w:hAnsi="Times New Roman"/>
          <w:color w:val="000000"/>
          <w:sz w:val="24"/>
          <w:szCs w:val="24"/>
        </w:rPr>
        <w:t xml:space="preserve"> Davis et al. (2013) found that</w:t>
      </w:r>
      <w:r w:rsidRPr="003725CA">
        <w:rPr>
          <w:rFonts w:ascii="Times New Roman" w:hAnsi="Times New Roman"/>
          <w:color w:val="000000"/>
          <w:sz w:val="24"/>
          <w:szCs w:val="24"/>
        </w:rPr>
        <w:t>:</w:t>
      </w:r>
    </w:p>
    <w:p w14:paraId="00D37C71" w14:textId="404C4B89" w:rsidR="003725CA" w:rsidRPr="003725CA" w:rsidRDefault="003725CA" w:rsidP="00C7133A">
      <w:pPr>
        <w:spacing w:line="240" w:lineRule="auto"/>
        <w:ind w:left="720"/>
        <w:rPr>
          <w:rFonts w:ascii="Times New Roman" w:hAnsi="Times New Roman"/>
          <w:i/>
          <w:iCs/>
          <w:color w:val="000000"/>
          <w:sz w:val="24"/>
          <w:szCs w:val="24"/>
        </w:rPr>
      </w:pPr>
      <w:r w:rsidRPr="003725CA">
        <w:rPr>
          <w:rFonts w:ascii="Times New Roman" w:hAnsi="Times New Roman"/>
          <w:i/>
          <w:iCs/>
          <w:color w:val="000000"/>
          <w:sz w:val="24"/>
          <w:szCs w:val="24"/>
        </w:rPr>
        <w:t>Receiving correctional education while incarcerated reduces an individual’s risk of recidivating after release. After examining the higher-quality research studies, we found that, on average, inmates who participated in correctional education programs had 43 percent lower odds of recidivating than inmates who did not (</w:t>
      </w:r>
      <w:r w:rsidR="00E0653F">
        <w:rPr>
          <w:rFonts w:ascii="Times New Roman" w:hAnsi="Times New Roman"/>
          <w:i/>
          <w:iCs/>
          <w:color w:val="000000"/>
          <w:sz w:val="24"/>
          <w:szCs w:val="24"/>
        </w:rPr>
        <w:t>Davis et al.</w:t>
      </w:r>
      <w:r w:rsidRPr="003725CA">
        <w:rPr>
          <w:rFonts w:ascii="Times New Roman" w:hAnsi="Times New Roman"/>
          <w:i/>
          <w:iCs/>
          <w:color w:val="000000"/>
          <w:sz w:val="24"/>
          <w:szCs w:val="24"/>
        </w:rPr>
        <w:t>, 2013</w:t>
      </w:r>
      <w:r w:rsidR="00C7133A">
        <w:rPr>
          <w:rFonts w:ascii="Times New Roman" w:hAnsi="Times New Roman"/>
          <w:i/>
          <w:iCs/>
          <w:color w:val="000000"/>
          <w:sz w:val="24"/>
          <w:szCs w:val="24"/>
        </w:rPr>
        <w:t>, pg. xvi). </w:t>
      </w:r>
    </w:p>
    <w:p w14:paraId="4C59B6B1" w14:textId="536CC834"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iCs/>
          <w:color w:val="000000"/>
          <w:sz w:val="24"/>
          <w:szCs w:val="24"/>
        </w:rPr>
        <w:t>Despite these claims, of the $81 billion spent on state and federal prisons every year, only about six percent is used on programs such as vocational training, life-skills training, educational programs, social activities, and psychological treatments, and</w:t>
      </w:r>
      <w:r w:rsidR="00E0653F">
        <w:rPr>
          <w:rFonts w:ascii="Times New Roman" w:hAnsi="Times New Roman"/>
          <w:iCs/>
          <w:color w:val="000000"/>
          <w:sz w:val="24"/>
          <w:szCs w:val="24"/>
        </w:rPr>
        <w:t xml:space="preserve"> recreation (</w:t>
      </w:r>
      <w:proofErr w:type="spellStart"/>
      <w:r w:rsidR="00E0653F">
        <w:rPr>
          <w:rFonts w:ascii="Times New Roman" w:hAnsi="Times New Roman"/>
          <w:iCs/>
          <w:color w:val="000000"/>
          <w:sz w:val="24"/>
          <w:szCs w:val="24"/>
        </w:rPr>
        <w:t>Cnaan</w:t>
      </w:r>
      <w:proofErr w:type="spellEnd"/>
      <w:r w:rsidR="00E0653F">
        <w:rPr>
          <w:rFonts w:ascii="Times New Roman" w:hAnsi="Times New Roman"/>
          <w:iCs/>
          <w:color w:val="000000"/>
          <w:sz w:val="24"/>
          <w:szCs w:val="24"/>
        </w:rPr>
        <w:t xml:space="preserve"> et al., 2008</w:t>
      </w:r>
      <w:r w:rsidRPr="003725CA">
        <w:rPr>
          <w:rFonts w:ascii="Times New Roman" w:hAnsi="Times New Roman"/>
          <w:iCs/>
          <w:color w:val="000000"/>
          <w:sz w:val="24"/>
          <w:szCs w:val="24"/>
        </w:rPr>
        <w:t>)</w:t>
      </w:r>
      <w:r w:rsidRPr="003725CA">
        <w:rPr>
          <w:rFonts w:ascii="Times New Roman" w:hAnsi="Times New Roman"/>
          <w:sz w:val="24"/>
          <w:szCs w:val="24"/>
        </w:rPr>
        <w:t xml:space="preserve">. </w:t>
      </w:r>
      <w:proofErr w:type="gramStart"/>
      <w:r w:rsidRPr="003725CA">
        <w:rPr>
          <w:rFonts w:ascii="Times New Roman" w:hAnsi="Times New Roman"/>
          <w:sz w:val="24"/>
          <w:szCs w:val="24"/>
        </w:rPr>
        <w:t>Any and all</w:t>
      </w:r>
      <w:proofErr w:type="gramEnd"/>
      <w:r w:rsidRPr="003725CA">
        <w:rPr>
          <w:rFonts w:ascii="Times New Roman" w:hAnsi="Times New Roman"/>
          <w:sz w:val="24"/>
          <w:szCs w:val="24"/>
        </w:rPr>
        <w:t xml:space="preserve"> educational programs in </w:t>
      </w:r>
      <w:r w:rsidR="00495EF5">
        <w:rPr>
          <w:rFonts w:ascii="Times New Roman" w:hAnsi="Times New Roman"/>
          <w:sz w:val="24"/>
          <w:szCs w:val="24"/>
        </w:rPr>
        <w:t>prisons are arguably beneficial.</w:t>
      </w:r>
      <w:r w:rsidRPr="003725CA">
        <w:rPr>
          <w:rFonts w:ascii="Times New Roman" w:hAnsi="Times New Roman"/>
          <w:sz w:val="24"/>
          <w:szCs w:val="24"/>
        </w:rPr>
        <w:t xml:space="preserve"> </w:t>
      </w:r>
      <w:r w:rsidR="00495EF5">
        <w:rPr>
          <w:rFonts w:ascii="Times New Roman" w:hAnsi="Times New Roman"/>
          <w:sz w:val="24"/>
          <w:szCs w:val="24"/>
        </w:rPr>
        <w:t>However, how effective are these programs in reducing recidivism rates, and making a positive impact on the incarcerated individuals during and beyond incarceration? W</w:t>
      </w:r>
      <w:r w:rsidRPr="003725CA">
        <w:rPr>
          <w:rFonts w:ascii="Times New Roman" w:hAnsi="Times New Roman"/>
          <w:sz w:val="24"/>
          <w:szCs w:val="24"/>
        </w:rPr>
        <w:t xml:space="preserve">ith seemingly high national average recidivism rate, </w:t>
      </w:r>
      <w:r w:rsidR="00495EF5">
        <w:rPr>
          <w:rFonts w:ascii="Times New Roman" w:hAnsi="Times New Roman"/>
          <w:sz w:val="24"/>
          <w:szCs w:val="24"/>
        </w:rPr>
        <w:t xml:space="preserve">one approach to making a greater impact is to allocate more funding and efforts to expand existing programs. </w:t>
      </w:r>
      <w:r w:rsidR="001C694C">
        <w:rPr>
          <w:rFonts w:ascii="Times New Roman" w:hAnsi="Times New Roman"/>
          <w:sz w:val="24"/>
          <w:szCs w:val="24"/>
        </w:rPr>
        <w:t xml:space="preserve">Given the current state of mass incarceration wherein incarcerated individuals continue to be disempowered, taking an </w:t>
      </w:r>
      <w:r w:rsidR="00495EF5">
        <w:rPr>
          <w:rFonts w:ascii="Times New Roman" w:hAnsi="Times New Roman"/>
          <w:sz w:val="24"/>
          <w:szCs w:val="24"/>
        </w:rPr>
        <w:t xml:space="preserve">alternative approach </w:t>
      </w:r>
      <w:r w:rsidR="001C694C">
        <w:rPr>
          <w:rFonts w:ascii="Times New Roman" w:hAnsi="Times New Roman"/>
          <w:sz w:val="24"/>
          <w:szCs w:val="24"/>
        </w:rPr>
        <w:t xml:space="preserve">to providing prison-based education should be explored; </w:t>
      </w:r>
      <w:r w:rsidRPr="003725CA">
        <w:rPr>
          <w:rFonts w:ascii="Times New Roman" w:hAnsi="Times New Roman"/>
          <w:sz w:val="24"/>
          <w:szCs w:val="24"/>
        </w:rPr>
        <w:t>environmental education as a potentially effective platform to achieve empowerment, reduced recidivism, and success in and beyond prisons.</w:t>
      </w:r>
    </w:p>
    <w:p w14:paraId="28C2949F" w14:textId="5E310BD4" w:rsid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t xml:space="preserve">Environmental education in prisons is relatively new, yet is becoming increasingly more common (Weber et al., 2015). Education model and topics for environmental education programs can range from environmental literacy to composting, becoming a certified beekeeper to growing endangered plants. However, amidst the increase in the number of environmental education programs across prison facilities nationwide, greenwashing of prisons becomes a major concern. We must, therefore, clearly differentiate in-prison environmental education for empowerment from greenwashing prisons with cheap labor as a means for the prisons to save operational costs. </w:t>
      </w:r>
    </w:p>
    <w:p w14:paraId="04D786DE" w14:textId="77777777" w:rsidR="00BC4337" w:rsidRDefault="00801463" w:rsidP="008D6D84">
      <w:pPr>
        <w:spacing w:after="0" w:line="480" w:lineRule="auto"/>
        <w:rPr>
          <w:rFonts w:ascii="Times New Roman" w:hAnsi="Times New Roman"/>
          <w:sz w:val="24"/>
          <w:szCs w:val="24"/>
        </w:rPr>
      </w:pPr>
      <w:r>
        <w:rPr>
          <w:rFonts w:ascii="Times New Roman" w:hAnsi="Times New Roman"/>
          <w:sz w:val="24"/>
          <w:szCs w:val="24"/>
        </w:rPr>
        <w:tab/>
      </w:r>
      <w:r w:rsidR="00AC7870" w:rsidRPr="003725CA">
        <w:rPr>
          <w:rFonts w:ascii="Times New Roman" w:hAnsi="Times New Roman"/>
          <w:sz w:val="24"/>
          <w:szCs w:val="24"/>
        </w:rPr>
        <w:t xml:space="preserve">Prisons </w:t>
      </w:r>
      <w:r w:rsidR="00BC4337">
        <w:rPr>
          <w:rFonts w:ascii="Times New Roman" w:hAnsi="Times New Roman"/>
          <w:sz w:val="24"/>
          <w:szCs w:val="24"/>
        </w:rPr>
        <w:t>may</w:t>
      </w:r>
      <w:r w:rsidR="00AC7870" w:rsidRPr="003725CA">
        <w:rPr>
          <w:rFonts w:ascii="Times New Roman" w:hAnsi="Times New Roman"/>
          <w:sz w:val="24"/>
          <w:szCs w:val="24"/>
        </w:rPr>
        <w:t xml:space="preserve"> use the “greening of corrections” as a discursive strategy to appear more ethical and progressive, and as a justification to continue utilizing cheap and forced labor (</w:t>
      </w:r>
      <w:proofErr w:type="spellStart"/>
      <w:r w:rsidR="00AC7870" w:rsidRPr="003725CA">
        <w:rPr>
          <w:rFonts w:ascii="Times New Roman" w:hAnsi="Times New Roman"/>
          <w:sz w:val="24"/>
          <w:szCs w:val="24"/>
        </w:rPr>
        <w:t>Bohlinger</w:t>
      </w:r>
      <w:proofErr w:type="spellEnd"/>
      <w:r w:rsidR="00AC7870" w:rsidRPr="003725CA">
        <w:rPr>
          <w:rFonts w:ascii="Times New Roman" w:hAnsi="Times New Roman"/>
          <w:sz w:val="24"/>
          <w:szCs w:val="24"/>
        </w:rPr>
        <w:t xml:space="preserve">, 2016). </w:t>
      </w:r>
      <w:r w:rsidR="008D6D84" w:rsidRPr="003725CA">
        <w:rPr>
          <w:rFonts w:ascii="Times New Roman" w:hAnsi="Times New Roman"/>
          <w:sz w:val="24"/>
          <w:szCs w:val="24"/>
        </w:rPr>
        <w:t>According to the US Department of Justice (2011</w:t>
      </w:r>
      <w:r w:rsidR="008D6D84">
        <w:rPr>
          <w:rFonts w:ascii="Times New Roman" w:hAnsi="Times New Roman"/>
          <w:sz w:val="24"/>
          <w:szCs w:val="24"/>
        </w:rPr>
        <w:t>, pg. 1</w:t>
      </w:r>
      <w:proofErr w:type="gramStart"/>
      <w:r w:rsidR="00BC4337">
        <w:rPr>
          <w:rFonts w:ascii="Times New Roman" w:hAnsi="Times New Roman"/>
          <w:sz w:val="24"/>
          <w:szCs w:val="24"/>
        </w:rPr>
        <w:t xml:space="preserve">), </w:t>
      </w:r>
      <w:r w:rsidR="008D6D84">
        <w:rPr>
          <w:rFonts w:ascii="Times New Roman" w:hAnsi="Times New Roman"/>
          <w:sz w:val="24"/>
          <w:szCs w:val="24"/>
        </w:rPr>
        <w:t xml:space="preserve"> </w:t>
      </w:r>
      <w:r w:rsidR="008D6D84" w:rsidRPr="003725CA">
        <w:rPr>
          <w:rFonts w:ascii="Times New Roman" w:hAnsi="Times New Roman"/>
          <w:sz w:val="24"/>
          <w:szCs w:val="24"/>
        </w:rPr>
        <w:t>“</w:t>
      </w:r>
      <w:proofErr w:type="gramEnd"/>
      <w:r w:rsidR="00BC4337">
        <w:rPr>
          <w:rFonts w:ascii="Times New Roman" w:hAnsi="Times New Roman"/>
          <w:i/>
          <w:sz w:val="24"/>
          <w:szCs w:val="24"/>
        </w:rPr>
        <w:t>…</w:t>
      </w:r>
      <w:r w:rsidR="008D6D84" w:rsidRPr="003725CA">
        <w:rPr>
          <w:rFonts w:ascii="Times New Roman" w:hAnsi="Times New Roman"/>
          <w:i/>
          <w:sz w:val="24"/>
          <w:szCs w:val="24"/>
        </w:rPr>
        <w:t xml:space="preserve"> some of the most innovative and greatest cost savings solutions can be found in the greening of corrections</w:t>
      </w:r>
      <w:r w:rsidR="008D6D84">
        <w:rPr>
          <w:rFonts w:ascii="Times New Roman" w:hAnsi="Times New Roman"/>
          <w:sz w:val="24"/>
          <w:szCs w:val="24"/>
        </w:rPr>
        <w:t xml:space="preserve">.” </w:t>
      </w:r>
      <w:r w:rsidRPr="003725CA">
        <w:rPr>
          <w:rFonts w:ascii="Times New Roman" w:hAnsi="Times New Roman"/>
          <w:sz w:val="24"/>
          <w:szCs w:val="24"/>
        </w:rPr>
        <w:t>This is not to ignore or minimize the benefits of participating in such programs. However, prioritizing cost savings over other benefits to participating in sustainability programs is a questionable approach that raises labor exploitation concerns and fails to consider the needs and gains f</w:t>
      </w:r>
      <w:r w:rsidR="00AC7870">
        <w:rPr>
          <w:rFonts w:ascii="Times New Roman" w:hAnsi="Times New Roman"/>
          <w:sz w:val="24"/>
          <w:szCs w:val="24"/>
        </w:rPr>
        <w:t xml:space="preserve">or the incarcerated individuals, especially when </w:t>
      </w:r>
      <w:r w:rsidR="008D6D84">
        <w:rPr>
          <w:rFonts w:ascii="Times New Roman" w:hAnsi="Times New Roman"/>
          <w:sz w:val="24"/>
          <w:szCs w:val="24"/>
        </w:rPr>
        <w:t>the average hourly wage for working in a non-industry jobs (</w:t>
      </w:r>
      <w:proofErr w:type="spellStart"/>
      <w:r w:rsidR="008D6D84">
        <w:rPr>
          <w:rFonts w:ascii="Times New Roman" w:hAnsi="Times New Roman"/>
          <w:sz w:val="24"/>
          <w:szCs w:val="24"/>
        </w:rPr>
        <w:t>ie</w:t>
      </w:r>
      <w:proofErr w:type="spellEnd"/>
      <w:r w:rsidR="008D6D84">
        <w:rPr>
          <w:rFonts w:ascii="Times New Roman" w:hAnsi="Times New Roman"/>
          <w:sz w:val="24"/>
          <w:szCs w:val="24"/>
        </w:rPr>
        <w:t xml:space="preserve">: non-state-owned businesses) ranges from $0.14 to $0.63 (Sawyer, 2017). </w:t>
      </w:r>
    </w:p>
    <w:p w14:paraId="7AC20E8C" w14:textId="3C79B185" w:rsidR="003725CA" w:rsidRPr="003725CA" w:rsidRDefault="00BC4337" w:rsidP="008D6D84">
      <w:pPr>
        <w:spacing w:after="0" w:line="480" w:lineRule="auto"/>
        <w:rPr>
          <w:rFonts w:ascii="Times New Roman" w:hAnsi="Times New Roman"/>
          <w:sz w:val="24"/>
          <w:szCs w:val="24"/>
        </w:rPr>
      </w:pPr>
      <w:r>
        <w:rPr>
          <w:rFonts w:ascii="Times New Roman" w:hAnsi="Times New Roman"/>
          <w:sz w:val="24"/>
          <w:szCs w:val="24"/>
        </w:rPr>
        <w:tab/>
        <w:t xml:space="preserve">In 2005, the Washington State Department of Corrections (WADOC) </w:t>
      </w:r>
      <w:r w:rsidR="003725CA" w:rsidRPr="003725CA">
        <w:rPr>
          <w:rFonts w:ascii="Times New Roman" w:hAnsi="Times New Roman"/>
          <w:sz w:val="24"/>
          <w:szCs w:val="24"/>
        </w:rPr>
        <w:t>built the nation’s first correctional building that met the Leadership in Energy and Environmental Design (LEED) Gold rating</w:t>
      </w:r>
      <w:r>
        <w:rPr>
          <w:rFonts w:ascii="Times New Roman" w:hAnsi="Times New Roman"/>
          <w:sz w:val="24"/>
          <w:szCs w:val="24"/>
        </w:rPr>
        <w:t xml:space="preserve"> at the Monroe Correctional Complex</w:t>
      </w:r>
      <w:r w:rsidR="003725CA" w:rsidRPr="003725CA">
        <w:rPr>
          <w:rFonts w:ascii="Times New Roman" w:hAnsi="Times New Roman"/>
          <w:sz w:val="24"/>
          <w:szCs w:val="24"/>
        </w:rPr>
        <w:t xml:space="preserve">. This energy-efficient building contains classrooms and computer labs as well as waterless urinals and rainwater catchment system for flushing toilets. This was followed by a $40 million Silver LEED-certified Intensive Management Unit in 2006, WADOC’s first building with this level of LEED certification to house incarcerated individuals (Anderson, 2015). To date, the </w:t>
      </w:r>
      <w:r>
        <w:rPr>
          <w:rFonts w:ascii="Times New Roman" w:hAnsi="Times New Roman"/>
          <w:sz w:val="24"/>
          <w:szCs w:val="24"/>
        </w:rPr>
        <w:t>D</w:t>
      </w:r>
      <w:r w:rsidR="003725CA" w:rsidRPr="003725CA">
        <w:rPr>
          <w:rFonts w:ascii="Times New Roman" w:hAnsi="Times New Roman"/>
          <w:sz w:val="24"/>
          <w:szCs w:val="24"/>
        </w:rPr>
        <w:t>epartment has completed 32 LEED-certified buildings</w:t>
      </w:r>
      <w:r w:rsidR="00DC2AA4">
        <w:rPr>
          <w:rFonts w:ascii="Times New Roman" w:hAnsi="Times New Roman"/>
          <w:sz w:val="24"/>
          <w:szCs w:val="24"/>
        </w:rPr>
        <w:t>. At Coyote Ridge Corrections Center, attaining the LEED gold standard led to 32% reductions in energy and water use</w:t>
      </w:r>
      <w:r w:rsidR="003725CA" w:rsidRPr="003725CA">
        <w:rPr>
          <w:rFonts w:ascii="Times New Roman" w:hAnsi="Times New Roman"/>
          <w:sz w:val="24"/>
          <w:szCs w:val="24"/>
        </w:rPr>
        <w:t xml:space="preserve"> (WADOC</w:t>
      </w:r>
      <w:r w:rsidR="00DC2AA4">
        <w:rPr>
          <w:rFonts w:ascii="Times New Roman" w:hAnsi="Times New Roman"/>
          <w:sz w:val="24"/>
          <w:szCs w:val="24"/>
        </w:rPr>
        <w:t>, n.d.</w:t>
      </w:r>
      <w:r w:rsidR="003725CA" w:rsidRPr="003725CA">
        <w:rPr>
          <w:rFonts w:ascii="Times New Roman" w:hAnsi="Times New Roman"/>
          <w:sz w:val="24"/>
          <w:szCs w:val="24"/>
        </w:rPr>
        <w:t xml:space="preserve">). </w:t>
      </w:r>
      <w:r w:rsidR="00AC7870">
        <w:rPr>
          <w:rFonts w:ascii="Times New Roman" w:hAnsi="Times New Roman"/>
          <w:sz w:val="24"/>
          <w:szCs w:val="24"/>
        </w:rPr>
        <w:t xml:space="preserve">These numbers alone are impressive. However, it also begs the </w:t>
      </w:r>
      <w:r>
        <w:rPr>
          <w:rFonts w:ascii="Times New Roman" w:hAnsi="Times New Roman"/>
          <w:sz w:val="24"/>
          <w:szCs w:val="24"/>
        </w:rPr>
        <w:t>question: D</w:t>
      </w:r>
      <w:r w:rsidR="00AC7870">
        <w:rPr>
          <w:rFonts w:ascii="Times New Roman" w:hAnsi="Times New Roman"/>
          <w:sz w:val="24"/>
          <w:szCs w:val="24"/>
        </w:rPr>
        <w:t xml:space="preserve">o such attempts to create a “greener” facility ultimately sustain the environment or the </w:t>
      </w:r>
      <w:r w:rsidR="008D6D84">
        <w:rPr>
          <w:rFonts w:ascii="Times New Roman" w:hAnsi="Times New Roman"/>
          <w:sz w:val="24"/>
          <w:szCs w:val="24"/>
        </w:rPr>
        <w:t>prison industrial complex and mass incarceration</w:t>
      </w:r>
      <w:r w:rsidR="00AC7870">
        <w:rPr>
          <w:rFonts w:ascii="Times New Roman" w:hAnsi="Times New Roman"/>
          <w:sz w:val="24"/>
          <w:szCs w:val="24"/>
        </w:rPr>
        <w:t xml:space="preserve">? </w:t>
      </w:r>
    </w:p>
    <w:p w14:paraId="01B51869" w14:textId="77777777" w:rsidR="003725CA" w:rsidRPr="003725CA" w:rsidRDefault="003725CA" w:rsidP="003725CA">
      <w:pPr>
        <w:spacing w:after="0" w:line="480" w:lineRule="auto"/>
        <w:rPr>
          <w:rFonts w:ascii="Times New Roman" w:hAnsi="Times New Roman"/>
          <w:sz w:val="24"/>
          <w:szCs w:val="24"/>
        </w:rPr>
      </w:pPr>
    </w:p>
    <w:p w14:paraId="1B7617E3" w14:textId="1757C02B" w:rsidR="003725CA" w:rsidRPr="00507B63" w:rsidRDefault="00C87A9D" w:rsidP="00507B63">
      <w:pPr>
        <w:pStyle w:val="Heading3"/>
        <w:spacing w:line="480" w:lineRule="auto"/>
        <w:rPr>
          <w:rFonts w:ascii="Times New Roman" w:hAnsi="Times New Roman" w:cs="Times New Roman"/>
          <w:b/>
          <w:i/>
          <w:color w:val="auto"/>
        </w:rPr>
      </w:pPr>
      <w:bookmarkStart w:id="25" w:name="_Toc74733667"/>
      <w:r>
        <w:rPr>
          <w:rFonts w:ascii="Times New Roman" w:hAnsi="Times New Roman" w:cs="Times New Roman"/>
          <w:b/>
          <w:i/>
          <w:color w:val="auto"/>
        </w:rPr>
        <w:t>2.2.4</w:t>
      </w:r>
      <w:r w:rsidR="003725CA" w:rsidRPr="00507B63">
        <w:rPr>
          <w:rFonts w:ascii="Times New Roman" w:hAnsi="Times New Roman" w:cs="Times New Roman"/>
          <w:b/>
          <w:i/>
          <w:color w:val="auto"/>
        </w:rPr>
        <w:t xml:space="preserve"> Sustainability in Prisons Project (SPP)</w:t>
      </w:r>
      <w:bookmarkEnd w:id="25"/>
    </w:p>
    <w:p w14:paraId="1C7F2B99" w14:textId="387CCC87"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 xml:space="preserve">Providing environmental education in prisons without “greening corrections” ensures that making prisons more sustainable occurs only as a byproduct of the education that supports the transformation of lives of incarcerated participants. </w:t>
      </w:r>
      <w:r w:rsidRPr="003725CA">
        <w:rPr>
          <w:rFonts w:ascii="Times New Roman" w:hAnsi="Times New Roman"/>
          <w:color w:val="000000"/>
          <w:sz w:val="24"/>
          <w:szCs w:val="24"/>
        </w:rPr>
        <w:t>The Sustainability in Prisons Project (SPP) partners The Evergreen State College with the Washington State department of Corrections. SPP works to foster sustainable change by bringing nature, science, and environmental education into prisons (Sustainability in Prisons Project</w:t>
      </w:r>
      <w:r w:rsidR="004826AE">
        <w:rPr>
          <w:rFonts w:ascii="Times New Roman" w:hAnsi="Times New Roman"/>
          <w:color w:val="000000"/>
          <w:sz w:val="24"/>
          <w:szCs w:val="24"/>
        </w:rPr>
        <w:t>, n.d.</w:t>
      </w:r>
      <w:r w:rsidRPr="003725CA">
        <w:rPr>
          <w:rFonts w:ascii="Times New Roman" w:hAnsi="Times New Roman"/>
          <w:color w:val="000000"/>
          <w:sz w:val="24"/>
          <w:szCs w:val="24"/>
        </w:rPr>
        <w:t>). Furthermore, SPP:</w:t>
      </w:r>
    </w:p>
    <w:p w14:paraId="55B845AD" w14:textId="77777777" w:rsidR="003725CA" w:rsidRPr="003725CA" w:rsidRDefault="003725CA" w:rsidP="003725CA">
      <w:pPr>
        <w:spacing w:after="0" w:line="240" w:lineRule="auto"/>
        <w:ind w:left="720"/>
        <w:rPr>
          <w:rFonts w:ascii="Times New Roman" w:hAnsi="Times New Roman"/>
          <w:i/>
          <w:iCs/>
          <w:color w:val="000000"/>
          <w:sz w:val="24"/>
          <w:szCs w:val="24"/>
        </w:rPr>
      </w:pPr>
      <w:r w:rsidRPr="003725CA">
        <w:rPr>
          <w:rFonts w:ascii="Times New Roman" w:hAnsi="Times New Roman"/>
          <w:i/>
          <w:iCs/>
          <w:color w:val="000000"/>
          <w:sz w:val="24"/>
          <w:szCs w:val="24"/>
        </w:rPr>
        <w:t>brings together incarcerated individuals, scientists, corrections staff, students, and program partners to promote education, conserve biodiversity, practice sustainability, and help build healthy communities (Sustainability in Prisons Project). </w:t>
      </w:r>
    </w:p>
    <w:p w14:paraId="1955E76D" w14:textId="77777777" w:rsidR="003725CA" w:rsidRPr="003725CA" w:rsidRDefault="003725CA" w:rsidP="003725CA">
      <w:pPr>
        <w:spacing w:after="0" w:line="240" w:lineRule="auto"/>
        <w:ind w:left="720"/>
        <w:rPr>
          <w:rFonts w:ascii="Times New Roman" w:hAnsi="Times New Roman"/>
          <w:sz w:val="24"/>
          <w:szCs w:val="24"/>
        </w:rPr>
      </w:pPr>
    </w:p>
    <w:p w14:paraId="0F9BF174" w14:textId="77777777"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color w:val="000000"/>
          <w:sz w:val="24"/>
          <w:szCs w:val="24"/>
        </w:rPr>
        <w:t>SPP offers a wide range of environmental programs within 11 out of 12 state prisons in Washington, ranging from beekeeping, gardening, butterfly and turtle conservation to environmental literacy programs and environmental engagement workshop series. </w:t>
      </w:r>
    </w:p>
    <w:p w14:paraId="6C8AB319" w14:textId="1758A0A3"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color w:val="000000"/>
          <w:sz w:val="24"/>
          <w:szCs w:val="24"/>
        </w:rPr>
        <w:t xml:space="preserve">SPP’s various educational programs allow incarcerated individuals to take ownership of a project. Beekeeping, turtle, and butterfly technicians, for example, ensure the success of their program through hands-on work. As a result, these programs can be profoundly rehabilitative for participating incarcerated individuals who take pride in their work and feel a sense of accomplishment. Furthermore, they learn the importance of responsibility and self-reliance, as well as gain trust from their peers and correctional staff. Most importantly, </w:t>
      </w:r>
      <w:r w:rsidR="00BC4337">
        <w:rPr>
          <w:rFonts w:ascii="Times New Roman" w:hAnsi="Times New Roman"/>
          <w:color w:val="000000"/>
          <w:sz w:val="24"/>
          <w:szCs w:val="24"/>
        </w:rPr>
        <w:t xml:space="preserve">as </w:t>
      </w:r>
      <w:r w:rsidRPr="003725CA">
        <w:rPr>
          <w:rFonts w:ascii="Times New Roman" w:hAnsi="Times New Roman"/>
          <w:color w:val="000000"/>
          <w:sz w:val="24"/>
          <w:szCs w:val="24"/>
        </w:rPr>
        <w:t>SPP Projec</w:t>
      </w:r>
      <w:r w:rsidR="00BC4337">
        <w:rPr>
          <w:rFonts w:ascii="Times New Roman" w:hAnsi="Times New Roman"/>
          <w:color w:val="000000"/>
          <w:sz w:val="24"/>
          <w:szCs w:val="24"/>
        </w:rPr>
        <w:t>t Manager Kelli Bush notes,</w:t>
      </w:r>
      <w:r w:rsidRPr="003725CA">
        <w:rPr>
          <w:rFonts w:ascii="Times New Roman" w:hAnsi="Times New Roman"/>
          <w:color w:val="000000"/>
          <w:sz w:val="24"/>
          <w:szCs w:val="24"/>
        </w:rPr>
        <w:t xml:space="preserve"> incarcerated program participants are "treated as partners in our work” and as “active and valued participants in an ongoing exploration of how to solve a critical environmental problem” (Lyons, 2012). As such, these programs give incarcerated individuals an equal voice in a correctional setting plagued by power imbalance. </w:t>
      </w:r>
    </w:p>
    <w:p w14:paraId="2005BC9F" w14:textId="007E80B1"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color w:val="000000"/>
          <w:sz w:val="24"/>
          <w:szCs w:val="24"/>
        </w:rPr>
        <w:t>An effective environmental education programs also incorporate</w:t>
      </w:r>
      <w:r w:rsidR="00BC4337">
        <w:rPr>
          <w:rFonts w:ascii="Times New Roman" w:hAnsi="Times New Roman"/>
          <w:color w:val="000000"/>
          <w:sz w:val="24"/>
          <w:szCs w:val="24"/>
        </w:rPr>
        <w:t xml:space="preserve">s and emphasizes </w:t>
      </w:r>
      <w:r w:rsidRPr="003725CA">
        <w:rPr>
          <w:rFonts w:ascii="Times New Roman" w:hAnsi="Times New Roman"/>
          <w:color w:val="000000"/>
          <w:sz w:val="24"/>
          <w:szCs w:val="24"/>
        </w:rPr>
        <w:t xml:space="preserve">community building. With a focus on personal growth, education, and advancement in a skill or vocation, SPP programs strive to create community </w:t>
      </w:r>
      <w:r w:rsidRPr="003725CA">
        <w:rPr>
          <w:rFonts w:ascii="Times New Roman" w:hAnsi="Times New Roman"/>
          <w:i/>
          <w:iCs/>
          <w:color w:val="000000"/>
          <w:sz w:val="24"/>
          <w:szCs w:val="24"/>
        </w:rPr>
        <w:t>within</w:t>
      </w:r>
      <w:r w:rsidRPr="003725CA">
        <w:rPr>
          <w:rFonts w:ascii="Times New Roman" w:hAnsi="Times New Roman"/>
          <w:color w:val="000000"/>
          <w:sz w:val="24"/>
          <w:szCs w:val="24"/>
        </w:rPr>
        <w:t xml:space="preserve"> the prison while simultaneously connecting incarcerated individuals to communities </w:t>
      </w:r>
      <w:r w:rsidRPr="003725CA">
        <w:rPr>
          <w:rFonts w:ascii="Times New Roman" w:hAnsi="Times New Roman"/>
          <w:i/>
          <w:iCs/>
          <w:color w:val="000000"/>
          <w:sz w:val="24"/>
          <w:szCs w:val="24"/>
        </w:rPr>
        <w:t>outside</w:t>
      </w:r>
      <w:r w:rsidRPr="003725CA">
        <w:rPr>
          <w:rFonts w:ascii="Times New Roman" w:hAnsi="Times New Roman"/>
          <w:color w:val="000000"/>
          <w:sz w:val="24"/>
          <w:szCs w:val="24"/>
        </w:rPr>
        <w:t xml:space="preserve"> of the prison system. For example, incarcerated beekeeping technicians and program participants contribute to the betterment of their environment within their facility by planting flowers</w:t>
      </w:r>
      <w:r w:rsidR="007E400B">
        <w:rPr>
          <w:rFonts w:ascii="Times New Roman" w:hAnsi="Times New Roman"/>
          <w:color w:val="000000"/>
          <w:sz w:val="24"/>
          <w:szCs w:val="24"/>
        </w:rPr>
        <w:t xml:space="preserve"> which may </w:t>
      </w:r>
      <w:r w:rsidR="004826AE">
        <w:rPr>
          <w:rFonts w:ascii="Times New Roman" w:hAnsi="Times New Roman"/>
          <w:color w:val="000000"/>
          <w:sz w:val="24"/>
          <w:szCs w:val="24"/>
        </w:rPr>
        <w:t xml:space="preserve">provide a multitude of benefits such as increasing </w:t>
      </w:r>
      <w:r w:rsidR="007E400B">
        <w:rPr>
          <w:rFonts w:ascii="Times New Roman" w:hAnsi="Times New Roman"/>
          <w:color w:val="000000"/>
          <w:sz w:val="24"/>
          <w:szCs w:val="24"/>
        </w:rPr>
        <w:t>green spaces</w:t>
      </w:r>
      <w:r w:rsidR="004826AE">
        <w:rPr>
          <w:rFonts w:ascii="Times New Roman" w:hAnsi="Times New Roman"/>
          <w:color w:val="000000"/>
          <w:sz w:val="24"/>
          <w:szCs w:val="24"/>
        </w:rPr>
        <w:t xml:space="preserve"> in a nature-deprived area, and promoting positive social contact among program participants as they work together to care for the bees and the flowers. </w:t>
      </w:r>
      <w:r w:rsidRPr="003725CA">
        <w:rPr>
          <w:rFonts w:ascii="Times New Roman" w:hAnsi="Times New Roman"/>
          <w:color w:val="000000"/>
          <w:sz w:val="24"/>
          <w:szCs w:val="24"/>
        </w:rPr>
        <w:t xml:space="preserve">Through this program, they also work and connect with various outside partners, enabling them to network with people who they would otherwise not have the opportunity to meet while incarcerated. Through their shared labor alongside outside program partners, incarcerated participants learn teamwork and forge a sense of community beyond prisons (Lyons, 2012). </w:t>
      </w:r>
      <w:proofErr w:type="gramStart"/>
      <w:r w:rsidRPr="003725CA">
        <w:rPr>
          <w:rFonts w:ascii="Times New Roman" w:hAnsi="Times New Roman"/>
          <w:color w:val="000000"/>
          <w:sz w:val="24"/>
          <w:szCs w:val="24"/>
        </w:rPr>
        <w:t>Ultimately</w:t>
      </w:r>
      <w:proofErr w:type="gramEnd"/>
      <w:r w:rsidRPr="003725CA">
        <w:rPr>
          <w:rFonts w:ascii="Times New Roman" w:hAnsi="Times New Roman"/>
          <w:color w:val="000000"/>
          <w:sz w:val="24"/>
          <w:szCs w:val="24"/>
        </w:rPr>
        <w:t xml:space="preserve"> they take pride in putting this work toward the betterment of their local communities. </w:t>
      </w:r>
    </w:p>
    <w:p w14:paraId="09C2850A" w14:textId="66493C3E" w:rsidR="003725CA" w:rsidRPr="001F7147" w:rsidRDefault="003725CA" w:rsidP="003725CA">
      <w:pPr>
        <w:spacing w:after="0" w:line="480" w:lineRule="auto"/>
        <w:ind w:firstLine="720"/>
        <w:rPr>
          <w:rFonts w:ascii="Times New Roman" w:hAnsi="Times New Roman"/>
          <w:sz w:val="24"/>
          <w:szCs w:val="24"/>
        </w:rPr>
      </w:pPr>
      <w:r w:rsidRPr="003725CA">
        <w:rPr>
          <w:rFonts w:ascii="Times New Roman" w:hAnsi="Times New Roman"/>
          <w:color w:val="000000"/>
          <w:sz w:val="24"/>
          <w:szCs w:val="24"/>
        </w:rPr>
        <w:t xml:space="preserve">Environmental education programs such as those offered by SPP can also serve to provide a safe environment separate from the emotionally, physically, and psychologically harsh conditions of prison (Lyons, 2012). </w:t>
      </w:r>
      <w:r w:rsidR="007E400B">
        <w:rPr>
          <w:rFonts w:ascii="Times New Roman" w:hAnsi="Times New Roman"/>
          <w:color w:val="000000"/>
          <w:sz w:val="24"/>
          <w:szCs w:val="24"/>
        </w:rPr>
        <w:t xml:space="preserve">For example, the Taylor’s checkerspot butterfly program technicians </w:t>
      </w:r>
      <w:proofErr w:type="gramStart"/>
      <w:r w:rsidR="007E400B">
        <w:rPr>
          <w:rFonts w:ascii="Times New Roman" w:hAnsi="Times New Roman"/>
          <w:color w:val="000000"/>
          <w:sz w:val="24"/>
          <w:szCs w:val="24"/>
        </w:rPr>
        <w:t>are able to</w:t>
      </w:r>
      <w:proofErr w:type="gramEnd"/>
      <w:r w:rsidR="007E400B">
        <w:rPr>
          <w:rFonts w:ascii="Times New Roman" w:hAnsi="Times New Roman"/>
          <w:color w:val="000000"/>
          <w:sz w:val="24"/>
          <w:szCs w:val="24"/>
        </w:rPr>
        <w:t xml:space="preserve"> leave the prison gate to go work in the greenhouse located outside of the fence. </w:t>
      </w:r>
      <w:r w:rsidRPr="003725CA">
        <w:rPr>
          <w:rFonts w:ascii="Times New Roman" w:hAnsi="Times New Roman"/>
          <w:color w:val="000000"/>
          <w:sz w:val="24"/>
          <w:szCs w:val="24"/>
        </w:rPr>
        <w:t xml:space="preserve">This </w:t>
      </w:r>
      <w:r w:rsidR="00BC4337">
        <w:rPr>
          <w:rFonts w:ascii="Times New Roman" w:hAnsi="Times New Roman"/>
          <w:color w:val="000000"/>
          <w:sz w:val="24"/>
          <w:szCs w:val="24"/>
        </w:rPr>
        <w:t xml:space="preserve">external </w:t>
      </w:r>
      <w:r w:rsidRPr="003725CA">
        <w:rPr>
          <w:rFonts w:ascii="Times New Roman" w:hAnsi="Times New Roman"/>
          <w:color w:val="000000"/>
          <w:sz w:val="24"/>
          <w:szCs w:val="24"/>
        </w:rPr>
        <w:t>environment helps incarcerated individuals on various levels and creates a space where they can freely express themselves and regain self-esteem and confidence (Lyons, 2012). Ultimately, meaningful work that emphasizes equality and community building significantly contributes to the transformation of incarcerated individuals.</w:t>
      </w:r>
    </w:p>
    <w:p w14:paraId="06768CA7" w14:textId="77777777" w:rsidR="003725CA" w:rsidRPr="003725CA" w:rsidRDefault="003725CA" w:rsidP="003725CA">
      <w:pPr>
        <w:spacing w:after="0" w:line="480" w:lineRule="auto"/>
        <w:rPr>
          <w:rFonts w:ascii="Times New Roman" w:hAnsi="Times New Roman"/>
          <w:color w:val="000000"/>
          <w:sz w:val="24"/>
          <w:szCs w:val="24"/>
        </w:rPr>
      </w:pPr>
    </w:p>
    <w:p w14:paraId="0CFEA91B" w14:textId="71ECE4FD" w:rsidR="003725CA" w:rsidRPr="00507B63" w:rsidRDefault="00C87A9D" w:rsidP="00507B63">
      <w:pPr>
        <w:pStyle w:val="Heading3"/>
        <w:spacing w:line="480" w:lineRule="auto"/>
        <w:rPr>
          <w:rFonts w:ascii="Times New Roman" w:hAnsi="Times New Roman" w:cs="Times New Roman"/>
          <w:b/>
          <w:i/>
          <w:color w:val="auto"/>
        </w:rPr>
      </w:pPr>
      <w:bookmarkStart w:id="26" w:name="_Toc74733668"/>
      <w:r>
        <w:rPr>
          <w:rFonts w:ascii="Times New Roman" w:hAnsi="Times New Roman" w:cs="Times New Roman"/>
          <w:b/>
          <w:i/>
          <w:color w:val="auto"/>
        </w:rPr>
        <w:t>2.2.5</w:t>
      </w:r>
      <w:r w:rsidR="00507B63" w:rsidRPr="00507B63">
        <w:rPr>
          <w:rFonts w:ascii="Times New Roman" w:hAnsi="Times New Roman" w:cs="Times New Roman"/>
          <w:b/>
          <w:i/>
          <w:color w:val="auto"/>
        </w:rPr>
        <w:t xml:space="preserve"> </w:t>
      </w:r>
      <w:r w:rsidR="003725CA" w:rsidRPr="00507B63">
        <w:rPr>
          <w:rFonts w:ascii="Times New Roman" w:hAnsi="Times New Roman" w:cs="Times New Roman"/>
          <w:b/>
          <w:i/>
          <w:color w:val="auto"/>
        </w:rPr>
        <w:t>Conclusion</w:t>
      </w:r>
      <w:bookmarkEnd w:id="26"/>
    </w:p>
    <w:p w14:paraId="20AA1A65" w14:textId="5FE515F2" w:rsidR="003725CA" w:rsidRPr="003725CA" w:rsidRDefault="004826AE" w:rsidP="003725CA">
      <w:pPr>
        <w:spacing w:after="0" w:line="480" w:lineRule="auto"/>
        <w:rPr>
          <w:rFonts w:ascii="Times New Roman" w:hAnsi="Times New Roman"/>
          <w:color w:val="000000"/>
          <w:sz w:val="24"/>
          <w:szCs w:val="24"/>
        </w:rPr>
      </w:pPr>
      <w:r>
        <w:rPr>
          <w:rFonts w:ascii="Times New Roman" w:hAnsi="Times New Roman"/>
          <w:color w:val="000000"/>
          <w:sz w:val="24"/>
          <w:szCs w:val="24"/>
        </w:rPr>
        <w:tab/>
      </w:r>
      <w:r w:rsidR="003725CA" w:rsidRPr="003725CA">
        <w:rPr>
          <w:rFonts w:ascii="Times New Roman" w:hAnsi="Times New Roman"/>
          <w:color w:val="000000"/>
          <w:sz w:val="24"/>
          <w:szCs w:val="24"/>
        </w:rPr>
        <w:t xml:space="preserve">Differentiating environmental education programs serve as a platform for empowerment from ones that merely greenwashes prison helps fight the forces of systemic injustice. With a clear idea of what a truly meaningful and impactful environmental education looks like, I turned to semi-structured interviews to determine if and how such programs can fit into the empowerment theory framework. </w:t>
      </w:r>
    </w:p>
    <w:p w14:paraId="38C36743" w14:textId="77777777" w:rsidR="003725CA" w:rsidRPr="003725CA" w:rsidRDefault="003725CA" w:rsidP="003725CA">
      <w:pPr>
        <w:spacing w:after="0"/>
        <w:rPr>
          <w:rFonts w:ascii="Times New Roman" w:hAnsi="Times New Roman"/>
          <w:color w:val="000000"/>
          <w:sz w:val="24"/>
          <w:szCs w:val="24"/>
        </w:rPr>
      </w:pPr>
    </w:p>
    <w:p w14:paraId="5AF355FE" w14:textId="09B1372B" w:rsidR="00667BDE" w:rsidRPr="003725CA" w:rsidRDefault="00667BDE" w:rsidP="00667BDE">
      <w:pPr>
        <w:pStyle w:val="Heading2"/>
        <w:spacing w:line="480" w:lineRule="auto"/>
        <w:jc w:val="center"/>
        <w:rPr>
          <w:rFonts w:ascii="Times New Roman" w:hAnsi="Times New Roman" w:cs="Times New Roman"/>
          <w:b/>
          <w:color w:val="auto"/>
          <w:sz w:val="24"/>
          <w:szCs w:val="24"/>
        </w:rPr>
      </w:pPr>
      <w:bookmarkStart w:id="27" w:name="_Toc74733669"/>
      <w:r w:rsidRPr="003725CA">
        <w:rPr>
          <w:rFonts w:ascii="Times New Roman" w:hAnsi="Times New Roman" w:cs="Times New Roman"/>
          <w:b/>
          <w:color w:val="auto"/>
          <w:sz w:val="24"/>
          <w:szCs w:val="24"/>
        </w:rPr>
        <w:t>2.3 Methods</w:t>
      </w:r>
      <w:bookmarkEnd w:id="27"/>
    </w:p>
    <w:p w14:paraId="4436C92A" w14:textId="77777777" w:rsidR="00667BDE" w:rsidRPr="003725CA" w:rsidRDefault="00667BDE" w:rsidP="00667BDE">
      <w:pPr>
        <w:spacing w:after="0" w:line="480" w:lineRule="auto"/>
        <w:rPr>
          <w:rFonts w:ascii="Times New Roman" w:hAnsi="Times New Roman"/>
          <w:sz w:val="24"/>
          <w:szCs w:val="24"/>
        </w:rPr>
      </w:pPr>
      <w:r w:rsidRPr="003725CA">
        <w:rPr>
          <w:rFonts w:ascii="Times New Roman" w:hAnsi="Times New Roman"/>
          <w:b/>
          <w:bCs/>
          <w:i/>
          <w:iCs/>
          <w:color w:val="000000"/>
          <w:sz w:val="24"/>
          <w:szCs w:val="24"/>
        </w:rPr>
        <w:t>Sampling and data collection</w:t>
      </w:r>
    </w:p>
    <w:p w14:paraId="04D02C93" w14:textId="77777777" w:rsidR="00667BDE" w:rsidRPr="003725CA" w:rsidRDefault="00667BDE" w:rsidP="00667BDE">
      <w:pPr>
        <w:spacing w:after="0" w:line="480" w:lineRule="auto"/>
        <w:rPr>
          <w:rFonts w:ascii="Times New Roman" w:hAnsi="Times New Roman"/>
          <w:sz w:val="24"/>
          <w:szCs w:val="24"/>
        </w:rPr>
      </w:pPr>
      <w:r w:rsidRPr="003725CA">
        <w:rPr>
          <w:rFonts w:ascii="Times New Roman" w:hAnsi="Times New Roman"/>
          <w:color w:val="000000"/>
          <w:sz w:val="24"/>
          <w:szCs w:val="24"/>
        </w:rPr>
        <w:tab/>
        <w:t>I used the same two-step process to obtain a convenience sample of five research participants to take part in semi-structured interviews as I had used to recruit thesis advisors. Participants consisted of formerly incarcerated individuals who had previously participated in prison-based environmental education programs. The participants were no longer under any DOC supervision. </w:t>
      </w:r>
    </w:p>
    <w:p w14:paraId="414AAE7D" w14:textId="77777777" w:rsidR="00667BDE" w:rsidRPr="003725CA" w:rsidRDefault="00667BDE" w:rsidP="00667BDE">
      <w:pPr>
        <w:spacing w:after="0" w:line="480" w:lineRule="auto"/>
        <w:rPr>
          <w:rFonts w:ascii="Times New Roman" w:hAnsi="Times New Roman"/>
          <w:color w:val="000000"/>
          <w:sz w:val="24"/>
          <w:szCs w:val="24"/>
        </w:rPr>
      </w:pPr>
      <w:r w:rsidRPr="003725CA">
        <w:rPr>
          <w:rFonts w:ascii="Times New Roman" w:hAnsi="Times New Roman"/>
          <w:color w:val="000000"/>
          <w:sz w:val="24"/>
          <w:szCs w:val="24"/>
        </w:rPr>
        <w:tab/>
        <w:t xml:space="preserve">Prior to conducting interviews, participants completed an optional and anonymous demographic survey using Google Forms. Questions attempted to capture each participant’s age, race, gender, preferred pronoun, and the educational program in which they were involved. I used this data to better understand the survey participants but will not share the data to ensure that the identities of all participants in the small sample remained confidential. </w:t>
      </w:r>
    </w:p>
    <w:p w14:paraId="6914B5E4" w14:textId="0D784C79" w:rsidR="00667BDE" w:rsidRPr="003725CA" w:rsidRDefault="00667BDE" w:rsidP="00667BDE">
      <w:pPr>
        <w:spacing w:after="0" w:line="480" w:lineRule="auto"/>
        <w:rPr>
          <w:rFonts w:ascii="Times New Roman" w:hAnsi="Times New Roman"/>
          <w:sz w:val="24"/>
          <w:szCs w:val="24"/>
        </w:rPr>
      </w:pPr>
      <w:r w:rsidRPr="003725CA">
        <w:rPr>
          <w:rFonts w:ascii="Times New Roman" w:hAnsi="Times New Roman"/>
          <w:color w:val="000000"/>
          <w:sz w:val="24"/>
          <w:szCs w:val="24"/>
        </w:rPr>
        <w:t> </w:t>
      </w:r>
      <w:r w:rsidRPr="003725CA">
        <w:rPr>
          <w:rFonts w:ascii="Times New Roman" w:hAnsi="Times New Roman"/>
          <w:sz w:val="24"/>
          <w:szCs w:val="24"/>
        </w:rPr>
        <w:tab/>
        <w:t>I conducted f</w:t>
      </w:r>
      <w:r w:rsidRPr="003725CA">
        <w:rPr>
          <w:rFonts w:ascii="Times New Roman" w:hAnsi="Times New Roman"/>
          <w:color w:val="000000"/>
          <w:sz w:val="24"/>
          <w:szCs w:val="24"/>
        </w:rPr>
        <w:t xml:space="preserve">ive one-on-one semi-structured interviews, each lasting no longer than 60 minutes, using Zoom. The interview protocol contained three main interview questions in addition to a few </w:t>
      </w:r>
      <w:proofErr w:type="gramStart"/>
      <w:r w:rsidRPr="003725CA">
        <w:rPr>
          <w:rFonts w:ascii="Times New Roman" w:hAnsi="Times New Roman"/>
          <w:color w:val="000000"/>
          <w:sz w:val="24"/>
          <w:szCs w:val="24"/>
        </w:rPr>
        <w:t>follow-up</w:t>
      </w:r>
      <w:proofErr w:type="gramEnd"/>
      <w:r w:rsidRPr="003725CA">
        <w:rPr>
          <w:rFonts w:ascii="Times New Roman" w:hAnsi="Times New Roman"/>
          <w:color w:val="000000"/>
          <w:sz w:val="24"/>
          <w:szCs w:val="24"/>
        </w:rPr>
        <w:t xml:space="preserve"> prompts under each of the main questions to help guide the conversation (Appendix </w:t>
      </w:r>
      <w:r w:rsidR="001B7C88">
        <w:rPr>
          <w:rFonts w:ascii="Times New Roman" w:hAnsi="Times New Roman"/>
          <w:color w:val="000000"/>
          <w:sz w:val="24"/>
          <w:szCs w:val="24"/>
        </w:rPr>
        <w:t>A</w:t>
      </w:r>
      <w:r w:rsidRPr="003725CA">
        <w:rPr>
          <w:rFonts w:ascii="Times New Roman" w:hAnsi="Times New Roman"/>
          <w:color w:val="000000"/>
          <w:sz w:val="24"/>
          <w:szCs w:val="24"/>
        </w:rPr>
        <w:t xml:space="preserve">). I had developed interview questions and prompts based on techniques outlined by Spradley (1979) and Leech (2002). All interview questions and prompts were shared with the participants prior to the interview to ensure that they were able to prepare and would be comfortable with answering the questions. Interviewees received a compensation of $100 for their time and trouble. Figure </w:t>
      </w:r>
      <w:r w:rsidR="00BD2953">
        <w:rPr>
          <w:rFonts w:ascii="Times New Roman" w:hAnsi="Times New Roman"/>
          <w:color w:val="000000"/>
          <w:sz w:val="24"/>
          <w:szCs w:val="24"/>
        </w:rPr>
        <w:t>4</w:t>
      </w:r>
      <w:r w:rsidRPr="003725CA">
        <w:rPr>
          <w:rFonts w:ascii="Times New Roman" w:hAnsi="Times New Roman"/>
          <w:color w:val="000000"/>
          <w:sz w:val="24"/>
          <w:szCs w:val="24"/>
        </w:rPr>
        <w:t xml:space="preserve"> outlines the process for this section of the research.</w:t>
      </w:r>
    </w:p>
    <w:p w14:paraId="5A92ECC7" w14:textId="77777777" w:rsidR="00667BDE" w:rsidRPr="003725CA" w:rsidRDefault="00667BDE" w:rsidP="00667BDE">
      <w:pPr>
        <w:spacing w:after="0" w:line="240" w:lineRule="auto"/>
        <w:rPr>
          <w:rFonts w:ascii="Times New Roman" w:hAnsi="Times New Roman"/>
          <w:sz w:val="24"/>
          <w:szCs w:val="24"/>
        </w:rPr>
      </w:pPr>
      <w:r w:rsidRPr="003725CA">
        <w:rPr>
          <w:rFonts w:ascii="Times New Roman" w:hAnsi="Times New Roman"/>
          <w:color w:val="000000"/>
          <w:sz w:val="24"/>
          <w:szCs w:val="24"/>
        </w:rPr>
        <w:t> </w:t>
      </w:r>
    </w:p>
    <w:p w14:paraId="51927F49" w14:textId="77777777" w:rsidR="00667BDE" w:rsidRPr="003725CA" w:rsidRDefault="00667BDE" w:rsidP="00667BDE">
      <w:pPr>
        <w:spacing w:after="0" w:line="240" w:lineRule="auto"/>
        <w:rPr>
          <w:rFonts w:ascii="Times New Roman" w:hAnsi="Times New Roman"/>
          <w:sz w:val="24"/>
          <w:szCs w:val="24"/>
        </w:rPr>
      </w:pPr>
      <w:r w:rsidRPr="003725CA">
        <w:rPr>
          <w:rFonts w:ascii="Times New Roman" w:hAnsi="Times New Roman"/>
          <w:noProof/>
          <w:color w:val="000000"/>
          <w:sz w:val="24"/>
          <w:szCs w:val="24"/>
          <w:bdr w:val="none" w:sz="0" w:space="0" w:color="auto" w:frame="1"/>
        </w:rPr>
        <w:drawing>
          <wp:inline distT="0" distB="0" distL="0" distR="0" wp14:anchorId="398FBE8C" wp14:editId="5A8DCDF6">
            <wp:extent cx="4808220" cy="868680"/>
            <wp:effectExtent l="0" t="0" r="0" b="7620"/>
            <wp:docPr id="4" name="Picture 4" descr="https://lh6.googleusercontent.com/1-CSui5vF_9u7q1NkVqPXuKTD58xaIXy3FsoNKPE6YBgBG-yEZfdEPVfsQyQPuUSQMWTp7nGqV-mHW941uewu2wQcwZbbU_192l_48hFTXi-2Z1Fq20eQDajhh_aLrhCo4rlXZ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1-CSui5vF_9u7q1NkVqPXuKTD58xaIXy3FsoNKPE6YBgBG-yEZfdEPVfsQyQPuUSQMWTp7nGqV-mHW941uewu2wQcwZbbU_192l_48hFTXi-2Z1Fq20eQDajhh_aLrhCo4rlXZH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8220" cy="868680"/>
                    </a:xfrm>
                    <a:prstGeom prst="rect">
                      <a:avLst/>
                    </a:prstGeom>
                    <a:noFill/>
                    <a:ln>
                      <a:noFill/>
                    </a:ln>
                  </pic:spPr>
                </pic:pic>
              </a:graphicData>
            </a:graphic>
          </wp:inline>
        </w:drawing>
      </w:r>
    </w:p>
    <w:p w14:paraId="7C29EA0F" w14:textId="2FF6F17E" w:rsidR="00667BDE" w:rsidRPr="001C23BB" w:rsidRDefault="001C23BB" w:rsidP="001C23BB">
      <w:pPr>
        <w:pStyle w:val="Caption"/>
        <w:rPr>
          <w:rFonts w:ascii="Times New Roman" w:hAnsi="Times New Roman"/>
          <w:color w:val="auto"/>
          <w:sz w:val="24"/>
          <w:szCs w:val="24"/>
        </w:rPr>
      </w:pPr>
      <w:bookmarkStart w:id="28" w:name="_Toc74488923"/>
      <w:r w:rsidRPr="001C23BB">
        <w:rPr>
          <w:rFonts w:ascii="Times New Roman" w:hAnsi="Times New Roman"/>
          <w:color w:val="auto"/>
          <w:sz w:val="24"/>
          <w:szCs w:val="24"/>
        </w:rPr>
        <w:t xml:space="preserve">Figure </w:t>
      </w:r>
      <w:r w:rsidRPr="001C23BB">
        <w:rPr>
          <w:rFonts w:ascii="Times New Roman" w:hAnsi="Times New Roman"/>
          <w:color w:val="auto"/>
          <w:sz w:val="24"/>
          <w:szCs w:val="24"/>
        </w:rPr>
        <w:fldChar w:fldCharType="begin"/>
      </w:r>
      <w:r w:rsidRPr="001C23BB">
        <w:rPr>
          <w:rFonts w:ascii="Times New Roman" w:hAnsi="Times New Roman"/>
          <w:color w:val="auto"/>
          <w:sz w:val="24"/>
          <w:szCs w:val="24"/>
        </w:rPr>
        <w:instrText xml:space="preserve"> SEQ Figure \* ARABIC </w:instrText>
      </w:r>
      <w:r w:rsidRPr="001C23BB">
        <w:rPr>
          <w:rFonts w:ascii="Times New Roman" w:hAnsi="Times New Roman"/>
          <w:color w:val="auto"/>
          <w:sz w:val="24"/>
          <w:szCs w:val="24"/>
        </w:rPr>
        <w:fldChar w:fldCharType="separate"/>
      </w:r>
      <w:r w:rsidR="002834FE">
        <w:rPr>
          <w:rFonts w:ascii="Times New Roman" w:hAnsi="Times New Roman"/>
          <w:noProof/>
          <w:color w:val="auto"/>
          <w:sz w:val="24"/>
          <w:szCs w:val="24"/>
        </w:rPr>
        <w:t>4</w:t>
      </w:r>
      <w:r w:rsidRPr="001C23BB">
        <w:rPr>
          <w:rFonts w:ascii="Times New Roman" w:hAnsi="Times New Roman"/>
          <w:color w:val="auto"/>
          <w:sz w:val="24"/>
          <w:szCs w:val="24"/>
        </w:rPr>
        <w:fldChar w:fldCharType="end"/>
      </w:r>
      <w:r w:rsidRPr="001C23BB">
        <w:rPr>
          <w:rFonts w:ascii="Times New Roman" w:hAnsi="Times New Roman"/>
          <w:color w:val="auto"/>
          <w:sz w:val="24"/>
          <w:szCs w:val="24"/>
        </w:rPr>
        <w:t xml:space="preserve">. </w:t>
      </w:r>
      <w:r w:rsidRPr="001C23BB">
        <w:rPr>
          <w:rFonts w:ascii="Times New Roman" w:hAnsi="Times New Roman"/>
          <w:noProof/>
          <w:color w:val="auto"/>
          <w:sz w:val="24"/>
          <w:szCs w:val="24"/>
        </w:rPr>
        <w:t>Flowchart outlining the process of working with interviewees</w:t>
      </w:r>
      <w:bookmarkEnd w:id="28"/>
    </w:p>
    <w:p w14:paraId="6F0539C8" w14:textId="77777777" w:rsidR="00667BDE" w:rsidRPr="003725CA" w:rsidRDefault="00667BDE" w:rsidP="00667BDE">
      <w:pPr>
        <w:spacing w:after="0" w:line="240" w:lineRule="auto"/>
        <w:rPr>
          <w:rFonts w:ascii="Times New Roman" w:hAnsi="Times New Roman"/>
          <w:sz w:val="24"/>
          <w:szCs w:val="24"/>
        </w:rPr>
      </w:pPr>
    </w:p>
    <w:p w14:paraId="3686A312" w14:textId="77777777" w:rsidR="00667BDE" w:rsidRPr="003725CA" w:rsidRDefault="00667BDE" w:rsidP="00667BDE">
      <w:pPr>
        <w:spacing w:after="0" w:line="480" w:lineRule="auto"/>
        <w:rPr>
          <w:rFonts w:ascii="Times New Roman" w:hAnsi="Times New Roman"/>
          <w:sz w:val="24"/>
          <w:szCs w:val="24"/>
        </w:rPr>
      </w:pPr>
      <w:r w:rsidRPr="003725CA">
        <w:rPr>
          <w:rFonts w:ascii="Times New Roman" w:hAnsi="Times New Roman"/>
          <w:b/>
          <w:bCs/>
          <w:i/>
          <w:iCs/>
          <w:color w:val="000000"/>
          <w:sz w:val="24"/>
          <w:szCs w:val="24"/>
        </w:rPr>
        <w:t>Data analysis</w:t>
      </w:r>
    </w:p>
    <w:p w14:paraId="662AB54A" w14:textId="4C3CEDA5" w:rsidR="00667BDE" w:rsidRPr="004F6A65" w:rsidRDefault="00667BDE" w:rsidP="00667BDE">
      <w:pPr>
        <w:spacing w:after="0" w:line="480" w:lineRule="auto"/>
        <w:rPr>
          <w:rFonts w:ascii="Times New Roman" w:hAnsi="Times New Roman"/>
          <w:color w:val="000000"/>
          <w:sz w:val="24"/>
          <w:szCs w:val="24"/>
        </w:rPr>
      </w:pPr>
      <w:r w:rsidRPr="003725CA">
        <w:rPr>
          <w:rFonts w:ascii="Times New Roman" w:hAnsi="Times New Roman"/>
          <w:color w:val="000000"/>
          <w:sz w:val="24"/>
          <w:szCs w:val="24"/>
        </w:rPr>
        <w:tab/>
        <w:t xml:space="preserve">I recorded and transcribed the semi-structured interviews. Based on the information gathered from the interviews, a priori codes identified during focus group sessions with thesis advisors (Chapter 1) were refined; I determined whether each code contributed to the empowerment or disempowerment of incarcerated individuals. The codes associated with empowerment were then assigned into code </w:t>
      </w:r>
      <w:r w:rsidR="00C43CCB">
        <w:rPr>
          <w:rFonts w:ascii="Times New Roman" w:hAnsi="Times New Roman"/>
          <w:color w:val="000000"/>
          <w:sz w:val="24"/>
          <w:szCs w:val="24"/>
        </w:rPr>
        <w:t>sub-</w:t>
      </w:r>
      <w:r w:rsidRPr="003725CA">
        <w:rPr>
          <w:rFonts w:ascii="Times New Roman" w:hAnsi="Times New Roman"/>
          <w:color w:val="000000"/>
          <w:sz w:val="24"/>
          <w:szCs w:val="24"/>
        </w:rPr>
        <w:t xml:space="preserve">groups based on the empowerment theory framework (individual, organizational, and community). I </w:t>
      </w:r>
      <w:r w:rsidR="00C43CCB">
        <w:rPr>
          <w:rFonts w:ascii="Times New Roman" w:hAnsi="Times New Roman"/>
          <w:color w:val="000000"/>
          <w:sz w:val="24"/>
          <w:szCs w:val="24"/>
        </w:rPr>
        <w:t xml:space="preserve">then </w:t>
      </w:r>
      <w:r w:rsidRPr="003725CA">
        <w:rPr>
          <w:rFonts w:ascii="Times New Roman" w:hAnsi="Times New Roman"/>
          <w:color w:val="000000"/>
          <w:sz w:val="24"/>
          <w:szCs w:val="24"/>
        </w:rPr>
        <w:t xml:space="preserve">conducted a framework analysis using </w:t>
      </w:r>
      <w:proofErr w:type="spellStart"/>
      <w:proofErr w:type="gramStart"/>
      <w:r w:rsidR="004F6A65">
        <w:rPr>
          <w:rFonts w:ascii="Times New Roman" w:hAnsi="Times New Roman"/>
          <w:color w:val="000000"/>
          <w:sz w:val="24"/>
          <w:szCs w:val="24"/>
        </w:rPr>
        <w:t>a</w:t>
      </w:r>
      <w:r w:rsidRPr="003725CA">
        <w:rPr>
          <w:rFonts w:ascii="Times New Roman" w:hAnsi="Times New Roman"/>
          <w:color w:val="000000"/>
          <w:sz w:val="24"/>
          <w:szCs w:val="24"/>
        </w:rPr>
        <w:t>tlas.ti</w:t>
      </w:r>
      <w:proofErr w:type="spellEnd"/>
      <w:proofErr w:type="gramEnd"/>
      <w:r w:rsidRPr="003725CA">
        <w:rPr>
          <w:rFonts w:ascii="Times New Roman" w:hAnsi="Times New Roman"/>
          <w:color w:val="000000"/>
          <w:sz w:val="24"/>
          <w:szCs w:val="24"/>
        </w:rPr>
        <w:t xml:space="preserve"> to identify patterns among the responses and determine how they fit into the empowerment theory framework. </w:t>
      </w:r>
    </w:p>
    <w:p w14:paraId="0F79CA3A" w14:textId="77777777" w:rsidR="00667BDE" w:rsidRPr="003725CA" w:rsidRDefault="00667BDE" w:rsidP="00667BDE">
      <w:pPr>
        <w:spacing w:after="0" w:line="240" w:lineRule="auto"/>
        <w:rPr>
          <w:rFonts w:ascii="Times New Roman" w:hAnsi="Times New Roman"/>
          <w:color w:val="000000"/>
          <w:sz w:val="24"/>
          <w:szCs w:val="24"/>
        </w:rPr>
      </w:pPr>
    </w:p>
    <w:p w14:paraId="668EEE5F" w14:textId="739772BB" w:rsidR="00667BDE" w:rsidRPr="00135F49" w:rsidRDefault="00135F49" w:rsidP="00135F49">
      <w:pPr>
        <w:pStyle w:val="Caption"/>
        <w:rPr>
          <w:rFonts w:ascii="Times New Roman" w:hAnsi="Times New Roman"/>
          <w:i w:val="0"/>
          <w:color w:val="auto"/>
          <w:sz w:val="24"/>
          <w:szCs w:val="24"/>
        </w:rPr>
      </w:pPr>
      <w:bookmarkStart w:id="29" w:name="_Toc74489183"/>
      <w:r w:rsidRPr="00135F49">
        <w:rPr>
          <w:rFonts w:ascii="Times New Roman" w:hAnsi="Times New Roman"/>
          <w:color w:val="auto"/>
          <w:sz w:val="24"/>
          <w:szCs w:val="24"/>
        </w:rPr>
        <w:t xml:space="preserve">Table </w:t>
      </w:r>
      <w:r w:rsidRPr="00135F49">
        <w:rPr>
          <w:rFonts w:ascii="Times New Roman" w:hAnsi="Times New Roman"/>
          <w:color w:val="auto"/>
          <w:sz w:val="24"/>
          <w:szCs w:val="24"/>
        </w:rPr>
        <w:fldChar w:fldCharType="begin"/>
      </w:r>
      <w:r w:rsidRPr="00135F49">
        <w:rPr>
          <w:rFonts w:ascii="Times New Roman" w:hAnsi="Times New Roman"/>
          <w:color w:val="auto"/>
          <w:sz w:val="24"/>
          <w:szCs w:val="24"/>
        </w:rPr>
        <w:instrText xml:space="preserve"> SEQ Table \* ARABIC </w:instrText>
      </w:r>
      <w:r w:rsidRPr="00135F49">
        <w:rPr>
          <w:rFonts w:ascii="Times New Roman" w:hAnsi="Times New Roman"/>
          <w:color w:val="auto"/>
          <w:sz w:val="24"/>
          <w:szCs w:val="24"/>
        </w:rPr>
        <w:fldChar w:fldCharType="separate"/>
      </w:r>
      <w:r w:rsidR="002834FE">
        <w:rPr>
          <w:rFonts w:ascii="Times New Roman" w:hAnsi="Times New Roman"/>
          <w:noProof/>
          <w:color w:val="auto"/>
          <w:sz w:val="24"/>
          <w:szCs w:val="24"/>
        </w:rPr>
        <w:t>1</w:t>
      </w:r>
      <w:r w:rsidRPr="00135F49">
        <w:rPr>
          <w:rFonts w:ascii="Times New Roman" w:hAnsi="Times New Roman"/>
          <w:color w:val="auto"/>
          <w:sz w:val="24"/>
          <w:szCs w:val="24"/>
        </w:rPr>
        <w:fldChar w:fldCharType="end"/>
      </w:r>
      <w:r w:rsidRPr="00135F49">
        <w:rPr>
          <w:rFonts w:ascii="Times New Roman" w:hAnsi="Times New Roman"/>
          <w:color w:val="auto"/>
          <w:sz w:val="24"/>
          <w:szCs w:val="24"/>
        </w:rPr>
        <w:t xml:space="preserve">. Refined codes and their associated code </w:t>
      </w:r>
      <w:r w:rsidR="00C43CCB">
        <w:rPr>
          <w:rFonts w:ascii="Times New Roman" w:hAnsi="Times New Roman"/>
          <w:color w:val="auto"/>
          <w:sz w:val="24"/>
          <w:szCs w:val="24"/>
        </w:rPr>
        <w:t>sub-</w:t>
      </w:r>
      <w:r w:rsidRPr="00135F49">
        <w:rPr>
          <w:rFonts w:ascii="Times New Roman" w:hAnsi="Times New Roman"/>
          <w:color w:val="auto"/>
          <w:sz w:val="24"/>
          <w:szCs w:val="24"/>
        </w:rPr>
        <w:t>groups</w:t>
      </w:r>
      <w:bookmarkEnd w:id="29"/>
    </w:p>
    <w:tbl>
      <w:tblPr>
        <w:tblStyle w:val="TableGrid"/>
        <w:tblW w:w="8635" w:type="dxa"/>
        <w:tblLayout w:type="fixed"/>
        <w:tblLook w:val="04A0" w:firstRow="1" w:lastRow="0" w:firstColumn="1" w:lastColumn="0" w:noHBand="0" w:noVBand="1"/>
      </w:tblPr>
      <w:tblGrid>
        <w:gridCol w:w="4945"/>
        <w:gridCol w:w="1980"/>
        <w:gridCol w:w="1710"/>
      </w:tblGrid>
      <w:tr w:rsidR="00667BDE" w:rsidRPr="001F7147" w14:paraId="0B49BA71" w14:textId="77777777" w:rsidTr="00CC2540">
        <w:tc>
          <w:tcPr>
            <w:tcW w:w="4945" w:type="dxa"/>
            <w:shd w:val="clear" w:color="auto" w:fill="D9D9D9" w:themeFill="background1" w:themeFillShade="D9"/>
          </w:tcPr>
          <w:p w14:paraId="145BAE85"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Refined code</w:t>
            </w:r>
          </w:p>
        </w:tc>
        <w:tc>
          <w:tcPr>
            <w:tcW w:w="1980" w:type="dxa"/>
            <w:shd w:val="clear" w:color="auto" w:fill="D9D9D9" w:themeFill="background1" w:themeFillShade="D9"/>
          </w:tcPr>
          <w:p w14:paraId="1C42EF66" w14:textId="77777777" w:rsidR="00667BDE" w:rsidRPr="001F7147" w:rsidRDefault="00667BDE" w:rsidP="00CC2540">
            <w:pPr>
              <w:spacing w:after="0"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p w14:paraId="4EE6CFAE" w14:textId="77777777" w:rsidR="00667BDE" w:rsidRPr="001F7147" w:rsidRDefault="00667BDE" w:rsidP="00CC2540">
            <w:pPr>
              <w:spacing w:after="0"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Disempowerment</w:t>
            </w:r>
          </w:p>
        </w:tc>
        <w:tc>
          <w:tcPr>
            <w:tcW w:w="1710" w:type="dxa"/>
            <w:shd w:val="clear" w:color="auto" w:fill="D9D9D9" w:themeFill="background1" w:themeFillShade="D9"/>
          </w:tcPr>
          <w:p w14:paraId="07BA25D3"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Framework code group</w:t>
            </w:r>
          </w:p>
        </w:tc>
      </w:tr>
      <w:tr w:rsidR="00667BDE" w:rsidRPr="001F7147" w14:paraId="10CD4CD7" w14:textId="77777777" w:rsidTr="00CC2540">
        <w:tc>
          <w:tcPr>
            <w:tcW w:w="4945" w:type="dxa"/>
          </w:tcPr>
          <w:p w14:paraId="268229AA"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Access to resources</w:t>
            </w:r>
          </w:p>
        </w:tc>
        <w:tc>
          <w:tcPr>
            <w:tcW w:w="1980" w:type="dxa"/>
          </w:tcPr>
          <w:p w14:paraId="6A852377"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10AE7BBA"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Individual</w:t>
            </w:r>
          </w:p>
        </w:tc>
      </w:tr>
      <w:tr w:rsidR="00667BDE" w:rsidRPr="001F7147" w14:paraId="0F7333A2" w14:textId="77777777" w:rsidTr="00CC2540">
        <w:tc>
          <w:tcPr>
            <w:tcW w:w="4945" w:type="dxa"/>
          </w:tcPr>
          <w:p w14:paraId="2F098569"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Accommodating for different learning styles</w:t>
            </w:r>
          </w:p>
        </w:tc>
        <w:tc>
          <w:tcPr>
            <w:tcW w:w="1980" w:type="dxa"/>
          </w:tcPr>
          <w:p w14:paraId="1B4FD48E"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609A0308"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Community</w:t>
            </w:r>
          </w:p>
        </w:tc>
      </w:tr>
      <w:tr w:rsidR="00667BDE" w:rsidRPr="001F7147" w14:paraId="4D48B0DC" w14:textId="77777777" w:rsidTr="00CC2540">
        <w:tc>
          <w:tcPr>
            <w:tcW w:w="4945" w:type="dxa"/>
          </w:tcPr>
          <w:p w14:paraId="51908CA4"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Bridging the “us versus them” dynamic</w:t>
            </w:r>
          </w:p>
        </w:tc>
        <w:tc>
          <w:tcPr>
            <w:tcW w:w="1980" w:type="dxa"/>
          </w:tcPr>
          <w:p w14:paraId="317051A9"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3CF99151"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Community</w:t>
            </w:r>
          </w:p>
        </w:tc>
      </w:tr>
      <w:tr w:rsidR="00667BDE" w:rsidRPr="001F7147" w14:paraId="06F594A2" w14:textId="77777777" w:rsidTr="00CC2540">
        <w:tc>
          <w:tcPr>
            <w:tcW w:w="4945" w:type="dxa"/>
          </w:tcPr>
          <w:p w14:paraId="78B5B8FE"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Contributing to the greater good and giving back</w:t>
            </w:r>
          </w:p>
        </w:tc>
        <w:tc>
          <w:tcPr>
            <w:tcW w:w="1980" w:type="dxa"/>
          </w:tcPr>
          <w:p w14:paraId="6E86D6A4"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45E540D9"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Community</w:t>
            </w:r>
          </w:p>
        </w:tc>
      </w:tr>
      <w:tr w:rsidR="00667BDE" w:rsidRPr="001F7147" w14:paraId="750151AC" w14:textId="77777777" w:rsidTr="00CC2540">
        <w:tc>
          <w:tcPr>
            <w:tcW w:w="4945" w:type="dxa"/>
          </w:tcPr>
          <w:p w14:paraId="1653CF7D"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Exposure to new ideas and experiences</w:t>
            </w:r>
          </w:p>
        </w:tc>
        <w:tc>
          <w:tcPr>
            <w:tcW w:w="1980" w:type="dxa"/>
          </w:tcPr>
          <w:p w14:paraId="284BB093"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7AC1B9C9"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Individual</w:t>
            </w:r>
          </w:p>
        </w:tc>
      </w:tr>
      <w:tr w:rsidR="00667BDE" w:rsidRPr="001F7147" w14:paraId="3B231FC8" w14:textId="77777777" w:rsidTr="00CC2540">
        <w:tc>
          <w:tcPr>
            <w:tcW w:w="4945" w:type="dxa"/>
          </w:tcPr>
          <w:p w14:paraId="4EA724DA"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Future prospect (higher education)</w:t>
            </w:r>
          </w:p>
        </w:tc>
        <w:tc>
          <w:tcPr>
            <w:tcW w:w="1980" w:type="dxa"/>
          </w:tcPr>
          <w:p w14:paraId="7D3D924A"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3E220B95"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Individual</w:t>
            </w:r>
          </w:p>
        </w:tc>
      </w:tr>
      <w:tr w:rsidR="00667BDE" w:rsidRPr="001F7147" w14:paraId="5B8FBC39" w14:textId="77777777" w:rsidTr="00CC2540">
        <w:tc>
          <w:tcPr>
            <w:tcW w:w="4945" w:type="dxa"/>
          </w:tcPr>
          <w:p w14:paraId="4D870E87"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Future prospect (jobs)</w:t>
            </w:r>
          </w:p>
        </w:tc>
        <w:tc>
          <w:tcPr>
            <w:tcW w:w="1980" w:type="dxa"/>
          </w:tcPr>
          <w:p w14:paraId="514526D6"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64EFB8C1"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Individual</w:t>
            </w:r>
          </w:p>
        </w:tc>
      </w:tr>
      <w:tr w:rsidR="00667BDE" w:rsidRPr="001F7147" w14:paraId="37754FFA" w14:textId="77777777" w:rsidTr="00CC2540">
        <w:tc>
          <w:tcPr>
            <w:tcW w:w="4945" w:type="dxa"/>
          </w:tcPr>
          <w:p w14:paraId="3434B711"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Having choices</w:t>
            </w:r>
          </w:p>
        </w:tc>
        <w:tc>
          <w:tcPr>
            <w:tcW w:w="1980" w:type="dxa"/>
          </w:tcPr>
          <w:p w14:paraId="655FD147"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27EC8349"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Individual</w:t>
            </w:r>
          </w:p>
        </w:tc>
      </w:tr>
      <w:tr w:rsidR="00667BDE" w:rsidRPr="001F7147" w14:paraId="1911A134" w14:textId="77777777" w:rsidTr="00CC2540">
        <w:tc>
          <w:tcPr>
            <w:tcW w:w="4945" w:type="dxa"/>
          </w:tcPr>
          <w:p w14:paraId="2A89F619"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Learning new skills</w:t>
            </w:r>
          </w:p>
        </w:tc>
        <w:tc>
          <w:tcPr>
            <w:tcW w:w="1980" w:type="dxa"/>
          </w:tcPr>
          <w:p w14:paraId="09B2F37A"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3133535B"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Individual</w:t>
            </w:r>
          </w:p>
        </w:tc>
      </w:tr>
      <w:tr w:rsidR="00667BDE" w:rsidRPr="001F7147" w14:paraId="41CE5E30" w14:textId="77777777" w:rsidTr="00CC2540">
        <w:tc>
          <w:tcPr>
            <w:tcW w:w="4945" w:type="dxa"/>
          </w:tcPr>
          <w:p w14:paraId="546204E2"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Opportunities</w:t>
            </w:r>
          </w:p>
        </w:tc>
        <w:tc>
          <w:tcPr>
            <w:tcW w:w="1980" w:type="dxa"/>
          </w:tcPr>
          <w:p w14:paraId="4F622665"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0367D7CC"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Individual</w:t>
            </w:r>
          </w:p>
        </w:tc>
      </w:tr>
      <w:tr w:rsidR="00667BDE" w:rsidRPr="001F7147" w14:paraId="7C529759" w14:textId="77777777" w:rsidTr="00CC2540">
        <w:tc>
          <w:tcPr>
            <w:tcW w:w="4945" w:type="dxa"/>
          </w:tcPr>
          <w:p w14:paraId="2500304E"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Outside prisons</w:t>
            </w:r>
          </w:p>
        </w:tc>
        <w:tc>
          <w:tcPr>
            <w:tcW w:w="1980" w:type="dxa"/>
          </w:tcPr>
          <w:p w14:paraId="1349E426"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14C2480B"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Individual</w:t>
            </w:r>
          </w:p>
        </w:tc>
      </w:tr>
      <w:tr w:rsidR="00667BDE" w:rsidRPr="001F7147" w14:paraId="016A2D04" w14:textId="77777777" w:rsidTr="00CC2540">
        <w:tc>
          <w:tcPr>
            <w:tcW w:w="4945" w:type="dxa"/>
          </w:tcPr>
          <w:p w14:paraId="07852ADF"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Ownership of program</w:t>
            </w:r>
          </w:p>
        </w:tc>
        <w:tc>
          <w:tcPr>
            <w:tcW w:w="1980" w:type="dxa"/>
          </w:tcPr>
          <w:p w14:paraId="1ACA521B"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5EBC85E9"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Organizational</w:t>
            </w:r>
          </w:p>
        </w:tc>
      </w:tr>
      <w:tr w:rsidR="00667BDE" w:rsidRPr="001F7147" w14:paraId="2714B316" w14:textId="77777777" w:rsidTr="00CC2540">
        <w:tc>
          <w:tcPr>
            <w:tcW w:w="4945" w:type="dxa"/>
          </w:tcPr>
          <w:p w14:paraId="614D9F1C"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Personal growth</w:t>
            </w:r>
          </w:p>
        </w:tc>
        <w:tc>
          <w:tcPr>
            <w:tcW w:w="1980" w:type="dxa"/>
          </w:tcPr>
          <w:p w14:paraId="79DDD8E6"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4ED6F227"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Individual</w:t>
            </w:r>
          </w:p>
        </w:tc>
      </w:tr>
      <w:tr w:rsidR="00667BDE" w:rsidRPr="001F7147" w14:paraId="7DAF97FA" w14:textId="77777777" w:rsidTr="00CC2540">
        <w:tc>
          <w:tcPr>
            <w:tcW w:w="4945" w:type="dxa"/>
          </w:tcPr>
          <w:p w14:paraId="60272290"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Positive interaction with DOC staff</w:t>
            </w:r>
          </w:p>
        </w:tc>
        <w:tc>
          <w:tcPr>
            <w:tcW w:w="1980" w:type="dxa"/>
          </w:tcPr>
          <w:p w14:paraId="5865EAC4"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58EC5617"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Community</w:t>
            </w:r>
          </w:p>
        </w:tc>
      </w:tr>
      <w:tr w:rsidR="00667BDE" w:rsidRPr="001F7147" w14:paraId="0CA5DF59" w14:textId="77777777" w:rsidTr="00CC2540">
        <w:tc>
          <w:tcPr>
            <w:tcW w:w="4945" w:type="dxa"/>
          </w:tcPr>
          <w:p w14:paraId="54665A0A"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Positive interaction with peers</w:t>
            </w:r>
          </w:p>
        </w:tc>
        <w:tc>
          <w:tcPr>
            <w:tcW w:w="1980" w:type="dxa"/>
          </w:tcPr>
          <w:p w14:paraId="75991429"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0CA763A1"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Community</w:t>
            </w:r>
          </w:p>
        </w:tc>
      </w:tr>
      <w:tr w:rsidR="00667BDE" w:rsidRPr="001F7147" w14:paraId="359D37B8" w14:textId="77777777" w:rsidTr="00CC2540">
        <w:tc>
          <w:tcPr>
            <w:tcW w:w="4945" w:type="dxa"/>
          </w:tcPr>
          <w:p w14:paraId="5276143A"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Positive interaction with program partners</w:t>
            </w:r>
          </w:p>
        </w:tc>
        <w:tc>
          <w:tcPr>
            <w:tcW w:w="1980" w:type="dxa"/>
          </w:tcPr>
          <w:p w14:paraId="16F2C612"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7AA56193"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Community</w:t>
            </w:r>
          </w:p>
        </w:tc>
      </w:tr>
      <w:tr w:rsidR="00667BDE" w:rsidRPr="001F7147" w14:paraId="24750AB8" w14:textId="77777777" w:rsidTr="00CC2540">
        <w:tc>
          <w:tcPr>
            <w:tcW w:w="4945" w:type="dxa"/>
          </w:tcPr>
          <w:p w14:paraId="6B6F564C"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Purpose and significance</w:t>
            </w:r>
          </w:p>
        </w:tc>
        <w:tc>
          <w:tcPr>
            <w:tcW w:w="1980" w:type="dxa"/>
          </w:tcPr>
          <w:p w14:paraId="294E9440"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469A31CB"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Individual</w:t>
            </w:r>
          </w:p>
        </w:tc>
      </w:tr>
      <w:tr w:rsidR="00667BDE" w:rsidRPr="001F7147" w14:paraId="742A7F7C" w14:textId="77777777" w:rsidTr="00CC2540">
        <w:tc>
          <w:tcPr>
            <w:tcW w:w="4945" w:type="dxa"/>
          </w:tcPr>
          <w:p w14:paraId="392903BE"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Realizing self-worth</w:t>
            </w:r>
          </w:p>
        </w:tc>
        <w:tc>
          <w:tcPr>
            <w:tcW w:w="1980" w:type="dxa"/>
          </w:tcPr>
          <w:p w14:paraId="75817420"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0250E33E"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Individual</w:t>
            </w:r>
          </w:p>
        </w:tc>
      </w:tr>
      <w:tr w:rsidR="00667BDE" w:rsidRPr="001F7147" w14:paraId="78BE01AE" w14:textId="77777777" w:rsidTr="00CC2540">
        <w:tc>
          <w:tcPr>
            <w:tcW w:w="4945" w:type="dxa"/>
          </w:tcPr>
          <w:p w14:paraId="1D69C092"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Responsibility and accountability</w:t>
            </w:r>
          </w:p>
        </w:tc>
        <w:tc>
          <w:tcPr>
            <w:tcW w:w="1980" w:type="dxa"/>
          </w:tcPr>
          <w:p w14:paraId="7D0D69A4"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069AB929"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Organizational</w:t>
            </w:r>
          </w:p>
        </w:tc>
      </w:tr>
      <w:tr w:rsidR="00667BDE" w:rsidRPr="001F7147" w14:paraId="40C8087A" w14:textId="77777777" w:rsidTr="00CC2540">
        <w:tc>
          <w:tcPr>
            <w:tcW w:w="4945" w:type="dxa"/>
          </w:tcPr>
          <w:p w14:paraId="2C535B5C"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Sense of respect</w:t>
            </w:r>
          </w:p>
        </w:tc>
        <w:tc>
          <w:tcPr>
            <w:tcW w:w="1980" w:type="dxa"/>
          </w:tcPr>
          <w:p w14:paraId="14E4A8AC"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23279691"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Organizational</w:t>
            </w:r>
          </w:p>
        </w:tc>
      </w:tr>
      <w:tr w:rsidR="00667BDE" w:rsidRPr="001F7147" w14:paraId="7D6DCD04" w14:textId="77777777" w:rsidTr="00CC2540">
        <w:tc>
          <w:tcPr>
            <w:tcW w:w="4945" w:type="dxa"/>
          </w:tcPr>
          <w:p w14:paraId="54F9F4F4"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Trust</w:t>
            </w:r>
          </w:p>
        </w:tc>
        <w:tc>
          <w:tcPr>
            <w:tcW w:w="1980" w:type="dxa"/>
          </w:tcPr>
          <w:p w14:paraId="14371D2B"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Empowerment</w:t>
            </w:r>
          </w:p>
        </w:tc>
        <w:tc>
          <w:tcPr>
            <w:tcW w:w="1710" w:type="dxa"/>
          </w:tcPr>
          <w:p w14:paraId="2166BD02"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Organizational</w:t>
            </w:r>
          </w:p>
        </w:tc>
      </w:tr>
      <w:tr w:rsidR="00667BDE" w:rsidRPr="001F7147" w14:paraId="26C4607A" w14:textId="77777777" w:rsidTr="00CC2540">
        <w:tc>
          <w:tcPr>
            <w:tcW w:w="4945" w:type="dxa"/>
          </w:tcPr>
          <w:p w14:paraId="785F03BE"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Dehumanizing experiences</w:t>
            </w:r>
          </w:p>
        </w:tc>
        <w:tc>
          <w:tcPr>
            <w:tcW w:w="1980" w:type="dxa"/>
          </w:tcPr>
          <w:p w14:paraId="701F8270"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Disempowerment</w:t>
            </w:r>
          </w:p>
        </w:tc>
        <w:tc>
          <w:tcPr>
            <w:tcW w:w="1710" w:type="dxa"/>
          </w:tcPr>
          <w:p w14:paraId="03DBEA9E"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N/A</w:t>
            </w:r>
          </w:p>
        </w:tc>
      </w:tr>
      <w:tr w:rsidR="00667BDE" w:rsidRPr="001F7147" w14:paraId="42563BC4" w14:textId="77777777" w:rsidTr="00CC2540">
        <w:tc>
          <w:tcPr>
            <w:tcW w:w="4945" w:type="dxa"/>
          </w:tcPr>
          <w:p w14:paraId="56B6012F"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DOC staff’s negative perception of program</w:t>
            </w:r>
          </w:p>
        </w:tc>
        <w:tc>
          <w:tcPr>
            <w:tcW w:w="1980" w:type="dxa"/>
          </w:tcPr>
          <w:p w14:paraId="1F585240"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Disempowerment</w:t>
            </w:r>
          </w:p>
        </w:tc>
        <w:tc>
          <w:tcPr>
            <w:tcW w:w="1710" w:type="dxa"/>
          </w:tcPr>
          <w:p w14:paraId="1A58237D"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N/A</w:t>
            </w:r>
          </w:p>
        </w:tc>
      </w:tr>
      <w:tr w:rsidR="00667BDE" w:rsidRPr="001F7147" w14:paraId="773D4544" w14:textId="77777777" w:rsidTr="00CC2540">
        <w:tc>
          <w:tcPr>
            <w:tcW w:w="4945" w:type="dxa"/>
          </w:tcPr>
          <w:p w14:paraId="013FA161"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Fear and isolation</w:t>
            </w:r>
          </w:p>
        </w:tc>
        <w:tc>
          <w:tcPr>
            <w:tcW w:w="1980" w:type="dxa"/>
          </w:tcPr>
          <w:p w14:paraId="011EAB2F"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Disempowerment</w:t>
            </w:r>
          </w:p>
        </w:tc>
        <w:tc>
          <w:tcPr>
            <w:tcW w:w="1710" w:type="dxa"/>
          </w:tcPr>
          <w:p w14:paraId="1099CC3F"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N/A</w:t>
            </w:r>
          </w:p>
        </w:tc>
      </w:tr>
      <w:tr w:rsidR="00667BDE" w:rsidRPr="001F7147" w14:paraId="7367D0E0" w14:textId="77777777" w:rsidTr="00CC2540">
        <w:tc>
          <w:tcPr>
            <w:tcW w:w="4945" w:type="dxa"/>
          </w:tcPr>
          <w:p w14:paraId="049731FD"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Negative interaction with DOC staff</w:t>
            </w:r>
          </w:p>
        </w:tc>
        <w:tc>
          <w:tcPr>
            <w:tcW w:w="1980" w:type="dxa"/>
          </w:tcPr>
          <w:p w14:paraId="37655E8C"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Disempowerment</w:t>
            </w:r>
          </w:p>
        </w:tc>
        <w:tc>
          <w:tcPr>
            <w:tcW w:w="1710" w:type="dxa"/>
          </w:tcPr>
          <w:p w14:paraId="46E8FE12"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N/A</w:t>
            </w:r>
          </w:p>
        </w:tc>
      </w:tr>
      <w:tr w:rsidR="00667BDE" w:rsidRPr="001F7147" w14:paraId="0A5AF72A" w14:textId="77777777" w:rsidTr="00CC2540">
        <w:tc>
          <w:tcPr>
            <w:tcW w:w="4945" w:type="dxa"/>
          </w:tcPr>
          <w:p w14:paraId="70C5277E"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Stigma and discrimination</w:t>
            </w:r>
          </w:p>
        </w:tc>
        <w:tc>
          <w:tcPr>
            <w:tcW w:w="1980" w:type="dxa"/>
          </w:tcPr>
          <w:p w14:paraId="5689125F"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Disempowerment</w:t>
            </w:r>
          </w:p>
        </w:tc>
        <w:tc>
          <w:tcPr>
            <w:tcW w:w="1710" w:type="dxa"/>
          </w:tcPr>
          <w:p w14:paraId="63929B41"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N/A</w:t>
            </w:r>
          </w:p>
        </w:tc>
      </w:tr>
      <w:tr w:rsidR="00667BDE" w:rsidRPr="001F7147" w14:paraId="55DEBAB0" w14:textId="77777777" w:rsidTr="00CC2540">
        <w:tc>
          <w:tcPr>
            <w:tcW w:w="4945" w:type="dxa"/>
          </w:tcPr>
          <w:p w14:paraId="5EC8C4F9"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Systemic issues and challenges associated with DOC</w:t>
            </w:r>
          </w:p>
        </w:tc>
        <w:tc>
          <w:tcPr>
            <w:tcW w:w="1980" w:type="dxa"/>
          </w:tcPr>
          <w:p w14:paraId="57395F92"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Disempowerment</w:t>
            </w:r>
          </w:p>
        </w:tc>
        <w:tc>
          <w:tcPr>
            <w:tcW w:w="1710" w:type="dxa"/>
          </w:tcPr>
          <w:p w14:paraId="4F143915"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N/A</w:t>
            </w:r>
          </w:p>
        </w:tc>
      </w:tr>
      <w:tr w:rsidR="00667BDE" w:rsidRPr="001F7147" w14:paraId="06E7C05F" w14:textId="77777777" w:rsidTr="00CC2540">
        <w:tc>
          <w:tcPr>
            <w:tcW w:w="4945" w:type="dxa"/>
          </w:tcPr>
          <w:p w14:paraId="5CACC688" w14:textId="77777777" w:rsidR="00667BDE" w:rsidRPr="001F7147" w:rsidRDefault="00667BDE" w:rsidP="00CC2540">
            <w:pPr>
              <w:spacing w:line="240" w:lineRule="auto"/>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Toxic prison environment</w:t>
            </w:r>
          </w:p>
        </w:tc>
        <w:tc>
          <w:tcPr>
            <w:tcW w:w="1980" w:type="dxa"/>
          </w:tcPr>
          <w:p w14:paraId="6B492C04"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Disempowerment</w:t>
            </w:r>
          </w:p>
        </w:tc>
        <w:tc>
          <w:tcPr>
            <w:tcW w:w="1710" w:type="dxa"/>
          </w:tcPr>
          <w:p w14:paraId="712A82C5" w14:textId="77777777" w:rsidR="00667BDE" w:rsidRPr="001F7147" w:rsidRDefault="00667BDE" w:rsidP="00CC2540">
            <w:pPr>
              <w:spacing w:line="240" w:lineRule="auto"/>
              <w:jc w:val="center"/>
              <w:rPr>
                <w:rFonts w:ascii="Times New Roman" w:eastAsia="Times New Roman" w:hAnsi="Times New Roman"/>
                <w:color w:val="000000"/>
                <w:sz w:val="24"/>
                <w:szCs w:val="24"/>
              </w:rPr>
            </w:pPr>
            <w:r w:rsidRPr="001F7147">
              <w:rPr>
                <w:rFonts w:ascii="Times New Roman" w:eastAsia="Times New Roman" w:hAnsi="Times New Roman"/>
                <w:color w:val="000000"/>
                <w:sz w:val="24"/>
                <w:szCs w:val="24"/>
              </w:rPr>
              <w:t>N/A</w:t>
            </w:r>
          </w:p>
        </w:tc>
      </w:tr>
    </w:tbl>
    <w:p w14:paraId="03CBB948" w14:textId="77777777" w:rsidR="00667BDE" w:rsidRPr="003725CA" w:rsidRDefault="00667BDE" w:rsidP="00667BDE">
      <w:pPr>
        <w:spacing w:after="0"/>
        <w:rPr>
          <w:rFonts w:ascii="Times New Roman" w:hAnsi="Times New Roman"/>
          <w:sz w:val="24"/>
          <w:szCs w:val="24"/>
        </w:rPr>
      </w:pPr>
    </w:p>
    <w:p w14:paraId="056414C8" w14:textId="232E0882" w:rsidR="003725CA" w:rsidRPr="003725CA" w:rsidRDefault="003725CA" w:rsidP="001F7147">
      <w:pPr>
        <w:pStyle w:val="Heading2"/>
        <w:spacing w:line="480" w:lineRule="auto"/>
        <w:jc w:val="center"/>
        <w:rPr>
          <w:rFonts w:ascii="Times New Roman" w:hAnsi="Times New Roman" w:cs="Times New Roman"/>
          <w:b/>
          <w:color w:val="auto"/>
          <w:sz w:val="24"/>
          <w:szCs w:val="24"/>
        </w:rPr>
      </w:pPr>
      <w:bookmarkStart w:id="30" w:name="_Toc74733670"/>
      <w:r w:rsidRPr="003725CA">
        <w:rPr>
          <w:rFonts w:ascii="Times New Roman" w:hAnsi="Times New Roman" w:cs="Times New Roman"/>
          <w:b/>
          <w:color w:val="auto"/>
          <w:sz w:val="24"/>
          <w:szCs w:val="24"/>
        </w:rPr>
        <w:t>2.4 Results</w:t>
      </w:r>
      <w:bookmarkEnd w:id="30"/>
    </w:p>
    <w:p w14:paraId="6B7DF8F9" w14:textId="0A051C68"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t xml:space="preserve">Codes </w:t>
      </w:r>
      <w:r w:rsidR="00C43CCB">
        <w:rPr>
          <w:rFonts w:ascii="Times New Roman" w:hAnsi="Times New Roman"/>
          <w:sz w:val="24"/>
          <w:szCs w:val="24"/>
        </w:rPr>
        <w:t>assigned to the empowerment</w:t>
      </w:r>
      <w:r w:rsidRPr="003725CA">
        <w:rPr>
          <w:rFonts w:ascii="Times New Roman" w:hAnsi="Times New Roman"/>
          <w:sz w:val="24"/>
          <w:szCs w:val="24"/>
        </w:rPr>
        <w:t xml:space="preserve"> code group were grouped into major themes within each level of the empowerment theory framework. Within the individual level of empowerment, themes uncovered included (1) exposure to new ideas and experiences, (2) improved future prospect post-release, (3) finding purpose and significance, and (4) program location. On an organization level, observed themes included (5) ownership of the program, (6) responsibility and accountability, and (7) a sense of respect. Lastly, themes observed in the community level included (8) accommodating for different learning styles, and (9) positive communication and interaction. Disempowering characteristics of a prison environment identified in chapter one with thesis advisors were also observed across interview participants in all three environmental programs that were analyzed. Codes with disempowering characteristics were grouped into the following themes: (10) negative interactions with DOC staff, (11) dehumanizing experiences, (12) systemic challenges with DOC, and (13) lasting negative impacts. Each of these will be discussed below.</w:t>
      </w:r>
    </w:p>
    <w:p w14:paraId="5AC54AC3" w14:textId="77777777" w:rsidR="003725CA" w:rsidRPr="003725CA" w:rsidRDefault="003725CA" w:rsidP="003725CA">
      <w:pPr>
        <w:spacing w:after="0" w:line="480" w:lineRule="auto"/>
        <w:rPr>
          <w:rFonts w:ascii="Times New Roman" w:hAnsi="Times New Roman"/>
          <w:b/>
          <w:i/>
          <w:sz w:val="24"/>
          <w:szCs w:val="24"/>
        </w:rPr>
      </w:pPr>
      <w:r w:rsidRPr="003725CA">
        <w:rPr>
          <w:rFonts w:ascii="Times New Roman" w:hAnsi="Times New Roman"/>
          <w:b/>
          <w:i/>
          <w:sz w:val="24"/>
          <w:szCs w:val="24"/>
        </w:rPr>
        <w:t>Exposure to new ideas and experiences</w:t>
      </w:r>
    </w:p>
    <w:p w14:paraId="5DD200AA" w14:textId="1F2F49F4"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t>Interview participants frequently touched on the exposure to new ideas and experiences as one of the benefits to participating in an environmental education program. In many cases, these pa</w:t>
      </w:r>
      <w:r w:rsidR="00C43CCB">
        <w:rPr>
          <w:rFonts w:ascii="Times New Roman" w:hAnsi="Times New Roman"/>
          <w:sz w:val="24"/>
          <w:szCs w:val="24"/>
        </w:rPr>
        <w:t>rticipants had</w:t>
      </w:r>
      <w:r w:rsidRPr="003725CA">
        <w:rPr>
          <w:rFonts w:ascii="Times New Roman" w:hAnsi="Times New Roman"/>
          <w:sz w:val="24"/>
          <w:szCs w:val="24"/>
        </w:rPr>
        <w:t xml:space="preserve"> limited experiences working with living organisms such as the western pond turtles and Taylor’s checkerspot butterflies. These programs offer participants the opportunity to step out of their comfort zone</w:t>
      </w:r>
      <w:r w:rsidR="00C43CCB">
        <w:rPr>
          <w:rFonts w:ascii="Times New Roman" w:hAnsi="Times New Roman"/>
          <w:sz w:val="24"/>
          <w:szCs w:val="24"/>
        </w:rPr>
        <w:t>s</w:t>
      </w:r>
      <w:r w:rsidRPr="003725CA">
        <w:rPr>
          <w:rFonts w:ascii="Times New Roman" w:hAnsi="Times New Roman"/>
          <w:sz w:val="24"/>
          <w:szCs w:val="24"/>
        </w:rPr>
        <w:t xml:space="preserve"> and explore new fields. In this process, a former turtle technician learned that despite previously not being comfortable working with living organisms, being a part of the program and taking care of the turtles made him realize that he enjoyed working with them. </w:t>
      </w:r>
    </w:p>
    <w:p w14:paraId="5C707430" w14:textId="77777777" w:rsidR="003725CA" w:rsidRPr="003725CA" w:rsidRDefault="003725CA" w:rsidP="003725CA">
      <w:pPr>
        <w:ind w:left="720"/>
        <w:rPr>
          <w:rFonts w:ascii="Times New Roman" w:hAnsi="Times New Roman"/>
          <w:color w:val="000000"/>
          <w:sz w:val="24"/>
          <w:szCs w:val="24"/>
        </w:rPr>
      </w:pPr>
      <w:r w:rsidRPr="003725CA">
        <w:rPr>
          <w:rFonts w:ascii="Times New Roman" w:hAnsi="Times New Roman"/>
          <w:color w:val="000000"/>
          <w:sz w:val="24"/>
          <w:szCs w:val="24"/>
        </w:rPr>
        <w:t xml:space="preserve">The reason why it’s good is because it takes you way outside your norms. I’ve never in my life thought about taking care… I don’t like no animals. But my second stint with SPP was getting involved with turtles. You know, the endangered western pond turtles. And I knew nothing about </w:t>
      </w:r>
      <w:proofErr w:type="gramStart"/>
      <w:r w:rsidRPr="003725CA">
        <w:rPr>
          <w:rFonts w:ascii="Times New Roman" w:hAnsi="Times New Roman"/>
          <w:color w:val="000000"/>
          <w:sz w:val="24"/>
          <w:szCs w:val="24"/>
        </w:rPr>
        <w:t>that</w:t>
      </w:r>
      <w:proofErr w:type="gramEnd"/>
      <w:r w:rsidRPr="003725CA">
        <w:rPr>
          <w:rFonts w:ascii="Times New Roman" w:hAnsi="Times New Roman"/>
          <w:color w:val="000000"/>
          <w:sz w:val="24"/>
          <w:szCs w:val="24"/>
        </w:rPr>
        <w:t xml:space="preserve"> but I was taught and I learned it and I liked it. And I was taking care of turtles. Measuring them for whatever that disease was that was destroying their shells -- we had to rehabilitate them before putting them back out there.</w:t>
      </w:r>
    </w:p>
    <w:p w14:paraId="61264DFF" w14:textId="77777777" w:rsidR="003725CA" w:rsidRPr="003725CA" w:rsidRDefault="003725CA" w:rsidP="003725CA">
      <w:pPr>
        <w:spacing w:after="0" w:line="480" w:lineRule="auto"/>
        <w:rPr>
          <w:rFonts w:ascii="Times New Roman" w:hAnsi="Times New Roman"/>
          <w:color w:val="000000"/>
          <w:sz w:val="24"/>
          <w:szCs w:val="24"/>
        </w:rPr>
      </w:pPr>
      <w:r w:rsidRPr="003725CA">
        <w:rPr>
          <w:rFonts w:ascii="Times New Roman" w:hAnsi="Times New Roman"/>
          <w:color w:val="000000"/>
          <w:sz w:val="24"/>
          <w:szCs w:val="24"/>
        </w:rPr>
        <w:t xml:space="preserve">Especially in Washington state prisons where opportunities for environmental education are rarely offered, the programs offered by SPP provide valuable access to new experiences related to science and sustainability. When presented with such opportunities, participants broaden their outlook on a particular topic or aspect, as noted by another former turtle technician. </w:t>
      </w:r>
    </w:p>
    <w:p w14:paraId="158B1372" w14:textId="77777777" w:rsidR="003725CA" w:rsidRPr="003725CA" w:rsidRDefault="003725CA" w:rsidP="003725CA">
      <w:pPr>
        <w:spacing w:after="120" w:line="240" w:lineRule="auto"/>
        <w:ind w:left="720"/>
        <w:rPr>
          <w:rFonts w:ascii="Times New Roman" w:hAnsi="Times New Roman"/>
          <w:color w:val="000000"/>
          <w:sz w:val="24"/>
          <w:szCs w:val="24"/>
        </w:rPr>
      </w:pPr>
      <w:r w:rsidRPr="003725CA">
        <w:rPr>
          <w:rFonts w:ascii="Times New Roman" w:hAnsi="Times New Roman"/>
          <w:color w:val="000000"/>
          <w:sz w:val="24"/>
          <w:szCs w:val="24"/>
        </w:rPr>
        <w:t xml:space="preserve">Most of everything I read in [facility that he was previously housed in] was political ideology, or considered to be humanities, you know what I mean? And when I got into the turtle program, I got exposed to science. Yeah, it was a </w:t>
      </w:r>
      <w:proofErr w:type="gramStart"/>
      <w:r w:rsidRPr="003725CA">
        <w:rPr>
          <w:rFonts w:ascii="Times New Roman" w:hAnsi="Times New Roman"/>
          <w:color w:val="000000"/>
          <w:sz w:val="24"/>
          <w:szCs w:val="24"/>
        </w:rPr>
        <w:t>really good</w:t>
      </w:r>
      <w:proofErr w:type="gramEnd"/>
      <w:r w:rsidRPr="003725CA">
        <w:rPr>
          <w:rFonts w:ascii="Times New Roman" w:hAnsi="Times New Roman"/>
          <w:color w:val="000000"/>
          <w:sz w:val="24"/>
          <w:szCs w:val="24"/>
        </w:rPr>
        <w:t xml:space="preserve"> fit. And it brought out some empathy, you know what I mean? I’ve always been an empathetic person because I’ve been raised in a conscious </w:t>
      </w:r>
      <w:proofErr w:type="gramStart"/>
      <w:r w:rsidRPr="003725CA">
        <w:rPr>
          <w:rFonts w:ascii="Times New Roman" w:hAnsi="Times New Roman"/>
          <w:color w:val="000000"/>
          <w:sz w:val="24"/>
          <w:szCs w:val="24"/>
        </w:rPr>
        <w:t>household</w:t>
      </w:r>
      <w:proofErr w:type="gramEnd"/>
      <w:r w:rsidRPr="003725CA">
        <w:rPr>
          <w:rFonts w:ascii="Times New Roman" w:hAnsi="Times New Roman"/>
          <w:color w:val="000000"/>
          <w:sz w:val="24"/>
          <w:szCs w:val="24"/>
        </w:rPr>
        <w:t xml:space="preserve"> but I hadn’t really thought of all the micro-connections between the soil and the plants, you know what I mean? I had never been in that frame of mind. I was more stuck in a class conflict kind of </w:t>
      </w:r>
      <w:proofErr w:type="gramStart"/>
      <w:r w:rsidRPr="003725CA">
        <w:rPr>
          <w:rFonts w:ascii="Times New Roman" w:hAnsi="Times New Roman"/>
          <w:color w:val="000000"/>
          <w:sz w:val="24"/>
          <w:szCs w:val="24"/>
        </w:rPr>
        <w:t>head set</w:t>
      </w:r>
      <w:proofErr w:type="gramEnd"/>
      <w:r w:rsidRPr="003725CA">
        <w:rPr>
          <w:rFonts w:ascii="Times New Roman" w:hAnsi="Times New Roman"/>
          <w:color w:val="000000"/>
          <w:sz w:val="24"/>
          <w:szCs w:val="24"/>
        </w:rPr>
        <w:t xml:space="preserve">. So yeah, it </w:t>
      </w:r>
      <w:proofErr w:type="gramStart"/>
      <w:r w:rsidRPr="003725CA">
        <w:rPr>
          <w:rFonts w:ascii="Times New Roman" w:hAnsi="Times New Roman"/>
          <w:color w:val="000000"/>
          <w:sz w:val="24"/>
          <w:szCs w:val="24"/>
        </w:rPr>
        <w:t>definitely brought</w:t>
      </w:r>
      <w:proofErr w:type="gramEnd"/>
      <w:r w:rsidRPr="003725CA">
        <w:rPr>
          <w:rFonts w:ascii="Times New Roman" w:hAnsi="Times New Roman"/>
          <w:color w:val="000000"/>
          <w:sz w:val="24"/>
          <w:szCs w:val="24"/>
        </w:rPr>
        <w:t xml:space="preserve"> more of that out of me. I think it made me more broadly empathetic. Instead of just empathetic for humans, but more empathetic towards, you know, the whole.</w:t>
      </w:r>
    </w:p>
    <w:p w14:paraId="1375ADCB" w14:textId="77777777" w:rsidR="003725CA" w:rsidRPr="003725CA" w:rsidRDefault="003725CA" w:rsidP="003725CA">
      <w:pPr>
        <w:spacing w:after="120" w:line="240" w:lineRule="auto"/>
        <w:ind w:left="720"/>
        <w:rPr>
          <w:rFonts w:ascii="Times New Roman" w:hAnsi="Times New Roman"/>
          <w:color w:val="000000"/>
          <w:sz w:val="24"/>
          <w:szCs w:val="24"/>
        </w:rPr>
      </w:pPr>
    </w:p>
    <w:p w14:paraId="24991320" w14:textId="5EEC1840" w:rsidR="003725CA" w:rsidRPr="003725CA" w:rsidRDefault="003725CA" w:rsidP="003725CA">
      <w:pPr>
        <w:spacing w:after="120" w:line="480" w:lineRule="auto"/>
        <w:ind w:firstLine="720"/>
        <w:rPr>
          <w:rFonts w:ascii="Times New Roman" w:hAnsi="Times New Roman"/>
          <w:sz w:val="24"/>
          <w:szCs w:val="24"/>
        </w:rPr>
      </w:pPr>
      <w:r w:rsidRPr="003725CA">
        <w:rPr>
          <w:rFonts w:ascii="Times New Roman" w:hAnsi="Times New Roman"/>
          <w:sz w:val="24"/>
          <w:szCs w:val="24"/>
        </w:rPr>
        <w:t>Respondents also spoke to various new and unique opportunities that were made available to them outside of their regular tasks as a program technician. In this process participants obtain</w:t>
      </w:r>
      <w:r w:rsidR="00C43CCB">
        <w:rPr>
          <w:rFonts w:ascii="Times New Roman" w:hAnsi="Times New Roman"/>
          <w:sz w:val="24"/>
          <w:szCs w:val="24"/>
        </w:rPr>
        <w:t>ed</w:t>
      </w:r>
      <w:r w:rsidRPr="003725CA">
        <w:rPr>
          <w:rFonts w:ascii="Times New Roman" w:hAnsi="Times New Roman"/>
          <w:sz w:val="24"/>
          <w:szCs w:val="24"/>
        </w:rPr>
        <w:t xml:space="preserve"> tools and skills that would otherwise not be attainable inside prisons. The following two quotes from a former butterfly and turtle technicians demonstrate such example.  </w:t>
      </w:r>
    </w:p>
    <w:p w14:paraId="1F7F65F4" w14:textId="302A2942" w:rsidR="003725CA" w:rsidRDefault="003725CA" w:rsidP="003725CA">
      <w:pPr>
        <w:spacing w:after="120" w:line="240" w:lineRule="auto"/>
        <w:ind w:left="720"/>
        <w:rPr>
          <w:rFonts w:ascii="Times New Roman" w:hAnsi="Times New Roman"/>
          <w:color w:val="000000"/>
          <w:sz w:val="24"/>
          <w:szCs w:val="24"/>
        </w:rPr>
      </w:pPr>
      <w:r w:rsidRPr="003725CA">
        <w:rPr>
          <w:rFonts w:ascii="Times New Roman" w:hAnsi="Times New Roman"/>
          <w:color w:val="000000"/>
          <w:sz w:val="24"/>
          <w:szCs w:val="24"/>
        </w:rPr>
        <w:t xml:space="preserve">… we </w:t>
      </w:r>
      <w:proofErr w:type="gramStart"/>
      <w:r w:rsidRPr="003725CA">
        <w:rPr>
          <w:rFonts w:ascii="Times New Roman" w:hAnsi="Times New Roman"/>
          <w:color w:val="000000"/>
          <w:sz w:val="24"/>
          <w:szCs w:val="24"/>
        </w:rPr>
        <w:t>actually got</w:t>
      </w:r>
      <w:proofErr w:type="gramEnd"/>
      <w:r w:rsidRPr="003725CA">
        <w:rPr>
          <w:rFonts w:ascii="Times New Roman" w:hAnsi="Times New Roman"/>
          <w:color w:val="000000"/>
          <w:sz w:val="24"/>
          <w:szCs w:val="24"/>
        </w:rPr>
        <w:t xml:space="preserve"> to go to the biology conference, and we got to present. That was amazing. It was three of us, [another butterfly technician], myself, and I believe [another butterfly technician], maybe. And then of course two escorting officers. But we </w:t>
      </w:r>
      <w:proofErr w:type="gramStart"/>
      <w:r w:rsidRPr="003725CA">
        <w:rPr>
          <w:rFonts w:ascii="Times New Roman" w:hAnsi="Times New Roman"/>
          <w:color w:val="000000"/>
          <w:sz w:val="24"/>
          <w:szCs w:val="24"/>
        </w:rPr>
        <w:t>actually spent</w:t>
      </w:r>
      <w:proofErr w:type="gramEnd"/>
      <w:r w:rsidRPr="003725CA">
        <w:rPr>
          <w:rFonts w:ascii="Times New Roman" w:hAnsi="Times New Roman"/>
          <w:color w:val="000000"/>
          <w:sz w:val="24"/>
          <w:szCs w:val="24"/>
        </w:rPr>
        <w:t xml:space="preserve"> all day there, right? Presenting on the butterflies and meeting biologists that it’s their actual job, you know? So that was crazy.</w:t>
      </w:r>
    </w:p>
    <w:p w14:paraId="5C7D9853" w14:textId="7CEB54F0" w:rsidR="003C5D6D" w:rsidRPr="003725CA" w:rsidRDefault="003C5D6D" w:rsidP="003725CA">
      <w:pPr>
        <w:spacing w:after="120" w:line="240" w:lineRule="auto"/>
        <w:ind w:left="720"/>
        <w:rPr>
          <w:rFonts w:ascii="Times New Roman" w:hAnsi="Times New Roman"/>
          <w:sz w:val="24"/>
          <w:szCs w:val="24"/>
        </w:rPr>
      </w:pPr>
      <w:r>
        <w:rPr>
          <w:rFonts w:ascii="Times New Roman" w:hAnsi="Times New Roman"/>
          <w:color w:val="000000"/>
          <w:sz w:val="24"/>
          <w:szCs w:val="24"/>
        </w:rPr>
        <w:t>And:</w:t>
      </w:r>
    </w:p>
    <w:p w14:paraId="7577055F" w14:textId="77777777" w:rsidR="003725CA" w:rsidRPr="003725CA" w:rsidRDefault="003725CA" w:rsidP="003725CA">
      <w:pPr>
        <w:spacing w:after="0"/>
        <w:ind w:left="720"/>
        <w:rPr>
          <w:rFonts w:ascii="Times New Roman" w:hAnsi="Times New Roman"/>
          <w:sz w:val="24"/>
          <w:szCs w:val="24"/>
        </w:rPr>
      </w:pPr>
      <w:r w:rsidRPr="003725CA">
        <w:rPr>
          <w:rFonts w:ascii="Times New Roman" w:hAnsi="Times New Roman"/>
          <w:color w:val="000000"/>
          <w:sz w:val="24"/>
          <w:szCs w:val="24"/>
        </w:rPr>
        <w:t xml:space="preserve">I got to go to the Fish and Wildlife refuge where they have the turtles. I got to put on hip waders and walk around in the pond and catch turtles in a trap with [SPP staff] and the Fish and Wildlife biologist. Anyway, so yeah, it was just cool. I got to go on field trips. </w:t>
      </w:r>
    </w:p>
    <w:p w14:paraId="72161581" w14:textId="77777777" w:rsidR="003725CA" w:rsidRPr="003725CA" w:rsidRDefault="003725CA" w:rsidP="003725CA">
      <w:pPr>
        <w:spacing w:before="240" w:line="480" w:lineRule="auto"/>
        <w:ind w:firstLine="720"/>
        <w:rPr>
          <w:rFonts w:ascii="Times New Roman" w:hAnsi="Times New Roman"/>
          <w:sz w:val="24"/>
          <w:szCs w:val="24"/>
        </w:rPr>
      </w:pPr>
      <w:r w:rsidRPr="003725CA">
        <w:rPr>
          <w:rFonts w:ascii="Times New Roman" w:hAnsi="Times New Roman"/>
          <w:sz w:val="24"/>
          <w:szCs w:val="24"/>
        </w:rPr>
        <w:t xml:space="preserve">SPP staff and other outside partner organizations frequently make educational resources and study materials available to program participants. The following quote by a former butterfly technician demonstrates the lack of educational and informational resources available in a correctional setting, and how environmental programs such as the ones offered through SPP can serve to increase access to such resources.  </w:t>
      </w:r>
    </w:p>
    <w:p w14:paraId="3AA2745D" w14:textId="2C55D68A" w:rsidR="00C43CCB" w:rsidRPr="003725CA" w:rsidRDefault="003725CA" w:rsidP="00C43CCB">
      <w:pPr>
        <w:pStyle w:val="NormalWeb"/>
        <w:spacing w:before="0" w:beforeAutospacing="0" w:after="120" w:afterAutospacing="0"/>
        <w:ind w:left="720"/>
        <w:rPr>
          <w:color w:val="000000"/>
        </w:rPr>
      </w:pPr>
      <w:r w:rsidRPr="003725CA">
        <w:rPr>
          <w:color w:val="000000"/>
        </w:rPr>
        <w:t xml:space="preserve">There was no personal </w:t>
      </w:r>
      <w:proofErr w:type="gramStart"/>
      <w:r w:rsidRPr="003725CA">
        <w:rPr>
          <w:color w:val="000000"/>
        </w:rPr>
        <w:t>TV</w:t>
      </w:r>
      <w:proofErr w:type="gramEnd"/>
      <w:r w:rsidRPr="003725CA">
        <w:rPr>
          <w:color w:val="000000"/>
        </w:rPr>
        <w:t xml:space="preserve"> so you didn’t get information, educational information at all, right? Except for whatever you’re </w:t>
      </w:r>
      <w:proofErr w:type="spellStart"/>
      <w:r w:rsidRPr="003725CA">
        <w:rPr>
          <w:color w:val="000000"/>
        </w:rPr>
        <w:t>gonna</w:t>
      </w:r>
      <w:proofErr w:type="spellEnd"/>
      <w:r w:rsidRPr="003725CA">
        <w:rPr>
          <w:color w:val="000000"/>
        </w:rPr>
        <w:t xml:space="preserve"> see on King 5 for 35 minutes. So that really, that’s a very narrow view. We didn’t even have newspapers where I was at, ok? So, very, very narrow view of what’s going on worldwide, you know? Not even worldwide because you’re watching local news, it’s very rare that you’re </w:t>
      </w:r>
      <w:proofErr w:type="spellStart"/>
      <w:r w:rsidRPr="003725CA">
        <w:rPr>
          <w:color w:val="000000"/>
        </w:rPr>
        <w:t>gonna</w:t>
      </w:r>
      <w:proofErr w:type="spellEnd"/>
      <w:r w:rsidRPr="003725CA">
        <w:rPr>
          <w:color w:val="000000"/>
        </w:rPr>
        <w:t xml:space="preserve"> find out about anything in 35 minutes worldwide unless it’s </w:t>
      </w:r>
      <w:proofErr w:type="gramStart"/>
      <w:r w:rsidRPr="003725CA">
        <w:rPr>
          <w:color w:val="000000"/>
        </w:rPr>
        <w:t>love</w:t>
      </w:r>
      <w:proofErr w:type="gramEnd"/>
      <w:r w:rsidRPr="003725CA">
        <w:rPr>
          <w:color w:val="000000"/>
        </w:rPr>
        <w:t xml:space="preserve"> and hip hop, I </w:t>
      </w:r>
      <w:proofErr w:type="spellStart"/>
      <w:r w:rsidRPr="003725CA">
        <w:rPr>
          <w:color w:val="000000"/>
        </w:rPr>
        <w:t>dunno</w:t>
      </w:r>
      <w:proofErr w:type="spellEnd"/>
      <w:r w:rsidRPr="003725CA">
        <w:rPr>
          <w:color w:val="000000"/>
        </w:rPr>
        <w:t xml:space="preserve"> (laughs). </w:t>
      </w:r>
      <w:proofErr w:type="gramStart"/>
      <w:r w:rsidRPr="003725CA">
        <w:rPr>
          <w:color w:val="000000"/>
        </w:rPr>
        <w:t>So</w:t>
      </w:r>
      <w:proofErr w:type="gramEnd"/>
      <w:r w:rsidRPr="003725CA">
        <w:rPr>
          <w:color w:val="000000"/>
        </w:rPr>
        <w:t xml:space="preserve"> I think that was also very key that we had the ability to gain information that we weren’t se</w:t>
      </w:r>
      <w:r w:rsidR="00C43CCB">
        <w:rPr>
          <w:color w:val="000000"/>
        </w:rPr>
        <w:t>eing openly given to us, right?</w:t>
      </w:r>
    </w:p>
    <w:p w14:paraId="72715705" w14:textId="687FCF16" w:rsidR="003725CA" w:rsidRPr="003725CA" w:rsidRDefault="003725CA" w:rsidP="003725CA">
      <w:pPr>
        <w:pStyle w:val="NormalWeb"/>
        <w:spacing w:after="120" w:line="480" w:lineRule="auto"/>
        <w:ind w:firstLine="720"/>
      </w:pPr>
      <w:r w:rsidRPr="003725CA">
        <w:rPr>
          <w:color w:val="000000"/>
        </w:rPr>
        <w:t>The same former butterfly technician continued to emphasize the lack of educational resources available in prisons and the need for outside partners such as SPP to bring these materials inside to make them available to incarcerated individuals. Furthermore, she spoke to the importance of having access to resources beyond education within the program, such as resources for making exit plans</w:t>
      </w:r>
      <w:r w:rsidR="00331B18">
        <w:rPr>
          <w:color w:val="000000"/>
        </w:rPr>
        <w:t xml:space="preserve"> that ensure a smooth reentry upon release</w:t>
      </w:r>
      <w:r w:rsidRPr="003725CA">
        <w:rPr>
          <w:color w:val="000000"/>
        </w:rPr>
        <w:t xml:space="preserve">. She noted: </w:t>
      </w:r>
    </w:p>
    <w:p w14:paraId="01245A93" w14:textId="77777777" w:rsidR="003725CA" w:rsidRPr="003725CA" w:rsidRDefault="003725CA" w:rsidP="003725CA">
      <w:pPr>
        <w:spacing w:after="0"/>
        <w:ind w:left="720"/>
        <w:rPr>
          <w:rFonts w:ascii="Times New Roman" w:hAnsi="Times New Roman"/>
          <w:sz w:val="24"/>
          <w:szCs w:val="24"/>
        </w:rPr>
      </w:pPr>
      <w:r w:rsidRPr="003725CA">
        <w:rPr>
          <w:rFonts w:ascii="Times New Roman" w:hAnsi="Times New Roman"/>
          <w:color w:val="000000"/>
          <w:sz w:val="24"/>
          <w:szCs w:val="24"/>
        </w:rPr>
        <w:t xml:space="preserve">[SPP staff] really went out of his way to get us information on resources and being able to make exit plans. And stuff like that, you know, it’s huge because nobody else in prison cares about that, ok? </w:t>
      </w:r>
      <w:proofErr w:type="gramStart"/>
      <w:r w:rsidRPr="003725CA">
        <w:rPr>
          <w:rFonts w:ascii="Times New Roman" w:hAnsi="Times New Roman"/>
          <w:color w:val="000000"/>
          <w:sz w:val="24"/>
          <w:szCs w:val="24"/>
        </w:rPr>
        <w:t>There’s</w:t>
      </w:r>
      <w:proofErr w:type="gramEnd"/>
      <w:r w:rsidRPr="003725CA">
        <w:rPr>
          <w:rFonts w:ascii="Times New Roman" w:hAnsi="Times New Roman"/>
          <w:color w:val="000000"/>
          <w:sz w:val="24"/>
          <w:szCs w:val="24"/>
        </w:rPr>
        <w:t xml:space="preserve"> no resource packets you’re </w:t>
      </w:r>
      <w:proofErr w:type="spellStart"/>
      <w:r w:rsidRPr="003725CA">
        <w:rPr>
          <w:rFonts w:ascii="Times New Roman" w:hAnsi="Times New Roman"/>
          <w:color w:val="000000"/>
          <w:sz w:val="24"/>
          <w:szCs w:val="24"/>
        </w:rPr>
        <w:t>gonna</w:t>
      </w:r>
      <w:proofErr w:type="spellEnd"/>
      <w:r w:rsidRPr="003725CA">
        <w:rPr>
          <w:rFonts w:ascii="Times New Roman" w:hAnsi="Times New Roman"/>
          <w:color w:val="000000"/>
          <w:sz w:val="24"/>
          <w:szCs w:val="24"/>
        </w:rPr>
        <w:t xml:space="preserve"> get. People aren’t even </w:t>
      </w:r>
      <w:proofErr w:type="spellStart"/>
      <w:r w:rsidRPr="003725CA">
        <w:rPr>
          <w:rFonts w:ascii="Times New Roman" w:hAnsi="Times New Roman"/>
          <w:color w:val="000000"/>
          <w:sz w:val="24"/>
          <w:szCs w:val="24"/>
        </w:rPr>
        <w:t>gonna</w:t>
      </w:r>
      <w:proofErr w:type="spellEnd"/>
      <w:r w:rsidRPr="003725CA">
        <w:rPr>
          <w:rFonts w:ascii="Times New Roman" w:hAnsi="Times New Roman"/>
          <w:color w:val="000000"/>
          <w:sz w:val="24"/>
          <w:szCs w:val="24"/>
        </w:rPr>
        <w:t xml:space="preserve"> listen to you. You don’t even have anybody to ask that question to, you know? </w:t>
      </w:r>
      <w:proofErr w:type="gramStart"/>
      <w:r w:rsidRPr="003725CA">
        <w:rPr>
          <w:rFonts w:ascii="Times New Roman" w:hAnsi="Times New Roman"/>
          <w:color w:val="000000"/>
          <w:sz w:val="24"/>
          <w:szCs w:val="24"/>
        </w:rPr>
        <w:t>So</w:t>
      </w:r>
      <w:proofErr w:type="gramEnd"/>
      <w:r w:rsidRPr="003725CA">
        <w:rPr>
          <w:rFonts w:ascii="Times New Roman" w:hAnsi="Times New Roman"/>
          <w:color w:val="000000"/>
          <w:sz w:val="24"/>
          <w:szCs w:val="24"/>
        </w:rPr>
        <w:t xml:space="preserve"> having that there was huge also.</w:t>
      </w:r>
    </w:p>
    <w:p w14:paraId="6AB36156" w14:textId="77777777" w:rsidR="003725CA" w:rsidRPr="003725CA" w:rsidRDefault="003725CA" w:rsidP="003725CA">
      <w:pPr>
        <w:spacing w:after="0"/>
        <w:rPr>
          <w:rFonts w:ascii="Times New Roman" w:hAnsi="Times New Roman"/>
          <w:sz w:val="24"/>
          <w:szCs w:val="24"/>
        </w:rPr>
      </w:pPr>
    </w:p>
    <w:p w14:paraId="7EAA1953" w14:textId="77777777" w:rsidR="003725CA" w:rsidRPr="003725CA" w:rsidRDefault="003725CA" w:rsidP="003725CA">
      <w:pPr>
        <w:spacing w:after="0" w:line="480" w:lineRule="auto"/>
        <w:rPr>
          <w:rFonts w:ascii="Times New Roman" w:hAnsi="Times New Roman"/>
          <w:b/>
          <w:i/>
          <w:sz w:val="24"/>
          <w:szCs w:val="24"/>
        </w:rPr>
      </w:pPr>
      <w:r w:rsidRPr="003725CA">
        <w:rPr>
          <w:rFonts w:ascii="Times New Roman" w:hAnsi="Times New Roman"/>
          <w:b/>
          <w:i/>
          <w:sz w:val="24"/>
          <w:szCs w:val="24"/>
        </w:rPr>
        <w:t xml:space="preserve">Improved future prospect post-release </w:t>
      </w:r>
    </w:p>
    <w:p w14:paraId="5E9A7ED6" w14:textId="4875F04D"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ab/>
        <w:t>Former technicians frequently expressed a sense of transformation</w:t>
      </w:r>
      <w:r w:rsidR="00861087">
        <w:rPr>
          <w:rFonts w:ascii="Times New Roman" w:hAnsi="Times New Roman"/>
          <w:sz w:val="24"/>
          <w:szCs w:val="24"/>
        </w:rPr>
        <w:t xml:space="preserve"> throughout their time in their program</w:t>
      </w:r>
      <w:r w:rsidRPr="003725CA">
        <w:rPr>
          <w:rFonts w:ascii="Times New Roman" w:hAnsi="Times New Roman"/>
          <w:sz w:val="24"/>
          <w:szCs w:val="24"/>
        </w:rPr>
        <w:t xml:space="preserve">, and this personal growth was often tied to improving their future prospect post-release. These programs served as an outlet in which participants gain experiences and skills which not only helped overcome various challenges during incarceration, but also had lasting impacts to help through and beyond the re-entry process. </w:t>
      </w:r>
      <w:r w:rsidR="006F7804">
        <w:rPr>
          <w:rFonts w:ascii="Times New Roman" w:hAnsi="Times New Roman"/>
          <w:sz w:val="24"/>
          <w:szCs w:val="24"/>
        </w:rPr>
        <w:t xml:space="preserve">For instance, participants work with each other and with other program partners, gaining new skills in the process such as collaboration, taking and following directions, and critical thinking, all of which may positively contribute to an improved future prospect upon release. </w:t>
      </w:r>
      <w:r w:rsidRPr="003725CA">
        <w:rPr>
          <w:rFonts w:ascii="Times New Roman" w:hAnsi="Times New Roman"/>
          <w:sz w:val="24"/>
          <w:szCs w:val="24"/>
        </w:rPr>
        <w:t xml:space="preserve">In one instance, a former butterfly technician spoke to her personal growth as a result of participating in the program contributing to her ability to </w:t>
      </w:r>
      <w:proofErr w:type="gramStart"/>
      <w:r w:rsidRPr="003725CA">
        <w:rPr>
          <w:rFonts w:ascii="Times New Roman" w:hAnsi="Times New Roman"/>
          <w:sz w:val="24"/>
          <w:szCs w:val="24"/>
        </w:rPr>
        <w:t>plan for the future</w:t>
      </w:r>
      <w:proofErr w:type="gramEnd"/>
      <w:r w:rsidRPr="003725CA">
        <w:rPr>
          <w:rFonts w:ascii="Times New Roman" w:hAnsi="Times New Roman"/>
          <w:sz w:val="24"/>
          <w:szCs w:val="24"/>
        </w:rPr>
        <w:t xml:space="preserve">. </w:t>
      </w:r>
    </w:p>
    <w:p w14:paraId="6800B0FB" w14:textId="77777777" w:rsidR="003725CA" w:rsidRPr="003725CA" w:rsidRDefault="003725CA" w:rsidP="003725CA">
      <w:pPr>
        <w:spacing w:after="0"/>
        <w:rPr>
          <w:rFonts w:ascii="Times New Roman" w:hAnsi="Times New Roman"/>
          <w:sz w:val="24"/>
          <w:szCs w:val="24"/>
        </w:rPr>
      </w:pPr>
    </w:p>
    <w:p w14:paraId="7D9273D5" w14:textId="656C4182" w:rsidR="003725CA" w:rsidRPr="003725CA" w:rsidRDefault="003725CA" w:rsidP="003725CA">
      <w:pPr>
        <w:spacing w:after="0"/>
        <w:ind w:left="720"/>
        <w:rPr>
          <w:rFonts w:ascii="Times New Roman" w:hAnsi="Times New Roman"/>
          <w:color w:val="000000"/>
          <w:sz w:val="24"/>
          <w:szCs w:val="24"/>
        </w:rPr>
      </w:pPr>
      <w:r w:rsidRPr="003725CA">
        <w:rPr>
          <w:rFonts w:ascii="Times New Roman" w:hAnsi="Times New Roman"/>
          <w:color w:val="000000"/>
          <w:sz w:val="24"/>
          <w:szCs w:val="24"/>
        </w:rPr>
        <w:t xml:space="preserve">So for me, personally, I went to prison because of a substance abuse disorder so, and I had fought with that for like 15 years of my life off and on, off and on, and so I think when you first get there, I remember for me my experience is that each year certain, you know, season like, it was like a layer of fog would peel back and things would become more clear, more clarity would come to me. . . .  And so then from that I was able to just really set these goals for myself. We did a lot of writing, I had a bunch of journals of data but also just journal writing, I think that always helped me a lot. Just being able to reflect. And then I continued that on into communities so I would just write, like, “ok what are my next steps?”, “what am I going to do?” And then you know, I’ve been in school now. I did my undergrad at Evergreen specifically because of the program and SPP so that’s why I came. I moved from </w:t>
      </w:r>
      <w:r w:rsidR="006F7804">
        <w:rPr>
          <w:rFonts w:ascii="Times New Roman" w:hAnsi="Times New Roman"/>
          <w:color w:val="000000"/>
          <w:sz w:val="24"/>
          <w:szCs w:val="24"/>
        </w:rPr>
        <w:t>[a different part of the state]</w:t>
      </w:r>
      <w:r w:rsidRPr="003725CA">
        <w:rPr>
          <w:rFonts w:ascii="Times New Roman" w:hAnsi="Times New Roman"/>
          <w:color w:val="000000"/>
          <w:sz w:val="24"/>
          <w:szCs w:val="24"/>
        </w:rPr>
        <w:t xml:space="preserve"> just specifically to come here. And then after that I did my undergrad and I </w:t>
      </w:r>
      <w:proofErr w:type="gramStart"/>
      <w:r w:rsidRPr="003725CA">
        <w:rPr>
          <w:rFonts w:ascii="Times New Roman" w:hAnsi="Times New Roman"/>
          <w:color w:val="000000"/>
          <w:sz w:val="24"/>
          <w:szCs w:val="24"/>
        </w:rPr>
        <w:t>said</w:t>
      </w:r>
      <w:proofErr w:type="gramEnd"/>
      <w:r w:rsidRPr="003725CA">
        <w:rPr>
          <w:rFonts w:ascii="Times New Roman" w:hAnsi="Times New Roman"/>
          <w:color w:val="000000"/>
          <w:sz w:val="24"/>
          <w:szCs w:val="24"/>
        </w:rPr>
        <w:t xml:space="preserve"> “I’m going to do more!” So, “I’m </w:t>
      </w:r>
      <w:proofErr w:type="spellStart"/>
      <w:r w:rsidRPr="003725CA">
        <w:rPr>
          <w:rFonts w:ascii="Times New Roman" w:hAnsi="Times New Roman"/>
          <w:color w:val="000000"/>
          <w:sz w:val="24"/>
          <w:szCs w:val="24"/>
        </w:rPr>
        <w:t>gonna</w:t>
      </w:r>
      <w:proofErr w:type="spellEnd"/>
      <w:r w:rsidRPr="003725CA">
        <w:rPr>
          <w:rFonts w:ascii="Times New Roman" w:hAnsi="Times New Roman"/>
          <w:color w:val="000000"/>
          <w:sz w:val="24"/>
          <w:szCs w:val="24"/>
        </w:rPr>
        <w:t xml:space="preserve"> do my masters now”, right? And then I still have thoughts about maybe doing more but I don’t know yet (laughs). But um so yeah that’s how I continuously pushed myself to, “you can do more” right? </w:t>
      </w:r>
    </w:p>
    <w:p w14:paraId="7672ACBC" w14:textId="77777777" w:rsidR="003725CA" w:rsidRPr="003725CA" w:rsidRDefault="003725CA" w:rsidP="003725CA">
      <w:pPr>
        <w:spacing w:after="0"/>
        <w:ind w:left="720"/>
        <w:rPr>
          <w:rFonts w:ascii="Times New Roman" w:hAnsi="Times New Roman"/>
          <w:color w:val="000000"/>
          <w:sz w:val="24"/>
          <w:szCs w:val="24"/>
        </w:rPr>
      </w:pPr>
    </w:p>
    <w:p w14:paraId="285999F7" w14:textId="77777777" w:rsidR="003725CA" w:rsidRPr="003725CA" w:rsidRDefault="003725CA" w:rsidP="003725CA">
      <w:pPr>
        <w:spacing w:after="0" w:line="480" w:lineRule="auto"/>
        <w:rPr>
          <w:rFonts w:ascii="Times New Roman" w:hAnsi="Times New Roman"/>
          <w:sz w:val="24"/>
          <w:szCs w:val="24"/>
        </w:rPr>
      </w:pPr>
      <w:r w:rsidRPr="003725CA">
        <w:rPr>
          <w:rFonts w:ascii="Times New Roman" w:hAnsi="Times New Roman"/>
          <w:sz w:val="24"/>
          <w:szCs w:val="24"/>
        </w:rPr>
        <w:t xml:space="preserve">Personal growth gained from participating in these programs was often discussed in conjunction with access to jobs and higher education, suggesting that the programs may contribute to improved post-release prospects. Furthermore, these programs not only teach participants the skills needed to achieve various post-release goals, but program staff and partners also often provide direct support in searching for jobs or applying for higher education institutions. A former butterfly technician spoke to her experience during her time in the program and how it led to being offered a job and accepted into college. </w:t>
      </w:r>
    </w:p>
    <w:p w14:paraId="10746157" w14:textId="77777777" w:rsidR="003725CA" w:rsidRPr="003725CA" w:rsidRDefault="003725CA" w:rsidP="003725CA">
      <w:pPr>
        <w:spacing w:after="0"/>
        <w:ind w:left="720"/>
        <w:rPr>
          <w:rFonts w:ascii="Times New Roman" w:hAnsi="Times New Roman"/>
          <w:color w:val="000000"/>
          <w:sz w:val="24"/>
          <w:szCs w:val="24"/>
        </w:rPr>
      </w:pPr>
      <w:r w:rsidRPr="003725CA">
        <w:rPr>
          <w:rFonts w:ascii="Times New Roman" w:hAnsi="Times New Roman"/>
          <w:color w:val="000000"/>
          <w:sz w:val="24"/>
          <w:szCs w:val="24"/>
        </w:rPr>
        <w:t>It prepared me and encouraged me into following through for future, right? Like actually, [SPP staff] was like, “have you thought about applying for college?” And I was like, “no”, I mean I was doing TCC (Tacoma Community College) inside the prison but she was the one that was like, “you should apply to Evergreen”. And that was the first step, right? And then I handwrote out my essay, right? And I filled out my college application and put it in [SPP staff]’s notebook for him to take home or take to school with him so it can get started. And it was like every step that I did from there impacted my life, right? I was accepted into college before I left prison. […] The butterfly has been in every part, has impacted every part, right? From just focusing daily care on this little tiny endangered species that I wanted to absorb every piece of knowledge. And my curiosity then grew into like studying, right? And then it just like started to really push for every aspect that I needed so that when I walked out those gates, I had my focus and I knew what I was doing, right? Because inside there working in the seminars, working in the lab, built it so when I went to school out here, I had those skills and I had the group work skills. And when I went to apply for my first job which was actually an intern job that I ended up teaching back in prison, I had those interview skills, I had that network, I had [SPP staff] and [SPP staff] that had written me these amazing letters, you know, [external partner] from the Oregon Zoo – like, they’re so supportive in every step of the way, even outside they’ve been there, right? </w:t>
      </w:r>
    </w:p>
    <w:p w14:paraId="5BC6FA74" w14:textId="77777777" w:rsidR="003725CA" w:rsidRPr="003725CA" w:rsidRDefault="003725CA" w:rsidP="003725CA">
      <w:pPr>
        <w:spacing w:after="0"/>
        <w:rPr>
          <w:rFonts w:ascii="Times New Roman" w:hAnsi="Times New Roman"/>
          <w:sz w:val="24"/>
          <w:szCs w:val="24"/>
        </w:rPr>
      </w:pPr>
    </w:p>
    <w:p w14:paraId="7B8328A7" w14:textId="77777777" w:rsidR="003725CA" w:rsidRPr="003725CA" w:rsidRDefault="003725CA" w:rsidP="006F7804">
      <w:pPr>
        <w:spacing w:after="0" w:line="480" w:lineRule="auto"/>
        <w:rPr>
          <w:rFonts w:ascii="Times New Roman" w:hAnsi="Times New Roman"/>
          <w:b/>
          <w:i/>
          <w:sz w:val="24"/>
          <w:szCs w:val="24"/>
        </w:rPr>
      </w:pPr>
      <w:r w:rsidRPr="003725CA">
        <w:rPr>
          <w:rFonts w:ascii="Times New Roman" w:hAnsi="Times New Roman"/>
          <w:b/>
          <w:i/>
          <w:sz w:val="24"/>
          <w:szCs w:val="24"/>
        </w:rPr>
        <w:t>Finding purpose and significance</w:t>
      </w:r>
    </w:p>
    <w:p w14:paraId="71BB79D0" w14:textId="514A8446"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 xml:space="preserve">In prisons where opportunities are limited, providing access to new experiences beyond the typical jobs that are widely available in a prison setting can have a multitude of positive impacts and outcomes. As observed in a conversation with a former </w:t>
      </w:r>
      <w:r w:rsidR="00C43CCB">
        <w:rPr>
          <w:rFonts w:ascii="Times New Roman" w:hAnsi="Times New Roman"/>
          <w:sz w:val="24"/>
          <w:szCs w:val="24"/>
        </w:rPr>
        <w:t>conservation</w:t>
      </w:r>
      <w:r w:rsidRPr="003725CA">
        <w:rPr>
          <w:rFonts w:ascii="Times New Roman" w:hAnsi="Times New Roman"/>
          <w:sz w:val="24"/>
          <w:szCs w:val="24"/>
        </w:rPr>
        <w:t xml:space="preserve"> nursery technician, being exposed to new experiences and acquiring skills in these programs enabled participants to find purpose and significance within a prison environment that could otherwise be repetitive and </w:t>
      </w:r>
      <w:proofErr w:type="gramStart"/>
      <w:r w:rsidRPr="003725CA">
        <w:rPr>
          <w:rFonts w:ascii="Times New Roman" w:hAnsi="Times New Roman"/>
          <w:sz w:val="24"/>
          <w:szCs w:val="24"/>
        </w:rPr>
        <w:t>counter-productive</w:t>
      </w:r>
      <w:proofErr w:type="gramEnd"/>
      <w:r w:rsidRPr="003725CA">
        <w:rPr>
          <w:rFonts w:ascii="Times New Roman" w:hAnsi="Times New Roman"/>
          <w:sz w:val="24"/>
          <w:szCs w:val="24"/>
        </w:rPr>
        <w:t xml:space="preserve">. He noted: </w:t>
      </w:r>
    </w:p>
    <w:p w14:paraId="403D172D" w14:textId="77777777" w:rsidR="003725CA" w:rsidRPr="003725CA" w:rsidRDefault="003725CA" w:rsidP="003725CA">
      <w:pPr>
        <w:pStyle w:val="NormalWeb"/>
        <w:spacing w:before="180" w:beforeAutospacing="0" w:after="180" w:afterAutospacing="0"/>
        <w:ind w:left="720"/>
        <w:rPr>
          <w:color w:val="000000"/>
        </w:rPr>
      </w:pPr>
      <w:r w:rsidRPr="003725CA">
        <w:rPr>
          <w:color w:val="000000"/>
        </w:rPr>
        <w:t xml:space="preserve">… SPP was my actual first job that </w:t>
      </w:r>
      <w:proofErr w:type="gramStart"/>
      <w:r w:rsidRPr="003725CA">
        <w:rPr>
          <w:color w:val="000000"/>
        </w:rPr>
        <w:t>actually had</w:t>
      </w:r>
      <w:proofErr w:type="gramEnd"/>
      <w:r w:rsidRPr="003725CA">
        <w:rPr>
          <w:color w:val="000000"/>
        </w:rPr>
        <w:t xml:space="preserve"> a purpose rather than scrubbing a toilet in the unit. Where I </w:t>
      </w:r>
      <w:proofErr w:type="gramStart"/>
      <w:r w:rsidRPr="003725CA">
        <w:rPr>
          <w:color w:val="000000"/>
        </w:rPr>
        <w:t>actually had</w:t>
      </w:r>
      <w:proofErr w:type="gramEnd"/>
      <w:r w:rsidRPr="003725CA">
        <w:rPr>
          <w:color w:val="000000"/>
        </w:rPr>
        <w:t xml:space="preserve"> to wake up every morning, go to work, and come back. And it really took me from where I stopped growing as a person, and really put in on like a blast, you know? I only had a few years left when I got into the </w:t>
      </w:r>
      <w:proofErr w:type="gramStart"/>
      <w:r w:rsidRPr="003725CA">
        <w:rPr>
          <w:color w:val="000000"/>
        </w:rPr>
        <w:t>program</w:t>
      </w:r>
      <w:proofErr w:type="gramEnd"/>
      <w:r w:rsidRPr="003725CA">
        <w:rPr>
          <w:color w:val="000000"/>
        </w:rPr>
        <w:t xml:space="preserve"> so they really helped me just become a more confident person. </w:t>
      </w:r>
    </w:p>
    <w:p w14:paraId="02AEE182" w14:textId="41A04417" w:rsidR="003725CA" w:rsidRPr="003725CA" w:rsidRDefault="003725CA" w:rsidP="003725CA">
      <w:pPr>
        <w:pStyle w:val="NormalWeb"/>
        <w:spacing w:before="180" w:beforeAutospacing="0" w:after="180" w:afterAutospacing="0" w:line="480" w:lineRule="auto"/>
      </w:pPr>
      <w:r w:rsidRPr="003725CA">
        <w:t xml:space="preserve">Furthermore, </w:t>
      </w:r>
      <w:r w:rsidR="00C43CCB">
        <w:t xml:space="preserve">a </w:t>
      </w:r>
      <w:r w:rsidRPr="003725CA">
        <w:t>newly gained sense of purpose and confidence can have a lasting impact and can positively contribute to the re-entry process. The same former conservation nursery technician continued to speak about what he g</w:t>
      </w:r>
      <w:r w:rsidR="006F7804">
        <w:t xml:space="preserve">ained during his time with SPP </w:t>
      </w:r>
      <w:r w:rsidRPr="003725CA">
        <w:t xml:space="preserve">helped him acquire a job post-release. </w:t>
      </w:r>
    </w:p>
    <w:p w14:paraId="0A0DE8A2" w14:textId="77777777" w:rsidR="003725CA" w:rsidRPr="003725CA" w:rsidRDefault="003725CA" w:rsidP="003725CA">
      <w:pPr>
        <w:spacing w:before="180" w:after="180" w:line="240" w:lineRule="auto"/>
        <w:ind w:left="720"/>
        <w:rPr>
          <w:rFonts w:ascii="Times New Roman" w:hAnsi="Times New Roman"/>
          <w:sz w:val="24"/>
          <w:szCs w:val="24"/>
        </w:rPr>
      </w:pPr>
      <w:r w:rsidRPr="003725CA">
        <w:rPr>
          <w:rFonts w:ascii="Times New Roman" w:hAnsi="Times New Roman"/>
          <w:color w:val="000000"/>
          <w:sz w:val="24"/>
          <w:szCs w:val="24"/>
        </w:rPr>
        <w:t xml:space="preserve">As far as getting a job I was </w:t>
      </w:r>
      <w:proofErr w:type="spellStart"/>
      <w:r w:rsidRPr="003725CA">
        <w:rPr>
          <w:rFonts w:ascii="Times New Roman" w:hAnsi="Times New Roman"/>
          <w:color w:val="000000"/>
          <w:sz w:val="24"/>
          <w:szCs w:val="24"/>
        </w:rPr>
        <w:t>kinda</w:t>
      </w:r>
      <w:proofErr w:type="spellEnd"/>
      <w:r w:rsidRPr="003725CA">
        <w:rPr>
          <w:rFonts w:ascii="Times New Roman" w:hAnsi="Times New Roman"/>
          <w:color w:val="000000"/>
          <w:sz w:val="24"/>
          <w:szCs w:val="24"/>
        </w:rPr>
        <w:t xml:space="preserve"> stuck in shock for the first six </w:t>
      </w:r>
      <w:proofErr w:type="gramStart"/>
      <w:r w:rsidRPr="003725CA">
        <w:rPr>
          <w:rFonts w:ascii="Times New Roman" w:hAnsi="Times New Roman"/>
          <w:color w:val="000000"/>
          <w:sz w:val="24"/>
          <w:szCs w:val="24"/>
        </w:rPr>
        <w:t>months</w:t>
      </w:r>
      <w:proofErr w:type="gramEnd"/>
      <w:r w:rsidRPr="003725CA">
        <w:rPr>
          <w:rFonts w:ascii="Times New Roman" w:hAnsi="Times New Roman"/>
          <w:color w:val="000000"/>
          <w:sz w:val="24"/>
          <w:szCs w:val="24"/>
        </w:rPr>
        <w:t xml:space="preserve"> so I didn’t really jump onto that bandwagon but after hanging out for the summer and what not, you know, there’s something missing. I need to do something different here. And I </w:t>
      </w:r>
      <w:proofErr w:type="gramStart"/>
      <w:r w:rsidRPr="003725CA">
        <w:rPr>
          <w:rFonts w:ascii="Times New Roman" w:hAnsi="Times New Roman"/>
          <w:color w:val="000000"/>
          <w:sz w:val="24"/>
          <w:szCs w:val="24"/>
        </w:rPr>
        <w:t>said</w:t>
      </w:r>
      <w:proofErr w:type="gramEnd"/>
      <w:r w:rsidRPr="003725CA">
        <w:rPr>
          <w:rFonts w:ascii="Times New Roman" w:hAnsi="Times New Roman"/>
          <w:color w:val="000000"/>
          <w:sz w:val="24"/>
          <w:szCs w:val="24"/>
        </w:rPr>
        <w:t xml:space="preserve"> “I need a job”, I needed a purpose when I woke up. That purpose - every day you go in there [the green house] to see if they’ve [the plants] grown at all or if they start to pop up and even the fish, you know, how they grow every day and you feed them - it was such a wake-up call for me - that I didn’t need approval from people, I didn’t need to hide who I was or what I couldn’t do. It was a job. And the fish needed me, obviously. I needed to change their water, I needed to make sure they were healthy, I needed to make sure the plants were healthy. </w:t>
      </w:r>
      <w:proofErr w:type="gramStart"/>
      <w:r w:rsidRPr="003725CA">
        <w:rPr>
          <w:rFonts w:ascii="Times New Roman" w:hAnsi="Times New Roman"/>
          <w:color w:val="000000"/>
          <w:sz w:val="24"/>
          <w:szCs w:val="24"/>
        </w:rPr>
        <w:t>So</w:t>
      </w:r>
      <w:proofErr w:type="gramEnd"/>
      <w:r w:rsidRPr="003725CA">
        <w:rPr>
          <w:rFonts w:ascii="Times New Roman" w:hAnsi="Times New Roman"/>
          <w:color w:val="000000"/>
          <w:sz w:val="24"/>
          <w:szCs w:val="24"/>
        </w:rPr>
        <w:t xml:space="preserve"> for me it just gave me a purpose, it gave me self-worth, it gave me confidence, and honestly those are things that you can’t, sometimes you can’t teach yourself, you know?</w:t>
      </w:r>
    </w:p>
    <w:p w14:paraId="52A24F5E" w14:textId="77777777"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 xml:space="preserve">As participants spend time in environmental education programs, they become experts in the rearing of living organisms such as butterflies, turtles, and plants. Being considered an expert and the accomplishing tasks with which they are entrusted ultimately leads them to regain their sense of self-worth and self-confidence. In talking about their experiences, former conservation nursery and butterfly technicians noted: </w:t>
      </w:r>
    </w:p>
    <w:p w14:paraId="37CBA2AE" w14:textId="759F6CDD" w:rsidR="003725CA" w:rsidRDefault="003725CA" w:rsidP="003725CA">
      <w:pPr>
        <w:spacing w:before="180" w:after="180" w:line="240" w:lineRule="auto"/>
        <w:ind w:left="720"/>
        <w:rPr>
          <w:rFonts w:ascii="Times New Roman" w:hAnsi="Times New Roman"/>
          <w:color w:val="000000"/>
          <w:sz w:val="24"/>
          <w:szCs w:val="24"/>
        </w:rPr>
      </w:pPr>
      <w:r w:rsidRPr="003725CA">
        <w:rPr>
          <w:rFonts w:ascii="Times New Roman" w:hAnsi="Times New Roman"/>
          <w:color w:val="000000"/>
          <w:sz w:val="24"/>
          <w:szCs w:val="24"/>
        </w:rPr>
        <w:t>…probably my favorite part of my program is where it took me pretty quickly actually, to where I was talking in front of people and things were coming out of my mouth, I was like, “holy crap, I think I do know what I’m talking about”, you know?</w:t>
      </w:r>
    </w:p>
    <w:p w14:paraId="0020614F" w14:textId="539CF527" w:rsidR="00334C3A" w:rsidRPr="003725CA" w:rsidRDefault="00334C3A" w:rsidP="003725CA">
      <w:pPr>
        <w:spacing w:before="180" w:after="180" w:line="240" w:lineRule="auto"/>
        <w:ind w:left="720"/>
        <w:rPr>
          <w:rFonts w:ascii="Times New Roman" w:hAnsi="Times New Roman"/>
          <w:sz w:val="24"/>
          <w:szCs w:val="24"/>
        </w:rPr>
      </w:pPr>
      <w:r>
        <w:rPr>
          <w:rFonts w:ascii="Times New Roman" w:hAnsi="Times New Roman"/>
          <w:color w:val="000000"/>
          <w:sz w:val="24"/>
          <w:szCs w:val="24"/>
        </w:rPr>
        <w:t>And:</w:t>
      </w:r>
    </w:p>
    <w:p w14:paraId="1A2CBA17" w14:textId="77777777" w:rsidR="003725CA" w:rsidRPr="003725CA" w:rsidRDefault="003725CA" w:rsidP="003725CA">
      <w:pPr>
        <w:spacing w:after="120" w:line="240" w:lineRule="auto"/>
        <w:ind w:left="720"/>
        <w:rPr>
          <w:rFonts w:ascii="Times New Roman" w:hAnsi="Times New Roman"/>
          <w:sz w:val="24"/>
          <w:szCs w:val="24"/>
        </w:rPr>
      </w:pPr>
      <w:r w:rsidRPr="003725CA">
        <w:rPr>
          <w:rFonts w:ascii="Times New Roman" w:hAnsi="Times New Roman"/>
          <w:color w:val="000000"/>
          <w:sz w:val="24"/>
          <w:szCs w:val="24"/>
        </w:rPr>
        <w:t xml:space="preserve">And in incremental amounts, right?  So of course during breeding season there’s lots and lots of activity, but even off-breeding season, we have tours and things of that nature and it happens in such small doses that it </w:t>
      </w:r>
      <w:proofErr w:type="spellStart"/>
      <w:r w:rsidRPr="003725CA">
        <w:rPr>
          <w:rFonts w:ascii="Times New Roman" w:hAnsi="Times New Roman"/>
          <w:color w:val="000000"/>
          <w:sz w:val="24"/>
          <w:szCs w:val="24"/>
        </w:rPr>
        <w:t>kinda</w:t>
      </w:r>
      <w:proofErr w:type="spellEnd"/>
      <w:r w:rsidRPr="003725CA">
        <w:rPr>
          <w:rFonts w:ascii="Times New Roman" w:hAnsi="Times New Roman"/>
          <w:color w:val="000000"/>
          <w:sz w:val="24"/>
          <w:szCs w:val="24"/>
        </w:rPr>
        <w:t xml:space="preserve"> just starts to give you like a little grain, a little piece of sand, or pebble – “yeah I’m human, I can do this, I can move forward, I deserve something better”, right? </w:t>
      </w:r>
    </w:p>
    <w:p w14:paraId="40EBC5C5" w14:textId="77777777" w:rsidR="003725CA" w:rsidRPr="003725CA" w:rsidRDefault="003725CA" w:rsidP="003725CA">
      <w:pPr>
        <w:spacing w:before="180" w:after="180" w:line="480" w:lineRule="auto"/>
        <w:rPr>
          <w:rFonts w:ascii="Times New Roman" w:hAnsi="Times New Roman"/>
          <w:color w:val="000000"/>
          <w:sz w:val="24"/>
          <w:szCs w:val="24"/>
        </w:rPr>
      </w:pPr>
      <w:r w:rsidRPr="003725CA">
        <w:rPr>
          <w:rFonts w:ascii="Times New Roman" w:hAnsi="Times New Roman"/>
          <w:color w:val="000000"/>
          <w:sz w:val="24"/>
          <w:szCs w:val="24"/>
        </w:rPr>
        <w:t>Realizing self-worth and gaining self-assurance have the potential to be particularly empowering in a prison setting where there is a major imbalance of power between those who are incarcerated and those who are not. Discussions with a former conservation nursery technician revealed that regaining self-esteem enabled him to break through this power dynamic to see himself as an equal member of the community.</w:t>
      </w:r>
    </w:p>
    <w:p w14:paraId="300EDFFF" w14:textId="2E2C9F43" w:rsidR="003725CA" w:rsidRPr="003725CA" w:rsidRDefault="00C87A9D" w:rsidP="003725CA">
      <w:pPr>
        <w:spacing w:before="180" w:after="180" w:line="240" w:lineRule="auto"/>
        <w:ind w:left="720"/>
        <w:rPr>
          <w:rFonts w:ascii="Times New Roman" w:hAnsi="Times New Roman"/>
          <w:color w:val="000000"/>
          <w:sz w:val="24"/>
          <w:szCs w:val="24"/>
        </w:rPr>
      </w:pPr>
      <w:r>
        <w:rPr>
          <w:rFonts w:ascii="Times New Roman" w:hAnsi="Times New Roman"/>
          <w:color w:val="000000"/>
          <w:sz w:val="24"/>
          <w:szCs w:val="24"/>
        </w:rPr>
        <w:t>Before,</w:t>
      </w:r>
      <w:r w:rsidR="003725CA" w:rsidRPr="003725CA">
        <w:rPr>
          <w:rFonts w:ascii="Times New Roman" w:hAnsi="Times New Roman"/>
          <w:color w:val="000000"/>
          <w:sz w:val="24"/>
          <w:szCs w:val="24"/>
        </w:rPr>
        <w:t xml:space="preserve"> [receiving compliments] was terrible, like, I just wanted them to shut the hell up, you know what I mean? It was bad. And it would make me feel bad about myself because I felt like I was not that person and I'm living a lie. And it was just like this big huge mental screw, I would screw myself when it came to that stuff. But now I see the compliments that they give me now and I see it as something I earned rather than something that I inherited or whatever. I used to see people as so much more, and I would see myself as so much less. But now I've kind of leveled myself out where I don’t need to impress anybody, you know? </w:t>
      </w:r>
    </w:p>
    <w:p w14:paraId="45B413C7" w14:textId="77777777" w:rsidR="003725CA" w:rsidRPr="003725CA" w:rsidRDefault="003725CA" w:rsidP="006F7804">
      <w:pPr>
        <w:spacing w:after="0" w:line="480" w:lineRule="auto"/>
        <w:rPr>
          <w:rFonts w:ascii="Times New Roman" w:hAnsi="Times New Roman"/>
          <w:b/>
          <w:i/>
          <w:sz w:val="24"/>
          <w:szCs w:val="24"/>
        </w:rPr>
      </w:pPr>
      <w:r w:rsidRPr="003725CA">
        <w:rPr>
          <w:rFonts w:ascii="Times New Roman" w:hAnsi="Times New Roman"/>
          <w:b/>
          <w:i/>
          <w:sz w:val="24"/>
          <w:szCs w:val="24"/>
        </w:rPr>
        <w:t>Program location</w:t>
      </w:r>
    </w:p>
    <w:p w14:paraId="2867807A" w14:textId="0E592605"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 xml:space="preserve">The turtle and butterfly program areas are located outside of the prison </w:t>
      </w:r>
      <w:r w:rsidR="006F7804">
        <w:rPr>
          <w:rFonts w:ascii="Times New Roman" w:hAnsi="Times New Roman"/>
          <w:sz w:val="24"/>
          <w:szCs w:val="24"/>
        </w:rPr>
        <w:t>grounds</w:t>
      </w:r>
      <w:r w:rsidRPr="003725CA">
        <w:rPr>
          <w:rFonts w:ascii="Times New Roman" w:hAnsi="Times New Roman"/>
          <w:sz w:val="24"/>
          <w:szCs w:val="24"/>
        </w:rPr>
        <w:t>, requi</w:t>
      </w:r>
      <w:r w:rsidR="00C43CCB">
        <w:rPr>
          <w:rFonts w:ascii="Times New Roman" w:hAnsi="Times New Roman"/>
          <w:sz w:val="24"/>
          <w:szCs w:val="24"/>
        </w:rPr>
        <w:t>ring incarcerated technicians</w:t>
      </w:r>
      <w:r w:rsidRPr="003725CA">
        <w:rPr>
          <w:rFonts w:ascii="Times New Roman" w:hAnsi="Times New Roman"/>
          <w:sz w:val="24"/>
          <w:szCs w:val="24"/>
        </w:rPr>
        <w:t xml:space="preserve"> leave the prison gates every day to go to work. Although just a few feet outside of the prison fence, technicians from these two programs unanimously spoke of the power of to being able to step outside, away from some of the toxic prison environment, </w:t>
      </w:r>
      <w:proofErr w:type="gramStart"/>
      <w:r w:rsidRPr="003725CA">
        <w:rPr>
          <w:rFonts w:ascii="Times New Roman" w:hAnsi="Times New Roman"/>
          <w:sz w:val="24"/>
          <w:szCs w:val="24"/>
        </w:rPr>
        <w:t>on a daily basis</w:t>
      </w:r>
      <w:proofErr w:type="gramEnd"/>
      <w:r w:rsidRPr="003725CA">
        <w:rPr>
          <w:rFonts w:ascii="Times New Roman" w:hAnsi="Times New Roman"/>
          <w:sz w:val="24"/>
          <w:szCs w:val="24"/>
        </w:rPr>
        <w:t xml:space="preserve">. This </w:t>
      </w:r>
      <w:r w:rsidR="006F7804">
        <w:rPr>
          <w:rFonts w:ascii="Times New Roman" w:hAnsi="Times New Roman"/>
          <w:sz w:val="24"/>
          <w:szCs w:val="24"/>
        </w:rPr>
        <w:t xml:space="preserve">action had symbolic, emotional, and tangible impacts. </w:t>
      </w:r>
      <w:r w:rsidRPr="003725CA">
        <w:rPr>
          <w:rFonts w:ascii="Times New Roman" w:hAnsi="Times New Roman"/>
          <w:sz w:val="24"/>
          <w:szCs w:val="24"/>
        </w:rPr>
        <w:t xml:space="preserve">To one turtle technician, the added perks of having a program area outside of prison included having access to resources that would otherwise not be available on the other side of the fence. </w:t>
      </w:r>
    </w:p>
    <w:p w14:paraId="25B8913A" w14:textId="77777777" w:rsidR="003725CA" w:rsidRPr="003725CA" w:rsidRDefault="003725CA" w:rsidP="003725CA">
      <w:pPr>
        <w:spacing w:after="0"/>
        <w:ind w:left="720"/>
        <w:rPr>
          <w:rFonts w:ascii="Times New Roman" w:hAnsi="Times New Roman"/>
          <w:color w:val="000000"/>
          <w:sz w:val="24"/>
          <w:szCs w:val="24"/>
        </w:rPr>
      </w:pPr>
      <w:r w:rsidRPr="003725CA">
        <w:rPr>
          <w:rFonts w:ascii="Times New Roman" w:hAnsi="Times New Roman"/>
          <w:color w:val="000000"/>
          <w:sz w:val="24"/>
          <w:szCs w:val="24"/>
        </w:rPr>
        <w:t>I got to leave prison. I got to go outside the gate every day. I had my own little office, a refrigerator, a library of books and, you know, I can even try a little mealworm experiments, you know what I mean? It was a cool little place away from the prison that was like a sanctuary.</w:t>
      </w:r>
    </w:p>
    <w:p w14:paraId="34A82DCC" w14:textId="77777777" w:rsidR="003725CA" w:rsidRPr="003725CA" w:rsidRDefault="003725CA" w:rsidP="003725CA">
      <w:pPr>
        <w:spacing w:after="0"/>
        <w:ind w:left="720"/>
        <w:rPr>
          <w:rFonts w:ascii="Times New Roman" w:hAnsi="Times New Roman"/>
          <w:color w:val="000000"/>
          <w:sz w:val="24"/>
          <w:szCs w:val="24"/>
        </w:rPr>
      </w:pPr>
    </w:p>
    <w:p w14:paraId="32F1A8C7" w14:textId="77777777" w:rsidR="003725CA" w:rsidRPr="003725CA" w:rsidRDefault="003725CA" w:rsidP="003725CA">
      <w:pPr>
        <w:spacing w:after="120" w:line="480" w:lineRule="auto"/>
        <w:rPr>
          <w:rFonts w:ascii="Times New Roman" w:hAnsi="Times New Roman"/>
          <w:sz w:val="24"/>
          <w:szCs w:val="24"/>
        </w:rPr>
      </w:pPr>
      <w:r w:rsidRPr="003725CA">
        <w:rPr>
          <w:rFonts w:ascii="Times New Roman" w:hAnsi="Times New Roman"/>
          <w:color w:val="000000"/>
          <w:sz w:val="24"/>
          <w:szCs w:val="24"/>
        </w:rPr>
        <w:t xml:space="preserve">Furthermore, being surrounded by nature provided technicians a sense of peace and tranquility, which may positively impact their mental and emotional well-being. Two butterfly technicians noted: </w:t>
      </w:r>
    </w:p>
    <w:p w14:paraId="7BE4A093" w14:textId="77777777" w:rsidR="003725CA" w:rsidRPr="003725CA" w:rsidRDefault="003725CA" w:rsidP="003725CA">
      <w:pPr>
        <w:spacing w:after="120" w:line="240" w:lineRule="auto"/>
        <w:ind w:left="720"/>
        <w:rPr>
          <w:rFonts w:ascii="Times New Roman" w:hAnsi="Times New Roman"/>
          <w:color w:val="000000"/>
          <w:sz w:val="24"/>
          <w:szCs w:val="24"/>
        </w:rPr>
      </w:pPr>
      <w:r w:rsidRPr="003725CA">
        <w:rPr>
          <w:rFonts w:ascii="Times New Roman" w:hAnsi="Times New Roman"/>
          <w:color w:val="000000"/>
          <w:sz w:val="24"/>
          <w:szCs w:val="24"/>
        </w:rPr>
        <w:t xml:space="preserve">The greenhouse was located right outside the fence </w:t>
      </w:r>
      <w:proofErr w:type="gramStart"/>
      <w:r w:rsidRPr="003725CA">
        <w:rPr>
          <w:rFonts w:ascii="Times New Roman" w:hAnsi="Times New Roman"/>
          <w:color w:val="000000"/>
          <w:sz w:val="24"/>
          <w:szCs w:val="24"/>
        </w:rPr>
        <w:t>line</w:t>
      </w:r>
      <w:proofErr w:type="gramEnd"/>
      <w:r w:rsidRPr="003725CA">
        <w:rPr>
          <w:rFonts w:ascii="Times New Roman" w:hAnsi="Times New Roman"/>
          <w:color w:val="000000"/>
          <w:sz w:val="24"/>
          <w:szCs w:val="24"/>
        </w:rPr>
        <w:t xml:space="preserve"> so we went out there for 7 to 8 hours [a day] so we were able to be somewhere else, and not inside of the prison. And you know sometimes in prison, the life in prison can be very, just, redundant or toxic, right? But outside it just felt like a little escape, and we were surrounded by, we’re literally in the middle of nowhere, all these woods. There was just, it was beautiful out there, right? And the greenhouse was all glass so we could just, I mean, when we go out there in the morning, we take our coffee and just enjoy the sun, right? And it was just an escape.</w:t>
      </w:r>
    </w:p>
    <w:p w14:paraId="0CF10FC8" w14:textId="77777777" w:rsidR="003725CA" w:rsidRPr="003725CA" w:rsidRDefault="003725CA" w:rsidP="003725CA">
      <w:pPr>
        <w:spacing w:after="120" w:line="240" w:lineRule="auto"/>
        <w:ind w:left="720"/>
        <w:rPr>
          <w:rFonts w:ascii="Times New Roman" w:hAnsi="Times New Roman"/>
          <w:color w:val="000000"/>
          <w:sz w:val="24"/>
          <w:szCs w:val="24"/>
        </w:rPr>
      </w:pPr>
      <w:r w:rsidRPr="003725CA">
        <w:rPr>
          <w:rFonts w:ascii="Times New Roman" w:hAnsi="Times New Roman"/>
          <w:color w:val="000000"/>
          <w:sz w:val="24"/>
          <w:szCs w:val="24"/>
        </w:rPr>
        <w:t>And:</w:t>
      </w:r>
    </w:p>
    <w:p w14:paraId="16F7202F" w14:textId="0D9829A0" w:rsidR="003725CA" w:rsidRPr="003725CA" w:rsidRDefault="003725CA" w:rsidP="003725CA">
      <w:pPr>
        <w:spacing w:after="120" w:line="240" w:lineRule="auto"/>
        <w:ind w:left="720"/>
        <w:rPr>
          <w:rFonts w:ascii="Times New Roman" w:hAnsi="Times New Roman"/>
          <w:sz w:val="24"/>
          <w:szCs w:val="24"/>
        </w:rPr>
      </w:pPr>
      <w:r w:rsidRPr="003725CA">
        <w:rPr>
          <w:rFonts w:ascii="Times New Roman" w:hAnsi="Times New Roman"/>
          <w:color w:val="000000"/>
          <w:sz w:val="24"/>
          <w:szCs w:val="24"/>
        </w:rPr>
        <w:t xml:space="preserve">Every morning we go to the prison gate, they open the gates and they let us out. Unescorted, they just </w:t>
      </w:r>
      <w:proofErr w:type="gramStart"/>
      <w:r w:rsidRPr="003725CA">
        <w:rPr>
          <w:rFonts w:ascii="Times New Roman" w:hAnsi="Times New Roman"/>
          <w:color w:val="000000"/>
          <w:sz w:val="24"/>
          <w:szCs w:val="24"/>
        </w:rPr>
        <w:t>open up</w:t>
      </w:r>
      <w:proofErr w:type="gramEnd"/>
      <w:r w:rsidRPr="003725CA">
        <w:rPr>
          <w:rFonts w:ascii="Times New Roman" w:hAnsi="Times New Roman"/>
          <w:color w:val="000000"/>
          <w:sz w:val="24"/>
          <w:szCs w:val="24"/>
        </w:rPr>
        <w:t xml:space="preserve"> the prison gate and we walk out of the prison gate around the prison. […] We were out in the woods. And we just walk up to our own area outside of the fence with a little shed, class lab. We had our own gardens that we grow flowers and stuff for, right? But you can literally be there all day and no one’s screaming at you, no chaos, so much healing and finding </w:t>
      </w:r>
      <w:r w:rsidR="00BA6509">
        <w:rPr>
          <w:rFonts w:ascii="Times New Roman" w:hAnsi="Times New Roman"/>
          <w:color w:val="000000"/>
          <w:sz w:val="24"/>
          <w:szCs w:val="24"/>
        </w:rPr>
        <w:t xml:space="preserve">yourself come from in there … </w:t>
      </w:r>
      <w:r w:rsidRPr="003725CA">
        <w:rPr>
          <w:rFonts w:ascii="Times New Roman" w:hAnsi="Times New Roman"/>
          <w:color w:val="000000"/>
          <w:sz w:val="24"/>
          <w:szCs w:val="24"/>
        </w:rPr>
        <w:t xml:space="preserve">And you just happen to be outside the gate every day, where, I can’t put into words what it gives you. That </w:t>
      </w:r>
      <w:proofErr w:type="gramStart"/>
      <w:r w:rsidRPr="003725CA">
        <w:rPr>
          <w:rFonts w:ascii="Times New Roman" w:hAnsi="Times New Roman"/>
          <w:color w:val="000000"/>
          <w:sz w:val="24"/>
          <w:szCs w:val="24"/>
        </w:rPr>
        <w:t>three minute</w:t>
      </w:r>
      <w:proofErr w:type="gramEnd"/>
      <w:r w:rsidRPr="003725CA">
        <w:rPr>
          <w:rFonts w:ascii="Times New Roman" w:hAnsi="Times New Roman"/>
          <w:color w:val="000000"/>
          <w:sz w:val="24"/>
          <w:szCs w:val="24"/>
        </w:rPr>
        <w:t xml:space="preserve"> commute from the gate to the lab. And walking through those little glass doors, the weight that’s off your shoulders in that moment, you know?</w:t>
      </w:r>
    </w:p>
    <w:p w14:paraId="219A6B37" w14:textId="5DE2BDD9" w:rsidR="003725CA" w:rsidRDefault="003725CA" w:rsidP="006F7804">
      <w:pPr>
        <w:spacing w:after="0" w:line="240" w:lineRule="auto"/>
        <w:rPr>
          <w:rFonts w:ascii="Times New Roman" w:hAnsi="Times New Roman"/>
          <w:sz w:val="24"/>
          <w:szCs w:val="24"/>
        </w:rPr>
      </w:pPr>
    </w:p>
    <w:p w14:paraId="5E9A06FF" w14:textId="5DF80367" w:rsidR="006F7804" w:rsidRPr="003725CA" w:rsidRDefault="006F7804" w:rsidP="00C43CCB">
      <w:pPr>
        <w:spacing w:line="480" w:lineRule="auto"/>
        <w:rPr>
          <w:rFonts w:ascii="Times New Roman" w:hAnsi="Times New Roman"/>
          <w:sz w:val="24"/>
          <w:szCs w:val="24"/>
        </w:rPr>
      </w:pPr>
      <w:r>
        <w:rPr>
          <w:rFonts w:ascii="Times New Roman" w:hAnsi="Times New Roman"/>
          <w:sz w:val="24"/>
          <w:szCs w:val="24"/>
        </w:rPr>
        <w:t xml:space="preserve">The opportunity and ability to leave the prison grounds, even for </w:t>
      </w:r>
      <w:proofErr w:type="gramStart"/>
      <w:r>
        <w:rPr>
          <w:rFonts w:ascii="Times New Roman" w:hAnsi="Times New Roman"/>
          <w:sz w:val="24"/>
          <w:szCs w:val="24"/>
        </w:rPr>
        <w:t>a brief moment</w:t>
      </w:r>
      <w:proofErr w:type="gramEnd"/>
      <w:r>
        <w:rPr>
          <w:rFonts w:ascii="Times New Roman" w:hAnsi="Times New Roman"/>
          <w:sz w:val="24"/>
          <w:szCs w:val="24"/>
        </w:rPr>
        <w:t xml:space="preserve">, provided program participants a sense of peace and freedom, away from their daily life of prison and all of the associated negative impacts on their wellbeing. It also gave a sense of relief from the weight of the prison system which enabled them to redirect their energy to caring for living organisms. </w:t>
      </w:r>
    </w:p>
    <w:p w14:paraId="3C0FE30A" w14:textId="77777777" w:rsidR="003725CA" w:rsidRPr="003725CA" w:rsidRDefault="003725CA" w:rsidP="006F7804">
      <w:pPr>
        <w:spacing w:after="0" w:line="480" w:lineRule="auto"/>
        <w:rPr>
          <w:rFonts w:ascii="Times New Roman" w:hAnsi="Times New Roman"/>
          <w:b/>
          <w:i/>
          <w:sz w:val="24"/>
          <w:szCs w:val="24"/>
        </w:rPr>
      </w:pPr>
      <w:r w:rsidRPr="003725CA">
        <w:rPr>
          <w:rFonts w:ascii="Times New Roman" w:hAnsi="Times New Roman"/>
          <w:b/>
          <w:i/>
          <w:sz w:val="24"/>
          <w:szCs w:val="24"/>
        </w:rPr>
        <w:t>Ownership of the program</w:t>
      </w:r>
    </w:p>
    <w:p w14:paraId="4885CA1A" w14:textId="2C523FF2" w:rsidR="003725CA" w:rsidRPr="003725CA" w:rsidRDefault="003725CA" w:rsidP="003725CA">
      <w:pPr>
        <w:spacing w:after="120" w:line="480" w:lineRule="auto"/>
        <w:ind w:firstLine="720"/>
        <w:rPr>
          <w:rFonts w:ascii="Times New Roman" w:hAnsi="Times New Roman"/>
          <w:color w:val="000000"/>
          <w:sz w:val="24"/>
          <w:szCs w:val="24"/>
        </w:rPr>
      </w:pPr>
      <w:r w:rsidRPr="003725CA">
        <w:rPr>
          <w:rFonts w:ascii="Times New Roman" w:hAnsi="Times New Roman"/>
          <w:color w:val="000000"/>
          <w:sz w:val="24"/>
          <w:szCs w:val="24"/>
        </w:rPr>
        <w:t xml:space="preserve">While these programs involved and were supported by various partners, including SPP and DOC staff and external organizations and experts, the technicians were most instrumental in ensuring a smooth operation, often spending hours on the ground </w:t>
      </w:r>
      <w:r w:rsidR="00176632">
        <w:rPr>
          <w:rFonts w:ascii="Times New Roman" w:hAnsi="Times New Roman"/>
          <w:color w:val="000000"/>
          <w:sz w:val="24"/>
          <w:szCs w:val="24"/>
        </w:rPr>
        <w:t>undertaking various tasks to maintain the health of the living organisms</w:t>
      </w:r>
      <w:r w:rsidRPr="003725CA">
        <w:rPr>
          <w:rFonts w:ascii="Times New Roman" w:hAnsi="Times New Roman"/>
          <w:color w:val="000000"/>
          <w:sz w:val="24"/>
          <w:szCs w:val="24"/>
        </w:rPr>
        <w:t>. This allowed the incarcerated technicians to take ownership of the program while spending a significant amount of time interacting with the living organisms and forming a bond</w:t>
      </w:r>
      <w:r w:rsidR="00176632">
        <w:rPr>
          <w:rFonts w:ascii="Times New Roman" w:hAnsi="Times New Roman"/>
          <w:color w:val="000000"/>
          <w:sz w:val="24"/>
          <w:szCs w:val="24"/>
        </w:rPr>
        <w:t xml:space="preserve"> with</w:t>
      </w:r>
      <w:r w:rsidRPr="003725CA">
        <w:rPr>
          <w:rFonts w:ascii="Times New Roman" w:hAnsi="Times New Roman"/>
          <w:color w:val="000000"/>
          <w:sz w:val="24"/>
          <w:szCs w:val="24"/>
        </w:rPr>
        <w:t xml:space="preserve"> them. A former conservation nursery technician </w:t>
      </w:r>
      <w:proofErr w:type="gramStart"/>
      <w:r w:rsidRPr="003725CA">
        <w:rPr>
          <w:rFonts w:ascii="Times New Roman" w:hAnsi="Times New Roman"/>
          <w:color w:val="000000"/>
          <w:sz w:val="24"/>
          <w:szCs w:val="24"/>
        </w:rPr>
        <w:t>reflected back</w:t>
      </w:r>
      <w:proofErr w:type="gramEnd"/>
      <w:r w:rsidRPr="003725CA">
        <w:rPr>
          <w:rFonts w:ascii="Times New Roman" w:hAnsi="Times New Roman"/>
          <w:color w:val="000000"/>
          <w:sz w:val="24"/>
          <w:szCs w:val="24"/>
        </w:rPr>
        <w:t xml:space="preserve"> on this, noting: </w:t>
      </w:r>
    </w:p>
    <w:p w14:paraId="4FA72E9F" w14:textId="77777777" w:rsidR="003725CA" w:rsidRPr="003725CA" w:rsidRDefault="003725CA" w:rsidP="003725CA">
      <w:pPr>
        <w:spacing w:after="0"/>
        <w:ind w:left="720"/>
        <w:rPr>
          <w:rFonts w:ascii="Times New Roman" w:hAnsi="Times New Roman"/>
          <w:color w:val="000000"/>
          <w:sz w:val="24"/>
          <w:szCs w:val="24"/>
        </w:rPr>
      </w:pPr>
      <w:r w:rsidRPr="003725CA">
        <w:rPr>
          <w:rFonts w:ascii="Times New Roman" w:hAnsi="Times New Roman"/>
          <w:color w:val="000000"/>
          <w:sz w:val="24"/>
          <w:szCs w:val="24"/>
        </w:rPr>
        <w:t xml:space="preserve">[my] favorite part is that they bring it to you, they let you work at your own pace, and they let you own it. And they let it become yours. </w:t>
      </w:r>
      <w:proofErr w:type="gramStart"/>
      <w:r w:rsidRPr="003725CA">
        <w:rPr>
          <w:rFonts w:ascii="Times New Roman" w:hAnsi="Times New Roman"/>
          <w:color w:val="000000"/>
          <w:sz w:val="24"/>
          <w:szCs w:val="24"/>
        </w:rPr>
        <w:t>Which in actuality, it</w:t>
      </w:r>
      <w:proofErr w:type="gramEnd"/>
      <w:r w:rsidRPr="003725CA">
        <w:rPr>
          <w:rFonts w:ascii="Times New Roman" w:hAnsi="Times New Roman"/>
          <w:color w:val="000000"/>
          <w:sz w:val="24"/>
          <w:szCs w:val="24"/>
        </w:rPr>
        <w:t xml:space="preserve"> should be, right? You’re doing something, you need to make you feel like it's yours.</w:t>
      </w:r>
    </w:p>
    <w:p w14:paraId="5BB4682C" w14:textId="77777777" w:rsidR="003725CA" w:rsidRPr="003725CA" w:rsidRDefault="003725CA" w:rsidP="003725CA">
      <w:pPr>
        <w:spacing w:before="240" w:after="0" w:line="480" w:lineRule="auto"/>
        <w:ind w:firstLine="720"/>
        <w:rPr>
          <w:rFonts w:ascii="Times New Roman" w:hAnsi="Times New Roman"/>
          <w:color w:val="000000"/>
          <w:sz w:val="24"/>
          <w:szCs w:val="24"/>
        </w:rPr>
      </w:pPr>
      <w:r w:rsidRPr="003725CA">
        <w:rPr>
          <w:rFonts w:ascii="Times New Roman" w:hAnsi="Times New Roman"/>
          <w:color w:val="000000"/>
          <w:sz w:val="24"/>
          <w:szCs w:val="24"/>
        </w:rPr>
        <w:t xml:space="preserve">With the butterfly program, the ability to leave the gates to go work outside the prison in their program area contributes to the technicians having a greater sense of ownership of the program. </w:t>
      </w:r>
    </w:p>
    <w:p w14:paraId="330D34BB" w14:textId="792C5507" w:rsidR="003725CA" w:rsidRPr="003725CA" w:rsidRDefault="003725CA" w:rsidP="003725CA">
      <w:pPr>
        <w:spacing w:after="120" w:line="240" w:lineRule="auto"/>
        <w:ind w:left="720"/>
        <w:rPr>
          <w:rFonts w:ascii="Times New Roman" w:hAnsi="Times New Roman"/>
          <w:sz w:val="24"/>
          <w:szCs w:val="24"/>
        </w:rPr>
      </w:pPr>
      <w:r w:rsidRPr="003725CA">
        <w:rPr>
          <w:rFonts w:ascii="Times New Roman" w:hAnsi="Times New Roman"/>
          <w:color w:val="000000"/>
          <w:sz w:val="24"/>
          <w:szCs w:val="24"/>
        </w:rPr>
        <w:t xml:space="preserve">Tranquility, our own area, we’re out there by ourselves. And </w:t>
      </w:r>
      <w:r w:rsidR="00176632">
        <w:rPr>
          <w:rFonts w:ascii="Times New Roman" w:hAnsi="Times New Roman"/>
          <w:color w:val="000000"/>
          <w:sz w:val="24"/>
          <w:szCs w:val="24"/>
        </w:rPr>
        <w:t>now they have all these gardens …</w:t>
      </w:r>
      <w:r w:rsidRPr="003725CA">
        <w:rPr>
          <w:rFonts w:ascii="Times New Roman" w:hAnsi="Times New Roman"/>
          <w:color w:val="000000"/>
          <w:sz w:val="24"/>
          <w:szCs w:val="24"/>
        </w:rPr>
        <w:t xml:space="preserve"> Taking plants from the edges of the property and bringing them in or whatever, right? But now we have like big </w:t>
      </w:r>
      <w:proofErr w:type="spellStart"/>
      <w:r w:rsidRPr="003725CA">
        <w:rPr>
          <w:rFonts w:ascii="Times New Roman" w:hAnsi="Times New Roman"/>
          <w:color w:val="000000"/>
          <w:sz w:val="24"/>
          <w:szCs w:val="24"/>
        </w:rPr>
        <w:t>plantago</w:t>
      </w:r>
      <w:proofErr w:type="spellEnd"/>
      <w:r w:rsidRPr="003725CA">
        <w:rPr>
          <w:rFonts w:ascii="Times New Roman" w:hAnsi="Times New Roman"/>
          <w:color w:val="000000"/>
          <w:sz w:val="24"/>
          <w:szCs w:val="24"/>
        </w:rPr>
        <w:t xml:space="preserve"> beds and all that kinds of stuff. It’s the ability to be out there with each other, you know, without supervision over the top of you. You’re just in your own groove doing your own thing, learning. And you have that time to </w:t>
      </w:r>
      <w:proofErr w:type="gramStart"/>
      <w:r w:rsidRPr="003725CA">
        <w:rPr>
          <w:rFonts w:ascii="Times New Roman" w:hAnsi="Times New Roman"/>
          <w:color w:val="000000"/>
          <w:sz w:val="24"/>
          <w:szCs w:val="24"/>
        </w:rPr>
        <w:t>actually like</w:t>
      </w:r>
      <w:proofErr w:type="gramEnd"/>
      <w:r w:rsidRPr="003725CA">
        <w:rPr>
          <w:rFonts w:ascii="Times New Roman" w:hAnsi="Times New Roman"/>
          <w:color w:val="000000"/>
          <w:sz w:val="24"/>
          <w:szCs w:val="24"/>
        </w:rPr>
        <w:t>, interact with people and get to know people on their own level, you know?</w:t>
      </w:r>
    </w:p>
    <w:p w14:paraId="1CACAE1F" w14:textId="77777777" w:rsidR="003725CA" w:rsidRPr="003725CA" w:rsidRDefault="003725CA" w:rsidP="003725CA">
      <w:pPr>
        <w:spacing w:after="0"/>
        <w:ind w:left="720"/>
        <w:rPr>
          <w:rFonts w:ascii="Times New Roman" w:hAnsi="Times New Roman"/>
          <w:b/>
          <w:sz w:val="24"/>
          <w:szCs w:val="24"/>
        </w:rPr>
      </w:pPr>
    </w:p>
    <w:p w14:paraId="27A099FA" w14:textId="77777777" w:rsidR="003725CA" w:rsidRPr="003725CA" w:rsidRDefault="003725CA" w:rsidP="00C43CCB">
      <w:pPr>
        <w:spacing w:after="0" w:line="480" w:lineRule="auto"/>
        <w:rPr>
          <w:rFonts w:ascii="Times New Roman" w:hAnsi="Times New Roman"/>
          <w:b/>
          <w:i/>
          <w:sz w:val="24"/>
          <w:szCs w:val="24"/>
        </w:rPr>
      </w:pPr>
      <w:r w:rsidRPr="003725CA">
        <w:rPr>
          <w:rFonts w:ascii="Times New Roman" w:hAnsi="Times New Roman"/>
          <w:b/>
          <w:i/>
          <w:sz w:val="24"/>
          <w:szCs w:val="24"/>
        </w:rPr>
        <w:t>Responsibility and accountability</w:t>
      </w:r>
    </w:p>
    <w:p w14:paraId="573FE6EF" w14:textId="77777777" w:rsidR="003725CA" w:rsidRPr="003725CA" w:rsidRDefault="003725CA" w:rsidP="003725CA">
      <w:pPr>
        <w:spacing w:after="120" w:line="480" w:lineRule="auto"/>
        <w:ind w:firstLine="720"/>
        <w:rPr>
          <w:rFonts w:ascii="Times New Roman" w:hAnsi="Times New Roman"/>
          <w:color w:val="000000"/>
          <w:sz w:val="24"/>
          <w:szCs w:val="24"/>
        </w:rPr>
      </w:pPr>
      <w:r w:rsidRPr="003725CA">
        <w:rPr>
          <w:rFonts w:ascii="Times New Roman" w:hAnsi="Times New Roman"/>
          <w:color w:val="000000"/>
          <w:sz w:val="24"/>
          <w:szCs w:val="24"/>
        </w:rPr>
        <w:t xml:space="preserve">Through the participants’ involvement in the program and learning to care for various living organisms, some technicians expressed a newfound sense of responsibility over the animals and plants, and for the overall health of the program. One former turtle technician discussed how he paid extra attention to ensure the turtles in his charge received proper care. </w:t>
      </w:r>
    </w:p>
    <w:p w14:paraId="498B33DE" w14:textId="77777777" w:rsidR="003725CA" w:rsidRPr="003725CA" w:rsidRDefault="003725CA" w:rsidP="003725CA">
      <w:pPr>
        <w:spacing w:after="120" w:line="240" w:lineRule="auto"/>
        <w:ind w:left="720"/>
        <w:rPr>
          <w:rFonts w:ascii="Times New Roman" w:hAnsi="Times New Roman"/>
          <w:color w:val="000000"/>
          <w:sz w:val="24"/>
          <w:szCs w:val="24"/>
        </w:rPr>
      </w:pPr>
      <w:r w:rsidRPr="003725CA">
        <w:rPr>
          <w:rFonts w:ascii="Times New Roman" w:hAnsi="Times New Roman"/>
          <w:color w:val="000000"/>
          <w:sz w:val="24"/>
          <w:szCs w:val="24"/>
        </w:rPr>
        <w:t xml:space="preserve">You get the right </w:t>
      </w:r>
      <w:proofErr w:type="gramStart"/>
      <w:r w:rsidRPr="003725CA">
        <w:rPr>
          <w:rFonts w:ascii="Times New Roman" w:hAnsi="Times New Roman"/>
          <w:color w:val="000000"/>
          <w:sz w:val="24"/>
          <w:szCs w:val="24"/>
        </w:rPr>
        <w:t>person,</w:t>
      </w:r>
      <w:proofErr w:type="gramEnd"/>
      <w:r w:rsidRPr="003725CA">
        <w:rPr>
          <w:rFonts w:ascii="Times New Roman" w:hAnsi="Times New Roman"/>
          <w:color w:val="000000"/>
          <w:sz w:val="24"/>
          <w:szCs w:val="24"/>
        </w:rPr>
        <w:t xml:space="preserve"> they can learn a lot. They take care of the turtles. I mean we took care, we </w:t>
      </w:r>
      <w:proofErr w:type="gramStart"/>
      <w:r w:rsidRPr="003725CA">
        <w:rPr>
          <w:rFonts w:ascii="Times New Roman" w:hAnsi="Times New Roman"/>
          <w:color w:val="000000"/>
          <w:sz w:val="24"/>
          <w:szCs w:val="24"/>
        </w:rPr>
        <w:t>actually bathed</w:t>
      </w:r>
      <w:proofErr w:type="gramEnd"/>
      <w:r w:rsidRPr="003725CA">
        <w:rPr>
          <w:rFonts w:ascii="Times New Roman" w:hAnsi="Times New Roman"/>
          <w:color w:val="000000"/>
          <w:sz w:val="24"/>
          <w:szCs w:val="24"/>
        </w:rPr>
        <w:t xml:space="preserve"> them turtles. We bathed them turtles more delicate than you bathe a child. I mean that’s crazy. Because they [are] so fragile, I was trained to bath them like that (laughs). </w:t>
      </w:r>
    </w:p>
    <w:p w14:paraId="7C51ABB4" w14:textId="77777777" w:rsidR="003725CA" w:rsidRPr="003725CA" w:rsidRDefault="003725CA" w:rsidP="003725CA">
      <w:pPr>
        <w:spacing w:after="120" w:line="240" w:lineRule="auto"/>
        <w:ind w:left="720"/>
        <w:rPr>
          <w:rFonts w:ascii="Times New Roman" w:hAnsi="Times New Roman"/>
          <w:color w:val="000000"/>
          <w:sz w:val="24"/>
          <w:szCs w:val="24"/>
        </w:rPr>
      </w:pPr>
    </w:p>
    <w:p w14:paraId="64351359" w14:textId="77777777" w:rsidR="003725CA" w:rsidRPr="003725CA" w:rsidRDefault="003725CA" w:rsidP="003725CA">
      <w:pPr>
        <w:spacing w:after="120" w:line="480" w:lineRule="auto"/>
        <w:ind w:firstLine="720"/>
        <w:rPr>
          <w:rFonts w:ascii="Times New Roman" w:hAnsi="Times New Roman"/>
          <w:color w:val="000000"/>
          <w:sz w:val="24"/>
          <w:szCs w:val="24"/>
        </w:rPr>
      </w:pPr>
      <w:r w:rsidRPr="003725CA">
        <w:rPr>
          <w:rFonts w:ascii="Times New Roman" w:hAnsi="Times New Roman"/>
          <w:color w:val="000000"/>
          <w:sz w:val="24"/>
          <w:szCs w:val="24"/>
        </w:rPr>
        <w:t>The technicians play a vital role which directly impacts the program and its success. This sense of responsibility and accountability stems from being entrusted to care for the living things. In some instances, technicians revealed that this process of gaining trust and responsibility led to healing inside prison and regaining hope for the future. A former butterfly technician noted:</w:t>
      </w:r>
    </w:p>
    <w:p w14:paraId="63341A04" w14:textId="674A26C7" w:rsidR="003725CA" w:rsidRPr="003725CA" w:rsidRDefault="003725CA" w:rsidP="003725CA">
      <w:pPr>
        <w:spacing w:after="120" w:line="240" w:lineRule="auto"/>
        <w:ind w:left="720"/>
        <w:rPr>
          <w:rFonts w:ascii="Times New Roman" w:hAnsi="Times New Roman"/>
          <w:color w:val="000000"/>
          <w:sz w:val="24"/>
          <w:szCs w:val="24"/>
        </w:rPr>
      </w:pPr>
      <w:proofErr w:type="gramStart"/>
      <w:r w:rsidRPr="003725CA">
        <w:rPr>
          <w:rFonts w:ascii="Times New Roman" w:hAnsi="Times New Roman"/>
          <w:color w:val="000000"/>
          <w:sz w:val="24"/>
          <w:szCs w:val="24"/>
        </w:rPr>
        <w:t>So</w:t>
      </w:r>
      <w:proofErr w:type="gramEnd"/>
      <w:r w:rsidRPr="003725CA">
        <w:rPr>
          <w:rFonts w:ascii="Times New Roman" w:hAnsi="Times New Roman"/>
          <w:color w:val="000000"/>
          <w:sz w:val="24"/>
          <w:szCs w:val="24"/>
        </w:rPr>
        <w:t xml:space="preserve"> when people go [</w:t>
      </w:r>
      <w:r w:rsidR="00176632">
        <w:rPr>
          <w:rFonts w:ascii="Times New Roman" w:hAnsi="Times New Roman"/>
          <w:color w:val="000000"/>
          <w:sz w:val="24"/>
          <w:szCs w:val="24"/>
        </w:rPr>
        <w:t xml:space="preserve">to </w:t>
      </w:r>
      <w:r w:rsidRPr="003725CA">
        <w:rPr>
          <w:rFonts w:ascii="Times New Roman" w:hAnsi="Times New Roman"/>
          <w:color w:val="000000"/>
          <w:sz w:val="24"/>
          <w:szCs w:val="24"/>
        </w:rPr>
        <w:t xml:space="preserve">prison], some people are really broken, right? And </w:t>
      </w:r>
      <w:proofErr w:type="gramStart"/>
      <w:r w:rsidRPr="003725CA">
        <w:rPr>
          <w:rFonts w:ascii="Times New Roman" w:hAnsi="Times New Roman"/>
          <w:color w:val="000000"/>
          <w:sz w:val="24"/>
          <w:szCs w:val="24"/>
        </w:rPr>
        <w:t>so</w:t>
      </w:r>
      <w:proofErr w:type="gramEnd"/>
      <w:r w:rsidRPr="003725CA">
        <w:rPr>
          <w:rFonts w:ascii="Times New Roman" w:hAnsi="Times New Roman"/>
          <w:color w:val="000000"/>
          <w:sz w:val="24"/>
          <w:szCs w:val="24"/>
        </w:rPr>
        <w:t xml:space="preserve"> in that program, they were really entrusting us with a lot of trust, right? “Here’s an endangered butterfly, and you’re </w:t>
      </w:r>
      <w:proofErr w:type="spellStart"/>
      <w:r w:rsidRPr="003725CA">
        <w:rPr>
          <w:rFonts w:ascii="Times New Roman" w:hAnsi="Times New Roman"/>
          <w:color w:val="000000"/>
          <w:sz w:val="24"/>
          <w:szCs w:val="24"/>
        </w:rPr>
        <w:t>gonna</w:t>
      </w:r>
      <w:proofErr w:type="spellEnd"/>
      <w:r w:rsidRPr="003725CA">
        <w:rPr>
          <w:rFonts w:ascii="Times New Roman" w:hAnsi="Times New Roman"/>
          <w:color w:val="000000"/>
          <w:sz w:val="24"/>
          <w:szCs w:val="24"/>
        </w:rPr>
        <w:t xml:space="preserve"> be in charge of doing all of this work” right? And like, “I hope that you’ll be able to, you know, make this group and program thrive”. And it did, in fact. And I think that component right there, someone trusting you again even in a setting like that. </w:t>
      </w:r>
      <w:proofErr w:type="gramStart"/>
      <w:r w:rsidRPr="003725CA">
        <w:rPr>
          <w:rFonts w:ascii="Times New Roman" w:hAnsi="Times New Roman"/>
          <w:color w:val="000000"/>
          <w:sz w:val="24"/>
          <w:szCs w:val="24"/>
        </w:rPr>
        <w:t>So</w:t>
      </w:r>
      <w:proofErr w:type="gramEnd"/>
      <w:r w:rsidRPr="003725CA">
        <w:rPr>
          <w:rFonts w:ascii="Times New Roman" w:hAnsi="Times New Roman"/>
          <w:color w:val="000000"/>
          <w:sz w:val="24"/>
          <w:szCs w:val="24"/>
        </w:rPr>
        <w:t xml:space="preserve"> for me personally, it just encouraged belief in myself that I could be. But this was just like a moment in time but that there was more to come still, after.</w:t>
      </w:r>
    </w:p>
    <w:p w14:paraId="60D6FFBD" w14:textId="77777777" w:rsidR="003725CA" w:rsidRPr="003725CA" w:rsidRDefault="003725CA" w:rsidP="003725CA">
      <w:pPr>
        <w:spacing w:after="0"/>
        <w:ind w:left="720"/>
        <w:rPr>
          <w:rFonts w:ascii="Times New Roman" w:hAnsi="Times New Roman"/>
          <w:b/>
          <w:sz w:val="24"/>
          <w:szCs w:val="24"/>
        </w:rPr>
      </w:pPr>
    </w:p>
    <w:p w14:paraId="331DF244" w14:textId="77777777" w:rsidR="003725CA" w:rsidRPr="003725CA" w:rsidRDefault="003725CA" w:rsidP="006F7804">
      <w:pPr>
        <w:spacing w:after="0" w:line="480" w:lineRule="auto"/>
        <w:rPr>
          <w:rFonts w:ascii="Times New Roman" w:hAnsi="Times New Roman"/>
          <w:b/>
          <w:i/>
          <w:sz w:val="24"/>
          <w:szCs w:val="24"/>
        </w:rPr>
      </w:pPr>
      <w:r w:rsidRPr="003725CA">
        <w:rPr>
          <w:rFonts w:ascii="Times New Roman" w:hAnsi="Times New Roman"/>
          <w:b/>
          <w:i/>
          <w:sz w:val="24"/>
          <w:szCs w:val="24"/>
        </w:rPr>
        <w:t>Sense of respect</w:t>
      </w:r>
    </w:p>
    <w:p w14:paraId="1EE3F72B" w14:textId="4640A2E4"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color w:val="000000"/>
          <w:sz w:val="24"/>
          <w:szCs w:val="24"/>
        </w:rPr>
        <w:t xml:space="preserve">The power structure in a prison environment ensures those who are incarcerated remain disempowered. This power imbalance often contributes to a toxic prison environment and dehumanization of incarcerated individuals. Throughout the interviews, participants frequently expressed how gaining respect as a result of participating in these programs helped them combat some of these negative forces. </w:t>
      </w:r>
      <w:r w:rsidRPr="003725CA">
        <w:rPr>
          <w:rFonts w:ascii="Times New Roman" w:hAnsi="Times New Roman"/>
          <w:sz w:val="24"/>
          <w:szCs w:val="24"/>
        </w:rPr>
        <w:t>By being exposed to new experiences and skills and connecting with various program partners, they gained a sense of respect</w:t>
      </w:r>
      <w:r w:rsidR="00176632">
        <w:rPr>
          <w:rFonts w:ascii="Times New Roman" w:hAnsi="Times New Roman"/>
          <w:sz w:val="24"/>
          <w:szCs w:val="24"/>
        </w:rPr>
        <w:t xml:space="preserve"> for themselves</w:t>
      </w:r>
      <w:r w:rsidRPr="003725CA">
        <w:rPr>
          <w:rFonts w:ascii="Times New Roman" w:hAnsi="Times New Roman"/>
          <w:sz w:val="24"/>
          <w:szCs w:val="24"/>
        </w:rPr>
        <w:t xml:space="preserve">. </w:t>
      </w:r>
      <w:r w:rsidRPr="003725CA">
        <w:rPr>
          <w:rFonts w:ascii="Times New Roman" w:hAnsi="Times New Roman"/>
          <w:color w:val="000000"/>
          <w:sz w:val="24"/>
          <w:szCs w:val="24"/>
        </w:rPr>
        <w:t>By instilling a greater sense of equality by promoting respect for and between all program participants</w:t>
      </w:r>
      <w:r w:rsidR="00C43CCB">
        <w:rPr>
          <w:rFonts w:ascii="Times New Roman" w:hAnsi="Times New Roman"/>
          <w:color w:val="000000"/>
          <w:sz w:val="24"/>
          <w:szCs w:val="24"/>
        </w:rPr>
        <w:t>,</w:t>
      </w:r>
      <w:r w:rsidRPr="003725CA">
        <w:rPr>
          <w:rFonts w:ascii="Times New Roman" w:hAnsi="Times New Roman"/>
          <w:color w:val="000000"/>
          <w:sz w:val="24"/>
          <w:szCs w:val="24"/>
        </w:rPr>
        <w:t xml:space="preserve"> including the incarcerated individuals, DOC and SPP staff, and external organizations and volunteers, the program helped elevate incarcerated individuals to the status of equal partners. Such instances were recounted by former butterfly and conservation nursery technicians. </w:t>
      </w:r>
    </w:p>
    <w:p w14:paraId="2A8DE5A5" w14:textId="77777777" w:rsidR="003725CA" w:rsidRPr="003725CA" w:rsidRDefault="003725CA" w:rsidP="003725CA">
      <w:pPr>
        <w:spacing w:after="0" w:line="240" w:lineRule="auto"/>
        <w:ind w:left="720"/>
        <w:rPr>
          <w:rFonts w:ascii="Times New Roman" w:hAnsi="Times New Roman"/>
          <w:color w:val="000000"/>
          <w:sz w:val="24"/>
          <w:szCs w:val="24"/>
        </w:rPr>
      </w:pPr>
      <w:r w:rsidRPr="003725CA">
        <w:rPr>
          <w:rFonts w:ascii="Times New Roman" w:hAnsi="Times New Roman"/>
          <w:color w:val="000000"/>
          <w:sz w:val="24"/>
          <w:szCs w:val="24"/>
        </w:rPr>
        <w:t>…and then to have SPP and Oregon Zoo and you know, everybody. We worked with the Environmental Protection Agency all these things, right? Like, all these government agencies come in. We had Japanese authors come in, and of course, PBS a couple of times. You know, all these things, biologists from all over the world, and they’re so amazed at what you do, and they treat you like a human.  </w:t>
      </w:r>
    </w:p>
    <w:p w14:paraId="20AFA730" w14:textId="77777777" w:rsidR="003725CA" w:rsidRPr="003725CA" w:rsidRDefault="003725CA" w:rsidP="003725CA">
      <w:pPr>
        <w:spacing w:after="0" w:line="240" w:lineRule="auto"/>
        <w:ind w:left="720"/>
        <w:rPr>
          <w:rFonts w:ascii="Times New Roman" w:hAnsi="Times New Roman"/>
          <w:sz w:val="24"/>
          <w:szCs w:val="24"/>
        </w:rPr>
      </w:pPr>
    </w:p>
    <w:p w14:paraId="0DAD916A" w14:textId="77777777" w:rsidR="003725CA" w:rsidRPr="003725CA" w:rsidRDefault="003725CA" w:rsidP="003725CA">
      <w:pPr>
        <w:spacing w:after="0" w:line="240" w:lineRule="auto"/>
        <w:ind w:left="720"/>
        <w:rPr>
          <w:rFonts w:ascii="Times New Roman" w:hAnsi="Times New Roman"/>
          <w:sz w:val="24"/>
          <w:szCs w:val="24"/>
        </w:rPr>
      </w:pPr>
      <w:r w:rsidRPr="003725CA">
        <w:rPr>
          <w:rFonts w:ascii="Times New Roman" w:hAnsi="Times New Roman"/>
          <w:sz w:val="24"/>
          <w:szCs w:val="24"/>
        </w:rPr>
        <w:t xml:space="preserve">And, </w:t>
      </w:r>
    </w:p>
    <w:p w14:paraId="56B05318" w14:textId="77777777" w:rsidR="003725CA" w:rsidRPr="003725CA" w:rsidRDefault="003725CA" w:rsidP="003725CA">
      <w:pPr>
        <w:spacing w:after="0" w:line="240" w:lineRule="auto"/>
        <w:ind w:left="720"/>
        <w:rPr>
          <w:rFonts w:ascii="Times New Roman" w:hAnsi="Times New Roman"/>
          <w:sz w:val="24"/>
          <w:szCs w:val="24"/>
        </w:rPr>
      </w:pPr>
    </w:p>
    <w:p w14:paraId="4570936A" w14:textId="5FD3FFE4" w:rsidR="003725CA" w:rsidRPr="003725CA" w:rsidRDefault="003725CA" w:rsidP="003725CA">
      <w:pPr>
        <w:spacing w:after="0" w:line="240" w:lineRule="auto"/>
        <w:ind w:left="720"/>
        <w:rPr>
          <w:rFonts w:ascii="Times New Roman" w:hAnsi="Times New Roman"/>
          <w:sz w:val="24"/>
          <w:szCs w:val="24"/>
        </w:rPr>
      </w:pPr>
      <w:r w:rsidRPr="003725CA">
        <w:rPr>
          <w:rFonts w:ascii="Times New Roman" w:hAnsi="Times New Roman"/>
          <w:color w:val="000000"/>
          <w:sz w:val="24"/>
          <w:szCs w:val="24"/>
        </w:rPr>
        <w:t xml:space="preserve">…then SPP comes in and they're like, they humanize you again, you know? They come in and they bring a tour through and they let you </w:t>
      </w:r>
      <w:proofErr w:type="gramStart"/>
      <w:r w:rsidRPr="003725CA">
        <w:rPr>
          <w:rFonts w:ascii="Times New Roman" w:hAnsi="Times New Roman"/>
          <w:color w:val="000000"/>
          <w:sz w:val="24"/>
          <w:szCs w:val="24"/>
        </w:rPr>
        <w:t>actually lead</w:t>
      </w:r>
      <w:proofErr w:type="gramEnd"/>
      <w:r w:rsidRPr="003725CA">
        <w:rPr>
          <w:rFonts w:ascii="Times New Roman" w:hAnsi="Times New Roman"/>
          <w:color w:val="000000"/>
          <w:sz w:val="24"/>
          <w:szCs w:val="24"/>
        </w:rPr>
        <w:t xml:space="preserve"> the tour. And they want you to lead the tour and interact with these people, when normally DOC is like, “no don’t interact with these people, don’t talk to these people, you’re an inmate”, you know? So it humanized me, it gave me self-worth, it gave me a purpose, it gave me self-esteem tha</w:t>
      </w:r>
      <w:r w:rsidR="00BA6509">
        <w:rPr>
          <w:rFonts w:ascii="Times New Roman" w:hAnsi="Times New Roman"/>
          <w:color w:val="000000"/>
          <w:sz w:val="24"/>
          <w:szCs w:val="24"/>
        </w:rPr>
        <w:t>t I never had, that’s for sure</w:t>
      </w:r>
      <w:r w:rsidR="00BA6509" w:rsidRPr="003725CA">
        <w:rPr>
          <w:rFonts w:ascii="Times New Roman" w:hAnsi="Times New Roman"/>
          <w:color w:val="000000"/>
          <w:sz w:val="24"/>
          <w:szCs w:val="24"/>
        </w:rPr>
        <w:t xml:space="preserve"> </w:t>
      </w:r>
      <w:r w:rsidR="00BA6509">
        <w:rPr>
          <w:rFonts w:ascii="Times New Roman" w:hAnsi="Times New Roman"/>
          <w:color w:val="000000"/>
          <w:sz w:val="24"/>
          <w:szCs w:val="24"/>
        </w:rPr>
        <w:t xml:space="preserve">… </w:t>
      </w:r>
      <w:r w:rsidRPr="003725CA">
        <w:rPr>
          <w:rFonts w:ascii="Times New Roman" w:hAnsi="Times New Roman"/>
          <w:color w:val="000000"/>
          <w:sz w:val="24"/>
          <w:szCs w:val="24"/>
        </w:rPr>
        <w:t xml:space="preserve">and then you got Evergreen who I don’t think I've met one, not one Evergreen student or professor or whatever you </w:t>
      </w:r>
      <w:proofErr w:type="spellStart"/>
      <w:r w:rsidRPr="003725CA">
        <w:rPr>
          <w:rFonts w:ascii="Times New Roman" w:hAnsi="Times New Roman"/>
          <w:color w:val="000000"/>
          <w:sz w:val="24"/>
          <w:szCs w:val="24"/>
        </w:rPr>
        <w:t>wanna</w:t>
      </w:r>
      <w:proofErr w:type="spellEnd"/>
      <w:r w:rsidRPr="003725CA">
        <w:rPr>
          <w:rFonts w:ascii="Times New Roman" w:hAnsi="Times New Roman"/>
          <w:color w:val="000000"/>
          <w:sz w:val="24"/>
          <w:szCs w:val="24"/>
        </w:rPr>
        <w:t xml:space="preserve"> call it, anybody within Evergreen that ever walked in a room and ever treated me or anybody around me like we were less than.</w:t>
      </w:r>
    </w:p>
    <w:p w14:paraId="0AD41F3B" w14:textId="77777777" w:rsidR="003725CA" w:rsidRPr="003725CA" w:rsidRDefault="003725CA" w:rsidP="003725CA">
      <w:pPr>
        <w:spacing w:after="0"/>
        <w:rPr>
          <w:rFonts w:ascii="Times New Roman" w:hAnsi="Times New Roman"/>
          <w:sz w:val="24"/>
          <w:szCs w:val="24"/>
        </w:rPr>
      </w:pPr>
    </w:p>
    <w:p w14:paraId="06BEC61F" w14:textId="77777777" w:rsidR="003725CA" w:rsidRPr="003725CA" w:rsidRDefault="003725CA" w:rsidP="006F7804">
      <w:pPr>
        <w:spacing w:after="0" w:line="480" w:lineRule="auto"/>
        <w:rPr>
          <w:rFonts w:ascii="Times New Roman" w:hAnsi="Times New Roman"/>
          <w:b/>
          <w:i/>
          <w:sz w:val="24"/>
          <w:szCs w:val="24"/>
        </w:rPr>
      </w:pPr>
      <w:r w:rsidRPr="003725CA">
        <w:rPr>
          <w:rFonts w:ascii="Times New Roman" w:hAnsi="Times New Roman"/>
          <w:b/>
          <w:i/>
          <w:sz w:val="24"/>
          <w:szCs w:val="24"/>
        </w:rPr>
        <w:t>Accommodating for different learning styles</w:t>
      </w:r>
    </w:p>
    <w:p w14:paraId="5FC342C4" w14:textId="77777777"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 xml:space="preserve">Streamlined traditional approaches to learning do not always meet their intended outcome or purpose for many people. Educational programs must account for people with disabilities and varied learning styles to take an adaptive approach to offering meaningful and impactful education, even in a prison setting. A former conservation nursery technician spoke to his experience with the program, noting that: </w:t>
      </w:r>
    </w:p>
    <w:p w14:paraId="60E5392F" w14:textId="77777777" w:rsidR="003725CA" w:rsidRPr="003725CA" w:rsidRDefault="003725CA" w:rsidP="003725CA">
      <w:pPr>
        <w:pStyle w:val="NormalWeb"/>
        <w:spacing w:before="0" w:beforeAutospacing="0" w:after="0" w:afterAutospacing="0"/>
        <w:ind w:left="720"/>
        <w:rPr>
          <w:color w:val="000000"/>
        </w:rPr>
      </w:pPr>
      <w:r w:rsidRPr="003725CA">
        <w:rPr>
          <w:color w:val="000000"/>
        </w:rPr>
        <w:t>… it was so boring at first and almost kind of scary because, again, my vision is not very well and a lot of things I can’t do so that was kind of a hindrance for me my whole life. But I loved how they made it so simple. And I'm more of a hands-on learner. I don’t really obtain a lot of information by hearing it. I can't read or write very well at all, so that’s not really an option either. It's just repetitive, over and over. Hands-on experience. And no matter hands-on I needed for it to sink in, they were just there for me along the whole way, which helped me a lot. So that was probably my favorite part about it - was how it was scary and not interesting to me at all and how they really brought it to me and made it interesting, you know? And made it fun, you know what I mean?</w:t>
      </w:r>
    </w:p>
    <w:p w14:paraId="54CFB410" w14:textId="77777777" w:rsidR="003725CA" w:rsidRPr="003725CA" w:rsidRDefault="003725CA" w:rsidP="003725CA">
      <w:pPr>
        <w:pStyle w:val="NormalWeb"/>
        <w:spacing w:before="0" w:beforeAutospacing="0" w:after="0" w:afterAutospacing="0"/>
        <w:ind w:left="720"/>
        <w:rPr>
          <w:color w:val="000000"/>
        </w:rPr>
      </w:pPr>
    </w:p>
    <w:p w14:paraId="3F3BAA8C" w14:textId="77777777" w:rsidR="003725CA" w:rsidRPr="003725CA" w:rsidRDefault="003725CA" w:rsidP="003725CA">
      <w:pPr>
        <w:spacing w:after="0" w:line="480" w:lineRule="auto"/>
        <w:ind w:firstLine="720"/>
        <w:rPr>
          <w:rFonts w:ascii="Times New Roman" w:hAnsi="Times New Roman"/>
          <w:color w:val="000000"/>
          <w:sz w:val="24"/>
          <w:szCs w:val="24"/>
        </w:rPr>
      </w:pPr>
      <w:r w:rsidRPr="003725CA">
        <w:rPr>
          <w:rFonts w:ascii="Times New Roman" w:hAnsi="Times New Roman"/>
          <w:color w:val="000000"/>
          <w:sz w:val="24"/>
          <w:szCs w:val="24"/>
        </w:rPr>
        <w:t xml:space="preserve">Creating an inclusive environment for people with all abilities requires that those who develop and support the program make continual, conscious efforts to improve and adapt. The scenario outlined above also serves as a challenge for all education providers. Ultimately, being able to adapt the learning to the individuals empowers not only the incarcerated participants, but also the staff and external program partners as they engage in a creative process, allowing for greater accessibility to educational opportunities. The same former conservation nursery technician continued: </w:t>
      </w:r>
    </w:p>
    <w:p w14:paraId="6F0A8370" w14:textId="557B4734" w:rsidR="003725CA" w:rsidRPr="003725CA" w:rsidRDefault="003725CA" w:rsidP="003725CA">
      <w:pPr>
        <w:pStyle w:val="NormalWeb"/>
        <w:spacing w:before="180" w:beforeAutospacing="0" w:after="180" w:afterAutospacing="0"/>
        <w:ind w:left="720"/>
      </w:pPr>
      <w:r w:rsidRPr="003725CA">
        <w:rPr>
          <w:color w:val="000000"/>
        </w:rPr>
        <w:t xml:space="preserve">…the way that the people </w:t>
      </w:r>
      <w:proofErr w:type="gramStart"/>
      <w:r w:rsidRPr="003725CA">
        <w:rPr>
          <w:color w:val="000000"/>
        </w:rPr>
        <w:t>are able to</w:t>
      </w:r>
      <w:proofErr w:type="gramEnd"/>
      <w:r w:rsidRPr="003725CA">
        <w:rPr>
          <w:color w:val="000000"/>
        </w:rPr>
        <w:t xml:space="preserve"> learn and see things and stuff like that doesn’t work for me. And it doesn’t work for a lot of people who </w:t>
      </w:r>
      <w:proofErr w:type="gramStart"/>
      <w:r w:rsidRPr="003725CA">
        <w:rPr>
          <w:color w:val="000000"/>
        </w:rPr>
        <w:t>actually have</w:t>
      </w:r>
      <w:proofErr w:type="gramEnd"/>
      <w:r w:rsidRPr="003725CA">
        <w:rPr>
          <w:color w:val="000000"/>
        </w:rPr>
        <w:t xml:space="preserve"> this eye disease. And it’s very, very hard to find something to adapt for you to see and learn and all this other stuff so I think that it gave them some hurdles to get over and try to work with, which was good on both ends because it made me ask for help. And it made them think about how to help me. Which I think from there </w:t>
      </w:r>
      <w:proofErr w:type="gramStart"/>
      <w:r w:rsidRPr="003725CA">
        <w:rPr>
          <w:color w:val="000000"/>
        </w:rPr>
        <w:t>it</w:t>
      </w:r>
      <w:proofErr w:type="gramEnd"/>
      <w:r w:rsidRPr="003725CA">
        <w:rPr>
          <w:color w:val="000000"/>
        </w:rPr>
        <w:t xml:space="preserve"> kind of gives them more tools in their box too. And it gets their creative juices flowing on how to beat that and get over that along with me at the same time. </w:t>
      </w:r>
      <w:proofErr w:type="gramStart"/>
      <w:r w:rsidRPr="003725CA">
        <w:rPr>
          <w:color w:val="000000"/>
        </w:rPr>
        <w:t>So</w:t>
      </w:r>
      <w:proofErr w:type="gramEnd"/>
      <w:r w:rsidRPr="003725CA">
        <w:rPr>
          <w:color w:val="000000"/>
        </w:rPr>
        <w:t xml:space="preserve"> I think just in that sense a</w:t>
      </w:r>
      <w:r w:rsidR="00176632">
        <w:rPr>
          <w:color w:val="000000"/>
        </w:rPr>
        <w:t>lone, kept them on their toes …</w:t>
      </w:r>
      <w:r w:rsidRPr="003725CA">
        <w:t xml:space="preserve"> </w:t>
      </w:r>
      <w:r w:rsidRPr="003725CA">
        <w:rPr>
          <w:color w:val="000000"/>
        </w:rPr>
        <w:t xml:space="preserve">But all in the end it all comes down to one thing, right? And that’s patience, compassion, and the ability to work with somebody to brainstorm something in order to get it where you need it to get it to go to professionally and appropriately, and come out the end with a good result. </w:t>
      </w:r>
      <w:proofErr w:type="gramStart"/>
      <w:r w:rsidRPr="003725CA">
        <w:rPr>
          <w:color w:val="000000"/>
        </w:rPr>
        <w:t>So</w:t>
      </w:r>
      <w:proofErr w:type="gramEnd"/>
      <w:r w:rsidRPr="003725CA">
        <w:rPr>
          <w:color w:val="000000"/>
        </w:rPr>
        <w:t xml:space="preserve"> I think that that helps them and that helps me too.</w:t>
      </w:r>
    </w:p>
    <w:p w14:paraId="016163F1" w14:textId="77777777" w:rsidR="003725CA" w:rsidRPr="003725CA" w:rsidRDefault="003725CA" w:rsidP="003725CA">
      <w:pPr>
        <w:spacing w:after="0" w:line="480" w:lineRule="auto"/>
        <w:rPr>
          <w:rFonts w:ascii="Times New Roman" w:hAnsi="Times New Roman"/>
          <w:b/>
          <w:i/>
          <w:sz w:val="24"/>
          <w:szCs w:val="24"/>
        </w:rPr>
      </w:pPr>
      <w:r w:rsidRPr="003725CA">
        <w:rPr>
          <w:rFonts w:ascii="Times New Roman" w:hAnsi="Times New Roman"/>
          <w:b/>
          <w:i/>
          <w:sz w:val="24"/>
          <w:szCs w:val="24"/>
        </w:rPr>
        <w:t>Positive communication and interaction</w:t>
      </w:r>
    </w:p>
    <w:p w14:paraId="1043B898" w14:textId="0A3E6287"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Positive interaction among program participants and partners</w:t>
      </w:r>
      <w:r w:rsidR="00BA6509">
        <w:rPr>
          <w:rFonts w:ascii="Times New Roman" w:hAnsi="Times New Roman"/>
          <w:sz w:val="24"/>
          <w:szCs w:val="24"/>
        </w:rPr>
        <w:t>, where mutual respect produces positive outcomes,</w:t>
      </w:r>
      <w:r w:rsidRPr="003725CA">
        <w:rPr>
          <w:rFonts w:ascii="Times New Roman" w:hAnsi="Times New Roman"/>
          <w:sz w:val="24"/>
          <w:szCs w:val="24"/>
        </w:rPr>
        <w:t xml:space="preserve"> were frequently observed across all programs. </w:t>
      </w:r>
      <w:proofErr w:type="gramStart"/>
      <w:r w:rsidRPr="003725CA">
        <w:rPr>
          <w:rFonts w:ascii="Times New Roman" w:hAnsi="Times New Roman"/>
          <w:sz w:val="24"/>
          <w:szCs w:val="24"/>
        </w:rPr>
        <w:t>In particular, incarcerated</w:t>
      </w:r>
      <w:proofErr w:type="gramEnd"/>
      <w:r w:rsidRPr="003725CA">
        <w:rPr>
          <w:rFonts w:ascii="Times New Roman" w:hAnsi="Times New Roman"/>
          <w:sz w:val="24"/>
          <w:szCs w:val="24"/>
        </w:rPr>
        <w:t xml:space="preserve"> technicians’ participation in these programs often resulted in promoting positive interaction with DOC staff. As described by a former turtle technician, enhanced constructive communication</w:t>
      </w:r>
      <w:r w:rsidR="00BA6509">
        <w:rPr>
          <w:rFonts w:ascii="Times New Roman" w:hAnsi="Times New Roman"/>
          <w:sz w:val="24"/>
          <w:szCs w:val="24"/>
        </w:rPr>
        <w:t>, where everyone is free to speak, question, and criticize respectfully and appropriately,</w:t>
      </w:r>
      <w:r w:rsidRPr="003725CA">
        <w:rPr>
          <w:rFonts w:ascii="Times New Roman" w:hAnsi="Times New Roman"/>
          <w:sz w:val="24"/>
          <w:szCs w:val="24"/>
        </w:rPr>
        <w:t xml:space="preserve"> may help bridge the “us” versus “them” dynamic in prisons, often humanizing the process and enabling the DOC staff and the incarcerated technicians to see each other beyond their assigned roles in prison (</w:t>
      </w:r>
      <w:proofErr w:type="spellStart"/>
      <w:r w:rsidRPr="003725CA">
        <w:rPr>
          <w:rFonts w:ascii="Times New Roman" w:hAnsi="Times New Roman"/>
          <w:sz w:val="24"/>
          <w:szCs w:val="24"/>
        </w:rPr>
        <w:t>ie</w:t>
      </w:r>
      <w:proofErr w:type="spellEnd"/>
      <w:r w:rsidRPr="003725CA">
        <w:rPr>
          <w:rFonts w:ascii="Times New Roman" w:hAnsi="Times New Roman"/>
          <w:sz w:val="24"/>
          <w:szCs w:val="24"/>
        </w:rPr>
        <w:t xml:space="preserve">: prison staff and the incarcerated). </w:t>
      </w:r>
    </w:p>
    <w:p w14:paraId="110D60DC" w14:textId="47AF0770" w:rsidR="003725CA" w:rsidRPr="003725CA" w:rsidRDefault="00BA6509" w:rsidP="003725CA">
      <w:pPr>
        <w:spacing w:after="0" w:line="240" w:lineRule="auto"/>
        <w:ind w:left="720"/>
        <w:rPr>
          <w:rFonts w:ascii="Times New Roman" w:hAnsi="Times New Roman"/>
          <w:sz w:val="24"/>
          <w:szCs w:val="24"/>
        </w:rPr>
      </w:pPr>
      <w:r>
        <w:rPr>
          <w:rFonts w:ascii="Times New Roman" w:hAnsi="Times New Roman"/>
          <w:color w:val="000000"/>
          <w:sz w:val="24"/>
          <w:szCs w:val="24"/>
        </w:rPr>
        <w:t>…</w:t>
      </w:r>
      <w:r w:rsidR="003725CA" w:rsidRPr="003725CA">
        <w:rPr>
          <w:rFonts w:ascii="Times New Roman" w:hAnsi="Times New Roman"/>
          <w:color w:val="000000"/>
          <w:sz w:val="24"/>
          <w:szCs w:val="24"/>
        </w:rPr>
        <w:t xml:space="preserve"> I mean a good </w:t>
      </w:r>
      <w:proofErr w:type="gramStart"/>
      <w:r w:rsidR="003725CA" w:rsidRPr="003725CA">
        <w:rPr>
          <w:rFonts w:ascii="Times New Roman" w:hAnsi="Times New Roman"/>
          <w:color w:val="000000"/>
          <w:sz w:val="24"/>
          <w:szCs w:val="24"/>
        </w:rPr>
        <w:t>portion,</w:t>
      </w:r>
      <w:proofErr w:type="gramEnd"/>
      <w:r w:rsidR="003725CA" w:rsidRPr="003725CA">
        <w:rPr>
          <w:rFonts w:ascii="Times New Roman" w:hAnsi="Times New Roman"/>
          <w:color w:val="000000"/>
          <w:sz w:val="24"/>
          <w:szCs w:val="24"/>
        </w:rPr>
        <w:t xml:space="preserve"> a good handful of the guards were super cool. They wouldn’t just do their </w:t>
      </w:r>
      <w:proofErr w:type="gramStart"/>
      <w:r w:rsidR="003725CA" w:rsidRPr="003725CA">
        <w:rPr>
          <w:rFonts w:ascii="Times New Roman" w:hAnsi="Times New Roman"/>
          <w:color w:val="000000"/>
          <w:sz w:val="24"/>
          <w:szCs w:val="24"/>
        </w:rPr>
        <w:t>job</w:t>
      </w:r>
      <w:proofErr w:type="gramEnd"/>
      <w:r w:rsidR="003725CA" w:rsidRPr="003725CA">
        <w:rPr>
          <w:rFonts w:ascii="Times New Roman" w:hAnsi="Times New Roman"/>
          <w:color w:val="000000"/>
          <w:sz w:val="24"/>
          <w:szCs w:val="24"/>
        </w:rPr>
        <w:t xml:space="preserve"> but the</w:t>
      </w:r>
      <w:r>
        <w:rPr>
          <w:rFonts w:ascii="Times New Roman" w:hAnsi="Times New Roman"/>
          <w:color w:val="000000"/>
          <w:sz w:val="24"/>
          <w:szCs w:val="24"/>
        </w:rPr>
        <w:t>y were actually interested in</w:t>
      </w:r>
      <w:r w:rsidR="003725CA" w:rsidRPr="003725CA">
        <w:rPr>
          <w:rFonts w:ascii="Times New Roman" w:hAnsi="Times New Roman"/>
          <w:color w:val="000000"/>
          <w:sz w:val="24"/>
          <w:szCs w:val="24"/>
        </w:rPr>
        <w:t xml:space="preserve"> [the turtles]. They’d come in and</w:t>
      </w:r>
      <w:r>
        <w:rPr>
          <w:rFonts w:ascii="Times New Roman" w:hAnsi="Times New Roman"/>
          <w:color w:val="000000"/>
          <w:sz w:val="24"/>
          <w:szCs w:val="24"/>
        </w:rPr>
        <w:t xml:space="preserve"> let me give my turtle spiel, </w:t>
      </w:r>
      <w:r w:rsidR="003725CA" w:rsidRPr="003725CA">
        <w:rPr>
          <w:rFonts w:ascii="Times New Roman" w:hAnsi="Times New Roman"/>
          <w:color w:val="000000"/>
          <w:sz w:val="24"/>
          <w:szCs w:val="24"/>
        </w:rPr>
        <w:t xml:space="preserve">you know what I mean? They would just come in and check stuff out. There were some COs (Correctional Officers) that would come in and be like, “what are they doing out there”. But there were other COs that would come in and you can tell they were genuinely just interested in stuff and saying hi. And you got to kind of drop that uniform for a minute, you know what I mean, in that era of authority, and got to talk to them as people, you know, and not inmate to officer. So that was a </w:t>
      </w:r>
      <w:proofErr w:type="gramStart"/>
      <w:r w:rsidR="003725CA" w:rsidRPr="003725CA">
        <w:rPr>
          <w:rFonts w:ascii="Times New Roman" w:hAnsi="Times New Roman"/>
          <w:color w:val="000000"/>
          <w:sz w:val="24"/>
          <w:szCs w:val="24"/>
        </w:rPr>
        <w:t>really cool</w:t>
      </w:r>
      <w:proofErr w:type="gramEnd"/>
      <w:r w:rsidR="003725CA" w:rsidRPr="003725CA">
        <w:rPr>
          <w:rFonts w:ascii="Times New Roman" w:hAnsi="Times New Roman"/>
          <w:color w:val="000000"/>
          <w:sz w:val="24"/>
          <w:szCs w:val="24"/>
        </w:rPr>
        <w:t xml:space="preserve"> kind of byproduct of the program. And </w:t>
      </w:r>
      <w:proofErr w:type="gramStart"/>
      <w:r w:rsidR="003725CA" w:rsidRPr="003725CA">
        <w:rPr>
          <w:rFonts w:ascii="Times New Roman" w:hAnsi="Times New Roman"/>
          <w:color w:val="000000"/>
          <w:sz w:val="24"/>
          <w:szCs w:val="24"/>
        </w:rPr>
        <w:t>yeah</w:t>
      </w:r>
      <w:proofErr w:type="gramEnd"/>
      <w:r w:rsidR="003725CA" w:rsidRPr="003725CA">
        <w:rPr>
          <w:rFonts w:ascii="Times New Roman" w:hAnsi="Times New Roman"/>
          <w:color w:val="000000"/>
          <w:sz w:val="24"/>
          <w:szCs w:val="24"/>
        </w:rPr>
        <w:t xml:space="preserve"> I mean generally there were a lot of COs that were surprised by our humanity, you know what I mean? I don’t know how because working in that job there’s a lot of other things in prison that will reveal peoples humanity but yeah I mean it was kind of weird, some officers would be like surprised that we care about the earth or the turtles or whatever. And they’d be like, </w:t>
      </w:r>
      <w:r>
        <w:rPr>
          <w:rFonts w:ascii="Times New Roman" w:hAnsi="Times New Roman"/>
          <w:color w:val="000000"/>
          <w:sz w:val="24"/>
          <w:szCs w:val="24"/>
        </w:rPr>
        <w:t>“</w:t>
      </w:r>
      <w:r w:rsidR="003725CA" w:rsidRPr="003725CA">
        <w:rPr>
          <w:rFonts w:ascii="Times New Roman" w:hAnsi="Times New Roman"/>
          <w:color w:val="000000"/>
          <w:sz w:val="24"/>
          <w:szCs w:val="24"/>
        </w:rPr>
        <w:t>oh they must be ok people</w:t>
      </w:r>
      <w:r>
        <w:rPr>
          <w:rFonts w:ascii="Times New Roman" w:hAnsi="Times New Roman"/>
          <w:color w:val="000000"/>
          <w:sz w:val="24"/>
          <w:szCs w:val="24"/>
        </w:rPr>
        <w:t>”</w:t>
      </w:r>
      <w:r w:rsidR="003725CA" w:rsidRPr="003725CA">
        <w:rPr>
          <w:rFonts w:ascii="Times New Roman" w:hAnsi="Times New Roman"/>
          <w:color w:val="000000"/>
          <w:sz w:val="24"/>
          <w:szCs w:val="24"/>
        </w:rPr>
        <w:t>. And their attitude would change.</w:t>
      </w:r>
    </w:p>
    <w:p w14:paraId="49499B65" w14:textId="77777777" w:rsidR="003725CA" w:rsidRPr="003725CA" w:rsidRDefault="003725CA" w:rsidP="003725CA">
      <w:pPr>
        <w:spacing w:before="240" w:after="0" w:line="480" w:lineRule="auto"/>
        <w:ind w:firstLine="720"/>
        <w:rPr>
          <w:rFonts w:ascii="Times New Roman" w:hAnsi="Times New Roman"/>
          <w:sz w:val="24"/>
          <w:szCs w:val="24"/>
        </w:rPr>
      </w:pPr>
      <w:r w:rsidRPr="003725CA">
        <w:rPr>
          <w:rFonts w:ascii="Times New Roman" w:hAnsi="Times New Roman"/>
          <w:color w:val="000000"/>
          <w:sz w:val="24"/>
          <w:szCs w:val="24"/>
        </w:rPr>
        <w:t>Program participants often had the opportunity to interact with their peers in their work area away from their usual prison environment. Participants spoke about how this served as an outlet to start positive conversations with their peers within the program. This often progressed into various positive outcomes as described by two former butterfly technicians:</w:t>
      </w:r>
    </w:p>
    <w:p w14:paraId="27DB4E1E" w14:textId="77777777" w:rsidR="003725CA" w:rsidRPr="003725CA" w:rsidRDefault="003725CA" w:rsidP="003725CA">
      <w:pPr>
        <w:spacing w:before="240" w:after="120" w:line="240" w:lineRule="auto"/>
        <w:ind w:left="720"/>
        <w:rPr>
          <w:rFonts w:ascii="Times New Roman" w:hAnsi="Times New Roman"/>
          <w:color w:val="000000"/>
          <w:sz w:val="24"/>
          <w:szCs w:val="24"/>
        </w:rPr>
      </w:pPr>
      <w:r w:rsidRPr="003725CA">
        <w:rPr>
          <w:rFonts w:ascii="Times New Roman" w:hAnsi="Times New Roman"/>
          <w:color w:val="000000"/>
          <w:sz w:val="24"/>
          <w:szCs w:val="24"/>
        </w:rPr>
        <w:t xml:space="preserve">I think before I went into the butterfly program, I wasn’t about, especially in prison, interacting with other people Like I wasn’t supportive of other people, right? Like I was there doing my time, I’ve done prison before, that’s just how you operate, right? And I </w:t>
      </w:r>
      <w:proofErr w:type="gramStart"/>
      <w:r w:rsidRPr="003725CA">
        <w:rPr>
          <w:rFonts w:ascii="Times New Roman" w:hAnsi="Times New Roman"/>
          <w:color w:val="000000"/>
          <w:sz w:val="24"/>
          <w:szCs w:val="24"/>
        </w:rPr>
        <w:t>definitely left</w:t>
      </w:r>
      <w:proofErr w:type="gramEnd"/>
      <w:r w:rsidRPr="003725CA">
        <w:rPr>
          <w:rFonts w:ascii="Times New Roman" w:hAnsi="Times New Roman"/>
          <w:color w:val="000000"/>
          <w:sz w:val="24"/>
          <w:szCs w:val="24"/>
        </w:rPr>
        <w:t xml:space="preserve"> there forming relationships and wanting to help others, which I think I didn’t go into that program like that.</w:t>
      </w:r>
    </w:p>
    <w:p w14:paraId="23509D95" w14:textId="77777777" w:rsidR="003725CA" w:rsidRPr="003725CA" w:rsidRDefault="003725CA" w:rsidP="003725CA">
      <w:pPr>
        <w:spacing w:before="240" w:after="120" w:line="240" w:lineRule="auto"/>
        <w:ind w:left="720"/>
        <w:rPr>
          <w:rFonts w:ascii="Times New Roman" w:hAnsi="Times New Roman"/>
          <w:sz w:val="24"/>
          <w:szCs w:val="24"/>
        </w:rPr>
      </w:pPr>
      <w:r w:rsidRPr="003725CA">
        <w:rPr>
          <w:rFonts w:ascii="Times New Roman" w:hAnsi="Times New Roman"/>
          <w:color w:val="000000"/>
          <w:sz w:val="24"/>
          <w:szCs w:val="24"/>
        </w:rPr>
        <w:t>Then,</w:t>
      </w:r>
    </w:p>
    <w:p w14:paraId="0C358F4F" w14:textId="0817ADA8" w:rsidR="003725CA" w:rsidRPr="004F6A65" w:rsidRDefault="003725CA" w:rsidP="003725CA">
      <w:pPr>
        <w:spacing w:before="240" w:after="120" w:line="240" w:lineRule="auto"/>
        <w:ind w:left="720"/>
        <w:rPr>
          <w:rFonts w:ascii="Times New Roman" w:hAnsi="Times New Roman"/>
          <w:color w:val="000000"/>
          <w:sz w:val="24"/>
          <w:szCs w:val="24"/>
        </w:rPr>
      </w:pPr>
      <w:r w:rsidRPr="003725CA">
        <w:rPr>
          <w:rFonts w:ascii="Times New Roman" w:hAnsi="Times New Roman"/>
          <w:color w:val="000000"/>
          <w:sz w:val="24"/>
          <w:szCs w:val="24"/>
        </w:rPr>
        <w:t xml:space="preserve">I really loved the relationships I was able to build up with the women. I think that we had a lot of time out there just with us and it was really a great opportunity to learn more about each other and really encourage each other because we always... You know, there’s a lot of talk that happens in prison, it's like, “what are you </w:t>
      </w:r>
      <w:proofErr w:type="spellStart"/>
      <w:r w:rsidRPr="003725CA">
        <w:rPr>
          <w:rFonts w:ascii="Times New Roman" w:hAnsi="Times New Roman"/>
          <w:color w:val="000000"/>
          <w:sz w:val="24"/>
          <w:szCs w:val="24"/>
        </w:rPr>
        <w:t>gonna</w:t>
      </w:r>
      <w:proofErr w:type="spellEnd"/>
      <w:r w:rsidRPr="003725CA">
        <w:rPr>
          <w:rFonts w:ascii="Times New Roman" w:hAnsi="Times New Roman"/>
          <w:color w:val="000000"/>
          <w:sz w:val="24"/>
          <w:szCs w:val="24"/>
        </w:rPr>
        <w:t xml:space="preserve"> do moving forward”? But also knowing that you can’t move too far into the future because you might get stuck in this place of just like wishing you weren’t there anymore knowing that’s your reality, right? But it was a really good way for me, like I would talk to some of the women, “this is what I plan to do, wh</w:t>
      </w:r>
      <w:r w:rsidR="004F6A65">
        <w:rPr>
          <w:rFonts w:ascii="Times New Roman" w:hAnsi="Times New Roman"/>
          <w:color w:val="000000"/>
          <w:sz w:val="24"/>
          <w:szCs w:val="24"/>
        </w:rPr>
        <w:t>at do you think about my plan?”</w:t>
      </w:r>
    </w:p>
    <w:p w14:paraId="7DC78EDB" w14:textId="77777777" w:rsidR="003725CA" w:rsidRPr="003725CA" w:rsidRDefault="003725CA" w:rsidP="004F6A65">
      <w:pPr>
        <w:spacing w:before="240" w:after="0" w:line="480" w:lineRule="auto"/>
        <w:ind w:firstLine="720"/>
        <w:rPr>
          <w:rFonts w:ascii="Times New Roman" w:hAnsi="Times New Roman"/>
          <w:sz w:val="24"/>
          <w:szCs w:val="24"/>
        </w:rPr>
      </w:pPr>
      <w:r w:rsidRPr="003725CA">
        <w:rPr>
          <w:rFonts w:ascii="Times New Roman" w:hAnsi="Times New Roman"/>
          <w:color w:val="000000"/>
          <w:sz w:val="24"/>
          <w:szCs w:val="24"/>
        </w:rPr>
        <w:t xml:space="preserve">In some cases, conversations also occurred outside the program area; participants could have a positive dialog with other incarcerated individuals at their facility. Such instances lead to increased education, awareness, and access to opportunities for more people outside the program given the wide-reaching impacts that extend beyond the program area into the greater community. For example, a former turtle technician, </w:t>
      </w:r>
      <w:proofErr w:type="gramStart"/>
      <w:r w:rsidRPr="003725CA">
        <w:rPr>
          <w:rFonts w:ascii="Times New Roman" w:hAnsi="Times New Roman"/>
          <w:color w:val="000000"/>
          <w:sz w:val="24"/>
          <w:szCs w:val="24"/>
        </w:rPr>
        <w:t>reflecting back</w:t>
      </w:r>
      <w:proofErr w:type="gramEnd"/>
      <w:r w:rsidRPr="003725CA">
        <w:rPr>
          <w:rFonts w:ascii="Times New Roman" w:hAnsi="Times New Roman"/>
          <w:color w:val="000000"/>
          <w:sz w:val="24"/>
          <w:szCs w:val="24"/>
        </w:rPr>
        <w:t xml:space="preserve"> on his time in the program, discussed how his conversations about the turtles with other incarcerated individuals resulted in positive changes. He noted: </w:t>
      </w:r>
    </w:p>
    <w:p w14:paraId="6BC05A7F" w14:textId="26B80001" w:rsidR="003725CA" w:rsidRPr="003725CA" w:rsidRDefault="003725CA" w:rsidP="003725CA">
      <w:pPr>
        <w:spacing w:after="0" w:line="240" w:lineRule="auto"/>
        <w:ind w:left="720"/>
        <w:rPr>
          <w:rFonts w:ascii="Times New Roman" w:hAnsi="Times New Roman"/>
          <w:sz w:val="24"/>
          <w:szCs w:val="24"/>
        </w:rPr>
      </w:pPr>
      <w:r w:rsidRPr="003725CA">
        <w:rPr>
          <w:rFonts w:ascii="Times New Roman" w:hAnsi="Times New Roman"/>
          <w:color w:val="000000"/>
          <w:sz w:val="24"/>
          <w:szCs w:val="24"/>
        </w:rPr>
        <w:t>...yeah no, a lot of inmates did change, like wow, especially when they find out about... I told them the history of the stuff about how [the turtles] used to be everywhere and as more and more people came and filled in wetlands and took water away and polluted shit and ate them (laughs). </w:t>
      </w:r>
    </w:p>
    <w:p w14:paraId="4D5CAC8D" w14:textId="77777777" w:rsidR="003725CA" w:rsidRPr="003725CA" w:rsidRDefault="003725CA" w:rsidP="003725CA">
      <w:pPr>
        <w:spacing w:before="240" w:after="0" w:line="480" w:lineRule="auto"/>
        <w:ind w:firstLine="720"/>
        <w:rPr>
          <w:rFonts w:ascii="Times New Roman" w:hAnsi="Times New Roman"/>
          <w:sz w:val="24"/>
          <w:szCs w:val="24"/>
        </w:rPr>
      </w:pPr>
      <w:r w:rsidRPr="003725CA">
        <w:rPr>
          <w:rFonts w:ascii="Times New Roman" w:hAnsi="Times New Roman"/>
          <w:color w:val="000000"/>
          <w:sz w:val="24"/>
          <w:szCs w:val="24"/>
        </w:rPr>
        <w:t xml:space="preserve">In addition to the </w:t>
      </w:r>
      <w:proofErr w:type="gramStart"/>
      <w:r w:rsidRPr="003725CA">
        <w:rPr>
          <w:rFonts w:ascii="Times New Roman" w:hAnsi="Times New Roman"/>
          <w:color w:val="000000"/>
          <w:sz w:val="24"/>
          <w:szCs w:val="24"/>
        </w:rPr>
        <w:t>aforementioned interactions</w:t>
      </w:r>
      <w:proofErr w:type="gramEnd"/>
      <w:r w:rsidRPr="003725CA">
        <w:rPr>
          <w:rFonts w:ascii="Times New Roman" w:hAnsi="Times New Roman"/>
          <w:color w:val="000000"/>
          <w:sz w:val="24"/>
          <w:szCs w:val="24"/>
        </w:rPr>
        <w:t xml:space="preserve"> with DOC staff and with other incarcerated individuals, former program technicians across all programs repeatedly noted the benefits of connecting with SPP staff and other external program partners and experts. Such interactions served to diversify their connections and interactions in a prison setting where such opportunities were otherwise limited, ultimately promoting access to new information, experiences, and resources. As expressed by a former conservation nursery technician, fostering this type of environment over time also changed DOC staff’s general stance on the level and type of interactions incarcerated people </w:t>
      </w:r>
      <w:proofErr w:type="gramStart"/>
      <w:r w:rsidRPr="003725CA">
        <w:rPr>
          <w:rFonts w:ascii="Times New Roman" w:hAnsi="Times New Roman"/>
          <w:color w:val="000000"/>
          <w:sz w:val="24"/>
          <w:szCs w:val="24"/>
        </w:rPr>
        <w:t>are able to</w:t>
      </w:r>
      <w:proofErr w:type="gramEnd"/>
      <w:r w:rsidRPr="003725CA">
        <w:rPr>
          <w:rFonts w:ascii="Times New Roman" w:hAnsi="Times New Roman"/>
          <w:color w:val="000000"/>
          <w:sz w:val="24"/>
          <w:szCs w:val="24"/>
        </w:rPr>
        <w:t xml:space="preserve"> have. </w:t>
      </w:r>
    </w:p>
    <w:p w14:paraId="77548525" w14:textId="7F58D127" w:rsidR="003725CA" w:rsidRPr="003725CA" w:rsidRDefault="003725CA" w:rsidP="004F6A65">
      <w:pPr>
        <w:spacing w:after="180" w:line="240" w:lineRule="auto"/>
        <w:ind w:left="720"/>
        <w:rPr>
          <w:rFonts w:ascii="Times New Roman" w:hAnsi="Times New Roman"/>
          <w:sz w:val="24"/>
          <w:szCs w:val="24"/>
        </w:rPr>
      </w:pPr>
      <w:r w:rsidRPr="003725CA">
        <w:rPr>
          <w:rFonts w:ascii="Times New Roman" w:hAnsi="Times New Roman"/>
          <w:color w:val="000000"/>
          <w:sz w:val="24"/>
          <w:szCs w:val="24"/>
        </w:rPr>
        <w:t xml:space="preserve">They [DOC staff] somehow came to a level of understanding that you need to have some type of relationship with the person who's teaching you, the SPP students, and you have to have some type of connection there. </w:t>
      </w:r>
      <w:proofErr w:type="gramStart"/>
      <w:r w:rsidRPr="003725CA">
        <w:rPr>
          <w:rFonts w:ascii="Times New Roman" w:hAnsi="Times New Roman"/>
          <w:color w:val="000000"/>
          <w:sz w:val="24"/>
          <w:szCs w:val="24"/>
        </w:rPr>
        <w:t>So</w:t>
      </w:r>
      <w:proofErr w:type="gramEnd"/>
      <w:r w:rsidRPr="003725CA">
        <w:rPr>
          <w:rFonts w:ascii="Times New Roman" w:hAnsi="Times New Roman"/>
          <w:color w:val="000000"/>
          <w:sz w:val="24"/>
          <w:szCs w:val="24"/>
        </w:rPr>
        <w:t xml:space="preserve"> they really backed off on that a little bit, and allowed that natural human interaction to be a normal appropriate thing, and not be something dirty and crazy and wrong and whatever. </w:t>
      </w:r>
      <w:proofErr w:type="gramStart"/>
      <w:r w:rsidRPr="003725CA">
        <w:rPr>
          <w:rFonts w:ascii="Times New Roman" w:hAnsi="Times New Roman"/>
          <w:color w:val="000000"/>
          <w:sz w:val="24"/>
          <w:szCs w:val="24"/>
        </w:rPr>
        <w:t>So</w:t>
      </w:r>
      <w:proofErr w:type="gramEnd"/>
      <w:r w:rsidRPr="003725CA">
        <w:rPr>
          <w:rFonts w:ascii="Times New Roman" w:hAnsi="Times New Roman"/>
          <w:color w:val="000000"/>
          <w:sz w:val="24"/>
          <w:szCs w:val="24"/>
        </w:rPr>
        <w:t xml:space="preserve"> thank god for that because yeah, I created some connections there with [SPP staff] and [SPP staff]. It was nice to see them, you </w:t>
      </w:r>
      <w:proofErr w:type="gramStart"/>
      <w:r w:rsidRPr="003725CA">
        <w:rPr>
          <w:rFonts w:ascii="Times New Roman" w:hAnsi="Times New Roman"/>
          <w:color w:val="000000"/>
          <w:sz w:val="24"/>
          <w:szCs w:val="24"/>
        </w:rPr>
        <w:t>know?</w:t>
      </w:r>
      <w:proofErr w:type="gramEnd"/>
      <w:r w:rsidRPr="003725CA">
        <w:rPr>
          <w:rFonts w:ascii="Times New Roman" w:hAnsi="Times New Roman"/>
          <w:color w:val="000000"/>
          <w:sz w:val="24"/>
          <w:szCs w:val="24"/>
        </w:rPr>
        <w:t xml:space="preserve"> I considered them my friends when I see them, and my mentors, and my coworker - however you </w:t>
      </w:r>
      <w:proofErr w:type="spellStart"/>
      <w:r w:rsidRPr="003725CA">
        <w:rPr>
          <w:rFonts w:ascii="Times New Roman" w:hAnsi="Times New Roman"/>
          <w:color w:val="000000"/>
          <w:sz w:val="24"/>
          <w:szCs w:val="24"/>
        </w:rPr>
        <w:t>wanna</w:t>
      </w:r>
      <w:proofErr w:type="spellEnd"/>
      <w:r w:rsidRPr="003725CA">
        <w:rPr>
          <w:rFonts w:ascii="Times New Roman" w:hAnsi="Times New Roman"/>
          <w:color w:val="000000"/>
          <w:sz w:val="24"/>
          <w:szCs w:val="24"/>
        </w:rPr>
        <w:t xml:space="preserve"> call it - I looked at them as all that because ye</w:t>
      </w:r>
      <w:r w:rsidR="00F235F7">
        <w:rPr>
          <w:rFonts w:ascii="Times New Roman" w:hAnsi="Times New Roman"/>
          <w:color w:val="000000"/>
          <w:sz w:val="24"/>
          <w:szCs w:val="24"/>
        </w:rPr>
        <w:t xml:space="preserve">ah, it </w:t>
      </w:r>
      <w:proofErr w:type="gramStart"/>
      <w:r w:rsidR="00F235F7">
        <w:rPr>
          <w:rFonts w:ascii="Times New Roman" w:hAnsi="Times New Roman"/>
          <w:color w:val="000000"/>
          <w:sz w:val="24"/>
          <w:szCs w:val="24"/>
        </w:rPr>
        <w:t>was allowed to</w:t>
      </w:r>
      <w:proofErr w:type="gramEnd"/>
      <w:r w:rsidR="00F235F7">
        <w:rPr>
          <w:rFonts w:ascii="Times New Roman" w:hAnsi="Times New Roman"/>
          <w:color w:val="000000"/>
          <w:sz w:val="24"/>
          <w:szCs w:val="24"/>
        </w:rPr>
        <w:t xml:space="preserve"> be that ...</w:t>
      </w:r>
      <w:r w:rsidRPr="003725CA">
        <w:rPr>
          <w:rFonts w:ascii="Times New Roman" w:hAnsi="Times New Roman"/>
          <w:color w:val="000000"/>
          <w:sz w:val="24"/>
          <w:szCs w:val="24"/>
        </w:rPr>
        <w:t xml:space="preserve"> And they are a huge part of your weekly success, right? Because all week long you're taking down notes, taking down data, you can't wait to see them because you can't wait to tell them something or ask them something, like “hey what do you think about this, what’s going on here”, you know what I mean? It's like it was your connection to the outside world. So that was important.</w:t>
      </w:r>
    </w:p>
    <w:p w14:paraId="0084DA2D" w14:textId="77777777" w:rsidR="003725CA" w:rsidRPr="003725CA" w:rsidRDefault="003725CA" w:rsidP="003725CA">
      <w:pPr>
        <w:spacing w:after="0" w:line="240" w:lineRule="auto"/>
        <w:rPr>
          <w:rFonts w:ascii="Times New Roman" w:hAnsi="Times New Roman"/>
          <w:color w:val="000000"/>
          <w:sz w:val="24"/>
          <w:szCs w:val="24"/>
        </w:rPr>
      </w:pPr>
    </w:p>
    <w:p w14:paraId="03B29C09" w14:textId="77777777" w:rsidR="003725CA" w:rsidRPr="003725CA" w:rsidRDefault="003725CA" w:rsidP="00F235F7">
      <w:pPr>
        <w:spacing w:after="0" w:line="480" w:lineRule="auto"/>
        <w:rPr>
          <w:rFonts w:ascii="Times New Roman" w:hAnsi="Times New Roman"/>
          <w:b/>
          <w:i/>
          <w:sz w:val="24"/>
          <w:szCs w:val="24"/>
        </w:rPr>
      </w:pPr>
      <w:r w:rsidRPr="003725CA">
        <w:rPr>
          <w:rFonts w:ascii="Times New Roman" w:hAnsi="Times New Roman"/>
          <w:b/>
          <w:i/>
          <w:sz w:val="24"/>
          <w:szCs w:val="24"/>
        </w:rPr>
        <w:t>Negative interactions with DOC staff</w:t>
      </w:r>
    </w:p>
    <w:p w14:paraId="7618B4C6" w14:textId="1E3314FD"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Despite the clear signs of empowering outcomes within the various programs as described above, the technicians also described multiple instances in which they encountered disempowering situations or circumstances within the program. A former technician spoke to his heightened stress associated with fear of unfair retribution for speaking up to an officer about topics or requests related to the program:</w:t>
      </w:r>
    </w:p>
    <w:p w14:paraId="2CDBFB69" w14:textId="77777777" w:rsidR="003725CA" w:rsidRPr="003725CA" w:rsidRDefault="003725CA" w:rsidP="003725CA">
      <w:pPr>
        <w:pStyle w:val="NormalWeb"/>
        <w:spacing w:before="0" w:beforeAutospacing="0" w:after="0" w:afterAutospacing="0"/>
        <w:ind w:left="720"/>
      </w:pPr>
      <w:r w:rsidRPr="003725CA">
        <w:rPr>
          <w:color w:val="000000"/>
        </w:rPr>
        <w:t xml:space="preserve">You know, the stress of having to assert myself to people in authority. They’re good at causing me problems, causing me serious problems. It might get worked </w:t>
      </w:r>
      <w:proofErr w:type="gramStart"/>
      <w:r w:rsidRPr="003725CA">
        <w:rPr>
          <w:color w:val="000000"/>
        </w:rPr>
        <w:t>out</w:t>
      </w:r>
      <w:proofErr w:type="gramEnd"/>
      <w:r w:rsidRPr="003725CA">
        <w:rPr>
          <w:color w:val="000000"/>
        </w:rPr>
        <w:t xml:space="preserve"> but it might not. I could get booted out of the program, or booted out of camp, or sent back to medium. But sometimes I had to do it, because it’s not in their minds, they’re not thinking about the [living organism], you know what I mean? It’s an important thing, like they can’t let the [living organism] die out there from neglect, but it’s not the first thing on their mind. The first thing on their mind is telling us inmates where to go, how to move, when to move here, when to move there, you know what I mean? </w:t>
      </w:r>
      <w:proofErr w:type="gramStart"/>
      <w:r w:rsidRPr="003725CA">
        <w:rPr>
          <w:color w:val="000000"/>
        </w:rPr>
        <w:t>So</w:t>
      </w:r>
      <w:proofErr w:type="gramEnd"/>
      <w:r w:rsidRPr="003725CA">
        <w:rPr>
          <w:color w:val="000000"/>
        </w:rPr>
        <w:t xml:space="preserve"> they’re not thinking about… And when an inmate comes up and gives them a hard time about not moving or needing to move somewhere else, their instinct is to push, like “wait, you can’t tell me, I’m telling you; get out of your bunk, you can’t go out there, everything’s locked down”, or whatever. And I’m like “hey the [living organism] man, the lights are on, the water temperature, they have to be fed”, that kind of stuff. </w:t>
      </w:r>
    </w:p>
    <w:p w14:paraId="0E48BFE4" w14:textId="77777777" w:rsidR="003725CA" w:rsidRPr="003725CA" w:rsidRDefault="003725CA" w:rsidP="003725CA">
      <w:pPr>
        <w:spacing w:after="0" w:line="240" w:lineRule="auto"/>
        <w:rPr>
          <w:rFonts w:ascii="Times New Roman" w:hAnsi="Times New Roman"/>
          <w:sz w:val="24"/>
          <w:szCs w:val="24"/>
        </w:rPr>
      </w:pPr>
    </w:p>
    <w:p w14:paraId="17F65204" w14:textId="77777777" w:rsidR="003725CA" w:rsidRPr="003725CA" w:rsidRDefault="003725CA" w:rsidP="00F235F7">
      <w:pPr>
        <w:spacing w:after="0" w:line="480" w:lineRule="auto"/>
        <w:rPr>
          <w:rFonts w:ascii="Times New Roman" w:hAnsi="Times New Roman"/>
          <w:b/>
          <w:i/>
          <w:sz w:val="24"/>
          <w:szCs w:val="24"/>
        </w:rPr>
      </w:pPr>
      <w:r w:rsidRPr="003725CA">
        <w:rPr>
          <w:rFonts w:ascii="Times New Roman" w:hAnsi="Times New Roman"/>
          <w:b/>
          <w:i/>
          <w:sz w:val="24"/>
          <w:szCs w:val="24"/>
        </w:rPr>
        <w:t>Dehumanizing experiences</w:t>
      </w:r>
    </w:p>
    <w:p w14:paraId="5FB5222B" w14:textId="77777777"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 xml:space="preserve">As outlined in chapter one, dehumanizing experiences is a recurring theme within a prison setting. Unfortunately, interviews revealed that these instances also arose during the environmental education programs. A former technician recounted her experiences stating: </w:t>
      </w:r>
    </w:p>
    <w:p w14:paraId="42ECA6BC" w14:textId="77777777" w:rsidR="003725CA" w:rsidRPr="003725CA" w:rsidRDefault="003725CA" w:rsidP="003725CA">
      <w:pPr>
        <w:pStyle w:val="NormalWeb"/>
        <w:spacing w:before="0" w:beforeAutospacing="0" w:after="120" w:afterAutospacing="0"/>
        <w:ind w:left="720"/>
      </w:pPr>
      <w:r w:rsidRPr="003725CA">
        <w:rPr>
          <w:color w:val="000000"/>
        </w:rPr>
        <w:t xml:space="preserve">My least favorite thing about being out there [program area] was the dehumanizing part of having to beg and fight to be able to use a restroom. There was no restroom out there. At one point there was a honey bucket, but they would lock it and it would be at the officer’s discretion of whenever they felt like they would come around and unlock it and wait for us to use it or whatever. And there’s a lot of issues around that with women. </w:t>
      </w:r>
      <w:proofErr w:type="gramStart"/>
      <w:r w:rsidRPr="003725CA">
        <w:rPr>
          <w:color w:val="000000"/>
        </w:rPr>
        <w:t>So</w:t>
      </w:r>
      <w:proofErr w:type="gramEnd"/>
      <w:r w:rsidRPr="003725CA">
        <w:rPr>
          <w:color w:val="000000"/>
        </w:rPr>
        <w:t xml:space="preserve"> there was a lot of officers who really used it as a power thing, or treated like garbage around it.</w:t>
      </w:r>
      <w:r w:rsidRPr="003725CA">
        <w:t xml:space="preserve"> </w:t>
      </w:r>
      <w:r w:rsidRPr="003725CA">
        <w:rPr>
          <w:color w:val="000000"/>
        </w:rPr>
        <w:t xml:space="preserve">Oh, being stripped out, I guess, that would be the next one, right? Because at one point we weren’t being stripped out but then somebody else in a different program fucked up on some shit - a completely different program - and we were getting stripped out. And so then the cops [DOC staff] leave you outside the gate because they don’t want to strip you out and they’ll make you sit out there for two, three hours till shift change so other cops have to strip you out. </w:t>
      </w:r>
    </w:p>
    <w:p w14:paraId="0BC54F58" w14:textId="77777777" w:rsidR="003725CA" w:rsidRPr="003725CA" w:rsidRDefault="003725CA" w:rsidP="003725CA">
      <w:pPr>
        <w:spacing w:after="0" w:line="240" w:lineRule="auto"/>
        <w:ind w:left="720"/>
        <w:rPr>
          <w:rFonts w:ascii="Times New Roman" w:hAnsi="Times New Roman"/>
          <w:sz w:val="24"/>
          <w:szCs w:val="24"/>
        </w:rPr>
      </w:pPr>
    </w:p>
    <w:p w14:paraId="2B819CAA" w14:textId="77777777" w:rsidR="003725CA" w:rsidRPr="003725CA" w:rsidRDefault="003725CA" w:rsidP="00C43CCB">
      <w:pPr>
        <w:spacing w:line="240" w:lineRule="auto"/>
        <w:rPr>
          <w:rFonts w:ascii="Times New Roman" w:hAnsi="Times New Roman"/>
          <w:b/>
          <w:i/>
          <w:sz w:val="24"/>
          <w:szCs w:val="24"/>
        </w:rPr>
      </w:pPr>
      <w:r w:rsidRPr="003725CA">
        <w:rPr>
          <w:rFonts w:ascii="Times New Roman" w:hAnsi="Times New Roman"/>
          <w:b/>
          <w:i/>
          <w:sz w:val="24"/>
          <w:szCs w:val="24"/>
        </w:rPr>
        <w:t>Systemic challenges with DOC</w:t>
      </w:r>
    </w:p>
    <w:p w14:paraId="7DE0A41E" w14:textId="77777777" w:rsidR="004F6A65" w:rsidRPr="004F6A65" w:rsidRDefault="003725CA" w:rsidP="004F6A65">
      <w:pPr>
        <w:spacing w:after="0" w:line="480" w:lineRule="auto"/>
        <w:rPr>
          <w:rFonts w:ascii="Times New Roman" w:hAnsi="Times New Roman"/>
          <w:sz w:val="24"/>
          <w:szCs w:val="24"/>
        </w:rPr>
      </w:pPr>
      <w:r w:rsidRPr="004F6A65">
        <w:rPr>
          <w:rFonts w:ascii="Times New Roman" w:hAnsi="Times New Roman"/>
          <w:sz w:val="24"/>
          <w:szCs w:val="24"/>
        </w:rPr>
        <w:t xml:space="preserve">Incarcerated individuals continue to be oppressed and disempowered </w:t>
      </w:r>
      <w:r w:rsidR="00C43CCB" w:rsidRPr="004F6A65">
        <w:rPr>
          <w:rFonts w:ascii="Times New Roman" w:hAnsi="Times New Roman"/>
          <w:sz w:val="24"/>
          <w:szCs w:val="24"/>
        </w:rPr>
        <w:t>as a result</w:t>
      </w:r>
      <w:r w:rsidRPr="004F6A65">
        <w:rPr>
          <w:rFonts w:ascii="Times New Roman" w:hAnsi="Times New Roman"/>
          <w:sz w:val="24"/>
          <w:szCs w:val="24"/>
        </w:rPr>
        <w:t xml:space="preserve"> of systemic issues inherent within the DOC. While these wider issues may not necessarily result from or occur directly from environmental education programs, it impacts incarcerated individuals participating in the SPP program. A former technician recalled his ex</w:t>
      </w:r>
      <w:r w:rsidR="004F6A65" w:rsidRPr="004F6A65">
        <w:rPr>
          <w:rFonts w:ascii="Times New Roman" w:hAnsi="Times New Roman"/>
          <w:sz w:val="24"/>
          <w:szCs w:val="24"/>
        </w:rPr>
        <w:t>perience during incarceration:</w:t>
      </w:r>
    </w:p>
    <w:p w14:paraId="56F23CA8" w14:textId="28F94534" w:rsidR="003725CA" w:rsidRPr="004F6A65" w:rsidRDefault="003725CA" w:rsidP="004F6A65">
      <w:pPr>
        <w:spacing w:line="240" w:lineRule="auto"/>
        <w:ind w:left="720"/>
        <w:rPr>
          <w:rFonts w:ascii="Times New Roman" w:hAnsi="Times New Roman"/>
          <w:sz w:val="24"/>
          <w:szCs w:val="24"/>
        </w:rPr>
      </w:pPr>
      <w:r w:rsidRPr="004F6A65">
        <w:rPr>
          <w:rFonts w:ascii="Times New Roman" w:hAnsi="Times New Roman"/>
          <w:sz w:val="24"/>
          <w:szCs w:val="24"/>
        </w:rPr>
        <w:t xml:space="preserve">In prison, being a convict already gives you one. That takes you to second rate citizen. Being a person of color takes you to third rate citizen. They don’t care what crime you did, you did a crime, you’re a bad person - takes you to a </w:t>
      </w:r>
      <w:proofErr w:type="gramStart"/>
      <w:r w:rsidRPr="004F6A65">
        <w:rPr>
          <w:rFonts w:ascii="Times New Roman" w:hAnsi="Times New Roman"/>
          <w:sz w:val="24"/>
          <w:szCs w:val="24"/>
        </w:rPr>
        <w:t>fourth rate</w:t>
      </w:r>
      <w:proofErr w:type="gramEnd"/>
      <w:r w:rsidRPr="004F6A65">
        <w:rPr>
          <w:rFonts w:ascii="Times New Roman" w:hAnsi="Times New Roman"/>
          <w:sz w:val="24"/>
          <w:szCs w:val="24"/>
        </w:rPr>
        <w:t xml:space="preserve"> citizen. They strip you naked, look up your butt, have you pick up your nuts and everything - that takes you to fifth rate citizen. </w:t>
      </w:r>
      <w:proofErr w:type="gramStart"/>
      <w:r w:rsidRPr="004F6A65">
        <w:rPr>
          <w:rFonts w:ascii="Times New Roman" w:hAnsi="Times New Roman"/>
          <w:sz w:val="24"/>
          <w:szCs w:val="24"/>
        </w:rPr>
        <w:t>So</w:t>
      </w:r>
      <w:proofErr w:type="gramEnd"/>
      <w:r w:rsidRPr="004F6A65">
        <w:rPr>
          <w:rFonts w:ascii="Times New Roman" w:hAnsi="Times New Roman"/>
          <w:sz w:val="24"/>
          <w:szCs w:val="24"/>
        </w:rPr>
        <w:t xml:space="preserve"> we at a fifth rate citizen right now. They treat you like nothing. […] You </w:t>
      </w:r>
      <w:proofErr w:type="gramStart"/>
      <w:r w:rsidRPr="004F6A65">
        <w:rPr>
          <w:rFonts w:ascii="Times New Roman" w:hAnsi="Times New Roman"/>
          <w:sz w:val="24"/>
          <w:szCs w:val="24"/>
        </w:rPr>
        <w:t>serving</w:t>
      </w:r>
      <w:proofErr w:type="gramEnd"/>
      <w:r w:rsidRPr="004F6A65">
        <w:rPr>
          <w:rFonts w:ascii="Times New Roman" w:hAnsi="Times New Roman"/>
          <w:sz w:val="24"/>
          <w:szCs w:val="24"/>
        </w:rPr>
        <w:t xml:space="preserve"> time. You are the bottom of the bottom and they treat you as such. Like I said, they strip you butt naked. That’s humiliating enough. And then not only that, grab your balls. Then stick your hands in your mouth, let me see your tongue, bend over, cough, three times. </w:t>
      </w:r>
      <w:r w:rsidR="00C43CCB" w:rsidRPr="004F6A65">
        <w:rPr>
          <w:rFonts w:ascii="Times New Roman" w:hAnsi="Times New Roman"/>
          <w:sz w:val="24"/>
          <w:szCs w:val="24"/>
        </w:rPr>
        <w:t>It’s a whole different aspect. </w:t>
      </w:r>
    </w:p>
    <w:p w14:paraId="260DD366" w14:textId="389B5720" w:rsidR="003725CA" w:rsidRPr="004F6A65" w:rsidRDefault="004F6A65" w:rsidP="004F6A65">
      <w:pPr>
        <w:spacing w:after="0" w:line="480" w:lineRule="auto"/>
        <w:rPr>
          <w:rFonts w:ascii="Times New Roman" w:hAnsi="Times New Roman"/>
          <w:sz w:val="24"/>
          <w:szCs w:val="24"/>
        </w:rPr>
      </w:pPr>
      <w:r>
        <w:rPr>
          <w:rFonts w:ascii="Times New Roman" w:hAnsi="Times New Roman"/>
          <w:color w:val="000000"/>
          <w:sz w:val="24"/>
          <w:szCs w:val="24"/>
        </w:rPr>
        <w:tab/>
      </w:r>
      <w:r w:rsidR="003725CA" w:rsidRPr="004F6A65">
        <w:rPr>
          <w:rFonts w:ascii="Times New Roman" w:hAnsi="Times New Roman"/>
          <w:color w:val="000000"/>
          <w:sz w:val="24"/>
          <w:szCs w:val="24"/>
        </w:rPr>
        <w:t xml:space="preserve">Incarcerated technicians also frequently encounter DOC staff who may not be supportive of the shared values goals of the program. Situations where these staff’s </w:t>
      </w:r>
      <w:r w:rsidR="003725CA" w:rsidRPr="004F6A65">
        <w:rPr>
          <w:rFonts w:ascii="Times New Roman" w:hAnsi="Times New Roman"/>
          <w:sz w:val="24"/>
          <w:szCs w:val="24"/>
        </w:rPr>
        <w:t>perspective and the program’s mission do not align may hinder efforts to increase and foster access and opportunities for empowering education, as noted by a former technician:</w:t>
      </w:r>
    </w:p>
    <w:p w14:paraId="7B73A5C6" w14:textId="77777777" w:rsidR="003725CA" w:rsidRPr="004F6A65" w:rsidRDefault="003725CA" w:rsidP="004F6A65">
      <w:pPr>
        <w:spacing w:line="240" w:lineRule="auto"/>
        <w:ind w:left="720"/>
        <w:rPr>
          <w:rFonts w:ascii="Times New Roman" w:hAnsi="Times New Roman"/>
          <w:sz w:val="24"/>
          <w:szCs w:val="24"/>
        </w:rPr>
      </w:pPr>
      <w:r w:rsidRPr="004F6A65">
        <w:rPr>
          <w:rFonts w:ascii="Times New Roman" w:hAnsi="Times New Roman"/>
          <w:sz w:val="24"/>
          <w:szCs w:val="24"/>
        </w:rPr>
        <w:t xml:space="preserve">…the punitive people in DOC want to get rid of these programs. They don’t want money for shacks to hold turtles and guards to have to </w:t>
      </w:r>
      <w:proofErr w:type="gramStart"/>
      <w:r w:rsidRPr="004F6A65">
        <w:rPr>
          <w:rFonts w:ascii="Times New Roman" w:hAnsi="Times New Roman"/>
          <w:sz w:val="24"/>
          <w:szCs w:val="24"/>
        </w:rPr>
        <w:t>turn key</w:t>
      </w:r>
      <w:proofErr w:type="gramEnd"/>
      <w:r w:rsidRPr="004F6A65">
        <w:rPr>
          <w:rFonts w:ascii="Times New Roman" w:hAnsi="Times New Roman"/>
          <w:sz w:val="24"/>
          <w:szCs w:val="24"/>
        </w:rPr>
        <w:t xml:space="preserve"> for technicians. They don’t want that. They want more training on how to step on somebody’s neck or fire a less-than-lethal block gun, you know what I mean? They want more toys to blow up. Act like they’re tough (laughs).</w:t>
      </w:r>
    </w:p>
    <w:p w14:paraId="1EABA633" w14:textId="77777777" w:rsidR="003725CA" w:rsidRPr="003725CA" w:rsidRDefault="003725CA" w:rsidP="003725CA">
      <w:pPr>
        <w:pStyle w:val="NormalWeb"/>
        <w:spacing w:before="0" w:beforeAutospacing="0" w:after="0" w:afterAutospacing="0"/>
        <w:ind w:left="720"/>
        <w:rPr>
          <w:color w:val="000000"/>
        </w:rPr>
      </w:pPr>
    </w:p>
    <w:p w14:paraId="3A13C360" w14:textId="77777777" w:rsidR="003725CA" w:rsidRPr="003725CA" w:rsidRDefault="003725CA" w:rsidP="003725CA">
      <w:pPr>
        <w:spacing w:after="0" w:line="480" w:lineRule="auto"/>
        <w:rPr>
          <w:rFonts w:ascii="Times New Roman" w:hAnsi="Times New Roman"/>
          <w:b/>
          <w:i/>
          <w:sz w:val="24"/>
          <w:szCs w:val="24"/>
        </w:rPr>
      </w:pPr>
      <w:r w:rsidRPr="003725CA">
        <w:rPr>
          <w:rFonts w:ascii="Times New Roman" w:hAnsi="Times New Roman"/>
          <w:b/>
          <w:i/>
          <w:sz w:val="24"/>
          <w:szCs w:val="24"/>
        </w:rPr>
        <w:t>Lasting negative impacts</w:t>
      </w:r>
    </w:p>
    <w:p w14:paraId="233B1357" w14:textId="77777777" w:rsidR="003725CA" w:rsidRPr="003725CA" w:rsidRDefault="003725CA" w:rsidP="003725CA">
      <w:pPr>
        <w:spacing w:after="0" w:line="480" w:lineRule="auto"/>
        <w:ind w:firstLine="720"/>
        <w:rPr>
          <w:rFonts w:ascii="Times New Roman" w:hAnsi="Times New Roman"/>
          <w:sz w:val="24"/>
          <w:szCs w:val="24"/>
        </w:rPr>
      </w:pPr>
      <w:r w:rsidRPr="003725CA">
        <w:rPr>
          <w:rFonts w:ascii="Times New Roman" w:hAnsi="Times New Roman"/>
          <w:sz w:val="24"/>
          <w:szCs w:val="24"/>
        </w:rPr>
        <w:t xml:space="preserve">Despite the efforts of empowering education through these programs and various support systems offered for incarcerated individuals, they frequently continue to suffer the consequences of incarceration after being released from prison, during and beyond the re-entry process. A former technician spoke to his experience during his re-entry, noting: </w:t>
      </w:r>
    </w:p>
    <w:p w14:paraId="2C61C5CD" w14:textId="6FA70D86" w:rsidR="003725CA" w:rsidRPr="003725CA" w:rsidRDefault="003725CA" w:rsidP="003725CA">
      <w:pPr>
        <w:spacing w:after="0" w:line="240" w:lineRule="auto"/>
        <w:ind w:left="720"/>
        <w:rPr>
          <w:rFonts w:ascii="Times New Roman" w:hAnsi="Times New Roman"/>
          <w:color w:val="000000"/>
          <w:sz w:val="24"/>
          <w:szCs w:val="24"/>
        </w:rPr>
      </w:pPr>
      <w:r w:rsidRPr="003725CA">
        <w:rPr>
          <w:rFonts w:ascii="Times New Roman" w:hAnsi="Times New Roman"/>
          <w:color w:val="000000"/>
          <w:sz w:val="24"/>
          <w:szCs w:val="24"/>
        </w:rPr>
        <w:t xml:space="preserve">When I got </w:t>
      </w:r>
      <w:proofErr w:type="gramStart"/>
      <w:r w:rsidRPr="003725CA">
        <w:rPr>
          <w:rFonts w:ascii="Times New Roman" w:hAnsi="Times New Roman"/>
          <w:color w:val="000000"/>
          <w:sz w:val="24"/>
          <w:szCs w:val="24"/>
        </w:rPr>
        <w:t>home</w:t>
      </w:r>
      <w:proofErr w:type="gramEnd"/>
      <w:r w:rsidRPr="003725CA">
        <w:rPr>
          <w:rFonts w:ascii="Times New Roman" w:hAnsi="Times New Roman"/>
          <w:color w:val="000000"/>
          <w:sz w:val="24"/>
          <w:szCs w:val="24"/>
        </w:rPr>
        <w:t xml:space="preserve"> I sat in my house and I looked at the walls and I was so freaking lost dude. I was so lost because the landscape had changed, the buildings had been torn down, the trees had grown mor</w:t>
      </w:r>
      <w:r w:rsidR="00B21904">
        <w:rPr>
          <w:rFonts w:ascii="Times New Roman" w:hAnsi="Times New Roman"/>
          <w:color w:val="000000"/>
          <w:sz w:val="24"/>
          <w:szCs w:val="24"/>
        </w:rPr>
        <w:t>e, all these</w:t>
      </w:r>
      <w:r w:rsidRPr="003725CA">
        <w:rPr>
          <w:rFonts w:ascii="Times New Roman" w:hAnsi="Times New Roman"/>
          <w:color w:val="000000"/>
          <w:sz w:val="24"/>
          <w:szCs w:val="24"/>
        </w:rPr>
        <w:t xml:space="preserve"> colors and stuff - I was stuck. And I was so scared. And you know what I thought? Well what the fuck am I </w:t>
      </w:r>
      <w:proofErr w:type="spellStart"/>
      <w:r w:rsidRPr="003725CA">
        <w:rPr>
          <w:rFonts w:ascii="Times New Roman" w:hAnsi="Times New Roman"/>
          <w:color w:val="000000"/>
          <w:sz w:val="24"/>
          <w:szCs w:val="24"/>
        </w:rPr>
        <w:t>gonna</w:t>
      </w:r>
      <w:proofErr w:type="spellEnd"/>
      <w:r w:rsidRPr="003725CA">
        <w:rPr>
          <w:rFonts w:ascii="Times New Roman" w:hAnsi="Times New Roman"/>
          <w:color w:val="000000"/>
          <w:sz w:val="24"/>
          <w:szCs w:val="24"/>
        </w:rPr>
        <w:t xml:space="preserve"> do, you know? What am I </w:t>
      </w:r>
      <w:proofErr w:type="spellStart"/>
      <w:r w:rsidRPr="003725CA">
        <w:rPr>
          <w:rFonts w:ascii="Times New Roman" w:hAnsi="Times New Roman"/>
          <w:color w:val="000000"/>
          <w:sz w:val="24"/>
          <w:szCs w:val="24"/>
        </w:rPr>
        <w:t>gonna</w:t>
      </w:r>
      <w:proofErr w:type="spellEnd"/>
      <w:r w:rsidRPr="003725CA">
        <w:rPr>
          <w:rFonts w:ascii="Times New Roman" w:hAnsi="Times New Roman"/>
          <w:color w:val="000000"/>
          <w:sz w:val="24"/>
          <w:szCs w:val="24"/>
        </w:rPr>
        <w:t xml:space="preserve"> do? What do I normally do? I mean, I'm back in the same house I was in getting high and doing this crazy stuff in, and I thought to myself, “well maybe I should get high”, and I was like, “hell no”, you know what I mean (laughs). But that’s what I'm saying. That’s </w:t>
      </w:r>
      <w:proofErr w:type="gramStart"/>
      <w:r w:rsidRPr="003725CA">
        <w:rPr>
          <w:rFonts w:ascii="Times New Roman" w:hAnsi="Times New Roman"/>
          <w:color w:val="000000"/>
          <w:sz w:val="24"/>
          <w:szCs w:val="24"/>
        </w:rPr>
        <w:t>real life</w:t>
      </w:r>
      <w:proofErr w:type="gramEnd"/>
      <w:r w:rsidRPr="003725CA">
        <w:rPr>
          <w:rFonts w:ascii="Times New Roman" w:hAnsi="Times New Roman"/>
          <w:color w:val="000000"/>
          <w:sz w:val="24"/>
          <w:szCs w:val="24"/>
        </w:rPr>
        <w:t xml:space="preserve"> stuff. People come home to the same surroundings to the same stuff. </w:t>
      </w:r>
    </w:p>
    <w:p w14:paraId="3DEE111B" w14:textId="77777777" w:rsidR="003725CA" w:rsidRPr="003725CA" w:rsidRDefault="003725CA" w:rsidP="003725CA">
      <w:pPr>
        <w:spacing w:after="0" w:line="240" w:lineRule="auto"/>
        <w:ind w:left="720"/>
        <w:rPr>
          <w:rFonts w:ascii="Times New Roman" w:hAnsi="Times New Roman"/>
          <w:color w:val="000000"/>
          <w:sz w:val="24"/>
          <w:szCs w:val="24"/>
        </w:rPr>
      </w:pPr>
    </w:p>
    <w:p w14:paraId="71130528" w14:textId="3B6852B9" w:rsidR="003725CA" w:rsidRPr="003725CA" w:rsidRDefault="004F6A65" w:rsidP="003725CA">
      <w:pPr>
        <w:spacing w:after="0" w:line="480" w:lineRule="auto"/>
        <w:rPr>
          <w:rFonts w:ascii="Times New Roman" w:hAnsi="Times New Roman"/>
          <w:color w:val="000000"/>
          <w:sz w:val="24"/>
          <w:szCs w:val="24"/>
        </w:rPr>
      </w:pPr>
      <w:r>
        <w:rPr>
          <w:rFonts w:ascii="Times New Roman" w:hAnsi="Times New Roman"/>
          <w:color w:val="000000"/>
          <w:sz w:val="24"/>
          <w:szCs w:val="24"/>
        </w:rPr>
        <w:tab/>
      </w:r>
      <w:r w:rsidR="003725CA" w:rsidRPr="003725CA">
        <w:rPr>
          <w:rFonts w:ascii="Times New Roman" w:hAnsi="Times New Roman"/>
          <w:color w:val="000000"/>
          <w:sz w:val="24"/>
          <w:szCs w:val="24"/>
        </w:rPr>
        <w:t xml:space="preserve">While there are wider systemic issues at play which negatively impact and disempower individuals during and beyond incarceration, those who are involved in educational programs such as those offered through SPP can work together to collaboratively address these issues and promote change. Recognizing these existing issues and challenges that </w:t>
      </w:r>
      <w:r>
        <w:rPr>
          <w:rFonts w:ascii="Times New Roman" w:hAnsi="Times New Roman"/>
          <w:color w:val="000000"/>
          <w:sz w:val="24"/>
          <w:szCs w:val="24"/>
        </w:rPr>
        <w:t>create</w:t>
      </w:r>
      <w:r w:rsidR="003725CA" w:rsidRPr="003725CA">
        <w:rPr>
          <w:rFonts w:ascii="Times New Roman" w:hAnsi="Times New Roman"/>
          <w:color w:val="000000"/>
          <w:sz w:val="24"/>
          <w:szCs w:val="24"/>
        </w:rPr>
        <w:t xml:space="preserve"> barriers to incarcerated people becoming empowered may encourage program partners to continually reevaluate or adapt the program in a way that will have better lasting positive impacts and outcomes for program technicians and participants during incarceration and post-release. </w:t>
      </w:r>
    </w:p>
    <w:p w14:paraId="63492201" w14:textId="22E6ADD3" w:rsidR="00667BDE" w:rsidRPr="00BD2953" w:rsidRDefault="00534489" w:rsidP="00BD2953">
      <w:pPr>
        <w:spacing w:after="0" w:line="480" w:lineRule="auto"/>
        <w:rPr>
          <w:rFonts w:ascii="Times New Roman" w:hAnsi="Times New Roman"/>
          <w:sz w:val="24"/>
          <w:szCs w:val="24"/>
        </w:rPr>
      </w:pPr>
      <w:r w:rsidRPr="00BD2953">
        <w:rPr>
          <w:rFonts w:ascii="Times New Roman" w:hAnsi="Times New Roman"/>
          <w:sz w:val="24"/>
          <w:szCs w:val="24"/>
        </w:rPr>
        <w:tab/>
      </w:r>
      <w:r w:rsidR="009F5D44" w:rsidRPr="00BD2953">
        <w:rPr>
          <w:rFonts w:ascii="Times New Roman" w:hAnsi="Times New Roman"/>
          <w:sz w:val="24"/>
          <w:szCs w:val="24"/>
        </w:rPr>
        <w:t>I</w:t>
      </w:r>
      <w:r w:rsidRPr="00BD2953">
        <w:rPr>
          <w:rFonts w:ascii="Times New Roman" w:hAnsi="Times New Roman"/>
          <w:sz w:val="24"/>
          <w:szCs w:val="24"/>
        </w:rPr>
        <w:t xml:space="preserve">nterview data revealed that </w:t>
      </w:r>
      <w:r w:rsidR="00667BDE" w:rsidRPr="00BD2953">
        <w:rPr>
          <w:rFonts w:ascii="Times New Roman" w:hAnsi="Times New Roman"/>
          <w:sz w:val="24"/>
          <w:szCs w:val="24"/>
        </w:rPr>
        <w:t>many of the disempowering forces that exist within corrections were also observed in the programs I explored. Negative interactions with DOC staff, dehumanizing experiences, systemic challenges, and lasting negative impa</w:t>
      </w:r>
      <w:r w:rsidR="009F5D44" w:rsidRPr="00BD2953">
        <w:rPr>
          <w:rFonts w:ascii="Times New Roman" w:hAnsi="Times New Roman"/>
          <w:sz w:val="24"/>
          <w:szCs w:val="24"/>
        </w:rPr>
        <w:t xml:space="preserve">cts all contributed to the further disempowerment of incarcerated individuals. </w:t>
      </w:r>
      <w:r w:rsidR="00BD2953" w:rsidRPr="00BD2953">
        <w:rPr>
          <w:rFonts w:ascii="Times New Roman" w:hAnsi="Times New Roman"/>
          <w:sz w:val="24"/>
          <w:szCs w:val="24"/>
        </w:rPr>
        <w:t xml:space="preserve">Conversely, empowering characteristics </w:t>
      </w:r>
      <w:r w:rsidR="00BD2953">
        <w:rPr>
          <w:rFonts w:ascii="Times New Roman" w:hAnsi="Times New Roman"/>
          <w:sz w:val="24"/>
          <w:szCs w:val="24"/>
        </w:rPr>
        <w:t xml:space="preserve">(exposure to new ideas and experiences, improved future prospect post-release, finding purpose and significance, program location, ownership of the program, responsibility and accountability, sense of respect, accommodating for different learning styles, and positive communication and interaction) </w:t>
      </w:r>
      <w:r w:rsidR="00BD2953" w:rsidRPr="00BD2953">
        <w:rPr>
          <w:rFonts w:ascii="Times New Roman" w:hAnsi="Times New Roman"/>
          <w:sz w:val="24"/>
          <w:szCs w:val="24"/>
        </w:rPr>
        <w:t xml:space="preserve">were identified as having positive influences on the participants and in combating the forces of injustice and disempowerment within the prison system. </w:t>
      </w:r>
      <w:r w:rsidR="00771549" w:rsidRPr="00BD2953">
        <w:rPr>
          <w:rFonts w:ascii="Times New Roman" w:hAnsi="Times New Roman"/>
          <w:sz w:val="24"/>
          <w:szCs w:val="24"/>
        </w:rPr>
        <w:t xml:space="preserve">In the following section I further analyze the interview data and provide recommendations on how to minimize the </w:t>
      </w:r>
      <w:proofErr w:type="gramStart"/>
      <w:r w:rsidR="00771549" w:rsidRPr="00BD2953">
        <w:rPr>
          <w:rFonts w:ascii="Times New Roman" w:hAnsi="Times New Roman"/>
          <w:sz w:val="24"/>
          <w:szCs w:val="24"/>
        </w:rPr>
        <w:t>aforementioned forces</w:t>
      </w:r>
      <w:proofErr w:type="gramEnd"/>
      <w:r w:rsidR="00771549" w:rsidRPr="00BD2953">
        <w:rPr>
          <w:rFonts w:ascii="Times New Roman" w:hAnsi="Times New Roman"/>
          <w:sz w:val="24"/>
          <w:szCs w:val="24"/>
        </w:rPr>
        <w:t xml:space="preserve"> of disempowerment while simultaneously elevating the empowering characteristics observed within the programs. </w:t>
      </w:r>
    </w:p>
    <w:p w14:paraId="50EA4B0A" w14:textId="03C21BC4" w:rsidR="003725CA" w:rsidRPr="003C5D6D" w:rsidRDefault="003725CA" w:rsidP="003C5D6D">
      <w:pPr>
        <w:pStyle w:val="Heading2"/>
        <w:jc w:val="center"/>
        <w:rPr>
          <w:rFonts w:ascii="Times New Roman" w:hAnsi="Times New Roman" w:cs="Times New Roman"/>
          <w:b/>
          <w:color w:val="auto"/>
          <w:sz w:val="24"/>
          <w:szCs w:val="24"/>
        </w:rPr>
      </w:pPr>
      <w:bookmarkStart w:id="31" w:name="_Toc74733671"/>
      <w:r w:rsidRPr="003C5D6D">
        <w:rPr>
          <w:rFonts w:ascii="Times New Roman" w:hAnsi="Times New Roman" w:cs="Times New Roman"/>
          <w:b/>
          <w:color w:val="auto"/>
          <w:sz w:val="24"/>
          <w:szCs w:val="24"/>
        </w:rPr>
        <w:t>2.5 Discussion</w:t>
      </w:r>
      <w:bookmarkEnd w:id="31"/>
    </w:p>
    <w:p w14:paraId="089CCE97" w14:textId="6C3F90C4" w:rsidR="003725CA" w:rsidRPr="00BD2953" w:rsidRDefault="003725CA" w:rsidP="00BD2953">
      <w:pPr>
        <w:spacing w:before="240" w:after="0" w:line="480" w:lineRule="auto"/>
        <w:rPr>
          <w:rFonts w:ascii="Times New Roman" w:hAnsi="Times New Roman"/>
          <w:sz w:val="24"/>
          <w:szCs w:val="24"/>
        </w:rPr>
      </w:pPr>
      <w:r w:rsidRPr="003725CA">
        <w:rPr>
          <w:rFonts w:ascii="Times New Roman" w:hAnsi="Times New Roman"/>
          <w:sz w:val="24"/>
          <w:szCs w:val="24"/>
        </w:rPr>
        <w:tab/>
        <w:t xml:space="preserve">Based on a code analysis performed using </w:t>
      </w:r>
      <w:proofErr w:type="spellStart"/>
      <w:proofErr w:type="gramStart"/>
      <w:r w:rsidR="004F6A65">
        <w:rPr>
          <w:rFonts w:ascii="Times New Roman" w:hAnsi="Times New Roman"/>
          <w:sz w:val="24"/>
          <w:szCs w:val="24"/>
        </w:rPr>
        <w:t>atlas</w:t>
      </w:r>
      <w:r w:rsidRPr="003725CA">
        <w:rPr>
          <w:rFonts w:ascii="Times New Roman" w:hAnsi="Times New Roman"/>
          <w:sz w:val="24"/>
          <w:szCs w:val="24"/>
        </w:rPr>
        <w:t>.ti</w:t>
      </w:r>
      <w:proofErr w:type="spellEnd"/>
      <w:proofErr w:type="gramEnd"/>
      <w:r w:rsidRPr="003725CA">
        <w:rPr>
          <w:rFonts w:ascii="Times New Roman" w:hAnsi="Times New Roman"/>
          <w:sz w:val="24"/>
          <w:szCs w:val="24"/>
        </w:rPr>
        <w:t xml:space="preserve">, signs of empowerment and disempowerment were observed across all three programs. However, codes associated with empowerment significantly outnumbered those related to disempowerment, as displayed in Figure </w:t>
      </w:r>
      <w:r w:rsidR="00BD2953">
        <w:rPr>
          <w:rFonts w:ascii="Times New Roman" w:hAnsi="Times New Roman"/>
          <w:sz w:val="24"/>
          <w:szCs w:val="24"/>
        </w:rPr>
        <w:t>5</w:t>
      </w:r>
      <w:r w:rsidRPr="003725CA">
        <w:rPr>
          <w:rFonts w:ascii="Times New Roman" w:hAnsi="Times New Roman"/>
          <w:sz w:val="24"/>
          <w:szCs w:val="24"/>
        </w:rPr>
        <w:t xml:space="preserve"> below</w:t>
      </w:r>
      <w:r w:rsidR="00BD2953">
        <w:rPr>
          <w:rFonts w:ascii="Times New Roman" w:hAnsi="Times New Roman"/>
          <w:sz w:val="24"/>
          <w:szCs w:val="24"/>
        </w:rPr>
        <w:t xml:space="preserve">. </w:t>
      </w:r>
    </w:p>
    <w:p w14:paraId="02AE2E3B" w14:textId="0DDC994F" w:rsidR="003725CA" w:rsidRPr="003725CA" w:rsidRDefault="003725CA" w:rsidP="00BD2953">
      <w:pPr>
        <w:jc w:val="center"/>
        <w:rPr>
          <w:rFonts w:ascii="Times New Roman" w:hAnsi="Times New Roman"/>
          <w:sz w:val="24"/>
          <w:szCs w:val="24"/>
        </w:rPr>
      </w:pPr>
      <w:r w:rsidRPr="003725CA">
        <w:rPr>
          <w:rFonts w:ascii="Times New Roman" w:hAnsi="Times New Roman"/>
          <w:noProof/>
          <w:sz w:val="24"/>
          <w:szCs w:val="24"/>
        </w:rPr>
        <w:drawing>
          <wp:inline distT="0" distB="0" distL="0" distR="0" wp14:anchorId="16613E06" wp14:editId="64FEE20C">
            <wp:extent cx="3381190" cy="5227320"/>
            <wp:effectExtent l="0" t="0" r="0" b="0"/>
            <wp:docPr id="8" name="Picture 8" descr="Sankey Document vs EmpDisem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nkey Document vs EmpDisemp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2146" cy="5259718"/>
                    </a:xfrm>
                    <a:prstGeom prst="rect">
                      <a:avLst/>
                    </a:prstGeom>
                    <a:noFill/>
                    <a:ln>
                      <a:noFill/>
                    </a:ln>
                  </pic:spPr>
                </pic:pic>
              </a:graphicData>
            </a:graphic>
          </wp:inline>
        </w:drawing>
      </w:r>
    </w:p>
    <w:p w14:paraId="3A5110B5" w14:textId="3A5AA634" w:rsidR="001C23BB" w:rsidRPr="00C15CE2" w:rsidRDefault="001C23BB" w:rsidP="00C15CE2">
      <w:pPr>
        <w:pStyle w:val="Caption"/>
        <w:rPr>
          <w:rFonts w:ascii="Times New Roman" w:hAnsi="Times New Roman"/>
          <w:i w:val="0"/>
          <w:color w:val="auto"/>
          <w:sz w:val="24"/>
          <w:szCs w:val="24"/>
        </w:rPr>
      </w:pPr>
      <w:bookmarkStart w:id="32" w:name="_Toc74488924"/>
      <w:r w:rsidRPr="001C23BB">
        <w:rPr>
          <w:rFonts w:ascii="Times New Roman" w:hAnsi="Times New Roman"/>
          <w:color w:val="auto"/>
          <w:sz w:val="24"/>
          <w:szCs w:val="24"/>
        </w:rPr>
        <w:t xml:space="preserve">Figure </w:t>
      </w:r>
      <w:r w:rsidRPr="001C23BB">
        <w:rPr>
          <w:rFonts w:ascii="Times New Roman" w:hAnsi="Times New Roman"/>
          <w:color w:val="auto"/>
          <w:sz w:val="24"/>
          <w:szCs w:val="24"/>
        </w:rPr>
        <w:fldChar w:fldCharType="begin"/>
      </w:r>
      <w:r w:rsidRPr="001C23BB">
        <w:rPr>
          <w:rFonts w:ascii="Times New Roman" w:hAnsi="Times New Roman"/>
          <w:color w:val="auto"/>
          <w:sz w:val="24"/>
          <w:szCs w:val="24"/>
        </w:rPr>
        <w:instrText xml:space="preserve"> SEQ Figure \* ARABIC </w:instrText>
      </w:r>
      <w:r w:rsidRPr="001C23BB">
        <w:rPr>
          <w:rFonts w:ascii="Times New Roman" w:hAnsi="Times New Roman"/>
          <w:color w:val="auto"/>
          <w:sz w:val="24"/>
          <w:szCs w:val="24"/>
        </w:rPr>
        <w:fldChar w:fldCharType="separate"/>
      </w:r>
      <w:r w:rsidR="002834FE">
        <w:rPr>
          <w:rFonts w:ascii="Times New Roman" w:hAnsi="Times New Roman"/>
          <w:noProof/>
          <w:color w:val="auto"/>
          <w:sz w:val="24"/>
          <w:szCs w:val="24"/>
        </w:rPr>
        <w:t>5</w:t>
      </w:r>
      <w:r w:rsidRPr="001C23BB">
        <w:rPr>
          <w:rFonts w:ascii="Times New Roman" w:hAnsi="Times New Roman"/>
          <w:color w:val="auto"/>
          <w:sz w:val="24"/>
          <w:szCs w:val="24"/>
        </w:rPr>
        <w:fldChar w:fldCharType="end"/>
      </w:r>
      <w:r w:rsidRPr="001C23BB">
        <w:rPr>
          <w:rFonts w:ascii="Times New Roman" w:hAnsi="Times New Roman"/>
          <w:color w:val="auto"/>
          <w:sz w:val="24"/>
          <w:szCs w:val="24"/>
        </w:rPr>
        <w:t>. Sankey diagram displaying the frequencies of codes associated with empowerment and disempowerment (right) within different programs (left).</w:t>
      </w:r>
      <w:bookmarkEnd w:id="32"/>
      <w:r w:rsidR="00BD2953" w:rsidRPr="001C23BB">
        <w:rPr>
          <w:rFonts w:ascii="Times New Roman" w:hAnsi="Times New Roman"/>
          <w:i w:val="0"/>
          <w:color w:val="auto"/>
          <w:sz w:val="24"/>
          <w:szCs w:val="24"/>
        </w:rPr>
        <w:t xml:space="preserve"> </w:t>
      </w:r>
    </w:p>
    <w:p w14:paraId="0035D8D0" w14:textId="77A6064E" w:rsidR="003725CA" w:rsidRPr="003725CA" w:rsidRDefault="003725CA" w:rsidP="00C15CE2">
      <w:pPr>
        <w:spacing w:before="240" w:after="240" w:line="480" w:lineRule="auto"/>
        <w:rPr>
          <w:rFonts w:ascii="Times New Roman" w:hAnsi="Times New Roman"/>
          <w:sz w:val="24"/>
          <w:szCs w:val="24"/>
        </w:rPr>
      </w:pPr>
      <w:r w:rsidRPr="003725CA">
        <w:rPr>
          <w:rFonts w:ascii="Times New Roman" w:hAnsi="Times New Roman"/>
          <w:color w:val="000000"/>
          <w:sz w:val="24"/>
          <w:szCs w:val="24"/>
        </w:rPr>
        <w:tab/>
        <w:t>Findings from the code-analysis also suggest that while empowerment may be observed in all three levels of the empowerment theory—individual, community, and organizational-- they were more aligned with the individual level than the organizational and community levels. This finding was consistent across all three programs</w:t>
      </w:r>
      <w:r w:rsidR="00C15CE2">
        <w:rPr>
          <w:rFonts w:ascii="Times New Roman" w:hAnsi="Times New Roman"/>
          <w:color w:val="000000"/>
          <w:sz w:val="24"/>
          <w:szCs w:val="24"/>
        </w:rPr>
        <w:t>,</w:t>
      </w:r>
      <w:r w:rsidRPr="003725CA">
        <w:rPr>
          <w:rFonts w:ascii="Times New Roman" w:hAnsi="Times New Roman"/>
          <w:color w:val="000000"/>
          <w:sz w:val="24"/>
          <w:szCs w:val="24"/>
        </w:rPr>
        <w:t xml:space="preserve"> as seen in Figure </w:t>
      </w:r>
      <w:r w:rsidR="00BD2953">
        <w:rPr>
          <w:rFonts w:ascii="Times New Roman" w:hAnsi="Times New Roman"/>
          <w:color w:val="000000"/>
          <w:sz w:val="24"/>
          <w:szCs w:val="24"/>
        </w:rPr>
        <w:t>6</w:t>
      </w:r>
      <w:r w:rsidRPr="003725CA">
        <w:rPr>
          <w:rFonts w:ascii="Times New Roman" w:hAnsi="Times New Roman"/>
          <w:color w:val="000000"/>
          <w:sz w:val="24"/>
          <w:szCs w:val="24"/>
        </w:rPr>
        <w:t xml:space="preserve">, suggesting that the empowerment that results from participating in environmental education programs, such as those offered through SPP, occurs predominantly on an individual level. </w:t>
      </w:r>
    </w:p>
    <w:p w14:paraId="2CCB4894" w14:textId="1EC0F1A0" w:rsidR="003725CA" w:rsidRPr="003725CA" w:rsidRDefault="003725CA" w:rsidP="003725CA">
      <w:pPr>
        <w:spacing w:after="0"/>
        <w:jc w:val="center"/>
        <w:rPr>
          <w:rFonts w:ascii="Times New Roman" w:hAnsi="Times New Roman"/>
          <w:sz w:val="24"/>
          <w:szCs w:val="24"/>
        </w:rPr>
      </w:pPr>
      <w:r w:rsidRPr="003725CA">
        <w:rPr>
          <w:rFonts w:ascii="Times New Roman" w:hAnsi="Times New Roman"/>
          <w:noProof/>
          <w:sz w:val="24"/>
          <w:szCs w:val="24"/>
        </w:rPr>
        <w:drawing>
          <wp:inline distT="0" distB="0" distL="0" distR="0" wp14:anchorId="2B953CBB" wp14:editId="2E84F7AC">
            <wp:extent cx="3415692" cy="5280660"/>
            <wp:effectExtent l="0" t="0" r="0" b="0"/>
            <wp:docPr id="7" name="Picture 7" descr="Sankey Document vs EmpDisem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nkey Document vs EmpDisemp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7324" cy="5298643"/>
                    </a:xfrm>
                    <a:prstGeom prst="rect">
                      <a:avLst/>
                    </a:prstGeom>
                    <a:noFill/>
                    <a:ln>
                      <a:noFill/>
                    </a:ln>
                  </pic:spPr>
                </pic:pic>
              </a:graphicData>
            </a:graphic>
          </wp:inline>
        </w:drawing>
      </w:r>
    </w:p>
    <w:p w14:paraId="0DAC2545" w14:textId="77777777" w:rsidR="003725CA" w:rsidRPr="003725CA" w:rsidRDefault="003725CA" w:rsidP="003725CA">
      <w:pPr>
        <w:spacing w:after="0"/>
        <w:rPr>
          <w:rFonts w:ascii="Times New Roman" w:hAnsi="Times New Roman"/>
          <w:sz w:val="24"/>
          <w:szCs w:val="24"/>
        </w:rPr>
      </w:pPr>
    </w:p>
    <w:p w14:paraId="3DD7FF79" w14:textId="3153DF6B" w:rsidR="001C23BB" w:rsidRPr="00C15CE2" w:rsidRDefault="001C23BB" w:rsidP="00C15CE2">
      <w:pPr>
        <w:pStyle w:val="Caption"/>
        <w:rPr>
          <w:rFonts w:ascii="Times New Roman" w:hAnsi="Times New Roman"/>
          <w:i w:val="0"/>
          <w:color w:val="auto"/>
          <w:sz w:val="24"/>
          <w:szCs w:val="24"/>
        </w:rPr>
      </w:pPr>
      <w:bookmarkStart w:id="33" w:name="_Toc74488925"/>
      <w:r w:rsidRPr="001C23BB">
        <w:rPr>
          <w:rFonts w:ascii="Times New Roman" w:hAnsi="Times New Roman"/>
          <w:color w:val="auto"/>
          <w:sz w:val="24"/>
          <w:szCs w:val="24"/>
        </w:rPr>
        <w:t xml:space="preserve">Figure </w:t>
      </w:r>
      <w:r w:rsidRPr="001C23BB">
        <w:rPr>
          <w:rFonts w:ascii="Times New Roman" w:hAnsi="Times New Roman"/>
          <w:color w:val="auto"/>
          <w:sz w:val="24"/>
          <w:szCs w:val="24"/>
        </w:rPr>
        <w:fldChar w:fldCharType="begin"/>
      </w:r>
      <w:r w:rsidRPr="001C23BB">
        <w:rPr>
          <w:rFonts w:ascii="Times New Roman" w:hAnsi="Times New Roman"/>
          <w:color w:val="auto"/>
          <w:sz w:val="24"/>
          <w:szCs w:val="24"/>
        </w:rPr>
        <w:instrText xml:space="preserve"> SEQ Figure \* ARABIC </w:instrText>
      </w:r>
      <w:r w:rsidRPr="001C23BB">
        <w:rPr>
          <w:rFonts w:ascii="Times New Roman" w:hAnsi="Times New Roman"/>
          <w:color w:val="auto"/>
          <w:sz w:val="24"/>
          <w:szCs w:val="24"/>
        </w:rPr>
        <w:fldChar w:fldCharType="separate"/>
      </w:r>
      <w:r w:rsidR="002834FE">
        <w:rPr>
          <w:rFonts w:ascii="Times New Roman" w:hAnsi="Times New Roman"/>
          <w:noProof/>
          <w:color w:val="auto"/>
          <w:sz w:val="24"/>
          <w:szCs w:val="24"/>
        </w:rPr>
        <w:t>6</w:t>
      </w:r>
      <w:r w:rsidRPr="001C23BB">
        <w:rPr>
          <w:rFonts w:ascii="Times New Roman" w:hAnsi="Times New Roman"/>
          <w:color w:val="auto"/>
          <w:sz w:val="24"/>
          <w:szCs w:val="24"/>
        </w:rPr>
        <w:fldChar w:fldCharType="end"/>
      </w:r>
      <w:r w:rsidRPr="001C23BB">
        <w:rPr>
          <w:rFonts w:ascii="Times New Roman" w:hAnsi="Times New Roman"/>
          <w:color w:val="auto"/>
          <w:sz w:val="24"/>
          <w:szCs w:val="24"/>
        </w:rPr>
        <w:t>. Sankey diagram displaying frequencies of empowering codes organized in three levels (right) within observed programs (left).</w:t>
      </w:r>
      <w:bookmarkEnd w:id="33"/>
      <w:r w:rsidR="00BD2953" w:rsidRPr="001C23BB">
        <w:rPr>
          <w:rFonts w:ascii="Times New Roman" w:hAnsi="Times New Roman"/>
          <w:i w:val="0"/>
          <w:color w:val="auto"/>
          <w:sz w:val="24"/>
          <w:szCs w:val="24"/>
        </w:rPr>
        <w:t xml:space="preserve"> </w:t>
      </w:r>
    </w:p>
    <w:p w14:paraId="39767560" w14:textId="159F86FF" w:rsidR="00B21904" w:rsidRDefault="003725CA" w:rsidP="003725CA">
      <w:pPr>
        <w:spacing w:before="240" w:after="0" w:line="480" w:lineRule="auto"/>
        <w:rPr>
          <w:rFonts w:ascii="Times New Roman" w:hAnsi="Times New Roman"/>
          <w:color w:val="000000"/>
          <w:sz w:val="24"/>
          <w:szCs w:val="24"/>
        </w:rPr>
      </w:pPr>
      <w:r w:rsidRPr="003725CA">
        <w:rPr>
          <w:rFonts w:ascii="Times New Roman" w:hAnsi="Times New Roman"/>
          <w:color w:val="000000"/>
          <w:sz w:val="24"/>
          <w:szCs w:val="24"/>
        </w:rPr>
        <w:tab/>
        <w:t>Based on these results, I conducted a code co-occurrence analysis (</w:t>
      </w:r>
      <w:r w:rsidR="00C15CE2">
        <w:rPr>
          <w:rFonts w:ascii="Times New Roman" w:hAnsi="Times New Roman"/>
          <w:color w:val="000000"/>
          <w:sz w:val="24"/>
          <w:szCs w:val="24"/>
        </w:rPr>
        <w:t xml:space="preserve">see </w:t>
      </w:r>
      <w:r w:rsidRPr="001D6B7B">
        <w:rPr>
          <w:rFonts w:ascii="Times New Roman" w:hAnsi="Times New Roman"/>
          <w:color w:val="000000"/>
          <w:sz w:val="24"/>
          <w:szCs w:val="24"/>
        </w:rPr>
        <w:t>A</w:t>
      </w:r>
      <w:r w:rsidR="001D6B7B" w:rsidRPr="001D6B7B">
        <w:rPr>
          <w:rFonts w:ascii="Times New Roman" w:hAnsi="Times New Roman"/>
          <w:color w:val="000000"/>
          <w:sz w:val="24"/>
          <w:szCs w:val="24"/>
        </w:rPr>
        <w:t>ppendices</w:t>
      </w:r>
      <w:r w:rsidRPr="001D6B7B">
        <w:rPr>
          <w:rFonts w:ascii="Times New Roman" w:hAnsi="Times New Roman"/>
          <w:color w:val="000000"/>
          <w:sz w:val="24"/>
          <w:szCs w:val="24"/>
        </w:rPr>
        <w:t xml:space="preserve"> </w:t>
      </w:r>
      <w:r w:rsidR="001B7C88" w:rsidRPr="001D6B7B">
        <w:rPr>
          <w:rFonts w:ascii="Times New Roman" w:hAnsi="Times New Roman"/>
          <w:color w:val="000000"/>
          <w:sz w:val="24"/>
          <w:szCs w:val="24"/>
        </w:rPr>
        <w:t>B</w:t>
      </w:r>
      <w:r w:rsidR="001D6B7B">
        <w:rPr>
          <w:rFonts w:ascii="Times New Roman" w:hAnsi="Times New Roman"/>
          <w:color w:val="000000"/>
          <w:sz w:val="24"/>
          <w:szCs w:val="24"/>
        </w:rPr>
        <w:t xml:space="preserve"> and C</w:t>
      </w:r>
      <w:r w:rsidRPr="003725CA">
        <w:rPr>
          <w:rFonts w:ascii="Times New Roman" w:hAnsi="Times New Roman"/>
          <w:color w:val="000000"/>
          <w:sz w:val="24"/>
          <w:szCs w:val="24"/>
        </w:rPr>
        <w:t xml:space="preserve">), and used </w:t>
      </w:r>
      <w:proofErr w:type="spellStart"/>
      <w:proofErr w:type="gramStart"/>
      <w:r w:rsidR="004F6A65">
        <w:rPr>
          <w:rFonts w:ascii="Times New Roman" w:hAnsi="Times New Roman"/>
          <w:color w:val="000000"/>
          <w:sz w:val="24"/>
          <w:szCs w:val="24"/>
        </w:rPr>
        <w:t>a</w:t>
      </w:r>
      <w:r w:rsidRPr="003725CA">
        <w:rPr>
          <w:rFonts w:ascii="Times New Roman" w:hAnsi="Times New Roman"/>
          <w:color w:val="000000"/>
          <w:sz w:val="24"/>
          <w:szCs w:val="24"/>
        </w:rPr>
        <w:t>tlas.ti</w:t>
      </w:r>
      <w:proofErr w:type="spellEnd"/>
      <w:proofErr w:type="gramEnd"/>
      <w:r w:rsidRPr="003725CA">
        <w:rPr>
          <w:rFonts w:ascii="Times New Roman" w:hAnsi="Times New Roman"/>
          <w:color w:val="000000"/>
          <w:sz w:val="24"/>
          <w:szCs w:val="24"/>
        </w:rPr>
        <w:t xml:space="preserve"> to establish networks to connect corresponding codes with co-occurring frequencies greater than two (Figure </w:t>
      </w:r>
      <w:r w:rsidR="00B21904">
        <w:rPr>
          <w:rFonts w:ascii="Times New Roman" w:hAnsi="Times New Roman"/>
          <w:color w:val="000000"/>
          <w:sz w:val="24"/>
          <w:szCs w:val="24"/>
        </w:rPr>
        <w:t>7</w:t>
      </w:r>
      <w:r w:rsidRPr="003725CA">
        <w:rPr>
          <w:rFonts w:ascii="Times New Roman" w:hAnsi="Times New Roman"/>
          <w:color w:val="000000"/>
          <w:sz w:val="24"/>
          <w:szCs w:val="24"/>
        </w:rPr>
        <w:t>). The findings from this analysis indicate that relationships exist between various codes across all levels of empowerment. While there were more signs of empowerm</w:t>
      </w:r>
      <w:r w:rsidR="00B21904">
        <w:rPr>
          <w:rFonts w:ascii="Times New Roman" w:hAnsi="Times New Roman"/>
          <w:color w:val="000000"/>
          <w:sz w:val="24"/>
          <w:szCs w:val="24"/>
        </w:rPr>
        <w:t>ent within the individual level</w:t>
      </w:r>
      <w:r w:rsidRPr="003725CA">
        <w:rPr>
          <w:rFonts w:ascii="Times New Roman" w:hAnsi="Times New Roman"/>
          <w:color w:val="000000"/>
          <w:sz w:val="24"/>
          <w:szCs w:val="24"/>
        </w:rPr>
        <w:t xml:space="preserve">, </w:t>
      </w:r>
      <w:r w:rsidR="00B21904">
        <w:rPr>
          <w:rFonts w:ascii="Times New Roman" w:hAnsi="Times New Roman"/>
          <w:color w:val="000000"/>
          <w:sz w:val="24"/>
          <w:szCs w:val="24"/>
        </w:rPr>
        <w:t>opportunities for empowerment</w:t>
      </w:r>
      <w:r w:rsidRPr="003725CA">
        <w:rPr>
          <w:rFonts w:ascii="Times New Roman" w:hAnsi="Times New Roman"/>
          <w:color w:val="000000"/>
          <w:sz w:val="24"/>
          <w:szCs w:val="24"/>
        </w:rPr>
        <w:t xml:space="preserve"> are not constrained to one level of analysis, </w:t>
      </w:r>
      <w:r w:rsidR="00B21904">
        <w:rPr>
          <w:rFonts w:ascii="Times New Roman" w:hAnsi="Times New Roman"/>
          <w:color w:val="000000"/>
          <w:sz w:val="24"/>
          <w:szCs w:val="24"/>
        </w:rPr>
        <w:t xml:space="preserve">as judged by the large number of arrows connecting codes across all three levels, </w:t>
      </w:r>
      <w:r w:rsidR="00C15CE2">
        <w:rPr>
          <w:rFonts w:ascii="Times New Roman" w:hAnsi="Times New Roman"/>
          <w:color w:val="000000"/>
          <w:sz w:val="24"/>
          <w:szCs w:val="24"/>
        </w:rPr>
        <w:t xml:space="preserve">and </w:t>
      </w:r>
      <w:r w:rsidRPr="003725CA">
        <w:rPr>
          <w:rFonts w:ascii="Times New Roman" w:hAnsi="Times New Roman"/>
          <w:color w:val="000000"/>
          <w:sz w:val="24"/>
          <w:szCs w:val="24"/>
        </w:rPr>
        <w:t xml:space="preserve">suggesting that processes and outcomes of empowerment within any given level of analysis may be co-dependent on empowering processes or outcomes that exist within a different level. </w:t>
      </w:r>
      <w:r w:rsidR="00B21904">
        <w:rPr>
          <w:rFonts w:ascii="Times New Roman" w:hAnsi="Times New Roman"/>
          <w:color w:val="000000"/>
          <w:sz w:val="24"/>
          <w:szCs w:val="24"/>
        </w:rPr>
        <w:t>For instance, having positive interactions with their peers (community level of empowerment) and personal growth (individual level of empowerment) had a co-occurring frequency of three, suggesting that these codes may be linked despite being categorized under different levels of empowerment. While having positive interactions with their peers may be considered empowering on a community level, empowering outcomes also result in benefits on an individual level where people gain a sense of personal growth. For example, when turtle technicians work together to care for the turtles, they not only gain benefits on a community level such as building rapport with one another and improved collaboration and communication skills, they also as a result gain personal growth through learning new scientific facts and techniques, and newfound confidence</w:t>
      </w:r>
      <w:r w:rsidR="00B53CCE">
        <w:rPr>
          <w:rFonts w:ascii="Times New Roman" w:hAnsi="Times New Roman"/>
          <w:color w:val="000000"/>
          <w:sz w:val="24"/>
          <w:szCs w:val="24"/>
        </w:rPr>
        <w:t xml:space="preserve"> in their knowledge and skills to care for the turtles</w:t>
      </w:r>
      <w:r w:rsidR="00B21904">
        <w:rPr>
          <w:rFonts w:ascii="Times New Roman" w:hAnsi="Times New Roman"/>
          <w:color w:val="000000"/>
          <w:sz w:val="24"/>
          <w:szCs w:val="24"/>
        </w:rPr>
        <w:t xml:space="preserve">, all of which can be related to empowerment on the individual level. </w:t>
      </w:r>
    </w:p>
    <w:p w14:paraId="200D72B9" w14:textId="77777777" w:rsidR="00B21904" w:rsidRDefault="00B21904" w:rsidP="003725CA">
      <w:pPr>
        <w:spacing w:before="240" w:after="0" w:line="480" w:lineRule="auto"/>
        <w:rPr>
          <w:rFonts w:ascii="Times New Roman" w:hAnsi="Times New Roman"/>
          <w:color w:val="000000"/>
          <w:sz w:val="24"/>
          <w:szCs w:val="24"/>
        </w:rPr>
      </w:pPr>
    </w:p>
    <w:p w14:paraId="0E2870A8" w14:textId="77777777" w:rsidR="003725CA" w:rsidRPr="003725CA" w:rsidRDefault="003725CA" w:rsidP="003725CA">
      <w:pPr>
        <w:spacing w:before="240" w:after="0" w:line="240" w:lineRule="auto"/>
        <w:rPr>
          <w:rFonts w:ascii="Times New Roman" w:hAnsi="Times New Roman"/>
          <w:i/>
          <w:iCs/>
          <w:color w:val="000000"/>
          <w:sz w:val="24"/>
          <w:szCs w:val="24"/>
        </w:rPr>
      </w:pPr>
      <w:r w:rsidRPr="003725CA">
        <w:rPr>
          <w:rFonts w:ascii="Times New Roman" w:hAnsi="Times New Roman"/>
          <w:i/>
          <w:iCs/>
          <w:noProof/>
          <w:color w:val="000000"/>
          <w:sz w:val="24"/>
          <w:szCs w:val="24"/>
        </w:rPr>
        <w:drawing>
          <wp:inline distT="0" distB="0" distL="0" distR="0" wp14:anchorId="0E6B8E98" wp14:editId="3B2FE16B">
            <wp:extent cx="5666385" cy="3584575"/>
            <wp:effectExtent l="0" t="0" r="0" b="0"/>
            <wp:docPr id="5" name="Picture 5" descr="C:\Users\wzgd3381\Desktop\School\THESIS\3. Chapter 2\code-cooccur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zgd3381\Desktop\School\THESIS\3. Chapter 2\code-cooccurrenc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5645" cy="3590433"/>
                    </a:xfrm>
                    <a:prstGeom prst="rect">
                      <a:avLst/>
                    </a:prstGeom>
                    <a:noFill/>
                    <a:ln>
                      <a:noFill/>
                    </a:ln>
                  </pic:spPr>
                </pic:pic>
              </a:graphicData>
            </a:graphic>
          </wp:inline>
        </w:drawing>
      </w:r>
    </w:p>
    <w:p w14:paraId="40769740" w14:textId="51B95B90" w:rsidR="003725CA" w:rsidRPr="001C23BB" w:rsidRDefault="001C23BB" w:rsidP="001C23BB">
      <w:pPr>
        <w:pStyle w:val="Caption"/>
        <w:spacing w:before="240" w:after="0"/>
        <w:rPr>
          <w:rFonts w:ascii="Times New Roman" w:hAnsi="Times New Roman"/>
          <w:i w:val="0"/>
          <w:iCs w:val="0"/>
          <w:color w:val="auto"/>
          <w:sz w:val="24"/>
          <w:szCs w:val="24"/>
        </w:rPr>
      </w:pPr>
      <w:bookmarkStart w:id="34" w:name="_Toc74488926"/>
      <w:r w:rsidRPr="001C23BB">
        <w:rPr>
          <w:rFonts w:ascii="Times New Roman" w:hAnsi="Times New Roman"/>
          <w:color w:val="auto"/>
          <w:sz w:val="24"/>
          <w:szCs w:val="24"/>
        </w:rPr>
        <w:t xml:space="preserve">Figure </w:t>
      </w:r>
      <w:r w:rsidRPr="001C23BB">
        <w:rPr>
          <w:rFonts w:ascii="Times New Roman" w:hAnsi="Times New Roman"/>
          <w:color w:val="auto"/>
          <w:sz w:val="24"/>
          <w:szCs w:val="24"/>
        </w:rPr>
        <w:fldChar w:fldCharType="begin"/>
      </w:r>
      <w:r w:rsidRPr="001C23BB">
        <w:rPr>
          <w:rFonts w:ascii="Times New Roman" w:hAnsi="Times New Roman"/>
          <w:color w:val="auto"/>
          <w:sz w:val="24"/>
          <w:szCs w:val="24"/>
        </w:rPr>
        <w:instrText xml:space="preserve"> SEQ Figure \* ARABIC </w:instrText>
      </w:r>
      <w:r w:rsidRPr="001C23BB">
        <w:rPr>
          <w:rFonts w:ascii="Times New Roman" w:hAnsi="Times New Roman"/>
          <w:color w:val="auto"/>
          <w:sz w:val="24"/>
          <w:szCs w:val="24"/>
        </w:rPr>
        <w:fldChar w:fldCharType="separate"/>
      </w:r>
      <w:r w:rsidR="002834FE">
        <w:rPr>
          <w:rFonts w:ascii="Times New Roman" w:hAnsi="Times New Roman"/>
          <w:noProof/>
          <w:color w:val="auto"/>
          <w:sz w:val="24"/>
          <w:szCs w:val="24"/>
        </w:rPr>
        <w:t>7</w:t>
      </w:r>
      <w:r w:rsidRPr="001C23BB">
        <w:rPr>
          <w:rFonts w:ascii="Times New Roman" w:hAnsi="Times New Roman"/>
          <w:color w:val="auto"/>
          <w:sz w:val="24"/>
          <w:szCs w:val="24"/>
        </w:rPr>
        <w:fldChar w:fldCharType="end"/>
      </w:r>
      <w:r w:rsidRPr="001C23BB">
        <w:rPr>
          <w:rFonts w:ascii="Times New Roman" w:hAnsi="Times New Roman"/>
          <w:color w:val="auto"/>
          <w:sz w:val="24"/>
          <w:szCs w:val="24"/>
        </w:rPr>
        <w:t xml:space="preserve">. Diagram of codes organized in three levels of analysis (individual, organizational, community) displaying networks connecting codes with a </w:t>
      </w:r>
      <w:proofErr w:type="gramStart"/>
      <w:r w:rsidRPr="001C23BB">
        <w:rPr>
          <w:rFonts w:ascii="Times New Roman" w:hAnsi="Times New Roman"/>
          <w:color w:val="auto"/>
          <w:sz w:val="24"/>
          <w:szCs w:val="24"/>
        </w:rPr>
        <w:t>co-occurring frequencies</w:t>
      </w:r>
      <w:proofErr w:type="gramEnd"/>
      <w:r w:rsidRPr="001C23BB">
        <w:rPr>
          <w:rFonts w:ascii="Times New Roman" w:hAnsi="Times New Roman"/>
          <w:color w:val="auto"/>
          <w:sz w:val="24"/>
          <w:szCs w:val="24"/>
        </w:rPr>
        <w:t xml:space="preserve"> of two or greater.</w:t>
      </w:r>
      <w:bookmarkEnd w:id="34"/>
    </w:p>
    <w:p w14:paraId="65DB665B" w14:textId="77777777" w:rsidR="00B21904" w:rsidRPr="00B21904" w:rsidRDefault="00B21904" w:rsidP="00B21904">
      <w:pPr>
        <w:spacing w:before="240" w:after="0"/>
        <w:rPr>
          <w:rFonts w:ascii="Times New Roman" w:hAnsi="Times New Roman"/>
          <w:i/>
          <w:iCs/>
          <w:color w:val="000000"/>
          <w:sz w:val="24"/>
          <w:szCs w:val="24"/>
        </w:rPr>
      </w:pPr>
    </w:p>
    <w:p w14:paraId="74A093A5" w14:textId="059371E8" w:rsidR="00082402" w:rsidRDefault="003725CA" w:rsidP="00C87A9D">
      <w:pPr>
        <w:spacing w:after="0" w:line="480" w:lineRule="auto"/>
        <w:ind w:firstLine="720"/>
        <w:rPr>
          <w:rFonts w:ascii="Times New Roman" w:hAnsi="Times New Roman"/>
          <w:color w:val="000000"/>
          <w:sz w:val="24"/>
          <w:szCs w:val="24"/>
        </w:rPr>
      </w:pPr>
      <w:r w:rsidRPr="003725CA">
        <w:rPr>
          <w:rFonts w:ascii="Times New Roman" w:hAnsi="Times New Roman"/>
          <w:iCs/>
          <w:color w:val="000000"/>
          <w:sz w:val="24"/>
          <w:szCs w:val="24"/>
        </w:rPr>
        <w:t xml:space="preserve">I </w:t>
      </w:r>
      <w:r w:rsidR="00B21904">
        <w:rPr>
          <w:rFonts w:ascii="Times New Roman" w:hAnsi="Times New Roman"/>
          <w:iCs/>
          <w:color w:val="000000"/>
          <w:sz w:val="24"/>
          <w:szCs w:val="24"/>
        </w:rPr>
        <w:t>then</w:t>
      </w:r>
      <w:r w:rsidRPr="003725CA">
        <w:rPr>
          <w:rFonts w:ascii="Times New Roman" w:hAnsi="Times New Roman"/>
          <w:iCs/>
          <w:color w:val="000000"/>
          <w:sz w:val="24"/>
          <w:szCs w:val="24"/>
        </w:rPr>
        <w:t xml:space="preserve"> revisited the question:</w:t>
      </w:r>
      <w:r w:rsidRPr="003725CA">
        <w:rPr>
          <w:rFonts w:ascii="Times New Roman" w:hAnsi="Times New Roman"/>
          <w:i/>
          <w:iCs/>
          <w:color w:val="000000"/>
          <w:sz w:val="24"/>
          <w:szCs w:val="24"/>
        </w:rPr>
        <w:t xml:space="preserve"> How can environmental education empower incarcerated individuals in a correctional setting and beyond?</w:t>
      </w:r>
      <w:r w:rsidR="00C66EFA">
        <w:rPr>
          <w:rFonts w:ascii="Times New Roman" w:hAnsi="Times New Roman"/>
          <w:iCs/>
          <w:color w:val="000000"/>
          <w:sz w:val="24"/>
          <w:szCs w:val="24"/>
        </w:rPr>
        <w:t xml:space="preserve"> </w:t>
      </w:r>
      <w:r w:rsidRPr="003725CA">
        <w:rPr>
          <w:rFonts w:ascii="Times New Roman" w:hAnsi="Times New Roman"/>
          <w:iCs/>
          <w:color w:val="000000"/>
          <w:sz w:val="24"/>
          <w:szCs w:val="24"/>
        </w:rPr>
        <w:t xml:space="preserve">A conceptual map of prison-based environmental education programs, adapted from Han et al.’s (2020) analysis on prison-based dog training programs, can be found in Figure </w:t>
      </w:r>
      <w:r w:rsidR="00C66EFA">
        <w:rPr>
          <w:rFonts w:ascii="Times New Roman" w:hAnsi="Times New Roman"/>
          <w:iCs/>
          <w:color w:val="000000"/>
          <w:sz w:val="24"/>
          <w:szCs w:val="24"/>
        </w:rPr>
        <w:t>8</w:t>
      </w:r>
      <w:r w:rsidRPr="003725CA">
        <w:rPr>
          <w:rFonts w:ascii="Times New Roman" w:hAnsi="Times New Roman"/>
          <w:iCs/>
          <w:color w:val="000000"/>
          <w:sz w:val="24"/>
          <w:szCs w:val="24"/>
        </w:rPr>
        <w:t xml:space="preserve">. </w:t>
      </w:r>
      <w:r w:rsidR="00C66EFA">
        <w:rPr>
          <w:rFonts w:ascii="Times New Roman" w:hAnsi="Times New Roman"/>
          <w:iCs/>
          <w:color w:val="000000"/>
          <w:sz w:val="24"/>
          <w:szCs w:val="24"/>
        </w:rPr>
        <w:t xml:space="preserve">This </w:t>
      </w:r>
      <w:r w:rsidR="00C15CE2">
        <w:rPr>
          <w:rFonts w:ascii="Times New Roman" w:hAnsi="Times New Roman"/>
          <w:iCs/>
          <w:color w:val="000000"/>
          <w:sz w:val="24"/>
          <w:szCs w:val="24"/>
        </w:rPr>
        <w:t>figure</w:t>
      </w:r>
      <w:r w:rsidR="00C66EFA">
        <w:rPr>
          <w:rFonts w:ascii="Times New Roman" w:hAnsi="Times New Roman"/>
          <w:iCs/>
          <w:color w:val="000000"/>
          <w:sz w:val="24"/>
          <w:szCs w:val="24"/>
        </w:rPr>
        <w:t xml:space="preserve"> presents the environmental program as an intervention, with empowering processes and outcomes as a result of participating in these programs. </w:t>
      </w:r>
      <w:r w:rsidR="00C66EFA" w:rsidRPr="003725CA">
        <w:rPr>
          <w:rFonts w:ascii="Times New Roman" w:hAnsi="Times New Roman"/>
          <w:iCs/>
          <w:color w:val="000000"/>
          <w:sz w:val="24"/>
          <w:szCs w:val="24"/>
        </w:rPr>
        <w:t>Prison-based environmental education programs should focus on creating and fostering an environment wherein the parti</w:t>
      </w:r>
      <w:r w:rsidR="00C15CE2">
        <w:rPr>
          <w:rFonts w:ascii="Times New Roman" w:hAnsi="Times New Roman"/>
          <w:iCs/>
          <w:color w:val="000000"/>
          <w:sz w:val="24"/>
          <w:szCs w:val="24"/>
        </w:rPr>
        <w:t>cipants are able to access and engage in</w:t>
      </w:r>
      <w:r w:rsidR="00C66EFA" w:rsidRPr="003725CA">
        <w:rPr>
          <w:rFonts w:ascii="Times New Roman" w:hAnsi="Times New Roman"/>
          <w:iCs/>
          <w:color w:val="000000"/>
          <w:sz w:val="24"/>
          <w:szCs w:val="24"/>
        </w:rPr>
        <w:t xml:space="preserve"> empowering processes. This ultimately leads to empowering outcomes for incarcerated program participants within a correctional setting and beyond.</w:t>
      </w:r>
      <w:r w:rsidR="00C66EFA">
        <w:rPr>
          <w:rFonts w:ascii="Times New Roman" w:hAnsi="Times New Roman"/>
          <w:iCs/>
          <w:color w:val="000000"/>
          <w:sz w:val="24"/>
          <w:szCs w:val="24"/>
        </w:rPr>
        <w:t xml:space="preserve"> </w:t>
      </w:r>
      <w:r w:rsidRPr="003725CA">
        <w:rPr>
          <w:rFonts w:ascii="Times New Roman" w:hAnsi="Times New Roman"/>
          <w:sz w:val="24"/>
          <w:szCs w:val="24"/>
        </w:rPr>
        <w:t>While these programs effectively serve as an outlet in which participants are able to become empowered (the green arrows), disempowering circumstances still impact these individuals (the red arrow</w:t>
      </w:r>
      <w:r w:rsidR="00C66EFA">
        <w:rPr>
          <w:rFonts w:ascii="Times New Roman" w:hAnsi="Times New Roman"/>
          <w:sz w:val="24"/>
          <w:szCs w:val="24"/>
        </w:rPr>
        <w:t>s</w:t>
      </w:r>
      <w:r w:rsidRPr="003725CA">
        <w:rPr>
          <w:rFonts w:ascii="Times New Roman" w:hAnsi="Times New Roman"/>
          <w:sz w:val="24"/>
          <w:szCs w:val="24"/>
        </w:rPr>
        <w:t xml:space="preserve"> with the bar across it), rolling back the efforts made within the program to make positive changes. In addition to promoting and expanding environmental programs </w:t>
      </w:r>
      <w:proofErr w:type="gramStart"/>
      <w:r w:rsidRPr="003725CA">
        <w:rPr>
          <w:rFonts w:ascii="Times New Roman" w:hAnsi="Times New Roman"/>
          <w:sz w:val="24"/>
          <w:szCs w:val="24"/>
        </w:rPr>
        <w:t>in an effort to</w:t>
      </w:r>
      <w:proofErr w:type="gramEnd"/>
      <w:r w:rsidRPr="003725CA">
        <w:rPr>
          <w:rFonts w:ascii="Times New Roman" w:hAnsi="Times New Roman"/>
          <w:sz w:val="24"/>
          <w:szCs w:val="24"/>
        </w:rPr>
        <w:t xml:space="preserve"> increase opportunities and access to empowering education, those who are involved in coordinating these programs should simultaneously work on addressing </w:t>
      </w:r>
      <w:r w:rsidR="00A014A0">
        <w:rPr>
          <w:rFonts w:ascii="Times New Roman" w:hAnsi="Times New Roman"/>
          <w:sz w:val="24"/>
          <w:szCs w:val="24"/>
        </w:rPr>
        <w:t xml:space="preserve">each of the </w:t>
      </w:r>
      <w:r w:rsidRPr="003725CA">
        <w:rPr>
          <w:rFonts w:ascii="Times New Roman" w:hAnsi="Times New Roman"/>
          <w:sz w:val="24"/>
          <w:szCs w:val="24"/>
        </w:rPr>
        <w:t>disempowering impacts that negatively affect the program technicians</w:t>
      </w:r>
      <w:r w:rsidR="00A014A0">
        <w:rPr>
          <w:rFonts w:ascii="Times New Roman" w:hAnsi="Times New Roman"/>
          <w:color w:val="000000"/>
          <w:sz w:val="24"/>
          <w:szCs w:val="24"/>
        </w:rPr>
        <w:t xml:space="preserve">. </w:t>
      </w:r>
    </w:p>
    <w:p w14:paraId="4B8EBAEF" w14:textId="409A7B5D" w:rsidR="003725CA" w:rsidRDefault="003725CA" w:rsidP="00C66EFA">
      <w:pPr>
        <w:jc w:val="center"/>
        <w:rPr>
          <w:rFonts w:ascii="Times New Roman" w:hAnsi="Times New Roman"/>
          <w:sz w:val="24"/>
          <w:szCs w:val="24"/>
        </w:rPr>
      </w:pPr>
      <w:r w:rsidRPr="003725CA">
        <w:rPr>
          <w:rFonts w:ascii="Times New Roman" w:hAnsi="Times New Roman"/>
          <w:noProof/>
          <w:sz w:val="24"/>
          <w:szCs w:val="24"/>
        </w:rPr>
        <w:drawing>
          <wp:inline distT="0" distB="0" distL="0" distR="0" wp14:anchorId="17478F87" wp14:editId="7D9211FA">
            <wp:extent cx="4914485" cy="4922386"/>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ceptual model"/>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4923474" cy="4931390"/>
                    </a:xfrm>
                    <a:prstGeom prst="rect">
                      <a:avLst/>
                    </a:prstGeom>
                    <a:noFill/>
                    <a:ln>
                      <a:noFill/>
                    </a:ln>
                  </pic:spPr>
                </pic:pic>
              </a:graphicData>
            </a:graphic>
          </wp:inline>
        </w:drawing>
      </w:r>
    </w:p>
    <w:p w14:paraId="017B751B" w14:textId="153A3EA3" w:rsidR="00C66EFA" w:rsidRPr="001C23BB" w:rsidRDefault="001C23BB" w:rsidP="001C23BB">
      <w:pPr>
        <w:pStyle w:val="Caption"/>
        <w:rPr>
          <w:rFonts w:ascii="Times New Roman" w:hAnsi="Times New Roman"/>
          <w:i w:val="0"/>
          <w:color w:val="auto"/>
          <w:sz w:val="24"/>
          <w:szCs w:val="24"/>
        </w:rPr>
      </w:pPr>
      <w:bookmarkStart w:id="35" w:name="_Toc74488927"/>
      <w:r w:rsidRPr="001C23BB">
        <w:rPr>
          <w:rFonts w:ascii="Times New Roman" w:hAnsi="Times New Roman"/>
          <w:color w:val="auto"/>
          <w:sz w:val="24"/>
          <w:szCs w:val="24"/>
        </w:rPr>
        <w:t xml:space="preserve">Figure </w:t>
      </w:r>
      <w:r w:rsidRPr="001C23BB">
        <w:rPr>
          <w:rFonts w:ascii="Times New Roman" w:hAnsi="Times New Roman"/>
          <w:color w:val="auto"/>
          <w:sz w:val="24"/>
          <w:szCs w:val="24"/>
        </w:rPr>
        <w:fldChar w:fldCharType="begin"/>
      </w:r>
      <w:r w:rsidRPr="001C23BB">
        <w:rPr>
          <w:rFonts w:ascii="Times New Roman" w:hAnsi="Times New Roman"/>
          <w:color w:val="auto"/>
          <w:sz w:val="24"/>
          <w:szCs w:val="24"/>
        </w:rPr>
        <w:instrText xml:space="preserve"> SEQ Figure \* ARABIC </w:instrText>
      </w:r>
      <w:r w:rsidRPr="001C23BB">
        <w:rPr>
          <w:rFonts w:ascii="Times New Roman" w:hAnsi="Times New Roman"/>
          <w:color w:val="auto"/>
          <w:sz w:val="24"/>
          <w:szCs w:val="24"/>
        </w:rPr>
        <w:fldChar w:fldCharType="separate"/>
      </w:r>
      <w:r w:rsidR="002834FE">
        <w:rPr>
          <w:rFonts w:ascii="Times New Roman" w:hAnsi="Times New Roman"/>
          <w:noProof/>
          <w:color w:val="auto"/>
          <w:sz w:val="24"/>
          <w:szCs w:val="24"/>
        </w:rPr>
        <w:t>8</w:t>
      </w:r>
      <w:r w:rsidRPr="001C23BB">
        <w:rPr>
          <w:rFonts w:ascii="Times New Roman" w:hAnsi="Times New Roman"/>
          <w:color w:val="auto"/>
          <w:sz w:val="24"/>
          <w:szCs w:val="24"/>
        </w:rPr>
        <w:fldChar w:fldCharType="end"/>
      </w:r>
      <w:r w:rsidRPr="001C23BB">
        <w:rPr>
          <w:rFonts w:ascii="Times New Roman" w:hAnsi="Times New Roman"/>
          <w:color w:val="auto"/>
          <w:sz w:val="24"/>
          <w:szCs w:val="24"/>
        </w:rPr>
        <w:t>. A Conceptual map of prison-based environmental education program (intervention) and its empowering processes and outcomes, impacted by disempowering forces of the prison system.</w:t>
      </w:r>
      <w:bookmarkEnd w:id="35"/>
      <w:r w:rsidR="00C66EFA" w:rsidRPr="001C23BB">
        <w:rPr>
          <w:rFonts w:ascii="Times New Roman" w:hAnsi="Times New Roman"/>
          <w:i w:val="0"/>
          <w:color w:val="auto"/>
          <w:sz w:val="24"/>
          <w:szCs w:val="24"/>
        </w:rPr>
        <w:t xml:space="preserve"> </w:t>
      </w:r>
    </w:p>
    <w:p w14:paraId="2CC6E375" w14:textId="77777777" w:rsidR="00C15CE2" w:rsidRDefault="00082402" w:rsidP="00082402">
      <w:pPr>
        <w:spacing w:after="0" w:line="480" w:lineRule="auto"/>
        <w:ind w:firstLine="720"/>
        <w:rPr>
          <w:rFonts w:ascii="Times New Roman" w:hAnsi="Times New Roman"/>
          <w:color w:val="000000"/>
          <w:sz w:val="24"/>
          <w:szCs w:val="24"/>
        </w:rPr>
      </w:pPr>
      <w:r>
        <w:rPr>
          <w:rFonts w:ascii="Times New Roman" w:hAnsi="Times New Roman"/>
          <w:color w:val="000000"/>
          <w:sz w:val="24"/>
          <w:szCs w:val="24"/>
        </w:rPr>
        <w:t xml:space="preserve">Minimizing program participants’ dehumanizing experiences and negative interactions with staff requires that staff, especially those who may not see the benefits to these programs, shift their thinking from taking a punitive approach to one that is more centered around rehabilitation. Incorporating transformative </w:t>
      </w:r>
      <w:proofErr w:type="gramStart"/>
      <w:r>
        <w:rPr>
          <w:rFonts w:ascii="Times New Roman" w:hAnsi="Times New Roman"/>
          <w:color w:val="000000"/>
          <w:sz w:val="24"/>
          <w:szCs w:val="24"/>
        </w:rPr>
        <w:t>justice oriented</w:t>
      </w:r>
      <w:proofErr w:type="gramEnd"/>
      <w:r>
        <w:rPr>
          <w:rFonts w:ascii="Times New Roman" w:hAnsi="Times New Roman"/>
          <w:color w:val="000000"/>
          <w:sz w:val="24"/>
          <w:szCs w:val="24"/>
        </w:rPr>
        <w:t xml:space="preserve"> trainings for corrections staff is certainly a good starting place</w:t>
      </w:r>
      <w:r w:rsidR="00C15CE2">
        <w:rPr>
          <w:rFonts w:ascii="Times New Roman" w:hAnsi="Times New Roman"/>
          <w:color w:val="000000"/>
          <w:sz w:val="24"/>
          <w:szCs w:val="24"/>
        </w:rPr>
        <w:t>,</w:t>
      </w:r>
      <w:r>
        <w:rPr>
          <w:rFonts w:ascii="Times New Roman" w:hAnsi="Times New Roman"/>
          <w:color w:val="000000"/>
          <w:sz w:val="24"/>
          <w:szCs w:val="24"/>
        </w:rPr>
        <w:t xml:space="preserve"> </w:t>
      </w:r>
      <w:r w:rsidR="00C15CE2">
        <w:rPr>
          <w:rFonts w:ascii="Times New Roman" w:hAnsi="Times New Roman"/>
          <w:color w:val="000000"/>
          <w:sz w:val="24"/>
          <w:szCs w:val="24"/>
        </w:rPr>
        <w:t>with a focus on</w:t>
      </w:r>
      <w:r>
        <w:rPr>
          <w:rFonts w:ascii="Times New Roman" w:hAnsi="Times New Roman"/>
          <w:color w:val="000000"/>
          <w:sz w:val="24"/>
          <w:szCs w:val="24"/>
        </w:rPr>
        <w:t xml:space="preserve"> a cultural shift </w:t>
      </w:r>
      <w:r w:rsidR="00C15CE2">
        <w:rPr>
          <w:rFonts w:ascii="Times New Roman" w:hAnsi="Times New Roman"/>
          <w:color w:val="000000"/>
          <w:sz w:val="24"/>
          <w:szCs w:val="24"/>
        </w:rPr>
        <w:t>with</w:t>
      </w:r>
      <w:r>
        <w:rPr>
          <w:rFonts w:ascii="Times New Roman" w:hAnsi="Times New Roman"/>
          <w:color w:val="000000"/>
          <w:sz w:val="24"/>
          <w:szCs w:val="24"/>
        </w:rPr>
        <w:t xml:space="preserve"> greater emphasis on education, compassion, and redemption, rather than perpetuating the cycle of mass incarceration through the punitive approach. Within the environmental programs, educators should be trained to utilize their position</w:t>
      </w:r>
      <w:r w:rsidR="00C15CE2">
        <w:rPr>
          <w:rFonts w:ascii="Times New Roman" w:hAnsi="Times New Roman"/>
          <w:color w:val="000000"/>
          <w:sz w:val="24"/>
          <w:szCs w:val="24"/>
        </w:rPr>
        <w:t>s as</w:t>
      </w:r>
      <w:r>
        <w:rPr>
          <w:rFonts w:ascii="Times New Roman" w:hAnsi="Times New Roman"/>
          <w:color w:val="000000"/>
          <w:sz w:val="24"/>
          <w:szCs w:val="24"/>
        </w:rPr>
        <w:t xml:space="preserve"> non-incarcerated partner</w:t>
      </w:r>
      <w:r w:rsidR="00C15CE2">
        <w:rPr>
          <w:rFonts w:ascii="Times New Roman" w:hAnsi="Times New Roman"/>
          <w:color w:val="000000"/>
          <w:sz w:val="24"/>
          <w:szCs w:val="24"/>
        </w:rPr>
        <w:t>s</w:t>
      </w:r>
      <w:r>
        <w:rPr>
          <w:rFonts w:ascii="Times New Roman" w:hAnsi="Times New Roman"/>
          <w:color w:val="000000"/>
          <w:sz w:val="24"/>
          <w:szCs w:val="24"/>
        </w:rPr>
        <w:t xml:space="preserve"> to identify and address issues and challenges incarcerated participants encounter</w:t>
      </w:r>
      <w:r w:rsidR="00C15CE2">
        <w:rPr>
          <w:rFonts w:ascii="Times New Roman" w:hAnsi="Times New Roman"/>
          <w:color w:val="000000"/>
          <w:sz w:val="24"/>
          <w:szCs w:val="24"/>
        </w:rPr>
        <w:t>,</w:t>
      </w:r>
      <w:r>
        <w:rPr>
          <w:rFonts w:ascii="Times New Roman" w:hAnsi="Times New Roman"/>
          <w:color w:val="000000"/>
          <w:sz w:val="24"/>
          <w:szCs w:val="24"/>
        </w:rPr>
        <w:t xml:space="preserve"> such as dehumanizing experiences. </w:t>
      </w:r>
    </w:p>
    <w:p w14:paraId="165CC7E7" w14:textId="77777777" w:rsidR="00C15CE2" w:rsidRDefault="00082402" w:rsidP="00082402">
      <w:pPr>
        <w:spacing w:after="0" w:line="480" w:lineRule="auto"/>
        <w:ind w:firstLine="720"/>
        <w:rPr>
          <w:rFonts w:ascii="Times New Roman" w:hAnsi="Times New Roman"/>
          <w:color w:val="000000"/>
          <w:sz w:val="24"/>
          <w:szCs w:val="24"/>
        </w:rPr>
      </w:pPr>
      <w:r>
        <w:rPr>
          <w:rFonts w:ascii="Times New Roman" w:hAnsi="Times New Roman"/>
          <w:color w:val="000000"/>
          <w:sz w:val="24"/>
          <w:szCs w:val="24"/>
        </w:rPr>
        <w:t xml:space="preserve">In addressing the systemic challenges within corrections, prison administrators must first acknowledge the history and recognize existing and underlying issues including social and racial inequalities. Systemic change comes </w:t>
      </w:r>
      <w:proofErr w:type="gramStart"/>
      <w:r>
        <w:rPr>
          <w:rFonts w:ascii="Times New Roman" w:hAnsi="Times New Roman"/>
          <w:color w:val="000000"/>
          <w:sz w:val="24"/>
          <w:szCs w:val="24"/>
        </w:rPr>
        <w:t>slowly</w:t>
      </w:r>
      <w:proofErr w:type="gramEnd"/>
      <w:r>
        <w:rPr>
          <w:rFonts w:ascii="Times New Roman" w:hAnsi="Times New Roman"/>
          <w:color w:val="000000"/>
          <w:sz w:val="24"/>
          <w:szCs w:val="24"/>
        </w:rPr>
        <w:t xml:space="preserve"> and it requires a constant battle. Within the environmental programs, education curricula and materials including </w:t>
      </w:r>
      <w:proofErr w:type="gramStart"/>
      <w:r>
        <w:rPr>
          <w:rFonts w:ascii="Times New Roman" w:hAnsi="Times New Roman"/>
          <w:color w:val="000000"/>
          <w:sz w:val="24"/>
          <w:szCs w:val="24"/>
        </w:rPr>
        <w:t>text books</w:t>
      </w:r>
      <w:proofErr w:type="gramEnd"/>
      <w:r>
        <w:rPr>
          <w:rFonts w:ascii="Times New Roman" w:hAnsi="Times New Roman"/>
          <w:color w:val="000000"/>
          <w:sz w:val="24"/>
          <w:szCs w:val="24"/>
        </w:rPr>
        <w:t xml:space="preserve"> and other course materials should emphasize and incorporate diversity, equity, and inclusion. Educators should also focus on diversifying educational resources and materials so a wide range of viewpoints and perspectives on any given topic, as well as learning spaces where incarcerated people can freely speak and share opinions appropriately and respectfully, are made available. </w:t>
      </w:r>
    </w:p>
    <w:p w14:paraId="30C4F127" w14:textId="47AB6C0B" w:rsidR="003725CA" w:rsidRPr="00082402" w:rsidRDefault="00082402" w:rsidP="00082402">
      <w:pPr>
        <w:spacing w:after="0" w:line="480" w:lineRule="auto"/>
        <w:ind w:firstLine="720"/>
        <w:rPr>
          <w:rFonts w:ascii="Times New Roman" w:hAnsi="Times New Roman"/>
          <w:color w:val="000000"/>
          <w:sz w:val="24"/>
          <w:szCs w:val="24"/>
        </w:rPr>
      </w:pPr>
      <w:r>
        <w:rPr>
          <w:rFonts w:ascii="Times New Roman" w:hAnsi="Times New Roman"/>
          <w:color w:val="000000"/>
          <w:sz w:val="24"/>
          <w:szCs w:val="24"/>
        </w:rPr>
        <w:t>To address negative impacts of incarceration post-release, environmental education programs should support incarcerated program participants beyond their time in the program (</w:t>
      </w:r>
      <w:proofErr w:type="spellStart"/>
      <w:r>
        <w:rPr>
          <w:rFonts w:ascii="Times New Roman" w:hAnsi="Times New Roman"/>
          <w:color w:val="000000"/>
          <w:sz w:val="24"/>
          <w:szCs w:val="24"/>
        </w:rPr>
        <w:t>ie</w:t>
      </w:r>
      <w:proofErr w:type="spellEnd"/>
      <w:r>
        <w:rPr>
          <w:rFonts w:ascii="Times New Roman" w:hAnsi="Times New Roman"/>
          <w:color w:val="000000"/>
          <w:sz w:val="24"/>
          <w:szCs w:val="24"/>
        </w:rPr>
        <w:t xml:space="preserve">: incorporating benefits that can be useful during reentry). Some examples include certifications that are recognized by potential employers, as well as college credits for those who may want to pursue postsecondary education. Other examples that may lessen the impacts of incarceration post release include providing letters of support/recommendation for future employers and college applications, as well as identifying and partnering with potential employers who may provide job opportunities that require specialized skills obtained in the program. </w:t>
      </w:r>
    </w:p>
    <w:p w14:paraId="55EC226D" w14:textId="72700478" w:rsidR="004A7CF5" w:rsidRDefault="003725CA" w:rsidP="004A7CF5">
      <w:pPr>
        <w:spacing w:after="0" w:line="480" w:lineRule="auto"/>
        <w:rPr>
          <w:rFonts w:ascii="Times New Roman" w:hAnsi="Times New Roman"/>
          <w:sz w:val="24"/>
          <w:szCs w:val="24"/>
        </w:rPr>
      </w:pPr>
      <w:r w:rsidRPr="003725CA">
        <w:rPr>
          <w:rFonts w:ascii="Times New Roman" w:hAnsi="Times New Roman"/>
          <w:sz w:val="24"/>
          <w:szCs w:val="24"/>
        </w:rPr>
        <w:tab/>
        <w:t xml:space="preserve">Referring back to the discussion in </w:t>
      </w:r>
      <w:r w:rsidR="00C15CE2">
        <w:rPr>
          <w:rFonts w:ascii="Times New Roman" w:hAnsi="Times New Roman"/>
          <w:sz w:val="24"/>
          <w:szCs w:val="24"/>
        </w:rPr>
        <w:t>C</w:t>
      </w:r>
      <w:r w:rsidRPr="003725CA">
        <w:rPr>
          <w:rFonts w:ascii="Times New Roman" w:hAnsi="Times New Roman"/>
          <w:sz w:val="24"/>
          <w:szCs w:val="24"/>
        </w:rPr>
        <w:t xml:space="preserve">hapter one with thesis advisors on what it means for incarcerated individuals to become empowered in a correctional setting, many of the concepts associated with empowerment can be observed within the environmental education programs that I explored. </w:t>
      </w:r>
      <w:r w:rsidR="00082402">
        <w:rPr>
          <w:rFonts w:ascii="Times New Roman" w:hAnsi="Times New Roman"/>
          <w:sz w:val="24"/>
          <w:szCs w:val="24"/>
        </w:rPr>
        <w:t xml:space="preserve">This overlap </w:t>
      </w:r>
      <w:r w:rsidR="00E30124">
        <w:rPr>
          <w:rFonts w:ascii="Times New Roman" w:hAnsi="Times New Roman"/>
          <w:sz w:val="24"/>
          <w:szCs w:val="24"/>
        </w:rPr>
        <w:t xml:space="preserve">not only </w:t>
      </w:r>
      <w:r w:rsidR="00082402">
        <w:rPr>
          <w:rFonts w:ascii="Times New Roman" w:hAnsi="Times New Roman"/>
          <w:sz w:val="24"/>
          <w:szCs w:val="24"/>
        </w:rPr>
        <w:t xml:space="preserve">suggests that </w:t>
      </w:r>
      <w:r w:rsidR="00E30124" w:rsidRPr="003725CA">
        <w:rPr>
          <w:rFonts w:ascii="Times New Roman" w:hAnsi="Times New Roman"/>
          <w:sz w:val="24"/>
          <w:szCs w:val="24"/>
        </w:rPr>
        <w:t>prison-based environmental education programs may serve as an ideal platform in which these empowering processes and outcomes may occur</w:t>
      </w:r>
      <w:r w:rsidR="00E30124">
        <w:rPr>
          <w:rFonts w:ascii="Times New Roman" w:hAnsi="Times New Roman"/>
          <w:sz w:val="24"/>
          <w:szCs w:val="24"/>
        </w:rPr>
        <w:t xml:space="preserve">, but also that </w:t>
      </w:r>
      <w:r w:rsidR="00082402">
        <w:rPr>
          <w:rFonts w:ascii="Times New Roman" w:hAnsi="Times New Roman"/>
          <w:sz w:val="24"/>
          <w:szCs w:val="24"/>
        </w:rPr>
        <w:t xml:space="preserve">the processes and outcomes of empowerment </w:t>
      </w:r>
      <w:r w:rsidR="00E30124">
        <w:rPr>
          <w:rFonts w:ascii="Times New Roman" w:hAnsi="Times New Roman"/>
          <w:sz w:val="24"/>
          <w:szCs w:val="24"/>
        </w:rPr>
        <w:t xml:space="preserve">within environmental programs may also be applied to empowering incarcerated individuals within the general prison population. </w:t>
      </w:r>
      <w:r w:rsidR="00526554">
        <w:rPr>
          <w:rFonts w:ascii="Times New Roman" w:hAnsi="Times New Roman"/>
          <w:sz w:val="24"/>
          <w:szCs w:val="24"/>
        </w:rPr>
        <w:t xml:space="preserve">For instance, providing access and exposure to new ideas and experiences, gaining a sense of respect, and gaining responsibility and practicing accountability, to state a few examples, can be applied beyond the environmental programs to other areas of the prison system such as </w:t>
      </w:r>
      <w:r w:rsidR="002912AE">
        <w:rPr>
          <w:rFonts w:ascii="Times New Roman" w:hAnsi="Times New Roman"/>
          <w:sz w:val="24"/>
          <w:szCs w:val="24"/>
        </w:rPr>
        <w:t>housing units, job sites, and other educational, vocational, or therapeutic programs</w:t>
      </w:r>
      <w:r w:rsidR="00526554">
        <w:rPr>
          <w:rFonts w:ascii="Times New Roman" w:hAnsi="Times New Roman"/>
          <w:sz w:val="24"/>
          <w:szCs w:val="24"/>
        </w:rPr>
        <w:t xml:space="preserve"> as a means to empower incarcerated individua</w:t>
      </w:r>
      <w:r w:rsidR="00CB0530">
        <w:rPr>
          <w:rFonts w:ascii="Times New Roman" w:hAnsi="Times New Roman"/>
          <w:sz w:val="24"/>
          <w:szCs w:val="24"/>
        </w:rPr>
        <w:t>ls and promote positive change.</w:t>
      </w:r>
      <w:r w:rsidR="00526554">
        <w:rPr>
          <w:rFonts w:ascii="Times New Roman" w:hAnsi="Times New Roman"/>
          <w:sz w:val="24"/>
          <w:szCs w:val="24"/>
        </w:rPr>
        <w:t xml:space="preserve"> </w:t>
      </w:r>
    </w:p>
    <w:p w14:paraId="7E263C81" w14:textId="20B743E5" w:rsidR="00321A28" w:rsidRPr="002834EE" w:rsidRDefault="004A7CF5" w:rsidP="003725CA">
      <w:pPr>
        <w:spacing w:line="480" w:lineRule="auto"/>
        <w:rPr>
          <w:rFonts w:ascii="Times New Roman" w:hAnsi="Times New Roman"/>
          <w:i/>
          <w:sz w:val="24"/>
          <w:szCs w:val="24"/>
        </w:rPr>
      </w:pPr>
      <w:r>
        <w:rPr>
          <w:rFonts w:ascii="Times New Roman" w:hAnsi="Times New Roman"/>
          <w:sz w:val="24"/>
          <w:szCs w:val="24"/>
        </w:rPr>
        <w:tab/>
      </w:r>
      <w:r w:rsidR="002D263E">
        <w:rPr>
          <w:rFonts w:ascii="Times New Roman" w:hAnsi="Times New Roman"/>
          <w:sz w:val="24"/>
          <w:szCs w:val="24"/>
        </w:rPr>
        <w:t xml:space="preserve">As one of the thesis advisors pointed out: </w:t>
      </w:r>
      <w:r w:rsidR="002D263E" w:rsidRPr="002D263E">
        <w:rPr>
          <w:rFonts w:ascii="Times New Roman" w:hAnsi="Times New Roman"/>
          <w:i/>
          <w:sz w:val="24"/>
          <w:szCs w:val="24"/>
        </w:rPr>
        <w:t>The butterflies gave us a purpose and a sense of accomplishment, fulfillment, and self-worth, and we gave the butterflies a chance at life.</w:t>
      </w:r>
      <w:r w:rsidR="002D263E">
        <w:rPr>
          <w:rFonts w:ascii="Times New Roman" w:hAnsi="Times New Roman"/>
          <w:i/>
          <w:sz w:val="24"/>
          <w:szCs w:val="24"/>
        </w:rPr>
        <w:t xml:space="preserve"> </w:t>
      </w:r>
      <w:r w:rsidR="002D263E">
        <w:rPr>
          <w:rFonts w:ascii="Times New Roman" w:hAnsi="Times New Roman"/>
          <w:sz w:val="24"/>
          <w:szCs w:val="24"/>
        </w:rPr>
        <w:t xml:space="preserve">Together, they undergo metamorphosis on their journey of transformation. </w:t>
      </w:r>
      <w:r w:rsidR="00FF117A">
        <w:rPr>
          <w:rFonts w:ascii="Times New Roman" w:hAnsi="Times New Roman"/>
          <w:sz w:val="24"/>
          <w:szCs w:val="24"/>
        </w:rPr>
        <w:t xml:space="preserve">Ultimately, </w:t>
      </w:r>
      <w:r w:rsidR="002834EE">
        <w:rPr>
          <w:rFonts w:ascii="Times New Roman" w:hAnsi="Times New Roman"/>
          <w:sz w:val="24"/>
          <w:szCs w:val="24"/>
        </w:rPr>
        <w:t>incarcerated individuals gaining empowerment requires e</w:t>
      </w:r>
      <w:r w:rsidR="00FF117A">
        <w:rPr>
          <w:rFonts w:ascii="Times New Roman" w:hAnsi="Times New Roman"/>
          <w:sz w:val="24"/>
          <w:szCs w:val="24"/>
        </w:rPr>
        <w:t xml:space="preserve">veryone within the system including educators, prison administrators and staff, </w:t>
      </w:r>
      <w:r w:rsidR="002834EE">
        <w:rPr>
          <w:rFonts w:ascii="Times New Roman" w:hAnsi="Times New Roman"/>
          <w:sz w:val="24"/>
          <w:szCs w:val="24"/>
        </w:rPr>
        <w:t>undergo metamorphosis. As we collectively embark on this journey of transformation</w:t>
      </w:r>
      <w:r w:rsidR="00FF117A">
        <w:rPr>
          <w:rFonts w:ascii="Times New Roman" w:hAnsi="Times New Roman"/>
          <w:sz w:val="24"/>
          <w:szCs w:val="24"/>
        </w:rPr>
        <w:t xml:space="preserve">, </w:t>
      </w:r>
      <w:r w:rsidR="002834EE">
        <w:rPr>
          <w:rFonts w:ascii="Times New Roman" w:hAnsi="Times New Roman"/>
          <w:sz w:val="24"/>
          <w:szCs w:val="24"/>
        </w:rPr>
        <w:t xml:space="preserve">I circle back to the key question posed by one of the thesis advisors: </w:t>
      </w:r>
      <w:r w:rsidR="002834EE" w:rsidRPr="002834EE">
        <w:rPr>
          <w:rFonts w:ascii="Times New Roman" w:hAnsi="Times New Roman"/>
          <w:i/>
          <w:sz w:val="24"/>
          <w:szCs w:val="24"/>
        </w:rPr>
        <w:t>What is a human being worth?</w:t>
      </w:r>
    </w:p>
    <w:p w14:paraId="49368C0B" w14:textId="77777777" w:rsidR="000E7804" w:rsidRDefault="000E7804">
      <w:pPr>
        <w:spacing w:after="0" w:line="240" w:lineRule="auto"/>
        <w:rPr>
          <w:rFonts w:ascii="Times New Roman" w:eastAsiaTheme="majorEastAsia" w:hAnsi="Times New Roman"/>
          <w:b/>
          <w:sz w:val="24"/>
          <w:szCs w:val="24"/>
        </w:rPr>
      </w:pPr>
      <w:r>
        <w:rPr>
          <w:rFonts w:ascii="Times New Roman" w:hAnsi="Times New Roman"/>
          <w:b/>
          <w:sz w:val="24"/>
          <w:szCs w:val="24"/>
        </w:rPr>
        <w:br w:type="page"/>
      </w:r>
    </w:p>
    <w:p w14:paraId="6B7B9CCB" w14:textId="7A8965AF" w:rsidR="00EA11A2" w:rsidRPr="000E2BAE" w:rsidRDefault="00E30124" w:rsidP="000E2BAE">
      <w:pPr>
        <w:pStyle w:val="Heading1"/>
        <w:spacing w:line="480" w:lineRule="auto"/>
        <w:rPr>
          <w:rFonts w:ascii="Times New Roman" w:hAnsi="Times New Roman" w:cs="Times New Roman"/>
          <w:b/>
          <w:color w:val="auto"/>
          <w:sz w:val="24"/>
          <w:szCs w:val="24"/>
        </w:rPr>
      </w:pPr>
      <w:bookmarkStart w:id="36" w:name="_Toc74733672"/>
      <w:r w:rsidRPr="00E30124">
        <w:rPr>
          <w:rFonts w:ascii="Times New Roman" w:hAnsi="Times New Roman" w:cs="Times New Roman"/>
          <w:b/>
          <w:color w:val="auto"/>
          <w:sz w:val="24"/>
          <w:szCs w:val="24"/>
        </w:rPr>
        <w:t>Conclusion</w:t>
      </w:r>
      <w:bookmarkEnd w:id="36"/>
    </w:p>
    <w:p w14:paraId="1F88A5DC" w14:textId="77777777" w:rsidR="00C15CE2" w:rsidRDefault="000E7804" w:rsidP="00ED66BA">
      <w:pPr>
        <w:spacing w:after="0" w:line="480" w:lineRule="auto"/>
        <w:rPr>
          <w:rFonts w:ascii="Times New Roman" w:hAnsi="Times New Roman"/>
          <w:iCs/>
          <w:color w:val="000000"/>
          <w:sz w:val="24"/>
          <w:szCs w:val="24"/>
        </w:rPr>
      </w:pPr>
      <w:r>
        <w:rPr>
          <w:rFonts w:ascii="Times New Roman" w:hAnsi="Times New Roman"/>
          <w:iCs/>
          <w:color w:val="000000"/>
          <w:sz w:val="24"/>
          <w:szCs w:val="24"/>
        </w:rPr>
        <w:tab/>
      </w:r>
      <w:r w:rsidR="007C173D">
        <w:rPr>
          <w:rFonts w:ascii="Times New Roman" w:hAnsi="Times New Roman"/>
          <w:iCs/>
          <w:color w:val="000000"/>
          <w:sz w:val="24"/>
          <w:szCs w:val="24"/>
        </w:rPr>
        <w:t xml:space="preserve">Exploring the literature and working with thesis advisors revealed various factors which prevent incarcerated individuals from becoming empowered in a prison setting. Forces of disempowerment such as dehumanizing experiences, </w:t>
      </w:r>
      <w:r w:rsidR="000D076C">
        <w:rPr>
          <w:rFonts w:ascii="Times New Roman" w:hAnsi="Times New Roman"/>
          <w:iCs/>
          <w:color w:val="000000"/>
          <w:sz w:val="24"/>
          <w:szCs w:val="24"/>
        </w:rPr>
        <w:t xml:space="preserve">fear, isolation, stigma, discrimination, and the culture of </w:t>
      </w:r>
      <w:r w:rsidR="000D076C" w:rsidRPr="000D076C">
        <w:rPr>
          <w:rFonts w:ascii="Times New Roman" w:hAnsi="Times New Roman"/>
          <w:i/>
          <w:iCs/>
          <w:color w:val="000000"/>
          <w:sz w:val="24"/>
          <w:szCs w:val="24"/>
        </w:rPr>
        <w:t>us versus them</w:t>
      </w:r>
      <w:r w:rsidR="000D076C">
        <w:rPr>
          <w:rFonts w:ascii="Times New Roman" w:hAnsi="Times New Roman"/>
          <w:iCs/>
          <w:color w:val="000000"/>
          <w:sz w:val="24"/>
          <w:szCs w:val="24"/>
        </w:rPr>
        <w:t xml:space="preserve"> between incarcerated individuals and the prison staff were identified to contribute to the reinforcement of the prison system which perpetuate mass incarceration, </w:t>
      </w:r>
      <w:r>
        <w:rPr>
          <w:rFonts w:ascii="Times New Roman" w:hAnsi="Times New Roman"/>
          <w:iCs/>
          <w:color w:val="000000"/>
          <w:sz w:val="24"/>
          <w:szCs w:val="24"/>
        </w:rPr>
        <w:t>preventing people from escaping from the</w:t>
      </w:r>
      <w:r w:rsidR="000D076C">
        <w:rPr>
          <w:rFonts w:ascii="Times New Roman" w:hAnsi="Times New Roman"/>
          <w:iCs/>
          <w:color w:val="000000"/>
          <w:sz w:val="24"/>
          <w:szCs w:val="24"/>
        </w:rPr>
        <w:t xml:space="preserve"> revolving doors of prison. </w:t>
      </w:r>
      <w:r w:rsidR="000E2BAE">
        <w:rPr>
          <w:rFonts w:ascii="Times New Roman" w:hAnsi="Times New Roman"/>
          <w:iCs/>
          <w:color w:val="000000"/>
          <w:sz w:val="24"/>
          <w:szCs w:val="24"/>
        </w:rPr>
        <w:t>To c</w:t>
      </w:r>
      <w:r>
        <w:rPr>
          <w:rFonts w:ascii="Times New Roman" w:hAnsi="Times New Roman"/>
          <w:iCs/>
          <w:color w:val="000000"/>
          <w:sz w:val="24"/>
          <w:szCs w:val="24"/>
        </w:rPr>
        <w:t xml:space="preserve">ounter these negative forces, </w:t>
      </w:r>
      <w:r w:rsidR="00E70211">
        <w:rPr>
          <w:rFonts w:ascii="Times New Roman" w:hAnsi="Times New Roman"/>
          <w:iCs/>
          <w:color w:val="000000"/>
          <w:sz w:val="24"/>
          <w:szCs w:val="24"/>
        </w:rPr>
        <w:t xml:space="preserve">incarcerated individuals require the opportunity and </w:t>
      </w:r>
      <w:r w:rsidR="003B77C5">
        <w:rPr>
          <w:rFonts w:ascii="Times New Roman" w:hAnsi="Times New Roman"/>
          <w:iCs/>
          <w:color w:val="000000"/>
          <w:sz w:val="24"/>
          <w:szCs w:val="24"/>
        </w:rPr>
        <w:t xml:space="preserve">the </w:t>
      </w:r>
      <w:r w:rsidR="00E70211">
        <w:rPr>
          <w:rFonts w:ascii="Times New Roman" w:hAnsi="Times New Roman"/>
          <w:iCs/>
          <w:color w:val="000000"/>
          <w:sz w:val="24"/>
          <w:szCs w:val="24"/>
        </w:rPr>
        <w:t xml:space="preserve">ability to gain autonomy, make </w:t>
      </w:r>
      <w:r>
        <w:rPr>
          <w:rFonts w:ascii="Times New Roman" w:hAnsi="Times New Roman"/>
          <w:iCs/>
          <w:color w:val="000000"/>
          <w:sz w:val="24"/>
          <w:szCs w:val="24"/>
        </w:rPr>
        <w:t>connections, reali</w:t>
      </w:r>
      <w:r w:rsidR="00E70211">
        <w:rPr>
          <w:rFonts w:ascii="Times New Roman" w:hAnsi="Times New Roman"/>
          <w:iCs/>
          <w:color w:val="000000"/>
          <w:sz w:val="24"/>
          <w:szCs w:val="24"/>
        </w:rPr>
        <w:t xml:space="preserve">ze self-worth, </w:t>
      </w:r>
      <w:r>
        <w:rPr>
          <w:rFonts w:ascii="Times New Roman" w:hAnsi="Times New Roman"/>
          <w:iCs/>
          <w:color w:val="000000"/>
          <w:sz w:val="24"/>
          <w:szCs w:val="24"/>
        </w:rPr>
        <w:t>gaining a sense of trust</w:t>
      </w:r>
      <w:r w:rsidR="000E2BAE">
        <w:rPr>
          <w:rFonts w:ascii="Times New Roman" w:hAnsi="Times New Roman"/>
          <w:iCs/>
          <w:color w:val="000000"/>
          <w:sz w:val="24"/>
          <w:szCs w:val="24"/>
        </w:rPr>
        <w:t xml:space="preserve"> and practicing accountability.</w:t>
      </w:r>
      <w:r w:rsidR="000D076C">
        <w:rPr>
          <w:rFonts w:ascii="Times New Roman" w:hAnsi="Times New Roman"/>
          <w:iCs/>
          <w:color w:val="000000"/>
          <w:sz w:val="24"/>
          <w:szCs w:val="24"/>
        </w:rPr>
        <w:t xml:space="preserve"> </w:t>
      </w:r>
      <w:r w:rsidR="005C561D">
        <w:rPr>
          <w:rFonts w:ascii="Times New Roman" w:hAnsi="Times New Roman"/>
          <w:iCs/>
          <w:color w:val="000000"/>
          <w:sz w:val="24"/>
          <w:szCs w:val="24"/>
        </w:rPr>
        <w:t xml:space="preserve">Given the restrictive nature of prisons, </w:t>
      </w:r>
      <w:r w:rsidR="00E70211">
        <w:rPr>
          <w:rFonts w:ascii="Times New Roman" w:hAnsi="Times New Roman"/>
          <w:iCs/>
          <w:color w:val="000000"/>
          <w:sz w:val="24"/>
          <w:szCs w:val="24"/>
        </w:rPr>
        <w:t>such opportunities</w:t>
      </w:r>
      <w:r w:rsidR="00F16EE2">
        <w:rPr>
          <w:rFonts w:ascii="Times New Roman" w:hAnsi="Times New Roman"/>
          <w:iCs/>
          <w:color w:val="000000"/>
          <w:sz w:val="24"/>
          <w:szCs w:val="24"/>
        </w:rPr>
        <w:t xml:space="preserve"> are severely limited. </w:t>
      </w:r>
    </w:p>
    <w:p w14:paraId="5242513C" w14:textId="77777777" w:rsidR="00C15CE2" w:rsidRDefault="00C15CE2" w:rsidP="00ED66BA">
      <w:pPr>
        <w:spacing w:after="0" w:line="480" w:lineRule="auto"/>
        <w:rPr>
          <w:rFonts w:ascii="Times New Roman" w:hAnsi="Times New Roman"/>
          <w:sz w:val="24"/>
          <w:szCs w:val="24"/>
        </w:rPr>
      </w:pPr>
      <w:r>
        <w:rPr>
          <w:rFonts w:ascii="Times New Roman" w:hAnsi="Times New Roman"/>
          <w:iCs/>
          <w:color w:val="000000"/>
          <w:sz w:val="24"/>
          <w:szCs w:val="24"/>
        </w:rPr>
        <w:tab/>
      </w:r>
      <w:r w:rsidR="00F16EE2">
        <w:rPr>
          <w:rFonts w:ascii="Times New Roman" w:hAnsi="Times New Roman"/>
          <w:iCs/>
          <w:color w:val="000000"/>
          <w:sz w:val="24"/>
          <w:szCs w:val="24"/>
        </w:rPr>
        <w:t xml:space="preserve">Through this research I explored the potential opportunities that exist in utilizing prison-based environmental education programs as a platform for creating opportunities </w:t>
      </w:r>
      <w:r>
        <w:rPr>
          <w:rFonts w:ascii="Times New Roman" w:hAnsi="Times New Roman"/>
          <w:iCs/>
          <w:color w:val="000000"/>
          <w:sz w:val="24"/>
          <w:szCs w:val="24"/>
        </w:rPr>
        <w:t>for empowering incarcerated individuals</w:t>
      </w:r>
      <w:r w:rsidR="00F16EE2">
        <w:rPr>
          <w:rFonts w:ascii="Times New Roman" w:hAnsi="Times New Roman"/>
          <w:iCs/>
          <w:color w:val="000000"/>
          <w:sz w:val="24"/>
          <w:szCs w:val="24"/>
        </w:rPr>
        <w:t xml:space="preserve">. </w:t>
      </w:r>
      <w:r w:rsidR="00F73561">
        <w:rPr>
          <w:rFonts w:ascii="Times New Roman" w:hAnsi="Times New Roman"/>
          <w:sz w:val="24"/>
          <w:szCs w:val="24"/>
        </w:rPr>
        <w:t xml:space="preserve">Based on the literature, interacting with nature and living organisms provide a multitude of benefits including positive effects on mental state, physical function and health, cognitive function, and spiritual well-being. </w:t>
      </w:r>
      <w:r w:rsidR="00303BD1">
        <w:rPr>
          <w:rFonts w:ascii="Times New Roman" w:hAnsi="Times New Roman"/>
          <w:sz w:val="24"/>
          <w:szCs w:val="24"/>
        </w:rPr>
        <w:t xml:space="preserve">Qualitative data obtained from conducting semi-structured interviews with former prison-based environmental education program participants revealed that </w:t>
      </w:r>
      <w:r w:rsidR="00F24445">
        <w:rPr>
          <w:rFonts w:ascii="Times New Roman" w:hAnsi="Times New Roman"/>
          <w:sz w:val="24"/>
          <w:szCs w:val="24"/>
        </w:rPr>
        <w:t xml:space="preserve">engaging in these programs and interacting with living organisms resulted in various empowering </w:t>
      </w:r>
      <w:r w:rsidR="00B36690">
        <w:rPr>
          <w:rFonts w:ascii="Times New Roman" w:hAnsi="Times New Roman"/>
          <w:sz w:val="24"/>
          <w:szCs w:val="24"/>
        </w:rPr>
        <w:t>outcomes</w:t>
      </w:r>
      <w:r w:rsidR="00F24445">
        <w:rPr>
          <w:rFonts w:ascii="Times New Roman" w:hAnsi="Times New Roman"/>
          <w:sz w:val="24"/>
          <w:szCs w:val="24"/>
        </w:rPr>
        <w:t xml:space="preserve">. </w:t>
      </w:r>
    </w:p>
    <w:p w14:paraId="4C95D87B" w14:textId="77777777" w:rsidR="00842450" w:rsidRDefault="00C15CE2" w:rsidP="00ED66BA">
      <w:pPr>
        <w:spacing w:after="0" w:line="480" w:lineRule="auto"/>
        <w:rPr>
          <w:rFonts w:ascii="Times New Roman" w:hAnsi="Times New Roman"/>
          <w:sz w:val="24"/>
          <w:szCs w:val="24"/>
        </w:rPr>
      </w:pPr>
      <w:r>
        <w:rPr>
          <w:rFonts w:ascii="Times New Roman" w:hAnsi="Times New Roman"/>
          <w:sz w:val="24"/>
          <w:szCs w:val="24"/>
        </w:rPr>
        <w:tab/>
        <w:t>I then</w:t>
      </w:r>
      <w:r w:rsidR="00B36690">
        <w:rPr>
          <w:rFonts w:ascii="Times New Roman" w:hAnsi="Times New Roman"/>
          <w:sz w:val="24"/>
          <w:szCs w:val="24"/>
        </w:rPr>
        <w:t xml:space="preserve"> grouped</w:t>
      </w:r>
      <w:r>
        <w:rPr>
          <w:rFonts w:ascii="Times New Roman" w:hAnsi="Times New Roman"/>
          <w:sz w:val="24"/>
          <w:szCs w:val="24"/>
        </w:rPr>
        <w:t xml:space="preserve"> those outcomes</w:t>
      </w:r>
      <w:r w:rsidR="00B36690">
        <w:rPr>
          <w:rFonts w:ascii="Times New Roman" w:hAnsi="Times New Roman"/>
          <w:sz w:val="24"/>
          <w:szCs w:val="24"/>
        </w:rPr>
        <w:t xml:space="preserve"> into Zimmerman’s (2000) theoretical framework of empowerment (individu</w:t>
      </w:r>
      <w:r w:rsidR="00842450">
        <w:rPr>
          <w:rFonts w:ascii="Times New Roman" w:hAnsi="Times New Roman"/>
          <w:sz w:val="24"/>
          <w:szCs w:val="24"/>
        </w:rPr>
        <w:t>al, organizational, community). E</w:t>
      </w:r>
      <w:r w:rsidR="003F622A">
        <w:rPr>
          <w:rFonts w:ascii="Times New Roman" w:hAnsi="Times New Roman"/>
          <w:sz w:val="24"/>
          <w:szCs w:val="24"/>
        </w:rPr>
        <w:t xml:space="preserve">mpowerment on an individual level </w:t>
      </w:r>
      <w:r w:rsidR="00F24445">
        <w:rPr>
          <w:rFonts w:ascii="Times New Roman" w:hAnsi="Times New Roman"/>
          <w:sz w:val="24"/>
          <w:szCs w:val="24"/>
        </w:rPr>
        <w:t>included being exposed to new ideas and experiences</w:t>
      </w:r>
      <w:r w:rsidR="003F622A">
        <w:rPr>
          <w:rFonts w:ascii="Times New Roman" w:hAnsi="Times New Roman"/>
          <w:sz w:val="24"/>
          <w:szCs w:val="24"/>
        </w:rPr>
        <w:t xml:space="preserve">, </w:t>
      </w:r>
      <w:r w:rsidR="00B36690">
        <w:rPr>
          <w:rFonts w:ascii="Times New Roman" w:hAnsi="Times New Roman"/>
          <w:sz w:val="24"/>
          <w:szCs w:val="24"/>
        </w:rPr>
        <w:t>improved future prospect post-release</w:t>
      </w:r>
      <w:r w:rsidR="003F622A">
        <w:rPr>
          <w:rFonts w:ascii="Times New Roman" w:hAnsi="Times New Roman"/>
          <w:sz w:val="24"/>
          <w:szCs w:val="24"/>
        </w:rPr>
        <w:t xml:space="preserve">, </w:t>
      </w:r>
      <w:r w:rsidR="00B36690">
        <w:rPr>
          <w:rFonts w:ascii="Times New Roman" w:hAnsi="Times New Roman"/>
          <w:sz w:val="24"/>
          <w:szCs w:val="24"/>
        </w:rPr>
        <w:t xml:space="preserve">finding purpose and significance, </w:t>
      </w:r>
      <w:r w:rsidR="003F622A">
        <w:rPr>
          <w:rFonts w:ascii="Times New Roman" w:hAnsi="Times New Roman"/>
          <w:sz w:val="24"/>
          <w:szCs w:val="24"/>
        </w:rPr>
        <w:t xml:space="preserve">and having access to a program area outside of prison grounds. On an </w:t>
      </w:r>
      <w:proofErr w:type="gramStart"/>
      <w:r w:rsidR="003F622A">
        <w:rPr>
          <w:rFonts w:ascii="Times New Roman" w:hAnsi="Times New Roman"/>
          <w:sz w:val="24"/>
          <w:szCs w:val="24"/>
        </w:rPr>
        <w:t>organizational level</w:t>
      </w:r>
      <w:r w:rsidR="00924909">
        <w:rPr>
          <w:rFonts w:ascii="Times New Roman" w:hAnsi="Times New Roman"/>
          <w:sz w:val="24"/>
          <w:szCs w:val="24"/>
        </w:rPr>
        <w:t xml:space="preserve"> empowering outcomes</w:t>
      </w:r>
      <w:proofErr w:type="gramEnd"/>
      <w:r w:rsidR="00924909">
        <w:rPr>
          <w:rFonts w:ascii="Times New Roman" w:hAnsi="Times New Roman"/>
          <w:sz w:val="24"/>
          <w:szCs w:val="24"/>
        </w:rPr>
        <w:t xml:space="preserve"> within the programs included gaining a sense of ownership of the program</w:t>
      </w:r>
      <w:r w:rsidR="003F622A">
        <w:rPr>
          <w:rFonts w:ascii="Times New Roman" w:hAnsi="Times New Roman"/>
          <w:sz w:val="24"/>
          <w:szCs w:val="24"/>
        </w:rPr>
        <w:t>,</w:t>
      </w:r>
      <w:r w:rsidR="00924909">
        <w:rPr>
          <w:rFonts w:ascii="Times New Roman" w:hAnsi="Times New Roman"/>
          <w:sz w:val="24"/>
          <w:szCs w:val="24"/>
        </w:rPr>
        <w:t xml:space="preserve"> taking responsibility and practicing accountability, and developing a sense of respect for themselves and for others. </w:t>
      </w:r>
      <w:r w:rsidR="007616C0">
        <w:rPr>
          <w:rFonts w:ascii="Times New Roman" w:hAnsi="Times New Roman"/>
          <w:sz w:val="24"/>
          <w:szCs w:val="24"/>
        </w:rPr>
        <w:t xml:space="preserve">Empowerment on a community level included promoting a learning environment that accommodates different learning styles and fostering positive communication and interaction with program partners. </w:t>
      </w:r>
    </w:p>
    <w:p w14:paraId="68817944" w14:textId="77777777" w:rsidR="00842450" w:rsidRDefault="00842450" w:rsidP="00ED66BA">
      <w:pPr>
        <w:spacing w:after="0" w:line="480" w:lineRule="auto"/>
        <w:rPr>
          <w:rFonts w:ascii="Times New Roman" w:hAnsi="Times New Roman"/>
          <w:sz w:val="24"/>
          <w:szCs w:val="24"/>
        </w:rPr>
      </w:pPr>
      <w:r>
        <w:rPr>
          <w:rFonts w:ascii="Times New Roman" w:hAnsi="Times New Roman"/>
          <w:sz w:val="24"/>
          <w:szCs w:val="24"/>
        </w:rPr>
        <w:tab/>
      </w:r>
      <w:r w:rsidR="007616C0">
        <w:rPr>
          <w:rFonts w:ascii="Times New Roman" w:hAnsi="Times New Roman"/>
          <w:sz w:val="24"/>
          <w:szCs w:val="24"/>
        </w:rPr>
        <w:t xml:space="preserve">Despite these signs of empowerment, former program participants also identified disempowering circumstances such as negative interactions with DOC staff, dehumanizing experiences, systemic challenges with DOC, and lasting negative impacts </w:t>
      </w:r>
      <w:r w:rsidR="005417FB">
        <w:rPr>
          <w:rFonts w:ascii="Times New Roman" w:hAnsi="Times New Roman"/>
          <w:sz w:val="24"/>
          <w:szCs w:val="24"/>
        </w:rPr>
        <w:t xml:space="preserve">of incarceration </w:t>
      </w:r>
      <w:r w:rsidR="007616C0">
        <w:rPr>
          <w:rFonts w:ascii="Times New Roman" w:hAnsi="Times New Roman"/>
          <w:sz w:val="24"/>
          <w:szCs w:val="24"/>
        </w:rPr>
        <w:t xml:space="preserve">post-release. </w:t>
      </w:r>
      <w:r w:rsidR="000E316D">
        <w:rPr>
          <w:rFonts w:ascii="Times New Roman" w:hAnsi="Times New Roman"/>
          <w:sz w:val="24"/>
          <w:szCs w:val="24"/>
        </w:rPr>
        <w:t xml:space="preserve">Subsequent data analysis revealed that there were </w:t>
      </w:r>
      <w:r w:rsidR="000E316D" w:rsidRPr="00396E2B">
        <w:rPr>
          <w:rFonts w:ascii="Times New Roman" w:hAnsi="Times New Roman"/>
          <w:sz w:val="24"/>
          <w:szCs w:val="24"/>
        </w:rPr>
        <w:t xml:space="preserve">significantly more signs of empowerment than disempowerment. </w:t>
      </w:r>
      <w:r w:rsidR="00396E2B" w:rsidRPr="00396E2B">
        <w:rPr>
          <w:rFonts w:ascii="Times New Roman" w:hAnsi="Times New Roman"/>
          <w:sz w:val="24"/>
          <w:szCs w:val="24"/>
        </w:rPr>
        <w:t>Within Zimmerman’s (2000) theoretical model,</w:t>
      </w:r>
      <w:r w:rsidR="000E316D" w:rsidRPr="00396E2B">
        <w:rPr>
          <w:rFonts w:ascii="Times New Roman" w:hAnsi="Times New Roman"/>
          <w:sz w:val="24"/>
          <w:szCs w:val="24"/>
        </w:rPr>
        <w:t xml:space="preserve"> </w:t>
      </w:r>
      <w:r w:rsidR="00396E2B" w:rsidRPr="00396E2B">
        <w:rPr>
          <w:rFonts w:ascii="Times New Roman" w:hAnsi="Times New Roman"/>
          <w:sz w:val="24"/>
          <w:szCs w:val="24"/>
        </w:rPr>
        <w:t>empowerment was</w:t>
      </w:r>
      <w:r w:rsidR="000E316D" w:rsidRPr="00396E2B">
        <w:rPr>
          <w:rFonts w:ascii="Times New Roman" w:hAnsi="Times New Roman"/>
          <w:sz w:val="24"/>
          <w:szCs w:val="24"/>
        </w:rPr>
        <w:t xml:space="preserve"> more aligned with the individual level than the organ</w:t>
      </w:r>
      <w:r w:rsidR="00396E2B" w:rsidRPr="00396E2B">
        <w:rPr>
          <w:rFonts w:ascii="Times New Roman" w:hAnsi="Times New Roman"/>
          <w:sz w:val="24"/>
          <w:szCs w:val="24"/>
        </w:rPr>
        <w:t xml:space="preserve">izational and community levels, </w:t>
      </w:r>
      <w:r w:rsidR="000E316D" w:rsidRPr="00396E2B">
        <w:rPr>
          <w:rFonts w:ascii="Times New Roman" w:hAnsi="Times New Roman"/>
          <w:sz w:val="24"/>
          <w:szCs w:val="24"/>
        </w:rPr>
        <w:t>which suggests that empowerment as a result of participating in environmental education programs occurs predominantly on an individual level.</w:t>
      </w:r>
      <w:r w:rsidR="00396E2B">
        <w:rPr>
          <w:rFonts w:ascii="Times New Roman" w:hAnsi="Times New Roman"/>
          <w:sz w:val="24"/>
          <w:szCs w:val="24"/>
        </w:rPr>
        <w:t xml:space="preserve"> However, high code co-occurrence frequencies between empowering codes across all three levels of analysis (individual, organizational, community) suggests that these signs of empowerment are not constrained to </w:t>
      </w:r>
      <w:r w:rsidR="00AA4EC6">
        <w:rPr>
          <w:rFonts w:ascii="Times New Roman" w:hAnsi="Times New Roman"/>
          <w:sz w:val="24"/>
          <w:szCs w:val="24"/>
        </w:rPr>
        <w:t>a discrete</w:t>
      </w:r>
      <w:r w:rsidR="00396E2B">
        <w:rPr>
          <w:rFonts w:ascii="Times New Roman" w:hAnsi="Times New Roman"/>
          <w:sz w:val="24"/>
          <w:szCs w:val="24"/>
        </w:rPr>
        <w:t xml:space="preserve"> level of analysis. Rather, they exist on a continuum. </w:t>
      </w:r>
    </w:p>
    <w:p w14:paraId="09A8C2F3" w14:textId="1FA38BE6" w:rsidR="000E316D" w:rsidRPr="00396E2B" w:rsidRDefault="00842450" w:rsidP="00ED66BA">
      <w:pPr>
        <w:spacing w:after="0" w:line="480" w:lineRule="auto"/>
      </w:pPr>
      <w:r>
        <w:rPr>
          <w:rFonts w:ascii="Times New Roman" w:hAnsi="Times New Roman"/>
          <w:sz w:val="24"/>
          <w:szCs w:val="24"/>
        </w:rPr>
        <w:tab/>
      </w:r>
      <w:r w:rsidR="00396E2B">
        <w:rPr>
          <w:rFonts w:ascii="Times New Roman" w:hAnsi="Times New Roman"/>
          <w:sz w:val="24"/>
          <w:szCs w:val="24"/>
        </w:rPr>
        <w:t xml:space="preserve">Collectively, </w:t>
      </w:r>
      <w:r w:rsidR="00AA4EC6">
        <w:rPr>
          <w:rFonts w:ascii="Times New Roman" w:hAnsi="Times New Roman"/>
          <w:sz w:val="24"/>
          <w:szCs w:val="24"/>
        </w:rPr>
        <w:t xml:space="preserve">these findings suggest that </w:t>
      </w:r>
      <w:r w:rsidR="00AA4EC6">
        <w:rPr>
          <w:rFonts w:ascii="Times New Roman" w:hAnsi="Times New Roman"/>
          <w:iCs/>
          <w:color w:val="000000"/>
          <w:sz w:val="24"/>
          <w:szCs w:val="24"/>
        </w:rPr>
        <w:t xml:space="preserve">prison-based </w:t>
      </w:r>
      <w:r w:rsidR="00AA4EC6">
        <w:rPr>
          <w:rFonts w:ascii="Times New Roman" w:hAnsi="Times New Roman"/>
          <w:sz w:val="24"/>
          <w:szCs w:val="24"/>
        </w:rPr>
        <w:t xml:space="preserve">environmental education program serves as an ideal vessel for providing transformative education where empowerment and the benefits of nature intersect. </w:t>
      </w:r>
      <w:r w:rsidR="00A30A62">
        <w:rPr>
          <w:rFonts w:ascii="Times New Roman" w:hAnsi="Times New Roman"/>
          <w:sz w:val="24"/>
          <w:szCs w:val="24"/>
        </w:rPr>
        <w:t xml:space="preserve">Further, educators should take a comprehensive approach to develop and foster each elements of empowerment identified in this research. </w:t>
      </w:r>
    </w:p>
    <w:p w14:paraId="3934984F" w14:textId="77F35454" w:rsidR="007A2627" w:rsidRDefault="00ED66BA" w:rsidP="007A2627">
      <w:pPr>
        <w:spacing w:after="0" w:line="480" w:lineRule="auto"/>
        <w:rPr>
          <w:rFonts w:ascii="Times New Roman" w:hAnsi="Times New Roman"/>
          <w:iCs/>
          <w:color w:val="000000"/>
          <w:sz w:val="24"/>
          <w:szCs w:val="24"/>
        </w:rPr>
      </w:pPr>
      <w:r>
        <w:rPr>
          <w:rFonts w:ascii="Times New Roman" w:hAnsi="Times New Roman"/>
          <w:iCs/>
          <w:color w:val="000000"/>
          <w:sz w:val="24"/>
          <w:szCs w:val="24"/>
        </w:rPr>
        <w:tab/>
        <w:t xml:space="preserve">Some limitations of this research include the small sample size and the types of environmental programs I explored. Due to Human Subjects Review protocols, only those who were no longer under DOC supervision could be contacted and recruited to participate in the research, which significantly reduced the number of prospective research participants. </w:t>
      </w:r>
      <w:r w:rsidR="00BB473A">
        <w:rPr>
          <w:rFonts w:ascii="Times New Roman" w:hAnsi="Times New Roman"/>
          <w:iCs/>
          <w:color w:val="000000"/>
          <w:sz w:val="24"/>
          <w:szCs w:val="24"/>
        </w:rPr>
        <w:t>The small sample size</w:t>
      </w:r>
      <w:r>
        <w:rPr>
          <w:rFonts w:ascii="Times New Roman" w:hAnsi="Times New Roman"/>
          <w:iCs/>
          <w:color w:val="000000"/>
          <w:sz w:val="24"/>
          <w:szCs w:val="24"/>
        </w:rPr>
        <w:t xml:space="preserve"> </w:t>
      </w:r>
      <w:r w:rsidR="00BB473A">
        <w:rPr>
          <w:rFonts w:ascii="Times New Roman" w:hAnsi="Times New Roman"/>
          <w:iCs/>
          <w:color w:val="000000"/>
          <w:sz w:val="24"/>
          <w:szCs w:val="24"/>
        </w:rPr>
        <w:t xml:space="preserve">also meant having limited types of environmental programs to investigate. </w:t>
      </w:r>
      <w:r w:rsidR="001B7C88">
        <w:rPr>
          <w:rFonts w:ascii="Times New Roman" w:hAnsi="Times New Roman"/>
          <w:iCs/>
          <w:color w:val="000000"/>
          <w:sz w:val="24"/>
          <w:szCs w:val="24"/>
        </w:rPr>
        <w:t>This ultimately led to working with only three environmental programs, all within the Sustain</w:t>
      </w:r>
      <w:r w:rsidR="00842450">
        <w:rPr>
          <w:rFonts w:ascii="Times New Roman" w:hAnsi="Times New Roman"/>
          <w:iCs/>
          <w:color w:val="000000"/>
          <w:sz w:val="24"/>
          <w:szCs w:val="24"/>
        </w:rPr>
        <w:t>ability in Prisons Project. As</w:t>
      </w:r>
      <w:r w:rsidR="001B7C88">
        <w:rPr>
          <w:rFonts w:ascii="Times New Roman" w:hAnsi="Times New Roman"/>
          <w:iCs/>
          <w:color w:val="000000"/>
          <w:sz w:val="24"/>
          <w:szCs w:val="24"/>
        </w:rPr>
        <w:t xml:space="preserve"> recommendation</w:t>
      </w:r>
      <w:r w:rsidR="00842450">
        <w:rPr>
          <w:rFonts w:ascii="Times New Roman" w:hAnsi="Times New Roman"/>
          <w:iCs/>
          <w:color w:val="000000"/>
          <w:sz w:val="24"/>
          <w:szCs w:val="24"/>
        </w:rPr>
        <w:t>s</w:t>
      </w:r>
      <w:r w:rsidR="001B7C88">
        <w:rPr>
          <w:rFonts w:ascii="Times New Roman" w:hAnsi="Times New Roman"/>
          <w:iCs/>
          <w:color w:val="000000"/>
          <w:sz w:val="24"/>
          <w:szCs w:val="24"/>
        </w:rPr>
        <w:t xml:space="preserve"> for future research, </w:t>
      </w:r>
      <w:r w:rsidR="005110B0">
        <w:rPr>
          <w:rFonts w:ascii="Times New Roman" w:hAnsi="Times New Roman"/>
          <w:iCs/>
          <w:color w:val="000000"/>
          <w:sz w:val="24"/>
          <w:szCs w:val="24"/>
        </w:rPr>
        <w:t>increasing the</w:t>
      </w:r>
      <w:r w:rsidR="005F0D1B">
        <w:rPr>
          <w:rFonts w:ascii="Times New Roman" w:hAnsi="Times New Roman"/>
          <w:iCs/>
          <w:color w:val="000000"/>
          <w:sz w:val="24"/>
          <w:szCs w:val="24"/>
        </w:rPr>
        <w:t xml:space="preserve"> sample size </w:t>
      </w:r>
      <w:r w:rsidR="005110B0">
        <w:rPr>
          <w:rFonts w:ascii="Times New Roman" w:hAnsi="Times New Roman"/>
          <w:iCs/>
          <w:color w:val="000000"/>
          <w:sz w:val="24"/>
          <w:szCs w:val="24"/>
        </w:rPr>
        <w:t>and the types of environmental program</w:t>
      </w:r>
      <w:r w:rsidR="007A2627">
        <w:rPr>
          <w:rFonts w:ascii="Times New Roman" w:hAnsi="Times New Roman"/>
          <w:iCs/>
          <w:color w:val="000000"/>
          <w:sz w:val="24"/>
          <w:szCs w:val="24"/>
        </w:rPr>
        <w:t>, especially those outside of the Sustainability in Prisons Project,</w:t>
      </w:r>
      <w:r w:rsidR="005110B0">
        <w:rPr>
          <w:rFonts w:ascii="Times New Roman" w:hAnsi="Times New Roman"/>
          <w:iCs/>
          <w:color w:val="000000"/>
          <w:sz w:val="24"/>
          <w:szCs w:val="24"/>
        </w:rPr>
        <w:t xml:space="preserve"> may offer </w:t>
      </w:r>
      <w:r w:rsidR="007A2627">
        <w:rPr>
          <w:rFonts w:ascii="Times New Roman" w:hAnsi="Times New Roman"/>
          <w:iCs/>
          <w:color w:val="000000"/>
          <w:sz w:val="24"/>
          <w:szCs w:val="24"/>
        </w:rPr>
        <w:t xml:space="preserve">new and </w:t>
      </w:r>
      <w:r w:rsidR="005110B0">
        <w:rPr>
          <w:rFonts w:ascii="Times New Roman" w:hAnsi="Times New Roman"/>
          <w:iCs/>
          <w:color w:val="000000"/>
          <w:sz w:val="24"/>
          <w:szCs w:val="24"/>
        </w:rPr>
        <w:t xml:space="preserve">additional findings which may further contribute to this field of research. </w:t>
      </w:r>
    </w:p>
    <w:p w14:paraId="2CFF91C7" w14:textId="1CC02FDE" w:rsidR="007A2627" w:rsidRPr="004A7CF5" w:rsidRDefault="007A2627" w:rsidP="007A2627">
      <w:pPr>
        <w:spacing w:line="480" w:lineRule="auto"/>
        <w:rPr>
          <w:rFonts w:ascii="Times New Roman" w:hAnsi="Times New Roman"/>
          <w:sz w:val="24"/>
          <w:szCs w:val="24"/>
        </w:rPr>
      </w:pPr>
      <w:r>
        <w:rPr>
          <w:rFonts w:ascii="Times New Roman" w:hAnsi="Times New Roman"/>
          <w:color w:val="000000"/>
          <w:sz w:val="24"/>
          <w:szCs w:val="24"/>
        </w:rPr>
        <w:tab/>
        <w:t>F</w:t>
      </w:r>
      <w:r w:rsidRPr="003725CA">
        <w:rPr>
          <w:rFonts w:ascii="Times New Roman" w:hAnsi="Times New Roman"/>
          <w:color w:val="000000"/>
          <w:sz w:val="24"/>
          <w:szCs w:val="24"/>
        </w:rPr>
        <w:t>indings from this research may be helpful in exploring a new approach to the current criminal justice system and its associated rehabilitative programs. Ultimately, such approach may better assist incarcerated individuals in reclaiming power and confidence to forge a path to success within and beyond prison, and most importantly, to fight against the forces of systemic injustice and break the cycle of mass incarceration.</w:t>
      </w:r>
      <w:r>
        <w:rPr>
          <w:rFonts w:ascii="Times New Roman" w:hAnsi="Times New Roman"/>
          <w:color w:val="000000"/>
          <w:sz w:val="24"/>
          <w:szCs w:val="24"/>
        </w:rPr>
        <w:t xml:space="preserve"> </w:t>
      </w:r>
    </w:p>
    <w:p w14:paraId="204468EC" w14:textId="77777777" w:rsidR="007A2627" w:rsidRDefault="007A2627" w:rsidP="00E30124">
      <w:pPr>
        <w:spacing w:line="480" w:lineRule="auto"/>
        <w:rPr>
          <w:rFonts w:ascii="Times New Roman" w:hAnsi="Times New Roman"/>
          <w:iCs/>
          <w:color w:val="000000"/>
          <w:sz w:val="24"/>
          <w:szCs w:val="24"/>
        </w:rPr>
      </w:pPr>
    </w:p>
    <w:p w14:paraId="673E385F" w14:textId="0697F6CB" w:rsidR="00F16EE2" w:rsidRDefault="00F16EE2" w:rsidP="00E30124">
      <w:pPr>
        <w:spacing w:line="480" w:lineRule="auto"/>
        <w:rPr>
          <w:rFonts w:ascii="Times New Roman" w:hAnsi="Times New Roman"/>
          <w:iCs/>
          <w:color w:val="000000"/>
          <w:sz w:val="24"/>
          <w:szCs w:val="24"/>
        </w:rPr>
      </w:pPr>
    </w:p>
    <w:p w14:paraId="3E5FBA74" w14:textId="358A4499" w:rsidR="002A2909" w:rsidRDefault="002A2909" w:rsidP="00E30124">
      <w:pPr>
        <w:spacing w:line="480" w:lineRule="auto"/>
        <w:rPr>
          <w:rFonts w:ascii="Times New Roman" w:hAnsi="Times New Roman"/>
          <w:sz w:val="24"/>
          <w:szCs w:val="24"/>
        </w:rPr>
      </w:pPr>
    </w:p>
    <w:p w14:paraId="78A14DA4" w14:textId="1543C886" w:rsidR="00C94D13" w:rsidRPr="002D5327" w:rsidRDefault="00C94D13" w:rsidP="00CC5801">
      <w:pPr>
        <w:jc w:val="center"/>
        <w:rPr>
          <w:rFonts w:ascii="Times New Roman" w:hAnsi="Times New Roman"/>
          <w:sz w:val="24"/>
          <w:szCs w:val="24"/>
        </w:rPr>
      </w:pPr>
      <w:r w:rsidRPr="002D5327">
        <w:rPr>
          <w:rFonts w:ascii="Times New Roman" w:hAnsi="Times New Roman"/>
          <w:sz w:val="24"/>
          <w:szCs w:val="24"/>
        </w:rPr>
        <w:br w:type="page"/>
      </w:r>
    </w:p>
    <w:p w14:paraId="5F2C8F8D" w14:textId="6809E26E" w:rsidR="00C94D13" w:rsidRDefault="00C94D13" w:rsidP="003A6EE6">
      <w:pPr>
        <w:pStyle w:val="Heading1"/>
        <w:jc w:val="center"/>
        <w:rPr>
          <w:rFonts w:ascii="Times New Roman" w:hAnsi="Times New Roman" w:cs="Times New Roman"/>
          <w:b/>
          <w:color w:val="auto"/>
          <w:sz w:val="24"/>
          <w:szCs w:val="24"/>
        </w:rPr>
      </w:pPr>
      <w:bookmarkStart w:id="37" w:name="_Toc74733673"/>
      <w:r w:rsidRPr="003A6EE6">
        <w:rPr>
          <w:rFonts w:ascii="Times New Roman" w:hAnsi="Times New Roman" w:cs="Times New Roman"/>
          <w:b/>
          <w:color w:val="auto"/>
          <w:sz w:val="24"/>
          <w:szCs w:val="24"/>
        </w:rPr>
        <w:t>Bibliography</w:t>
      </w:r>
      <w:bookmarkEnd w:id="37"/>
    </w:p>
    <w:p w14:paraId="5E4093EA" w14:textId="77777777" w:rsidR="003A6EE6" w:rsidRPr="003A6EE6" w:rsidRDefault="003A6EE6" w:rsidP="003A6EE6"/>
    <w:p w14:paraId="777B121C" w14:textId="60DF0C40" w:rsidR="00B20BAE" w:rsidRPr="00EE556C" w:rsidRDefault="00B20BAE" w:rsidP="00B20BAE">
      <w:pPr>
        <w:pStyle w:val="NormalWeb"/>
        <w:shd w:val="clear" w:color="auto" w:fill="FFFFFF"/>
        <w:spacing w:before="0" w:beforeAutospacing="0" w:after="0" w:afterAutospacing="0"/>
        <w:rPr>
          <w:spacing w:val="-5"/>
          <w:shd w:val="clear" w:color="auto" w:fill="FFFFFF"/>
        </w:rPr>
      </w:pPr>
      <w:r w:rsidRPr="00EE556C">
        <w:rPr>
          <w:spacing w:val="-5"/>
          <w:shd w:val="clear" w:color="auto" w:fill="FFFFFF"/>
        </w:rPr>
        <w:t xml:space="preserve">Adamson, C. (1983). Punishment after Slavery: Southern State Penal Systems, 1865-1890. </w:t>
      </w:r>
      <w:r w:rsidR="005E617C">
        <w:rPr>
          <w:spacing w:val="-5"/>
          <w:shd w:val="clear" w:color="auto" w:fill="FFFFFF"/>
        </w:rPr>
        <w:tab/>
      </w:r>
      <w:r w:rsidRPr="00EE556C">
        <w:rPr>
          <w:spacing w:val="-5"/>
          <w:shd w:val="clear" w:color="auto" w:fill="FFFFFF"/>
        </w:rPr>
        <w:t>Social Problems, 30(5), 555-569. doi:10.2307/800272</w:t>
      </w:r>
    </w:p>
    <w:p w14:paraId="4772B089" w14:textId="77777777" w:rsidR="00B20BAE" w:rsidRPr="00EE556C" w:rsidRDefault="00B20BAE" w:rsidP="00B20BAE">
      <w:pPr>
        <w:spacing w:after="0" w:line="240" w:lineRule="auto"/>
        <w:ind w:hanging="480"/>
        <w:rPr>
          <w:rFonts w:ascii="Times New Roman" w:hAnsi="Times New Roman"/>
          <w:sz w:val="24"/>
          <w:szCs w:val="24"/>
        </w:rPr>
      </w:pPr>
    </w:p>
    <w:p w14:paraId="002AD966" w14:textId="00DC88FE" w:rsidR="00B20BAE" w:rsidRPr="00EE556C" w:rsidRDefault="00B20BAE" w:rsidP="00B20BAE">
      <w:pPr>
        <w:pStyle w:val="NormalWeb"/>
        <w:spacing w:before="0" w:beforeAutospacing="0" w:after="0" w:afterAutospacing="0"/>
      </w:pPr>
      <w:r w:rsidRPr="00EE556C">
        <w:t xml:space="preserve">Alexander, M. (2012). The new Jim Crow: Mass incarceration in the age of </w:t>
      </w:r>
      <w:r w:rsidR="005E617C">
        <w:tab/>
      </w:r>
      <w:r w:rsidRPr="00EE556C">
        <w:t>colorblindness. New York, NY: The New Press.</w:t>
      </w:r>
    </w:p>
    <w:p w14:paraId="06E2D355" w14:textId="77777777" w:rsidR="00B20BAE" w:rsidRPr="00EE556C" w:rsidRDefault="00B20BAE" w:rsidP="00B20BAE">
      <w:pPr>
        <w:spacing w:after="0" w:line="240" w:lineRule="auto"/>
        <w:ind w:hanging="480"/>
        <w:rPr>
          <w:rFonts w:ascii="Times New Roman" w:hAnsi="Times New Roman"/>
          <w:sz w:val="24"/>
          <w:szCs w:val="24"/>
        </w:rPr>
      </w:pPr>
    </w:p>
    <w:p w14:paraId="46D21CFA" w14:textId="28E9BC17" w:rsidR="00B20BAE" w:rsidRPr="00EE556C" w:rsidRDefault="00B20BAE" w:rsidP="00B20BAE">
      <w:pPr>
        <w:spacing w:after="0" w:line="240" w:lineRule="auto"/>
        <w:rPr>
          <w:rFonts w:ascii="Times New Roman" w:hAnsi="Times New Roman"/>
          <w:i/>
          <w:iCs/>
          <w:sz w:val="24"/>
          <w:szCs w:val="24"/>
        </w:rPr>
      </w:pPr>
      <w:proofErr w:type="spellStart"/>
      <w:r w:rsidRPr="009A147B">
        <w:rPr>
          <w:rFonts w:ascii="Times New Roman" w:hAnsi="Times New Roman"/>
          <w:sz w:val="24"/>
          <w:szCs w:val="24"/>
        </w:rPr>
        <w:t>Alper</w:t>
      </w:r>
      <w:proofErr w:type="spellEnd"/>
      <w:r w:rsidRPr="009A147B">
        <w:rPr>
          <w:rFonts w:ascii="Times New Roman" w:hAnsi="Times New Roman"/>
          <w:sz w:val="24"/>
          <w:szCs w:val="24"/>
        </w:rPr>
        <w:t>, M.</w:t>
      </w:r>
      <w:r w:rsidRPr="00EE556C">
        <w:rPr>
          <w:rFonts w:ascii="Times New Roman" w:hAnsi="Times New Roman"/>
          <w:sz w:val="24"/>
          <w:szCs w:val="24"/>
        </w:rPr>
        <w:t xml:space="preserve"> &amp; Durose, M.R. </w:t>
      </w:r>
      <w:r w:rsidRPr="009A147B">
        <w:rPr>
          <w:rFonts w:ascii="Times New Roman" w:hAnsi="Times New Roman"/>
          <w:sz w:val="24"/>
          <w:szCs w:val="24"/>
        </w:rPr>
        <w:t xml:space="preserve">(2018). </w:t>
      </w:r>
      <w:r w:rsidRPr="009A147B">
        <w:rPr>
          <w:rFonts w:ascii="Times New Roman" w:hAnsi="Times New Roman"/>
          <w:i/>
          <w:iCs/>
          <w:sz w:val="24"/>
          <w:szCs w:val="24"/>
        </w:rPr>
        <w:t>2018 Update on Prisoner</w:t>
      </w:r>
      <w:r>
        <w:rPr>
          <w:rFonts w:ascii="Times New Roman" w:hAnsi="Times New Roman"/>
          <w:i/>
          <w:iCs/>
          <w:sz w:val="24"/>
          <w:szCs w:val="24"/>
        </w:rPr>
        <w:t xml:space="preserve"> Recidivism: A 9-year </w:t>
      </w:r>
      <w:r w:rsidR="005E617C">
        <w:rPr>
          <w:rFonts w:ascii="Times New Roman" w:hAnsi="Times New Roman"/>
          <w:i/>
          <w:iCs/>
          <w:sz w:val="24"/>
          <w:szCs w:val="24"/>
        </w:rPr>
        <w:tab/>
      </w:r>
      <w:r>
        <w:rPr>
          <w:rFonts w:ascii="Times New Roman" w:hAnsi="Times New Roman"/>
          <w:i/>
          <w:iCs/>
          <w:sz w:val="24"/>
          <w:szCs w:val="24"/>
        </w:rPr>
        <w:t xml:space="preserve">Follow-up </w:t>
      </w:r>
      <w:r>
        <w:rPr>
          <w:rFonts w:ascii="Times New Roman" w:hAnsi="Times New Roman"/>
          <w:i/>
          <w:iCs/>
          <w:sz w:val="24"/>
          <w:szCs w:val="24"/>
        </w:rPr>
        <w:tab/>
      </w:r>
      <w:r w:rsidRPr="009A147B">
        <w:rPr>
          <w:rFonts w:ascii="Times New Roman" w:hAnsi="Times New Roman"/>
          <w:i/>
          <w:iCs/>
          <w:sz w:val="24"/>
          <w:szCs w:val="24"/>
        </w:rPr>
        <w:t>Period (2005-2014)</w:t>
      </w:r>
      <w:r w:rsidRPr="009A147B">
        <w:rPr>
          <w:rFonts w:ascii="Times New Roman" w:hAnsi="Times New Roman"/>
          <w:sz w:val="24"/>
          <w:szCs w:val="24"/>
        </w:rPr>
        <w:t>. 24.</w:t>
      </w:r>
    </w:p>
    <w:p w14:paraId="05AE7469" w14:textId="77777777" w:rsidR="00B20BAE" w:rsidRPr="00EE556C" w:rsidRDefault="00B20BAE" w:rsidP="00B20BAE">
      <w:pPr>
        <w:spacing w:after="0" w:line="240" w:lineRule="auto"/>
        <w:ind w:hanging="480"/>
        <w:rPr>
          <w:rFonts w:ascii="Times New Roman" w:hAnsi="Times New Roman"/>
          <w:sz w:val="24"/>
          <w:szCs w:val="24"/>
        </w:rPr>
      </w:pPr>
    </w:p>
    <w:p w14:paraId="10B4A349" w14:textId="590EF80A" w:rsidR="00B20BAE" w:rsidRDefault="00B20BAE" w:rsidP="00B20BAE">
      <w:pPr>
        <w:pStyle w:val="NormalWeb"/>
        <w:spacing w:before="0" w:beforeAutospacing="0" w:after="0" w:afterAutospacing="0"/>
      </w:pPr>
      <w:r w:rsidRPr="00EE556C">
        <w:t>An</w:t>
      </w:r>
      <w:r w:rsidR="005E617C">
        <w:t xml:space="preserve">derson, R. (2015, July 31). </w:t>
      </w:r>
      <w:r w:rsidRPr="00EE556C">
        <w:t xml:space="preserve">Greenwashing Washington State’s Prison System in a </w:t>
      </w:r>
      <w:r w:rsidR="005E617C">
        <w:tab/>
      </w:r>
      <w:r w:rsidRPr="00EE556C">
        <w:t xml:space="preserve">River of Sewage. Retrieved December 13, 2020, from </w:t>
      </w:r>
    </w:p>
    <w:p w14:paraId="7CE8D167" w14:textId="00E9A3C5" w:rsidR="00B20BAE" w:rsidRPr="00EE556C" w:rsidRDefault="00B20BAE" w:rsidP="00B20BAE">
      <w:pPr>
        <w:pStyle w:val="NormalWeb"/>
        <w:spacing w:before="0" w:beforeAutospacing="0" w:after="0" w:afterAutospacing="0"/>
      </w:pPr>
      <w:r>
        <w:tab/>
      </w:r>
      <w:r w:rsidR="005E617C" w:rsidRPr="005E617C">
        <w:t>https://www.prisonlegalnews.org/news/2015/jul/31/greenwashing-washington-</w:t>
      </w:r>
      <w:r w:rsidR="005E617C">
        <w:tab/>
      </w:r>
      <w:r w:rsidRPr="00310CED">
        <w:t>states-</w:t>
      </w:r>
      <w:r w:rsidRPr="00310CED">
        <w:rPr>
          <w:rFonts w:eastAsiaTheme="majorEastAsia"/>
        </w:rPr>
        <w:tab/>
      </w:r>
      <w:r w:rsidRPr="00310CED">
        <w:t>prison-system-river-sewage/</w:t>
      </w:r>
    </w:p>
    <w:p w14:paraId="0AB64ADE" w14:textId="77777777" w:rsidR="00B20BAE" w:rsidRPr="00EE556C" w:rsidRDefault="00B20BAE" w:rsidP="00B20BAE">
      <w:pPr>
        <w:spacing w:after="0" w:line="240" w:lineRule="auto"/>
        <w:ind w:hanging="480"/>
        <w:rPr>
          <w:rFonts w:ascii="Times New Roman" w:hAnsi="Times New Roman"/>
          <w:sz w:val="24"/>
          <w:szCs w:val="24"/>
        </w:rPr>
      </w:pPr>
    </w:p>
    <w:p w14:paraId="7FDB605D" w14:textId="14BC8F6B" w:rsidR="00B20BAE" w:rsidRPr="005E617C" w:rsidRDefault="00B20BAE" w:rsidP="00B20BAE">
      <w:pPr>
        <w:pStyle w:val="NormalWeb"/>
        <w:spacing w:before="0" w:beforeAutospacing="0" w:after="0" w:afterAutospacing="0"/>
        <w:rPr>
          <w:rFonts w:eastAsiaTheme="majorEastAsia"/>
          <w:spacing w:val="4"/>
        </w:rPr>
      </w:pPr>
      <w:r w:rsidRPr="00EE556C">
        <w:rPr>
          <w:spacing w:val="4"/>
        </w:rPr>
        <w:t xml:space="preserve">Beck, A. J. (2000). </w:t>
      </w:r>
      <w:r w:rsidRPr="00EE556C">
        <w:rPr>
          <w:rStyle w:val="ff2"/>
          <w:rFonts w:eastAsiaTheme="majorEastAsia"/>
          <w:spacing w:val="4"/>
        </w:rPr>
        <w:t xml:space="preserve">State and federal prisoners returning to the community: Findings </w:t>
      </w:r>
      <w:r w:rsidR="005E617C">
        <w:rPr>
          <w:rStyle w:val="ff2"/>
          <w:rFonts w:eastAsiaTheme="majorEastAsia"/>
          <w:spacing w:val="4"/>
        </w:rPr>
        <w:tab/>
      </w:r>
      <w:r w:rsidRPr="00EE556C">
        <w:rPr>
          <w:rStyle w:val="ff2"/>
          <w:rFonts w:eastAsiaTheme="majorEastAsia"/>
          <w:spacing w:val="4"/>
        </w:rPr>
        <w:t xml:space="preserve">from the Bureau </w:t>
      </w:r>
      <w:r w:rsidRPr="00EE556C">
        <w:rPr>
          <w:spacing w:val="4"/>
        </w:rPr>
        <w:t xml:space="preserve">of Justice Statistics. </w:t>
      </w:r>
      <w:r w:rsidRPr="00EE556C">
        <w:rPr>
          <w:rStyle w:val="ff1"/>
          <w:rFonts w:eastAsiaTheme="majorEastAsia"/>
          <w:spacing w:val="4"/>
        </w:rPr>
        <w:t xml:space="preserve">Retrieved from U.S. Department of </w:t>
      </w:r>
      <w:r w:rsidR="005E617C">
        <w:rPr>
          <w:rStyle w:val="ff1"/>
          <w:rFonts w:eastAsiaTheme="majorEastAsia"/>
          <w:spacing w:val="4"/>
        </w:rPr>
        <w:tab/>
      </w:r>
      <w:r w:rsidRPr="00EE556C">
        <w:rPr>
          <w:rStyle w:val="ff1"/>
          <w:rFonts w:eastAsiaTheme="majorEastAsia"/>
          <w:spacing w:val="4"/>
        </w:rPr>
        <w:t>Justice, Ofﬁce of Justice</w:t>
      </w:r>
    </w:p>
    <w:p w14:paraId="1E0CD66F" w14:textId="77777777" w:rsidR="00B20BAE" w:rsidRPr="00EE556C" w:rsidRDefault="00B20BAE" w:rsidP="00B20BAE">
      <w:pPr>
        <w:pStyle w:val="NormalWeb"/>
        <w:spacing w:before="0" w:beforeAutospacing="0" w:after="0" w:afterAutospacing="0"/>
      </w:pPr>
    </w:p>
    <w:p w14:paraId="6D8B2388" w14:textId="49884158" w:rsidR="00B20BAE" w:rsidRPr="00EE556C" w:rsidRDefault="00B20BAE" w:rsidP="00B20BAE">
      <w:pPr>
        <w:spacing w:after="0" w:line="240" w:lineRule="auto"/>
        <w:rPr>
          <w:rFonts w:ascii="Times New Roman" w:hAnsi="Times New Roman"/>
          <w:sz w:val="24"/>
          <w:szCs w:val="24"/>
        </w:rPr>
      </w:pPr>
      <w:r w:rsidRPr="00EE556C">
        <w:rPr>
          <w:rFonts w:ascii="Times New Roman" w:hAnsi="Times New Roman"/>
          <w:sz w:val="24"/>
          <w:szCs w:val="24"/>
        </w:rPr>
        <w:t xml:space="preserve">Bell, J. (2016, April 25). </w:t>
      </w:r>
      <w:r w:rsidRPr="00EE556C">
        <w:rPr>
          <w:rFonts w:ascii="Times New Roman" w:hAnsi="Times New Roman"/>
          <w:i/>
          <w:iCs/>
          <w:sz w:val="24"/>
          <w:szCs w:val="24"/>
        </w:rPr>
        <w:t xml:space="preserve">5 Things to Know About Communities of Color and </w:t>
      </w:r>
      <w:r w:rsidR="005E617C">
        <w:rPr>
          <w:rFonts w:ascii="Times New Roman" w:hAnsi="Times New Roman"/>
          <w:i/>
          <w:iCs/>
          <w:sz w:val="24"/>
          <w:szCs w:val="24"/>
        </w:rPr>
        <w:tab/>
      </w:r>
      <w:r w:rsidRPr="00EE556C">
        <w:rPr>
          <w:rFonts w:ascii="Times New Roman" w:hAnsi="Times New Roman"/>
          <w:i/>
          <w:iCs/>
          <w:sz w:val="24"/>
          <w:szCs w:val="24"/>
        </w:rPr>
        <w:t>Environmental Justice</w:t>
      </w:r>
      <w:r>
        <w:rPr>
          <w:rFonts w:ascii="Times New Roman" w:hAnsi="Times New Roman"/>
          <w:sz w:val="24"/>
          <w:szCs w:val="24"/>
        </w:rPr>
        <w:t xml:space="preserve">. Center for American Progress. </w:t>
      </w:r>
      <w:r>
        <w:rPr>
          <w:rFonts w:ascii="Times New Roman" w:hAnsi="Times New Roman"/>
          <w:sz w:val="24"/>
          <w:szCs w:val="24"/>
        </w:rPr>
        <w:tab/>
      </w:r>
      <w:r w:rsidR="005E617C" w:rsidRPr="005E617C">
        <w:rPr>
          <w:rFonts w:ascii="Times New Roman" w:eastAsiaTheme="majorEastAsia" w:hAnsi="Times New Roman"/>
          <w:sz w:val="24"/>
          <w:szCs w:val="24"/>
        </w:rPr>
        <w:t>https://www.americanprogress.org/issues/race/news/2016/04/25/136361/5-things-</w:t>
      </w:r>
      <w:r w:rsidR="005E617C">
        <w:rPr>
          <w:rFonts w:ascii="Times New Roman" w:eastAsiaTheme="majorEastAsia" w:hAnsi="Times New Roman"/>
          <w:sz w:val="24"/>
          <w:szCs w:val="24"/>
        </w:rPr>
        <w:tab/>
      </w:r>
      <w:r w:rsidRPr="00310CED">
        <w:rPr>
          <w:rFonts w:ascii="Times New Roman" w:eastAsiaTheme="majorEastAsia" w:hAnsi="Times New Roman"/>
          <w:sz w:val="24"/>
          <w:szCs w:val="24"/>
        </w:rPr>
        <w:t>to-know-about-communities-of-color-and-environmental-justice/</w:t>
      </w:r>
    </w:p>
    <w:p w14:paraId="0DDF15FD" w14:textId="77777777" w:rsidR="00B20BAE" w:rsidRPr="00EE556C" w:rsidRDefault="00B20BAE" w:rsidP="00B20BAE">
      <w:pPr>
        <w:pStyle w:val="NormalWeb"/>
        <w:spacing w:before="0" w:beforeAutospacing="0" w:after="0" w:afterAutospacing="0"/>
      </w:pPr>
    </w:p>
    <w:p w14:paraId="0BE79F8E" w14:textId="5B5B1FBC" w:rsidR="00B20BAE" w:rsidRPr="00EE556C" w:rsidRDefault="00B20BAE" w:rsidP="00B20BAE">
      <w:pPr>
        <w:shd w:val="clear" w:color="auto" w:fill="FFFFFF"/>
        <w:spacing w:after="0" w:line="240" w:lineRule="auto"/>
        <w:rPr>
          <w:rFonts w:ascii="Times New Roman" w:hAnsi="Times New Roman"/>
          <w:sz w:val="24"/>
          <w:szCs w:val="24"/>
          <w:shd w:val="clear" w:color="auto" w:fill="FFFFFF"/>
        </w:rPr>
      </w:pPr>
      <w:r w:rsidRPr="00EE556C">
        <w:rPr>
          <w:rFonts w:ascii="Times New Roman" w:hAnsi="Times New Roman"/>
          <w:sz w:val="24"/>
          <w:szCs w:val="24"/>
          <w:shd w:val="clear" w:color="auto" w:fill="FFFFFF"/>
        </w:rPr>
        <w:t xml:space="preserve">Bell, M. L., &amp; Ebisu, K. (2012). Environmental inequality in exposures to airborne </w:t>
      </w:r>
      <w:r w:rsidR="005E617C">
        <w:rPr>
          <w:rFonts w:ascii="Times New Roman" w:hAnsi="Times New Roman"/>
          <w:sz w:val="24"/>
          <w:szCs w:val="24"/>
          <w:shd w:val="clear" w:color="auto" w:fill="FFFFFF"/>
        </w:rPr>
        <w:tab/>
      </w:r>
      <w:r w:rsidRPr="00EE556C">
        <w:rPr>
          <w:rFonts w:ascii="Times New Roman" w:hAnsi="Times New Roman"/>
          <w:sz w:val="24"/>
          <w:szCs w:val="24"/>
          <w:shd w:val="clear" w:color="auto" w:fill="FFFFFF"/>
        </w:rPr>
        <w:t>particulate matter components in the United States. </w:t>
      </w:r>
      <w:r w:rsidRPr="00EE556C">
        <w:rPr>
          <w:rFonts w:ascii="Times New Roman" w:hAnsi="Times New Roman"/>
          <w:i/>
          <w:iCs/>
          <w:sz w:val="24"/>
          <w:szCs w:val="24"/>
          <w:shd w:val="clear" w:color="auto" w:fill="FFFFFF"/>
        </w:rPr>
        <w:t xml:space="preserve">Environmental health </w:t>
      </w:r>
      <w:r w:rsidR="005E617C">
        <w:rPr>
          <w:rFonts w:ascii="Times New Roman" w:hAnsi="Times New Roman"/>
          <w:i/>
          <w:iCs/>
          <w:sz w:val="24"/>
          <w:szCs w:val="24"/>
          <w:shd w:val="clear" w:color="auto" w:fill="FFFFFF"/>
        </w:rPr>
        <w:tab/>
      </w:r>
      <w:r w:rsidRPr="00EE556C">
        <w:rPr>
          <w:rFonts w:ascii="Times New Roman" w:hAnsi="Times New Roman"/>
          <w:i/>
          <w:iCs/>
          <w:sz w:val="24"/>
          <w:szCs w:val="24"/>
          <w:shd w:val="clear" w:color="auto" w:fill="FFFFFF"/>
        </w:rPr>
        <w:t>perspectives</w:t>
      </w:r>
      <w:r w:rsidRPr="00EE556C">
        <w:rPr>
          <w:rFonts w:ascii="Times New Roman" w:hAnsi="Times New Roman"/>
          <w:sz w:val="24"/>
          <w:szCs w:val="24"/>
          <w:shd w:val="clear" w:color="auto" w:fill="FFFFFF"/>
        </w:rPr>
        <w:t>, </w:t>
      </w:r>
      <w:r w:rsidRPr="00EE556C">
        <w:rPr>
          <w:rFonts w:ascii="Times New Roman" w:hAnsi="Times New Roman"/>
          <w:i/>
          <w:iCs/>
          <w:sz w:val="24"/>
          <w:szCs w:val="24"/>
          <w:shd w:val="clear" w:color="auto" w:fill="FFFFFF"/>
        </w:rPr>
        <w:t>120</w:t>
      </w:r>
      <w:r w:rsidRPr="00EE556C">
        <w:rPr>
          <w:rFonts w:ascii="Times New Roman" w:hAnsi="Times New Roman"/>
          <w:sz w:val="24"/>
          <w:szCs w:val="24"/>
          <w:shd w:val="clear" w:color="auto" w:fill="FFFFFF"/>
        </w:rPr>
        <w:t xml:space="preserve">(12), 1699–1704. </w:t>
      </w:r>
      <w:hyperlink r:id="rId22" w:history="1">
        <w:r w:rsidRPr="00EE556C">
          <w:rPr>
            <w:rStyle w:val="Hyperlink"/>
            <w:rFonts w:ascii="Times New Roman" w:hAnsi="Times New Roman"/>
            <w:color w:val="auto"/>
            <w:sz w:val="24"/>
            <w:szCs w:val="24"/>
            <w:shd w:val="clear" w:color="auto" w:fill="FFFFFF"/>
          </w:rPr>
          <w:t>https://doi.org/10.1289/ehp.1205201</w:t>
        </w:r>
      </w:hyperlink>
    </w:p>
    <w:p w14:paraId="4FE0B824" w14:textId="77777777" w:rsidR="00B20BAE" w:rsidRPr="00EE556C" w:rsidRDefault="00B20BAE" w:rsidP="00B20BAE">
      <w:pPr>
        <w:pStyle w:val="NormalWeb"/>
        <w:spacing w:before="0" w:beforeAutospacing="0" w:after="0" w:afterAutospacing="0"/>
      </w:pPr>
    </w:p>
    <w:p w14:paraId="01AB335B" w14:textId="737B5BDF" w:rsidR="00B20BAE" w:rsidRPr="00EE556C" w:rsidRDefault="00B20BAE" w:rsidP="005E617C">
      <w:pPr>
        <w:pStyle w:val="NormalWeb"/>
        <w:spacing w:before="0" w:beforeAutospacing="0" w:after="0" w:afterAutospacing="0"/>
      </w:pPr>
      <w:r w:rsidRPr="00EE556C">
        <w:t xml:space="preserve">Bennett, L., Cardone S., &amp; </w:t>
      </w:r>
      <w:proofErr w:type="spellStart"/>
      <w:r w:rsidRPr="00EE556C">
        <w:t>Jarczyk</w:t>
      </w:r>
      <w:proofErr w:type="spellEnd"/>
      <w:r w:rsidRPr="00EE556C">
        <w:t xml:space="preserve">, J. (1998). Effects of a Therapeutic Camping Program </w:t>
      </w:r>
      <w:r w:rsidR="005E617C">
        <w:tab/>
      </w:r>
      <w:r w:rsidRPr="00EE556C">
        <w:t xml:space="preserve">on Addiction Recovery: The Algonquin Haymarket Relapse Prevention </w:t>
      </w:r>
      <w:r w:rsidR="005E617C">
        <w:tab/>
      </w:r>
      <w:r w:rsidRPr="00EE556C">
        <w:t>Program. </w:t>
      </w:r>
      <w:r w:rsidRPr="00EE556C">
        <w:rPr>
          <w:i/>
          <w:iCs/>
        </w:rPr>
        <w:t>Journal of Substance Abuse Treatment</w:t>
      </w:r>
      <w:r w:rsidRPr="00EE556C">
        <w:t>, 15(5), 469-</w:t>
      </w:r>
      <w:r w:rsidR="005E617C">
        <w:tab/>
      </w:r>
      <w:r w:rsidRPr="00EE556C">
        <w:t>474. https://doi.org/10.1016/S0740-5472(97)00222-5</w:t>
      </w:r>
    </w:p>
    <w:p w14:paraId="1FDDD7FE" w14:textId="77777777" w:rsidR="00B20BAE" w:rsidRPr="00EE556C" w:rsidRDefault="00B20BAE" w:rsidP="00B20BAE">
      <w:pPr>
        <w:pStyle w:val="NormalWeb"/>
        <w:spacing w:before="0" w:beforeAutospacing="0" w:after="0" w:afterAutospacing="0"/>
        <w:ind w:left="567" w:hanging="567"/>
      </w:pPr>
    </w:p>
    <w:p w14:paraId="1CB3EC04" w14:textId="775415B9" w:rsidR="00B20BAE" w:rsidRPr="00EE556C" w:rsidRDefault="00B20BAE" w:rsidP="00B20BAE">
      <w:pPr>
        <w:pStyle w:val="NormalWeb"/>
        <w:spacing w:before="0" w:beforeAutospacing="0" w:after="0" w:afterAutospacing="0"/>
      </w:pPr>
      <w:proofErr w:type="spellStart"/>
      <w:r w:rsidRPr="00EE556C">
        <w:t>Benns</w:t>
      </w:r>
      <w:proofErr w:type="spellEnd"/>
      <w:r w:rsidRPr="00EE556C">
        <w:t xml:space="preserve">, W. (2015, September 21). American Slavery, Reinvented. Retrieved December </w:t>
      </w:r>
      <w:r w:rsidR="005E617C">
        <w:tab/>
      </w:r>
      <w:r w:rsidRPr="00EE556C">
        <w:t xml:space="preserve">13, 2020, from </w:t>
      </w:r>
      <w:r w:rsidR="005E617C" w:rsidRPr="005E617C">
        <w:t>https://www.theatlantic.com/business/archive/2015/09/prison-</w:t>
      </w:r>
      <w:r w:rsidR="005E617C">
        <w:tab/>
      </w:r>
      <w:r w:rsidRPr="00310CED">
        <w:t>labor-in-</w:t>
      </w:r>
      <w:proofErr w:type="spellStart"/>
      <w:r w:rsidRPr="00EE556C">
        <w:t>america</w:t>
      </w:r>
      <w:proofErr w:type="spellEnd"/>
      <w:r w:rsidRPr="00EE556C">
        <w:t>/406177/</w:t>
      </w:r>
    </w:p>
    <w:p w14:paraId="3D721D89" w14:textId="77777777" w:rsidR="00B20BAE" w:rsidRPr="009A147B" w:rsidRDefault="00B20BAE" w:rsidP="00B20BAE">
      <w:pPr>
        <w:spacing w:after="0" w:line="240" w:lineRule="auto"/>
        <w:ind w:hanging="480"/>
        <w:rPr>
          <w:rFonts w:ascii="Times New Roman" w:hAnsi="Times New Roman"/>
          <w:sz w:val="24"/>
          <w:szCs w:val="24"/>
        </w:rPr>
      </w:pPr>
    </w:p>
    <w:p w14:paraId="5DE3E091" w14:textId="069E71B1" w:rsidR="00B20BAE" w:rsidRPr="00EE556C" w:rsidRDefault="00B20BAE" w:rsidP="00B20BAE">
      <w:pPr>
        <w:spacing w:after="0" w:line="240" w:lineRule="auto"/>
        <w:rPr>
          <w:rFonts w:ascii="Times New Roman" w:hAnsi="Times New Roman"/>
          <w:sz w:val="24"/>
          <w:szCs w:val="24"/>
        </w:rPr>
      </w:pPr>
      <w:r w:rsidRPr="00EE556C">
        <w:rPr>
          <w:rFonts w:ascii="Times New Roman" w:hAnsi="Times New Roman"/>
          <w:sz w:val="24"/>
          <w:szCs w:val="24"/>
        </w:rPr>
        <w:t xml:space="preserve">Berens, M., &amp; Baker, M. (2014). </w:t>
      </w:r>
      <w:r w:rsidRPr="00EE556C">
        <w:rPr>
          <w:rFonts w:ascii="Times New Roman" w:hAnsi="Times New Roman"/>
          <w:i/>
          <w:iCs/>
          <w:sz w:val="24"/>
          <w:szCs w:val="24"/>
        </w:rPr>
        <w:t>Sell Block: The empty promises of prison labor</w:t>
      </w:r>
      <w:r w:rsidRPr="00EE556C">
        <w:rPr>
          <w:rFonts w:ascii="Times New Roman" w:hAnsi="Times New Roman"/>
          <w:sz w:val="24"/>
          <w:szCs w:val="24"/>
        </w:rPr>
        <w:t xml:space="preserve">. The </w:t>
      </w:r>
      <w:r w:rsidR="00DD0736">
        <w:rPr>
          <w:rFonts w:ascii="Times New Roman" w:hAnsi="Times New Roman"/>
          <w:sz w:val="24"/>
          <w:szCs w:val="24"/>
        </w:rPr>
        <w:tab/>
      </w:r>
      <w:r w:rsidRPr="00EE556C">
        <w:rPr>
          <w:rFonts w:ascii="Times New Roman" w:hAnsi="Times New Roman"/>
          <w:sz w:val="24"/>
          <w:szCs w:val="24"/>
        </w:rPr>
        <w:t xml:space="preserve">Seattle </w:t>
      </w:r>
      <w:r>
        <w:rPr>
          <w:rFonts w:ascii="Times New Roman" w:hAnsi="Times New Roman"/>
          <w:sz w:val="24"/>
          <w:szCs w:val="24"/>
        </w:rPr>
        <w:tab/>
      </w:r>
      <w:r w:rsidRPr="00EE556C">
        <w:rPr>
          <w:rFonts w:ascii="Times New Roman" w:hAnsi="Times New Roman"/>
          <w:sz w:val="24"/>
          <w:szCs w:val="24"/>
        </w:rPr>
        <w:t xml:space="preserve">Times. </w:t>
      </w:r>
      <w:hyperlink r:id="rId23" w:history="1">
        <w:r w:rsidRPr="00EE556C">
          <w:rPr>
            <w:rStyle w:val="Hyperlink"/>
            <w:rFonts w:ascii="Times New Roman" w:eastAsiaTheme="majorEastAsia" w:hAnsi="Times New Roman"/>
            <w:color w:val="auto"/>
            <w:sz w:val="24"/>
            <w:szCs w:val="24"/>
          </w:rPr>
          <w:t>http://projects.seattletimes.com/2014/prison-labor/1/</w:t>
        </w:r>
      </w:hyperlink>
    </w:p>
    <w:p w14:paraId="0A2B05AD" w14:textId="77777777" w:rsidR="00B20BAE" w:rsidRPr="00EE556C" w:rsidRDefault="00B20BAE" w:rsidP="00B20BAE">
      <w:pPr>
        <w:pStyle w:val="NormalWeb"/>
        <w:spacing w:before="0" w:beforeAutospacing="0" w:after="0" w:afterAutospacing="0"/>
      </w:pPr>
    </w:p>
    <w:p w14:paraId="2F858003" w14:textId="77777777" w:rsidR="00B20BAE" w:rsidRDefault="00B20BAE" w:rsidP="00B20BAE">
      <w:pPr>
        <w:shd w:val="clear" w:color="auto" w:fill="FFFFFF"/>
        <w:spacing w:after="0" w:line="240" w:lineRule="auto"/>
        <w:rPr>
          <w:rFonts w:ascii="Times New Roman" w:hAnsi="Times New Roman"/>
          <w:sz w:val="24"/>
          <w:szCs w:val="24"/>
          <w:shd w:val="clear" w:color="auto" w:fill="FFFFFF"/>
        </w:rPr>
      </w:pPr>
      <w:r w:rsidRPr="00EE556C">
        <w:rPr>
          <w:rFonts w:ascii="Times New Roman" w:hAnsi="Times New Roman"/>
          <w:sz w:val="24"/>
          <w:szCs w:val="24"/>
          <w:shd w:val="clear" w:color="auto" w:fill="FFFFFF"/>
        </w:rPr>
        <w:t xml:space="preserve">Berry, M. S., </w:t>
      </w:r>
      <w:proofErr w:type="spellStart"/>
      <w:r w:rsidRPr="00EE556C">
        <w:rPr>
          <w:rFonts w:ascii="Times New Roman" w:hAnsi="Times New Roman"/>
          <w:sz w:val="24"/>
          <w:szCs w:val="24"/>
          <w:shd w:val="clear" w:color="auto" w:fill="FFFFFF"/>
        </w:rPr>
        <w:t>Repke</w:t>
      </w:r>
      <w:proofErr w:type="spellEnd"/>
      <w:r w:rsidRPr="00EE556C">
        <w:rPr>
          <w:rFonts w:ascii="Times New Roman" w:hAnsi="Times New Roman"/>
          <w:sz w:val="24"/>
          <w:szCs w:val="24"/>
          <w:shd w:val="clear" w:color="auto" w:fill="FFFFFF"/>
        </w:rPr>
        <w:t xml:space="preserve">, M. A., Metcalf, A. L., &amp; Jordan, K. E. (2020). Promoting Healthy </w:t>
      </w:r>
    </w:p>
    <w:p w14:paraId="2F8CB57A" w14:textId="669AA3EE" w:rsidR="00B20BAE" w:rsidRDefault="00DD0736" w:rsidP="00B20BAE">
      <w:pPr>
        <w:shd w:val="clear" w:color="auto" w:fill="FFFFFF"/>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ab/>
      </w:r>
      <w:r w:rsidR="00B20BAE" w:rsidRPr="00EE556C">
        <w:rPr>
          <w:rFonts w:ascii="Times New Roman" w:hAnsi="Times New Roman"/>
          <w:sz w:val="24"/>
          <w:szCs w:val="24"/>
          <w:shd w:val="clear" w:color="auto" w:fill="FFFFFF"/>
        </w:rPr>
        <w:t xml:space="preserve">Decision-Making via Natural Environment Exposure: Initial Evidence and Future </w:t>
      </w:r>
    </w:p>
    <w:p w14:paraId="441AE09D" w14:textId="6A0D0811" w:rsidR="00B20BAE" w:rsidRPr="00EE556C" w:rsidRDefault="00DD0736" w:rsidP="00B20BAE">
      <w:pPr>
        <w:shd w:val="clear" w:color="auto" w:fill="FFFFFF"/>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ab/>
      </w:r>
      <w:r w:rsidR="00B20BAE" w:rsidRPr="00EE556C">
        <w:rPr>
          <w:rFonts w:ascii="Times New Roman" w:hAnsi="Times New Roman"/>
          <w:sz w:val="24"/>
          <w:szCs w:val="24"/>
          <w:shd w:val="clear" w:color="auto" w:fill="FFFFFF"/>
        </w:rPr>
        <w:t>Directions. </w:t>
      </w:r>
      <w:r w:rsidR="00B20BAE" w:rsidRPr="00EE556C">
        <w:rPr>
          <w:rFonts w:ascii="Times New Roman" w:hAnsi="Times New Roman"/>
          <w:i/>
          <w:iCs/>
          <w:sz w:val="24"/>
          <w:szCs w:val="24"/>
          <w:shd w:val="clear" w:color="auto" w:fill="FFFFFF"/>
        </w:rPr>
        <w:t>Frontiers in psychology</w:t>
      </w:r>
      <w:r w:rsidR="00B20BAE" w:rsidRPr="00EE556C">
        <w:rPr>
          <w:rFonts w:ascii="Times New Roman" w:hAnsi="Times New Roman"/>
          <w:sz w:val="24"/>
          <w:szCs w:val="24"/>
          <w:shd w:val="clear" w:color="auto" w:fill="FFFFFF"/>
        </w:rPr>
        <w:t>, </w:t>
      </w:r>
      <w:r w:rsidR="00B20BAE" w:rsidRPr="00EE556C">
        <w:rPr>
          <w:rFonts w:ascii="Times New Roman" w:hAnsi="Times New Roman"/>
          <w:i/>
          <w:iCs/>
          <w:sz w:val="24"/>
          <w:szCs w:val="24"/>
          <w:shd w:val="clear" w:color="auto" w:fill="FFFFFF"/>
        </w:rPr>
        <w:t>11</w:t>
      </w:r>
      <w:r>
        <w:rPr>
          <w:rFonts w:ascii="Times New Roman" w:hAnsi="Times New Roman"/>
          <w:sz w:val="24"/>
          <w:szCs w:val="24"/>
          <w:shd w:val="clear" w:color="auto" w:fill="FFFFFF"/>
        </w:rPr>
        <w:t xml:space="preserve">, 1682. </w:t>
      </w:r>
      <w:r>
        <w:rPr>
          <w:rFonts w:ascii="Times New Roman" w:hAnsi="Times New Roman"/>
          <w:sz w:val="24"/>
          <w:szCs w:val="24"/>
          <w:shd w:val="clear" w:color="auto" w:fill="FFFFFF"/>
        </w:rPr>
        <w:tab/>
      </w:r>
      <w:hyperlink r:id="rId24" w:history="1">
        <w:r w:rsidR="00B20BAE" w:rsidRPr="00EE556C">
          <w:rPr>
            <w:rStyle w:val="Hyperlink"/>
            <w:rFonts w:ascii="Times New Roman" w:hAnsi="Times New Roman"/>
            <w:color w:val="auto"/>
            <w:sz w:val="24"/>
            <w:szCs w:val="24"/>
            <w:shd w:val="clear" w:color="auto" w:fill="FFFFFF"/>
          </w:rPr>
          <w:t>https://doi.org/10.3389/fpsyg.2020.01682</w:t>
        </w:r>
      </w:hyperlink>
    </w:p>
    <w:p w14:paraId="5627B1F6" w14:textId="77777777" w:rsidR="00B20BAE" w:rsidRPr="00EE556C" w:rsidRDefault="00B20BAE" w:rsidP="00B20BAE">
      <w:pPr>
        <w:pStyle w:val="NormalWeb"/>
        <w:spacing w:before="0" w:beforeAutospacing="0" w:after="0" w:afterAutospacing="0"/>
      </w:pPr>
    </w:p>
    <w:p w14:paraId="62D40C81" w14:textId="65420332" w:rsidR="00B20BAE" w:rsidRPr="00EE556C" w:rsidRDefault="00B20BAE" w:rsidP="00B20BAE">
      <w:pPr>
        <w:pStyle w:val="NormalWeb"/>
        <w:spacing w:before="0" w:beforeAutospacing="0" w:after="0" w:afterAutospacing="0"/>
      </w:pPr>
      <w:proofErr w:type="spellStart"/>
      <w:r w:rsidRPr="00EE556C">
        <w:t>Berto</w:t>
      </w:r>
      <w:proofErr w:type="spellEnd"/>
      <w:r w:rsidRPr="00EE556C">
        <w:t xml:space="preserve">, R. (2014). The role of nature in coping with psycho-physiological stress: A </w:t>
      </w:r>
      <w:r w:rsidR="00DD0736">
        <w:tab/>
      </w:r>
      <w:r w:rsidRPr="00EE556C">
        <w:t xml:space="preserve">literature review on </w:t>
      </w:r>
      <w:proofErr w:type="spellStart"/>
      <w:r w:rsidRPr="00EE556C">
        <w:t>restorativeness</w:t>
      </w:r>
      <w:proofErr w:type="spellEnd"/>
      <w:r w:rsidRPr="00EE556C">
        <w:t xml:space="preserve">. </w:t>
      </w:r>
      <w:r w:rsidRPr="00EE556C">
        <w:rPr>
          <w:i/>
          <w:iCs/>
        </w:rPr>
        <w:t>Behavioral Sciences</w:t>
      </w:r>
      <w:r w:rsidRPr="00EE556C">
        <w:t xml:space="preserve">, </w:t>
      </w:r>
      <w:r w:rsidRPr="00EE556C">
        <w:rPr>
          <w:i/>
          <w:iCs/>
        </w:rPr>
        <w:t>4</w:t>
      </w:r>
      <w:r w:rsidRPr="00EE556C">
        <w:t xml:space="preserve">(4), 394–409. </w:t>
      </w:r>
      <w:proofErr w:type="spellStart"/>
      <w:r w:rsidRPr="00EE556C">
        <w:t>doi</w:t>
      </w:r>
      <w:proofErr w:type="spellEnd"/>
      <w:r w:rsidRPr="00EE556C">
        <w:t xml:space="preserve">: </w:t>
      </w:r>
      <w:r w:rsidR="00DD0736">
        <w:tab/>
      </w:r>
      <w:r w:rsidRPr="00EE556C">
        <w:t>10.3390/bs4040394</w:t>
      </w:r>
    </w:p>
    <w:p w14:paraId="7BF0A79F" w14:textId="77777777" w:rsidR="00B20BAE" w:rsidRPr="00EE556C" w:rsidRDefault="00B20BAE" w:rsidP="00B20BAE">
      <w:pPr>
        <w:shd w:val="clear" w:color="auto" w:fill="FFFFFF"/>
        <w:spacing w:after="0" w:line="240" w:lineRule="auto"/>
        <w:rPr>
          <w:rFonts w:ascii="Times New Roman" w:hAnsi="Times New Roman"/>
          <w:sz w:val="24"/>
          <w:szCs w:val="24"/>
        </w:rPr>
      </w:pPr>
    </w:p>
    <w:p w14:paraId="5A5B7B24" w14:textId="3D66C21F" w:rsidR="00B20BAE" w:rsidRPr="00EE556C" w:rsidRDefault="00B20BAE" w:rsidP="00B20BAE">
      <w:pPr>
        <w:pStyle w:val="NormalWeb"/>
        <w:spacing w:before="0" w:beforeAutospacing="0" w:after="0" w:afterAutospacing="0"/>
      </w:pPr>
      <w:proofErr w:type="spellStart"/>
      <w:r w:rsidRPr="00EE556C">
        <w:t>Bohlinger</w:t>
      </w:r>
      <w:proofErr w:type="spellEnd"/>
      <w:r w:rsidRPr="00EE556C">
        <w:t xml:space="preserve">, B. J. (2016). </w:t>
      </w:r>
      <w:r w:rsidRPr="00EE556C">
        <w:rPr>
          <w:i/>
          <w:iCs/>
        </w:rPr>
        <w:t>Greening the gulag: Politics of sustainability in prison</w:t>
      </w:r>
      <w:r w:rsidRPr="00EE556C">
        <w:t xml:space="preserve">. </w:t>
      </w:r>
      <w:r w:rsidR="00DD0736">
        <w:tab/>
      </w:r>
      <w:r w:rsidRPr="00EE556C">
        <w:t xml:space="preserve">University of </w:t>
      </w:r>
      <w:r>
        <w:tab/>
      </w:r>
      <w:r w:rsidR="00DD0736">
        <w:t xml:space="preserve">Oregon. Retrieved from </w:t>
      </w:r>
      <w:r w:rsidR="00DD0736">
        <w:tab/>
      </w:r>
      <w:r w:rsidR="00DD0736" w:rsidRPr="00DD0736">
        <w:t>https://scholarsbank.uoregon.edu/xmlui/bitstream/handle/1794/20537/Bohlinger_</w:t>
      </w:r>
      <w:r w:rsidR="00DD0736">
        <w:tab/>
      </w:r>
      <w:r w:rsidRPr="00310CED">
        <w:t>oregon_</w:t>
      </w:r>
      <w:r w:rsidRPr="00EE556C">
        <w:t>0171N_11630.pdf?isAllowed=</w:t>
      </w:r>
      <w:proofErr w:type="spellStart"/>
      <w:r w:rsidRPr="00EE556C">
        <w:t>y&amp;sequence</w:t>
      </w:r>
      <w:proofErr w:type="spellEnd"/>
      <w:r w:rsidRPr="00EE556C">
        <w:t>=1.</w:t>
      </w:r>
    </w:p>
    <w:p w14:paraId="02900201" w14:textId="77777777" w:rsidR="00B20BAE" w:rsidRPr="00EE556C" w:rsidRDefault="00B20BAE" w:rsidP="00B20BAE">
      <w:pPr>
        <w:shd w:val="clear" w:color="auto" w:fill="FFFFFF"/>
        <w:spacing w:after="0" w:line="240" w:lineRule="auto"/>
        <w:rPr>
          <w:rFonts w:ascii="Times New Roman" w:hAnsi="Times New Roman"/>
          <w:sz w:val="24"/>
          <w:szCs w:val="24"/>
        </w:rPr>
      </w:pPr>
    </w:p>
    <w:p w14:paraId="69A97F62" w14:textId="09AEFE75" w:rsidR="00B20BAE" w:rsidRPr="00EE556C" w:rsidRDefault="00B20BAE" w:rsidP="00B20BAE">
      <w:pPr>
        <w:spacing w:after="0" w:line="240" w:lineRule="auto"/>
        <w:rPr>
          <w:rFonts w:ascii="Times New Roman" w:hAnsi="Times New Roman"/>
          <w:sz w:val="24"/>
          <w:szCs w:val="24"/>
        </w:rPr>
      </w:pPr>
      <w:proofErr w:type="spellStart"/>
      <w:r w:rsidRPr="00EE556C">
        <w:rPr>
          <w:rFonts w:ascii="Times New Roman" w:hAnsi="Times New Roman"/>
          <w:sz w:val="24"/>
          <w:szCs w:val="24"/>
        </w:rPr>
        <w:t>Borunda</w:t>
      </w:r>
      <w:proofErr w:type="spellEnd"/>
      <w:r w:rsidRPr="00EE556C">
        <w:rPr>
          <w:rFonts w:ascii="Times New Roman" w:hAnsi="Times New Roman"/>
          <w:sz w:val="24"/>
          <w:szCs w:val="24"/>
        </w:rPr>
        <w:t xml:space="preserve">, A. (2020, July 29). </w:t>
      </w:r>
      <w:r w:rsidRPr="00EE556C">
        <w:rPr>
          <w:rFonts w:ascii="Times New Roman" w:hAnsi="Times New Roman"/>
          <w:i/>
          <w:iCs/>
          <w:sz w:val="24"/>
          <w:szCs w:val="24"/>
        </w:rPr>
        <w:t xml:space="preserve">How ‘nature deprived’ neighborhoods impact the health of </w:t>
      </w:r>
      <w:r w:rsidR="00DD0736">
        <w:rPr>
          <w:rFonts w:ascii="Times New Roman" w:hAnsi="Times New Roman"/>
          <w:i/>
          <w:iCs/>
          <w:sz w:val="24"/>
          <w:szCs w:val="24"/>
        </w:rPr>
        <w:tab/>
      </w:r>
      <w:r w:rsidRPr="00EE556C">
        <w:rPr>
          <w:rFonts w:ascii="Times New Roman" w:hAnsi="Times New Roman"/>
          <w:i/>
          <w:iCs/>
          <w:sz w:val="24"/>
          <w:szCs w:val="24"/>
        </w:rPr>
        <w:t xml:space="preserve">people </w:t>
      </w:r>
      <w:r>
        <w:rPr>
          <w:rFonts w:ascii="Times New Roman" w:hAnsi="Times New Roman"/>
          <w:i/>
          <w:iCs/>
          <w:sz w:val="24"/>
          <w:szCs w:val="24"/>
        </w:rPr>
        <w:tab/>
      </w:r>
      <w:r w:rsidRPr="00EE556C">
        <w:rPr>
          <w:rFonts w:ascii="Times New Roman" w:hAnsi="Times New Roman"/>
          <w:i/>
          <w:iCs/>
          <w:sz w:val="24"/>
          <w:szCs w:val="24"/>
        </w:rPr>
        <w:t>of color</w:t>
      </w:r>
      <w:r w:rsidR="00DD0736">
        <w:rPr>
          <w:rFonts w:ascii="Times New Roman" w:hAnsi="Times New Roman"/>
          <w:sz w:val="24"/>
          <w:szCs w:val="24"/>
        </w:rPr>
        <w:t xml:space="preserve">. National Geographic. </w:t>
      </w:r>
      <w:r w:rsidR="00DD0736">
        <w:rPr>
          <w:rFonts w:ascii="Times New Roman" w:hAnsi="Times New Roman"/>
          <w:sz w:val="24"/>
          <w:szCs w:val="24"/>
        </w:rPr>
        <w:tab/>
      </w:r>
      <w:r w:rsidRPr="00310CED">
        <w:rPr>
          <w:rFonts w:ascii="Times New Roman" w:eastAsiaTheme="majorEastAsia" w:hAnsi="Times New Roman"/>
          <w:sz w:val="24"/>
          <w:szCs w:val="24"/>
        </w:rPr>
        <w:t>https://www.nationalgeographic.com/science/article/how-nature-deprived-</w:t>
      </w:r>
      <w:r w:rsidR="00DD0736">
        <w:rPr>
          <w:rFonts w:ascii="Times New Roman" w:eastAsiaTheme="majorEastAsia" w:hAnsi="Times New Roman"/>
          <w:sz w:val="24"/>
          <w:szCs w:val="24"/>
        </w:rPr>
        <w:tab/>
      </w:r>
      <w:r w:rsidRPr="00310CED">
        <w:rPr>
          <w:rFonts w:ascii="Times New Roman" w:eastAsiaTheme="majorEastAsia" w:hAnsi="Times New Roman"/>
          <w:sz w:val="24"/>
          <w:szCs w:val="24"/>
        </w:rPr>
        <w:t>neighborhoods-impact-health-people-of-color</w:t>
      </w:r>
    </w:p>
    <w:p w14:paraId="2688B416" w14:textId="77777777" w:rsidR="00B20BAE" w:rsidRPr="00EE556C" w:rsidRDefault="00B20BAE" w:rsidP="00B20BAE">
      <w:pPr>
        <w:shd w:val="clear" w:color="auto" w:fill="FFFFFF"/>
        <w:spacing w:after="0" w:line="240" w:lineRule="auto"/>
        <w:rPr>
          <w:rFonts w:ascii="Times New Roman" w:hAnsi="Times New Roman"/>
          <w:sz w:val="24"/>
          <w:szCs w:val="24"/>
        </w:rPr>
      </w:pPr>
    </w:p>
    <w:p w14:paraId="65718688" w14:textId="77777777" w:rsidR="00B20BAE" w:rsidRPr="00EE556C" w:rsidRDefault="00B20BAE" w:rsidP="00B20BAE">
      <w:pPr>
        <w:shd w:val="clear" w:color="auto" w:fill="FFFFFF"/>
        <w:spacing w:after="0" w:line="240" w:lineRule="auto"/>
        <w:rPr>
          <w:rFonts w:ascii="Times New Roman" w:hAnsi="Times New Roman"/>
          <w:sz w:val="24"/>
          <w:szCs w:val="24"/>
        </w:rPr>
      </w:pPr>
      <w:r w:rsidRPr="00EE556C">
        <w:rPr>
          <w:rFonts w:ascii="Times New Roman" w:hAnsi="Times New Roman"/>
          <w:sz w:val="24"/>
          <w:szCs w:val="24"/>
        </w:rPr>
        <w:t>Bureau of Justice Statistics (2016). U.S. correctional population declined for the ninth </w:t>
      </w:r>
    </w:p>
    <w:p w14:paraId="4F4307BE" w14:textId="0F9724B7" w:rsidR="00B20BAE" w:rsidRPr="00EE556C" w:rsidRDefault="00B20BAE" w:rsidP="00B20BAE">
      <w:pPr>
        <w:shd w:val="clear" w:color="auto" w:fill="FFFFFF"/>
        <w:spacing w:after="0" w:line="240" w:lineRule="auto"/>
        <w:ind w:firstLine="720"/>
        <w:rPr>
          <w:rFonts w:ascii="Times New Roman" w:hAnsi="Times New Roman"/>
          <w:sz w:val="24"/>
          <w:szCs w:val="24"/>
        </w:rPr>
      </w:pPr>
      <w:r w:rsidRPr="00EE556C">
        <w:rPr>
          <w:rFonts w:ascii="Times New Roman" w:hAnsi="Times New Roman"/>
          <w:sz w:val="24"/>
          <w:szCs w:val="24"/>
        </w:rPr>
        <w:t xml:space="preserve">consecutive year. Retrieved from </w:t>
      </w:r>
      <w:r w:rsidR="00DD0736">
        <w:rPr>
          <w:rFonts w:ascii="Times New Roman" w:hAnsi="Times New Roman"/>
          <w:sz w:val="24"/>
          <w:szCs w:val="24"/>
        </w:rPr>
        <w:tab/>
      </w:r>
      <w:r w:rsidRPr="00310CED">
        <w:rPr>
          <w:rFonts w:ascii="Times New Roman" w:hAnsi="Times New Roman"/>
          <w:sz w:val="24"/>
          <w:szCs w:val="24"/>
        </w:rPr>
        <w:t>https://www.bjs.gov/content/pub/press/cpus16pr.pdf</w:t>
      </w:r>
    </w:p>
    <w:p w14:paraId="598CD2EC" w14:textId="77777777" w:rsidR="00B20BAE" w:rsidRPr="00EE556C" w:rsidRDefault="00B20BAE" w:rsidP="00B20BAE">
      <w:pPr>
        <w:pStyle w:val="NormalWeb"/>
        <w:shd w:val="clear" w:color="auto" w:fill="FFFFFF"/>
        <w:spacing w:before="0" w:beforeAutospacing="0" w:after="0" w:afterAutospacing="0"/>
        <w:rPr>
          <w:spacing w:val="-5"/>
          <w:shd w:val="clear" w:color="auto" w:fill="FFFFFF"/>
        </w:rPr>
      </w:pPr>
    </w:p>
    <w:p w14:paraId="0A848BD8" w14:textId="77777777" w:rsidR="00B20BAE" w:rsidRDefault="00B20BAE" w:rsidP="00B20BAE">
      <w:pPr>
        <w:shd w:val="clear" w:color="auto" w:fill="FFFFFF"/>
        <w:spacing w:after="0" w:line="240" w:lineRule="auto"/>
        <w:rPr>
          <w:rFonts w:ascii="Times New Roman" w:hAnsi="Times New Roman"/>
          <w:spacing w:val="-5"/>
          <w:sz w:val="24"/>
          <w:szCs w:val="24"/>
        </w:rPr>
      </w:pPr>
      <w:r w:rsidRPr="00EE556C">
        <w:rPr>
          <w:rFonts w:ascii="Times New Roman" w:hAnsi="Times New Roman"/>
          <w:spacing w:val="-5"/>
          <w:sz w:val="24"/>
          <w:szCs w:val="24"/>
        </w:rPr>
        <w:t>Bizzell, P. (1984). William Perry and Liberal Education. </w:t>
      </w:r>
      <w:r w:rsidRPr="00EE556C">
        <w:rPr>
          <w:rFonts w:ascii="Times New Roman" w:hAnsi="Times New Roman"/>
          <w:i/>
          <w:iCs/>
          <w:spacing w:val="-5"/>
          <w:sz w:val="24"/>
          <w:szCs w:val="24"/>
        </w:rPr>
        <w:t>College English,</w:t>
      </w:r>
      <w:r w:rsidRPr="00EE556C">
        <w:rPr>
          <w:rFonts w:ascii="Times New Roman" w:hAnsi="Times New Roman"/>
          <w:spacing w:val="-5"/>
          <w:sz w:val="24"/>
          <w:szCs w:val="24"/>
        </w:rPr>
        <w:t> </w:t>
      </w:r>
      <w:r w:rsidRPr="00EE556C">
        <w:rPr>
          <w:rFonts w:ascii="Times New Roman" w:hAnsi="Times New Roman"/>
          <w:i/>
          <w:iCs/>
          <w:spacing w:val="-5"/>
          <w:sz w:val="24"/>
          <w:szCs w:val="24"/>
        </w:rPr>
        <w:t>46</w:t>
      </w:r>
      <w:r w:rsidRPr="00EE556C">
        <w:rPr>
          <w:rFonts w:ascii="Times New Roman" w:hAnsi="Times New Roman"/>
          <w:spacing w:val="-5"/>
          <w:sz w:val="24"/>
          <w:szCs w:val="24"/>
        </w:rPr>
        <w:t xml:space="preserve">(5), 447-454. </w:t>
      </w:r>
    </w:p>
    <w:p w14:paraId="19F5845C" w14:textId="77777777" w:rsidR="00B20BAE" w:rsidRPr="00EE556C" w:rsidRDefault="00B20BAE" w:rsidP="00B20BAE">
      <w:pPr>
        <w:shd w:val="clear" w:color="auto" w:fill="FFFFFF"/>
        <w:spacing w:after="0" w:line="240" w:lineRule="auto"/>
        <w:rPr>
          <w:rFonts w:ascii="Times New Roman" w:hAnsi="Times New Roman"/>
          <w:spacing w:val="-5"/>
          <w:sz w:val="24"/>
          <w:szCs w:val="24"/>
        </w:rPr>
      </w:pPr>
      <w:r>
        <w:rPr>
          <w:rFonts w:ascii="Times New Roman" w:hAnsi="Times New Roman"/>
          <w:spacing w:val="-5"/>
          <w:sz w:val="24"/>
          <w:szCs w:val="24"/>
        </w:rPr>
        <w:tab/>
      </w:r>
      <w:r w:rsidRPr="00EE556C">
        <w:rPr>
          <w:rFonts w:ascii="Times New Roman" w:hAnsi="Times New Roman"/>
          <w:spacing w:val="-5"/>
          <w:sz w:val="24"/>
          <w:szCs w:val="24"/>
        </w:rPr>
        <w:t>doi:10.2307/377048</w:t>
      </w:r>
    </w:p>
    <w:p w14:paraId="7AE37B4F" w14:textId="77777777" w:rsidR="00B20BAE" w:rsidRPr="00EE556C" w:rsidRDefault="00B20BAE" w:rsidP="00B20BAE">
      <w:pPr>
        <w:pStyle w:val="NormalWeb"/>
        <w:shd w:val="clear" w:color="auto" w:fill="FFFFFF"/>
        <w:spacing w:before="0" w:beforeAutospacing="0" w:after="0" w:afterAutospacing="0"/>
        <w:rPr>
          <w:spacing w:val="-5"/>
          <w:shd w:val="clear" w:color="auto" w:fill="FFFFFF"/>
        </w:rPr>
      </w:pPr>
    </w:p>
    <w:p w14:paraId="03FE8741" w14:textId="77777777" w:rsidR="00B20BAE" w:rsidRPr="00EE556C" w:rsidRDefault="00B20BAE" w:rsidP="00B20BAE">
      <w:pPr>
        <w:pStyle w:val="NormalWeb"/>
        <w:shd w:val="clear" w:color="auto" w:fill="FFFFFF"/>
        <w:spacing w:before="0" w:beforeAutospacing="0" w:after="0" w:afterAutospacing="0"/>
        <w:rPr>
          <w:i/>
          <w:iCs/>
          <w:spacing w:val="-5"/>
          <w:shd w:val="clear" w:color="auto" w:fill="FFFFFF"/>
        </w:rPr>
      </w:pPr>
      <w:r w:rsidRPr="00EE556C">
        <w:rPr>
          <w:spacing w:val="-5"/>
          <w:shd w:val="clear" w:color="auto" w:fill="FFFFFF"/>
        </w:rPr>
        <w:t>Browne, J. (2010). Rooted in Slavery: Prison Labor Exploitation. </w:t>
      </w:r>
      <w:r w:rsidRPr="00EE556C">
        <w:rPr>
          <w:i/>
          <w:iCs/>
          <w:spacing w:val="-5"/>
          <w:shd w:val="clear" w:color="auto" w:fill="FFFFFF"/>
        </w:rPr>
        <w:t xml:space="preserve">Race, Poverty &amp; the </w:t>
      </w:r>
    </w:p>
    <w:p w14:paraId="56977E56" w14:textId="77777777" w:rsidR="00B20BAE" w:rsidRPr="00EE556C" w:rsidRDefault="00B20BAE" w:rsidP="00B20BAE">
      <w:pPr>
        <w:pStyle w:val="NormalWeb"/>
        <w:shd w:val="clear" w:color="auto" w:fill="FFFFFF"/>
        <w:spacing w:before="0" w:beforeAutospacing="0" w:after="0" w:afterAutospacing="0"/>
        <w:ind w:firstLine="720"/>
        <w:rPr>
          <w:spacing w:val="-5"/>
          <w:shd w:val="clear" w:color="auto" w:fill="FFFFFF"/>
        </w:rPr>
      </w:pPr>
      <w:r w:rsidRPr="00EE556C">
        <w:rPr>
          <w:i/>
          <w:iCs/>
          <w:spacing w:val="-5"/>
          <w:shd w:val="clear" w:color="auto" w:fill="FFFFFF"/>
        </w:rPr>
        <w:t>Environment,</w:t>
      </w:r>
      <w:r w:rsidRPr="00EE556C">
        <w:rPr>
          <w:spacing w:val="-5"/>
          <w:shd w:val="clear" w:color="auto" w:fill="FFFFFF"/>
        </w:rPr>
        <w:t> </w:t>
      </w:r>
      <w:r w:rsidRPr="00EE556C">
        <w:rPr>
          <w:i/>
          <w:iCs/>
          <w:spacing w:val="-5"/>
          <w:shd w:val="clear" w:color="auto" w:fill="FFFFFF"/>
        </w:rPr>
        <w:t>17</w:t>
      </w:r>
      <w:r w:rsidRPr="00EE556C">
        <w:rPr>
          <w:spacing w:val="-5"/>
          <w:shd w:val="clear" w:color="auto" w:fill="FFFFFF"/>
        </w:rPr>
        <w:t xml:space="preserve">(1), 78-80. Retrieved December 13, 2020, from </w:t>
      </w:r>
    </w:p>
    <w:p w14:paraId="0CD68C27" w14:textId="77777777" w:rsidR="00B20BAE" w:rsidRPr="00EE556C" w:rsidRDefault="00B20BAE" w:rsidP="00B20BAE">
      <w:pPr>
        <w:pStyle w:val="NormalWeb"/>
        <w:shd w:val="clear" w:color="auto" w:fill="FFFFFF"/>
        <w:spacing w:before="0" w:beforeAutospacing="0" w:after="0" w:afterAutospacing="0"/>
      </w:pPr>
      <w:r w:rsidRPr="00EE556C">
        <w:rPr>
          <w:spacing w:val="-5"/>
          <w:shd w:val="clear" w:color="auto" w:fill="FFFFFF"/>
        </w:rPr>
        <w:tab/>
        <w:t>http://www.jstor.org/stable/41554724</w:t>
      </w:r>
    </w:p>
    <w:p w14:paraId="1DCB5EA8" w14:textId="77777777" w:rsidR="00B20BAE" w:rsidRPr="00EE556C" w:rsidRDefault="00B20BAE" w:rsidP="00B20BAE">
      <w:pPr>
        <w:spacing w:after="0" w:line="240" w:lineRule="auto"/>
        <w:rPr>
          <w:rFonts w:ascii="Times New Roman" w:hAnsi="Times New Roman"/>
          <w:sz w:val="24"/>
          <w:szCs w:val="24"/>
        </w:rPr>
      </w:pPr>
    </w:p>
    <w:p w14:paraId="1DFB0622" w14:textId="77777777" w:rsidR="00B20BAE" w:rsidRPr="00EE556C" w:rsidRDefault="00B20BAE" w:rsidP="00B20BAE">
      <w:pPr>
        <w:spacing w:after="0" w:line="240" w:lineRule="auto"/>
        <w:rPr>
          <w:rFonts w:ascii="Times New Roman" w:hAnsi="Times New Roman"/>
          <w:sz w:val="24"/>
          <w:szCs w:val="24"/>
        </w:rPr>
      </w:pPr>
      <w:r w:rsidRPr="00EE556C">
        <w:rPr>
          <w:rFonts w:ascii="Times New Roman" w:hAnsi="Times New Roman"/>
          <w:sz w:val="24"/>
          <w:szCs w:val="24"/>
        </w:rPr>
        <w:t xml:space="preserve">Castro, L. E. (2018). Racism, the language of reduced recidivism, and higher education in </w:t>
      </w:r>
    </w:p>
    <w:p w14:paraId="42271B8C" w14:textId="77777777" w:rsidR="00B20BAE" w:rsidRPr="00EE556C" w:rsidRDefault="00B20BAE" w:rsidP="00B20BAE">
      <w:pPr>
        <w:spacing w:after="0" w:line="240" w:lineRule="auto"/>
        <w:ind w:left="360"/>
        <w:rPr>
          <w:rFonts w:ascii="Times New Roman" w:hAnsi="Times New Roman"/>
          <w:sz w:val="24"/>
          <w:szCs w:val="24"/>
        </w:rPr>
      </w:pPr>
      <w:r w:rsidRPr="00EE556C">
        <w:rPr>
          <w:rFonts w:ascii="Times New Roman" w:hAnsi="Times New Roman"/>
          <w:sz w:val="24"/>
          <w:szCs w:val="24"/>
        </w:rPr>
        <w:tab/>
        <w:t xml:space="preserve">prison: Toward an anti-racist praxis. </w:t>
      </w:r>
      <w:r w:rsidRPr="00EE556C">
        <w:rPr>
          <w:rFonts w:ascii="Times New Roman" w:hAnsi="Times New Roman"/>
          <w:i/>
          <w:iCs/>
          <w:sz w:val="24"/>
          <w:szCs w:val="24"/>
        </w:rPr>
        <w:t>Critical Education, 9</w:t>
      </w:r>
      <w:r w:rsidRPr="00EE556C">
        <w:rPr>
          <w:rFonts w:ascii="Times New Roman" w:hAnsi="Times New Roman"/>
          <w:sz w:val="24"/>
          <w:szCs w:val="24"/>
        </w:rPr>
        <w:t xml:space="preserve">(17). </w:t>
      </w:r>
      <w:proofErr w:type="spellStart"/>
      <w:r w:rsidRPr="00EE556C">
        <w:rPr>
          <w:rFonts w:ascii="Times New Roman" w:hAnsi="Times New Roman"/>
          <w:sz w:val="24"/>
          <w:szCs w:val="24"/>
        </w:rPr>
        <w:t>doi</w:t>
      </w:r>
      <w:proofErr w:type="spellEnd"/>
      <w:r w:rsidRPr="00EE556C">
        <w:rPr>
          <w:rFonts w:ascii="Times New Roman" w:hAnsi="Times New Roman"/>
          <w:sz w:val="24"/>
          <w:szCs w:val="24"/>
        </w:rPr>
        <w:t xml:space="preserve">: </w:t>
      </w:r>
    </w:p>
    <w:p w14:paraId="7158917D" w14:textId="77777777" w:rsidR="00B20BAE" w:rsidRPr="00EE556C" w:rsidRDefault="00B20BAE" w:rsidP="00B20BAE">
      <w:pPr>
        <w:spacing w:after="0" w:line="240" w:lineRule="auto"/>
        <w:ind w:left="360"/>
        <w:rPr>
          <w:rFonts w:ascii="Times New Roman" w:hAnsi="Times New Roman"/>
          <w:sz w:val="24"/>
          <w:szCs w:val="24"/>
        </w:rPr>
      </w:pPr>
      <w:r w:rsidRPr="00EE556C">
        <w:rPr>
          <w:rFonts w:ascii="Times New Roman" w:hAnsi="Times New Roman"/>
          <w:sz w:val="24"/>
          <w:szCs w:val="24"/>
        </w:rPr>
        <w:tab/>
        <w:t>10.14288/</w:t>
      </w:r>
      <w:proofErr w:type="gramStart"/>
      <w:r w:rsidRPr="00EE556C">
        <w:rPr>
          <w:rFonts w:ascii="Times New Roman" w:hAnsi="Times New Roman"/>
          <w:sz w:val="24"/>
          <w:szCs w:val="24"/>
        </w:rPr>
        <w:t>ce.v</w:t>
      </w:r>
      <w:proofErr w:type="gramEnd"/>
      <w:r w:rsidRPr="00EE556C">
        <w:rPr>
          <w:rFonts w:ascii="Times New Roman" w:hAnsi="Times New Roman"/>
          <w:sz w:val="24"/>
          <w:szCs w:val="24"/>
        </w:rPr>
        <w:t>9i17.186357</w:t>
      </w:r>
    </w:p>
    <w:p w14:paraId="6DD25B1F" w14:textId="77777777" w:rsidR="00B20BAE" w:rsidRPr="00EE556C" w:rsidRDefault="00B20BAE" w:rsidP="00B20BAE">
      <w:pPr>
        <w:pStyle w:val="NormalWeb"/>
        <w:spacing w:before="0" w:beforeAutospacing="0" w:after="0" w:afterAutospacing="0"/>
      </w:pPr>
    </w:p>
    <w:p w14:paraId="7BE804C4" w14:textId="5F796501" w:rsidR="00B20BAE" w:rsidRPr="00EE556C" w:rsidRDefault="00B20BAE" w:rsidP="00DD0736">
      <w:pPr>
        <w:pStyle w:val="NormalWeb"/>
        <w:spacing w:before="0" w:beforeAutospacing="0" w:after="0" w:afterAutospacing="0"/>
      </w:pPr>
      <w:r w:rsidRPr="00EE556C">
        <w:t xml:space="preserve">Chang, C., &amp; Chen, P. (2005). Human Response to Window Views and Indoor Plants in </w:t>
      </w:r>
      <w:r w:rsidR="00DD0736">
        <w:tab/>
        <w:t xml:space="preserve">the </w:t>
      </w:r>
      <w:r w:rsidRPr="00EE556C">
        <w:t xml:space="preserve">Workplace. </w:t>
      </w:r>
      <w:proofErr w:type="spellStart"/>
      <w:r w:rsidRPr="00EE556C">
        <w:rPr>
          <w:i/>
          <w:iCs/>
        </w:rPr>
        <w:t>HortScience</w:t>
      </w:r>
      <w:proofErr w:type="spellEnd"/>
      <w:r w:rsidRPr="00EE556C">
        <w:rPr>
          <w:i/>
          <w:iCs/>
        </w:rPr>
        <w:t xml:space="preserve"> </w:t>
      </w:r>
      <w:proofErr w:type="spellStart"/>
      <w:r w:rsidRPr="00EE556C">
        <w:rPr>
          <w:i/>
          <w:iCs/>
        </w:rPr>
        <w:t>HortSci</w:t>
      </w:r>
      <w:proofErr w:type="spellEnd"/>
      <w:r w:rsidRPr="00EE556C">
        <w:t xml:space="preserve">, </w:t>
      </w:r>
      <w:r w:rsidRPr="00EE556C">
        <w:rPr>
          <w:i/>
          <w:iCs/>
        </w:rPr>
        <w:t>40</w:t>
      </w:r>
      <w:r w:rsidRPr="00EE556C">
        <w:t>(5), 1354-1359. Retrieved from </w:t>
      </w:r>
    </w:p>
    <w:p w14:paraId="0F0BD3EF" w14:textId="77777777" w:rsidR="00B20BAE" w:rsidRPr="00EE556C" w:rsidRDefault="00B20BAE" w:rsidP="00B20BAE">
      <w:pPr>
        <w:pStyle w:val="NormalWeb"/>
        <w:spacing w:before="0" w:beforeAutospacing="0" w:after="0" w:afterAutospacing="0"/>
        <w:ind w:firstLine="720"/>
      </w:pPr>
      <w:r w:rsidRPr="00EE556C">
        <w:t>https://journals.ashs.org/hortsci/view/journals/hortsci/40/5/article-p1354.xml</w:t>
      </w:r>
    </w:p>
    <w:p w14:paraId="53CE2DB2" w14:textId="77777777" w:rsidR="00B20BAE" w:rsidRPr="00EE556C" w:rsidRDefault="00B20BAE" w:rsidP="00B20BAE">
      <w:pPr>
        <w:pStyle w:val="NormalWeb"/>
        <w:spacing w:before="0" w:beforeAutospacing="0" w:after="0" w:afterAutospacing="0"/>
      </w:pPr>
    </w:p>
    <w:p w14:paraId="27BBF682" w14:textId="70EBC59A" w:rsidR="00B20BAE" w:rsidRPr="00EE556C" w:rsidRDefault="00B20BAE" w:rsidP="00B20BAE">
      <w:pPr>
        <w:pStyle w:val="NormalWeb"/>
        <w:spacing w:before="0" w:beforeAutospacing="0" w:after="0" w:afterAutospacing="0"/>
      </w:pPr>
      <w:proofErr w:type="spellStart"/>
      <w:r w:rsidRPr="00EE556C">
        <w:t>Cnaan</w:t>
      </w:r>
      <w:proofErr w:type="spellEnd"/>
      <w:r w:rsidRPr="00EE556C">
        <w:t xml:space="preserve">, R.A., </w:t>
      </w:r>
      <w:proofErr w:type="spellStart"/>
      <w:r w:rsidRPr="00EE556C">
        <w:t>Draine</w:t>
      </w:r>
      <w:proofErr w:type="spellEnd"/>
      <w:r w:rsidRPr="00EE556C">
        <w:t xml:space="preserve">, J., Frazier, B. and Sinha, J.W. (2008) ‘Ex-prisoners’ re-entry: an </w:t>
      </w:r>
      <w:r w:rsidR="00DD0736">
        <w:tab/>
      </w:r>
      <w:r w:rsidRPr="00EE556C">
        <w:t xml:space="preserve">emerging frontier and a social work challenge’, Journal of Policy Practice, Vol. 7, </w:t>
      </w:r>
      <w:r w:rsidR="00DD0736">
        <w:tab/>
      </w:r>
      <w:r w:rsidRPr="00EE556C">
        <w:t>Nos. 2–3, pp.178–198.</w:t>
      </w:r>
    </w:p>
    <w:p w14:paraId="70ECA1D4" w14:textId="77777777" w:rsidR="00B20BAE" w:rsidRPr="00EE556C" w:rsidRDefault="00B20BAE" w:rsidP="00B20BAE">
      <w:pPr>
        <w:pStyle w:val="NormalWeb"/>
        <w:spacing w:before="0" w:beforeAutospacing="0" w:after="0" w:afterAutospacing="0"/>
      </w:pPr>
    </w:p>
    <w:p w14:paraId="1B4C8F5F" w14:textId="77662509" w:rsidR="00B20BAE" w:rsidRPr="00EE556C" w:rsidRDefault="00B20BAE" w:rsidP="00DD0736">
      <w:pPr>
        <w:pStyle w:val="NormalWeb"/>
        <w:spacing w:before="0" w:beforeAutospacing="0" w:after="0" w:afterAutospacing="0"/>
      </w:pPr>
      <w:r w:rsidRPr="00EE556C">
        <w:t xml:space="preserve">Cooper, A. D., Durose, M. R., and Snyder, H. N. (2014). Recidivism of prisoners </w:t>
      </w:r>
      <w:r w:rsidR="00DD0736">
        <w:tab/>
      </w:r>
      <w:r w:rsidRPr="00EE556C">
        <w:t xml:space="preserve">released in 30 states in 2005: Patterns from 2005 to 2010. Bureau of Justice </w:t>
      </w:r>
      <w:r w:rsidR="00DD0736">
        <w:tab/>
      </w:r>
      <w:r w:rsidRPr="00EE556C">
        <w:t xml:space="preserve">Statistics Special Report, NCJ 244205. </w:t>
      </w:r>
    </w:p>
    <w:p w14:paraId="6324F44B" w14:textId="77777777" w:rsidR="00B20BAE" w:rsidRPr="00EE556C" w:rsidRDefault="00B20BAE" w:rsidP="00B20BAE">
      <w:pPr>
        <w:pStyle w:val="NormalWeb"/>
        <w:spacing w:before="0" w:beforeAutospacing="0" w:after="0" w:afterAutospacing="0"/>
      </w:pPr>
    </w:p>
    <w:p w14:paraId="36AC1B43" w14:textId="022FA8CA" w:rsidR="00B20BAE" w:rsidRPr="00DD0736" w:rsidRDefault="00B20BAE" w:rsidP="00DD0736">
      <w:pPr>
        <w:spacing w:after="0" w:line="240" w:lineRule="auto"/>
        <w:rPr>
          <w:rFonts w:ascii="Times New Roman" w:hAnsi="Times New Roman"/>
          <w:i/>
          <w:sz w:val="24"/>
          <w:szCs w:val="24"/>
        </w:rPr>
      </w:pPr>
      <w:r w:rsidRPr="00EE556C">
        <w:rPr>
          <w:rFonts w:ascii="Times New Roman" w:hAnsi="Times New Roman"/>
          <w:sz w:val="24"/>
          <w:szCs w:val="24"/>
        </w:rPr>
        <w:t xml:space="preserve">Cornell Empowerment Group. (1989). Empowerment and family support. </w:t>
      </w:r>
      <w:r w:rsidRPr="00EE556C">
        <w:rPr>
          <w:rFonts w:ascii="Times New Roman" w:hAnsi="Times New Roman"/>
          <w:i/>
          <w:sz w:val="24"/>
          <w:szCs w:val="24"/>
        </w:rPr>
        <w:t xml:space="preserve">Network </w:t>
      </w:r>
      <w:r w:rsidR="00DD0736">
        <w:rPr>
          <w:rFonts w:ascii="Times New Roman" w:hAnsi="Times New Roman"/>
          <w:i/>
          <w:sz w:val="24"/>
          <w:szCs w:val="24"/>
        </w:rPr>
        <w:tab/>
      </w:r>
      <w:r w:rsidRPr="00EE556C">
        <w:rPr>
          <w:rFonts w:ascii="Times New Roman" w:hAnsi="Times New Roman"/>
          <w:i/>
          <w:sz w:val="24"/>
          <w:szCs w:val="24"/>
        </w:rPr>
        <w:t>Bulletin, 1</w:t>
      </w:r>
      <w:r w:rsidRPr="00EE556C">
        <w:rPr>
          <w:rFonts w:ascii="Times New Roman" w:hAnsi="Times New Roman"/>
          <w:sz w:val="24"/>
          <w:szCs w:val="24"/>
        </w:rPr>
        <w:t>(2), 1-23</w:t>
      </w:r>
    </w:p>
    <w:p w14:paraId="039EB162" w14:textId="77777777" w:rsidR="00B20BAE" w:rsidRPr="00EE556C" w:rsidRDefault="00B20BAE" w:rsidP="00B20BAE">
      <w:pPr>
        <w:pStyle w:val="NormalWeb"/>
        <w:spacing w:before="0" w:beforeAutospacing="0" w:after="0" w:afterAutospacing="0"/>
      </w:pPr>
    </w:p>
    <w:p w14:paraId="7A07C07C" w14:textId="77777777" w:rsidR="00B20BAE" w:rsidRPr="00EE556C" w:rsidRDefault="00B20BAE" w:rsidP="00B20BAE">
      <w:pPr>
        <w:spacing w:after="0" w:line="240" w:lineRule="auto"/>
        <w:rPr>
          <w:rFonts w:ascii="Times New Roman" w:hAnsi="Times New Roman"/>
          <w:i/>
          <w:sz w:val="24"/>
          <w:szCs w:val="24"/>
        </w:rPr>
      </w:pPr>
      <w:r w:rsidRPr="00EE556C">
        <w:rPr>
          <w:rFonts w:ascii="Times New Roman" w:hAnsi="Times New Roman"/>
          <w:sz w:val="24"/>
          <w:szCs w:val="24"/>
        </w:rPr>
        <w:t xml:space="preserve">Cottrell, L. S. (1983). The competent community. In R. Warren &amp; L. Lyon (Eds.), </w:t>
      </w:r>
      <w:r w:rsidRPr="00EE556C">
        <w:rPr>
          <w:rFonts w:ascii="Times New Roman" w:hAnsi="Times New Roman"/>
          <w:i/>
          <w:sz w:val="24"/>
          <w:szCs w:val="24"/>
        </w:rPr>
        <w:t xml:space="preserve">New </w:t>
      </w:r>
    </w:p>
    <w:p w14:paraId="1670449E" w14:textId="77777777" w:rsidR="00B20BAE" w:rsidRPr="00EE556C" w:rsidRDefault="00B20BAE" w:rsidP="00B20BAE">
      <w:pPr>
        <w:spacing w:after="0" w:line="240" w:lineRule="auto"/>
        <w:ind w:left="360"/>
        <w:rPr>
          <w:rFonts w:ascii="Times New Roman" w:hAnsi="Times New Roman"/>
          <w:sz w:val="24"/>
          <w:szCs w:val="24"/>
        </w:rPr>
      </w:pPr>
      <w:r w:rsidRPr="00EE556C">
        <w:rPr>
          <w:rFonts w:ascii="Times New Roman" w:hAnsi="Times New Roman"/>
          <w:i/>
          <w:sz w:val="24"/>
          <w:szCs w:val="24"/>
        </w:rPr>
        <w:tab/>
        <w:t>perspectives on the American community</w:t>
      </w:r>
      <w:r w:rsidRPr="00EE556C">
        <w:rPr>
          <w:rFonts w:ascii="Times New Roman" w:hAnsi="Times New Roman"/>
          <w:sz w:val="24"/>
          <w:szCs w:val="24"/>
        </w:rPr>
        <w:t xml:space="preserve"> (pp. 398-432). Homewood, IL: Dorsey. </w:t>
      </w:r>
    </w:p>
    <w:p w14:paraId="6C0526B4" w14:textId="77777777" w:rsidR="00B20BAE" w:rsidRPr="00EE556C" w:rsidRDefault="00B20BAE" w:rsidP="00B20BAE">
      <w:pPr>
        <w:pStyle w:val="NormalWeb"/>
        <w:spacing w:before="0" w:beforeAutospacing="0" w:after="0" w:afterAutospacing="0"/>
      </w:pPr>
    </w:p>
    <w:p w14:paraId="1CAAC845" w14:textId="1CAF68E7" w:rsidR="00B20BAE" w:rsidRPr="00EE556C" w:rsidRDefault="00B20BAE" w:rsidP="00DD0736">
      <w:pPr>
        <w:spacing w:after="0" w:line="240" w:lineRule="auto"/>
        <w:rPr>
          <w:rStyle w:val="Hyperlink"/>
          <w:rFonts w:ascii="Times New Roman" w:eastAsiaTheme="majorEastAsia" w:hAnsi="Times New Roman"/>
          <w:color w:val="auto"/>
          <w:sz w:val="24"/>
          <w:szCs w:val="24"/>
          <w:shd w:val="clear" w:color="auto" w:fill="FFFFFF"/>
        </w:rPr>
      </w:pPr>
      <w:proofErr w:type="spellStart"/>
      <w:r w:rsidRPr="00EE556C">
        <w:rPr>
          <w:rFonts w:ascii="Times New Roman" w:hAnsi="Times New Roman"/>
          <w:sz w:val="24"/>
          <w:szCs w:val="24"/>
          <w:shd w:val="clear" w:color="auto" w:fill="FFFFFF"/>
        </w:rPr>
        <w:t>Cranton</w:t>
      </w:r>
      <w:proofErr w:type="spellEnd"/>
      <w:r w:rsidRPr="00EE556C">
        <w:rPr>
          <w:rFonts w:ascii="Times New Roman" w:hAnsi="Times New Roman"/>
          <w:sz w:val="24"/>
          <w:szCs w:val="24"/>
          <w:shd w:val="clear" w:color="auto" w:fill="FFFFFF"/>
        </w:rPr>
        <w:t xml:space="preserve">, P. (2006), Fostering authentic relationships in the transformative classroom. </w:t>
      </w:r>
      <w:r w:rsidR="00DD0736">
        <w:rPr>
          <w:rFonts w:ascii="Times New Roman" w:hAnsi="Times New Roman"/>
          <w:sz w:val="24"/>
          <w:szCs w:val="24"/>
          <w:shd w:val="clear" w:color="auto" w:fill="FFFFFF"/>
        </w:rPr>
        <w:tab/>
      </w:r>
      <w:r w:rsidRPr="00EE556C">
        <w:rPr>
          <w:rFonts w:ascii="Times New Roman" w:hAnsi="Times New Roman"/>
          <w:i/>
          <w:sz w:val="24"/>
          <w:szCs w:val="24"/>
          <w:shd w:val="clear" w:color="auto" w:fill="FFFFFF"/>
        </w:rPr>
        <w:t>New Directions for Adult and Continuing Education</w:t>
      </w:r>
      <w:r w:rsidR="00DD0736">
        <w:rPr>
          <w:rFonts w:ascii="Times New Roman" w:hAnsi="Times New Roman"/>
          <w:sz w:val="24"/>
          <w:szCs w:val="24"/>
          <w:shd w:val="clear" w:color="auto" w:fill="FFFFFF"/>
        </w:rPr>
        <w:t xml:space="preserve">, 2006: 5 </w:t>
      </w:r>
      <w:r w:rsidR="00DD0736">
        <w:rPr>
          <w:rFonts w:ascii="Times New Roman" w:hAnsi="Times New Roman"/>
          <w:sz w:val="24"/>
          <w:szCs w:val="24"/>
          <w:shd w:val="clear" w:color="auto" w:fill="FFFFFF"/>
        </w:rPr>
        <w:tab/>
      </w:r>
      <w:r w:rsidRPr="00EE556C">
        <w:rPr>
          <w:rFonts w:ascii="Times New Roman" w:hAnsi="Times New Roman"/>
          <w:sz w:val="24"/>
          <w:szCs w:val="24"/>
          <w:shd w:val="clear" w:color="auto" w:fill="FFFFFF"/>
        </w:rPr>
        <w:t>13. </w:t>
      </w:r>
      <w:hyperlink r:id="rId25" w:history="1">
        <w:r w:rsidRPr="00EE556C">
          <w:rPr>
            <w:rStyle w:val="Hyperlink"/>
            <w:rFonts w:ascii="Times New Roman" w:eastAsiaTheme="majorEastAsia" w:hAnsi="Times New Roman"/>
            <w:color w:val="auto"/>
            <w:sz w:val="24"/>
            <w:szCs w:val="24"/>
            <w:shd w:val="clear" w:color="auto" w:fill="FFFFFF"/>
          </w:rPr>
          <w:t>https://doi.org/10.1002/ace.203</w:t>
        </w:r>
      </w:hyperlink>
    </w:p>
    <w:p w14:paraId="5ED1C2BA" w14:textId="77777777" w:rsidR="00B20BAE" w:rsidRPr="00EE556C" w:rsidRDefault="00B20BAE" w:rsidP="00DD0736">
      <w:pPr>
        <w:spacing w:after="0" w:line="240" w:lineRule="auto"/>
        <w:rPr>
          <w:rFonts w:ascii="Times New Roman" w:hAnsi="Times New Roman"/>
          <w:sz w:val="24"/>
          <w:szCs w:val="24"/>
        </w:rPr>
      </w:pPr>
    </w:p>
    <w:p w14:paraId="78B6FC1C" w14:textId="07F4A63B" w:rsidR="00B20BAE" w:rsidRPr="00EE556C" w:rsidRDefault="00B20BAE" w:rsidP="00DD0736">
      <w:pPr>
        <w:pStyle w:val="NormalWeb"/>
        <w:shd w:val="clear" w:color="auto" w:fill="FFFFFF"/>
        <w:spacing w:before="0" w:beforeAutospacing="0" w:after="0" w:afterAutospacing="0"/>
      </w:pPr>
      <w:r w:rsidRPr="00EE556C">
        <w:t>Curtin, S., (2009) Wildlife tourism: the intangible, psychological benefits of human–</w:t>
      </w:r>
      <w:r w:rsidR="00DD0736">
        <w:tab/>
      </w:r>
      <w:r w:rsidRPr="00EE556C">
        <w:t>wildlife encounters.</w:t>
      </w:r>
      <w:r w:rsidRPr="00EE556C">
        <w:rPr>
          <w:i/>
          <w:iCs/>
        </w:rPr>
        <w:t xml:space="preserve"> Current Issues in Tourism, 12</w:t>
      </w:r>
      <w:r w:rsidRPr="00EE556C">
        <w:t xml:space="preserve">(6), 451-474. DOI: </w:t>
      </w:r>
      <w:r w:rsidR="00DD0736">
        <w:tab/>
      </w:r>
      <w:r w:rsidRPr="00EE556C">
        <w:t>10.1080/13683500903042857</w:t>
      </w:r>
    </w:p>
    <w:p w14:paraId="1EF2B6E2" w14:textId="77777777" w:rsidR="00B20BAE" w:rsidRPr="00EE556C" w:rsidRDefault="00B20BAE" w:rsidP="00B20BAE">
      <w:pPr>
        <w:spacing w:after="0" w:line="240" w:lineRule="auto"/>
        <w:ind w:hanging="480"/>
        <w:rPr>
          <w:rFonts w:ascii="Times New Roman" w:hAnsi="Times New Roman"/>
          <w:sz w:val="24"/>
          <w:szCs w:val="24"/>
        </w:rPr>
      </w:pPr>
    </w:p>
    <w:p w14:paraId="605EC78D" w14:textId="61DAC453" w:rsidR="00B20BAE" w:rsidRPr="00D94636" w:rsidRDefault="00B20BAE" w:rsidP="00B20BAE">
      <w:pPr>
        <w:spacing w:after="0" w:line="240" w:lineRule="auto"/>
        <w:rPr>
          <w:rFonts w:ascii="Times New Roman" w:hAnsi="Times New Roman"/>
          <w:sz w:val="24"/>
          <w:szCs w:val="24"/>
        </w:rPr>
      </w:pPr>
      <w:proofErr w:type="spellStart"/>
      <w:r w:rsidRPr="00D94636">
        <w:rPr>
          <w:rFonts w:ascii="Times New Roman" w:hAnsi="Times New Roman"/>
          <w:sz w:val="24"/>
          <w:szCs w:val="24"/>
        </w:rPr>
        <w:t>Cyphert</w:t>
      </w:r>
      <w:proofErr w:type="spellEnd"/>
      <w:r w:rsidRPr="00D94636">
        <w:rPr>
          <w:rFonts w:ascii="Times New Roman" w:hAnsi="Times New Roman"/>
          <w:sz w:val="24"/>
          <w:szCs w:val="24"/>
        </w:rPr>
        <w:t xml:space="preserve">, A. B. (2018). Prisoners of Fate: The Challenges of Creating Change for </w:t>
      </w:r>
      <w:r w:rsidR="00DD0736">
        <w:rPr>
          <w:rFonts w:ascii="Times New Roman" w:hAnsi="Times New Roman"/>
          <w:sz w:val="24"/>
          <w:szCs w:val="24"/>
        </w:rPr>
        <w:tab/>
      </w:r>
      <w:r w:rsidRPr="00D94636">
        <w:rPr>
          <w:rFonts w:ascii="Times New Roman" w:hAnsi="Times New Roman"/>
          <w:sz w:val="24"/>
          <w:szCs w:val="24"/>
        </w:rPr>
        <w:t xml:space="preserve">Children of Incarcerated Parents. </w:t>
      </w:r>
      <w:r w:rsidRPr="00D94636">
        <w:rPr>
          <w:rFonts w:ascii="Times New Roman" w:hAnsi="Times New Roman"/>
          <w:i/>
          <w:iCs/>
          <w:sz w:val="24"/>
          <w:szCs w:val="24"/>
        </w:rPr>
        <w:t>Maryland Law Review</w:t>
      </w:r>
      <w:r w:rsidRPr="00D94636">
        <w:rPr>
          <w:rFonts w:ascii="Times New Roman" w:hAnsi="Times New Roman"/>
          <w:sz w:val="24"/>
          <w:szCs w:val="24"/>
        </w:rPr>
        <w:t xml:space="preserve">, </w:t>
      </w:r>
      <w:r w:rsidRPr="00D94636">
        <w:rPr>
          <w:rFonts w:ascii="Times New Roman" w:hAnsi="Times New Roman"/>
          <w:i/>
          <w:iCs/>
          <w:sz w:val="24"/>
          <w:szCs w:val="24"/>
        </w:rPr>
        <w:t>77</w:t>
      </w:r>
      <w:r w:rsidRPr="00D94636">
        <w:rPr>
          <w:rFonts w:ascii="Times New Roman" w:hAnsi="Times New Roman"/>
          <w:sz w:val="24"/>
          <w:szCs w:val="24"/>
        </w:rPr>
        <w:t>(2).</w:t>
      </w:r>
    </w:p>
    <w:p w14:paraId="2F1A690E" w14:textId="77777777" w:rsidR="00B20BAE" w:rsidRPr="00EE556C" w:rsidRDefault="00B20BAE" w:rsidP="00B20BAE">
      <w:pPr>
        <w:pStyle w:val="NormalWeb"/>
        <w:spacing w:before="0" w:beforeAutospacing="0" w:after="0" w:afterAutospacing="0"/>
      </w:pPr>
    </w:p>
    <w:p w14:paraId="233D0917" w14:textId="1AD6198B" w:rsidR="00B20BAE" w:rsidRPr="00C74789" w:rsidRDefault="00B20BAE" w:rsidP="00B20BAE">
      <w:pPr>
        <w:spacing w:after="0" w:line="240" w:lineRule="auto"/>
        <w:rPr>
          <w:rFonts w:ascii="Times New Roman" w:hAnsi="Times New Roman"/>
          <w:sz w:val="24"/>
          <w:szCs w:val="24"/>
        </w:rPr>
      </w:pPr>
      <w:r w:rsidRPr="00C74789">
        <w:rPr>
          <w:rFonts w:ascii="Times New Roman" w:hAnsi="Times New Roman"/>
          <w:sz w:val="24"/>
          <w:szCs w:val="24"/>
        </w:rPr>
        <w:t xml:space="preserve">Davis, Jean Carol. (1993). Columbia Camp, Prison Camp in our Midst, 1944-1947. </w:t>
      </w:r>
      <w:r w:rsidRPr="00C74789">
        <w:rPr>
          <w:rFonts w:ascii="Times New Roman" w:hAnsi="Times New Roman"/>
          <w:i/>
          <w:iCs/>
          <w:sz w:val="24"/>
          <w:szCs w:val="24"/>
        </w:rPr>
        <w:t xml:space="preserve">The </w:t>
      </w:r>
      <w:r w:rsidR="00DD0736">
        <w:rPr>
          <w:rFonts w:ascii="Times New Roman" w:hAnsi="Times New Roman"/>
          <w:i/>
          <w:iCs/>
          <w:sz w:val="24"/>
          <w:szCs w:val="24"/>
        </w:rPr>
        <w:tab/>
      </w:r>
      <w:r w:rsidRPr="00C74789">
        <w:rPr>
          <w:rFonts w:ascii="Times New Roman" w:hAnsi="Times New Roman"/>
          <w:i/>
          <w:iCs/>
          <w:sz w:val="24"/>
          <w:szCs w:val="24"/>
        </w:rPr>
        <w:t>Courier, East Benton County Historical Society</w:t>
      </w:r>
      <w:r w:rsidRPr="00C74789">
        <w:rPr>
          <w:rFonts w:ascii="Times New Roman" w:hAnsi="Times New Roman"/>
          <w:sz w:val="24"/>
          <w:szCs w:val="24"/>
        </w:rPr>
        <w:t xml:space="preserve">, </w:t>
      </w:r>
      <w:r w:rsidRPr="00C74789">
        <w:rPr>
          <w:rFonts w:ascii="Times New Roman" w:hAnsi="Times New Roman"/>
          <w:i/>
          <w:iCs/>
          <w:sz w:val="24"/>
          <w:szCs w:val="24"/>
        </w:rPr>
        <w:t>15</w:t>
      </w:r>
      <w:r w:rsidRPr="00C74789">
        <w:rPr>
          <w:rFonts w:ascii="Times New Roman" w:hAnsi="Times New Roman"/>
          <w:sz w:val="24"/>
          <w:szCs w:val="24"/>
        </w:rPr>
        <w:t>(1).</w:t>
      </w:r>
    </w:p>
    <w:p w14:paraId="77928A5F" w14:textId="77777777" w:rsidR="00B20BAE" w:rsidRPr="00EE556C" w:rsidRDefault="00B20BAE" w:rsidP="00B20BAE">
      <w:pPr>
        <w:pStyle w:val="NormalWeb"/>
        <w:spacing w:before="0" w:beforeAutospacing="0" w:after="0" w:afterAutospacing="0"/>
      </w:pPr>
    </w:p>
    <w:p w14:paraId="4BD3689B" w14:textId="5446533D" w:rsidR="00B20BAE" w:rsidRPr="00D11B3E" w:rsidRDefault="00B20BAE" w:rsidP="00B20BAE">
      <w:pPr>
        <w:spacing w:after="0" w:line="240" w:lineRule="auto"/>
        <w:ind w:left="90" w:hanging="90"/>
        <w:rPr>
          <w:rFonts w:ascii="Times New Roman" w:hAnsi="Times New Roman"/>
          <w:sz w:val="24"/>
          <w:szCs w:val="24"/>
        </w:rPr>
      </w:pPr>
      <w:r w:rsidRPr="00D11B3E">
        <w:rPr>
          <w:rFonts w:ascii="Times New Roman" w:hAnsi="Times New Roman"/>
          <w:sz w:val="24"/>
          <w:szCs w:val="24"/>
        </w:rPr>
        <w:t xml:space="preserve">Davis, L. M., Bozick, R., Steele, J. L., Saunders, J., &amp; Miles, J. N. V. (2013). </w:t>
      </w:r>
      <w:r w:rsidRPr="00D11B3E">
        <w:rPr>
          <w:rFonts w:ascii="Times New Roman" w:hAnsi="Times New Roman"/>
          <w:i/>
          <w:iCs/>
          <w:sz w:val="24"/>
          <w:szCs w:val="24"/>
        </w:rPr>
        <w:t xml:space="preserve">Evaluating </w:t>
      </w:r>
      <w:r w:rsidR="00DD0736">
        <w:rPr>
          <w:rFonts w:ascii="Times New Roman" w:hAnsi="Times New Roman"/>
          <w:i/>
          <w:iCs/>
          <w:sz w:val="24"/>
          <w:szCs w:val="24"/>
        </w:rPr>
        <w:tab/>
      </w:r>
      <w:r w:rsidRPr="00D11B3E">
        <w:rPr>
          <w:rFonts w:ascii="Times New Roman" w:hAnsi="Times New Roman"/>
          <w:i/>
          <w:iCs/>
          <w:sz w:val="24"/>
          <w:szCs w:val="24"/>
        </w:rPr>
        <w:t xml:space="preserve">the effectiveness of correctional education: A meta-analysis of programs that </w:t>
      </w:r>
      <w:r w:rsidR="00DD0736">
        <w:rPr>
          <w:rFonts w:ascii="Times New Roman" w:hAnsi="Times New Roman"/>
          <w:i/>
          <w:iCs/>
          <w:sz w:val="24"/>
          <w:szCs w:val="24"/>
        </w:rPr>
        <w:tab/>
      </w:r>
      <w:r w:rsidRPr="00D11B3E">
        <w:rPr>
          <w:rFonts w:ascii="Times New Roman" w:hAnsi="Times New Roman"/>
          <w:i/>
          <w:iCs/>
          <w:sz w:val="24"/>
          <w:szCs w:val="24"/>
        </w:rPr>
        <w:t>provide education to incarcerated adults</w:t>
      </w:r>
      <w:r w:rsidRPr="00D11B3E">
        <w:rPr>
          <w:rFonts w:ascii="Times New Roman" w:hAnsi="Times New Roman"/>
          <w:sz w:val="24"/>
          <w:szCs w:val="24"/>
        </w:rPr>
        <w:t>. RAND Corporation.</w:t>
      </w:r>
    </w:p>
    <w:p w14:paraId="0860D329" w14:textId="77777777" w:rsidR="00B20BAE" w:rsidRPr="00EE556C" w:rsidRDefault="00B20BAE" w:rsidP="00B20BAE">
      <w:pPr>
        <w:pStyle w:val="NormalWeb"/>
        <w:spacing w:before="0" w:beforeAutospacing="0" w:after="0" w:afterAutospacing="0"/>
      </w:pPr>
    </w:p>
    <w:p w14:paraId="39C1D1D5" w14:textId="0A5BC5A0" w:rsidR="00B20BAE" w:rsidRPr="00EE556C" w:rsidRDefault="00B20BAE" w:rsidP="00DD0736">
      <w:pPr>
        <w:pStyle w:val="NormalWeb"/>
        <w:spacing w:before="0" w:beforeAutospacing="0" w:after="0" w:afterAutospacing="0"/>
      </w:pPr>
      <w:r w:rsidRPr="00EE556C">
        <w:t xml:space="preserve">Davis, L., Steele, J., Bozick, R., Williams, M., Turner, S., Miles, J., … Steinberg, P. </w:t>
      </w:r>
      <w:r w:rsidR="00DD0736">
        <w:tab/>
      </w:r>
      <w:r w:rsidRPr="00EE556C">
        <w:t xml:space="preserve">(2014). How effective is correctional education, and where do we go from here? </w:t>
      </w:r>
      <w:r w:rsidR="00DD0736">
        <w:tab/>
      </w:r>
      <w:r w:rsidRPr="00EE556C">
        <w:t xml:space="preserve">The results of a comprehensive evaluation. </w:t>
      </w:r>
      <w:proofErr w:type="spellStart"/>
      <w:r w:rsidRPr="00EE556C">
        <w:t>doi</w:t>
      </w:r>
      <w:proofErr w:type="spellEnd"/>
      <w:r w:rsidRPr="00EE556C">
        <w:t>: 10.7249/rr564</w:t>
      </w:r>
    </w:p>
    <w:p w14:paraId="5B9BA002" w14:textId="77777777" w:rsidR="00B20BAE" w:rsidRPr="00EE556C" w:rsidRDefault="00B20BAE" w:rsidP="00B20BAE">
      <w:pPr>
        <w:pStyle w:val="NormalWeb"/>
        <w:spacing w:before="0" w:beforeAutospacing="0" w:after="0" w:afterAutospacing="0"/>
        <w:ind w:firstLine="720"/>
      </w:pPr>
    </w:p>
    <w:p w14:paraId="18984F6A" w14:textId="2076F7B1" w:rsidR="00B20BAE" w:rsidRDefault="00B20BAE" w:rsidP="00B20BAE">
      <w:pPr>
        <w:pStyle w:val="NormalWeb"/>
        <w:spacing w:before="0" w:beforeAutospacing="0" w:after="0" w:afterAutospacing="0"/>
        <w:rPr>
          <w:shd w:val="clear" w:color="auto" w:fill="FFFFFF"/>
        </w:rPr>
      </w:pPr>
      <w:r w:rsidRPr="00EE556C">
        <w:rPr>
          <w:shd w:val="clear" w:color="auto" w:fill="FFFFFF"/>
        </w:rPr>
        <w:t xml:space="preserve">Davis L, </w:t>
      </w:r>
      <w:proofErr w:type="spellStart"/>
      <w:r w:rsidRPr="00EE556C">
        <w:rPr>
          <w:shd w:val="clear" w:color="auto" w:fill="FFFFFF"/>
        </w:rPr>
        <w:t>Shlafer</w:t>
      </w:r>
      <w:proofErr w:type="spellEnd"/>
      <w:r w:rsidRPr="00EE556C">
        <w:rPr>
          <w:shd w:val="clear" w:color="auto" w:fill="FFFFFF"/>
        </w:rPr>
        <w:t xml:space="preserve"> RJ. Substance Use among Youth with Currently and Formerly </w:t>
      </w:r>
      <w:r w:rsidR="00DD0736">
        <w:rPr>
          <w:shd w:val="clear" w:color="auto" w:fill="FFFFFF"/>
        </w:rPr>
        <w:tab/>
      </w:r>
      <w:r w:rsidRPr="00EE556C">
        <w:rPr>
          <w:shd w:val="clear" w:color="auto" w:fill="FFFFFF"/>
        </w:rPr>
        <w:t>Incarcerated Parents. </w:t>
      </w:r>
      <w:r w:rsidRPr="00EE556C">
        <w:rPr>
          <w:i/>
          <w:iCs/>
          <w:shd w:val="clear" w:color="auto" w:fill="FFFFFF"/>
        </w:rPr>
        <w:t>Smith Coll Stud Soc Work</w:t>
      </w:r>
      <w:r w:rsidRPr="00EE556C">
        <w:rPr>
          <w:shd w:val="clear" w:color="auto" w:fill="FFFFFF"/>
        </w:rPr>
        <w:t xml:space="preserve">. 2017;87(1):43-58. </w:t>
      </w:r>
    </w:p>
    <w:p w14:paraId="262B5593" w14:textId="77777777" w:rsidR="00B20BAE" w:rsidRPr="00EE556C" w:rsidRDefault="00B20BAE" w:rsidP="00B20BAE">
      <w:pPr>
        <w:pStyle w:val="NormalWeb"/>
        <w:spacing w:before="0" w:beforeAutospacing="0" w:after="0" w:afterAutospacing="0"/>
      </w:pPr>
      <w:r>
        <w:rPr>
          <w:shd w:val="clear" w:color="auto" w:fill="FFFFFF"/>
        </w:rPr>
        <w:tab/>
      </w:r>
      <w:r w:rsidRPr="00EE556C">
        <w:rPr>
          <w:shd w:val="clear" w:color="auto" w:fill="FFFFFF"/>
        </w:rPr>
        <w:t>doi:10.1080/00377317.2017.1246797</w:t>
      </w:r>
    </w:p>
    <w:p w14:paraId="677EA77D" w14:textId="77777777" w:rsidR="00B20BAE" w:rsidRPr="00EE556C" w:rsidRDefault="00B20BAE" w:rsidP="00B20BAE">
      <w:pPr>
        <w:pStyle w:val="NormalWeb"/>
        <w:spacing w:before="0" w:beforeAutospacing="0" w:after="0" w:afterAutospacing="0"/>
      </w:pPr>
    </w:p>
    <w:p w14:paraId="07D32A97" w14:textId="1ADF8766" w:rsidR="00B20BAE" w:rsidRPr="00EE556C" w:rsidRDefault="00B20BAE" w:rsidP="00B20BAE">
      <w:pPr>
        <w:pStyle w:val="NormalWeb"/>
        <w:spacing w:before="0" w:beforeAutospacing="0" w:after="0" w:afterAutospacing="0"/>
      </w:pPr>
      <w:r w:rsidRPr="00EE556C">
        <w:t>Gilmore, K. (2000). Slavery and Prison — Understanding the Co</w:t>
      </w:r>
      <w:r w:rsidR="00DD0736">
        <w:t xml:space="preserve">nnections. Social </w:t>
      </w:r>
      <w:r w:rsidR="00DD0736">
        <w:tab/>
        <w:t>Justice, 27(3</w:t>
      </w:r>
      <w:r w:rsidRPr="00EE556C">
        <w:t xml:space="preserve">(81)), 195-205. Retrieved December 13, 2020, from </w:t>
      </w:r>
    </w:p>
    <w:p w14:paraId="4B159E6D" w14:textId="32E7127F" w:rsidR="00B20BAE" w:rsidRPr="00EE556C" w:rsidRDefault="00B20BAE" w:rsidP="00B20BAE">
      <w:pPr>
        <w:pStyle w:val="NormalWeb"/>
        <w:spacing w:before="0" w:beforeAutospacing="0" w:after="0" w:afterAutospacing="0"/>
      </w:pPr>
      <w:r w:rsidRPr="00EE556C">
        <w:tab/>
      </w:r>
      <w:r w:rsidRPr="00DD0736">
        <w:t>http://www.jstor.org.evergreen.idm.oclc.org/stable/29767242</w:t>
      </w:r>
    </w:p>
    <w:p w14:paraId="176B8A16" w14:textId="77777777" w:rsidR="00B20BAE" w:rsidRPr="00EE556C" w:rsidRDefault="00B20BAE" w:rsidP="00B20BAE">
      <w:pPr>
        <w:spacing w:after="0" w:line="240" w:lineRule="auto"/>
        <w:ind w:hanging="480"/>
        <w:rPr>
          <w:rFonts w:ascii="Times New Roman" w:hAnsi="Times New Roman"/>
          <w:sz w:val="24"/>
          <w:szCs w:val="24"/>
        </w:rPr>
      </w:pPr>
    </w:p>
    <w:p w14:paraId="139D3EEB" w14:textId="65CBF319" w:rsidR="00B20BAE" w:rsidRDefault="00B20BAE" w:rsidP="00B20BAE">
      <w:pPr>
        <w:spacing w:after="0" w:line="240" w:lineRule="auto"/>
        <w:rPr>
          <w:rFonts w:ascii="Times New Roman" w:hAnsi="Times New Roman"/>
          <w:sz w:val="24"/>
          <w:szCs w:val="24"/>
        </w:rPr>
      </w:pPr>
      <w:r w:rsidRPr="00EE556C">
        <w:rPr>
          <w:rFonts w:ascii="Times New Roman" w:hAnsi="Times New Roman"/>
          <w:sz w:val="24"/>
          <w:szCs w:val="24"/>
        </w:rPr>
        <w:t xml:space="preserve">Erickson, B., Johnson, C. W., &amp; </w:t>
      </w:r>
      <w:proofErr w:type="spellStart"/>
      <w:r w:rsidRPr="00EE556C">
        <w:rPr>
          <w:rFonts w:ascii="Times New Roman" w:hAnsi="Times New Roman"/>
          <w:sz w:val="24"/>
          <w:szCs w:val="24"/>
        </w:rPr>
        <w:t>Kivel</w:t>
      </w:r>
      <w:proofErr w:type="spellEnd"/>
      <w:r w:rsidRPr="00EE556C">
        <w:rPr>
          <w:rFonts w:ascii="Times New Roman" w:hAnsi="Times New Roman"/>
          <w:sz w:val="24"/>
          <w:szCs w:val="24"/>
        </w:rPr>
        <w:t xml:space="preserve">, B. D. (2009). Rocky Mountain National Park: </w:t>
      </w:r>
      <w:r w:rsidR="00DD0736">
        <w:rPr>
          <w:rFonts w:ascii="Times New Roman" w:hAnsi="Times New Roman"/>
          <w:sz w:val="24"/>
          <w:szCs w:val="24"/>
        </w:rPr>
        <w:tab/>
      </w:r>
      <w:r w:rsidRPr="00EE556C">
        <w:rPr>
          <w:rFonts w:ascii="Times New Roman" w:hAnsi="Times New Roman"/>
          <w:sz w:val="24"/>
          <w:szCs w:val="24"/>
        </w:rPr>
        <w:t xml:space="preserve">History and Culture as Factors in </w:t>
      </w:r>
      <w:proofErr w:type="gramStart"/>
      <w:r w:rsidRPr="00EE556C">
        <w:rPr>
          <w:rFonts w:ascii="Times New Roman" w:hAnsi="Times New Roman"/>
          <w:sz w:val="24"/>
          <w:szCs w:val="24"/>
        </w:rPr>
        <w:t>African-American</w:t>
      </w:r>
      <w:proofErr w:type="gramEnd"/>
      <w:r w:rsidRPr="00EE556C">
        <w:rPr>
          <w:rFonts w:ascii="Times New Roman" w:hAnsi="Times New Roman"/>
          <w:sz w:val="24"/>
          <w:szCs w:val="24"/>
        </w:rPr>
        <w:t xml:space="preserve"> Park Visitation. </w:t>
      </w:r>
      <w:r w:rsidRPr="00EE556C">
        <w:rPr>
          <w:rFonts w:ascii="Times New Roman" w:hAnsi="Times New Roman"/>
          <w:i/>
          <w:iCs/>
          <w:sz w:val="24"/>
          <w:szCs w:val="24"/>
        </w:rPr>
        <w:t xml:space="preserve">Journal of </w:t>
      </w:r>
      <w:r w:rsidR="00DD0736">
        <w:rPr>
          <w:rFonts w:ascii="Times New Roman" w:hAnsi="Times New Roman"/>
          <w:i/>
          <w:iCs/>
          <w:sz w:val="24"/>
          <w:szCs w:val="24"/>
        </w:rPr>
        <w:tab/>
      </w:r>
      <w:r w:rsidRPr="00EE556C">
        <w:rPr>
          <w:rFonts w:ascii="Times New Roman" w:hAnsi="Times New Roman"/>
          <w:i/>
          <w:iCs/>
          <w:sz w:val="24"/>
          <w:szCs w:val="24"/>
        </w:rPr>
        <w:t>Leisure Research</w:t>
      </w:r>
      <w:r w:rsidRPr="00EE556C">
        <w:rPr>
          <w:rFonts w:ascii="Times New Roman" w:hAnsi="Times New Roman"/>
          <w:sz w:val="24"/>
          <w:szCs w:val="24"/>
        </w:rPr>
        <w:t xml:space="preserve">, </w:t>
      </w:r>
      <w:r w:rsidRPr="00EE556C">
        <w:rPr>
          <w:rFonts w:ascii="Times New Roman" w:hAnsi="Times New Roman"/>
          <w:i/>
          <w:iCs/>
          <w:sz w:val="24"/>
          <w:szCs w:val="24"/>
        </w:rPr>
        <w:t>41</w:t>
      </w:r>
      <w:r w:rsidRPr="00EE556C">
        <w:rPr>
          <w:rFonts w:ascii="Times New Roman" w:hAnsi="Times New Roman"/>
          <w:sz w:val="24"/>
          <w:szCs w:val="24"/>
        </w:rPr>
        <w:t xml:space="preserve">(4), 529–545. </w:t>
      </w:r>
      <w:r w:rsidR="00DD0736">
        <w:rPr>
          <w:rFonts w:ascii="Times New Roman" w:hAnsi="Times New Roman"/>
          <w:sz w:val="24"/>
          <w:szCs w:val="24"/>
        </w:rPr>
        <w:tab/>
      </w:r>
      <w:hyperlink r:id="rId26" w:history="1">
        <w:r w:rsidRPr="00EE556C">
          <w:rPr>
            <w:rStyle w:val="Hyperlink"/>
            <w:rFonts w:ascii="Times New Roman" w:eastAsiaTheme="majorEastAsia" w:hAnsi="Times New Roman"/>
            <w:color w:val="auto"/>
            <w:sz w:val="24"/>
            <w:szCs w:val="24"/>
          </w:rPr>
          <w:t>https://doi.org/10.1080/00222216.2009.11950189</w:t>
        </w:r>
      </w:hyperlink>
    </w:p>
    <w:p w14:paraId="12837772" w14:textId="77777777" w:rsidR="00B20BAE" w:rsidRPr="00EE556C" w:rsidRDefault="00B20BAE" w:rsidP="00B20BAE">
      <w:pPr>
        <w:spacing w:after="0" w:line="240" w:lineRule="auto"/>
        <w:ind w:left="480" w:hanging="480"/>
        <w:rPr>
          <w:rFonts w:ascii="Times New Roman" w:hAnsi="Times New Roman"/>
          <w:sz w:val="24"/>
          <w:szCs w:val="24"/>
        </w:rPr>
      </w:pPr>
    </w:p>
    <w:p w14:paraId="4073C2A2" w14:textId="4F6F212A" w:rsidR="00B20BAE" w:rsidRDefault="00B20BAE" w:rsidP="00B20BAE">
      <w:pPr>
        <w:spacing w:after="0" w:line="240" w:lineRule="auto"/>
        <w:rPr>
          <w:rFonts w:ascii="Times New Roman" w:hAnsi="Times New Roman"/>
          <w:sz w:val="24"/>
          <w:szCs w:val="24"/>
          <w:shd w:val="clear" w:color="auto" w:fill="FFFFFF"/>
        </w:rPr>
      </w:pPr>
      <w:r w:rsidRPr="00EE556C">
        <w:rPr>
          <w:rFonts w:ascii="Times New Roman" w:hAnsi="Times New Roman"/>
          <w:sz w:val="24"/>
          <w:szCs w:val="24"/>
        </w:rPr>
        <w:t xml:space="preserve">Evans et al. 2018 </w:t>
      </w:r>
      <w:r w:rsidRPr="00EE556C">
        <w:rPr>
          <w:rFonts w:ascii="Times New Roman" w:hAnsi="Times New Roman"/>
          <w:sz w:val="24"/>
          <w:szCs w:val="24"/>
          <w:shd w:val="clear" w:color="auto" w:fill="FFFFFF"/>
        </w:rPr>
        <w:t xml:space="preserve">Evans, D. N., Pelletier, E., &amp; </w:t>
      </w:r>
      <w:proofErr w:type="spellStart"/>
      <w:r w:rsidRPr="00EE556C">
        <w:rPr>
          <w:rFonts w:ascii="Times New Roman" w:hAnsi="Times New Roman"/>
          <w:sz w:val="24"/>
          <w:szCs w:val="24"/>
          <w:shd w:val="clear" w:color="auto" w:fill="FFFFFF"/>
        </w:rPr>
        <w:t>Szkola</w:t>
      </w:r>
      <w:proofErr w:type="spellEnd"/>
      <w:r w:rsidRPr="00EE556C">
        <w:rPr>
          <w:rFonts w:ascii="Times New Roman" w:hAnsi="Times New Roman"/>
          <w:sz w:val="24"/>
          <w:szCs w:val="24"/>
          <w:shd w:val="clear" w:color="auto" w:fill="FFFFFF"/>
        </w:rPr>
        <w:t xml:space="preserve">, J. (2018). Education in Prison and </w:t>
      </w:r>
      <w:r w:rsidR="00DD0736">
        <w:rPr>
          <w:rFonts w:ascii="Times New Roman" w:hAnsi="Times New Roman"/>
          <w:sz w:val="24"/>
          <w:szCs w:val="24"/>
          <w:shd w:val="clear" w:color="auto" w:fill="FFFFFF"/>
        </w:rPr>
        <w:tab/>
      </w:r>
      <w:r w:rsidRPr="00EE556C">
        <w:rPr>
          <w:rFonts w:ascii="Times New Roman" w:hAnsi="Times New Roman"/>
          <w:sz w:val="24"/>
          <w:szCs w:val="24"/>
          <w:shd w:val="clear" w:color="auto" w:fill="FFFFFF"/>
        </w:rPr>
        <w:t>the Self-Stigma: Empowerment Continuum. </w:t>
      </w:r>
      <w:r w:rsidRPr="00EE556C">
        <w:rPr>
          <w:rFonts w:ascii="Times New Roman" w:hAnsi="Times New Roman"/>
          <w:i/>
          <w:iCs/>
          <w:sz w:val="24"/>
          <w:szCs w:val="24"/>
          <w:shd w:val="clear" w:color="auto" w:fill="FFFFFF"/>
        </w:rPr>
        <w:t>Crime &amp; Delinquency</w:t>
      </w:r>
      <w:r w:rsidRPr="00EE556C">
        <w:rPr>
          <w:rFonts w:ascii="Times New Roman" w:hAnsi="Times New Roman"/>
          <w:sz w:val="24"/>
          <w:szCs w:val="24"/>
          <w:shd w:val="clear" w:color="auto" w:fill="FFFFFF"/>
        </w:rPr>
        <w:t>, </w:t>
      </w:r>
      <w:r w:rsidRPr="00EE556C">
        <w:rPr>
          <w:rFonts w:ascii="Times New Roman" w:hAnsi="Times New Roman"/>
          <w:i/>
          <w:iCs/>
          <w:sz w:val="24"/>
          <w:szCs w:val="24"/>
          <w:shd w:val="clear" w:color="auto" w:fill="FFFFFF"/>
        </w:rPr>
        <w:t>64</w:t>
      </w:r>
      <w:r w:rsidRPr="00EE556C">
        <w:rPr>
          <w:rFonts w:ascii="Times New Roman" w:hAnsi="Times New Roman"/>
          <w:sz w:val="24"/>
          <w:szCs w:val="24"/>
          <w:shd w:val="clear" w:color="auto" w:fill="FFFFFF"/>
        </w:rPr>
        <w:t>(2), 255–</w:t>
      </w:r>
    </w:p>
    <w:p w14:paraId="33FE89AF" w14:textId="4E98DD4D" w:rsidR="00B20BAE" w:rsidRPr="00EE556C" w:rsidRDefault="00DD0736" w:rsidP="00B20BAE">
      <w:pPr>
        <w:spacing w:after="0" w:line="240" w:lineRule="auto"/>
        <w:rPr>
          <w:rFonts w:ascii="Times New Roman" w:hAnsi="Times New Roman"/>
          <w:sz w:val="24"/>
          <w:szCs w:val="24"/>
        </w:rPr>
      </w:pPr>
      <w:r>
        <w:rPr>
          <w:rFonts w:ascii="Times New Roman" w:hAnsi="Times New Roman"/>
          <w:sz w:val="24"/>
          <w:szCs w:val="24"/>
          <w:shd w:val="clear" w:color="auto" w:fill="FFFFFF"/>
        </w:rPr>
        <w:tab/>
      </w:r>
      <w:r w:rsidR="00B20BAE" w:rsidRPr="00EE556C">
        <w:rPr>
          <w:rFonts w:ascii="Times New Roman" w:hAnsi="Times New Roman"/>
          <w:sz w:val="24"/>
          <w:szCs w:val="24"/>
          <w:shd w:val="clear" w:color="auto" w:fill="FFFFFF"/>
        </w:rPr>
        <w:t>280. </w:t>
      </w:r>
      <w:hyperlink r:id="rId27" w:history="1">
        <w:r w:rsidR="00B20BAE" w:rsidRPr="00EE556C">
          <w:rPr>
            <w:rStyle w:val="Hyperlink"/>
            <w:rFonts w:ascii="Times New Roman" w:eastAsiaTheme="majorEastAsia" w:hAnsi="Times New Roman"/>
            <w:color w:val="auto"/>
            <w:sz w:val="24"/>
            <w:szCs w:val="24"/>
            <w:shd w:val="clear" w:color="auto" w:fill="FFFFFF"/>
          </w:rPr>
          <w:t>https://doi.org/10.1177/0011128717714973</w:t>
        </w:r>
      </w:hyperlink>
    </w:p>
    <w:p w14:paraId="46F4C754" w14:textId="77777777" w:rsidR="00B20BAE" w:rsidRPr="00EE556C" w:rsidRDefault="00B20BAE" w:rsidP="00B20BAE">
      <w:pPr>
        <w:spacing w:after="0" w:line="240" w:lineRule="auto"/>
        <w:ind w:hanging="480"/>
        <w:rPr>
          <w:rFonts w:ascii="Times New Roman" w:hAnsi="Times New Roman"/>
          <w:sz w:val="24"/>
          <w:szCs w:val="24"/>
        </w:rPr>
      </w:pPr>
    </w:p>
    <w:p w14:paraId="696ED770" w14:textId="22C87542" w:rsidR="00B20BAE" w:rsidRPr="00DD0736" w:rsidRDefault="00B20BAE" w:rsidP="00DD0736">
      <w:pPr>
        <w:pStyle w:val="NormalWeb"/>
        <w:spacing w:before="0" w:beforeAutospacing="0" w:after="0" w:afterAutospacing="0"/>
      </w:pPr>
      <w:r w:rsidRPr="00EE556C">
        <w:rPr>
          <w:shd w:val="clear" w:color="auto" w:fill="FFFFFF"/>
        </w:rPr>
        <w:t xml:space="preserve">Fredrickson, L.M., &amp; Anderson, D. H. (1999). A qualitative exploration of the </w:t>
      </w:r>
      <w:r w:rsidR="00DD0736">
        <w:rPr>
          <w:shd w:val="clear" w:color="auto" w:fill="FFFFFF"/>
        </w:rPr>
        <w:tab/>
      </w:r>
      <w:r w:rsidRPr="00EE556C">
        <w:rPr>
          <w:shd w:val="clear" w:color="auto" w:fill="FFFFFF"/>
        </w:rPr>
        <w:t>wilderness experience as a source of spiritual inspiration.</w:t>
      </w:r>
      <w:r w:rsidRPr="00EE556C">
        <w:rPr>
          <w:i/>
          <w:iCs/>
          <w:shd w:val="clear" w:color="auto" w:fill="FFFFFF"/>
        </w:rPr>
        <w:t xml:space="preserve"> Journal of </w:t>
      </w:r>
      <w:r w:rsidR="00DD0736">
        <w:rPr>
          <w:i/>
          <w:iCs/>
          <w:shd w:val="clear" w:color="auto" w:fill="FFFFFF"/>
        </w:rPr>
        <w:tab/>
      </w:r>
      <w:r w:rsidRPr="00EE556C">
        <w:rPr>
          <w:i/>
          <w:iCs/>
          <w:shd w:val="clear" w:color="auto" w:fill="FFFFFF"/>
        </w:rPr>
        <w:t>Environmental Psychology</w:t>
      </w:r>
      <w:r w:rsidRPr="00EE556C">
        <w:rPr>
          <w:shd w:val="clear" w:color="auto" w:fill="FFFFFF"/>
        </w:rPr>
        <w:t>, </w:t>
      </w:r>
      <w:r w:rsidRPr="00EE556C">
        <w:rPr>
          <w:i/>
          <w:iCs/>
          <w:shd w:val="clear" w:color="auto" w:fill="FFFFFF"/>
        </w:rPr>
        <w:t>19(</w:t>
      </w:r>
      <w:r w:rsidRPr="00EE556C">
        <w:rPr>
          <w:shd w:val="clear" w:color="auto" w:fill="FFFFFF"/>
        </w:rPr>
        <w:t xml:space="preserve">1), 21-39. </w:t>
      </w:r>
      <w:hyperlink r:id="rId28" w:history="1">
        <w:r w:rsidRPr="00EE556C">
          <w:rPr>
            <w:rStyle w:val="Hyperlink"/>
            <w:color w:val="auto"/>
            <w:shd w:val="clear" w:color="auto" w:fill="FFFFFF"/>
          </w:rPr>
          <w:t>https://doi.org/10.1006/jevp.1998.0110</w:t>
        </w:r>
      </w:hyperlink>
      <w:r w:rsidRPr="00EE556C">
        <w:rPr>
          <w:shd w:val="clear" w:color="auto" w:fill="FFFFFF"/>
        </w:rPr>
        <w:t>.</w:t>
      </w:r>
    </w:p>
    <w:p w14:paraId="5C4BD31B" w14:textId="77777777" w:rsidR="00B20BAE" w:rsidRPr="00EE556C" w:rsidRDefault="00B20BAE" w:rsidP="00B20BAE">
      <w:pPr>
        <w:spacing w:after="0" w:line="240" w:lineRule="auto"/>
        <w:ind w:hanging="480"/>
        <w:rPr>
          <w:rFonts w:ascii="Times New Roman" w:hAnsi="Times New Roman"/>
          <w:sz w:val="24"/>
          <w:szCs w:val="24"/>
        </w:rPr>
      </w:pPr>
    </w:p>
    <w:p w14:paraId="52292761" w14:textId="6415C7C8" w:rsidR="00B20BAE" w:rsidRPr="00EE556C" w:rsidRDefault="00B20BAE" w:rsidP="00DD0736">
      <w:pPr>
        <w:pStyle w:val="NormalWeb"/>
        <w:shd w:val="clear" w:color="auto" w:fill="FFFFFF"/>
        <w:spacing w:before="0" w:beforeAutospacing="0" w:after="0" w:afterAutospacing="0"/>
      </w:pPr>
      <w:r w:rsidRPr="00EE556C">
        <w:t xml:space="preserve">Ghosh, A. (2016). </w:t>
      </w:r>
      <w:r w:rsidRPr="00EE556C">
        <w:rPr>
          <w:i/>
          <w:iCs/>
        </w:rPr>
        <w:t>The great derangement: climate change and the unthinkable</w:t>
      </w:r>
      <w:r w:rsidRPr="00EE556C">
        <w:t xml:space="preserve">. Chicago: </w:t>
      </w:r>
      <w:r w:rsidR="00DD0736">
        <w:tab/>
      </w:r>
      <w:r w:rsidRPr="00EE556C">
        <w:t>The University of Chicago press.</w:t>
      </w:r>
    </w:p>
    <w:p w14:paraId="0FD8A1A3" w14:textId="77777777" w:rsidR="00B20BAE" w:rsidRPr="00EE556C" w:rsidRDefault="00B20BAE" w:rsidP="00B20BAE">
      <w:pPr>
        <w:spacing w:after="0" w:line="240" w:lineRule="auto"/>
        <w:ind w:hanging="480"/>
        <w:rPr>
          <w:rFonts w:ascii="Times New Roman" w:hAnsi="Times New Roman"/>
          <w:sz w:val="24"/>
          <w:szCs w:val="24"/>
        </w:rPr>
      </w:pPr>
    </w:p>
    <w:p w14:paraId="04BDA530" w14:textId="4C6C698D" w:rsidR="00B20BAE" w:rsidRPr="004C613A" w:rsidRDefault="00B20BAE" w:rsidP="00B20BAE">
      <w:pPr>
        <w:spacing w:after="0" w:line="240" w:lineRule="auto"/>
        <w:rPr>
          <w:rFonts w:ascii="Times New Roman" w:hAnsi="Times New Roman"/>
          <w:sz w:val="24"/>
          <w:szCs w:val="24"/>
        </w:rPr>
      </w:pPr>
      <w:r w:rsidRPr="004C613A">
        <w:rPr>
          <w:rFonts w:ascii="Times New Roman" w:hAnsi="Times New Roman"/>
          <w:sz w:val="24"/>
          <w:szCs w:val="24"/>
        </w:rPr>
        <w:t xml:space="preserve">Goffman, E. (1968). </w:t>
      </w:r>
      <w:r w:rsidRPr="004C613A">
        <w:rPr>
          <w:rFonts w:ascii="Times New Roman" w:hAnsi="Times New Roman"/>
          <w:i/>
          <w:iCs/>
          <w:sz w:val="24"/>
          <w:szCs w:val="24"/>
        </w:rPr>
        <w:t xml:space="preserve">Asylums: Essays on the Social Situation of Mental Patients and </w:t>
      </w:r>
      <w:r w:rsidR="00DD0736">
        <w:rPr>
          <w:rFonts w:ascii="Times New Roman" w:hAnsi="Times New Roman"/>
          <w:i/>
          <w:iCs/>
          <w:sz w:val="24"/>
          <w:szCs w:val="24"/>
        </w:rPr>
        <w:tab/>
      </w:r>
      <w:r w:rsidRPr="004C613A">
        <w:rPr>
          <w:rFonts w:ascii="Times New Roman" w:hAnsi="Times New Roman"/>
          <w:i/>
          <w:iCs/>
          <w:sz w:val="24"/>
          <w:szCs w:val="24"/>
        </w:rPr>
        <w:t>Other Inmates</w:t>
      </w:r>
      <w:r w:rsidRPr="004C613A">
        <w:rPr>
          <w:rFonts w:ascii="Times New Roman" w:hAnsi="Times New Roman"/>
          <w:sz w:val="24"/>
          <w:szCs w:val="24"/>
        </w:rPr>
        <w:t xml:space="preserve">. </w:t>
      </w:r>
      <w:proofErr w:type="spellStart"/>
      <w:r w:rsidRPr="004C613A">
        <w:rPr>
          <w:rFonts w:ascii="Times New Roman" w:hAnsi="Times New Roman"/>
          <w:sz w:val="24"/>
          <w:szCs w:val="24"/>
        </w:rPr>
        <w:t>AldineTransaction</w:t>
      </w:r>
      <w:proofErr w:type="spellEnd"/>
      <w:r w:rsidRPr="004C613A">
        <w:rPr>
          <w:rFonts w:ascii="Times New Roman" w:hAnsi="Times New Roman"/>
          <w:sz w:val="24"/>
          <w:szCs w:val="24"/>
        </w:rPr>
        <w:t>.</w:t>
      </w:r>
    </w:p>
    <w:p w14:paraId="7A76D409" w14:textId="77777777" w:rsidR="00B20BAE" w:rsidRPr="00EE556C" w:rsidRDefault="00B20BAE" w:rsidP="00B20BAE">
      <w:pPr>
        <w:spacing w:after="0" w:line="240" w:lineRule="auto"/>
        <w:ind w:hanging="480"/>
        <w:rPr>
          <w:rFonts w:ascii="Times New Roman" w:hAnsi="Times New Roman"/>
          <w:sz w:val="24"/>
          <w:szCs w:val="24"/>
        </w:rPr>
      </w:pPr>
    </w:p>
    <w:p w14:paraId="3BB166EA" w14:textId="77777777" w:rsidR="00B20BAE" w:rsidRDefault="00B20BAE" w:rsidP="00B20BAE">
      <w:pPr>
        <w:spacing w:after="0" w:line="240" w:lineRule="auto"/>
        <w:rPr>
          <w:rFonts w:ascii="Times New Roman" w:hAnsi="Times New Roman"/>
          <w:sz w:val="24"/>
          <w:szCs w:val="24"/>
          <w:shd w:val="clear" w:color="auto" w:fill="FFFFFF"/>
        </w:rPr>
      </w:pPr>
      <w:r w:rsidRPr="00EE556C">
        <w:rPr>
          <w:rFonts w:ascii="Times New Roman" w:hAnsi="Times New Roman"/>
          <w:sz w:val="24"/>
          <w:szCs w:val="24"/>
          <w:shd w:val="clear" w:color="auto" w:fill="FFFFFF"/>
        </w:rPr>
        <w:t xml:space="preserve">Goodstein, L., </w:t>
      </w:r>
      <w:proofErr w:type="spellStart"/>
      <w:r w:rsidRPr="00EE556C">
        <w:rPr>
          <w:rFonts w:ascii="Times New Roman" w:hAnsi="Times New Roman"/>
          <w:sz w:val="24"/>
          <w:szCs w:val="24"/>
          <w:shd w:val="clear" w:color="auto" w:fill="FFFFFF"/>
        </w:rPr>
        <w:t>MacKenzie</w:t>
      </w:r>
      <w:proofErr w:type="spellEnd"/>
      <w:r w:rsidRPr="00EE556C">
        <w:rPr>
          <w:rFonts w:ascii="Times New Roman" w:hAnsi="Times New Roman"/>
          <w:sz w:val="24"/>
          <w:szCs w:val="24"/>
          <w:shd w:val="clear" w:color="auto" w:fill="FFFFFF"/>
        </w:rPr>
        <w:t xml:space="preserve">, D.L. and </w:t>
      </w:r>
      <w:proofErr w:type="spellStart"/>
      <w:r w:rsidRPr="00EE556C">
        <w:rPr>
          <w:rFonts w:ascii="Times New Roman" w:hAnsi="Times New Roman"/>
          <w:sz w:val="24"/>
          <w:szCs w:val="24"/>
          <w:shd w:val="clear" w:color="auto" w:fill="FFFFFF"/>
        </w:rPr>
        <w:t>Shotland</w:t>
      </w:r>
      <w:proofErr w:type="spellEnd"/>
      <w:r w:rsidRPr="00EE556C">
        <w:rPr>
          <w:rFonts w:ascii="Times New Roman" w:hAnsi="Times New Roman"/>
          <w:sz w:val="24"/>
          <w:szCs w:val="24"/>
          <w:shd w:val="clear" w:color="auto" w:fill="FFFFFF"/>
        </w:rPr>
        <w:t xml:space="preserve">, R.L. (1984), Personal Control and Inmate </w:t>
      </w:r>
    </w:p>
    <w:p w14:paraId="1FC5EC69" w14:textId="77777777" w:rsidR="00B20BAE" w:rsidRDefault="00B20BAE" w:rsidP="00B20BAE">
      <w:pPr>
        <w:spacing w:after="0" w:line="240" w:lineRule="auto"/>
        <w:rPr>
          <w:rFonts w:ascii="Times New Roman" w:eastAsiaTheme="majorEastAsia" w:hAnsi="Times New Roman"/>
          <w:sz w:val="24"/>
          <w:szCs w:val="24"/>
          <w:shd w:val="clear" w:color="auto" w:fill="FFFFFF"/>
        </w:rPr>
      </w:pPr>
      <w:r>
        <w:rPr>
          <w:rFonts w:ascii="Times New Roman" w:hAnsi="Times New Roman"/>
          <w:sz w:val="24"/>
          <w:szCs w:val="24"/>
          <w:shd w:val="clear" w:color="auto" w:fill="FFFFFF"/>
        </w:rPr>
        <w:tab/>
      </w:r>
      <w:r w:rsidRPr="00EE556C">
        <w:rPr>
          <w:rFonts w:ascii="Times New Roman" w:hAnsi="Times New Roman"/>
          <w:sz w:val="24"/>
          <w:szCs w:val="24"/>
          <w:shd w:val="clear" w:color="auto" w:fill="FFFFFF"/>
        </w:rPr>
        <w:t>Adjustment to Prison. Criminology, 22: 343-369. </w:t>
      </w:r>
      <w:r w:rsidRPr="00EE556C">
        <w:rPr>
          <w:rFonts w:ascii="Times New Roman" w:eastAsiaTheme="majorEastAsia" w:hAnsi="Times New Roman"/>
          <w:sz w:val="24"/>
          <w:szCs w:val="24"/>
          <w:shd w:val="clear" w:color="auto" w:fill="FFFFFF"/>
        </w:rPr>
        <w:t>https://doi.org/10.1111/j.1745-</w:t>
      </w:r>
    </w:p>
    <w:p w14:paraId="070B43FA" w14:textId="77777777" w:rsidR="00B20BAE" w:rsidRPr="00EE556C" w:rsidRDefault="00B20BAE" w:rsidP="00B20BAE">
      <w:pPr>
        <w:spacing w:after="0" w:line="240" w:lineRule="auto"/>
        <w:rPr>
          <w:rStyle w:val="Hyperlink"/>
          <w:rFonts w:ascii="Times New Roman" w:eastAsiaTheme="majorEastAsia" w:hAnsi="Times New Roman"/>
          <w:color w:val="auto"/>
          <w:sz w:val="24"/>
          <w:szCs w:val="24"/>
          <w:shd w:val="clear" w:color="auto" w:fill="FFFFFF"/>
        </w:rPr>
      </w:pPr>
      <w:r>
        <w:rPr>
          <w:rFonts w:ascii="Times New Roman" w:eastAsiaTheme="majorEastAsia" w:hAnsi="Times New Roman"/>
          <w:sz w:val="24"/>
          <w:szCs w:val="24"/>
          <w:shd w:val="clear" w:color="auto" w:fill="FFFFFF"/>
        </w:rPr>
        <w:tab/>
      </w:r>
      <w:r w:rsidRPr="00EE556C">
        <w:rPr>
          <w:rFonts w:ascii="Times New Roman" w:eastAsiaTheme="majorEastAsia" w:hAnsi="Times New Roman"/>
          <w:sz w:val="24"/>
          <w:szCs w:val="24"/>
          <w:shd w:val="clear" w:color="auto" w:fill="FFFFFF"/>
        </w:rPr>
        <w:t>9125.1984.tb00304.x</w:t>
      </w:r>
    </w:p>
    <w:p w14:paraId="563B7A67" w14:textId="77777777" w:rsidR="00B20BAE" w:rsidRPr="00EE556C" w:rsidRDefault="00B20BAE" w:rsidP="00B20BAE">
      <w:pPr>
        <w:spacing w:after="0" w:line="240" w:lineRule="auto"/>
        <w:rPr>
          <w:rFonts w:ascii="Times New Roman" w:hAnsi="Times New Roman"/>
          <w:sz w:val="24"/>
          <w:szCs w:val="24"/>
        </w:rPr>
      </w:pPr>
    </w:p>
    <w:p w14:paraId="74914F6D" w14:textId="0725A4D8" w:rsidR="00B20BAE" w:rsidRPr="00EE556C" w:rsidRDefault="00B20BAE" w:rsidP="00B20BAE">
      <w:pPr>
        <w:pStyle w:val="NormalWeb"/>
        <w:spacing w:before="0" w:beforeAutospacing="0" w:after="0" w:afterAutospacing="0"/>
        <w:rPr>
          <w:shd w:val="clear" w:color="auto" w:fill="FFFFFF"/>
        </w:rPr>
      </w:pPr>
      <w:r w:rsidRPr="00EE556C">
        <w:rPr>
          <w:shd w:val="clear" w:color="auto" w:fill="FFFFFF"/>
        </w:rPr>
        <w:t xml:space="preserve">Han, K.-T. (2009). Influence of Limitedly Visible Leafy Indoor Plants on the </w:t>
      </w:r>
      <w:r w:rsidR="00DD0736">
        <w:rPr>
          <w:shd w:val="clear" w:color="auto" w:fill="FFFFFF"/>
        </w:rPr>
        <w:tab/>
      </w:r>
      <w:r w:rsidRPr="00EE556C">
        <w:rPr>
          <w:shd w:val="clear" w:color="auto" w:fill="FFFFFF"/>
        </w:rPr>
        <w:t xml:space="preserve">Psychology, Behavior, and Health of Students at a Junior High School in Taiwan. </w:t>
      </w:r>
      <w:r w:rsidR="00DD0736">
        <w:rPr>
          <w:shd w:val="clear" w:color="auto" w:fill="FFFFFF"/>
        </w:rPr>
        <w:tab/>
      </w:r>
      <w:r w:rsidRPr="00EE556C">
        <w:rPr>
          <w:i/>
          <w:iCs/>
          <w:shd w:val="clear" w:color="auto" w:fill="FFFFFF"/>
        </w:rPr>
        <w:t>Environment and Behavior</w:t>
      </w:r>
      <w:r w:rsidRPr="00EE556C">
        <w:rPr>
          <w:shd w:val="clear" w:color="auto" w:fill="FFFFFF"/>
        </w:rPr>
        <w:t>, </w:t>
      </w:r>
      <w:r w:rsidRPr="00EE556C">
        <w:rPr>
          <w:i/>
          <w:iCs/>
          <w:shd w:val="clear" w:color="auto" w:fill="FFFFFF"/>
        </w:rPr>
        <w:t>41</w:t>
      </w:r>
      <w:r w:rsidRPr="00EE556C">
        <w:rPr>
          <w:shd w:val="clear" w:color="auto" w:fill="FFFFFF"/>
        </w:rPr>
        <w:t xml:space="preserve">(5), 658–692. </w:t>
      </w:r>
      <w:r w:rsidR="00DD0736">
        <w:rPr>
          <w:shd w:val="clear" w:color="auto" w:fill="FFFFFF"/>
        </w:rPr>
        <w:tab/>
      </w:r>
      <w:hyperlink r:id="rId29" w:history="1">
        <w:r w:rsidRPr="00EE556C">
          <w:rPr>
            <w:rStyle w:val="Hyperlink"/>
            <w:rFonts w:eastAsiaTheme="majorEastAsia"/>
            <w:color w:val="auto"/>
            <w:shd w:val="clear" w:color="auto" w:fill="FFFFFF"/>
          </w:rPr>
          <w:t>https://doi.org/10.1177/0013916508314476</w:t>
        </w:r>
      </w:hyperlink>
    </w:p>
    <w:p w14:paraId="05A10BCD" w14:textId="77777777" w:rsidR="00B20BAE" w:rsidRPr="00EE556C" w:rsidRDefault="00B20BAE" w:rsidP="00B20BAE">
      <w:pPr>
        <w:pStyle w:val="NormalWeb"/>
        <w:spacing w:before="0" w:beforeAutospacing="0" w:after="0" w:afterAutospacing="0"/>
        <w:rPr>
          <w:shd w:val="clear" w:color="auto" w:fill="FFFFFF"/>
        </w:rPr>
      </w:pPr>
    </w:p>
    <w:p w14:paraId="71BA3A53" w14:textId="1C78531F" w:rsidR="00B20BAE" w:rsidRPr="00DD0736" w:rsidRDefault="00B20BAE" w:rsidP="00B20BAE">
      <w:pPr>
        <w:pStyle w:val="NormalWeb"/>
        <w:spacing w:before="0" w:beforeAutospacing="0" w:after="0" w:afterAutospacing="0"/>
        <w:rPr>
          <w:shd w:val="clear" w:color="auto" w:fill="FFFFFF"/>
        </w:rPr>
      </w:pPr>
      <w:r w:rsidRPr="00EE556C">
        <w:rPr>
          <w:shd w:val="clear" w:color="auto" w:fill="FFFFFF"/>
        </w:rPr>
        <w:t xml:space="preserve">Han, T. M., </w:t>
      </w:r>
      <w:proofErr w:type="spellStart"/>
      <w:r w:rsidRPr="00EE556C">
        <w:rPr>
          <w:shd w:val="clear" w:color="auto" w:fill="FFFFFF"/>
        </w:rPr>
        <w:t>Gandenberger</w:t>
      </w:r>
      <w:proofErr w:type="spellEnd"/>
      <w:r w:rsidRPr="00EE556C">
        <w:rPr>
          <w:shd w:val="clear" w:color="auto" w:fill="FFFFFF"/>
        </w:rPr>
        <w:t xml:space="preserve">, J., Flynn, E., Sharma, J., &amp; Morris, K. N. (2020). </w:t>
      </w:r>
      <w:r w:rsidR="00DD0736">
        <w:rPr>
          <w:shd w:val="clear" w:color="auto" w:fill="FFFFFF"/>
        </w:rPr>
        <w:tab/>
      </w:r>
      <w:r w:rsidRPr="00EE556C">
        <w:rPr>
          <w:shd w:val="clear" w:color="auto" w:fill="FFFFFF"/>
        </w:rPr>
        <w:t>Empowerment theory and prison-based dog training programs. </w:t>
      </w:r>
      <w:r w:rsidRPr="00EE556C">
        <w:rPr>
          <w:i/>
          <w:iCs/>
          <w:shd w:val="clear" w:color="auto" w:fill="FFFFFF"/>
        </w:rPr>
        <w:t xml:space="preserve">Journal of Social </w:t>
      </w:r>
    </w:p>
    <w:p w14:paraId="105C819C" w14:textId="2DEB0213" w:rsidR="00B20BAE" w:rsidRPr="00EE556C" w:rsidRDefault="00DD0736" w:rsidP="00B20BAE">
      <w:pPr>
        <w:pStyle w:val="NormalWeb"/>
        <w:spacing w:before="0" w:beforeAutospacing="0" w:after="0" w:afterAutospacing="0"/>
      </w:pPr>
      <w:r>
        <w:rPr>
          <w:i/>
          <w:iCs/>
          <w:shd w:val="clear" w:color="auto" w:fill="FFFFFF"/>
        </w:rPr>
        <w:tab/>
      </w:r>
      <w:r w:rsidR="00B20BAE" w:rsidRPr="00EE556C">
        <w:rPr>
          <w:i/>
          <w:iCs/>
          <w:shd w:val="clear" w:color="auto" w:fill="FFFFFF"/>
        </w:rPr>
        <w:t>Work</w:t>
      </w:r>
      <w:r w:rsidR="00B20BAE" w:rsidRPr="00EE556C">
        <w:rPr>
          <w:shd w:val="clear" w:color="auto" w:fill="FFFFFF"/>
        </w:rPr>
        <w:t>. </w:t>
      </w:r>
      <w:hyperlink r:id="rId30" w:history="1">
        <w:r w:rsidR="00B20BAE" w:rsidRPr="00EE556C">
          <w:rPr>
            <w:rStyle w:val="Hyperlink"/>
            <w:rFonts w:eastAsiaTheme="majorEastAsia"/>
            <w:color w:val="auto"/>
            <w:shd w:val="clear" w:color="auto" w:fill="FFFFFF"/>
          </w:rPr>
          <w:t>https://doi.org/10.1177/1468017320954350</w:t>
        </w:r>
      </w:hyperlink>
    </w:p>
    <w:p w14:paraId="47E4F019" w14:textId="031C8865" w:rsidR="00B20BAE" w:rsidRDefault="00B20BAE" w:rsidP="00B20BAE">
      <w:pPr>
        <w:spacing w:after="0" w:line="240" w:lineRule="auto"/>
        <w:ind w:hanging="480"/>
        <w:rPr>
          <w:rFonts w:ascii="Times New Roman" w:hAnsi="Times New Roman"/>
          <w:sz w:val="24"/>
          <w:szCs w:val="24"/>
        </w:rPr>
      </w:pPr>
    </w:p>
    <w:p w14:paraId="3E72305C" w14:textId="74950E37" w:rsidR="00534C53" w:rsidRPr="00534C53" w:rsidRDefault="00534C53" w:rsidP="00534C53">
      <w:pPr>
        <w:spacing w:after="0" w:line="240" w:lineRule="auto"/>
        <w:rPr>
          <w:rFonts w:ascii="Times New Roman" w:hAnsi="Times New Roman"/>
          <w:sz w:val="24"/>
          <w:szCs w:val="24"/>
        </w:rPr>
      </w:pPr>
      <w:r w:rsidRPr="00534C53">
        <w:rPr>
          <w:rFonts w:ascii="Times New Roman" w:hAnsi="Times New Roman"/>
          <w:sz w:val="24"/>
          <w:szCs w:val="24"/>
        </w:rPr>
        <w:t xml:space="preserve">Hughes, T., &amp; Wilson, D. J. (2004). </w:t>
      </w:r>
      <w:r w:rsidRPr="00534C53">
        <w:rPr>
          <w:rFonts w:ascii="Times New Roman" w:hAnsi="Times New Roman"/>
          <w:i/>
          <w:iCs/>
          <w:sz w:val="24"/>
          <w:szCs w:val="24"/>
        </w:rPr>
        <w:t>Reentry Trends in the United States</w:t>
      </w:r>
      <w:r w:rsidRPr="00534C53">
        <w:rPr>
          <w:rFonts w:ascii="Times New Roman" w:hAnsi="Times New Roman"/>
          <w:sz w:val="24"/>
          <w:szCs w:val="24"/>
        </w:rPr>
        <w:t xml:space="preserve"> (p. 31). Bureau </w:t>
      </w:r>
      <w:r>
        <w:rPr>
          <w:rFonts w:ascii="Times New Roman" w:hAnsi="Times New Roman"/>
          <w:sz w:val="24"/>
          <w:szCs w:val="24"/>
        </w:rPr>
        <w:tab/>
      </w:r>
      <w:r w:rsidRPr="00534C53">
        <w:rPr>
          <w:rFonts w:ascii="Times New Roman" w:hAnsi="Times New Roman"/>
          <w:sz w:val="24"/>
          <w:szCs w:val="24"/>
        </w:rPr>
        <w:t>of Justice Statistics.</w:t>
      </w:r>
    </w:p>
    <w:p w14:paraId="78A93F70" w14:textId="77777777" w:rsidR="00534C53" w:rsidRPr="00EE556C" w:rsidRDefault="00534C53" w:rsidP="00B20BAE">
      <w:pPr>
        <w:spacing w:after="0" w:line="240" w:lineRule="auto"/>
        <w:ind w:hanging="480"/>
        <w:rPr>
          <w:rFonts w:ascii="Times New Roman" w:hAnsi="Times New Roman"/>
          <w:sz w:val="24"/>
          <w:szCs w:val="24"/>
        </w:rPr>
      </w:pPr>
    </w:p>
    <w:p w14:paraId="34DBD24A" w14:textId="1E5410B3" w:rsidR="00B20BAE" w:rsidRPr="00EE556C" w:rsidRDefault="00B20BAE" w:rsidP="00B20BAE">
      <w:pPr>
        <w:pStyle w:val="NormalWeb"/>
        <w:spacing w:before="0" w:beforeAutospacing="0" w:after="0" w:afterAutospacing="0"/>
      </w:pPr>
      <w:r w:rsidRPr="00EE556C">
        <w:t xml:space="preserve">Jantz, E. (2018). Environmental racism with a faint green glow. Natural Resources </w:t>
      </w:r>
      <w:r w:rsidR="00DD0736">
        <w:tab/>
      </w:r>
      <w:r w:rsidRPr="00EE556C">
        <w:t xml:space="preserve">Journal, 58(2), 247-278. Retrieved December 13, 2020, from </w:t>
      </w:r>
      <w:r w:rsidRPr="00310CED">
        <w:t>https://www-jstor-</w:t>
      </w:r>
      <w:r w:rsidRPr="00310CED">
        <w:rPr>
          <w:rFonts w:eastAsiaTheme="majorEastAsia"/>
        </w:rPr>
        <w:tab/>
      </w:r>
      <w:r w:rsidRPr="00310CED">
        <w:t>org.evergreen.idm.oclc.org/stable/26509979</w:t>
      </w:r>
    </w:p>
    <w:p w14:paraId="701F273D" w14:textId="77777777" w:rsidR="00B20BAE" w:rsidRPr="00EE556C" w:rsidRDefault="00B20BAE" w:rsidP="00B20BAE">
      <w:pPr>
        <w:spacing w:after="0" w:line="240" w:lineRule="auto"/>
        <w:ind w:hanging="480"/>
        <w:rPr>
          <w:rFonts w:ascii="Times New Roman" w:hAnsi="Times New Roman"/>
          <w:sz w:val="24"/>
          <w:szCs w:val="24"/>
        </w:rPr>
      </w:pPr>
    </w:p>
    <w:p w14:paraId="76313E80" w14:textId="0F69ACBB" w:rsidR="00B20BAE" w:rsidRPr="00EE556C" w:rsidRDefault="00B20BAE" w:rsidP="00B20BAE">
      <w:pPr>
        <w:spacing w:after="0" w:line="240" w:lineRule="auto"/>
        <w:rPr>
          <w:rFonts w:ascii="Times New Roman" w:hAnsi="Times New Roman"/>
          <w:sz w:val="24"/>
          <w:szCs w:val="24"/>
        </w:rPr>
      </w:pPr>
      <w:r w:rsidRPr="00EE556C">
        <w:rPr>
          <w:rFonts w:ascii="Times New Roman" w:hAnsi="Times New Roman"/>
          <w:sz w:val="24"/>
          <w:szCs w:val="24"/>
        </w:rPr>
        <w:t xml:space="preserve">Jones, R. (2020, July 29). </w:t>
      </w:r>
      <w:r w:rsidRPr="00EE556C">
        <w:rPr>
          <w:rFonts w:ascii="Times New Roman" w:hAnsi="Times New Roman"/>
          <w:i/>
          <w:iCs/>
          <w:sz w:val="24"/>
          <w:szCs w:val="24"/>
        </w:rPr>
        <w:t xml:space="preserve">The environmental movement is very white. These leaders want </w:t>
      </w:r>
      <w:r w:rsidR="00DD0736">
        <w:rPr>
          <w:rFonts w:ascii="Times New Roman" w:hAnsi="Times New Roman"/>
          <w:i/>
          <w:iCs/>
          <w:sz w:val="24"/>
          <w:szCs w:val="24"/>
        </w:rPr>
        <w:tab/>
      </w:r>
      <w:r w:rsidRPr="00EE556C">
        <w:rPr>
          <w:rFonts w:ascii="Times New Roman" w:hAnsi="Times New Roman"/>
          <w:i/>
          <w:iCs/>
          <w:sz w:val="24"/>
          <w:szCs w:val="24"/>
        </w:rPr>
        <w:t>to change that.</w:t>
      </w:r>
      <w:r w:rsidRPr="00EE556C">
        <w:rPr>
          <w:rFonts w:ascii="Times New Roman" w:hAnsi="Times New Roman"/>
          <w:sz w:val="24"/>
          <w:szCs w:val="24"/>
        </w:rPr>
        <w:t xml:space="preserve"> National Geographic. </w:t>
      </w:r>
      <w:r>
        <w:rPr>
          <w:rFonts w:ascii="Times New Roman" w:hAnsi="Times New Roman"/>
          <w:sz w:val="24"/>
          <w:szCs w:val="24"/>
        </w:rPr>
        <w:tab/>
      </w:r>
      <w:r w:rsidR="00DD0736" w:rsidRPr="00DD0736">
        <w:rPr>
          <w:rFonts w:ascii="Times New Roman" w:eastAsiaTheme="majorEastAsia" w:hAnsi="Times New Roman"/>
          <w:sz w:val="24"/>
          <w:szCs w:val="24"/>
        </w:rPr>
        <w:t>https://www.nationalgeographic.com/history/article/environmental-movement-</w:t>
      </w:r>
      <w:r w:rsidR="00DD0736">
        <w:rPr>
          <w:rFonts w:ascii="Times New Roman" w:eastAsiaTheme="majorEastAsia" w:hAnsi="Times New Roman"/>
          <w:sz w:val="24"/>
          <w:szCs w:val="24"/>
        </w:rPr>
        <w:tab/>
      </w:r>
      <w:r w:rsidRPr="00310CED">
        <w:rPr>
          <w:rFonts w:ascii="Times New Roman" w:eastAsiaTheme="majorEastAsia" w:hAnsi="Times New Roman"/>
          <w:sz w:val="24"/>
          <w:szCs w:val="24"/>
        </w:rPr>
        <w:t>very-white-these-leaders-want-change-that</w:t>
      </w:r>
    </w:p>
    <w:p w14:paraId="5A37B1B4" w14:textId="77777777" w:rsidR="00B20BAE" w:rsidRPr="00EE556C" w:rsidRDefault="00B20BAE" w:rsidP="00B20BAE">
      <w:pPr>
        <w:spacing w:after="0" w:line="240" w:lineRule="auto"/>
        <w:ind w:hanging="480"/>
        <w:rPr>
          <w:rFonts w:ascii="Times New Roman" w:hAnsi="Times New Roman"/>
          <w:sz w:val="24"/>
          <w:szCs w:val="24"/>
        </w:rPr>
      </w:pPr>
    </w:p>
    <w:p w14:paraId="6748A672" w14:textId="4258ACA7" w:rsidR="00B20BAE" w:rsidRPr="00EE556C" w:rsidRDefault="00B20BAE" w:rsidP="00DD0736">
      <w:pPr>
        <w:pStyle w:val="NormalWeb"/>
        <w:spacing w:before="0" w:beforeAutospacing="0" w:after="0" w:afterAutospacing="0"/>
      </w:pPr>
      <w:r w:rsidRPr="00EE556C">
        <w:t xml:space="preserve">Kaplan, S. (1995). The restorative benefits of nature: Toward an integrative framework. </w:t>
      </w:r>
      <w:r w:rsidR="00DD0736">
        <w:tab/>
      </w:r>
      <w:r w:rsidRPr="00EE556C">
        <w:t>Journal of Environmental Psychology, 15, 169-182.</w:t>
      </w:r>
    </w:p>
    <w:p w14:paraId="692644E5" w14:textId="77777777" w:rsidR="00B20BAE" w:rsidRPr="00EE556C" w:rsidRDefault="00B20BAE" w:rsidP="00B20BAE">
      <w:pPr>
        <w:spacing w:after="0" w:line="240" w:lineRule="auto"/>
        <w:ind w:hanging="480"/>
        <w:rPr>
          <w:rFonts w:ascii="Times New Roman" w:hAnsi="Times New Roman"/>
          <w:sz w:val="24"/>
          <w:szCs w:val="24"/>
        </w:rPr>
      </w:pPr>
    </w:p>
    <w:p w14:paraId="7C2DEB17" w14:textId="77777777" w:rsidR="00B20BAE" w:rsidRPr="000B1219" w:rsidRDefault="00B20BAE" w:rsidP="00B20BAE">
      <w:pPr>
        <w:spacing w:after="0" w:line="240" w:lineRule="auto"/>
        <w:rPr>
          <w:rFonts w:ascii="Times New Roman" w:hAnsi="Times New Roman"/>
          <w:sz w:val="24"/>
          <w:szCs w:val="24"/>
        </w:rPr>
      </w:pPr>
      <w:r w:rsidRPr="000B1219">
        <w:rPr>
          <w:rFonts w:ascii="Times New Roman" w:hAnsi="Times New Roman"/>
          <w:sz w:val="24"/>
          <w:szCs w:val="24"/>
        </w:rPr>
        <w:t xml:space="preserve">Kelly, L. (1999). Chain gangs, boogeymen, and other real prisons of the imagination. </w:t>
      </w:r>
      <w:r>
        <w:rPr>
          <w:rFonts w:ascii="Times New Roman" w:hAnsi="Times New Roman"/>
          <w:sz w:val="24"/>
          <w:szCs w:val="24"/>
        </w:rPr>
        <w:tab/>
      </w:r>
      <w:r w:rsidRPr="000B1219">
        <w:rPr>
          <w:rFonts w:ascii="Times New Roman" w:hAnsi="Times New Roman"/>
          <w:i/>
          <w:iCs/>
          <w:sz w:val="24"/>
          <w:szCs w:val="24"/>
        </w:rPr>
        <w:t>Washington and Lee Journal of Civil Rights and Social Justice</w:t>
      </w:r>
      <w:r w:rsidRPr="000B1219">
        <w:rPr>
          <w:rFonts w:ascii="Times New Roman" w:hAnsi="Times New Roman"/>
          <w:sz w:val="24"/>
          <w:szCs w:val="24"/>
        </w:rPr>
        <w:t xml:space="preserve">, </w:t>
      </w:r>
      <w:r w:rsidRPr="000B1219">
        <w:rPr>
          <w:rFonts w:ascii="Times New Roman" w:hAnsi="Times New Roman"/>
          <w:i/>
          <w:iCs/>
          <w:sz w:val="24"/>
          <w:szCs w:val="24"/>
        </w:rPr>
        <w:t>5</w:t>
      </w:r>
      <w:r w:rsidRPr="000B1219">
        <w:rPr>
          <w:rFonts w:ascii="Times New Roman" w:hAnsi="Times New Roman"/>
          <w:sz w:val="24"/>
          <w:szCs w:val="24"/>
        </w:rPr>
        <w:t>(1), 42.</w:t>
      </w:r>
    </w:p>
    <w:p w14:paraId="08A0D2C3" w14:textId="77777777" w:rsidR="00B20BAE" w:rsidRPr="00EE556C" w:rsidRDefault="00B20BAE" w:rsidP="00B20BAE">
      <w:pPr>
        <w:shd w:val="clear" w:color="auto" w:fill="FFFFFF"/>
        <w:spacing w:after="0" w:line="240" w:lineRule="auto"/>
        <w:rPr>
          <w:rFonts w:ascii="Times New Roman" w:hAnsi="Times New Roman"/>
          <w:spacing w:val="-5"/>
          <w:sz w:val="24"/>
          <w:szCs w:val="24"/>
        </w:rPr>
      </w:pPr>
    </w:p>
    <w:p w14:paraId="34F17887" w14:textId="39B143D3" w:rsidR="00B20BAE" w:rsidRPr="00EE556C" w:rsidRDefault="00B20BAE" w:rsidP="00B20BAE">
      <w:pPr>
        <w:pStyle w:val="NormalWeb"/>
        <w:spacing w:before="0" w:beforeAutospacing="0" w:after="0" w:afterAutospacing="0"/>
      </w:pPr>
      <w:proofErr w:type="spellStart"/>
      <w:r w:rsidRPr="00EE556C">
        <w:t>Keniger</w:t>
      </w:r>
      <w:proofErr w:type="spellEnd"/>
      <w:r w:rsidRPr="00EE556C">
        <w:t xml:space="preserve">, L. E., Gaston, K. J., Irvine, K. N., &amp; Fuller, R. A. (2013). What are the benefits </w:t>
      </w:r>
      <w:r w:rsidR="00DD0736">
        <w:tab/>
      </w:r>
      <w:r w:rsidRPr="00EE556C">
        <w:t xml:space="preserve">of interacting with </w:t>
      </w:r>
      <w:proofErr w:type="gramStart"/>
      <w:r w:rsidRPr="00EE556C">
        <w:t>nature?.</w:t>
      </w:r>
      <w:proofErr w:type="gramEnd"/>
      <w:r w:rsidRPr="00EE556C">
        <w:t xml:space="preserve"> </w:t>
      </w:r>
      <w:r w:rsidRPr="00EE556C">
        <w:rPr>
          <w:i/>
          <w:iCs/>
        </w:rPr>
        <w:t xml:space="preserve">International journal of environmental research and </w:t>
      </w:r>
      <w:r w:rsidR="00DD0736">
        <w:rPr>
          <w:i/>
          <w:iCs/>
        </w:rPr>
        <w:tab/>
      </w:r>
      <w:r w:rsidRPr="00EE556C">
        <w:rPr>
          <w:i/>
          <w:iCs/>
        </w:rPr>
        <w:t>public health</w:t>
      </w:r>
      <w:r w:rsidRPr="00EE556C">
        <w:t xml:space="preserve">, </w:t>
      </w:r>
      <w:r w:rsidRPr="00EE556C">
        <w:rPr>
          <w:i/>
          <w:iCs/>
        </w:rPr>
        <w:t>10</w:t>
      </w:r>
      <w:r w:rsidRPr="00EE556C">
        <w:t>(3), 913–935. https://doi.org/10.3390/ijerph10030913</w:t>
      </w:r>
    </w:p>
    <w:p w14:paraId="2EA9B38D" w14:textId="77777777" w:rsidR="00B20BAE" w:rsidRPr="00EE556C" w:rsidRDefault="00B20BAE" w:rsidP="00B20BAE">
      <w:pPr>
        <w:shd w:val="clear" w:color="auto" w:fill="FFFFFF"/>
        <w:spacing w:after="0" w:line="240" w:lineRule="auto"/>
        <w:rPr>
          <w:rFonts w:ascii="Times New Roman" w:hAnsi="Times New Roman"/>
          <w:spacing w:val="-5"/>
          <w:sz w:val="24"/>
          <w:szCs w:val="24"/>
        </w:rPr>
      </w:pPr>
    </w:p>
    <w:p w14:paraId="3F5A0044" w14:textId="77777777" w:rsidR="00B20BAE" w:rsidRDefault="00B20BAE" w:rsidP="00B20BAE">
      <w:pPr>
        <w:spacing w:after="0" w:line="240" w:lineRule="auto"/>
        <w:rPr>
          <w:rFonts w:ascii="Times New Roman" w:hAnsi="Times New Roman"/>
          <w:i/>
          <w:sz w:val="24"/>
          <w:szCs w:val="24"/>
        </w:rPr>
      </w:pPr>
      <w:r w:rsidRPr="00EE556C">
        <w:rPr>
          <w:rFonts w:ascii="Times New Roman" w:hAnsi="Times New Roman"/>
          <w:sz w:val="24"/>
          <w:szCs w:val="24"/>
        </w:rPr>
        <w:t xml:space="preserve">Kieffer, C. H. (1984). Citizen empowerment: A developmental perspective. </w:t>
      </w:r>
      <w:r w:rsidRPr="00EE556C">
        <w:rPr>
          <w:rFonts w:ascii="Times New Roman" w:hAnsi="Times New Roman"/>
          <w:i/>
          <w:sz w:val="24"/>
          <w:szCs w:val="24"/>
        </w:rPr>
        <w:t xml:space="preserve">Prevention in </w:t>
      </w:r>
    </w:p>
    <w:p w14:paraId="7AC8F496" w14:textId="77777777" w:rsidR="00B20BAE" w:rsidRPr="00EE556C" w:rsidRDefault="00B20BAE" w:rsidP="00B20BAE">
      <w:pPr>
        <w:spacing w:after="0" w:line="240" w:lineRule="auto"/>
        <w:rPr>
          <w:rFonts w:ascii="Times New Roman" w:hAnsi="Times New Roman"/>
          <w:i/>
          <w:sz w:val="24"/>
          <w:szCs w:val="24"/>
        </w:rPr>
      </w:pPr>
      <w:r>
        <w:rPr>
          <w:rFonts w:ascii="Times New Roman" w:hAnsi="Times New Roman"/>
          <w:i/>
          <w:sz w:val="24"/>
          <w:szCs w:val="24"/>
        </w:rPr>
        <w:tab/>
      </w:r>
      <w:r w:rsidRPr="00EE556C">
        <w:rPr>
          <w:rFonts w:ascii="Times New Roman" w:hAnsi="Times New Roman"/>
          <w:i/>
          <w:sz w:val="24"/>
          <w:szCs w:val="24"/>
        </w:rPr>
        <w:t>Human Services, 3</w:t>
      </w:r>
      <w:r w:rsidRPr="00EE556C">
        <w:rPr>
          <w:rFonts w:ascii="Times New Roman" w:hAnsi="Times New Roman"/>
          <w:sz w:val="24"/>
          <w:szCs w:val="24"/>
        </w:rPr>
        <w:t xml:space="preserve">, 9-36. </w:t>
      </w:r>
    </w:p>
    <w:p w14:paraId="0A5C0E10" w14:textId="77777777" w:rsidR="00B20BAE" w:rsidRPr="00EE556C" w:rsidRDefault="00B20BAE" w:rsidP="00B20BAE">
      <w:pPr>
        <w:pStyle w:val="NormalWeb"/>
        <w:spacing w:before="0" w:beforeAutospacing="0" w:after="0" w:afterAutospacing="0"/>
      </w:pPr>
    </w:p>
    <w:p w14:paraId="08944120" w14:textId="77777777" w:rsidR="00B20BAE" w:rsidRPr="00EE556C" w:rsidRDefault="00B20BAE" w:rsidP="00B20BAE">
      <w:pPr>
        <w:pStyle w:val="NormalWeb"/>
        <w:spacing w:before="0" w:beforeAutospacing="0" w:after="0" w:afterAutospacing="0"/>
      </w:pPr>
      <w:r w:rsidRPr="00EE556C">
        <w:rPr>
          <w:shd w:val="clear" w:color="auto" w:fill="FFFFFF"/>
        </w:rPr>
        <w:t xml:space="preserve">Kingsley, J., &amp; Townsend, </w:t>
      </w:r>
      <w:proofErr w:type="gramStart"/>
      <w:r w:rsidRPr="00EE556C">
        <w:rPr>
          <w:shd w:val="clear" w:color="auto" w:fill="FFFFFF"/>
        </w:rPr>
        <w:t>M.,(</w:t>
      </w:r>
      <w:proofErr w:type="gramEnd"/>
      <w:r w:rsidRPr="00EE556C">
        <w:rPr>
          <w:shd w:val="clear" w:color="auto" w:fill="FFFFFF"/>
        </w:rPr>
        <w:t>2006). ‘Dig In’ to Social Capital: Community Gardens as </w:t>
      </w:r>
    </w:p>
    <w:p w14:paraId="3A931CC7" w14:textId="77777777" w:rsidR="00B20BAE" w:rsidRPr="00EE556C" w:rsidRDefault="00B20BAE" w:rsidP="00B20BAE">
      <w:pPr>
        <w:pStyle w:val="NormalWeb"/>
        <w:spacing w:before="0" w:beforeAutospacing="0" w:after="0" w:afterAutospacing="0"/>
        <w:ind w:left="720"/>
        <w:rPr>
          <w:shd w:val="clear" w:color="auto" w:fill="FFFFFF"/>
        </w:rPr>
      </w:pPr>
      <w:r w:rsidRPr="00EE556C">
        <w:rPr>
          <w:shd w:val="clear" w:color="auto" w:fill="FFFFFF"/>
        </w:rPr>
        <w:t xml:space="preserve">Mechanisms for Growing Urban Social Connectedness. </w:t>
      </w:r>
      <w:r w:rsidRPr="00EE556C">
        <w:rPr>
          <w:i/>
          <w:iCs/>
          <w:shd w:val="clear" w:color="auto" w:fill="FFFFFF"/>
        </w:rPr>
        <w:t>Urban Policy and Research</w:t>
      </w:r>
      <w:r w:rsidRPr="00EE556C">
        <w:rPr>
          <w:shd w:val="clear" w:color="auto" w:fill="FFFFFF"/>
        </w:rPr>
        <w:t>, 24(4), 525-537, DOI: 10.1080/08111140601035200</w:t>
      </w:r>
    </w:p>
    <w:p w14:paraId="38C3C1F4" w14:textId="77777777" w:rsidR="00B20BAE" w:rsidRPr="00EE556C" w:rsidRDefault="00B20BAE" w:rsidP="00B20BAE">
      <w:pPr>
        <w:pStyle w:val="NormalWeb"/>
        <w:spacing w:before="0" w:beforeAutospacing="0" w:after="0" w:afterAutospacing="0"/>
      </w:pPr>
    </w:p>
    <w:p w14:paraId="5EA4483E" w14:textId="7F156AE2" w:rsidR="00B20BAE" w:rsidRPr="00DD0736" w:rsidRDefault="00B20BAE" w:rsidP="00DD0736">
      <w:pPr>
        <w:pStyle w:val="NormalWeb"/>
        <w:spacing w:before="0" w:beforeAutospacing="0" w:after="0" w:afterAutospacing="0"/>
      </w:pPr>
      <w:r w:rsidRPr="00EE556C">
        <w:t xml:space="preserve">Koo, A. (2015). Correctional education can make a greater impact on recidivism by </w:t>
      </w:r>
      <w:r w:rsidR="00DD0736">
        <w:tab/>
      </w:r>
      <w:r w:rsidRPr="00EE556C">
        <w:t xml:space="preserve">supporting adult inmates with learning disabilities. </w:t>
      </w:r>
      <w:r w:rsidRPr="00EE556C">
        <w:rPr>
          <w:i/>
          <w:iCs/>
        </w:rPr>
        <w:t xml:space="preserve">The Journal of Criminal Law </w:t>
      </w:r>
      <w:r w:rsidR="00DD0736">
        <w:rPr>
          <w:i/>
          <w:iCs/>
        </w:rPr>
        <w:tab/>
      </w:r>
      <w:r w:rsidRPr="00EE556C">
        <w:rPr>
          <w:i/>
          <w:iCs/>
        </w:rPr>
        <w:t>and Criminology (1973-),</w:t>
      </w:r>
      <w:r w:rsidRPr="00EE556C">
        <w:t xml:space="preserve"> </w:t>
      </w:r>
      <w:r w:rsidRPr="00EE556C">
        <w:rPr>
          <w:i/>
          <w:iCs/>
        </w:rPr>
        <w:t>105</w:t>
      </w:r>
      <w:r w:rsidRPr="00EE556C">
        <w:t xml:space="preserve">(1), 233-269. Retrieved from </w:t>
      </w:r>
      <w:r w:rsidR="00DD0736">
        <w:tab/>
      </w:r>
      <w:r w:rsidRPr="00EE556C">
        <w:t>www.jstor.org/stable/26402444</w:t>
      </w:r>
    </w:p>
    <w:p w14:paraId="5F746B3B" w14:textId="77777777" w:rsidR="00B20BAE" w:rsidRPr="00EE556C" w:rsidRDefault="00B20BAE" w:rsidP="00B20BAE">
      <w:pPr>
        <w:pStyle w:val="NormalWeb"/>
        <w:spacing w:before="0" w:beforeAutospacing="0" w:after="0" w:afterAutospacing="0"/>
        <w:rPr>
          <w:shd w:val="clear" w:color="auto" w:fill="FFFFFF"/>
        </w:rPr>
      </w:pPr>
    </w:p>
    <w:p w14:paraId="2A9374F5" w14:textId="30A3ADF5" w:rsidR="00B20BAE" w:rsidRPr="00DD0736" w:rsidRDefault="00B20BAE" w:rsidP="00DD0736">
      <w:pPr>
        <w:pStyle w:val="NormalWeb"/>
        <w:spacing w:before="0" w:beforeAutospacing="0" w:after="0" w:afterAutospacing="0"/>
        <w:rPr>
          <w:shd w:val="clear" w:color="auto" w:fill="FFFFFF"/>
        </w:rPr>
      </w:pPr>
      <w:proofErr w:type="spellStart"/>
      <w:r w:rsidRPr="00EE556C">
        <w:rPr>
          <w:shd w:val="clear" w:color="auto" w:fill="FFFFFF"/>
        </w:rPr>
        <w:t>Kuo</w:t>
      </w:r>
      <w:proofErr w:type="spellEnd"/>
      <w:r w:rsidRPr="00EE556C">
        <w:rPr>
          <w:shd w:val="clear" w:color="auto" w:fill="FFFFFF"/>
        </w:rPr>
        <w:t xml:space="preserve">, F. E., &amp; Sullivan, W. C. (2001). Aggression and Violence in the Inner City: Effects </w:t>
      </w:r>
      <w:r w:rsidR="00DD0736">
        <w:rPr>
          <w:shd w:val="clear" w:color="auto" w:fill="FFFFFF"/>
        </w:rPr>
        <w:tab/>
      </w:r>
      <w:r w:rsidRPr="00EE556C">
        <w:rPr>
          <w:shd w:val="clear" w:color="auto" w:fill="FFFFFF"/>
        </w:rPr>
        <w:t xml:space="preserve">of Environment via Mental Fatigue. </w:t>
      </w:r>
      <w:r w:rsidRPr="00EE556C">
        <w:rPr>
          <w:i/>
          <w:iCs/>
          <w:shd w:val="clear" w:color="auto" w:fill="FFFFFF"/>
        </w:rPr>
        <w:t>Environment and Behavior</w:t>
      </w:r>
      <w:r w:rsidRPr="00EE556C">
        <w:rPr>
          <w:shd w:val="clear" w:color="auto" w:fill="FFFFFF"/>
        </w:rPr>
        <w:t xml:space="preserve">, </w:t>
      </w:r>
      <w:r w:rsidRPr="00EE556C">
        <w:rPr>
          <w:i/>
          <w:iCs/>
          <w:shd w:val="clear" w:color="auto" w:fill="FFFFFF"/>
        </w:rPr>
        <w:t>33</w:t>
      </w:r>
      <w:r w:rsidRPr="00EE556C">
        <w:rPr>
          <w:shd w:val="clear" w:color="auto" w:fill="FFFFFF"/>
        </w:rPr>
        <w:t>(4), 543–</w:t>
      </w:r>
      <w:r w:rsidR="00DD0736">
        <w:rPr>
          <w:shd w:val="clear" w:color="auto" w:fill="FFFFFF"/>
        </w:rPr>
        <w:tab/>
      </w:r>
      <w:r w:rsidRPr="00EE556C">
        <w:rPr>
          <w:shd w:val="clear" w:color="auto" w:fill="FFFFFF"/>
        </w:rPr>
        <w:t>571. https://doi.org/10.1177/00139160121973124</w:t>
      </w:r>
    </w:p>
    <w:p w14:paraId="75FAADA6" w14:textId="77777777" w:rsidR="00B20BAE" w:rsidRPr="00EE556C" w:rsidRDefault="00B20BAE" w:rsidP="00B20BAE">
      <w:pPr>
        <w:pStyle w:val="NormalWeb"/>
        <w:spacing w:before="0" w:beforeAutospacing="0" w:after="0" w:afterAutospacing="0"/>
      </w:pPr>
    </w:p>
    <w:p w14:paraId="72CB3018" w14:textId="58C47248" w:rsidR="00B20BAE" w:rsidRPr="00EE556C" w:rsidRDefault="00B20BAE" w:rsidP="00DD0736">
      <w:pPr>
        <w:pStyle w:val="NormalWeb"/>
        <w:spacing w:before="0" w:beforeAutospacing="0" w:after="0" w:afterAutospacing="0"/>
      </w:pPr>
      <w:r w:rsidRPr="00EE556C">
        <w:t xml:space="preserve">Langton, L. &amp; Durose, M., (2013). Police behavior during traffic and street stops, 2011. </w:t>
      </w:r>
      <w:r w:rsidR="00DD0736">
        <w:tab/>
      </w:r>
      <w:r w:rsidRPr="00EE556C">
        <w:t>United States Department of Justice, Office of Justice Programs</w:t>
      </w:r>
      <w:r w:rsidR="00DD0736">
        <w:t xml:space="preserve">, Bureau Justice </w:t>
      </w:r>
      <w:r w:rsidR="00DD0736">
        <w:tab/>
        <w:t xml:space="preserve">of Statistics. </w:t>
      </w:r>
      <w:r w:rsidRPr="00EE556C">
        <w:t xml:space="preserve">Washington, D.C. Retrieved online: </w:t>
      </w:r>
      <w:r w:rsidR="00DD0736">
        <w:tab/>
      </w:r>
      <w:r w:rsidRPr="00310CED">
        <w:t>https://www.bjs.gov/content/pub/pdf/pbtss11.pdf</w:t>
      </w:r>
    </w:p>
    <w:p w14:paraId="7800EB65" w14:textId="77777777" w:rsidR="00B20BAE" w:rsidRPr="00EE556C" w:rsidRDefault="00B20BAE" w:rsidP="00B20BAE">
      <w:pPr>
        <w:shd w:val="clear" w:color="auto" w:fill="FFFFFF"/>
        <w:spacing w:after="0" w:line="240" w:lineRule="auto"/>
        <w:rPr>
          <w:rFonts w:ascii="Times New Roman" w:hAnsi="Times New Roman"/>
          <w:spacing w:val="-5"/>
          <w:sz w:val="24"/>
          <w:szCs w:val="24"/>
        </w:rPr>
      </w:pPr>
    </w:p>
    <w:p w14:paraId="56538A6F" w14:textId="6595E9FB" w:rsidR="00B20BAE" w:rsidRPr="00EE556C" w:rsidRDefault="00B20BAE" w:rsidP="00B20BAE">
      <w:pPr>
        <w:pStyle w:val="NormalWeb"/>
        <w:spacing w:before="0" w:beforeAutospacing="0" w:after="0" w:afterAutospacing="0"/>
      </w:pPr>
      <w:r w:rsidRPr="00EE556C">
        <w:t xml:space="preserve">Lanham, J. (2020, May 29). I've spent my life birding while black. Here's why I can't and </w:t>
      </w:r>
      <w:r w:rsidR="00DD0736">
        <w:tab/>
      </w:r>
      <w:r w:rsidRPr="00EE556C">
        <w:t xml:space="preserve">won't forgive Amy Cooper: Opinion. Retrieved December 13, 2020, from </w:t>
      </w:r>
      <w:r w:rsidR="00DD0736">
        <w:tab/>
      </w:r>
      <w:r w:rsidR="00DD0736" w:rsidRPr="00DD0736">
        <w:t>https://www.newsweek.com/ive-spent-my-life-birding-while-black-heres-why-i-</w:t>
      </w:r>
      <w:r w:rsidR="00DD0736">
        <w:tab/>
      </w:r>
      <w:proofErr w:type="gramStart"/>
      <w:r w:rsidRPr="00310CED">
        <w:t>cant</w:t>
      </w:r>
      <w:proofErr w:type="gramEnd"/>
      <w:r w:rsidRPr="00310CED">
        <w:t>-wont-forgive-amy-cooper-opinion-1507247</w:t>
      </w:r>
    </w:p>
    <w:p w14:paraId="5DF2B132" w14:textId="77777777" w:rsidR="00B20BAE" w:rsidRPr="00EE556C" w:rsidRDefault="00B20BAE" w:rsidP="00B20BAE">
      <w:pPr>
        <w:spacing w:after="0" w:line="240" w:lineRule="auto"/>
        <w:rPr>
          <w:rFonts w:ascii="Times New Roman" w:hAnsi="Times New Roman"/>
          <w:sz w:val="24"/>
          <w:szCs w:val="24"/>
        </w:rPr>
      </w:pPr>
    </w:p>
    <w:p w14:paraId="754ACE13" w14:textId="37ED0060" w:rsidR="00B20BAE" w:rsidRPr="00EE556C" w:rsidRDefault="00B20BAE" w:rsidP="00B20BAE">
      <w:pPr>
        <w:spacing w:after="0" w:line="240" w:lineRule="auto"/>
        <w:rPr>
          <w:rFonts w:ascii="Times New Roman" w:hAnsi="Times New Roman"/>
          <w:sz w:val="24"/>
          <w:szCs w:val="24"/>
        </w:rPr>
      </w:pPr>
      <w:r w:rsidRPr="00EE556C">
        <w:rPr>
          <w:rFonts w:ascii="Times New Roman" w:hAnsi="Times New Roman"/>
          <w:sz w:val="24"/>
          <w:szCs w:val="24"/>
        </w:rPr>
        <w:t xml:space="preserve">Leech, B. (2002). Asking Questions: Techniques for </w:t>
      </w:r>
      <w:proofErr w:type="spellStart"/>
      <w:r w:rsidRPr="00EE556C">
        <w:rPr>
          <w:rFonts w:ascii="Times New Roman" w:hAnsi="Times New Roman"/>
          <w:sz w:val="24"/>
          <w:szCs w:val="24"/>
        </w:rPr>
        <w:t>Semistructured</w:t>
      </w:r>
      <w:proofErr w:type="spellEnd"/>
      <w:r w:rsidRPr="00EE556C">
        <w:rPr>
          <w:rFonts w:ascii="Times New Roman" w:hAnsi="Times New Roman"/>
          <w:sz w:val="24"/>
          <w:szCs w:val="24"/>
        </w:rPr>
        <w:t xml:space="preserve"> Interviews. PS: </w:t>
      </w:r>
      <w:r w:rsidR="00DD0736">
        <w:rPr>
          <w:rFonts w:ascii="Times New Roman" w:hAnsi="Times New Roman"/>
          <w:sz w:val="24"/>
          <w:szCs w:val="24"/>
        </w:rPr>
        <w:tab/>
      </w:r>
      <w:r w:rsidRPr="00EE556C">
        <w:rPr>
          <w:rFonts w:ascii="Times New Roman" w:hAnsi="Times New Roman"/>
          <w:sz w:val="24"/>
          <w:szCs w:val="24"/>
        </w:rPr>
        <w:t>Political Science &amp; Politics, 35(4), 665-668. doi:10.1017/S1049096502001129</w:t>
      </w:r>
    </w:p>
    <w:p w14:paraId="51D0B5EC" w14:textId="77777777" w:rsidR="00B20BAE" w:rsidRPr="00EE556C" w:rsidRDefault="00B20BAE" w:rsidP="00B20BAE">
      <w:pPr>
        <w:shd w:val="clear" w:color="auto" w:fill="FFFFFF"/>
        <w:spacing w:after="0" w:line="240" w:lineRule="auto"/>
        <w:rPr>
          <w:rFonts w:ascii="Times New Roman" w:hAnsi="Times New Roman"/>
          <w:spacing w:val="-5"/>
          <w:sz w:val="24"/>
          <w:szCs w:val="24"/>
        </w:rPr>
      </w:pPr>
    </w:p>
    <w:p w14:paraId="17FC155D" w14:textId="199CAE97" w:rsidR="00B20BAE" w:rsidRPr="00EE556C" w:rsidRDefault="00B20BAE" w:rsidP="00DD0736">
      <w:pPr>
        <w:pStyle w:val="NormalWeb"/>
        <w:spacing w:before="0" w:beforeAutospacing="0" w:after="0" w:afterAutospacing="0"/>
      </w:pPr>
      <w:r w:rsidRPr="00EE556C">
        <w:t xml:space="preserve">Lewis, N. (2018). Mass Incarceration New Jim Crow, Class War, or </w:t>
      </w:r>
      <w:proofErr w:type="gramStart"/>
      <w:r w:rsidRPr="00EE556C">
        <w:t>Both?.</w:t>
      </w:r>
      <w:proofErr w:type="gramEnd"/>
      <w:r w:rsidRPr="00EE556C">
        <w:t xml:space="preserve"> People’s </w:t>
      </w:r>
      <w:r w:rsidR="00DD0736">
        <w:tab/>
      </w:r>
      <w:r w:rsidRPr="00EE556C">
        <w:t xml:space="preserve">Policy Project. Retrieved from </w:t>
      </w:r>
      <w:r w:rsidR="00DD0736" w:rsidRPr="00DD0736">
        <w:t>https://www.peoplespolicyproject.org/wp-</w:t>
      </w:r>
      <w:r w:rsidR="00DD0736">
        <w:tab/>
      </w:r>
      <w:r w:rsidRPr="00EE556C">
        <w:t>content/uploads/2018/01/MassIncarcerationPaper.pdf</w:t>
      </w:r>
    </w:p>
    <w:p w14:paraId="3CCC4FBA" w14:textId="77777777" w:rsidR="00B20BAE" w:rsidRPr="00EE556C" w:rsidRDefault="00B20BAE" w:rsidP="00B20BAE">
      <w:pPr>
        <w:shd w:val="clear" w:color="auto" w:fill="FFFFFF"/>
        <w:spacing w:after="0" w:line="240" w:lineRule="auto"/>
        <w:rPr>
          <w:rFonts w:ascii="Times New Roman" w:hAnsi="Times New Roman"/>
          <w:spacing w:val="-5"/>
          <w:sz w:val="24"/>
          <w:szCs w:val="24"/>
        </w:rPr>
      </w:pPr>
    </w:p>
    <w:p w14:paraId="09205E0D" w14:textId="4129BCD7" w:rsidR="00B20BAE" w:rsidRPr="00EE556C" w:rsidRDefault="00B20BAE" w:rsidP="00B20BAE">
      <w:pPr>
        <w:shd w:val="clear" w:color="auto" w:fill="FFFFFF"/>
        <w:spacing w:after="0" w:line="240" w:lineRule="auto"/>
        <w:rPr>
          <w:rFonts w:ascii="Times New Roman" w:hAnsi="Times New Roman"/>
          <w:spacing w:val="-5"/>
          <w:sz w:val="24"/>
          <w:szCs w:val="24"/>
        </w:rPr>
      </w:pPr>
      <w:r w:rsidRPr="000B1219">
        <w:rPr>
          <w:rFonts w:ascii="Times New Roman" w:hAnsi="Times New Roman"/>
          <w:spacing w:val="-5"/>
          <w:sz w:val="24"/>
          <w:szCs w:val="24"/>
        </w:rPr>
        <w:t xml:space="preserve">Lichtenstein, A. (1993). Good Roads and Chain Gangs in the Progressive South: "The Negro </w:t>
      </w:r>
      <w:r w:rsidR="00DD0736">
        <w:rPr>
          <w:rFonts w:ascii="Times New Roman" w:hAnsi="Times New Roman"/>
          <w:spacing w:val="-5"/>
          <w:sz w:val="24"/>
          <w:szCs w:val="24"/>
        </w:rPr>
        <w:tab/>
      </w:r>
      <w:r w:rsidRPr="000B1219">
        <w:rPr>
          <w:rFonts w:ascii="Times New Roman" w:hAnsi="Times New Roman"/>
          <w:spacing w:val="-5"/>
          <w:sz w:val="24"/>
          <w:szCs w:val="24"/>
        </w:rPr>
        <w:t>Convict is a Slave". </w:t>
      </w:r>
      <w:r w:rsidRPr="000B1219">
        <w:rPr>
          <w:rFonts w:ascii="Times New Roman" w:hAnsi="Times New Roman"/>
          <w:i/>
          <w:iCs/>
          <w:spacing w:val="-5"/>
          <w:sz w:val="24"/>
          <w:szCs w:val="24"/>
        </w:rPr>
        <w:t>The Journal of Southern History,</w:t>
      </w:r>
      <w:r w:rsidRPr="000B1219">
        <w:rPr>
          <w:rFonts w:ascii="Times New Roman" w:hAnsi="Times New Roman"/>
          <w:spacing w:val="-5"/>
          <w:sz w:val="24"/>
          <w:szCs w:val="24"/>
        </w:rPr>
        <w:t> </w:t>
      </w:r>
      <w:r w:rsidRPr="000B1219">
        <w:rPr>
          <w:rFonts w:ascii="Times New Roman" w:hAnsi="Times New Roman"/>
          <w:i/>
          <w:iCs/>
          <w:spacing w:val="-5"/>
          <w:sz w:val="24"/>
          <w:szCs w:val="24"/>
        </w:rPr>
        <w:t>59</w:t>
      </w:r>
      <w:r w:rsidRPr="000B1219">
        <w:rPr>
          <w:rFonts w:ascii="Times New Roman" w:hAnsi="Times New Roman"/>
          <w:spacing w:val="-5"/>
          <w:sz w:val="24"/>
          <w:szCs w:val="24"/>
        </w:rPr>
        <w:t xml:space="preserve">(1), 85-110. </w:t>
      </w:r>
      <w:r w:rsidR="00DD0736">
        <w:rPr>
          <w:rFonts w:ascii="Times New Roman" w:hAnsi="Times New Roman"/>
          <w:spacing w:val="-5"/>
          <w:sz w:val="24"/>
          <w:szCs w:val="24"/>
        </w:rPr>
        <w:tab/>
      </w:r>
      <w:r w:rsidRPr="000B1219">
        <w:rPr>
          <w:rFonts w:ascii="Times New Roman" w:hAnsi="Times New Roman"/>
          <w:spacing w:val="-5"/>
          <w:sz w:val="24"/>
          <w:szCs w:val="24"/>
        </w:rPr>
        <w:t>doi:10.2307/2210349</w:t>
      </w:r>
    </w:p>
    <w:p w14:paraId="39C4D45E" w14:textId="77777777" w:rsidR="00B20BAE" w:rsidRPr="00EE556C" w:rsidRDefault="00B20BAE" w:rsidP="00B20BAE">
      <w:pPr>
        <w:spacing w:after="0" w:line="240" w:lineRule="auto"/>
        <w:ind w:left="480" w:hanging="480"/>
        <w:rPr>
          <w:rFonts w:ascii="Times New Roman" w:hAnsi="Times New Roman"/>
          <w:i/>
          <w:iCs/>
          <w:sz w:val="24"/>
          <w:szCs w:val="24"/>
        </w:rPr>
      </w:pPr>
    </w:p>
    <w:p w14:paraId="4F13E41A" w14:textId="52A832C9" w:rsidR="00B20BAE" w:rsidRPr="00C74789" w:rsidRDefault="00B20BAE" w:rsidP="00DD0736">
      <w:pPr>
        <w:spacing w:after="0" w:line="240" w:lineRule="auto"/>
        <w:rPr>
          <w:rFonts w:ascii="Times New Roman" w:hAnsi="Times New Roman"/>
          <w:sz w:val="24"/>
          <w:szCs w:val="24"/>
        </w:rPr>
      </w:pPr>
      <w:r w:rsidRPr="00C74789">
        <w:rPr>
          <w:rFonts w:ascii="Times New Roman" w:hAnsi="Times New Roman"/>
          <w:sz w:val="24"/>
          <w:szCs w:val="24"/>
        </w:rPr>
        <w:t>Lynch, J. P., &amp; Sab</w:t>
      </w:r>
      <w:r w:rsidRPr="00EE556C">
        <w:rPr>
          <w:rFonts w:ascii="Times New Roman" w:hAnsi="Times New Roman"/>
          <w:sz w:val="24"/>
          <w:szCs w:val="24"/>
        </w:rPr>
        <w:t>ol, W. J. (1997</w:t>
      </w:r>
      <w:r w:rsidRPr="00C74789">
        <w:rPr>
          <w:rFonts w:ascii="Times New Roman" w:hAnsi="Times New Roman"/>
          <w:sz w:val="24"/>
          <w:szCs w:val="24"/>
        </w:rPr>
        <w:t xml:space="preserve">). Did Getting Tough on Crime Pay? </w:t>
      </w:r>
      <w:r w:rsidR="00DD0736">
        <w:rPr>
          <w:rFonts w:ascii="Times New Roman" w:hAnsi="Times New Roman"/>
          <w:i/>
          <w:iCs/>
          <w:sz w:val="24"/>
          <w:szCs w:val="24"/>
        </w:rPr>
        <w:t xml:space="preserve">The Urban </w:t>
      </w:r>
      <w:r w:rsidR="00DD0736">
        <w:rPr>
          <w:rFonts w:ascii="Times New Roman" w:hAnsi="Times New Roman"/>
          <w:i/>
          <w:iCs/>
          <w:sz w:val="24"/>
          <w:szCs w:val="24"/>
        </w:rPr>
        <w:tab/>
      </w:r>
      <w:r w:rsidRPr="00C74789">
        <w:rPr>
          <w:rFonts w:ascii="Times New Roman" w:hAnsi="Times New Roman"/>
          <w:i/>
          <w:iCs/>
          <w:sz w:val="24"/>
          <w:szCs w:val="24"/>
        </w:rPr>
        <w:t>Institute</w:t>
      </w:r>
      <w:r w:rsidRPr="00C74789">
        <w:rPr>
          <w:rFonts w:ascii="Times New Roman" w:hAnsi="Times New Roman"/>
          <w:sz w:val="24"/>
          <w:szCs w:val="24"/>
        </w:rPr>
        <w:t>, 13.</w:t>
      </w:r>
    </w:p>
    <w:p w14:paraId="49229E00" w14:textId="77777777" w:rsidR="00B20BAE" w:rsidRPr="00EE556C" w:rsidRDefault="00B20BAE" w:rsidP="00B20BAE">
      <w:pPr>
        <w:pStyle w:val="NormalWeb"/>
        <w:spacing w:before="0" w:beforeAutospacing="0" w:after="0" w:afterAutospacing="0"/>
        <w:ind w:left="567" w:hanging="567"/>
      </w:pPr>
    </w:p>
    <w:p w14:paraId="501436B2" w14:textId="77777777" w:rsidR="00B20BAE" w:rsidRDefault="00B20BAE" w:rsidP="00B20BAE">
      <w:pPr>
        <w:pStyle w:val="NormalWeb"/>
        <w:spacing w:before="0" w:beforeAutospacing="0" w:after="0" w:afterAutospacing="0"/>
      </w:pPr>
      <w:r w:rsidRPr="00EE556C">
        <w:t xml:space="preserve">Lyons, H., (2012). Food, Farming, and Freedom: Promoting a Sustainable Model of Food </w:t>
      </w:r>
    </w:p>
    <w:p w14:paraId="32833C8E" w14:textId="77777777" w:rsidR="00B20BAE" w:rsidRPr="00EE556C" w:rsidRDefault="00B20BAE" w:rsidP="00B20BAE">
      <w:pPr>
        <w:pStyle w:val="NormalWeb"/>
        <w:spacing w:before="0" w:beforeAutospacing="0" w:after="0" w:afterAutospacing="0"/>
      </w:pPr>
      <w:r>
        <w:tab/>
      </w:r>
      <w:r w:rsidRPr="00EE556C">
        <w:t xml:space="preserve">Justice in America's Prisons. </w:t>
      </w:r>
      <w:r w:rsidRPr="00EE556C">
        <w:rPr>
          <w:i/>
          <w:iCs/>
        </w:rPr>
        <w:t>Senior Capstone Projects.</w:t>
      </w:r>
      <w:r w:rsidRPr="00EE556C">
        <w:t xml:space="preserve"> 73. </w:t>
      </w:r>
    </w:p>
    <w:p w14:paraId="6FB6F105" w14:textId="77777777" w:rsidR="00B20BAE" w:rsidRPr="00EE556C" w:rsidRDefault="00B20BAE" w:rsidP="00B20BAE">
      <w:pPr>
        <w:pStyle w:val="NormalWeb"/>
        <w:spacing w:before="0" w:beforeAutospacing="0" w:after="0" w:afterAutospacing="0"/>
        <w:ind w:left="720"/>
      </w:pPr>
      <w:r w:rsidRPr="00EE556C">
        <w:t>http://digitalwindow.vassar.edu/senior_capstone/73</w:t>
      </w:r>
    </w:p>
    <w:p w14:paraId="58493A10" w14:textId="77777777" w:rsidR="00B20BAE" w:rsidRPr="00EE556C" w:rsidRDefault="00B20BAE" w:rsidP="00B20BAE">
      <w:pPr>
        <w:pStyle w:val="NormalWeb"/>
        <w:spacing w:before="0" w:beforeAutospacing="0" w:after="0" w:afterAutospacing="0"/>
        <w:ind w:left="567" w:hanging="567"/>
      </w:pPr>
    </w:p>
    <w:p w14:paraId="0C454B5C" w14:textId="77777777" w:rsidR="00B20BAE" w:rsidRPr="00EE556C" w:rsidRDefault="00B20BAE" w:rsidP="00B20BAE">
      <w:pPr>
        <w:pStyle w:val="NormalWeb"/>
        <w:spacing w:before="0" w:beforeAutospacing="0" w:after="0" w:afterAutospacing="0"/>
        <w:ind w:left="567" w:hanging="567"/>
      </w:pPr>
      <w:proofErr w:type="spellStart"/>
      <w:r w:rsidRPr="00EE556C">
        <w:t>Maltz</w:t>
      </w:r>
      <w:proofErr w:type="spellEnd"/>
      <w:r w:rsidRPr="00EE556C">
        <w:t xml:space="preserve">, M. D. (1984). </w:t>
      </w:r>
      <w:r w:rsidRPr="00EE556C">
        <w:rPr>
          <w:i/>
          <w:iCs/>
        </w:rPr>
        <w:t>Recidivism</w:t>
      </w:r>
      <w:r w:rsidRPr="00EE556C">
        <w:t>. Orlando: Academic Press.</w:t>
      </w:r>
    </w:p>
    <w:p w14:paraId="5968D034" w14:textId="77777777" w:rsidR="00B20BAE" w:rsidRPr="00EE556C" w:rsidRDefault="00B20BAE" w:rsidP="00B20BAE">
      <w:pPr>
        <w:spacing w:after="0" w:line="240" w:lineRule="auto"/>
        <w:ind w:left="480" w:hanging="480"/>
        <w:rPr>
          <w:rFonts w:ascii="Times New Roman" w:hAnsi="Times New Roman"/>
          <w:i/>
          <w:iCs/>
          <w:sz w:val="24"/>
          <w:szCs w:val="24"/>
        </w:rPr>
      </w:pPr>
    </w:p>
    <w:p w14:paraId="2508352E" w14:textId="02397AF0" w:rsidR="00B20BAE" w:rsidRPr="00EE556C" w:rsidRDefault="00B20BAE" w:rsidP="00B20BAE">
      <w:pPr>
        <w:spacing w:after="0" w:line="240" w:lineRule="auto"/>
        <w:rPr>
          <w:rFonts w:ascii="Times New Roman" w:hAnsi="Times New Roman"/>
          <w:sz w:val="24"/>
          <w:szCs w:val="24"/>
        </w:rPr>
      </w:pPr>
      <w:r w:rsidRPr="00EE556C">
        <w:rPr>
          <w:rFonts w:ascii="Times New Roman" w:hAnsi="Times New Roman"/>
          <w:i/>
          <w:iCs/>
          <w:sz w:val="24"/>
          <w:szCs w:val="24"/>
        </w:rPr>
        <w:t>Mission &amp; Vision | Washington State Department of Corrections</w:t>
      </w:r>
      <w:r w:rsidRPr="00EE556C">
        <w:rPr>
          <w:rFonts w:ascii="Times New Roman" w:hAnsi="Times New Roman"/>
          <w:sz w:val="24"/>
          <w:szCs w:val="24"/>
        </w:rPr>
        <w:t xml:space="preserve">. (n.d.). Retrieved June </w:t>
      </w:r>
      <w:r w:rsidR="00DD0736">
        <w:rPr>
          <w:rFonts w:ascii="Times New Roman" w:hAnsi="Times New Roman"/>
          <w:sz w:val="24"/>
          <w:szCs w:val="24"/>
        </w:rPr>
        <w:tab/>
      </w:r>
      <w:r w:rsidRPr="00EE556C">
        <w:rPr>
          <w:rFonts w:ascii="Times New Roman" w:hAnsi="Times New Roman"/>
          <w:sz w:val="24"/>
          <w:szCs w:val="24"/>
        </w:rPr>
        <w:t xml:space="preserve">11, 2021, from </w:t>
      </w:r>
      <w:r w:rsidRPr="00DD0736">
        <w:rPr>
          <w:rFonts w:ascii="Times New Roman" w:eastAsiaTheme="majorEastAsia" w:hAnsi="Times New Roman"/>
          <w:sz w:val="24"/>
          <w:szCs w:val="24"/>
        </w:rPr>
        <w:t>https://www.doc.wa.gov/about/agency/mission.htm</w:t>
      </w:r>
    </w:p>
    <w:p w14:paraId="46ECFAD4" w14:textId="77777777" w:rsidR="00B20BAE" w:rsidRPr="00EE556C" w:rsidRDefault="00B20BAE" w:rsidP="00B20BAE">
      <w:pPr>
        <w:pStyle w:val="NormalWeb"/>
        <w:spacing w:before="0" w:beforeAutospacing="0" w:after="0" w:afterAutospacing="0"/>
        <w:ind w:left="720"/>
      </w:pPr>
    </w:p>
    <w:p w14:paraId="0C5F7E0C" w14:textId="429CAFCC" w:rsidR="00B20BAE" w:rsidRPr="00EE556C" w:rsidRDefault="00B20BAE" w:rsidP="00B20BAE">
      <w:pPr>
        <w:spacing w:after="0" w:line="240" w:lineRule="auto"/>
        <w:rPr>
          <w:rFonts w:ascii="Times New Roman" w:hAnsi="Times New Roman"/>
          <w:sz w:val="24"/>
          <w:szCs w:val="24"/>
        </w:rPr>
      </w:pPr>
      <w:r w:rsidRPr="00EE556C">
        <w:rPr>
          <w:rFonts w:ascii="Times New Roman" w:hAnsi="Times New Roman"/>
          <w:sz w:val="24"/>
          <w:szCs w:val="24"/>
        </w:rPr>
        <w:t xml:space="preserve">Moran, D. (2019). Back to nature? Attention restoration theory and the restorative effects </w:t>
      </w:r>
      <w:r w:rsidR="00DD0736">
        <w:rPr>
          <w:rFonts w:ascii="Times New Roman" w:hAnsi="Times New Roman"/>
          <w:sz w:val="24"/>
          <w:szCs w:val="24"/>
        </w:rPr>
        <w:tab/>
      </w:r>
      <w:r w:rsidRPr="00EE556C">
        <w:rPr>
          <w:rFonts w:ascii="Times New Roman" w:hAnsi="Times New Roman"/>
          <w:sz w:val="24"/>
          <w:szCs w:val="24"/>
        </w:rPr>
        <w:t xml:space="preserve">of nature contact in prison. </w:t>
      </w:r>
      <w:r w:rsidRPr="00EE556C">
        <w:rPr>
          <w:rFonts w:ascii="Times New Roman" w:hAnsi="Times New Roman"/>
          <w:i/>
          <w:iCs/>
          <w:sz w:val="24"/>
          <w:szCs w:val="24"/>
        </w:rPr>
        <w:t>Health &amp; Place</w:t>
      </w:r>
      <w:r w:rsidRPr="00EE556C">
        <w:rPr>
          <w:rFonts w:ascii="Times New Roman" w:hAnsi="Times New Roman"/>
          <w:sz w:val="24"/>
          <w:szCs w:val="24"/>
        </w:rPr>
        <w:t xml:space="preserve">, </w:t>
      </w:r>
      <w:r w:rsidRPr="00EE556C">
        <w:rPr>
          <w:rFonts w:ascii="Times New Roman" w:hAnsi="Times New Roman"/>
          <w:i/>
          <w:iCs/>
          <w:sz w:val="24"/>
          <w:szCs w:val="24"/>
        </w:rPr>
        <w:t>57</w:t>
      </w:r>
      <w:r w:rsidRPr="00EE556C">
        <w:rPr>
          <w:rFonts w:ascii="Times New Roman" w:hAnsi="Times New Roman"/>
          <w:sz w:val="24"/>
          <w:szCs w:val="24"/>
        </w:rPr>
        <w:t xml:space="preserve">, 35–43. </w:t>
      </w:r>
      <w:r>
        <w:rPr>
          <w:rFonts w:ascii="Times New Roman" w:hAnsi="Times New Roman"/>
          <w:sz w:val="24"/>
          <w:szCs w:val="24"/>
        </w:rPr>
        <w:tab/>
      </w:r>
      <w:hyperlink r:id="rId31" w:history="1">
        <w:r w:rsidRPr="00EE556C">
          <w:rPr>
            <w:rStyle w:val="Hyperlink"/>
            <w:rFonts w:ascii="Times New Roman" w:eastAsiaTheme="majorEastAsia" w:hAnsi="Times New Roman"/>
            <w:color w:val="auto"/>
            <w:sz w:val="24"/>
            <w:szCs w:val="24"/>
          </w:rPr>
          <w:t>https://doi.org/10.1016/j.healthplace.2019.03.005</w:t>
        </w:r>
      </w:hyperlink>
    </w:p>
    <w:p w14:paraId="46733C78" w14:textId="77777777" w:rsidR="00B20BAE" w:rsidRPr="00EE556C" w:rsidRDefault="00B20BAE" w:rsidP="00B20BAE">
      <w:pPr>
        <w:spacing w:after="0" w:line="240" w:lineRule="auto"/>
        <w:ind w:hanging="480"/>
        <w:rPr>
          <w:rFonts w:ascii="Times New Roman" w:hAnsi="Times New Roman"/>
          <w:sz w:val="24"/>
          <w:szCs w:val="24"/>
        </w:rPr>
      </w:pPr>
    </w:p>
    <w:p w14:paraId="401B9F6F" w14:textId="66E67A49" w:rsidR="00B20BAE" w:rsidRPr="00DD0736" w:rsidRDefault="00B20BAE" w:rsidP="00B20BAE">
      <w:pPr>
        <w:spacing w:after="0" w:line="240" w:lineRule="auto"/>
        <w:rPr>
          <w:rFonts w:ascii="Times New Roman" w:hAnsi="Times New Roman"/>
          <w:sz w:val="24"/>
          <w:szCs w:val="24"/>
          <w:shd w:val="clear" w:color="auto" w:fill="FFFFFF"/>
        </w:rPr>
      </w:pPr>
      <w:r w:rsidRPr="00EE556C">
        <w:rPr>
          <w:rFonts w:ascii="Times New Roman" w:hAnsi="Times New Roman"/>
          <w:sz w:val="24"/>
          <w:szCs w:val="24"/>
          <w:shd w:val="clear" w:color="auto" w:fill="FFFFFF"/>
        </w:rPr>
        <w:t xml:space="preserve">Nadkarni, N., </w:t>
      </w:r>
      <w:proofErr w:type="spellStart"/>
      <w:r w:rsidRPr="00EE556C">
        <w:rPr>
          <w:rFonts w:ascii="Times New Roman" w:hAnsi="Times New Roman"/>
          <w:sz w:val="24"/>
          <w:szCs w:val="24"/>
          <w:shd w:val="clear" w:color="auto" w:fill="FFFFFF"/>
        </w:rPr>
        <w:t>Hasbach</w:t>
      </w:r>
      <w:proofErr w:type="spellEnd"/>
      <w:r w:rsidRPr="00EE556C">
        <w:rPr>
          <w:rFonts w:ascii="Times New Roman" w:hAnsi="Times New Roman"/>
          <w:sz w:val="24"/>
          <w:szCs w:val="24"/>
          <w:shd w:val="clear" w:color="auto" w:fill="FFFFFF"/>
        </w:rPr>
        <w:t xml:space="preserve">, P., Thys, T., Crockett, E., &amp; </w:t>
      </w:r>
      <w:proofErr w:type="spellStart"/>
      <w:r w:rsidRPr="00EE556C">
        <w:rPr>
          <w:rFonts w:ascii="Times New Roman" w:hAnsi="Times New Roman"/>
          <w:sz w:val="24"/>
          <w:szCs w:val="24"/>
          <w:shd w:val="clear" w:color="auto" w:fill="FFFFFF"/>
        </w:rPr>
        <w:t>Schnacker</w:t>
      </w:r>
      <w:proofErr w:type="spellEnd"/>
      <w:r w:rsidRPr="00EE556C">
        <w:rPr>
          <w:rFonts w:ascii="Times New Roman" w:hAnsi="Times New Roman"/>
          <w:sz w:val="24"/>
          <w:szCs w:val="24"/>
          <w:shd w:val="clear" w:color="auto" w:fill="FFFFFF"/>
        </w:rPr>
        <w:t xml:space="preserve">, L.E. (2017). Impacts of </w:t>
      </w:r>
      <w:r w:rsidR="00DD0736">
        <w:rPr>
          <w:rFonts w:ascii="Times New Roman" w:hAnsi="Times New Roman"/>
          <w:sz w:val="24"/>
          <w:szCs w:val="24"/>
          <w:shd w:val="clear" w:color="auto" w:fill="FFFFFF"/>
        </w:rPr>
        <w:tab/>
      </w:r>
      <w:r w:rsidRPr="00EE556C">
        <w:rPr>
          <w:rFonts w:ascii="Times New Roman" w:hAnsi="Times New Roman"/>
          <w:sz w:val="24"/>
          <w:szCs w:val="24"/>
          <w:shd w:val="clear" w:color="auto" w:fill="FFFFFF"/>
        </w:rPr>
        <w:t>nature imagery on people in severely nature-deprived environments. </w:t>
      </w:r>
      <w:r w:rsidRPr="00EE556C">
        <w:rPr>
          <w:rStyle w:val="Emphasis"/>
          <w:rFonts w:ascii="Times New Roman" w:eastAsiaTheme="majorEastAsia" w:hAnsi="Times New Roman"/>
          <w:sz w:val="24"/>
          <w:szCs w:val="24"/>
          <w:shd w:val="clear" w:color="auto" w:fill="FFFFFF"/>
        </w:rPr>
        <w:t xml:space="preserve">Frontiers in </w:t>
      </w:r>
      <w:r w:rsidR="00DD0736">
        <w:rPr>
          <w:rStyle w:val="Emphasis"/>
          <w:rFonts w:ascii="Times New Roman" w:eastAsiaTheme="majorEastAsia" w:hAnsi="Times New Roman"/>
          <w:sz w:val="24"/>
          <w:szCs w:val="24"/>
          <w:shd w:val="clear" w:color="auto" w:fill="FFFFFF"/>
        </w:rPr>
        <w:tab/>
      </w:r>
      <w:r w:rsidRPr="00EE556C">
        <w:rPr>
          <w:rStyle w:val="Emphasis"/>
          <w:rFonts w:ascii="Times New Roman" w:eastAsiaTheme="majorEastAsia" w:hAnsi="Times New Roman"/>
          <w:sz w:val="24"/>
          <w:szCs w:val="24"/>
          <w:shd w:val="clear" w:color="auto" w:fill="FFFFFF"/>
        </w:rPr>
        <w:t>Ecology and the Environment, 15</w:t>
      </w:r>
      <w:r w:rsidRPr="00EE556C">
        <w:rPr>
          <w:rFonts w:ascii="Times New Roman" w:hAnsi="Times New Roman"/>
          <w:sz w:val="24"/>
          <w:szCs w:val="24"/>
          <w:shd w:val="clear" w:color="auto" w:fill="FFFFFF"/>
        </w:rPr>
        <w:t>, 395-403.</w:t>
      </w:r>
      <w:r w:rsidRPr="00EE556C">
        <w:rPr>
          <w:rFonts w:ascii="Times New Roman" w:hAnsi="Times New Roman"/>
          <w:sz w:val="24"/>
          <w:szCs w:val="24"/>
        </w:rPr>
        <w:t xml:space="preserve"> </w:t>
      </w:r>
    </w:p>
    <w:p w14:paraId="7EC04348" w14:textId="77777777" w:rsidR="00B20BAE" w:rsidRPr="00EE556C" w:rsidRDefault="00B20BAE" w:rsidP="00B20BAE">
      <w:pPr>
        <w:spacing w:after="0" w:line="240" w:lineRule="auto"/>
        <w:ind w:hanging="480"/>
        <w:rPr>
          <w:rFonts w:ascii="Times New Roman" w:hAnsi="Times New Roman"/>
          <w:sz w:val="24"/>
          <w:szCs w:val="24"/>
        </w:rPr>
      </w:pPr>
    </w:p>
    <w:p w14:paraId="6CDEE6E9" w14:textId="10FA08D5" w:rsidR="00B20BAE" w:rsidRPr="00EE556C" w:rsidRDefault="00B20BAE" w:rsidP="00DD0736">
      <w:pPr>
        <w:pStyle w:val="NormalWeb"/>
        <w:spacing w:before="0" w:beforeAutospacing="0" w:after="0" w:afterAutospacing="0"/>
      </w:pPr>
      <w:r w:rsidRPr="00EE556C">
        <w:t xml:space="preserve">National Research Council. (2014). The Growth of Incarceration in the United States: </w:t>
      </w:r>
      <w:r w:rsidR="00DD0736">
        <w:tab/>
      </w:r>
      <w:r w:rsidRPr="00EE556C">
        <w:t xml:space="preserve">Exploring Causes and Consequences. Washington, DC: The National Academies </w:t>
      </w:r>
      <w:r w:rsidR="00DD0736">
        <w:tab/>
      </w:r>
      <w:r w:rsidRPr="00EE556C">
        <w:t>Press.</w:t>
      </w:r>
    </w:p>
    <w:p w14:paraId="3E4D6272" w14:textId="77777777" w:rsidR="00B20BAE" w:rsidRPr="00EE556C" w:rsidRDefault="00B20BAE" w:rsidP="00B20BAE">
      <w:pPr>
        <w:spacing w:after="0" w:line="240" w:lineRule="auto"/>
        <w:ind w:hanging="480"/>
        <w:rPr>
          <w:rFonts w:ascii="Times New Roman" w:hAnsi="Times New Roman"/>
          <w:sz w:val="24"/>
          <w:szCs w:val="24"/>
        </w:rPr>
      </w:pPr>
    </w:p>
    <w:p w14:paraId="39C6752C" w14:textId="66321903" w:rsidR="00B20BAE" w:rsidRPr="00EE556C" w:rsidRDefault="00B20BAE" w:rsidP="00B20BAE">
      <w:pPr>
        <w:pStyle w:val="NormalWeb"/>
        <w:spacing w:before="0" w:beforeAutospacing="0" w:after="0" w:afterAutospacing="0"/>
      </w:pPr>
      <w:r w:rsidRPr="00EE556C">
        <w:t xml:space="preserve">Newsome, C. (2020). It's Time to Build a Truly Inclusive Outdoors. Retrieved December </w:t>
      </w:r>
      <w:r w:rsidR="00DD0736">
        <w:tab/>
      </w:r>
      <w:r w:rsidRPr="00EE556C">
        <w:t xml:space="preserve">13, 2020, from </w:t>
      </w:r>
      <w:r w:rsidR="00DD0736" w:rsidRPr="00DD0736">
        <w:t>https://www.audubon.org/magazine/summer-2020/its-time-build-</w:t>
      </w:r>
      <w:r w:rsidR="00DD0736">
        <w:tab/>
      </w:r>
      <w:r w:rsidRPr="00310CED">
        <w:t>truly-inclusive-outdoors</w:t>
      </w:r>
    </w:p>
    <w:p w14:paraId="0D89F6F3" w14:textId="77777777" w:rsidR="00B20BAE" w:rsidRPr="00EE556C" w:rsidRDefault="00B20BAE" w:rsidP="00DD0736">
      <w:pPr>
        <w:spacing w:after="0" w:line="240" w:lineRule="auto"/>
        <w:ind w:hanging="480"/>
        <w:rPr>
          <w:rFonts w:ascii="Times New Roman" w:hAnsi="Times New Roman"/>
          <w:sz w:val="24"/>
          <w:szCs w:val="24"/>
        </w:rPr>
      </w:pPr>
    </w:p>
    <w:p w14:paraId="00D37337" w14:textId="6C260A24" w:rsidR="00B20BAE" w:rsidRPr="00EE556C" w:rsidRDefault="00B20BAE" w:rsidP="00B20BAE">
      <w:pPr>
        <w:spacing w:after="0" w:line="240" w:lineRule="auto"/>
        <w:rPr>
          <w:rFonts w:ascii="Times New Roman" w:hAnsi="Times New Roman"/>
          <w:sz w:val="24"/>
          <w:szCs w:val="24"/>
        </w:rPr>
      </w:pPr>
      <w:r w:rsidRPr="00EE556C">
        <w:rPr>
          <w:rFonts w:ascii="Times New Roman" w:hAnsi="Times New Roman"/>
          <w:sz w:val="24"/>
          <w:szCs w:val="24"/>
        </w:rPr>
        <w:t xml:space="preserve">Perry, W. (1968). Patterns of Development in Thought and Values of Students in a </w:t>
      </w:r>
      <w:r w:rsidR="00DD0736">
        <w:rPr>
          <w:rFonts w:ascii="Times New Roman" w:hAnsi="Times New Roman"/>
          <w:sz w:val="24"/>
          <w:szCs w:val="24"/>
        </w:rPr>
        <w:tab/>
      </w:r>
      <w:r w:rsidRPr="00EE556C">
        <w:rPr>
          <w:rFonts w:ascii="Times New Roman" w:hAnsi="Times New Roman"/>
          <w:sz w:val="24"/>
          <w:szCs w:val="24"/>
        </w:rPr>
        <w:t xml:space="preserve">Liberal Arts College: A Validation of a Scheme. </w:t>
      </w:r>
      <w:r w:rsidRPr="00EE556C">
        <w:rPr>
          <w:rFonts w:ascii="Times New Roman" w:hAnsi="Times New Roman"/>
          <w:i/>
          <w:iCs/>
          <w:sz w:val="24"/>
          <w:szCs w:val="24"/>
        </w:rPr>
        <w:t xml:space="preserve">U.S. Department of Health, </w:t>
      </w:r>
      <w:r w:rsidR="00DD0736">
        <w:rPr>
          <w:rFonts w:ascii="Times New Roman" w:hAnsi="Times New Roman"/>
          <w:i/>
          <w:iCs/>
          <w:sz w:val="24"/>
          <w:szCs w:val="24"/>
        </w:rPr>
        <w:tab/>
      </w:r>
      <w:r w:rsidRPr="00EE556C">
        <w:rPr>
          <w:rFonts w:ascii="Times New Roman" w:hAnsi="Times New Roman"/>
          <w:i/>
          <w:iCs/>
          <w:sz w:val="24"/>
          <w:szCs w:val="24"/>
        </w:rPr>
        <w:t>Education, and Welfare</w:t>
      </w:r>
      <w:r w:rsidRPr="00EE556C">
        <w:rPr>
          <w:rFonts w:ascii="Times New Roman" w:hAnsi="Times New Roman"/>
          <w:sz w:val="24"/>
          <w:szCs w:val="24"/>
        </w:rPr>
        <w:t xml:space="preserve">. </w:t>
      </w:r>
      <w:r w:rsidRPr="00310CED">
        <w:rPr>
          <w:rFonts w:ascii="Times New Roman" w:eastAsiaTheme="majorEastAsia" w:hAnsi="Times New Roman"/>
          <w:sz w:val="24"/>
          <w:szCs w:val="24"/>
        </w:rPr>
        <w:t>https://files.eric.ed.gov/fulltext/ED024315.pdf</w:t>
      </w:r>
    </w:p>
    <w:p w14:paraId="4AF7BB87" w14:textId="77777777" w:rsidR="00B20BAE" w:rsidRPr="00EE556C" w:rsidRDefault="00B20BAE" w:rsidP="00B20BAE">
      <w:pPr>
        <w:pStyle w:val="NormalWeb"/>
        <w:spacing w:before="0" w:beforeAutospacing="0" w:after="0" w:afterAutospacing="0"/>
      </w:pPr>
    </w:p>
    <w:p w14:paraId="627EE269" w14:textId="4B0D4758" w:rsidR="00B20BAE" w:rsidRPr="00EE556C" w:rsidRDefault="00B20BAE" w:rsidP="00DD0736">
      <w:pPr>
        <w:pStyle w:val="NormalWeb"/>
        <w:spacing w:before="0" w:beforeAutospacing="0" w:after="0" w:afterAutospacing="0"/>
      </w:pPr>
      <w:r w:rsidRPr="00EE556C">
        <w:t xml:space="preserve">Peterson, A., &amp; Zimmerman, M. A. (2004). Beyond the individual: Toward a </w:t>
      </w:r>
      <w:r w:rsidR="00DD0736">
        <w:tab/>
      </w:r>
      <w:r w:rsidRPr="00EE556C">
        <w:t>nomological</w:t>
      </w:r>
      <w:r w:rsidR="00DD0736">
        <w:t xml:space="preserve"> </w:t>
      </w:r>
      <w:r w:rsidRPr="00EE556C">
        <w:t xml:space="preserve">network of organizational empowerment. American Journal of </w:t>
      </w:r>
      <w:r w:rsidR="00DD0736">
        <w:tab/>
      </w:r>
      <w:r w:rsidRPr="00EE556C">
        <w:t>Community Psychology, 34, 129-</w:t>
      </w:r>
    </w:p>
    <w:p w14:paraId="38C0C09E" w14:textId="77777777" w:rsidR="00B20BAE" w:rsidRPr="00EE556C" w:rsidRDefault="00B20BAE" w:rsidP="00B20BAE">
      <w:pPr>
        <w:spacing w:after="0" w:line="240" w:lineRule="auto"/>
        <w:ind w:left="360" w:firstLine="360"/>
        <w:rPr>
          <w:rFonts w:ascii="Times New Roman" w:hAnsi="Times New Roman"/>
          <w:sz w:val="24"/>
          <w:szCs w:val="24"/>
        </w:rPr>
      </w:pPr>
    </w:p>
    <w:p w14:paraId="55AA4B82" w14:textId="00A81114" w:rsidR="00B20BAE" w:rsidRPr="00EE556C" w:rsidRDefault="00B20BAE" w:rsidP="00B20BAE">
      <w:pPr>
        <w:pStyle w:val="NormalWeb"/>
        <w:spacing w:before="0" w:beforeAutospacing="0" w:after="0" w:afterAutospacing="0"/>
      </w:pPr>
      <w:r w:rsidRPr="00EE556C">
        <w:t xml:space="preserve">Purdy, J. (2015, August 13). Environmentalism's Racist History. Retrieved December 13, </w:t>
      </w:r>
      <w:r w:rsidR="00DD0736">
        <w:tab/>
      </w:r>
      <w:r w:rsidRPr="00EE556C">
        <w:t xml:space="preserve">2020, </w:t>
      </w:r>
      <w:r>
        <w:tab/>
      </w:r>
      <w:r w:rsidRPr="00EE556C">
        <w:t xml:space="preserve">from </w:t>
      </w:r>
      <w:r w:rsidR="00DD0736" w:rsidRPr="00DD0736">
        <w:t>https://www.newyorker.com/news/news-desk/environmentalisms-</w:t>
      </w:r>
      <w:r w:rsidR="00DD0736">
        <w:tab/>
      </w:r>
      <w:proofErr w:type="gramStart"/>
      <w:r w:rsidRPr="00EE556C">
        <w:t>racist-history</w:t>
      </w:r>
      <w:proofErr w:type="gramEnd"/>
    </w:p>
    <w:p w14:paraId="011F9977" w14:textId="77777777" w:rsidR="00B20BAE" w:rsidRPr="00EE556C" w:rsidRDefault="00B20BAE" w:rsidP="00B20BAE">
      <w:pPr>
        <w:spacing w:after="0" w:line="240" w:lineRule="auto"/>
        <w:rPr>
          <w:rFonts w:ascii="Times New Roman" w:eastAsia="Calibri" w:hAnsi="Times New Roman"/>
          <w:sz w:val="24"/>
          <w:szCs w:val="24"/>
          <w:highlight w:val="white"/>
        </w:rPr>
      </w:pPr>
    </w:p>
    <w:p w14:paraId="344F188A" w14:textId="77777777" w:rsidR="00B20BAE" w:rsidRPr="00EE556C" w:rsidRDefault="00B20BAE" w:rsidP="00B20BAE">
      <w:pPr>
        <w:spacing w:after="0" w:line="240" w:lineRule="auto"/>
        <w:rPr>
          <w:rFonts w:ascii="Times New Roman" w:eastAsia="Calibri" w:hAnsi="Times New Roman"/>
          <w:i/>
          <w:sz w:val="24"/>
          <w:szCs w:val="24"/>
          <w:highlight w:val="white"/>
        </w:rPr>
      </w:pPr>
      <w:r w:rsidRPr="00EE556C">
        <w:rPr>
          <w:rFonts w:ascii="Times New Roman" w:eastAsia="Calibri" w:hAnsi="Times New Roman"/>
          <w:sz w:val="24"/>
          <w:szCs w:val="24"/>
          <w:highlight w:val="white"/>
        </w:rPr>
        <w:t xml:space="preserve">Rappaport, J. (1984). Studies in empowerment: Introduction to the issue. </w:t>
      </w:r>
      <w:r w:rsidRPr="00EE556C">
        <w:rPr>
          <w:rFonts w:ascii="Times New Roman" w:eastAsia="Calibri" w:hAnsi="Times New Roman"/>
          <w:i/>
          <w:sz w:val="24"/>
          <w:szCs w:val="24"/>
          <w:highlight w:val="white"/>
        </w:rPr>
        <w:t xml:space="preserve">Prevention in </w:t>
      </w:r>
    </w:p>
    <w:p w14:paraId="596D2359" w14:textId="77777777" w:rsidR="00B20BAE" w:rsidRPr="00EE556C" w:rsidRDefault="00B20BAE" w:rsidP="00B20BAE">
      <w:pPr>
        <w:spacing w:after="0" w:line="240" w:lineRule="auto"/>
        <w:ind w:left="360"/>
        <w:rPr>
          <w:rFonts w:ascii="Times New Roman" w:eastAsia="Calibri" w:hAnsi="Times New Roman"/>
          <w:sz w:val="24"/>
          <w:szCs w:val="24"/>
          <w:highlight w:val="white"/>
        </w:rPr>
      </w:pPr>
      <w:r w:rsidRPr="00EE556C">
        <w:rPr>
          <w:rFonts w:ascii="Times New Roman" w:eastAsia="Calibri" w:hAnsi="Times New Roman"/>
          <w:i/>
          <w:sz w:val="24"/>
          <w:szCs w:val="24"/>
          <w:highlight w:val="white"/>
        </w:rPr>
        <w:tab/>
        <w:t>Human Services, 3</w:t>
      </w:r>
      <w:r w:rsidRPr="00EE556C">
        <w:rPr>
          <w:rFonts w:ascii="Times New Roman" w:eastAsia="Calibri" w:hAnsi="Times New Roman"/>
          <w:sz w:val="24"/>
          <w:szCs w:val="24"/>
          <w:highlight w:val="white"/>
        </w:rPr>
        <w:t>, 1-7</w:t>
      </w:r>
    </w:p>
    <w:p w14:paraId="4AF20208" w14:textId="77777777" w:rsidR="00B20BAE" w:rsidRPr="00EE556C" w:rsidRDefault="00B20BAE" w:rsidP="00B20BAE">
      <w:pPr>
        <w:pStyle w:val="NormalWeb"/>
        <w:shd w:val="clear" w:color="auto" w:fill="FFFFFF"/>
        <w:spacing w:before="0" w:beforeAutospacing="0" w:after="0" w:afterAutospacing="0"/>
      </w:pPr>
    </w:p>
    <w:p w14:paraId="4144D641" w14:textId="1D19D182" w:rsidR="00B20BAE" w:rsidRPr="00EE556C" w:rsidRDefault="00B20BAE" w:rsidP="00B20BAE">
      <w:pPr>
        <w:pStyle w:val="NormalWeb"/>
        <w:spacing w:before="0" w:beforeAutospacing="0" w:after="0" w:afterAutospacing="0"/>
      </w:pPr>
      <w:r w:rsidRPr="00EE556C">
        <w:t xml:space="preserve">Rowland-Shea, J., Doshi, S., Edberg, S., &amp; </w:t>
      </w:r>
      <w:proofErr w:type="spellStart"/>
      <w:r w:rsidRPr="00EE556C">
        <w:t>Fanger</w:t>
      </w:r>
      <w:proofErr w:type="spellEnd"/>
      <w:r w:rsidRPr="00EE556C">
        <w:t xml:space="preserve">, R. (2020, July 21). The Nature Gap. </w:t>
      </w:r>
      <w:r>
        <w:tab/>
      </w:r>
      <w:r w:rsidRPr="00EE556C">
        <w:t xml:space="preserve">Retrieved December 13, 2020, from </w:t>
      </w:r>
      <w:r>
        <w:tab/>
      </w:r>
      <w:r w:rsidR="00DD0736" w:rsidRPr="00DD0736">
        <w:t>https://www.americanprogress.org/issues/green/reports/2020/07/21/487787/the-</w:t>
      </w:r>
      <w:r w:rsidR="00DD0736">
        <w:tab/>
      </w:r>
      <w:r w:rsidRPr="00310CED">
        <w:t>nature-</w:t>
      </w:r>
      <w:r w:rsidRPr="00310CED">
        <w:rPr>
          <w:rFonts w:eastAsiaTheme="majorEastAsia"/>
        </w:rPr>
        <w:tab/>
      </w:r>
      <w:r w:rsidRPr="00310CED">
        <w:t>gap/</w:t>
      </w:r>
    </w:p>
    <w:p w14:paraId="08DC644B" w14:textId="77777777" w:rsidR="00B20BAE" w:rsidRPr="00EE556C" w:rsidRDefault="00B20BAE" w:rsidP="00B20BAE">
      <w:pPr>
        <w:pStyle w:val="NormalWeb"/>
        <w:shd w:val="clear" w:color="auto" w:fill="FFFFFF"/>
        <w:spacing w:before="0" w:beforeAutospacing="0" w:after="0" w:afterAutospacing="0"/>
      </w:pPr>
    </w:p>
    <w:p w14:paraId="45EC2F4E" w14:textId="68275AB6" w:rsidR="00B20BAE" w:rsidRPr="00EE556C" w:rsidRDefault="00B20BAE" w:rsidP="00DD0736">
      <w:pPr>
        <w:pStyle w:val="NormalWeb"/>
        <w:shd w:val="clear" w:color="auto" w:fill="FFFFFF"/>
        <w:spacing w:before="0" w:beforeAutospacing="0" w:after="0" w:afterAutospacing="0"/>
      </w:pPr>
      <w:proofErr w:type="spellStart"/>
      <w:r w:rsidRPr="00EE556C">
        <w:t>Sakala</w:t>
      </w:r>
      <w:proofErr w:type="spellEnd"/>
      <w:r w:rsidRPr="00EE556C">
        <w:t xml:space="preserve">, L. (2014). Breaking Down Mass Incarceration in </w:t>
      </w:r>
      <w:r w:rsidR="00DD0736">
        <w:t xml:space="preserve">the 2010 Census. Retrieved </w:t>
      </w:r>
      <w:r w:rsidR="00DD0736">
        <w:tab/>
        <w:t xml:space="preserve">from </w:t>
      </w:r>
      <w:r w:rsidRPr="00EE556C">
        <w:t>https://www.prisonpolicy.org/reports/rates.html</w:t>
      </w:r>
    </w:p>
    <w:p w14:paraId="10DF8F04" w14:textId="77777777" w:rsidR="00B20BAE" w:rsidRPr="00EE556C" w:rsidRDefault="00B20BAE" w:rsidP="00B20BAE">
      <w:pPr>
        <w:pStyle w:val="NormalWeb"/>
        <w:spacing w:before="0" w:beforeAutospacing="0" w:after="0" w:afterAutospacing="0"/>
        <w:ind w:left="567" w:hanging="567"/>
      </w:pPr>
    </w:p>
    <w:p w14:paraId="6B7E5176" w14:textId="5CBA58D8" w:rsidR="00B20BAE" w:rsidRPr="00EE556C" w:rsidRDefault="00B20BAE" w:rsidP="00B20BAE">
      <w:pPr>
        <w:spacing w:after="0" w:line="240" w:lineRule="auto"/>
        <w:rPr>
          <w:rFonts w:ascii="Times New Roman" w:hAnsi="Times New Roman"/>
          <w:sz w:val="24"/>
          <w:szCs w:val="24"/>
        </w:rPr>
      </w:pPr>
      <w:r w:rsidRPr="00EE556C">
        <w:rPr>
          <w:rFonts w:ascii="Times New Roman" w:hAnsi="Times New Roman"/>
          <w:sz w:val="24"/>
          <w:szCs w:val="24"/>
        </w:rPr>
        <w:t xml:space="preserve">Sawyer, W. (2017, April 10). </w:t>
      </w:r>
      <w:r w:rsidRPr="00EE556C">
        <w:rPr>
          <w:rFonts w:ascii="Times New Roman" w:hAnsi="Times New Roman"/>
          <w:i/>
          <w:iCs/>
          <w:sz w:val="24"/>
          <w:szCs w:val="24"/>
        </w:rPr>
        <w:t>How much do incarcerated people earn in each state?</w:t>
      </w:r>
      <w:r w:rsidRPr="00EE556C">
        <w:rPr>
          <w:rFonts w:ascii="Times New Roman" w:hAnsi="Times New Roman"/>
          <w:sz w:val="24"/>
          <w:szCs w:val="24"/>
        </w:rPr>
        <w:t xml:space="preserve"> </w:t>
      </w:r>
      <w:r w:rsidR="00DD0736">
        <w:rPr>
          <w:rFonts w:ascii="Times New Roman" w:hAnsi="Times New Roman"/>
          <w:sz w:val="24"/>
          <w:szCs w:val="24"/>
        </w:rPr>
        <w:tab/>
      </w:r>
      <w:r w:rsidRPr="00EE556C">
        <w:rPr>
          <w:rFonts w:ascii="Times New Roman" w:hAnsi="Times New Roman"/>
          <w:sz w:val="24"/>
          <w:szCs w:val="24"/>
        </w:rPr>
        <w:t xml:space="preserve">[Prison Policy Initiative]. </w:t>
      </w:r>
      <w:r w:rsidRPr="00310CED">
        <w:rPr>
          <w:rFonts w:ascii="Times New Roman" w:eastAsiaTheme="majorEastAsia" w:hAnsi="Times New Roman"/>
          <w:sz w:val="24"/>
          <w:szCs w:val="24"/>
        </w:rPr>
        <w:t>https://www.prisonpolicy.org/blog/2017/04/10/wages/</w:t>
      </w:r>
    </w:p>
    <w:p w14:paraId="680800DE" w14:textId="77777777" w:rsidR="00B20BAE" w:rsidRPr="00EE556C" w:rsidRDefault="00B20BAE" w:rsidP="00B20BAE">
      <w:pPr>
        <w:pStyle w:val="NormalWeb"/>
        <w:spacing w:before="0" w:beforeAutospacing="0" w:after="0" w:afterAutospacing="0"/>
        <w:ind w:left="567" w:hanging="567"/>
      </w:pPr>
    </w:p>
    <w:p w14:paraId="6E81BAB2" w14:textId="6551885C" w:rsidR="00B20BAE" w:rsidRPr="00EE556C" w:rsidRDefault="00B20BAE" w:rsidP="00DD0736">
      <w:pPr>
        <w:pStyle w:val="NormalWeb"/>
        <w:spacing w:before="0" w:beforeAutospacing="0" w:after="0" w:afterAutospacing="0"/>
      </w:pPr>
      <w:r w:rsidRPr="00EE556C">
        <w:t xml:space="preserve">Sawyer, W., &amp; Wagner, P. (2019). Mass Incarceration: The Whole Pie 2019. Retrieved </w:t>
      </w:r>
      <w:r w:rsidR="00DD0736">
        <w:tab/>
      </w:r>
      <w:r w:rsidRPr="00EE556C">
        <w:t>from</w:t>
      </w:r>
      <w:r w:rsidR="00DD0736">
        <w:t xml:space="preserve"> </w:t>
      </w:r>
      <w:r w:rsidRPr="00EE556C">
        <w:t>https://www.prisonpolicy.org/reports/pie2019.html</w:t>
      </w:r>
    </w:p>
    <w:p w14:paraId="01E41E5A" w14:textId="77777777" w:rsidR="00B20BAE" w:rsidRPr="00EE556C" w:rsidRDefault="00B20BAE" w:rsidP="00B20BAE">
      <w:pPr>
        <w:pStyle w:val="NormalWeb"/>
        <w:spacing w:before="0" w:beforeAutospacing="0" w:after="0" w:afterAutospacing="0"/>
        <w:ind w:left="567" w:hanging="567"/>
      </w:pPr>
    </w:p>
    <w:p w14:paraId="276D1486" w14:textId="77777777" w:rsidR="00B20BAE" w:rsidRPr="00EE556C" w:rsidRDefault="00B20BAE" w:rsidP="00B20BAE">
      <w:pPr>
        <w:pStyle w:val="NormalWeb"/>
        <w:spacing w:before="0" w:beforeAutospacing="0" w:after="0" w:afterAutospacing="0"/>
      </w:pPr>
      <w:r w:rsidRPr="00EE556C">
        <w:t xml:space="preserve">Schlosser, E. (1998). The Prison-Industrial Complex. Retrieved December 13, 2020, from </w:t>
      </w:r>
      <w:r>
        <w:tab/>
      </w:r>
      <w:r w:rsidRPr="00310CED">
        <w:t>https://www.theatlantic.com/magazine/archive/1998/12/the-prison-industrial-</w:t>
      </w:r>
      <w:r w:rsidRPr="00310CED">
        <w:rPr>
          <w:rFonts w:eastAsiaTheme="majorEastAsia"/>
        </w:rPr>
        <w:tab/>
      </w:r>
      <w:r w:rsidRPr="00310CED">
        <w:t>complex/304669/</w:t>
      </w:r>
    </w:p>
    <w:p w14:paraId="1EB92A82" w14:textId="77777777" w:rsidR="00B20BAE" w:rsidRPr="00EE556C" w:rsidRDefault="00B20BAE" w:rsidP="00B20BAE">
      <w:pPr>
        <w:pStyle w:val="NormalWeb"/>
        <w:spacing w:before="0" w:beforeAutospacing="0" w:after="0" w:afterAutospacing="0"/>
      </w:pPr>
    </w:p>
    <w:p w14:paraId="5C6D96EF" w14:textId="5A992294" w:rsidR="00B20BAE" w:rsidRDefault="00B20BAE" w:rsidP="00DD0736">
      <w:pPr>
        <w:pStyle w:val="NormalWeb"/>
        <w:spacing w:before="0" w:beforeAutospacing="0" w:after="0" w:afterAutospacing="0"/>
      </w:pPr>
      <w:r w:rsidRPr="00EE556C">
        <w:t>Shibata, S., &amp; Suzuki, N. (2002). Effects of the foliage plan</w:t>
      </w:r>
      <w:r w:rsidR="00DD0736">
        <w:t xml:space="preserve">t on task performance and </w:t>
      </w:r>
      <w:r w:rsidR="00DD0736">
        <w:tab/>
        <w:t xml:space="preserve">mood. </w:t>
      </w:r>
      <w:r w:rsidRPr="00EE556C">
        <w:rPr>
          <w:i/>
          <w:iCs/>
        </w:rPr>
        <w:t>Journal of Environmental Psychology,</w:t>
      </w:r>
      <w:r w:rsidRPr="00EE556C">
        <w:t xml:space="preserve"> 22(3), 265-272. </w:t>
      </w:r>
      <w:r w:rsidR="00DD0736">
        <w:tab/>
      </w:r>
      <w:r w:rsidRPr="00EE556C">
        <w:t>https://doi.org/10.1006/Jevp.2002.0232.</w:t>
      </w:r>
    </w:p>
    <w:p w14:paraId="73443A0B" w14:textId="77777777" w:rsidR="00B20BAE" w:rsidRDefault="00B20BAE" w:rsidP="00B20BAE">
      <w:pPr>
        <w:pStyle w:val="NormalWeb"/>
        <w:spacing w:before="0" w:beforeAutospacing="0" w:after="0" w:afterAutospacing="0"/>
      </w:pPr>
    </w:p>
    <w:p w14:paraId="1B73B56E" w14:textId="3E704DE4" w:rsidR="00B20BAE" w:rsidRPr="00EF1C4A" w:rsidRDefault="00B20BAE" w:rsidP="00B20BAE">
      <w:pPr>
        <w:pStyle w:val="NormalWeb"/>
        <w:spacing w:before="0" w:beforeAutospacing="0" w:after="0" w:afterAutospacing="0"/>
      </w:pPr>
      <w:r w:rsidRPr="00EF1C4A">
        <w:rPr>
          <w:rFonts w:eastAsia="Arial Unicode MS"/>
        </w:rPr>
        <w:t>Spradley, J. P. (1979). </w:t>
      </w:r>
      <w:r w:rsidRPr="00EF1C4A">
        <w:rPr>
          <w:rFonts w:eastAsia="Arial Unicode MS"/>
          <w:i/>
          <w:iCs/>
        </w:rPr>
        <w:t>The ethnographic interview</w:t>
      </w:r>
      <w:r w:rsidRPr="00EF1C4A">
        <w:rPr>
          <w:rFonts w:eastAsia="Arial Unicode MS"/>
        </w:rPr>
        <w:t xml:space="preserve">. New York: Holt, Rinehart and </w:t>
      </w:r>
      <w:r w:rsidR="00DD0736">
        <w:rPr>
          <w:rFonts w:eastAsia="Arial Unicode MS"/>
        </w:rPr>
        <w:tab/>
      </w:r>
      <w:r w:rsidRPr="00EF1C4A">
        <w:rPr>
          <w:rFonts w:eastAsia="Arial Unicode MS"/>
        </w:rPr>
        <w:t>Winston.</w:t>
      </w:r>
    </w:p>
    <w:p w14:paraId="4103F322" w14:textId="77777777" w:rsidR="00B20BAE" w:rsidRPr="00EE556C" w:rsidRDefault="00B20BAE" w:rsidP="00B20BAE">
      <w:pPr>
        <w:pStyle w:val="NormalWeb"/>
        <w:spacing w:before="0" w:beforeAutospacing="0" w:after="0" w:afterAutospacing="0"/>
      </w:pPr>
    </w:p>
    <w:p w14:paraId="4F9345B4" w14:textId="77777777" w:rsidR="00B20BAE" w:rsidRPr="00EE556C" w:rsidRDefault="00B20BAE" w:rsidP="00B20BAE">
      <w:pPr>
        <w:pStyle w:val="NormalWeb"/>
        <w:spacing w:before="0" w:beforeAutospacing="0" w:after="0" w:afterAutospacing="0"/>
      </w:pPr>
      <w:r w:rsidRPr="00EE556C">
        <w:t>Sustainability in Prisons Project (n.d.). Retrieved from http://sustainabilityinprisons.org/</w:t>
      </w:r>
    </w:p>
    <w:p w14:paraId="5FE5E8E0" w14:textId="77777777" w:rsidR="00B20BAE" w:rsidRPr="00EE556C" w:rsidRDefault="00B20BAE" w:rsidP="00B20BAE">
      <w:pPr>
        <w:pStyle w:val="NormalWeb"/>
        <w:spacing w:before="0" w:beforeAutospacing="0" w:after="0" w:afterAutospacing="0"/>
      </w:pPr>
    </w:p>
    <w:p w14:paraId="1223B517" w14:textId="77777777" w:rsidR="00B20BAE" w:rsidRPr="00EE556C" w:rsidRDefault="00B20BAE" w:rsidP="00B20BAE">
      <w:pPr>
        <w:spacing w:after="0" w:line="240" w:lineRule="auto"/>
        <w:rPr>
          <w:rFonts w:ascii="Times New Roman" w:hAnsi="Times New Roman"/>
          <w:sz w:val="24"/>
          <w:szCs w:val="24"/>
        </w:rPr>
      </w:pPr>
      <w:r w:rsidRPr="00EE556C">
        <w:rPr>
          <w:rFonts w:ascii="Times New Roman" w:hAnsi="Times New Roman"/>
          <w:i/>
          <w:iCs/>
          <w:sz w:val="24"/>
          <w:szCs w:val="24"/>
        </w:rPr>
        <w:t>Sustainability &amp; Environmental Performance</w:t>
      </w:r>
      <w:r w:rsidRPr="00EE556C">
        <w:rPr>
          <w:rFonts w:ascii="Times New Roman" w:hAnsi="Times New Roman"/>
          <w:sz w:val="24"/>
          <w:szCs w:val="24"/>
        </w:rPr>
        <w:t xml:space="preserve">. (n.d.). Washington State Department of </w:t>
      </w:r>
      <w:r>
        <w:rPr>
          <w:rFonts w:ascii="Times New Roman" w:hAnsi="Times New Roman"/>
          <w:sz w:val="24"/>
          <w:szCs w:val="24"/>
        </w:rPr>
        <w:tab/>
      </w:r>
      <w:r w:rsidRPr="00EE556C">
        <w:rPr>
          <w:rFonts w:ascii="Times New Roman" w:hAnsi="Times New Roman"/>
          <w:sz w:val="24"/>
          <w:szCs w:val="24"/>
        </w:rPr>
        <w:t xml:space="preserve">Corrections. Retrieved June 13, 2021, from </w:t>
      </w:r>
      <w:r>
        <w:rPr>
          <w:rFonts w:ascii="Times New Roman" w:hAnsi="Times New Roman"/>
          <w:sz w:val="24"/>
          <w:szCs w:val="24"/>
        </w:rPr>
        <w:tab/>
      </w:r>
      <w:r w:rsidRPr="00310CED">
        <w:rPr>
          <w:rFonts w:ascii="Times New Roman" w:eastAsiaTheme="majorEastAsia" w:hAnsi="Times New Roman"/>
          <w:sz w:val="24"/>
          <w:szCs w:val="24"/>
        </w:rPr>
        <w:t>https://www.doc.wa.gov/corrections/programs/sustainability.htm</w:t>
      </w:r>
    </w:p>
    <w:p w14:paraId="7EE6F36A" w14:textId="77777777" w:rsidR="00B20BAE" w:rsidRPr="00EE556C" w:rsidRDefault="00B20BAE" w:rsidP="00B20BAE">
      <w:pPr>
        <w:pStyle w:val="NormalWeb"/>
        <w:spacing w:before="0" w:beforeAutospacing="0" w:after="0" w:afterAutospacing="0"/>
      </w:pPr>
    </w:p>
    <w:p w14:paraId="7D153552" w14:textId="77777777" w:rsidR="00B20BAE" w:rsidRPr="00EE556C" w:rsidRDefault="00B20BAE" w:rsidP="00B20BAE">
      <w:pPr>
        <w:spacing w:after="0" w:line="240" w:lineRule="auto"/>
        <w:rPr>
          <w:rStyle w:val="Hyperlink"/>
          <w:rFonts w:ascii="Times New Roman" w:hAnsi="Times New Roman"/>
          <w:color w:val="auto"/>
          <w:sz w:val="24"/>
          <w:szCs w:val="24"/>
          <w:u w:val="none"/>
        </w:rPr>
      </w:pPr>
      <w:r w:rsidRPr="00EE556C">
        <w:rPr>
          <w:rStyle w:val="Hyperlink"/>
          <w:rFonts w:ascii="Times New Roman" w:hAnsi="Times New Roman"/>
          <w:color w:val="auto"/>
          <w:sz w:val="24"/>
          <w:szCs w:val="24"/>
          <w:u w:val="none"/>
        </w:rPr>
        <w:t xml:space="preserve">Swift, C., &amp; Levin, G. (1987). Empowerment: An emerging mental health technology. </w:t>
      </w:r>
    </w:p>
    <w:p w14:paraId="31AB88E5" w14:textId="77777777" w:rsidR="00B20BAE" w:rsidRPr="00EE556C" w:rsidRDefault="00B20BAE" w:rsidP="00B20BAE">
      <w:pPr>
        <w:spacing w:after="0" w:line="240" w:lineRule="auto"/>
        <w:ind w:left="360"/>
        <w:rPr>
          <w:rFonts w:ascii="Times New Roman" w:hAnsi="Times New Roman"/>
          <w:sz w:val="24"/>
          <w:szCs w:val="24"/>
        </w:rPr>
      </w:pPr>
      <w:r w:rsidRPr="00EE556C">
        <w:rPr>
          <w:rStyle w:val="Hyperlink"/>
          <w:rFonts w:ascii="Times New Roman" w:hAnsi="Times New Roman"/>
          <w:color w:val="auto"/>
          <w:sz w:val="24"/>
          <w:szCs w:val="24"/>
          <w:u w:val="none"/>
        </w:rPr>
        <w:tab/>
      </w:r>
      <w:r w:rsidRPr="00EE556C">
        <w:rPr>
          <w:rStyle w:val="Hyperlink"/>
          <w:rFonts w:ascii="Times New Roman" w:hAnsi="Times New Roman"/>
          <w:i/>
          <w:color w:val="auto"/>
          <w:sz w:val="24"/>
          <w:szCs w:val="24"/>
          <w:u w:val="none"/>
        </w:rPr>
        <w:t xml:space="preserve">Journal of Primary Prevention, 8, </w:t>
      </w:r>
      <w:r w:rsidRPr="00EE556C">
        <w:rPr>
          <w:rStyle w:val="Hyperlink"/>
          <w:rFonts w:ascii="Times New Roman" w:hAnsi="Times New Roman"/>
          <w:color w:val="auto"/>
          <w:sz w:val="24"/>
          <w:szCs w:val="24"/>
          <w:u w:val="none"/>
        </w:rPr>
        <w:t>71-94</w:t>
      </w:r>
    </w:p>
    <w:p w14:paraId="1CAF87A5" w14:textId="77777777" w:rsidR="00B20BAE" w:rsidRPr="00EE556C" w:rsidRDefault="00B20BAE" w:rsidP="00B20BAE">
      <w:pPr>
        <w:pStyle w:val="NormalWeb"/>
        <w:spacing w:before="0" w:beforeAutospacing="0" w:after="0" w:afterAutospacing="0"/>
      </w:pPr>
    </w:p>
    <w:p w14:paraId="14F37F3D" w14:textId="65CF5BD3" w:rsidR="00B20BAE" w:rsidRPr="00EE556C" w:rsidRDefault="00B20BAE" w:rsidP="00B20BAE">
      <w:pPr>
        <w:pStyle w:val="NormalWeb"/>
        <w:spacing w:before="0" w:beforeAutospacing="0" w:after="0" w:afterAutospacing="0"/>
      </w:pPr>
      <w:r w:rsidRPr="00EE556C">
        <w:t xml:space="preserve">Taylor, D. E. (2014, July). The State of Diversity in Environmental Organizations. </w:t>
      </w:r>
      <w:r w:rsidR="000B7DCF">
        <w:tab/>
      </w:r>
      <w:r w:rsidRPr="00EE556C">
        <w:t xml:space="preserve">Retrieved from </w:t>
      </w:r>
      <w:r w:rsidRPr="00310CED">
        <w:t>https://www.diversegreen.org/wp-</w:t>
      </w:r>
      <w:r w:rsidRPr="00310CED">
        <w:rPr>
          <w:rFonts w:eastAsiaTheme="majorEastAsia"/>
        </w:rPr>
        <w:tab/>
      </w:r>
      <w:r w:rsidRPr="00310CED">
        <w:t>content/uploads/2015/10/FullReport_Green2.0_FINAL.pdf</w:t>
      </w:r>
    </w:p>
    <w:p w14:paraId="5C6506C6" w14:textId="77777777" w:rsidR="00B20BAE" w:rsidRPr="00EE556C" w:rsidRDefault="00B20BAE" w:rsidP="00B20BAE">
      <w:pPr>
        <w:pStyle w:val="NormalWeb"/>
        <w:spacing w:before="0" w:beforeAutospacing="0" w:after="0" w:afterAutospacing="0"/>
      </w:pPr>
    </w:p>
    <w:p w14:paraId="2AC1BBF0" w14:textId="77777777" w:rsidR="00B20BAE" w:rsidRDefault="00B20BAE" w:rsidP="00B20BAE">
      <w:pPr>
        <w:pStyle w:val="NormalWeb"/>
        <w:spacing w:before="0" w:beforeAutospacing="0" w:after="0" w:afterAutospacing="0"/>
      </w:pPr>
      <w:r w:rsidRPr="00EE556C">
        <w:t xml:space="preserve">The Pew Charitable Trusts (2010). Collateral Costs: Incarceration’s Effect on Economic </w:t>
      </w:r>
    </w:p>
    <w:p w14:paraId="6553B024" w14:textId="77777777" w:rsidR="00B20BAE" w:rsidRPr="00EE556C" w:rsidRDefault="00B20BAE" w:rsidP="00B20BAE">
      <w:pPr>
        <w:pStyle w:val="NormalWeb"/>
        <w:spacing w:before="0" w:beforeAutospacing="0" w:after="0" w:afterAutospacing="0"/>
      </w:pPr>
      <w:r>
        <w:tab/>
      </w:r>
      <w:r w:rsidRPr="00EE556C">
        <w:t>Mobility. Washington, DC: The Pew Charitable Trusts.</w:t>
      </w:r>
    </w:p>
    <w:p w14:paraId="569939A1" w14:textId="77777777" w:rsidR="00B20BAE" w:rsidRPr="00EE556C" w:rsidRDefault="00B20BAE" w:rsidP="00B20BAE">
      <w:pPr>
        <w:spacing w:after="0" w:line="240" w:lineRule="auto"/>
        <w:rPr>
          <w:rFonts w:ascii="Times New Roman" w:hAnsi="Times New Roman"/>
          <w:sz w:val="24"/>
          <w:szCs w:val="24"/>
        </w:rPr>
      </w:pPr>
    </w:p>
    <w:p w14:paraId="4F44CC8C" w14:textId="3BA1F6B7" w:rsidR="00B20BAE" w:rsidRPr="00EE556C" w:rsidRDefault="00B20BAE" w:rsidP="00B20BAE">
      <w:pPr>
        <w:pStyle w:val="NormalWeb"/>
        <w:spacing w:before="0" w:beforeAutospacing="0" w:after="0" w:afterAutospacing="0"/>
      </w:pPr>
      <w:r w:rsidRPr="00EE556C">
        <w:t xml:space="preserve">United Nations Environment </w:t>
      </w:r>
      <w:proofErr w:type="spellStart"/>
      <w:r w:rsidRPr="00EE556C">
        <w:t>Programme</w:t>
      </w:r>
      <w:proofErr w:type="spellEnd"/>
      <w:r w:rsidRPr="00EE556C">
        <w:t xml:space="preserve">. (n.d.). What are environmental rights? </w:t>
      </w:r>
      <w:r w:rsidR="000B7DCF">
        <w:tab/>
      </w:r>
      <w:r w:rsidRPr="00EE556C">
        <w:t xml:space="preserve">Retrieved December 13, 2020, from </w:t>
      </w:r>
      <w:r w:rsidR="000B7DCF" w:rsidRPr="000B7DCF">
        <w:t>https://www.unenvironment.org/explore-</w:t>
      </w:r>
      <w:r w:rsidR="000B7DCF">
        <w:tab/>
      </w:r>
      <w:r w:rsidRPr="00310CED">
        <w:t>topics/environmental-</w:t>
      </w:r>
      <w:r>
        <w:tab/>
      </w:r>
      <w:r w:rsidRPr="00EE556C">
        <w:t>rights-and-governance/what-we-do/advancing-</w:t>
      </w:r>
      <w:r w:rsidR="000B7DCF">
        <w:tab/>
      </w:r>
      <w:r w:rsidRPr="00EE556C">
        <w:t>environmental-rights/what</w:t>
      </w:r>
    </w:p>
    <w:p w14:paraId="1D6808C1" w14:textId="77777777" w:rsidR="00B20BAE" w:rsidRPr="00EE556C" w:rsidRDefault="00B20BAE" w:rsidP="00B20BAE">
      <w:pPr>
        <w:spacing w:after="0" w:line="240" w:lineRule="auto"/>
        <w:rPr>
          <w:rFonts w:ascii="Times New Roman" w:hAnsi="Times New Roman"/>
          <w:sz w:val="24"/>
          <w:szCs w:val="24"/>
        </w:rPr>
      </w:pPr>
    </w:p>
    <w:p w14:paraId="3B248B30" w14:textId="024F2FAF" w:rsidR="00B20BAE" w:rsidRPr="00EE556C" w:rsidRDefault="00B20BAE" w:rsidP="00B20BAE">
      <w:pPr>
        <w:pStyle w:val="NormalWeb"/>
        <w:spacing w:before="0" w:beforeAutospacing="0" w:after="0" w:afterAutospacing="0"/>
      </w:pPr>
      <w:r w:rsidRPr="00EE556C">
        <w:t xml:space="preserve">US Department of Justice. (2011, March). The Greening of Corrections: Creating a </w:t>
      </w:r>
      <w:r w:rsidR="000B7DCF">
        <w:tab/>
      </w:r>
      <w:r w:rsidRPr="00EE556C">
        <w:t xml:space="preserve">Sustainable System. Retrieved from </w:t>
      </w:r>
      <w:r w:rsidR="000B7DCF">
        <w:tab/>
      </w:r>
      <w:r w:rsidRPr="00310CED">
        <w:t>https://s3.amazonaws.com/static.nicic.gov/Library/024914.pdf</w:t>
      </w:r>
    </w:p>
    <w:p w14:paraId="03FC7753" w14:textId="77777777" w:rsidR="00B20BAE" w:rsidRPr="00EE556C" w:rsidRDefault="00B20BAE" w:rsidP="00B20BAE">
      <w:pPr>
        <w:spacing w:after="0" w:line="240" w:lineRule="auto"/>
        <w:rPr>
          <w:rFonts w:ascii="Times New Roman" w:hAnsi="Times New Roman"/>
          <w:sz w:val="24"/>
          <w:szCs w:val="24"/>
        </w:rPr>
      </w:pPr>
    </w:p>
    <w:p w14:paraId="403D23B0" w14:textId="278C5C75" w:rsidR="00B20BAE" w:rsidRPr="00EE556C" w:rsidRDefault="00B20BAE" w:rsidP="000B7DCF">
      <w:pPr>
        <w:pStyle w:val="NormalWeb"/>
        <w:spacing w:before="0" w:beforeAutospacing="0" w:after="0" w:afterAutospacing="0"/>
      </w:pPr>
      <w:r w:rsidRPr="00EE556C">
        <w:rPr>
          <w:shd w:val="clear" w:color="auto" w:fill="FFFFFF"/>
        </w:rPr>
        <w:t xml:space="preserve">Van Den Berg, A. E., &amp; </w:t>
      </w:r>
      <w:proofErr w:type="spellStart"/>
      <w:r w:rsidRPr="00EE556C">
        <w:rPr>
          <w:shd w:val="clear" w:color="auto" w:fill="FFFFFF"/>
        </w:rPr>
        <w:t>Custers</w:t>
      </w:r>
      <w:proofErr w:type="spellEnd"/>
      <w:r w:rsidRPr="00EE556C">
        <w:rPr>
          <w:shd w:val="clear" w:color="auto" w:fill="FFFFFF"/>
        </w:rPr>
        <w:t xml:space="preserve">, M. H. G. (2011). Gardening Promotes Neuroendocrine </w:t>
      </w:r>
      <w:r w:rsidR="000B7DCF">
        <w:rPr>
          <w:shd w:val="clear" w:color="auto" w:fill="FFFFFF"/>
        </w:rPr>
        <w:tab/>
      </w:r>
      <w:r w:rsidRPr="00EE556C">
        <w:rPr>
          <w:shd w:val="clear" w:color="auto" w:fill="FFFFFF"/>
        </w:rPr>
        <w:t xml:space="preserve">and Affective Restoration from Stress. </w:t>
      </w:r>
      <w:r w:rsidRPr="00EE556C">
        <w:rPr>
          <w:i/>
          <w:iCs/>
          <w:shd w:val="clear" w:color="auto" w:fill="FFFFFF"/>
        </w:rPr>
        <w:t>Journal of Health Psychology</w:t>
      </w:r>
      <w:r w:rsidRPr="00EE556C">
        <w:rPr>
          <w:shd w:val="clear" w:color="auto" w:fill="FFFFFF"/>
        </w:rPr>
        <w:t xml:space="preserve">, </w:t>
      </w:r>
      <w:r w:rsidRPr="00EE556C">
        <w:rPr>
          <w:i/>
          <w:iCs/>
          <w:shd w:val="clear" w:color="auto" w:fill="FFFFFF"/>
        </w:rPr>
        <w:t>16</w:t>
      </w:r>
      <w:r w:rsidRPr="00EE556C">
        <w:rPr>
          <w:shd w:val="clear" w:color="auto" w:fill="FFFFFF"/>
        </w:rPr>
        <w:t>(1), 3–</w:t>
      </w:r>
      <w:r w:rsidR="000B7DCF">
        <w:rPr>
          <w:shd w:val="clear" w:color="auto" w:fill="FFFFFF"/>
        </w:rPr>
        <w:tab/>
      </w:r>
      <w:r w:rsidRPr="00EE556C">
        <w:rPr>
          <w:shd w:val="clear" w:color="auto" w:fill="FFFFFF"/>
        </w:rPr>
        <w:t>11. https://doi.org/10.1177/1359105310365577</w:t>
      </w:r>
    </w:p>
    <w:p w14:paraId="048EEB63" w14:textId="77777777" w:rsidR="00B20BAE" w:rsidRPr="00EE556C" w:rsidRDefault="00B20BAE" w:rsidP="00B20BAE">
      <w:pPr>
        <w:spacing w:after="0" w:line="240" w:lineRule="auto"/>
        <w:rPr>
          <w:rFonts w:ascii="Times New Roman" w:hAnsi="Times New Roman"/>
          <w:sz w:val="24"/>
          <w:szCs w:val="24"/>
          <w:shd w:val="clear" w:color="auto" w:fill="FFFFFF"/>
        </w:rPr>
      </w:pPr>
    </w:p>
    <w:p w14:paraId="79E8DD46" w14:textId="6B5B3819" w:rsidR="00B20BAE" w:rsidRPr="00EE556C" w:rsidRDefault="00B20BAE" w:rsidP="00B20BAE">
      <w:pPr>
        <w:spacing w:after="0" w:line="240" w:lineRule="auto"/>
        <w:rPr>
          <w:rFonts w:ascii="Times New Roman" w:hAnsi="Times New Roman"/>
          <w:sz w:val="24"/>
          <w:szCs w:val="24"/>
        </w:rPr>
      </w:pPr>
      <w:r>
        <w:rPr>
          <w:rFonts w:ascii="Times New Roman" w:hAnsi="Times New Roman"/>
          <w:sz w:val="24"/>
          <w:szCs w:val="24"/>
          <w:shd w:val="clear" w:color="auto" w:fill="FFFFFF"/>
        </w:rPr>
        <w:t>V</w:t>
      </w:r>
      <w:r w:rsidRPr="00EE556C">
        <w:rPr>
          <w:rFonts w:ascii="Times New Roman" w:hAnsi="Times New Roman"/>
          <w:sz w:val="24"/>
          <w:szCs w:val="24"/>
          <w:shd w:val="clear" w:color="auto" w:fill="FFFFFF"/>
        </w:rPr>
        <w:t xml:space="preserve">an der </w:t>
      </w:r>
      <w:proofErr w:type="spellStart"/>
      <w:r w:rsidRPr="00EE556C">
        <w:rPr>
          <w:rFonts w:ascii="Times New Roman" w:hAnsi="Times New Roman"/>
          <w:sz w:val="24"/>
          <w:szCs w:val="24"/>
          <w:shd w:val="clear" w:color="auto" w:fill="FFFFFF"/>
        </w:rPr>
        <w:t>Laan</w:t>
      </w:r>
      <w:proofErr w:type="spellEnd"/>
      <w:r w:rsidRPr="00EE556C">
        <w:rPr>
          <w:rFonts w:ascii="Times New Roman" w:hAnsi="Times New Roman"/>
          <w:sz w:val="24"/>
          <w:szCs w:val="24"/>
          <w:shd w:val="clear" w:color="auto" w:fill="FFFFFF"/>
        </w:rPr>
        <w:t xml:space="preserve">, A., &amp; </w:t>
      </w:r>
      <w:proofErr w:type="spellStart"/>
      <w:r w:rsidRPr="00EE556C">
        <w:rPr>
          <w:rFonts w:ascii="Times New Roman" w:hAnsi="Times New Roman"/>
          <w:sz w:val="24"/>
          <w:szCs w:val="24"/>
          <w:shd w:val="clear" w:color="auto" w:fill="FFFFFF"/>
        </w:rPr>
        <w:t>Eichelsheim</w:t>
      </w:r>
      <w:proofErr w:type="spellEnd"/>
      <w:r w:rsidRPr="00EE556C">
        <w:rPr>
          <w:rFonts w:ascii="Times New Roman" w:hAnsi="Times New Roman"/>
          <w:sz w:val="24"/>
          <w:szCs w:val="24"/>
          <w:shd w:val="clear" w:color="auto" w:fill="FFFFFF"/>
        </w:rPr>
        <w:t xml:space="preserve">, V. (2013). Juvenile adaptation to imprisonment: </w:t>
      </w:r>
      <w:r w:rsidR="000B7DCF">
        <w:rPr>
          <w:rFonts w:ascii="Times New Roman" w:hAnsi="Times New Roman"/>
          <w:sz w:val="24"/>
          <w:szCs w:val="24"/>
          <w:shd w:val="clear" w:color="auto" w:fill="FFFFFF"/>
        </w:rPr>
        <w:tab/>
      </w:r>
      <w:r w:rsidRPr="00EE556C">
        <w:rPr>
          <w:rFonts w:ascii="Times New Roman" w:hAnsi="Times New Roman"/>
          <w:sz w:val="24"/>
          <w:szCs w:val="24"/>
          <w:shd w:val="clear" w:color="auto" w:fill="FFFFFF"/>
        </w:rPr>
        <w:t xml:space="preserve">Feelings of safety, autonomy and well-being, and </w:t>
      </w:r>
      <w:proofErr w:type="spellStart"/>
      <w:r w:rsidRPr="00EE556C">
        <w:rPr>
          <w:rFonts w:ascii="Times New Roman" w:hAnsi="Times New Roman"/>
          <w:sz w:val="24"/>
          <w:szCs w:val="24"/>
          <w:shd w:val="clear" w:color="auto" w:fill="FFFFFF"/>
        </w:rPr>
        <w:t>behaviour</w:t>
      </w:r>
      <w:proofErr w:type="spellEnd"/>
      <w:r w:rsidRPr="00EE556C">
        <w:rPr>
          <w:rFonts w:ascii="Times New Roman" w:hAnsi="Times New Roman"/>
          <w:sz w:val="24"/>
          <w:szCs w:val="24"/>
          <w:shd w:val="clear" w:color="auto" w:fill="FFFFFF"/>
        </w:rPr>
        <w:t xml:space="preserve"> in prison. </w:t>
      </w:r>
      <w:r w:rsidRPr="00EE556C">
        <w:rPr>
          <w:rFonts w:ascii="Times New Roman" w:hAnsi="Times New Roman"/>
          <w:i/>
          <w:iCs/>
          <w:sz w:val="24"/>
          <w:szCs w:val="24"/>
          <w:shd w:val="clear" w:color="auto" w:fill="FFFFFF"/>
        </w:rPr>
        <w:t xml:space="preserve">European </w:t>
      </w:r>
      <w:r w:rsidR="000B7DCF">
        <w:rPr>
          <w:rFonts w:ascii="Times New Roman" w:hAnsi="Times New Roman"/>
          <w:i/>
          <w:iCs/>
          <w:sz w:val="24"/>
          <w:szCs w:val="24"/>
          <w:shd w:val="clear" w:color="auto" w:fill="FFFFFF"/>
        </w:rPr>
        <w:tab/>
      </w:r>
      <w:r w:rsidRPr="00EE556C">
        <w:rPr>
          <w:rFonts w:ascii="Times New Roman" w:hAnsi="Times New Roman"/>
          <w:i/>
          <w:iCs/>
          <w:sz w:val="24"/>
          <w:szCs w:val="24"/>
          <w:shd w:val="clear" w:color="auto" w:fill="FFFFFF"/>
        </w:rPr>
        <w:t>Journal of Criminology</w:t>
      </w:r>
      <w:r w:rsidRPr="00EE556C">
        <w:rPr>
          <w:rFonts w:ascii="Times New Roman" w:hAnsi="Times New Roman"/>
          <w:sz w:val="24"/>
          <w:szCs w:val="24"/>
          <w:shd w:val="clear" w:color="auto" w:fill="FFFFFF"/>
        </w:rPr>
        <w:t>, </w:t>
      </w:r>
      <w:r w:rsidRPr="00EE556C">
        <w:rPr>
          <w:rFonts w:ascii="Times New Roman" w:hAnsi="Times New Roman"/>
          <w:i/>
          <w:iCs/>
          <w:sz w:val="24"/>
          <w:szCs w:val="24"/>
          <w:shd w:val="clear" w:color="auto" w:fill="FFFFFF"/>
        </w:rPr>
        <w:t>10</w:t>
      </w:r>
      <w:r w:rsidRPr="00EE556C">
        <w:rPr>
          <w:rFonts w:ascii="Times New Roman" w:hAnsi="Times New Roman"/>
          <w:sz w:val="24"/>
          <w:szCs w:val="24"/>
          <w:shd w:val="clear" w:color="auto" w:fill="FFFFFF"/>
        </w:rPr>
        <w:t>(4), 424–</w:t>
      </w:r>
      <w:r w:rsidR="000B7DCF">
        <w:rPr>
          <w:rFonts w:ascii="Times New Roman" w:hAnsi="Times New Roman"/>
          <w:sz w:val="24"/>
          <w:szCs w:val="24"/>
          <w:shd w:val="clear" w:color="auto" w:fill="FFFFFF"/>
        </w:rPr>
        <w:tab/>
      </w:r>
      <w:r w:rsidRPr="00EE556C">
        <w:rPr>
          <w:rFonts w:ascii="Times New Roman" w:hAnsi="Times New Roman"/>
          <w:sz w:val="24"/>
          <w:szCs w:val="24"/>
          <w:shd w:val="clear" w:color="auto" w:fill="FFFFFF"/>
        </w:rPr>
        <w:t>443. </w:t>
      </w:r>
      <w:hyperlink r:id="rId32" w:history="1">
        <w:r w:rsidRPr="00EE556C">
          <w:rPr>
            <w:rStyle w:val="Hyperlink"/>
            <w:rFonts w:ascii="Times New Roman" w:eastAsiaTheme="majorEastAsia" w:hAnsi="Times New Roman"/>
            <w:color w:val="auto"/>
            <w:sz w:val="24"/>
            <w:szCs w:val="24"/>
            <w:shd w:val="clear" w:color="auto" w:fill="FFFFFF"/>
          </w:rPr>
          <w:t>https://doi.org/10.1177/1477370812473530</w:t>
        </w:r>
      </w:hyperlink>
      <w:r w:rsidRPr="00EE556C">
        <w:rPr>
          <w:rFonts w:ascii="Times New Roman" w:hAnsi="Times New Roman"/>
          <w:sz w:val="24"/>
          <w:szCs w:val="24"/>
        </w:rPr>
        <w:t xml:space="preserve"> </w:t>
      </w:r>
    </w:p>
    <w:p w14:paraId="757DBBFD" w14:textId="77777777" w:rsidR="00B20BAE" w:rsidRPr="00EE556C" w:rsidRDefault="00B20BAE" w:rsidP="00B20BAE">
      <w:pPr>
        <w:pStyle w:val="NormalWeb"/>
        <w:spacing w:before="0" w:beforeAutospacing="0" w:after="0" w:afterAutospacing="0"/>
        <w:rPr>
          <w:shd w:val="clear" w:color="auto" w:fill="FFFFFF"/>
        </w:rPr>
      </w:pPr>
    </w:p>
    <w:p w14:paraId="73A1D8F6" w14:textId="1346F57D" w:rsidR="00B20BAE" w:rsidRPr="00EE556C" w:rsidRDefault="00B20BAE" w:rsidP="00B20BAE">
      <w:pPr>
        <w:pStyle w:val="NormalWeb"/>
        <w:spacing w:before="0" w:beforeAutospacing="0" w:after="0" w:afterAutospacing="0"/>
      </w:pPr>
      <w:r w:rsidRPr="00EE556C">
        <w:t xml:space="preserve">Weber, S. R., Hayes, M. P., Webb, T., &amp; Leroy, C. J. (2015). Environmental education in </w:t>
      </w:r>
      <w:r w:rsidR="000B7DCF">
        <w:tab/>
      </w:r>
      <w:r w:rsidRPr="00EE556C">
        <w:t xml:space="preserve">prison: A comparison of teaching methods and their influence on inmate attitudes </w:t>
      </w:r>
      <w:r w:rsidR="000B7DCF">
        <w:tab/>
      </w:r>
      <w:r w:rsidRPr="00EE556C">
        <w:t xml:space="preserve">and knowledge of environmental topics. </w:t>
      </w:r>
      <w:r w:rsidRPr="00EE556C">
        <w:rPr>
          <w:i/>
          <w:iCs/>
        </w:rPr>
        <w:t>Interdisciplinary Environmental Review,</w:t>
      </w:r>
      <w:r w:rsidRPr="00EE556C">
        <w:t xml:space="preserve"> </w:t>
      </w:r>
      <w:r w:rsidR="000B7DCF">
        <w:tab/>
      </w:r>
      <w:r w:rsidRPr="00EE556C">
        <w:rPr>
          <w:i/>
          <w:iCs/>
        </w:rPr>
        <w:t>16</w:t>
      </w:r>
      <w:r w:rsidRPr="00EE556C">
        <w:t>(2/3/4). doi:10.1504/ier.2015.071026</w:t>
      </w:r>
    </w:p>
    <w:p w14:paraId="230D3F8B" w14:textId="77777777" w:rsidR="00B20BAE" w:rsidRPr="00EE556C" w:rsidRDefault="00B20BAE" w:rsidP="00B20BAE">
      <w:pPr>
        <w:pStyle w:val="NormalWeb"/>
        <w:spacing w:before="0" w:beforeAutospacing="0" w:after="0" w:afterAutospacing="0"/>
        <w:rPr>
          <w:shd w:val="clear" w:color="auto" w:fill="FFFFFF"/>
        </w:rPr>
      </w:pPr>
    </w:p>
    <w:p w14:paraId="408CCA86" w14:textId="5A20D0C8" w:rsidR="00B20BAE" w:rsidRPr="00EE556C" w:rsidRDefault="00B20BAE" w:rsidP="00B20BAE">
      <w:pPr>
        <w:pStyle w:val="NormalWeb"/>
        <w:spacing w:before="0" w:beforeAutospacing="0" w:after="0" w:afterAutospacing="0"/>
      </w:pPr>
      <w:r w:rsidRPr="00EE556C">
        <w:rPr>
          <w:shd w:val="clear" w:color="auto" w:fill="FFFFFF"/>
        </w:rPr>
        <w:t xml:space="preserve">Wells, N. M. (2000). At Home with Nature: Effects of “Greenness” on Children’s </w:t>
      </w:r>
      <w:r w:rsidR="000B7DCF">
        <w:rPr>
          <w:shd w:val="clear" w:color="auto" w:fill="FFFFFF"/>
        </w:rPr>
        <w:tab/>
      </w:r>
      <w:r w:rsidRPr="00EE556C">
        <w:rPr>
          <w:shd w:val="clear" w:color="auto" w:fill="FFFFFF"/>
        </w:rPr>
        <w:t xml:space="preserve">Cognitive Functioning. </w:t>
      </w:r>
      <w:r w:rsidRPr="00EE556C">
        <w:rPr>
          <w:i/>
          <w:iCs/>
          <w:shd w:val="clear" w:color="auto" w:fill="FFFFFF"/>
        </w:rPr>
        <w:t>Environment and Behavior</w:t>
      </w:r>
      <w:r w:rsidRPr="00EE556C">
        <w:rPr>
          <w:shd w:val="clear" w:color="auto" w:fill="FFFFFF"/>
        </w:rPr>
        <w:t xml:space="preserve">, </w:t>
      </w:r>
      <w:r w:rsidRPr="00EE556C">
        <w:rPr>
          <w:i/>
          <w:iCs/>
          <w:shd w:val="clear" w:color="auto" w:fill="FFFFFF"/>
        </w:rPr>
        <w:t>32</w:t>
      </w:r>
      <w:r w:rsidRPr="00EE556C">
        <w:rPr>
          <w:shd w:val="clear" w:color="auto" w:fill="FFFFFF"/>
        </w:rPr>
        <w:t xml:space="preserve">(6), 775–795. </w:t>
      </w:r>
      <w:r>
        <w:rPr>
          <w:shd w:val="clear" w:color="auto" w:fill="FFFFFF"/>
        </w:rPr>
        <w:tab/>
      </w:r>
      <w:r w:rsidRPr="00EE556C">
        <w:rPr>
          <w:shd w:val="clear" w:color="auto" w:fill="FFFFFF"/>
        </w:rPr>
        <w:t>https://doi.org/10.1177/00139160021972793</w:t>
      </w:r>
    </w:p>
    <w:p w14:paraId="744245BA" w14:textId="77777777" w:rsidR="00B20BAE" w:rsidRPr="00EE556C" w:rsidRDefault="00B20BAE" w:rsidP="00B20BAE">
      <w:pPr>
        <w:spacing w:after="0" w:line="240" w:lineRule="auto"/>
        <w:rPr>
          <w:rFonts w:ascii="Times New Roman" w:hAnsi="Times New Roman"/>
          <w:sz w:val="24"/>
          <w:szCs w:val="24"/>
        </w:rPr>
      </w:pPr>
    </w:p>
    <w:p w14:paraId="2D79E29D" w14:textId="77777777" w:rsidR="00B20BAE" w:rsidRPr="00EE556C" w:rsidRDefault="00B20BAE" w:rsidP="00B20BAE">
      <w:pPr>
        <w:spacing w:after="0" w:line="240" w:lineRule="auto"/>
        <w:rPr>
          <w:rStyle w:val="Hyperlink"/>
          <w:rFonts w:ascii="Times New Roman" w:eastAsiaTheme="majorEastAsia" w:hAnsi="Times New Roman"/>
          <w:color w:val="auto"/>
          <w:sz w:val="24"/>
          <w:szCs w:val="24"/>
          <w:shd w:val="clear" w:color="auto" w:fill="FFFFFF"/>
        </w:rPr>
      </w:pPr>
      <w:r w:rsidRPr="00EE556C">
        <w:rPr>
          <w:rFonts w:ascii="Times New Roman" w:hAnsi="Times New Roman"/>
          <w:sz w:val="24"/>
          <w:szCs w:val="24"/>
        </w:rPr>
        <w:t xml:space="preserve">Western et al 2001 </w:t>
      </w:r>
      <w:r w:rsidRPr="00EE556C">
        <w:rPr>
          <w:rFonts w:ascii="Times New Roman" w:hAnsi="Times New Roman"/>
          <w:sz w:val="24"/>
          <w:szCs w:val="24"/>
          <w:shd w:val="clear" w:color="auto" w:fill="FFFFFF"/>
        </w:rPr>
        <w:t xml:space="preserve">Western, B., Kling, J. R., &amp; </w:t>
      </w:r>
      <w:proofErr w:type="spellStart"/>
      <w:r w:rsidRPr="00EE556C">
        <w:rPr>
          <w:rFonts w:ascii="Times New Roman" w:hAnsi="Times New Roman"/>
          <w:sz w:val="24"/>
          <w:szCs w:val="24"/>
          <w:shd w:val="clear" w:color="auto" w:fill="FFFFFF"/>
        </w:rPr>
        <w:t>Weiman</w:t>
      </w:r>
      <w:proofErr w:type="spellEnd"/>
      <w:r w:rsidRPr="00EE556C">
        <w:rPr>
          <w:rFonts w:ascii="Times New Roman" w:hAnsi="Times New Roman"/>
          <w:sz w:val="24"/>
          <w:szCs w:val="24"/>
          <w:shd w:val="clear" w:color="auto" w:fill="FFFFFF"/>
        </w:rPr>
        <w:t xml:space="preserve">, D. F. (2001). The Labor Market </w:t>
      </w:r>
      <w:r>
        <w:rPr>
          <w:rFonts w:ascii="Times New Roman" w:hAnsi="Times New Roman"/>
          <w:sz w:val="24"/>
          <w:szCs w:val="24"/>
          <w:shd w:val="clear" w:color="auto" w:fill="FFFFFF"/>
        </w:rPr>
        <w:tab/>
      </w:r>
      <w:r w:rsidRPr="00EE556C">
        <w:rPr>
          <w:rFonts w:ascii="Times New Roman" w:hAnsi="Times New Roman"/>
          <w:sz w:val="24"/>
          <w:szCs w:val="24"/>
          <w:shd w:val="clear" w:color="auto" w:fill="FFFFFF"/>
        </w:rPr>
        <w:t>Consequences of Incarceration. </w:t>
      </w:r>
      <w:r w:rsidRPr="00EE556C">
        <w:rPr>
          <w:rFonts w:ascii="Times New Roman" w:hAnsi="Times New Roman"/>
          <w:i/>
          <w:iCs/>
          <w:sz w:val="24"/>
          <w:szCs w:val="24"/>
          <w:shd w:val="clear" w:color="auto" w:fill="FFFFFF"/>
        </w:rPr>
        <w:t>Crime &amp; Delinquency</w:t>
      </w:r>
      <w:r w:rsidRPr="00EE556C">
        <w:rPr>
          <w:rFonts w:ascii="Times New Roman" w:hAnsi="Times New Roman"/>
          <w:sz w:val="24"/>
          <w:szCs w:val="24"/>
          <w:shd w:val="clear" w:color="auto" w:fill="FFFFFF"/>
        </w:rPr>
        <w:t>, </w:t>
      </w:r>
      <w:r w:rsidRPr="00EE556C">
        <w:rPr>
          <w:rFonts w:ascii="Times New Roman" w:hAnsi="Times New Roman"/>
          <w:i/>
          <w:iCs/>
          <w:sz w:val="24"/>
          <w:szCs w:val="24"/>
          <w:shd w:val="clear" w:color="auto" w:fill="FFFFFF"/>
        </w:rPr>
        <w:t>47</w:t>
      </w:r>
      <w:r w:rsidRPr="00EE556C">
        <w:rPr>
          <w:rFonts w:ascii="Times New Roman" w:hAnsi="Times New Roman"/>
          <w:sz w:val="24"/>
          <w:szCs w:val="24"/>
          <w:shd w:val="clear" w:color="auto" w:fill="FFFFFF"/>
        </w:rPr>
        <w:t>(3), 410–</w:t>
      </w:r>
      <w:r>
        <w:rPr>
          <w:rFonts w:ascii="Times New Roman" w:hAnsi="Times New Roman"/>
          <w:sz w:val="24"/>
          <w:szCs w:val="24"/>
          <w:shd w:val="clear" w:color="auto" w:fill="FFFFFF"/>
        </w:rPr>
        <w:tab/>
      </w:r>
      <w:r w:rsidRPr="00EE556C">
        <w:rPr>
          <w:rFonts w:ascii="Times New Roman" w:hAnsi="Times New Roman"/>
          <w:sz w:val="24"/>
          <w:szCs w:val="24"/>
          <w:shd w:val="clear" w:color="auto" w:fill="FFFFFF"/>
        </w:rPr>
        <w:t>427. </w:t>
      </w:r>
      <w:hyperlink r:id="rId33" w:history="1">
        <w:r w:rsidRPr="00EE556C">
          <w:rPr>
            <w:rStyle w:val="Hyperlink"/>
            <w:rFonts w:ascii="Times New Roman" w:eastAsiaTheme="majorEastAsia" w:hAnsi="Times New Roman"/>
            <w:color w:val="auto"/>
            <w:sz w:val="24"/>
            <w:szCs w:val="24"/>
            <w:shd w:val="clear" w:color="auto" w:fill="FFFFFF"/>
          </w:rPr>
          <w:t>https://doi.org/10.1177/0011128701047003007</w:t>
        </w:r>
      </w:hyperlink>
    </w:p>
    <w:p w14:paraId="37F76632" w14:textId="77777777" w:rsidR="00B20BAE" w:rsidRPr="00EE556C" w:rsidRDefault="00B20BAE" w:rsidP="00B20BAE">
      <w:pPr>
        <w:spacing w:after="0" w:line="240" w:lineRule="auto"/>
        <w:rPr>
          <w:rFonts w:ascii="Times New Roman" w:hAnsi="Times New Roman"/>
          <w:sz w:val="24"/>
          <w:szCs w:val="24"/>
        </w:rPr>
      </w:pPr>
    </w:p>
    <w:p w14:paraId="291858BE" w14:textId="77777777" w:rsidR="00B20BAE" w:rsidRPr="00EE556C" w:rsidRDefault="00B20BAE" w:rsidP="00B20BAE">
      <w:pPr>
        <w:spacing w:after="0" w:line="240" w:lineRule="auto"/>
        <w:rPr>
          <w:rFonts w:ascii="Times New Roman" w:hAnsi="Times New Roman"/>
          <w:sz w:val="24"/>
          <w:szCs w:val="24"/>
        </w:rPr>
      </w:pPr>
      <w:r w:rsidRPr="00EE556C">
        <w:rPr>
          <w:rFonts w:ascii="Times New Roman" w:hAnsi="Times New Roman"/>
          <w:sz w:val="24"/>
          <w:szCs w:val="24"/>
        </w:rPr>
        <w:t xml:space="preserve">Zimmerman M.A. (2000) Empowerment Theory. In: Rappaport J., Seidman E. (eds) </w:t>
      </w:r>
    </w:p>
    <w:p w14:paraId="26113CED" w14:textId="77777777" w:rsidR="00B20BAE" w:rsidRPr="00EE556C" w:rsidRDefault="00B20BAE" w:rsidP="00B20BAE">
      <w:pPr>
        <w:spacing w:after="0" w:line="240" w:lineRule="auto"/>
        <w:rPr>
          <w:rFonts w:ascii="Times New Roman" w:hAnsi="Times New Roman"/>
          <w:sz w:val="24"/>
          <w:szCs w:val="24"/>
        </w:rPr>
      </w:pPr>
      <w:r w:rsidRPr="00EE556C">
        <w:rPr>
          <w:rFonts w:ascii="Times New Roman" w:hAnsi="Times New Roman"/>
          <w:sz w:val="24"/>
          <w:szCs w:val="24"/>
        </w:rPr>
        <w:tab/>
      </w:r>
      <w:r w:rsidRPr="00EE556C">
        <w:rPr>
          <w:rFonts w:ascii="Times New Roman" w:hAnsi="Times New Roman"/>
          <w:i/>
          <w:sz w:val="24"/>
          <w:szCs w:val="24"/>
        </w:rPr>
        <w:t>Handbook of Community Psychology</w:t>
      </w:r>
      <w:r w:rsidRPr="00EE556C">
        <w:rPr>
          <w:rFonts w:ascii="Times New Roman" w:hAnsi="Times New Roman"/>
          <w:sz w:val="24"/>
          <w:szCs w:val="24"/>
        </w:rPr>
        <w:t xml:space="preserve">. Springer, Boston, MA. </w:t>
      </w:r>
    </w:p>
    <w:p w14:paraId="7E5B2A02" w14:textId="77777777" w:rsidR="00B20BAE" w:rsidRPr="00EE556C" w:rsidRDefault="00B20BAE" w:rsidP="00B20BAE">
      <w:pPr>
        <w:spacing w:after="0" w:line="240" w:lineRule="auto"/>
        <w:rPr>
          <w:rFonts w:ascii="Times New Roman" w:hAnsi="Times New Roman"/>
          <w:sz w:val="24"/>
          <w:szCs w:val="24"/>
        </w:rPr>
      </w:pPr>
      <w:r w:rsidRPr="00EE556C">
        <w:rPr>
          <w:rFonts w:ascii="Times New Roman" w:hAnsi="Times New Roman"/>
          <w:i/>
          <w:sz w:val="24"/>
          <w:szCs w:val="24"/>
        </w:rPr>
        <w:tab/>
      </w:r>
      <w:hyperlink r:id="rId34" w:history="1">
        <w:r w:rsidRPr="00EE556C">
          <w:rPr>
            <w:rStyle w:val="Hyperlink"/>
            <w:rFonts w:ascii="Times New Roman" w:eastAsiaTheme="majorEastAsia" w:hAnsi="Times New Roman"/>
            <w:color w:val="auto"/>
            <w:sz w:val="24"/>
            <w:szCs w:val="24"/>
          </w:rPr>
          <w:t>https://doi.org/10.1007/978-1-4615-4193-6_2</w:t>
        </w:r>
      </w:hyperlink>
    </w:p>
    <w:p w14:paraId="0A678DBC" w14:textId="77777777" w:rsidR="00B20BAE" w:rsidRPr="00EE556C" w:rsidRDefault="00B20BAE" w:rsidP="00B20BAE">
      <w:pPr>
        <w:spacing w:after="0" w:line="240" w:lineRule="auto"/>
        <w:rPr>
          <w:rFonts w:ascii="Times New Roman" w:hAnsi="Times New Roman"/>
          <w:sz w:val="24"/>
          <w:szCs w:val="24"/>
        </w:rPr>
      </w:pPr>
    </w:p>
    <w:p w14:paraId="41B51447" w14:textId="77777777" w:rsidR="00B20BAE" w:rsidRPr="00EE556C" w:rsidRDefault="00B20BAE" w:rsidP="00B20BAE">
      <w:pPr>
        <w:shd w:val="clear" w:color="auto" w:fill="FFFFFF"/>
        <w:spacing w:line="240" w:lineRule="auto"/>
        <w:ind w:firstLine="720"/>
        <w:rPr>
          <w:rFonts w:ascii="Times New Roman" w:hAnsi="Times New Roman"/>
          <w:sz w:val="24"/>
          <w:szCs w:val="24"/>
        </w:rPr>
      </w:pPr>
    </w:p>
    <w:p w14:paraId="4B8C018B" w14:textId="4F0D4856" w:rsidR="00C94D13" w:rsidRPr="003F085D" w:rsidRDefault="00C94D13" w:rsidP="003F085D">
      <w:pPr>
        <w:rPr>
          <w:rFonts w:ascii="Times New Roman" w:hAnsi="Times New Roman"/>
          <w:sz w:val="24"/>
          <w:szCs w:val="24"/>
        </w:rPr>
      </w:pPr>
      <w:r w:rsidRPr="003F085D">
        <w:rPr>
          <w:rFonts w:ascii="Times New Roman" w:hAnsi="Times New Roman"/>
          <w:sz w:val="24"/>
          <w:szCs w:val="24"/>
        </w:rPr>
        <w:br w:type="page"/>
      </w:r>
    </w:p>
    <w:p w14:paraId="55240BDC" w14:textId="2015D4EC" w:rsidR="00973F13" w:rsidRDefault="00C94D13" w:rsidP="003A6EE6">
      <w:pPr>
        <w:pStyle w:val="Heading1"/>
        <w:jc w:val="center"/>
        <w:rPr>
          <w:rFonts w:ascii="Times New Roman" w:hAnsi="Times New Roman" w:cs="Times New Roman"/>
          <w:b/>
          <w:color w:val="auto"/>
          <w:sz w:val="24"/>
          <w:szCs w:val="24"/>
        </w:rPr>
      </w:pPr>
      <w:bookmarkStart w:id="38" w:name="_Toc74733674"/>
      <w:r w:rsidRPr="003A6EE6">
        <w:rPr>
          <w:rFonts w:ascii="Times New Roman" w:hAnsi="Times New Roman" w:cs="Times New Roman"/>
          <w:b/>
          <w:color w:val="auto"/>
          <w:sz w:val="24"/>
          <w:szCs w:val="24"/>
        </w:rPr>
        <w:t>Appendices</w:t>
      </w:r>
      <w:bookmarkEnd w:id="38"/>
    </w:p>
    <w:p w14:paraId="00961B82" w14:textId="77777777" w:rsidR="003A6EE6" w:rsidRPr="003A6EE6" w:rsidRDefault="003A6EE6" w:rsidP="003A6EE6">
      <w:pPr>
        <w:spacing w:after="0"/>
      </w:pPr>
    </w:p>
    <w:p w14:paraId="69876275" w14:textId="7EB21590" w:rsidR="001F7147" w:rsidRPr="00942E3A" w:rsidRDefault="001F7147" w:rsidP="003A6EE6">
      <w:pPr>
        <w:pStyle w:val="Heading2"/>
        <w:rPr>
          <w:rFonts w:ascii="Times New Roman" w:hAnsi="Times New Roman" w:cs="Times New Roman"/>
          <w:b/>
          <w:color w:val="auto"/>
          <w:sz w:val="24"/>
          <w:szCs w:val="24"/>
        </w:rPr>
      </w:pPr>
      <w:bookmarkStart w:id="39" w:name="_Toc74733675"/>
      <w:r w:rsidRPr="00942E3A">
        <w:rPr>
          <w:rFonts w:ascii="Times New Roman" w:hAnsi="Times New Roman" w:cs="Times New Roman"/>
          <w:b/>
          <w:color w:val="auto"/>
          <w:sz w:val="24"/>
          <w:szCs w:val="24"/>
        </w:rPr>
        <w:t xml:space="preserve">Appendix </w:t>
      </w:r>
      <w:r w:rsidR="001B7C88" w:rsidRPr="00942E3A">
        <w:rPr>
          <w:rFonts w:ascii="Times New Roman" w:hAnsi="Times New Roman" w:cs="Times New Roman"/>
          <w:b/>
          <w:color w:val="auto"/>
          <w:sz w:val="24"/>
          <w:szCs w:val="24"/>
        </w:rPr>
        <w:t>A</w:t>
      </w:r>
      <w:r w:rsidRPr="00942E3A">
        <w:rPr>
          <w:rFonts w:ascii="Times New Roman" w:hAnsi="Times New Roman" w:cs="Times New Roman"/>
          <w:b/>
          <w:color w:val="auto"/>
          <w:sz w:val="24"/>
          <w:szCs w:val="24"/>
        </w:rPr>
        <w:t>. Interview Questions</w:t>
      </w:r>
      <w:bookmarkEnd w:id="39"/>
    </w:p>
    <w:p w14:paraId="161674B9" w14:textId="77777777" w:rsidR="003A6EE6" w:rsidRPr="003A6EE6" w:rsidRDefault="003A6EE6" w:rsidP="003A6EE6">
      <w:pPr>
        <w:pStyle w:val="NormalWeb"/>
        <w:numPr>
          <w:ilvl w:val="0"/>
          <w:numId w:val="18"/>
        </w:numPr>
        <w:shd w:val="clear" w:color="auto" w:fill="FFFFFF"/>
        <w:spacing w:before="240" w:beforeAutospacing="0" w:after="0" w:afterAutospacing="0"/>
        <w:textAlignment w:val="baseline"/>
      </w:pPr>
      <w:r w:rsidRPr="003A6EE6">
        <w:t xml:space="preserve">Ice breaker: What environmental education program </w:t>
      </w:r>
      <w:proofErr w:type="gramStart"/>
      <w:r w:rsidRPr="003A6EE6">
        <w:t>were</w:t>
      </w:r>
      <w:proofErr w:type="gramEnd"/>
      <w:r w:rsidRPr="003A6EE6">
        <w:t xml:space="preserve"> you involved in, and why did you decide to participate in it? </w:t>
      </w:r>
    </w:p>
    <w:p w14:paraId="7688A715" w14:textId="77777777" w:rsidR="003A6EE6" w:rsidRPr="003A6EE6" w:rsidRDefault="003A6EE6" w:rsidP="003A6EE6">
      <w:pPr>
        <w:pStyle w:val="NormalWeb"/>
        <w:numPr>
          <w:ilvl w:val="0"/>
          <w:numId w:val="18"/>
        </w:numPr>
        <w:shd w:val="clear" w:color="auto" w:fill="FFFFFF"/>
        <w:spacing w:before="0" w:beforeAutospacing="0" w:after="0" w:afterAutospacing="0"/>
        <w:textAlignment w:val="baseline"/>
      </w:pPr>
      <w:r w:rsidRPr="003A6EE6">
        <w:t>Grand tour: Could you describe a typical class or meeting within the program that you were involved in?  </w:t>
      </w:r>
    </w:p>
    <w:p w14:paraId="737ED493" w14:textId="77777777" w:rsidR="003A6EE6" w:rsidRPr="003A6EE6" w:rsidRDefault="003A6EE6" w:rsidP="003A6EE6">
      <w:pPr>
        <w:pStyle w:val="NormalWeb"/>
        <w:numPr>
          <w:ilvl w:val="1"/>
          <w:numId w:val="18"/>
        </w:numPr>
        <w:spacing w:before="0" w:beforeAutospacing="0" w:after="0" w:afterAutospacing="0"/>
        <w:textAlignment w:val="baseline"/>
      </w:pPr>
      <w:r w:rsidRPr="003A6EE6">
        <w:rPr>
          <w:i/>
          <w:iCs/>
        </w:rPr>
        <w:t xml:space="preserve">Prompt: ask for a </w:t>
      </w:r>
      <w:proofErr w:type="gramStart"/>
      <w:r w:rsidRPr="003A6EE6">
        <w:rPr>
          <w:i/>
          <w:iCs/>
        </w:rPr>
        <w:t>mini-tour</w:t>
      </w:r>
      <w:proofErr w:type="gramEnd"/>
      <w:r w:rsidRPr="003A6EE6">
        <w:rPr>
          <w:i/>
          <w:iCs/>
        </w:rPr>
        <w:t xml:space="preserve"> on different activities within a program.  </w:t>
      </w:r>
    </w:p>
    <w:p w14:paraId="63AE06A8" w14:textId="77777777" w:rsidR="003A6EE6" w:rsidRPr="003A6EE6" w:rsidRDefault="003A6EE6" w:rsidP="003A6EE6">
      <w:pPr>
        <w:pStyle w:val="NormalWeb"/>
        <w:numPr>
          <w:ilvl w:val="1"/>
          <w:numId w:val="18"/>
        </w:numPr>
        <w:spacing w:before="0" w:beforeAutospacing="0" w:after="0" w:afterAutospacing="0"/>
        <w:textAlignment w:val="baseline"/>
      </w:pPr>
      <w:r w:rsidRPr="003A6EE6">
        <w:rPr>
          <w:i/>
          <w:iCs/>
        </w:rPr>
        <w:t>Prompt: probe about their specific role or position within the program.  </w:t>
      </w:r>
    </w:p>
    <w:p w14:paraId="26425398" w14:textId="77777777" w:rsidR="003A6EE6" w:rsidRPr="003A6EE6" w:rsidRDefault="003A6EE6" w:rsidP="003A6EE6">
      <w:pPr>
        <w:pStyle w:val="NormalWeb"/>
        <w:numPr>
          <w:ilvl w:val="0"/>
          <w:numId w:val="18"/>
        </w:numPr>
        <w:shd w:val="clear" w:color="auto" w:fill="FFFFFF"/>
        <w:spacing w:before="0" w:beforeAutospacing="0" w:after="0" w:afterAutospacing="0"/>
        <w:textAlignment w:val="baseline"/>
      </w:pPr>
      <w:r w:rsidRPr="003A6EE6">
        <w:t>Experience question: Could you tell me about your experience with participating in (specific program)? </w:t>
      </w:r>
    </w:p>
    <w:p w14:paraId="598DABA9" w14:textId="77777777" w:rsidR="003A6EE6" w:rsidRPr="003A6EE6" w:rsidRDefault="003A6EE6" w:rsidP="003A6EE6">
      <w:pPr>
        <w:pStyle w:val="NormalWeb"/>
        <w:numPr>
          <w:ilvl w:val="1"/>
          <w:numId w:val="18"/>
        </w:numPr>
        <w:spacing w:before="0" w:beforeAutospacing="0" w:after="0" w:afterAutospacing="0"/>
        <w:textAlignment w:val="baseline"/>
      </w:pPr>
      <w:r w:rsidRPr="003A6EE6">
        <w:rPr>
          <w:i/>
          <w:iCs/>
        </w:rPr>
        <w:t>Prompt: what was your most and least favorite part of their experience?</w:t>
      </w:r>
    </w:p>
    <w:p w14:paraId="2AFF4A23" w14:textId="77777777" w:rsidR="003A6EE6" w:rsidRPr="003A6EE6" w:rsidRDefault="003A6EE6" w:rsidP="003A6EE6">
      <w:pPr>
        <w:pStyle w:val="NormalWeb"/>
        <w:numPr>
          <w:ilvl w:val="1"/>
          <w:numId w:val="18"/>
        </w:numPr>
        <w:spacing w:before="0" w:beforeAutospacing="0" w:after="0" w:afterAutospacing="0"/>
        <w:textAlignment w:val="baseline"/>
      </w:pPr>
      <w:r w:rsidRPr="003A6EE6">
        <w:rPr>
          <w:i/>
          <w:iCs/>
        </w:rPr>
        <w:t>Prompt: probe about the differences between their program and other programs in prison.  </w:t>
      </w:r>
    </w:p>
    <w:p w14:paraId="1ECBEF18" w14:textId="77777777" w:rsidR="003A6EE6" w:rsidRPr="003A6EE6" w:rsidRDefault="003A6EE6" w:rsidP="003A6EE6">
      <w:pPr>
        <w:pStyle w:val="NormalWeb"/>
        <w:numPr>
          <w:ilvl w:val="1"/>
          <w:numId w:val="18"/>
        </w:numPr>
        <w:spacing w:before="0" w:beforeAutospacing="0" w:after="0" w:afterAutospacing="0"/>
        <w:textAlignment w:val="baseline"/>
      </w:pPr>
      <w:r w:rsidRPr="003A6EE6">
        <w:rPr>
          <w:i/>
          <w:iCs/>
        </w:rPr>
        <w:t>Prompt: probe about impacts of the program on a personal/individual level  </w:t>
      </w:r>
    </w:p>
    <w:p w14:paraId="10A01F0C" w14:textId="77777777" w:rsidR="003A6EE6" w:rsidRPr="003A6EE6" w:rsidRDefault="003A6EE6" w:rsidP="003A6EE6">
      <w:pPr>
        <w:pStyle w:val="NormalWeb"/>
        <w:numPr>
          <w:ilvl w:val="1"/>
          <w:numId w:val="18"/>
        </w:numPr>
        <w:spacing w:before="0" w:beforeAutospacing="0" w:after="0" w:afterAutospacing="0"/>
        <w:textAlignment w:val="baseline"/>
      </w:pPr>
      <w:r w:rsidRPr="003A6EE6">
        <w:rPr>
          <w:i/>
          <w:iCs/>
        </w:rPr>
        <w:t>Prompt: probe about impacts of the program on a community or organizational level </w:t>
      </w:r>
    </w:p>
    <w:p w14:paraId="69D3D318" w14:textId="77777777" w:rsidR="003A6EE6" w:rsidRPr="003A6EE6" w:rsidRDefault="003A6EE6" w:rsidP="003A6EE6">
      <w:pPr>
        <w:pStyle w:val="NormalWeb"/>
        <w:numPr>
          <w:ilvl w:val="1"/>
          <w:numId w:val="18"/>
        </w:numPr>
        <w:spacing w:before="0" w:beforeAutospacing="0" w:after="0" w:afterAutospacing="0"/>
        <w:textAlignment w:val="baseline"/>
      </w:pPr>
      <w:r w:rsidRPr="003A6EE6">
        <w:rPr>
          <w:i/>
          <w:iCs/>
        </w:rPr>
        <w:t>Prompt: probe about lasting impacts (on both personal/individual and community levels) beyond prisons.   </w:t>
      </w:r>
    </w:p>
    <w:p w14:paraId="7E562159" w14:textId="77777777" w:rsidR="003A6EE6" w:rsidRPr="003A6EE6" w:rsidRDefault="003A6EE6" w:rsidP="003A6EE6">
      <w:pPr>
        <w:pStyle w:val="NormalWeb"/>
        <w:numPr>
          <w:ilvl w:val="1"/>
          <w:numId w:val="18"/>
        </w:numPr>
        <w:spacing w:before="0" w:beforeAutospacing="0" w:after="0" w:afterAutospacing="0"/>
        <w:textAlignment w:val="baseline"/>
      </w:pPr>
      <w:r w:rsidRPr="003A6EE6">
        <w:rPr>
          <w:i/>
          <w:iCs/>
        </w:rPr>
        <w:t>Prompt: did you see any changes in yourself before and after participating in a (specific program)?  </w:t>
      </w:r>
    </w:p>
    <w:p w14:paraId="494A472C" w14:textId="77777777" w:rsidR="003A6EE6" w:rsidRPr="003A6EE6" w:rsidRDefault="003A6EE6" w:rsidP="003A6EE6">
      <w:pPr>
        <w:pStyle w:val="NormalWeb"/>
        <w:numPr>
          <w:ilvl w:val="1"/>
          <w:numId w:val="18"/>
        </w:numPr>
        <w:spacing w:before="0" w:beforeAutospacing="0" w:after="0" w:afterAutospacing="0"/>
        <w:textAlignment w:val="baseline"/>
      </w:pPr>
      <w:r w:rsidRPr="003A6EE6">
        <w:rPr>
          <w:i/>
          <w:iCs/>
        </w:rPr>
        <w:t>Prompt: probe about what they gained, as well as what they feel they contributed to the program.  </w:t>
      </w:r>
    </w:p>
    <w:p w14:paraId="419935EE" w14:textId="77777777" w:rsidR="003A6EE6" w:rsidRPr="003A6EE6" w:rsidRDefault="003A6EE6" w:rsidP="003A6EE6">
      <w:pPr>
        <w:pStyle w:val="NormalWeb"/>
        <w:numPr>
          <w:ilvl w:val="1"/>
          <w:numId w:val="18"/>
        </w:numPr>
        <w:spacing w:before="0" w:beforeAutospacing="0" w:after="0" w:afterAutospacing="0"/>
        <w:textAlignment w:val="baseline"/>
      </w:pPr>
      <w:r w:rsidRPr="003A6EE6">
        <w:rPr>
          <w:i/>
          <w:iCs/>
        </w:rPr>
        <w:t>Prompt: probe about any connections that were made as a result of their participation (including with their peers, facilitators, prison staff, the greater community) </w:t>
      </w:r>
    </w:p>
    <w:p w14:paraId="2DB6C839" w14:textId="77777777" w:rsidR="003A6EE6" w:rsidRPr="003A6EE6" w:rsidRDefault="003A6EE6" w:rsidP="003A6EE6">
      <w:pPr>
        <w:pStyle w:val="NormalWeb"/>
        <w:numPr>
          <w:ilvl w:val="1"/>
          <w:numId w:val="18"/>
        </w:numPr>
        <w:spacing w:before="0" w:beforeAutospacing="0" w:after="0" w:afterAutospacing="0"/>
        <w:textAlignment w:val="baseline"/>
      </w:pPr>
      <w:r w:rsidRPr="003A6EE6">
        <w:rPr>
          <w:i/>
          <w:iCs/>
        </w:rPr>
        <w:t>Prompt: probe about if and how this program can help combat issues related to systems of incarceration.  </w:t>
      </w:r>
    </w:p>
    <w:p w14:paraId="10F22B54" w14:textId="77777777" w:rsidR="003A6EE6" w:rsidRDefault="003A6EE6" w:rsidP="001F7147">
      <w:pPr>
        <w:rPr>
          <w:rFonts w:ascii="Times New Roman" w:hAnsi="Times New Roman"/>
          <w:sz w:val="24"/>
          <w:szCs w:val="24"/>
        </w:rPr>
      </w:pPr>
    </w:p>
    <w:p w14:paraId="4D216667" w14:textId="77777777" w:rsidR="00E05068" w:rsidRDefault="00E05068">
      <w:pPr>
        <w:spacing w:after="0" w:line="240" w:lineRule="auto"/>
        <w:rPr>
          <w:rFonts w:ascii="Times New Roman" w:eastAsiaTheme="majorEastAsia" w:hAnsi="Times New Roman"/>
          <w:b/>
          <w:sz w:val="24"/>
          <w:szCs w:val="24"/>
        </w:rPr>
      </w:pPr>
      <w:r>
        <w:rPr>
          <w:rFonts w:ascii="Times New Roman" w:hAnsi="Times New Roman"/>
          <w:b/>
          <w:sz w:val="24"/>
          <w:szCs w:val="24"/>
        </w:rPr>
        <w:br w:type="page"/>
      </w:r>
    </w:p>
    <w:p w14:paraId="394D6BFF" w14:textId="21AEE204" w:rsidR="001F7147" w:rsidRPr="00942E3A" w:rsidRDefault="001F7147" w:rsidP="003A6EE6">
      <w:pPr>
        <w:pStyle w:val="Heading2"/>
        <w:rPr>
          <w:rFonts w:ascii="Times New Roman" w:hAnsi="Times New Roman" w:cs="Times New Roman"/>
          <w:b/>
          <w:color w:val="auto"/>
          <w:sz w:val="24"/>
          <w:szCs w:val="24"/>
        </w:rPr>
      </w:pPr>
      <w:bookmarkStart w:id="40" w:name="_Toc74733676"/>
      <w:r w:rsidRPr="00942E3A">
        <w:rPr>
          <w:rFonts w:ascii="Times New Roman" w:hAnsi="Times New Roman" w:cs="Times New Roman"/>
          <w:b/>
          <w:color w:val="auto"/>
          <w:sz w:val="24"/>
          <w:szCs w:val="24"/>
        </w:rPr>
        <w:t xml:space="preserve">Appendix </w:t>
      </w:r>
      <w:r w:rsidR="001B7C88" w:rsidRPr="00942E3A">
        <w:rPr>
          <w:rFonts w:ascii="Times New Roman" w:hAnsi="Times New Roman" w:cs="Times New Roman"/>
          <w:b/>
          <w:color w:val="auto"/>
          <w:sz w:val="24"/>
          <w:szCs w:val="24"/>
        </w:rPr>
        <w:t>B</w:t>
      </w:r>
      <w:r w:rsidRPr="00942E3A">
        <w:rPr>
          <w:rFonts w:ascii="Times New Roman" w:hAnsi="Times New Roman" w:cs="Times New Roman"/>
          <w:b/>
          <w:color w:val="auto"/>
          <w:sz w:val="24"/>
          <w:szCs w:val="24"/>
        </w:rPr>
        <w:t xml:space="preserve">. </w:t>
      </w:r>
      <w:r w:rsidR="00B21904" w:rsidRPr="00942E3A">
        <w:rPr>
          <w:rFonts w:ascii="Times New Roman" w:hAnsi="Times New Roman" w:cs="Times New Roman"/>
          <w:b/>
          <w:color w:val="auto"/>
          <w:sz w:val="24"/>
          <w:szCs w:val="24"/>
        </w:rPr>
        <w:t>Code occurrence frequency</w:t>
      </w:r>
      <w:bookmarkEnd w:id="40"/>
    </w:p>
    <w:p w14:paraId="00EB76F2" w14:textId="77777777" w:rsidR="003A6EE6" w:rsidRPr="003A6EE6" w:rsidRDefault="003A6EE6" w:rsidP="003A6E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1975"/>
      </w:tblGrid>
      <w:tr w:rsidR="00B33A76" w14:paraId="5BC49FF5" w14:textId="77777777" w:rsidTr="00681154">
        <w:tc>
          <w:tcPr>
            <w:tcW w:w="5395" w:type="dxa"/>
            <w:shd w:val="clear" w:color="auto" w:fill="D9D9D9" w:themeFill="background1" w:themeFillShade="D9"/>
          </w:tcPr>
          <w:p w14:paraId="41316A91" w14:textId="77777777" w:rsidR="00B33A76" w:rsidRDefault="00B33A76" w:rsidP="00B33A76">
            <w:pPr>
              <w:spacing w:after="0"/>
              <w:jc w:val="center"/>
              <w:rPr>
                <w:rFonts w:cs="Calibri"/>
                <w:color w:val="000000"/>
                <w:sz w:val="24"/>
                <w:szCs w:val="24"/>
              </w:rPr>
            </w:pPr>
            <w:r>
              <w:rPr>
                <w:rFonts w:cs="Calibri"/>
                <w:color w:val="000000"/>
                <w:sz w:val="24"/>
                <w:szCs w:val="24"/>
              </w:rPr>
              <w:t>Code</w:t>
            </w:r>
          </w:p>
        </w:tc>
        <w:tc>
          <w:tcPr>
            <w:tcW w:w="1975" w:type="dxa"/>
            <w:shd w:val="clear" w:color="auto" w:fill="D9D9D9" w:themeFill="background1" w:themeFillShade="D9"/>
          </w:tcPr>
          <w:p w14:paraId="1FD2243B" w14:textId="77777777" w:rsidR="00B33A76" w:rsidRDefault="00B33A76" w:rsidP="00B33A76">
            <w:pPr>
              <w:spacing w:after="0"/>
              <w:jc w:val="center"/>
              <w:rPr>
                <w:rFonts w:cs="Calibri"/>
                <w:color w:val="000000"/>
                <w:sz w:val="24"/>
                <w:szCs w:val="24"/>
              </w:rPr>
            </w:pPr>
            <w:r>
              <w:rPr>
                <w:rFonts w:cs="Calibri"/>
                <w:color w:val="000000"/>
                <w:sz w:val="24"/>
                <w:szCs w:val="24"/>
              </w:rPr>
              <w:t>Occurrences</w:t>
            </w:r>
          </w:p>
        </w:tc>
      </w:tr>
      <w:tr w:rsidR="00B33A76" w14:paraId="5161C0FD" w14:textId="77777777" w:rsidTr="00681154">
        <w:tc>
          <w:tcPr>
            <w:tcW w:w="5395" w:type="dxa"/>
          </w:tcPr>
          <w:p w14:paraId="21396082" w14:textId="77777777" w:rsidR="00B33A76" w:rsidRDefault="00B33A76" w:rsidP="00B33A76">
            <w:pPr>
              <w:spacing w:after="0"/>
              <w:rPr>
                <w:rFonts w:cs="Calibri"/>
                <w:color w:val="000000"/>
                <w:sz w:val="24"/>
                <w:szCs w:val="24"/>
              </w:rPr>
            </w:pPr>
            <w:r>
              <w:rPr>
                <w:rFonts w:cs="Calibri"/>
                <w:color w:val="000000"/>
                <w:sz w:val="24"/>
                <w:szCs w:val="24"/>
              </w:rPr>
              <w:t>Access to resources</w:t>
            </w:r>
          </w:p>
        </w:tc>
        <w:tc>
          <w:tcPr>
            <w:tcW w:w="1975" w:type="dxa"/>
          </w:tcPr>
          <w:p w14:paraId="31382149" w14:textId="77777777" w:rsidR="00B33A76" w:rsidRDefault="00B33A76" w:rsidP="00B33A76">
            <w:pPr>
              <w:spacing w:after="0"/>
              <w:jc w:val="center"/>
              <w:rPr>
                <w:rFonts w:cs="Calibri"/>
                <w:color w:val="000000"/>
                <w:sz w:val="24"/>
                <w:szCs w:val="24"/>
              </w:rPr>
            </w:pPr>
            <w:r>
              <w:rPr>
                <w:rFonts w:cs="Calibri"/>
                <w:color w:val="000000"/>
                <w:sz w:val="24"/>
                <w:szCs w:val="24"/>
              </w:rPr>
              <w:t>12</w:t>
            </w:r>
          </w:p>
        </w:tc>
      </w:tr>
      <w:tr w:rsidR="00B33A76" w14:paraId="59535F29" w14:textId="77777777" w:rsidTr="00681154">
        <w:tc>
          <w:tcPr>
            <w:tcW w:w="5395" w:type="dxa"/>
          </w:tcPr>
          <w:p w14:paraId="2E359116" w14:textId="77777777" w:rsidR="00B33A76" w:rsidRDefault="00B33A76" w:rsidP="00B33A76">
            <w:pPr>
              <w:spacing w:after="0"/>
              <w:rPr>
                <w:rFonts w:cs="Calibri"/>
                <w:color w:val="000000"/>
                <w:sz w:val="24"/>
                <w:szCs w:val="24"/>
              </w:rPr>
            </w:pPr>
            <w:r>
              <w:rPr>
                <w:rFonts w:cs="Calibri"/>
                <w:color w:val="000000"/>
                <w:sz w:val="24"/>
                <w:szCs w:val="24"/>
              </w:rPr>
              <w:t>Accommodating for different learning styles</w:t>
            </w:r>
          </w:p>
        </w:tc>
        <w:tc>
          <w:tcPr>
            <w:tcW w:w="1975" w:type="dxa"/>
          </w:tcPr>
          <w:p w14:paraId="580BD767" w14:textId="77777777" w:rsidR="00B33A76" w:rsidRDefault="00B33A76" w:rsidP="00B33A76">
            <w:pPr>
              <w:spacing w:after="0"/>
              <w:jc w:val="center"/>
              <w:rPr>
                <w:rFonts w:cs="Calibri"/>
                <w:color w:val="000000"/>
                <w:sz w:val="24"/>
                <w:szCs w:val="24"/>
              </w:rPr>
            </w:pPr>
            <w:r>
              <w:rPr>
                <w:rFonts w:cs="Calibri"/>
                <w:color w:val="000000"/>
                <w:sz w:val="24"/>
                <w:szCs w:val="24"/>
              </w:rPr>
              <w:t>4</w:t>
            </w:r>
          </w:p>
        </w:tc>
      </w:tr>
      <w:tr w:rsidR="00B33A76" w14:paraId="1542732E" w14:textId="77777777" w:rsidTr="00681154">
        <w:tc>
          <w:tcPr>
            <w:tcW w:w="5395" w:type="dxa"/>
          </w:tcPr>
          <w:p w14:paraId="6E769271" w14:textId="77777777" w:rsidR="00B33A76" w:rsidRDefault="00B33A76" w:rsidP="00B33A76">
            <w:pPr>
              <w:spacing w:after="0"/>
              <w:rPr>
                <w:rFonts w:cs="Calibri"/>
                <w:color w:val="000000"/>
                <w:sz w:val="24"/>
                <w:szCs w:val="24"/>
              </w:rPr>
            </w:pPr>
            <w:r>
              <w:rPr>
                <w:rFonts w:cs="Calibri"/>
                <w:color w:val="000000"/>
                <w:sz w:val="24"/>
                <w:szCs w:val="24"/>
              </w:rPr>
              <w:t>Bridging the “us versus them” dynamic</w:t>
            </w:r>
          </w:p>
        </w:tc>
        <w:tc>
          <w:tcPr>
            <w:tcW w:w="1975" w:type="dxa"/>
          </w:tcPr>
          <w:p w14:paraId="55DCDE21" w14:textId="77777777" w:rsidR="00B33A76" w:rsidRDefault="00B33A76" w:rsidP="00B33A76">
            <w:pPr>
              <w:spacing w:after="0"/>
              <w:jc w:val="center"/>
              <w:rPr>
                <w:rFonts w:cs="Calibri"/>
                <w:color w:val="000000"/>
                <w:sz w:val="24"/>
                <w:szCs w:val="24"/>
              </w:rPr>
            </w:pPr>
            <w:r>
              <w:rPr>
                <w:rFonts w:cs="Calibri"/>
                <w:color w:val="000000"/>
                <w:sz w:val="24"/>
                <w:szCs w:val="24"/>
              </w:rPr>
              <w:t>5</w:t>
            </w:r>
          </w:p>
        </w:tc>
      </w:tr>
      <w:tr w:rsidR="00B33A76" w14:paraId="2680B864" w14:textId="77777777" w:rsidTr="00681154">
        <w:tc>
          <w:tcPr>
            <w:tcW w:w="5395" w:type="dxa"/>
          </w:tcPr>
          <w:p w14:paraId="3149615C" w14:textId="77777777" w:rsidR="00B33A76" w:rsidRDefault="00B33A76" w:rsidP="00B33A76">
            <w:pPr>
              <w:spacing w:after="0"/>
              <w:rPr>
                <w:rFonts w:cs="Calibri"/>
                <w:color w:val="000000"/>
                <w:sz w:val="24"/>
                <w:szCs w:val="24"/>
              </w:rPr>
            </w:pPr>
            <w:r>
              <w:rPr>
                <w:rFonts w:cs="Calibri"/>
                <w:color w:val="000000"/>
                <w:sz w:val="24"/>
                <w:szCs w:val="24"/>
              </w:rPr>
              <w:t>Contributing to the greater good and giving back</w:t>
            </w:r>
          </w:p>
        </w:tc>
        <w:tc>
          <w:tcPr>
            <w:tcW w:w="1975" w:type="dxa"/>
          </w:tcPr>
          <w:p w14:paraId="6728E25B" w14:textId="77777777" w:rsidR="00B33A76" w:rsidRDefault="00B33A76" w:rsidP="00B33A76">
            <w:pPr>
              <w:spacing w:after="0"/>
              <w:jc w:val="center"/>
              <w:rPr>
                <w:rFonts w:cs="Calibri"/>
                <w:color w:val="000000"/>
                <w:sz w:val="24"/>
                <w:szCs w:val="24"/>
              </w:rPr>
            </w:pPr>
            <w:r>
              <w:rPr>
                <w:rFonts w:cs="Calibri"/>
                <w:color w:val="000000"/>
                <w:sz w:val="24"/>
                <w:szCs w:val="24"/>
              </w:rPr>
              <w:t>3</w:t>
            </w:r>
          </w:p>
        </w:tc>
      </w:tr>
      <w:tr w:rsidR="00B33A76" w14:paraId="7665E8BA" w14:textId="77777777" w:rsidTr="00681154">
        <w:tc>
          <w:tcPr>
            <w:tcW w:w="5395" w:type="dxa"/>
          </w:tcPr>
          <w:p w14:paraId="332EAD6B" w14:textId="77777777" w:rsidR="00B33A76" w:rsidRDefault="00B33A76" w:rsidP="00B33A76">
            <w:pPr>
              <w:spacing w:after="0"/>
              <w:rPr>
                <w:rFonts w:cs="Calibri"/>
                <w:color w:val="000000"/>
                <w:sz w:val="24"/>
                <w:szCs w:val="24"/>
              </w:rPr>
            </w:pPr>
            <w:r>
              <w:rPr>
                <w:rFonts w:cs="Calibri"/>
                <w:color w:val="000000"/>
                <w:sz w:val="24"/>
                <w:szCs w:val="24"/>
              </w:rPr>
              <w:t>Exposure to new ideas and experiences</w:t>
            </w:r>
          </w:p>
        </w:tc>
        <w:tc>
          <w:tcPr>
            <w:tcW w:w="1975" w:type="dxa"/>
          </w:tcPr>
          <w:p w14:paraId="20BFBA97" w14:textId="77777777" w:rsidR="00B33A76" w:rsidRDefault="00B33A76" w:rsidP="00B33A76">
            <w:pPr>
              <w:spacing w:after="0"/>
              <w:jc w:val="center"/>
              <w:rPr>
                <w:rFonts w:cs="Calibri"/>
                <w:color w:val="000000"/>
                <w:sz w:val="24"/>
                <w:szCs w:val="24"/>
              </w:rPr>
            </w:pPr>
            <w:r>
              <w:rPr>
                <w:rFonts w:cs="Calibri"/>
                <w:color w:val="000000"/>
                <w:sz w:val="24"/>
                <w:szCs w:val="24"/>
              </w:rPr>
              <w:t>22</w:t>
            </w:r>
          </w:p>
        </w:tc>
      </w:tr>
      <w:tr w:rsidR="00B33A76" w14:paraId="7FBBE97D" w14:textId="77777777" w:rsidTr="00681154">
        <w:tc>
          <w:tcPr>
            <w:tcW w:w="5395" w:type="dxa"/>
          </w:tcPr>
          <w:p w14:paraId="3E9E186A" w14:textId="77777777" w:rsidR="00B33A76" w:rsidRDefault="00B33A76" w:rsidP="00B33A76">
            <w:pPr>
              <w:spacing w:after="0"/>
              <w:rPr>
                <w:rFonts w:cs="Calibri"/>
                <w:color w:val="000000"/>
                <w:sz w:val="24"/>
                <w:szCs w:val="24"/>
              </w:rPr>
            </w:pPr>
            <w:r>
              <w:rPr>
                <w:rFonts w:cs="Calibri"/>
                <w:color w:val="000000"/>
                <w:sz w:val="24"/>
                <w:szCs w:val="24"/>
              </w:rPr>
              <w:t>Future prospect (higher education)</w:t>
            </w:r>
          </w:p>
        </w:tc>
        <w:tc>
          <w:tcPr>
            <w:tcW w:w="1975" w:type="dxa"/>
          </w:tcPr>
          <w:p w14:paraId="521B6343" w14:textId="77777777" w:rsidR="00B33A76" w:rsidRDefault="00B33A76" w:rsidP="00B33A76">
            <w:pPr>
              <w:spacing w:after="0"/>
              <w:jc w:val="center"/>
              <w:rPr>
                <w:rFonts w:cs="Calibri"/>
                <w:color w:val="000000"/>
                <w:sz w:val="24"/>
                <w:szCs w:val="24"/>
              </w:rPr>
            </w:pPr>
            <w:r>
              <w:rPr>
                <w:rFonts w:cs="Calibri"/>
                <w:color w:val="000000"/>
                <w:sz w:val="24"/>
                <w:szCs w:val="24"/>
              </w:rPr>
              <w:t>9</w:t>
            </w:r>
          </w:p>
        </w:tc>
      </w:tr>
      <w:tr w:rsidR="00B33A76" w14:paraId="5CF12A19" w14:textId="77777777" w:rsidTr="00681154">
        <w:tc>
          <w:tcPr>
            <w:tcW w:w="5395" w:type="dxa"/>
          </w:tcPr>
          <w:p w14:paraId="66F94CAE" w14:textId="77777777" w:rsidR="00B33A76" w:rsidRDefault="00B33A76" w:rsidP="00B33A76">
            <w:pPr>
              <w:spacing w:after="0"/>
              <w:rPr>
                <w:rFonts w:cs="Calibri"/>
                <w:color w:val="000000"/>
                <w:sz w:val="24"/>
                <w:szCs w:val="24"/>
              </w:rPr>
            </w:pPr>
            <w:r>
              <w:rPr>
                <w:rFonts w:cs="Calibri"/>
                <w:color w:val="000000"/>
                <w:sz w:val="24"/>
                <w:szCs w:val="24"/>
              </w:rPr>
              <w:t>Future prospect (jobs)</w:t>
            </w:r>
          </w:p>
        </w:tc>
        <w:tc>
          <w:tcPr>
            <w:tcW w:w="1975" w:type="dxa"/>
          </w:tcPr>
          <w:p w14:paraId="04FF9B30" w14:textId="77777777" w:rsidR="00B33A76" w:rsidRDefault="00B33A76" w:rsidP="00B33A76">
            <w:pPr>
              <w:spacing w:after="0"/>
              <w:jc w:val="center"/>
              <w:rPr>
                <w:rFonts w:cs="Calibri"/>
                <w:color w:val="000000"/>
                <w:sz w:val="24"/>
                <w:szCs w:val="24"/>
              </w:rPr>
            </w:pPr>
            <w:r>
              <w:rPr>
                <w:rFonts w:cs="Calibri"/>
                <w:color w:val="000000"/>
                <w:sz w:val="24"/>
                <w:szCs w:val="24"/>
              </w:rPr>
              <w:t>9</w:t>
            </w:r>
          </w:p>
        </w:tc>
      </w:tr>
      <w:tr w:rsidR="00B33A76" w14:paraId="2943049C" w14:textId="77777777" w:rsidTr="00681154">
        <w:tc>
          <w:tcPr>
            <w:tcW w:w="5395" w:type="dxa"/>
          </w:tcPr>
          <w:p w14:paraId="2AE8DA9F" w14:textId="77777777" w:rsidR="00B33A76" w:rsidRDefault="00B33A76" w:rsidP="00B33A76">
            <w:pPr>
              <w:spacing w:after="0"/>
              <w:rPr>
                <w:rFonts w:cs="Calibri"/>
                <w:color w:val="000000"/>
                <w:sz w:val="24"/>
                <w:szCs w:val="24"/>
              </w:rPr>
            </w:pPr>
            <w:r>
              <w:rPr>
                <w:rFonts w:cs="Calibri"/>
                <w:color w:val="000000"/>
                <w:sz w:val="24"/>
                <w:szCs w:val="24"/>
              </w:rPr>
              <w:t>Having choices</w:t>
            </w:r>
          </w:p>
        </w:tc>
        <w:tc>
          <w:tcPr>
            <w:tcW w:w="1975" w:type="dxa"/>
          </w:tcPr>
          <w:p w14:paraId="4217E1EC" w14:textId="77777777" w:rsidR="00B33A76" w:rsidRDefault="00B33A76" w:rsidP="00B33A76">
            <w:pPr>
              <w:spacing w:after="0"/>
              <w:jc w:val="center"/>
              <w:rPr>
                <w:rFonts w:cs="Calibri"/>
                <w:color w:val="000000"/>
                <w:sz w:val="24"/>
                <w:szCs w:val="24"/>
              </w:rPr>
            </w:pPr>
            <w:r>
              <w:rPr>
                <w:rFonts w:cs="Calibri"/>
                <w:color w:val="000000"/>
                <w:sz w:val="24"/>
                <w:szCs w:val="24"/>
              </w:rPr>
              <w:t>2</w:t>
            </w:r>
          </w:p>
        </w:tc>
      </w:tr>
      <w:tr w:rsidR="00B33A76" w14:paraId="2E82E5DD" w14:textId="77777777" w:rsidTr="00681154">
        <w:tc>
          <w:tcPr>
            <w:tcW w:w="5395" w:type="dxa"/>
          </w:tcPr>
          <w:p w14:paraId="0B14A167" w14:textId="77777777" w:rsidR="00B33A76" w:rsidRDefault="00B33A76" w:rsidP="00B33A76">
            <w:pPr>
              <w:spacing w:after="0"/>
              <w:rPr>
                <w:rFonts w:cs="Calibri"/>
                <w:color w:val="000000"/>
                <w:sz w:val="24"/>
                <w:szCs w:val="24"/>
              </w:rPr>
            </w:pPr>
            <w:r>
              <w:rPr>
                <w:rFonts w:cs="Calibri"/>
                <w:color w:val="000000"/>
                <w:sz w:val="24"/>
                <w:szCs w:val="24"/>
              </w:rPr>
              <w:t>Learning new skills</w:t>
            </w:r>
          </w:p>
        </w:tc>
        <w:tc>
          <w:tcPr>
            <w:tcW w:w="1975" w:type="dxa"/>
          </w:tcPr>
          <w:p w14:paraId="31809FE5" w14:textId="77777777" w:rsidR="00B33A76" w:rsidRDefault="00B33A76" w:rsidP="00B33A76">
            <w:pPr>
              <w:spacing w:after="0"/>
              <w:jc w:val="center"/>
              <w:rPr>
                <w:rFonts w:cs="Calibri"/>
                <w:color w:val="000000"/>
                <w:sz w:val="24"/>
                <w:szCs w:val="24"/>
              </w:rPr>
            </w:pPr>
            <w:r>
              <w:rPr>
                <w:rFonts w:cs="Calibri"/>
                <w:color w:val="000000"/>
                <w:sz w:val="24"/>
                <w:szCs w:val="24"/>
              </w:rPr>
              <w:t>12</w:t>
            </w:r>
          </w:p>
        </w:tc>
      </w:tr>
      <w:tr w:rsidR="00B33A76" w14:paraId="31CBFBA8" w14:textId="77777777" w:rsidTr="00681154">
        <w:tc>
          <w:tcPr>
            <w:tcW w:w="5395" w:type="dxa"/>
          </w:tcPr>
          <w:p w14:paraId="6EB928AC" w14:textId="77777777" w:rsidR="00B33A76" w:rsidRDefault="00B33A76" w:rsidP="00B33A76">
            <w:pPr>
              <w:spacing w:after="0"/>
              <w:rPr>
                <w:rFonts w:cs="Calibri"/>
                <w:color w:val="000000"/>
                <w:sz w:val="24"/>
                <w:szCs w:val="24"/>
              </w:rPr>
            </w:pPr>
            <w:r>
              <w:rPr>
                <w:rFonts w:cs="Calibri"/>
                <w:color w:val="000000"/>
                <w:sz w:val="24"/>
                <w:szCs w:val="24"/>
              </w:rPr>
              <w:t>Opportunities</w:t>
            </w:r>
          </w:p>
        </w:tc>
        <w:tc>
          <w:tcPr>
            <w:tcW w:w="1975" w:type="dxa"/>
          </w:tcPr>
          <w:p w14:paraId="505A4312" w14:textId="77777777" w:rsidR="00B33A76" w:rsidRDefault="00B33A76" w:rsidP="00B33A76">
            <w:pPr>
              <w:spacing w:after="0"/>
              <w:jc w:val="center"/>
              <w:rPr>
                <w:rFonts w:cs="Calibri"/>
                <w:color w:val="000000"/>
                <w:sz w:val="24"/>
                <w:szCs w:val="24"/>
              </w:rPr>
            </w:pPr>
            <w:r>
              <w:rPr>
                <w:rFonts w:cs="Calibri"/>
                <w:color w:val="000000"/>
                <w:sz w:val="24"/>
                <w:szCs w:val="24"/>
              </w:rPr>
              <w:t>7</w:t>
            </w:r>
          </w:p>
        </w:tc>
      </w:tr>
      <w:tr w:rsidR="00B33A76" w14:paraId="3A54F644" w14:textId="77777777" w:rsidTr="00681154">
        <w:tc>
          <w:tcPr>
            <w:tcW w:w="5395" w:type="dxa"/>
          </w:tcPr>
          <w:p w14:paraId="79822801" w14:textId="77777777" w:rsidR="00B33A76" w:rsidRDefault="00B33A76" w:rsidP="00B33A76">
            <w:pPr>
              <w:spacing w:after="0"/>
              <w:rPr>
                <w:rFonts w:cs="Calibri"/>
                <w:color w:val="000000"/>
                <w:sz w:val="24"/>
                <w:szCs w:val="24"/>
              </w:rPr>
            </w:pPr>
            <w:r>
              <w:rPr>
                <w:rFonts w:cs="Calibri"/>
                <w:color w:val="000000"/>
                <w:sz w:val="24"/>
                <w:szCs w:val="24"/>
              </w:rPr>
              <w:t>Outside prisons</w:t>
            </w:r>
          </w:p>
        </w:tc>
        <w:tc>
          <w:tcPr>
            <w:tcW w:w="1975" w:type="dxa"/>
          </w:tcPr>
          <w:p w14:paraId="1145B59D" w14:textId="77777777" w:rsidR="00B33A76" w:rsidRDefault="00B33A76" w:rsidP="00B33A76">
            <w:pPr>
              <w:spacing w:after="0"/>
              <w:jc w:val="center"/>
              <w:rPr>
                <w:rFonts w:cs="Calibri"/>
                <w:color w:val="000000"/>
                <w:sz w:val="24"/>
                <w:szCs w:val="24"/>
              </w:rPr>
            </w:pPr>
            <w:r>
              <w:rPr>
                <w:rFonts w:cs="Calibri"/>
                <w:color w:val="000000"/>
                <w:sz w:val="24"/>
                <w:szCs w:val="24"/>
              </w:rPr>
              <w:t>13</w:t>
            </w:r>
          </w:p>
        </w:tc>
      </w:tr>
      <w:tr w:rsidR="00B33A76" w14:paraId="686F8EF7" w14:textId="77777777" w:rsidTr="00681154">
        <w:tc>
          <w:tcPr>
            <w:tcW w:w="5395" w:type="dxa"/>
          </w:tcPr>
          <w:p w14:paraId="68786B50" w14:textId="77777777" w:rsidR="00B33A76" w:rsidRDefault="00B33A76" w:rsidP="00B33A76">
            <w:pPr>
              <w:spacing w:after="0"/>
              <w:rPr>
                <w:rFonts w:cs="Calibri"/>
                <w:color w:val="000000"/>
                <w:sz w:val="24"/>
                <w:szCs w:val="24"/>
              </w:rPr>
            </w:pPr>
            <w:r>
              <w:rPr>
                <w:rFonts w:cs="Calibri"/>
                <w:color w:val="000000"/>
                <w:sz w:val="24"/>
                <w:szCs w:val="24"/>
              </w:rPr>
              <w:t>Ownership of program</w:t>
            </w:r>
          </w:p>
        </w:tc>
        <w:tc>
          <w:tcPr>
            <w:tcW w:w="1975" w:type="dxa"/>
          </w:tcPr>
          <w:p w14:paraId="6EB9C961" w14:textId="77777777" w:rsidR="00B33A76" w:rsidRDefault="00B33A76" w:rsidP="00B33A76">
            <w:pPr>
              <w:spacing w:after="0"/>
              <w:jc w:val="center"/>
              <w:rPr>
                <w:rFonts w:cs="Calibri"/>
                <w:color w:val="000000"/>
                <w:sz w:val="24"/>
                <w:szCs w:val="24"/>
              </w:rPr>
            </w:pPr>
            <w:r>
              <w:rPr>
                <w:rFonts w:cs="Calibri"/>
                <w:color w:val="000000"/>
                <w:sz w:val="24"/>
                <w:szCs w:val="24"/>
              </w:rPr>
              <w:t>3</w:t>
            </w:r>
          </w:p>
        </w:tc>
      </w:tr>
      <w:tr w:rsidR="00B33A76" w14:paraId="2E695102" w14:textId="77777777" w:rsidTr="00681154">
        <w:tc>
          <w:tcPr>
            <w:tcW w:w="5395" w:type="dxa"/>
          </w:tcPr>
          <w:p w14:paraId="1ACC75F8" w14:textId="77777777" w:rsidR="00B33A76" w:rsidRDefault="00B33A76" w:rsidP="00B33A76">
            <w:pPr>
              <w:spacing w:after="0"/>
              <w:rPr>
                <w:rFonts w:cs="Calibri"/>
                <w:color w:val="000000"/>
                <w:sz w:val="24"/>
                <w:szCs w:val="24"/>
              </w:rPr>
            </w:pPr>
            <w:r>
              <w:rPr>
                <w:rFonts w:cs="Calibri"/>
                <w:color w:val="000000"/>
                <w:sz w:val="24"/>
                <w:szCs w:val="24"/>
              </w:rPr>
              <w:t>Personal growth</w:t>
            </w:r>
          </w:p>
        </w:tc>
        <w:tc>
          <w:tcPr>
            <w:tcW w:w="1975" w:type="dxa"/>
          </w:tcPr>
          <w:p w14:paraId="30D67593" w14:textId="77777777" w:rsidR="00B33A76" w:rsidRDefault="00B33A76" w:rsidP="00B33A76">
            <w:pPr>
              <w:spacing w:after="0"/>
              <w:jc w:val="center"/>
              <w:rPr>
                <w:rFonts w:cs="Calibri"/>
                <w:color w:val="000000"/>
                <w:sz w:val="24"/>
                <w:szCs w:val="24"/>
              </w:rPr>
            </w:pPr>
            <w:r>
              <w:rPr>
                <w:rFonts w:cs="Calibri"/>
                <w:color w:val="000000"/>
                <w:sz w:val="24"/>
                <w:szCs w:val="24"/>
              </w:rPr>
              <w:t>16</w:t>
            </w:r>
          </w:p>
        </w:tc>
      </w:tr>
      <w:tr w:rsidR="00B33A76" w14:paraId="7D86882C" w14:textId="77777777" w:rsidTr="00681154">
        <w:tc>
          <w:tcPr>
            <w:tcW w:w="5395" w:type="dxa"/>
          </w:tcPr>
          <w:p w14:paraId="195593F1" w14:textId="77777777" w:rsidR="00B33A76" w:rsidRDefault="00B33A76" w:rsidP="00B33A76">
            <w:pPr>
              <w:spacing w:after="0"/>
              <w:rPr>
                <w:rFonts w:cs="Calibri"/>
                <w:color w:val="000000"/>
                <w:sz w:val="24"/>
                <w:szCs w:val="24"/>
              </w:rPr>
            </w:pPr>
            <w:r>
              <w:rPr>
                <w:rFonts w:cs="Calibri"/>
                <w:color w:val="000000"/>
                <w:sz w:val="24"/>
                <w:szCs w:val="24"/>
              </w:rPr>
              <w:t>Positive interaction with DOC staff</w:t>
            </w:r>
          </w:p>
        </w:tc>
        <w:tc>
          <w:tcPr>
            <w:tcW w:w="1975" w:type="dxa"/>
          </w:tcPr>
          <w:p w14:paraId="031952B4" w14:textId="77777777" w:rsidR="00B33A76" w:rsidRDefault="00B33A76" w:rsidP="00B33A76">
            <w:pPr>
              <w:spacing w:after="0"/>
              <w:jc w:val="center"/>
              <w:rPr>
                <w:rFonts w:cs="Calibri"/>
                <w:color w:val="000000"/>
                <w:sz w:val="24"/>
                <w:szCs w:val="24"/>
              </w:rPr>
            </w:pPr>
            <w:r>
              <w:rPr>
                <w:rFonts w:cs="Calibri"/>
                <w:color w:val="000000"/>
                <w:sz w:val="24"/>
                <w:szCs w:val="24"/>
              </w:rPr>
              <w:t>2</w:t>
            </w:r>
          </w:p>
        </w:tc>
      </w:tr>
      <w:tr w:rsidR="00B33A76" w14:paraId="34F3D513" w14:textId="77777777" w:rsidTr="00681154">
        <w:tc>
          <w:tcPr>
            <w:tcW w:w="5395" w:type="dxa"/>
          </w:tcPr>
          <w:p w14:paraId="2D22F673" w14:textId="77777777" w:rsidR="00B33A76" w:rsidRDefault="00B33A76" w:rsidP="00B33A76">
            <w:pPr>
              <w:spacing w:after="0"/>
              <w:rPr>
                <w:rFonts w:cs="Calibri"/>
                <w:color w:val="000000"/>
                <w:sz w:val="24"/>
                <w:szCs w:val="24"/>
              </w:rPr>
            </w:pPr>
            <w:r>
              <w:rPr>
                <w:rFonts w:cs="Calibri"/>
                <w:color w:val="000000"/>
                <w:sz w:val="24"/>
                <w:szCs w:val="24"/>
              </w:rPr>
              <w:t>Positive interaction with peers</w:t>
            </w:r>
          </w:p>
        </w:tc>
        <w:tc>
          <w:tcPr>
            <w:tcW w:w="1975" w:type="dxa"/>
          </w:tcPr>
          <w:p w14:paraId="31556AED" w14:textId="77777777" w:rsidR="00B33A76" w:rsidRDefault="00B33A76" w:rsidP="00B33A76">
            <w:pPr>
              <w:spacing w:after="0"/>
              <w:jc w:val="center"/>
              <w:rPr>
                <w:rFonts w:cs="Calibri"/>
                <w:color w:val="000000"/>
                <w:sz w:val="24"/>
                <w:szCs w:val="24"/>
              </w:rPr>
            </w:pPr>
            <w:r>
              <w:rPr>
                <w:rFonts w:cs="Calibri"/>
                <w:color w:val="000000"/>
                <w:sz w:val="24"/>
                <w:szCs w:val="24"/>
              </w:rPr>
              <w:t>10</w:t>
            </w:r>
          </w:p>
        </w:tc>
      </w:tr>
      <w:tr w:rsidR="00B33A76" w14:paraId="5A7AADE3" w14:textId="77777777" w:rsidTr="00681154">
        <w:tc>
          <w:tcPr>
            <w:tcW w:w="5395" w:type="dxa"/>
          </w:tcPr>
          <w:p w14:paraId="0941FE9E" w14:textId="77777777" w:rsidR="00B33A76" w:rsidRDefault="00B33A76" w:rsidP="00B33A76">
            <w:pPr>
              <w:spacing w:after="0"/>
              <w:rPr>
                <w:rFonts w:cs="Calibri"/>
                <w:color w:val="000000"/>
                <w:sz w:val="24"/>
                <w:szCs w:val="24"/>
              </w:rPr>
            </w:pPr>
            <w:r>
              <w:rPr>
                <w:rFonts w:cs="Calibri"/>
                <w:color w:val="000000"/>
                <w:sz w:val="24"/>
                <w:szCs w:val="24"/>
              </w:rPr>
              <w:t>Positive interaction with program partners</w:t>
            </w:r>
          </w:p>
        </w:tc>
        <w:tc>
          <w:tcPr>
            <w:tcW w:w="1975" w:type="dxa"/>
          </w:tcPr>
          <w:p w14:paraId="43D1962A" w14:textId="77777777" w:rsidR="00B33A76" w:rsidRDefault="00B33A76" w:rsidP="00B33A76">
            <w:pPr>
              <w:spacing w:after="0"/>
              <w:jc w:val="center"/>
              <w:rPr>
                <w:rFonts w:cs="Calibri"/>
                <w:color w:val="000000"/>
                <w:sz w:val="24"/>
                <w:szCs w:val="24"/>
              </w:rPr>
            </w:pPr>
            <w:r>
              <w:rPr>
                <w:rFonts w:cs="Calibri"/>
                <w:color w:val="000000"/>
                <w:sz w:val="24"/>
                <w:szCs w:val="24"/>
              </w:rPr>
              <w:t>15</w:t>
            </w:r>
          </w:p>
        </w:tc>
      </w:tr>
      <w:tr w:rsidR="00B33A76" w14:paraId="5E861049" w14:textId="77777777" w:rsidTr="00681154">
        <w:tc>
          <w:tcPr>
            <w:tcW w:w="5395" w:type="dxa"/>
          </w:tcPr>
          <w:p w14:paraId="2F6DB522" w14:textId="77777777" w:rsidR="00B33A76" w:rsidRDefault="00B33A76" w:rsidP="00B33A76">
            <w:pPr>
              <w:spacing w:after="0"/>
              <w:rPr>
                <w:rFonts w:cs="Calibri"/>
                <w:color w:val="000000"/>
                <w:sz w:val="24"/>
                <w:szCs w:val="24"/>
              </w:rPr>
            </w:pPr>
            <w:r>
              <w:rPr>
                <w:rFonts w:cs="Calibri"/>
                <w:color w:val="000000"/>
                <w:sz w:val="24"/>
                <w:szCs w:val="24"/>
              </w:rPr>
              <w:t>Purpose and significance</w:t>
            </w:r>
          </w:p>
        </w:tc>
        <w:tc>
          <w:tcPr>
            <w:tcW w:w="1975" w:type="dxa"/>
          </w:tcPr>
          <w:p w14:paraId="1ECAA0C3" w14:textId="77777777" w:rsidR="00B33A76" w:rsidRDefault="00B33A76" w:rsidP="00B33A76">
            <w:pPr>
              <w:spacing w:after="0"/>
              <w:jc w:val="center"/>
              <w:rPr>
                <w:rFonts w:cs="Calibri"/>
                <w:color w:val="000000"/>
                <w:sz w:val="24"/>
                <w:szCs w:val="24"/>
              </w:rPr>
            </w:pPr>
            <w:r>
              <w:rPr>
                <w:rFonts w:cs="Calibri"/>
                <w:color w:val="000000"/>
                <w:sz w:val="24"/>
                <w:szCs w:val="24"/>
              </w:rPr>
              <w:t>9</w:t>
            </w:r>
          </w:p>
        </w:tc>
      </w:tr>
      <w:tr w:rsidR="00B33A76" w14:paraId="09FA5BEF" w14:textId="77777777" w:rsidTr="00681154">
        <w:tc>
          <w:tcPr>
            <w:tcW w:w="5395" w:type="dxa"/>
          </w:tcPr>
          <w:p w14:paraId="582BAA3E" w14:textId="77777777" w:rsidR="00B33A76" w:rsidRDefault="00B33A76" w:rsidP="00B33A76">
            <w:pPr>
              <w:spacing w:after="0"/>
              <w:rPr>
                <w:rFonts w:cs="Calibri"/>
                <w:color w:val="000000"/>
                <w:sz w:val="24"/>
                <w:szCs w:val="24"/>
              </w:rPr>
            </w:pPr>
            <w:r>
              <w:rPr>
                <w:rFonts w:cs="Calibri"/>
                <w:color w:val="000000"/>
                <w:sz w:val="24"/>
                <w:szCs w:val="24"/>
              </w:rPr>
              <w:t>Realizing self-worth</w:t>
            </w:r>
          </w:p>
        </w:tc>
        <w:tc>
          <w:tcPr>
            <w:tcW w:w="1975" w:type="dxa"/>
          </w:tcPr>
          <w:p w14:paraId="1E2EF1AE" w14:textId="77777777" w:rsidR="00B33A76" w:rsidRDefault="00B33A76" w:rsidP="00B33A76">
            <w:pPr>
              <w:spacing w:after="0"/>
              <w:jc w:val="center"/>
              <w:rPr>
                <w:rFonts w:cs="Calibri"/>
                <w:color w:val="000000"/>
                <w:sz w:val="24"/>
                <w:szCs w:val="24"/>
              </w:rPr>
            </w:pPr>
            <w:r>
              <w:rPr>
                <w:rFonts w:cs="Calibri"/>
                <w:color w:val="000000"/>
                <w:sz w:val="24"/>
                <w:szCs w:val="24"/>
              </w:rPr>
              <w:t>8</w:t>
            </w:r>
          </w:p>
        </w:tc>
      </w:tr>
      <w:tr w:rsidR="00B33A76" w14:paraId="3E4CD458" w14:textId="77777777" w:rsidTr="00681154">
        <w:tc>
          <w:tcPr>
            <w:tcW w:w="5395" w:type="dxa"/>
          </w:tcPr>
          <w:p w14:paraId="64A58A62" w14:textId="77777777" w:rsidR="00B33A76" w:rsidRDefault="00B33A76" w:rsidP="00B33A76">
            <w:pPr>
              <w:spacing w:after="0"/>
              <w:rPr>
                <w:rFonts w:cs="Calibri"/>
                <w:color w:val="000000"/>
                <w:sz w:val="24"/>
                <w:szCs w:val="24"/>
              </w:rPr>
            </w:pPr>
            <w:r>
              <w:rPr>
                <w:rFonts w:cs="Calibri"/>
                <w:color w:val="000000"/>
                <w:sz w:val="24"/>
                <w:szCs w:val="24"/>
              </w:rPr>
              <w:t>Responsibility and accountability</w:t>
            </w:r>
          </w:p>
        </w:tc>
        <w:tc>
          <w:tcPr>
            <w:tcW w:w="1975" w:type="dxa"/>
          </w:tcPr>
          <w:p w14:paraId="3DBAB209" w14:textId="77777777" w:rsidR="00B33A76" w:rsidRDefault="00B33A76" w:rsidP="00B33A76">
            <w:pPr>
              <w:spacing w:after="0"/>
              <w:jc w:val="center"/>
              <w:rPr>
                <w:rFonts w:cs="Calibri"/>
                <w:color w:val="000000"/>
                <w:sz w:val="24"/>
                <w:szCs w:val="24"/>
              </w:rPr>
            </w:pPr>
            <w:r>
              <w:rPr>
                <w:rFonts w:cs="Calibri"/>
                <w:color w:val="000000"/>
                <w:sz w:val="24"/>
                <w:szCs w:val="24"/>
              </w:rPr>
              <w:t>5</w:t>
            </w:r>
          </w:p>
        </w:tc>
      </w:tr>
      <w:tr w:rsidR="00B33A76" w14:paraId="269EC56D" w14:textId="77777777" w:rsidTr="00681154">
        <w:tc>
          <w:tcPr>
            <w:tcW w:w="5395" w:type="dxa"/>
          </w:tcPr>
          <w:p w14:paraId="247AFBFA" w14:textId="77777777" w:rsidR="00B33A76" w:rsidRDefault="00B33A76" w:rsidP="00B33A76">
            <w:pPr>
              <w:spacing w:after="0"/>
              <w:rPr>
                <w:rFonts w:cs="Calibri"/>
                <w:color w:val="000000"/>
                <w:sz w:val="24"/>
                <w:szCs w:val="24"/>
              </w:rPr>
            </w:pPr>
            <w:r>
              <w:rPr>
                <w:rFonts w:cs="Calibri"/>
                <w:color w:val="000000"/>
                <w:sz w:val="24"/>
                <w:szCs w:val="24"/>
              </w:rPr>
              <w:t>Sense of respect</w:t>
            </w:r>
          </w:p>
        </w:tc>
        <w:tc>
          <w:tcPr>
            <w:tcW w:w="1975" w:type="dxa"/>
          </w:tcPr>
          <w:p w14:paraId="1D216EA7" w14:textId="77777777" w:rsidR="00B33A76" w:rsidRDefault="00B33A76" w:rsidP="00B33A76">
            <w:pPr>
              <w:spacing w:after="0"/>
              <w:jc w:val="center"/>
              <w:rPr>
                <w:rFonts w:cs="Calibri"/>
                <w:color w:val="000000"/>
                <w:sz w:val="24"/>
                <w:szCs w:val="24"/>
              </w:rPr>
            </w:pPr>
            <w:r>
              <w:rPr>
                <w:rFonts w:cs="Calibri"/>
                <w:color w:val="000000"/>
                <w:sz w:val="24"/>
                <w:szCs w:val="24"/>
              </w:rPr>
              <w:t>4</w:t>
            </w:r>
          </w:p>
        </w:tc>
      </w:tr>
      <w:tr w:rsidR="00B33A76" w14:paraId="240B8DE9" w14:textId="77777777" w:rsidTr="00681154">
        <w:tc>
          <w:tcPr>
            <w:tcW w:w="5395" w:type="dxa"/>
          </w:tcPr>
          <w:p w14:paraId="3408A863" w14:textId="77777777" w:rsidR="00B33A76" w:rsidRDefault="00B33A76" w:rsidP="00B33A76">
            <w:pPr>
              <w:spacing w:after="0"/>
              <w:rPr>
                <w:rFonts w:cs="Calibri"/>
                <w:color w:val="000000"/>
                <w:sz w:val="24"/>
                <w:szCs w:val="24"/>
              </w:rPr>
            </w:pPr>
            <w:r>
              <w:rPr>
                <w:rFonts w:cs="Calibri"/>
                <w:color w:val="000000"/>
                <w:sz w:val="24"/>
                <w:szCs w:val="24"/>
              </w:rPr>
              <w:t>Trust</w:t>
            </w:r>
          </w:p>
        </w:tc>
        <w:tc>
          <w:tcPr>
            <w:tcW w:w="1975" w:type="dxa"/>
          </w:tcPr>
          <w:p w14:paraId="4B30A3DF" w14:textId="77777777" w:rsidR="00B33A76" w:rsidRDefault="00B33A76" w:rsidP="00B33A76">
            <w:pPr>
              <w:spacing w:after="0"/>
              <w:jc w:val="center"/>
              <w:rPr>
                <w:rFonts w:cs="Calibri"/>
                <w:color w:val="000000"/>
                <w:sz w:val="24"/>
                <w:szCs w:val="24"/>
              </w:rPr>
            </w:pPr>
            <w:r>
              <w:rPr>
                <w:rFonts w:cs="Calibri"/>
                <w:color w:val="000000"/>
                <w:sz w:val="24"/>
                <w:szCs w:val="24"/>
              </w:rPr>
              <w:t>7</w:t>
            </w:r>
          </w:p>
        </w:tc>
      </w:tr>
      <w:tr w:rsidR="00B33A76" w14:paraId="6AAE77B9" w14:textId="77777777" w:rsidTr="00681154">
        <w:tc>
          <w:tcPr>
            <w:tcW w:w="5395" w:type="dxa"/>
          </w:tcPr>
          <w:p w14:paraId="6A4FECB3" w14:textId="77777777" w:rsidR="00B33A76" w:rsidRDefault="00B33A76" w:rsidP="00B33A76">
            <w:pPr>
              <w:spacing w:after="0"/>
              <w:rPr>
                <w:rFonts w:cs="Calibri"/>
                <w:color w:val="000000"/>
                <w:sz w:val="24"/>
                <w:szCs w:val="24"/>
              </w:rPr>
            </w:pPr>
            <w:r>
              <w:rPr>
                <w:rFonts w:cs="Calibri"/>
                <w:color w:val="000000"/>
                <w:sz w:val="24"/>
                <w:szCs w:val="24"/>
              </w:rPr>
              <w:t>Dehumanizing experiences</w:t>
            </w:r>
          </w:p>
        </w:tc>
        <w:tc>
          <w:tcPr>
            <w:tcW w:w="1975" w:type="dxa"/>
          </w:tcPr>
          <w:p w14:paraId="17386CB1" w14:textId="77777777" w:rsidR="00B33A76" w:rsidRDefault="00B33A76" w:rsidP="00B33A76">
            <w:pPr>
              <w:spacing w:after="0"/>
              <w:jc w:val="center"/>
              <w:rPr>
                <w:rFonts w:cs="Calibri"/>
                <w:color w:val="000000"/>
                <w:sz w:val="24"/>
                <w:szCs w:val="24"/>
              </w:rPr>
            </w:pPr>
            <w:r>
              <w:rPr>
                <w:rFonts w:cs="Calibri"/>
                <w:color w:val="000000"/>
                <w:sz w:val="24"/>
                <w:szCs w:val="24"/>
              </w:rPr>
              <w:t>6</w:t>
            </w:r>
          </w:p>
        </w:tc>
      </w:tr>
      <w:tr w:rsidR="00B33A76" w14:paraId="745E25C2" w14:textId="77777777" w:rsidTr="00681154">
        <w:tc>
          <w:tcPr>
            <w:tcW w:w="5395" w:type="dxa"/>
          </w:tcPr>
          <w:p w14:paraId="4233E19A" w14:textId="77777777" w:rsidR="00B33A76" w:rsidRDefault="00B33A76" w:rsidP="00B33A76">
            <w:pPr>
              <w:spacing w:after="0"/>
              <w:rPr>
                <w:rFonts w:cs="Calibri"/>
                <w:color w:val="000000"/>
                <w:sz w:val="24"/>
                <w:szCs w:val="24"/>
              </w:rPr>
            </w:pPr>
            <w:r>
              <w:rPr>
                <w:rFonts w:cs="Calibri"/>
                <w:color w:val="000000"/>
                <w:sz w:val="24"/>
                <w:szCs w:val="24"/>
              </w:rPr>
              <w:t>DOC staff’s negative perception of program</w:t>
            </w:r>
          </w:p>
        </w:tc>
        <w:tc>
          <w:tcPr>
            <w:tcW w:w="1975" w:type="dxa"/>
          </w:tcPr>
          <w:p w14:paraId="5B62B247" w14:textId="77777777" w:rsidR="00B33A76" w:rsidRDefault="00B33A76" w:rsidP="00B33A76">
            <w:pPr>
              <w:spacing w:after="0"/>
              <w:jc w:val="center"/>
              <w:rPr>
                <w:rFonts w:cs="Calibri"/>
                <w:color w:val="000000"/>
                <w:sz w:val="24"/>
                <w:szCs w:val="24"/>
              </w:rPr>
            </w:pPr>
            <w:r>
              <w:rPr>
                <w:rFonts w:cs="Calibri"/>
                <w:color w:val="000000"/>
                <w:sz w:val="24"/>
                <w:szCs w:val="24"/>
              </w:rPr>
              <w:t>1</w:t>
            </w:r>
          </w:p>
        </w:tc>
      </w:tr>
      <w:tr w:rsidR="00B33A76" w14:paraId="1B0F9C91" w14:textId="77777777" w:rsidTr="00681154">
        <w:tc>
          <w:tcPr>
            <w:tcW w:w="5395" w:type="dxa"/>
          </w:tcPr>
          <w:p w14:paraId="5ADB66C1" w14:textId="77777777" w:rsidR="00B33A76" w:rsidRDefault="00B33A76" w:rsidP="00B33A76">
            <w:pPr>
              <w:spacing w:after="0"/>
              <w:rPr>
                <w:rFonts w:cs="Calibri"/>
                <w:color w:val="000000"/>
                <w:sz w:val="24"/>
                <w:szCs w:val="24"/>
              </w:rPr>
            </w:pPr>
            <w:r>
              <w:rPr>
                <w:rFonts w:cs="Calibri"/>
                <w:color w:val="000000"/>
                <w:sz w:val="24"/>
                <w:szCs w:val="24"/>
              </w:rPr>
              <w:t>Fear and isolation</w:t>
            </w:r>
          </w:p>
        </w:tc>
        <w:tc>
          <w:tcPr>
            <w:tcW w:w="1975" w:type="dxa"/>
          </w:tcPr>
          <w:p w14:paraId="2E01EDE1" w14:textId="77777777" w:rsidR="00B33A76" w:rsidRDefault="00B33A76" w:rsidP="00B33A76">
            <w:pPr>
              <w:spacing w:after="0"/>
              <w:jc w:val="center"/>
              <w:rPr>
                <w:rFonts w:cs="Calibri"/>
                <w:color w:val="000000"/>
                <w:sz w:val="24"/>
                <w:szCs w:val="24"/>
              </w:rPr>
            </w:pPr>
            <w:r>
              <w:rPr>
                <w:rFonts w:cs="Calibri"/>
                <w:color w:val="000000"/>
                <w:sz w:val="24"/>
                <w:szCs w:val="24"/>
              </w:rPr>
              <w:t>2</w:t>
            </w:r>
          </w:p>
        </w:tc>
      </w:tr>
      <w:tr w:rsidR="00B33A76" w14:paraId="39FC9A93" w14:textId="77777777" w:rsidTr="00681154">
        <w:tc>
          <w:tcPr>
            <w:tcW w:w="5395" w:type="dxa"/>
          </w:tcPr>
          <w:p w14:paraId="40F6399F" w14:textId="77777777" w:rsidR="00B33A76" w:rsidRDefault="00B33A76" w:rsidP="00B33A76">
            <w:pPr>
              <w:spacing w:after="0"/>
              <w:rPr>
                <w:rFonts w:cs="Calibri"/>
                <w:color w:val="000000"/>
                <w:sz w:val="24"/>
                <w:szCs w:val="24"/>
              </w:rPr>
            </w:pPr>
            <w:r>
              <w:rPr>
                <w:rFonts w:cs="Calibri"/>
                <w:color w:val="000000"/>
                <w:sz w:val="24"/>
                <w:szCs w:val="24"/>
              </w:rPr>
              <w:t>Negative interaction with DOC staff</w:t>
            </w:r>
          </w:p>
        </w:tc>
        <w:tc>
          <w:tcPr>
            <w:tcW w:w="1975" w:type="dxa"/>
          </w:tcPr>
          <w:p w14:paraId="410D6586" w14:textId="77777777" w:rsidR="00B33A76" w:rsidRDefault="00B33A76" w:rsidP="00B33A76">
            <w:pPr>
              <w:spacing w:after="0"/>
              <w:jc w:val="center"/>
              <w:rPr>
                <w:rFonts w:cs="Calibri"/>
                <w:color w:val="000000"/>
                <w:sz w:val="24"/>
                <w:szCs w:val="24"/>
              </w:rPr>
            </w:pPr>
            <w:r>
              <w:rPr>
                <w:rFonts w:cs="Calibri"/>
                <w:color w:val="000000"/>
                <w:sz w:val="24"/>
                <w:szCs w:val="24"/>
              </w:rPr>
              <w:t>5</w:t>
            </w:r>
          </w:p>
        </w:tc>
      </w:tr>
      <w:tr w:rsidR="00B33A76" w14:paraId="31AE93D1" w14:textId="77777777" w:rsidTr="00681154">
        <w:tc>
          <w:tcPr>
            <w:tcW w:w="5395" w:type="dxa"/>
          </w:tcPr>
          <w:p w14:paraId="2AC2CB86" w14:textId="77777777" w:rsidR="00B33A76" w:rsidRDefault="00B33A76" w:rsidP="00B33A76">
            <w:pPr>
              <w:spacing w:after="0"/>
              <w:rPr>
                <w:rFonts w:cs="Calibri"/>
                <w:color w:val="000000"/>
                <w:sz w:val="24"/>
                <w:szCs w:val="24"/>
              </w:rPr>
            </w:pPr>
            <w:r>
              <w:rPr>
                <w:rFonts w:cs="Calibri"/>
                <w:color w:val="000000"/>
                <w:sz w:val="24"/>
                <w:szCs w:val="24"/>
              </w:rPr>
              <w:t>Stigma and discrimination</w:t>
            </w:r>
          </w:p>
        </w:tc>
        <w:tc>
          <w:tcPr>
            <w:tcW w:w="1975" w:type="dxa"/>
          </w:tcPr>
          <w:p w14:paraId="0E06B085" w14:textId="77777777" w:rsidR="00B33A76" w:rsidRDefault="00B33A76" w:rsidP="00B33A76">
            <w:pPr>
              <w:spacing w:after="0"/>
              <w:jc w:val="center"/>
              <w:rPr>
                <w:rFonts w:cs="Calibri"/>
                <w:color w:val="000000"/>
                <w:sz w:val="24"/>
                <w:szCs w:val="24"/>
              </w:rPr>
            </w:pPr>
            <w:r>
              <w:rPr>
                <w:rFonts w:cs="Calibri"/>
                <w:color w:val="000000"/>
                <w:sz w:val="24"/>
                <w:szCs w:val="24"/>
              </w:rPr>
              <w:t>1</w:t>
            </w:r>
          </w:p>
        </w:tc>
      </w:tr>
      <w:tr w:rsidR="00B33A76" w14:paraId="37DA220A" w14:textId="77777777" w:rsidTr="00681154">
        <w:tc>
          <w:tcPr>
            <w:tcW w:w="5395" w:type="dxa"/>
          </w:tcPr>
          <w:p w14:paraId="116986EE" w14:textId="77777777" w:rsidR="00B33A76" w:rsidRDefault="00B33A76" w:rsidP="00B33A76">
            <w:pPr>
              <w:spacing w:after="0"/>
              <w:rPr>
                <w:rFonts w:cs="Calibri"/>
                <w:color w:val="000000"/>
                <w:sz w:val="24"/>
                <w:szCs w:val="24"/>
              </w:rPr>
            </w:pPr>
            <w:r>
              <w:rPr>
                <w:rFonts w:cs="Calibri"/>
                <w:color w:val="000000"/>
                <w:sz w:val="24"/>
                <w:szCs w:val="24"/>
              </w:rPr>
              <w:t>Systemic issues and challenges associated with DOC</w:t>
            </w:r>
          </w:p>
        </w:tc>
        <w:tc>
          <w:tcPr>
            <w:tcW w:w="1975" w:type="dxa"/>
          </w:tcPr>
          <w:p w14:paraId="186A0F50" w14:textId="77777777" w:rsidR="00B33A76" w:rsidRDefault="00B33A76" w:rsidP="00B33A76">
            <w:pPr>
              <w:spacing w:after="0"/>
              <w:jc w:val="center"/>
              <w:rPr>
                <w:rFonts w:cs="Calibri"/>
                <w:color w:val="000000"/>
                <w:sz w:val="24"/>
                <w:szCs w:val="24"/>
              </w:rPr>
            </w:pPr>
            <w:r>
              <w:rPr>
                <w:rFonts w:cs="Calibri"/>
                <w:color w:val="000000"/>
                <w:sz w:val="24"/>
                <w:szCs w:val="24"/>
              </w:rPr>
              <w:t>14</w:t>
            </w:r>
          </w:p>
        </w:tc>
      </w:tr>
      <w:tr w:rsidR="00B33A76" w14:paraId="59FB793D" w14:textId="77777777" w:rsidTr="00681154">
        <w:tc>
          <w:tcPr>
            <w:tcW w:w="5395" w:type="dxa"/>
          </w:tcPr>
          <w:p w14:paraId="4658B964" w14:textId="77777777" w:rsidR="00B33A76" w:rsidRDefault="00B33A76" w:rsidP="00B33A76">
            <w:pPr>
              <w:spacing w:after="0"/>
              <w:rPr>
                <w:rFonts w:cs="Calibri"/>
                <w:color w:val="000000"/>
                <w:sz w:val="24"/>
                <w:szCs w:val="24"/>
              </w:rPr>
            </w:pPr>
            <w:r>
              <w:rPr>
                <w:rFonts w:cs="Calibri"/>
                <w:color w:val="000000"/>
                <w:sz w:val="24"/>
                <w:szCs w:val="24"/>
              </w:rPr>
              <w:t>Toxic prison environment</w:t>
            </w:r>
          </w:p>
        </w:tc>
        <w:tc>
          <w:tcPr>
            <w:tcW w:w="1975" w:type="dxa"/>
          </w:tcPr>
          <w:p w14:paraId="54CD1069" w14:textId="77777777" w:rsidR="00B33A76" w:rsidRDefault="00B33A76" w:rsidP="00B33A76">
            <w:pPr>
              <w:spacing w:after="0"/>
              <w:jc w:val="center"/>
              <w:rPr>
                <w:rFonts w:cs="Calibri"/>
                <w:color w:val="000000"/>
                <w:sz w:val="24"/>
                <w:szCs w:val="24"/>
              </w:rPr>
            </w:pPr>
            <w:r>
              <w:rPr>
                <w:rFonts w:cs="Calibri"/>
                <w:color w:val="000000"/>
                <w:sz w:val="24"/>
                <w:szCs w:val="24"/>
              </w:rPr>
              <w:t>6</w:t>
            </w:r>
          </w:p>
        </w:tc>
      </w:tr>
    </w:tbl>
    <w:p w14:paraId="1F6704FC" w14:textId="77777777" w:rsidR="00B33A76" w:rsidRDefault="00B33A76" w:rsidP="00B33A76">
      <w:pPr>
        <w:spacing w:after="0"/>
        <w:rPr>
          <w:sz w:val="24"/>
          <w:szCs w:val="24"/>
        </w:rPr>
      </w:pPr>
    </w:p>
    <w:p w14:paraId="712D5701" w14:textId="20A6CE04" w:rsidR="00681154" w:rsidRDefault="00681154" w:rsidP="00B33A76">
      <w:pPr>
        <w:rPr>
          <w:rFonts w:ascii="Times New Roman" w:hAnsi="Times New Roman"/>
          <w:sz w:val="24"/>
          <w:szCs w:val="24"/>
        </w:rPr>
      </w:pPr>
    </w:p>
    <w:p w14:paraId="3A3A35E3" w14:textId="77777777" w:rsidR="00681154" w:rsidRDefault="00681154">
      <w:pPr>
        <w:spacing w:after="0" w:line="240" w:lineRule="auto"/>
        <w:rPr>
          <w:rFonts w:ascii="Times New Roman" w:hAnsi="Times New Roman"/>
          <w:sz w:val="24"/>
          <w:szCs w:val="24"/>
        </w:rPr>
      </w:pPr>
      <w:r>
        <w:rPr>
          <w:rFonts w:ascii="Times New Roman" w:hAnsi="Times New Roman"/>
          <w:sz w:val="24"/>
          <w:szCs w:val="24"/>
        </w:rPr>
        <w:br w:type="page"/>
      </w:r>
    </w:p>
    <w:p w14:paraId="5C1B5C0A" w14:textId="38B683D8" w:rsidR="007629A8" w:rsidRDefault="00E05068" w:rsidP="00E05068">
      <w:pPr>
        <w:pStyle w:val="Heading2"/>
        <w:rPr>
          <w:rFonts w:ascii="Times New Roman" w:hAnsi="Times New Roman" w:cs="Times New Roman"/>
          <w:b/>
          <w:color w:val="auto"/>
          <w:sz w:val="24"/>
          <w:szCs w:val="24"/>
        </w:rPr>
      </w:pPr>
      <w:bookmarkStart w:id="41" w:name="_Toc74733677"/>
      <w:r>
        <w:rPr>
          <w:rFonts w:ascii="Times New Roman" w:hAnsi="Times New Roman" w:cs="Times New Roman"/>
          <w:b/>
          <w:color w:val="auto"/>
          <w:sz w:val="24"/>
          <w:szCs w:val="24"/>
        </w:rPr>
        <w:t>Appendix C. Code co-occurrence analysis table</w:t>
      </w:r>
      <w:bookmarkEnd w:id="41"/>
    </w:p>
    <w:p w14:paraId="22BC02D0" w14:textId="77777777" w:rsidR="00E05068" w:rsidRPr="00E05068" w:rsidRDefault="00E05068" w:rsidP="00E05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98"/>
        <w:gridCol w:w="745"/>
        <w:gridCol w:w="521"/>
        <w:gridCol w:w="648"/>
        <w:gridCol w:w="691"/>
        <w:gridCol w:w="533"/>
        <w:gridCol w:w="560"/>
        <w:gridCol w:w="468"/>
        <w:gridCol w:w="529"/>
        <w:gridCol w:w="471"/>
        <w:gridCol w:w="474"/>
        <w:gridCol w:w="532"/>
        <w:gridCol w:w="540"/>
        <w:gridCol w:w="675"/>
      </w:tblGrid>
      <w:tr w:rsidR="00E05068" w:rsidRPr="007629A8" w14:paraId="5F6F3411" w14:textId="77777777" w:rsidTr="001D6B7B">
        <w:trPr>
          <w:trHeight w:val="1070"/>
        </w:trPr>
        <w:tc>
          <w:tcPr>
            <w:tcW w:w="0" w:type="auto"/>
            <w:shd w:val="clear" w:color="auto" w:fill="auto"/>
            <w:noWrap/>
            <w:vAlign w:val="bottom"/>
            <w:hideMark/>
          </w:tcPr>
          <w:p w14:paraId="0F4CD85D" w14:textId="77777777" w:rsidR="00E05068" w:rsidRPr="00681154" w:rsidRDefault="00E05068" w:rsidP="001D6B7B">
            <w:pPr>
              <w:spacing w:after="0" w:line="240" w:lineRule="auto"/>
              <w:rPr>
                <w:rFonts w:ascii="Times New Roman" w:hAnsi="Times New Roman"/>
                <w:sz w:val="10"/>
                <w:szCs w:val="10"/>
              </w:rPr>
            </w:pPr>
          </w:p>
        </w:tc>
        <w:tc>
          <w:tcPr>
            <w:tcW w:w="498" w:type="dxa"/>
            <w:shd w:val="clear" w:color="auto" w:fill="auto"/>
            <w:hideMark/>
          </w:tcPr>
          <w:p w14:paraId="12151B0A"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Access to resources</w:t>
            </w:r>
            <w:r>
              <w:rPr>
                <w:rFonts w:ascii="Times New Roman" w:hAnsi="Times New Roman"/>
                <w:b/>
                <w:bCs/>
                <w:color w:val="7F7F7F"/>
                <w:sz w:val="10"/>
                <w:szCs w:val="10"/>
              </w:rPr>
              <w:br/>
            </w:r>
          </w:p>
        </w:tc>
        <w:tc>
          <w:tcPr>
            <w:tcW w:w="745" w:type="dxa"/>
            <w:shd w:val="clear" w:color="auto" w:fill="auto"/>
            <w:hideMark/>
          </w:tcPr>
          <w:p w14:paraId="4EBB0B66"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Accommodating for different learning styles</w:t>
            </w:r>
          </w:p>
        </w:tc>
        <w:tc>
          <w:tcPr>
            <w:tcW w:w="0" w:type="auto"/>
            <w:shd w:val="clear" w:color="auto" w:fill="auto"/>
            <w:hideMark/>
          </w:tcPr>
          <w:p w14:paraId="78B12DCE"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Bridging the us vs them dynamic</w:t>
            </w:r>
          </w:p>
        </w:tc>
        <w:tc>
          <w:tcPr>
            <w:tcW w:w="0" w:type="auto"/>
            <w:shd w:val="clear" w:color="auto" w:fill="auto"/>
            <w:hideMark/>
          </w:tcPr>
          <w:p w14:paraId="40372B4D"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Contributing to the greater good &amp; giving back</w:t>
            </w:r>
          </w:p>
        </w:tc>
        <w:tc>
          <w:tcPr>
            <w:tcW w:w="0" w:type="auto"/>
            <w:shd w:val="clear" w:color="auto" w:fill="auto"/>
            <w:hideMark/>
          </w:tcPr>
          <w:p w14:paraId="1F84FF5E"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DC0000"/>
                <w:sz w:val="10"/>
                <w:szCs w:val="10"/>
              </w:rPr>
              <w:t>●</w:t>
            </w:r>
            <w:r w:rsidRPr="00681154">
              <w:rPr>
                <w:rFonts w:ascii="Times New Roman" w:hAnsi="Times New Roman"/>
                <w:b/>
                <w:bCs/>
                <w:color w:val="000000"/>
                <w:sz w:val="10"/>
                <w:szCs w:val="10"/>
              </w:rPr>
              <w:t>Dehumanizing experiences</w:t>
            </w:r>
          </w:p>
        </w:tc>
        <w:tc>
          <w:tcPr>
            <w:tcW w:w="0" w:type="auto"/>
            <w:shd w:val="clear" w:color="auto" w:fill="auto"/>
            <w:hideMark/>
          </w:tcPr>
          <w:p w14:paraId="4C457D2F"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DC0000"/>
                <w:sz w:val="10"/>
                <w:szCs w:val="10"/>
              </w:rPr>
              <w:t>●</w:t>
            </w:r>
            <w:r w:rsidRPr="00681154">
              <w:rPr>
                <w:rFonts w:ascii="Times New Roman" w:hAnsi="Times New Roman"/>
                <w:b/>
                <w:bCs/>
                <w:color w:val="000000"/>
                <w:sz w:val="10"/>
                <w:szCs w:val="10"/>
              </w:rPr>
              <w:t>DOC staff's negative perception of program</w:t>
            </w:r>
          </w:p>
        </w:tc>
        <w:tc>
          <w:tcPr>
            <w:tcW w:w="0" w:type="auto"/>
            <w:shd w:val="clear" w:color="auto" w:fill="auto"/>
            <w:hideMark/>
          </w:tcPr>
          <w:p w14:paraId="20E04B38"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Exposure to new ideas &amp; experiences</w:t>
            </w:r>
          </w:p>
        </w:tc>
        <w:tc>
          <w:tcPr>
            <w:tcW w:w="0" w:type="auto"/>
            <w:shd w:val="clear" w:color="auto" w:fill="auto"/>
            <w:hideMark/>
          </w:tcPr>
          <w:p w14:paraId="57B26056"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DC0000"/>
                <w:sz w:val="10"/>
                <w:szCs w:val="10"/>
              </w:rPr>
              <w:t>●</w:t>
            </w:r>
            <w:r w:rsidRPr="00681154">
              <w:rPr>
                <w:rFonts w:ascii="Times New Roman" w:hAnsi="Times New Roman"/>
                <w:b/>
                <w:bCs/>
                <w:color w:val="000000"/>
                <w:sz w:val="10"/>
                <w:szCs w:val="10"/>
              </w:rPr>
              <w:t>Fear &amp; isolation</w:t>
            </w:r>
          </w:p>
        </w:tc>
        <w:tc>
          <w:tcPr>
            <w:tcW w:w="0" w:type="auto"/>
            <w:shd w:val="clear" w:color="auto" w:fill="auto"/>
            <w:hideMark/>
          </w:tcPr>
          <w:p w14:paraId="71269789"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Future prospect (higher education)</w:t>
            </w:r>
          </w:p>
        </w:tc>
        <w:tc>
          <w:tcPr>
            <w:tcW w:w="0" w:type="auto"/>
            <w:shd w:val="clear" w:color="auto" w:fill="auto"/>
            <w:hideMark/>
          </w:tcPr>
          <w:p w14:paraId="709049DE"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Future prospect (jobs)</w:t>
            </w:r>
          </w:p>
        </w:tc>
        <w:tc>
          <w:tcPr>
            <w:tcW w:w="0" w:type="auto"/>
            <w:shd w:val="clear" w:color="auto" w:fill="auto"/>
            <w:hideMark/>
          </w:tcPr>
          <w:p w14:paraId="6A6EC773"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Having choices</w:t>
            </w:r>
          </w:p>
        </w:tc>
        <w:tc>
          <w:tcPr>
            <w:tcW w:w="0" w:type="auto"/>
            <w:shd w:val="clear" w:color="auto" w:fill="auto"/>
            <w:hideMark/>
          </w:tcPr>
          <w:p w14:paraId="36E68615"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Learning new skills</w:t>
            </w:r>
          </w:p>
        </w:tc>
        <w:tc>
          <w:tcPr>
            <w:tcW w:w="0" w:type="auto"/>
            <w:shd w:val="clear" w:color="auto" w:fill="auto"/>
            <w:hideMark/>
          </w:tcPr>
          <w:p w14:paraId="44B29E68"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DC0000"/>
                <w:sz w:val="10"/>
                <w:szCs w:val="10"/>
              </w:rPr>
              <w:t>●</w:t>
            </w:r>
            <w:r w:rsidRPr="00681154">
              <w:rPr>
                <w:rFonts w:ascii="Times New Roman" w:hAnsi="Times New Roman"/>
                <w:b/>
                <w:bCs/>
                <w:color w:val="000000"/>
                <w:sz w:val="10"/>
                <w:szCs w:val="10"/>
              </w:rPr>
              <w:t>Negative interaction with DOC staff</w:t>
            </w:r>
          </w:p>
        </w:tc>
        <w:tc>
          <w:tcPr>
            <w:tcW w:w="0" w:type="auto"/>
            <w:shd w:val="clear" w:color="auto" w:fill="auto"/>
            <w:hideMark/>
          </w:tcPr>
          <w:p w14:paraId="1373E043"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Opportunities</w:t>
            </w:r>
          </w:p>
        </w:tc>
      </w:tr>
      <w:tr w:rsidR="00E05068" w:rsidRPr="007629A8" w14:paraId="2034A132" w14:textId="77777777" w:rsidTr="001D6B7B">
        <w:trPr>
          <w:trHeight w:val="440"/>
        </w:trPr>
        <w:tc>
          <w:tcPr>
            <w:tcW w:w="0" w:type="auto"/>
            <w:shd w:val="clear" w:color="auto" w:fill="auto"/>
            <w:hideMark/>
          </w:tcPr>
          <w:p w14:paraId="482D6630"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Access to resources</w:t>
            </w:r>
          </w:p>
        </w:tc>
        <w:tc>
          <w:tcPr>
            <w:tcW w:w="498" w:type="dxa"/>
            <w:shd w:val="clear" w:color="auto" w:fill="auto"/>
            <w:noWrap/>
            <w:vAlign w:val="center"/>
            <w:hideMark/>
          </w:tcPr>
          <w:p w14:paraId="10B61C80"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745" w:type="dxa"/>
            <w:shd w:val="clear" w:color="auto" w:fill="auto"/>
            <w:noWrap/>
            <w:vAlign w:val="center"/>
            <w:hideMark/>
          </w:tcPr>
          <w:p w14:paraId="357024E8"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2A4499E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c>
          <w:tcPr>
            <w:tcW w:w="0" w:type="auto"/>
            <w:shd w:val="clear" w:color="auto" w:fill="auto"/>
            <w:noWrap/>
            <w:vAlign w:val="center"/>
            <w:hideMark/>
          </w:tcPr>
          <w:p w14:paraId="24D1AAB5"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A8EAF88"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6EF0BCB6"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248476D3"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4</w:t>
            </w:r>
          </w:p>
        </w:tc>
        <w:tc>
          <w:tcPr>
            <w:tcW w:w="0" w:type="auto"/>
            <w:shd w:val="clear" w:color="auto" w:fill="auto"/>
            <w:noWrap/>
            <w:vAlign w:val="center"/>
            <w:hideMark/>
          </w:tcPr>
          <w:p w14:paraId="08CF34ED"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02E2B63"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c>
          <w:tcPr>
            <w:tcW w:w="0" w:type="auto"/>
            <w:shd w:val="clear" w:color="auto" w:fill="auto"/>
            <w:noWrap/>
            <w:vAlign w:val="center"/>
            <w:hideMark/>
          </w:tcPr>
          <w:p w14:paraId="56432CC9"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6A1A0138"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2ADB842"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2</w:t>
            </w:r>
          </w:p>
        </w:tc>
        <w:tc>
          <w:tcPr>
            <w:tcW w:w="0" w:type="auto"/>
            <w:shd w:val="clear" w:color="auto" w:fill="auto"/>
            <w:noWrap/>
            <w:vAlign w:val="center"/>
            <w:hideMark/>
          </w:tcPr>
          <w:p w14:paraId="5D827991"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17E955A"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r>
      <w:tr w:rsidR="00E05068" w:rsidRPr="007629A8" w14:paraId="5B694F24" w14:textId="77777777" w:rsidTr="001D6B7B">
        <w:trPr>
          <w:trHeight w:val="701"/>
        </w:trPr>
        <w:tc>
          <w:tcPr>
            <w:tcW w:w="0" w:type="auto"/>
            <w:shd w:val="clear" w:color="auto" w:fill="auto"/>
            <w:hideMark/>
          </w:tcPr>
          <w:p w14:paraId="1E18CC9D"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Accommodating for different learning styles</w:t>
            </w:r>
          </w:p>
        </w:tc>
        <w:tc>
          <w:tcPr>
            <w:tcW w:w="498" w:type="dxa"/>
            <w:shd w:val="clear" w:color="auto" w:fill="auto"/>
            <w:noWrap/>
            <w:vAlign w:val="center"/>
            <w:hideMark/>
          </w:tcPr>
          <w:p w14:paraId="386E6785"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745" w:type="dxa"/>
            <w:shd w:val="clear" w:color="auto" w:fill="auto"/>
            <w:noWrap/>
            <w:vAlign w:val="center"/>
            <w:hideMark/>
          </w:tcPr>
          <w:p w14:paraId="7E8633E7"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D8215E8"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28F6231"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1B69D7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65C473EA"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3C9FCEFF"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9D4D132"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46A4CB8"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D0E1BB8"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14A1265"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41B0A181"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3030B299"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7405E2A"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r>
      <w:tr w:rsidR="00E05068" w:rsidRPr="007629A8" w14:paraId="2675060E" w14:textId="77777777" w:rsidTr="001D6B7B">
        <w:trPr>
          <w:trHeight w:val="539"/>
        </w:trPr>
        <w:tc>
          <w:tcPr>
            <w:tcW w:w="0" w:type="auto"/>
            <w:shd w:val="clear" w:color="auto" w:fill="auto"/>
            <w:hideMark/>
          </w:tcPr>
          <w:p w14:paraId="720E08C4"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Bridging the us vs them dynamic</w:t>
            </w:r>
          </w:p>
        </w:tc>
        <w:tc>
          <w:tcPr>
            <w:tcW w:w="498" w:type="dxa"/>
            <w:shd w:val="clear" w:color="auto" w:fill="auto"/>
            <w:noWrap/>
            <w:vAlign w:val="center"/>
            <w:hideMark/>
          </w:tcPr>
          <w:p w14:paraId="1F734E9A"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c>
          <w:tcPr>
            <w:tcW w:w="745" w:type="dxa"/>
            <w:shd w:val="clear" w:color="auto" w:fill="auto"/>
            <w:noWrap/>
            <w:vAlign w:val="center"/>
            <w:hideMark/>
          </w:tcPr>
          <w:p w14:paraId="259B261D"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4C11FAE7"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68D35DF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FC9863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412F5EA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14FD323"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E63B9B5"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2D84658"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4E0F85E5"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4490798F"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59434D8"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1BC30C3"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3BA79111"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r>
      <w:tr w:rsidR="00E05068" w:rsidRPr="007629A8" w14:paraId="78E63749" w14:textId="77777777" w:rsidTr="001D6B7B">
        <w:trPr>
          <w:trHeight w:val="701"/>
        </w:trPr>
        <w:tc>
          <w:tcPr>
            <w:tcW w:w="0" w:type="auto"/>
            <w:shd w:val="clear" w:color="auto" w:fill="auto"/>
            <w:hideMark/>
          </w:tcPr>
          <w:p w14:paraId="7276087F"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Contributing to the greater good &amp; giving back</w:t>
            </w:r>
          </w:p>
        </w:tc>
        <w:tc>
          <w:tcPr>
            <w:tcW w:w="498" w:type="dxa"/>
            <w:shd w:val="clear" w:color="auto" w:fill="auto"/>
            <w:noWrap/>
            <w:vAlign w:val="center"/>
            <w:hideMark/>
          </w:tcPr>
          <w:p w14:paraId="3530DFEE"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745" w:type="dxa"/>
            <w:shd w:val="clear" w:color="auto" w:fill="auto"/>
            <w:noWrap/>
            <w:vAlign w:val="center"/>
            <w:hideMark/>
          </w:tcPr>
          <w:p w14:paraId="2F0B879A"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685DE620"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55248E4"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0C348EA"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ED11D0A"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753CEFF"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3538AF41"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AA8274E"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c>
          <w:tcPr>
            <w:tcW w:w="0" w:type="auto"/>
            <w:shd w:val="clear" w:color="auto" w:fill="auto"/>
            <w:noWrap/>
            <w:vAlign w:val="center"/>
            <w:hideMark/>
          </w:tcPr>
          <w:p w14:paraId="7FF8BB3E"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c>
          <w:tcPr>
            <w:tcW w:w="0" w:type="auto"/>
            <w:shd w:val="clear" w:color="auto" w:fill="auto"/>
            <w:noWrap/>
            <w:vAlign w:val="center"/>
            <w:hideMark/>
          </w:tcPr>
          <w:p w14:paraId="0434268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FB7876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c>
          <w:tcPr>
            <w:tcW w:w="0" w:type="auto"/>
            <w:shd w:val="clear" w:color="auto" w:fill="auto"/>
            <w:noWrap/>
            <w:vAlign w:val="center"/>
            <w:hideMark/>
          </w:tcPr>
          <w:p w14:paraId="1ED32DC7"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268FE238"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r>
      <w:tr w:rsidR="00E05068" w:rsidRPr="007629A8" w14:paraId="30C38852" w14:textId="77777777" w:rsidTr="001D6B7B">
        <w:trPr>
          <w:trHeight w:val="539"/>
        </w:trPr>
        <w:tc>
          <w:tcPr>
            <w:tcW w:w="0" w:type="auto"/>
            <w:shd w:val="clear" w:color="auto" w:fill="auto"/>
            <w:hideMark/>
          </w:tcPr>
          <w:p w14:paraId="32E3ED85"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DC0000"/>
                <w:sz w:val="10"/>
                <w:szCs w:val="10"/>
              </w:rPr>
              <w:t>●</w:t>
            </w:r>
            <w:r w:rsidRPr="00681154">
              <w:rPr>
                <w:rFonts w:ascii="Times New Roman" w:hAnsi="Times New Roman"/>
                <w:b/>
                <w:bCs/>
                <w:color w:val="000000"/>
                <w:sz w:val="10"/>
                <w:szCs w:val="10"/>
              </w:rPr>
              <w:t>Dehumanizing experiences</w:t>
            </w:r>
          </w:p>
        </w:tc>
        <w:tc>
          <w:tcPr>
            <w:tcW w:w="498" w:type="dxa"/>
            <w:shd w:val="clear" w:color="auto" w:fill="auto"/>
            <w:noWrap/>
            <w:vAlign w:val="center"/>
            <w:hideMark/>
          </w:tcPr>
          <w:p w14:paraId="6D1BE6D9"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745" w:type="dxa"/>
            <w:shd w:val="clear" w:color="auto" w:fill="auto"/>
            <w:noWrap/>
            <w:vAlign w:val="center"/>
            <w:hideMark/>
          </w:tcPr>
          <w:p w14:paraId="6274035F"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7B24D20"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2E457089"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38FAFC2E"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FA94456"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6BAF3FA0"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3D28D9A8"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6332D7A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3088D2ED"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C10A817"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60D3399"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3816C17"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c>
          <w:tcPr>
            <w:tcW w:w="0" w:type="auto"/>
            <w:shd w:val="clear" w:color="auto" w:fill="auto"/>
            <w:noWrap/>
            <w:vAlign w:val="center"/>
            <w:hideMark/>
          </w:tcPr>
          <w:p w14:paraId="471CA3C5"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r>
      <w:tr w:rsidR="00E05068" w:rsidRPr="007629A8" w14:paraId="74661DEA" w14:textId="77777777" w:rsidTr="001D6B7B">
        <w:trPr>
          <w:trHeight w:val="701"/>
        </w:trPr>
        <w:tc>
          <w:tcPr>
            <w:tcW w:w="0" w:type="auto"/>
            <w:shd w:val="clear" w:color="auto" w:fill="auto"/>
            <w:hideMark/>
          </w:tcPr>
          <w:p w14:paraId="58517DC4"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DC0000"/>
                <w:sz w:val="10"/>
                <w:szCs w:val="10"/>
              </w:rPr>
              <w:t>●</w:t>
            </w:r>
            <w:r w:rsidRPr="00681154">
              <w:rPr>
                <w:rFonts w:ascii="Times New Roman" w:hAnsi="Times New Roman"/>
                <w:b/>
                <w:bCs/>
                <w:color w:val="000000"/>
                <w:sz w:val="10"/>
                <w:szCs w:val="10"/>
              </w:rPr>
              <w:t>DOC staff's negative perception of program</w:t>
            </w:r>
          </w:p>
        </w:tc>
        <w:tc>
          <w:tcPr>
            <w:tcW w:w="498" w:type="dxa"/>
            <w:shd w:val="clear" w:color="auto" w:fill="auto"/>
            <w:noWrap/>
            <w:vAlign w:val="center"/>
            <w:hideMark/>
          </w:tcPr>
          <w:p w14:paraId="4952A916"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745" w:type="dxa"/>
            <w:shd w:val="clear" w:color="auto" w:fill="auto"/>
            <w:noWrap/>
            <w:vAlign w:val="center"/>
            <w:hideMark/>
          </w:tcPr>
          <w:p w14:paraId="032D8584"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467C83D"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C7970E1"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9EC325B"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554BAB7"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4E8BE50F"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67DF3D8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A492089"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62723190"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1E43CA6"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3BF79641"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244C0F4F"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4F41F6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r>
      <w:tr w:rsidR="00E05068" w:rsidRPr="007629A8" w14:paraId="6DCE531C" w14:textId="77777777" w:rsidTr="001D6B7B">
        <w:trPr>
          <w:trHeight w:val="539"/>
        </w:trPr>
        <w:tc>
          <w:tcPr>
            <w:tcW w:w="0" w:type="auto"/>
            <w:shd w:val="clear" w:color="auto" w:fill="auto"/>
            <w:hideMark/>
          </w:tcPr>
          <w:p w14:paraId="0C96963E"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Exposure to new ideas &amp; experiences</w:t>
            </w:r>
          </w:p>
        </w:tc>
        <w:tc>
          <w:tcPr>
            <w:tcW w:w="498" w:type="dxa"/>
            <w:shd w:val="clear" w:color="auto" w:fill="auto"/>
            <w:noWrap/>
            <w:vAlign w:val="center"/>
            <w:hideMark/>
          </w:tcPr>
          <w:p w14:paraId="080E824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4</w:t>
            </w:r>
          </w:p>
        </w:tc>
        <w:tc>
          <w:tcPr>
            <w:tcW w:w="745" w:type="dxa"/>
            <w:shd w:val="clear" w:color="auto" w:fill="auto"/>
            <w:noWrap/>
            <w:vAlign w:val="center"/>
            <w:hideMark/>
          </w:tcPr>
          <w:p w14:paraId="2FA952CF"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DDAA7B1"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85FF8A3"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34D235B2"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F62B524"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8CC3139"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C891706"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2450750"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3</w:t>
            </w:r>
          </w:p>
        </w:tc>
        <w:tc>
          <w:tcPr>
            <w:tcW w:w="0" w:type="auto"/>
            <w:shd w:val="clear" w:color="auto" w:fill="auto"/>
            <w:noWrap/>
            <w:vAlign w:val="center"/>
            <w:hideMark/>
          </w:tcPr>
          <w:p w14:paraId="3D366280"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2</w:t>
            </w:r>
          </w:p>
        </w:tc>
        <w:tc>
          <w:tcPr>
            <w:tcW w:w="0" w:type="auto"/>
            <w:shd w:val="clear" w:color="auto" w:fill="auto"/>
            <w:noWrap/>
            <w:vAlign w:val="center"/>
            <w:hideMark/>
          </w:tcPr>
          <w:p w14:paraId="6A6DAB8E"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C5B4560"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10</w:t>
            </w:r>
          </w:p>
        </w:tc>
        <w:tc>
          <w:tcPr>
            <w:tcW w:w="0" w:type="auto"/>
            <w:shd w:val="clear" w:color="auto" w:fill="auto"/>
            <w:noWrap/>
            <w:vAlign w:val="center"/>
            <w:hideMark/>
          </w:tcPr>
          <w:p w14:paraId="24811EB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884E83E"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2</w:t>
            </w:r>
          </w:p>
        </w:tc>
      </w:tr>
      <w:tr w:rsidR="00E05068" w:rsidRPr="007629A8" w14:paraId="422F4BD2" w14:textId="77777777" w:rsidTr="001D6B7B">
        <w:trPr>
          <w:trHeight w:val="341"/>
        </w:trPr>
        <w:tc>
          <w:tcPr>
            <w:tcW w:w="0" w:type="auto"/>
            <w:shd w:val="clear" w:color="auto" w:fill="auto"/>
            <w:hideMark/>
          </w:tcPr>
          <w:p w14:paraId="1F57490B"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DC0000"/>
                <w:sz w:val="10"/>
                <w:szCs w:val="10"/>
              </w:rPr>
              <w:t>●</w:t>
            </w:r>
            <w:r w:rsidRPr="00681154">
              <w:rPr>
                <w:rFonts w:ascii="Times New Roman" w:hAnsi="Times New Roman"/>
                <w:b/>
                <w:bCs/>
                <w:color w:val="000000"/>
                <w:sz w:val="10"/>
                <w:szCs w:val="10"/>
              </w:rPr>
              <w:t>Fear &amp; isolation</w:t>
            </w:r>
          </w:p>
        </w:tc>
        <w:tc>
          <w:tcPr>
            <w:tcW w:w="498" w:type="dxa"/>
            <w:shd w:val="clear" w:color="auto" w:fill="auto"/>
            <w:noWrap/>
            <w:vAlign w:val="center"/>
            <w:hideMark/>
          </w:tcPr>
          <w:p w14:paraId="7299E5D0"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745" w:type="dxa"/>
            <w:shd w:val="clear" w:color="auto" w:fill="auto"/>
            <w:noWrap/>
            <w:vAlign w:val="center"/>
            <w:hideMark/>
          </w:tcPr>
          <w:p w14:paraId="15124CF5"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A1F1829"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5EECFD6"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5A810C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B992399"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CF774FB"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C4F9734"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34686D73"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253B9A2A"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A95F85F"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666660C7"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09B8D56"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6A89C3F4"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r>
      <w:tr w:rsidR="00E05068" w:rsidRPr="007629A8" w14:paraId="2ACB2A77" w14:textId="77777777" w:rsidTr="001D6B7B">
        <w:trPr>
          <w:trHeight w:val="539"/>
        </w:trPr>
        <w:tc>
          <w:tcPr>
            <w:tcW w:w="0" w:type="auto"/>
            <w:shd w:val="clear" w:color="auto" w:fill="auto"/>
            <w:hideMark/>
          </w:tcPr>
          <w:p w14:paraId="2B7C96F9"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Future prospect (higher education)</w:t>
            </w:r>
          </w:p>
        </w:tc>
        <w:tc>
          <w:tcPr>
            <w:tcW w:w="498" w:type="dxa"/>
            <w:shd w:val="clear" w:color="auto" w:fill="auto"/>
            <w:noWrap/>
            <w:vAlign w:val="center"/>
            <w:hideMark/>
          </w:tcPr>
          <w:p w14:paraId="65B8A692"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c>
          <w:tcPr>
            <w:tcW w:w="745" w:type="dxa"/>
            <w:shd w:val="clear" w:color="auto" w:fill="auto"/>
            <w:noWrap/>
            <w:vAlign w:val="center"/>
            <w:hideMark/>
          </w:tcPr>
          <w:p w14:paraId="77DB2041"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2C714910"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10CB093"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c>
          <w:tcPr>
            <w:tcW w:w="0" w:type="auto"/>
            <w:shd w:val="clear" w:color="auto" w:fill="auto"/>
            <w:noWrap/>
            <w:vAlign w:val="center"/>
            <w:hideMark/>
          </w:tcPr>
          <w:p w14:paraId="2EDEAF00"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2FEC644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AD09486"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3</w:t>
            </w:r>
          </w:p>
        </w:tc>
        <w:tc>
          <w:tcPr>
            <w:tcW w:w="0" w:type="auto"/>
            <w:shd w:val="clear" w:color="auto" w:fill="auto"/>
            <w:noWrap/>
            <w:vAlign w:val="center"/>
            <w:hideMark/>
          </w:tcPr>
          <w:p w14:paraId="4EDE9525"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4C0C9CAF"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AE3C32A"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5</w:t>
            </w:r>
          </w:p>
        </w:tc>
        <w:tc>
          <w:tcPr>
            <w:tcW w:w="0" w:type="auto"/>
            <w:shd w:val="clear" w:color="auto" w:fill="auto"/>
            <w:noWrap/>
            <w:vAlign w:val="center"/>
            <w:hideMark/>
          </w:tcPr>
          <w:p w14:paraId="2EC2D0B7"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2CDC7A3"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3</w:t>
            </w:r>
          </w:p>
        </w:tc>
        <w:tc>
          <w:tcPr>
            <w:tcW w:w="0" w:type="auto"/>
            <w:shd w:val="clear" w:color="auto" w:fill="auto"/>
            <w:noWrap/>
            <w:vAlign w:val="center"/>
            <w:hideMark/>
          </w:tcPr>
          <w:p w14:paraId="2B7072CF"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3F14AB1"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r>
      <w:tr w:rsidR="00E05068" w:rsidRPr="007629A8" w14:paraId="4C548E34" w14:textId="77777777" w:rsidTr="001D6B7B">
        <w:trPr>
          <w:trHeight w:val="431"/>
        </w:trPr>
        <w:tc>
          <w:tcPr>
            <w:tcW w:w="0" w:type="auto"/>
            <w:shd w:val="clear" w:color="auto" w:fill="auto"/>
            <w:hideMark/>
          </w:tcPr>
          <w:p w14:paraId="4F28D99E"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Future prospect (jobs)</w:t>
            </w:r>
          </w:p>
        </w:tc>
        <w:tc>
          <w:tcPr>
            <w:tcW w:w="498" w:type="dxa"/>
            <w:shd w:val="clear" w:color="auto" w:fill="auto"/>
            <w:noWrap/>
            <w:vAlign w:val="center"/>
            <w:hideMark/>
          </w:tcPr>
          <w:p w14:paraId="6D3159B0"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745" w:type="dxa"/>
            <w:shd w:val="clear" w:color="auto" w:fill="auto"/>
            <w:noWrap/>
            <w:vAlign w:val="center"/>
            <w:hideMark/>
          </w:tcPr>
          <w:p w14:paraId="194AA63B"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FD7F17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A5809E5"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c>
          <w:tcPr>
            <w:tcW w:w="0" w:type="auto"/>
            <w:shd w:val="clear" w:color="auto" w:fill="auto"/>
            <w:noWrap/>
            <w:vAlign w:val="center"/>
            <w:hideMark/>
          </w:tcPr>
          <w:p w14:paraId="1E808CF5"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44AC42B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F88F4D3"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2</w:t>
            </w:r>
          </w:p>
        </w:tc>
        <w:tc>
          <w:tcPr>
            <w:tcW w:w="0" w:type="auto"/>
            <w:shd w:val="clear" w:color="auto" w:fill="auto"/>
            <w:noWrap/>
            <w:vAlign w:val="center"/>
            <w:hideMark/>
          </w:tcPr>
          <w:p w14:paraId="642503EA"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B1409D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5</w:t>
            </w:r>
          </w:p>
        </w:tc>
        <w:tc>
          <w:tcPr>
            <w:tcW w:w="0" w:type="auto"/>
            <w:shd w:val="clear" w:color="auto" w:fill="auto"/>
            <w:noWrap/>
            <w:vAlign w:val="center"/>
            <w:hideMark/>
          </w:tcPr>
          <w:p w14:paraId="4ACB45AA"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33C77A0"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1C63267"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2</w:t>
            </w:r>
          </w:p>
        </w:tc>
        <w:tc>
          <w:tcPr>
            <w:tcW w:w="0" w:type="auto"/>
            <w:shd w:val="clear" w:color="auto" w:fill="auto"/>
            <w:noWrap/>
            <w:vAlign w:val="center"/>
            <w:hideMark/>
          </w:tcPr>
          <w:p w14:paraId="5B888E3B"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20C54E2B"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r>
      <w:tr w:rsidR="00E05068" w:rsidRPr="007629A8" w14:paraId="3485DAA0" w14:textId="77777777" w:rsidTr="001D6B7B">
        <w:trPr>
          <w:trHeight w:val="359"/>
        </w:trPr>
        <w:tc>
          <w:tcPr>
            <w:tcW w:w="0" w:type="auto"/>
            <w:shd w:val="clear" w:color="auto" w:fill="auto"/>
            <w:hideMark/>
          </w:tcPr>
          <w:p w14:paraId="62E03EC6"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Having choices</w:t>
            </w:r>
          </w:p>
        </w:tc>
        <w:tc>
          <w:tcPr>
            <w:tcW w:w="498" w:type="dxa"/>
            <w:shd w:val="clear" w:color="auto" w:fill="auto"/>
            <w:noWrap/>
            <w:vAlign w:val="center"/>
            <w:hideMark/>
          </w:tcPr>
          <w:p w14:paraId="4FD5229F"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745" w:type="dxa"/>
            <w:shd w:val="clear" w:color="auto" w:fill="auto"/>
            <w:noWrap/>
            <w:vAlign w:val="center"/>
            <w:hideMark/>
          </w:tcPr>
          <w:p w14:paraId="3E9E0ECB"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0AA6434"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33D2EC4B"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3DBFC513"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0F83CDA"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4E432D98"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238F51E"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E20371E"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4EF7516"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416B88C9"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56B5EE9"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324ECF6"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AA34474"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r>
      <w:tr w:rsidR="00E05068" w:rsidRPr="007629A8" w14:paraId="088A5250" w14:textId="77777777" w:rsidTr="001D6B7B">
        <w:trPr>
          <w:trHeight w:val="260"/>
        </w:trPr>
        <w:tc>
          <w:tcPr>
            <w:tcW w:w="0" w:type="auto"/>
            <w:shd w:val="clear" w:color="auto" w:fill="auto"/>
            <w:hideMark/>
          </w:tcPr>
          <w:p w14:paraId="0E2106B7"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Learning new skills</w:t>
            </w:r>
          </w:p>
        </w:tc>
        <w:tc>
          <w:tcPr>
            <w:tcW w:w="498" w:type="dxa"/>
            <w:shd w:val="clear" w:color="auto" w:fill="auto"/>
            <w:noWrap/>
            <w:vAlign w:val="center"/>
            <w:hideMark/>
          </w:tcPr>
          <w:p w14:paraId="240B651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2</w:t>
            </w:r>
          </w:p>
        </w:tc>
        <w:tc>
          <w:tcPr>
            <w:tcW w:w="745" w:type="dxa"/>
            <w:shd w:val="clear" w:color="auto" w:fill="auto"/>
            <w:noWrap/>
            <w:vAlign w:val="center"/>
            <w:hideMark/>
          </w:tcPr>
          <w:p w14:paraId="6432B9B6"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90B7375"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758F80B"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c>
          <w:tcPr>
            <w:tcW w:w="0" w:type="auto"/>
            <w:shd w:val="clear" w:color="auto" w:fill="auto"/>
            <w:noWrap/>
            <w:vAlign w:val="center"/>
            <w:hideMark/>
          </w:tcPr>
          <w:p w14:paraId="4B307BBD"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E07CEEA"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2C99A4E6"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10</w:t>
            </w:r>
          </w:p>
        </w:tc>
        <w:tc>
          <w:tcPr>
            <w:tcW w:w="0" w:type="auto"/>
            <w:shd w:val="clear" w:color="auto" w:fill="auto"/>
            <w:noWrap/>
            <w:vAlign w:val="center"/>
            <w:hideMark/>
          </w:tcPr>
          <w:p w14:paraId="1D57E6BF"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03BE309"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3</w:t>
            </w:r>
          </w:p>
        </w:tc>
        <w:tc>
          <w:tcPr>
            <w:tcW w:w="0" w:type="auto"/>
            <w:shd w:val="clear" w:color="auto" w:fill="auto"/>
            <w:noWrap/>
            <w:vAlign w:val="center"/>
            <w:hideMark/>
          </w:tcPr>
          <w:p w14:paraId="2481AC35"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2</w:t>
            </w:r>
          </w:p>
        </w:tc>
        <w:tc>
          <w:tcPr>
            <w:tcW w:w="0" w:type="auto"/>
            <w:shd w:val="clear" w:color="auto" w:fill="auto"/>
            <w:noWrap/>
            <w:vAlign w:val="center"/>
            <w:hideMark/>
          </w:tcPr>
          <w:p w14:paraId="1DB8423A"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40D15DC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3B0833D3"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44B901E4"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r>
      <w:tr w:rsidR="00E05068" w:rsidRPr="007629A8" w14:paraId="1B60397D" w14:textId="77777777" w:rsidTr="001D6B7B">
        <w:trPr>
          <w:trHeight w:val="611"/>
        </w:trPr>
        <w:tc>
          <w:tcPr>
            <w:tcW w:w="0" w:type="auto"/>
            <w:shd w:val="clear" w:color="auto" w:fill="auto"/>
            <w:hideMark/>
          </w:tcPr>
          <w:p w14:paraId="3D84694E"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DC0000"/>
                <w:sz w:val="10"/>
                <w:szCs w:val="10"/>
              </w:rPr>
              <w:t>●</w:t>
            </w:r>
            <w:r w:rsidRPr="00681154">
              <w:rPr>
                <w:rFonts w:ascii="Times New Roman" w:hAnsi="Times New Roman"/>
                <w:b/>
                <w:bCs/>
                <w:color w:val="000000"/>
                <w:sz w:val="10"/>
                <w:szCs w:val="10"/>
              </w:rPr>
              <w:t>Negative interaction with DOC staff</w:t>
            </w:r>
          </w:p>
        </w:tc>
        <w:tc>
          <w:tcPr>
            <w:tcW w:w="498" w:type="dxa"/>
            <w:shd w:val="clear" w:color="auto" w:fill="auto"/>
            <w:noWrap/>
            <w:vAlign w:val="center"/>
            <w:hideMark/>
          </w:tcPr>
          <w:p w14:paraId="1BC8AF8D"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745" w:type="dxa"/>
            <w:shd w:val="clear" w:color="auto" w:fill="auto"/>
            <w:noWrap/>
            <w:vAlign w:val="center"/>
            <w:hideMark/>
          </w:tcPr>
          <w:p w14:paraId="7D03825F"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AAD61AA"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388860A5"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62F06205"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c>
          <w:tcPr>
            <w:tcW w:w="0" w:type="auto"/>
            <w:shd w:val="clear" w:color="auto" w:fill="auto"/>
            <w:noWrap/>
            <w:vAlign w:val="center"/>
            <w:hideMark/>
          </w:tcPr>
          <w:p w14:paraId="3AED4FFB"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3D2214D2"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F857E73"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F50EA88"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E421455"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4812F22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9E14E0A"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737B971E"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676150A8"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r>
      <w:tr w:rsidR="00E05068" w:rsidRPr="007629A8" w14:paraId="08BB91F1" w14:textId="77777777" w:rsidTr="001D6B7B">
        <w:trPr>
          <w:trHeight w:val="359"/>
        </w:trPr>
        <w:tc>
          <w:tcPr>
            <w:tcW w:w="0" w:type="auto"/>
            <w:shd w:val="clear" w:color="auto" w:fill="auto"/>
            <w:hideMark/>
          </w:tcPr>
          <w:p w14:paraId="558A3EEF" w14:textId="77777777" w:rsidR="00E05068" w:rsidRPr="00681154" w:rsidRDefault="00E05068" w:rsidP="001D6B7B">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Opportunities</w:t>
            </w:r>
          </w:p>
        </w:tc>
        <w:tc>
          <w:tcPr>
            <w:tcW w:w="498" w:type="dxa"/>
            <w:shd w:val="clear" w:color="auto" w:fill="auto"/>
            <w:noWrap/>
            <w:vAlign w:val="center"/>
            <w:hideMark/>
          </w:tcPr>
          <w:p w14:paraId="339D3E73"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745" w:type="dxa"/>
            <w:shd w:val="clear" w:color="auto" w:fill="auto"/>
            <w:noWrap/>
            <w:vAlign w:val="center"/>
            <w:hideMark/>
          </w:tcPr>
          <w:p w14:paraId="3271A3A3"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4C9F603B"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93BA43B"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20183B62"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5CAAF12C"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24F30545"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2</w:t>
            </w:r>
          </w:p>
        </w:tc>
        <w:tc>
          <w:tcPr>
            <w:tcW w:w="0" w:type="auto"/>
            <w:shd w:val="clear" w:color="auto" w:fill="auto"/>
            <w:noWrap/>
            <w:vAlign w:val="center"/>
            <w:hideMark/>
          </w:tcPr>
          <w:p w14:paraId="1A1DEB34"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08D4FA24"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c>
          <w:tcPr>
            <w:tcW w:w="0" w:type="auto"/>
            <w:shd w:val="clear" w:color="auto" w:fill="auto"/>
            <w:noWrap/>
            <w:vAlign w:val="center"/>
            <w:hideMark/>
          </w:tcPr>
          <w:p w14:paraId="6D8CFF28"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c>
          <w:tcPr>
            <w:tcW w:w="0" w:type="auto"/>
            <w:shd w:val="clear" w:color="auto" w:fill="auto"/>
            <w:noWrap/>
            <w:vAlign w:val="center"/>
            <w:hideMark/>
          </w:tcPr>
          <w:p w14:paraId="552597B1"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1</w:t>
            </w:r>
          </w:p>
        </w:tc>
        <w:tc>
          <w:tcPr>
            <w:tcW w:w="0" w:type="auto"/>
            <w:shd w:val="clear" w:color="auto" w:fill="auto"/>
            <w:noWrap/>
            <w:vAlign w:val="center"/>
            <w:hideMark/>
          </w:tcPr>
          <w:p w14:paraId="1E394C60"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1733C802"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c>
          <w:tcPr>
            <w:tcW w:w="0" w:type="auto"/>
            <w:shd w:val="clear" w:color="auto" w:fill="auto"/>
            <w:noWrap/>
            <w:vAlign w:val="center"/>
            <w:hideMark/>
          </w:tcPr>
          <w:p w14:paraId="388CB2FE" w14:textId="77777777" w:rsidR="00E05068" w:rsidRPr="00681154" w:rsidRDefault="00E05068" w:rsidP="001D6B7B">
            <w:pPr>
              <w:spacing w:after="0" w:line="240" w:lineRule="auto"/>
              <w:jc w:val="right"/>
              <w:rPr>
                <w:rFonts w:ascii="Times New Roman" w:hAnsi="Times New Roman"/>
                <w:sz w:val="20"/>
                <w:szCs w:val="20"/>
              </w:rPr>
            </w:pPr>
            <w:r w:rsidRPr="00681154">
              <w:rPr>
                <w:rFonts w:ascii="Times New Roman" w:hAnsi="Times New Roman"/>
                <w:sz w:val="20"/>
                <w:szCs w:val="20"/>
              </w:rPr>
              <w:t>0</w:t>
            </w:r>
          </w:p>
        </w:tc>
      </w:tr>
    </w:tbl>
    <w:p w14:paraId="78D64552" w14:textId="77777777" w:rsidR="00E05068" w:rsidRDefault="00E05068" w:rsidP="00B33A76">
      <w:pPr>
        <w:rPr>
          <w:rFonts w:ascii="Times New Roman" w:hAnsi="Times New Roman"/>
          <w:sz w:val="24"/>
          <w:szCs w:val="24"/>
        </w:rPr>
      </w:pPr>
    </w:p>
    <w:p w14:paraId="62CC92FF" w14:textId="77777777" w:rsidR="007629A8" w:rsidRDefault="007629A8">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02"/>
        <w:gridCol w:w="751"/>
        <w:gridCol w:w="525"/>
        <w:gridCol w:w="654"/>
        <w:gridCol w:w="696"/>
        <w:gridCol w:w="537"/>
        <w:gridCol w:w="564"/>
        <w:gridCol w:w="471"/>
        <w:gridCol w:w="533"/>
        <w:gridCol w:w="474"/>
        <w:gridCol w:w="478"/>
        <w:gridCol w:w="536"/>
        <w:gridCol w:w="544"/>
        <w:gridCol w:w="681"/>
      </w:tblGrid>
      <w:tr w:rsidR="007629A8" w:rsidRPr="00681154" w14:paraId="4830A1B5" w14:textId="77777777" w:rsidTr="007629A8">
        <w:trPr>
          <w:trHeight w:val="1070"/>
        </w:trPr>
        <w:tc>
          <w:tcPr>
            <w:tcW w:w="0" w:type="auto"/>
            <w:shd w:val="clear" w:color="auto" w:fill="auto"/>
            <w:noWrap/>
            <w:vAlign w:val="bottom"/>
            <w:hideMark/>
          </w:tcPr>
          <w:p w14:paraId="060301CD" w14:textId="77777777" w:rsidR="007629A8" w:rsidRPr="00681154" w:rsidRDefault="007629A8" w:rsidP="007629A8">
            <w:pPr>
              <w:spacing w:after="0" w:line="240" w:lineRule="auto"/>
              <w:rPr>
                <w:rFonts w:ascii="Times New Roman" w:hAnsi="Times New Roman"/>
                <w:sz w:val="10"/>
                <w:szCs w:val="10"/>
              </w:rPr>
            </w:pPr>
          </w:p>
        </w:tc>
        <w:tc>
          <w:tcPr>
            <w:tcW w:w="498" w:type="dxa"/>
            <w:shd w:val="clear" w:color="auto" w:fill="auto"/>
            <w:hideMark/>
          </w:tcPr>
          <w:p w14:paraId="3C68D101" w14:textId="77777777" w:rsidR="007629A8" w:rsidRPr="00681154" w:rsidRDefault="007629A8" w:rsidP="007629A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Access to resources</w:t>
            </w:r>
            <w:r>
              <w:rPr>
                <w:rFonts w:ascii="Times New Roman" w:hAnsi="Times New Roman"/>
                <w:b/>
                <w:bCs/>
                <w:color w:val="7F7F7F"/>
                <w:sz w:val="10"/>
                <w:szCs w:val="10"/>
              </w:rPr>
              <w:br/>
            </w:r>
          </w:p>
        </w:tc>
        <w:tc>
          <w:tcPr>
            <w:tcW w:w="745" w:type="dxa"/>
            <w:shd w:val="clear" w:color="auto" w:fill="auto"/>
            <w:hideMark/>
          </w:tcPr>
          <w:p w14:paraId="1C26E60D" w14:textId="77777777" w:rsidR="007629A8" w:rsidRPr="00681154" w:rsidRDefault="007629A8" w:rsidP="007629A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Accommodating for different learning styles</w:t>
            </w:r>
          </w:p>
        </w:tc>
        <w:tc>
          <w:tcPr>
            <w:tcW w:w="0" w:type="auto"/>
            <w:shd w:val="clear" w:color="auto" w:fill="auto"/>
            <w:hideMark/>
          </w:tcPr>
          <w:p w14:paraId="1B5431E1" w14:textId="77777777" w:rsidR="007629A8" w:rsidRPr="00681154" w:rsidRDefault="007629A8" w:rsidP="007629A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Bridging the us vs them dynamic</w:t>
            </w:r>
          </w:p>
        </w:tc>
        <w:tc>
          <w:tcPr>
            <w:tcW w:w="0" w:type="auto"/>
            <w:shd w:val="clear" w:color="auto" w:fill="auto"/>
            <w:hideMark/>
          </w:tcPr>
          <w:p w14:paraId="080A3E36" w14:textId="77777777" w:rsidR="007629A8" w:rsidRPr="00681154" w:rsidRDefault="007629A8" w:rsidP="007629A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Contributing to the greater good &amp; giving back</w:t>
            </w:r>
          </w:p>
        </w:tc>
        <w:tc>
          <w:tcPr>
            <w:tcW w:w="0" w:type="auto"/>
            <w:shd w:val="clear" w:color="auto" w:fill="auto"/>
            <w:hideMark/>
          </w:tcPr>
          <w:p w14:paraId="0C015D4F" w14:textId="77777777" w:rsidR="007629A8" w:rsidRPr="00681154" w:rsidRDefault="007629A8" w:rsidP="007629A8">
            <w:pPr>
              <w:spacing w:after="0" w:line="240" w:lineRule="auto"/>
              <w:rPr>
                <w:rFonts w:ascii="Times New Roman" w:hAnsi="Times New Roman"/>
                <w:sz w:val="10"/>
                <w:szCs w:val="10"/>
              </w:rPr>
            </w:pPr>
            <w:r w:rsidRPr="00681154">
              <w:rPr>
                <w:rFonts w:ascii="Times New Roman" w:hAnsi="Times New Roman"/>
                <w:b/>
                <w:bCs/>
                <w:color w:val="DC0000"/>
                <w:sz w:val="10"/>
                <w:szCs w:val="10"/>
              </w:rPr>
              <w:t>●</w:t>
            </w:r>
            <w:r w:rsidRPr="00681154">
              <w:rPr>
                <w:rFonts w:ascii="Times New Roman" w:hAnsi="Times New Roman"/>
                <w:b/>
                <w:bCs/>
                <w:color w:val="000000"/>
                <w:sz w:val="10"/>
                <w:szCs w:val="10"/>
              </w:rPr>
              <w:t>Dehumanizing experiences</w:t>
            </w:r>
          </w:p>
        </w:tc>
        <w:tc>
          <w:tcPr>
            <w:tcW w:w="0" w:type="auto"/>
            <w:shd w:val="clear" w:color="auto" w:fill="auto"/>
            <w:hideMark/>
          </w:tcPr>
          <w:p w14:paraId="2B656250" w14:textId="77777777" w:rsidR="007629A8" w:rsidRPr="00681154" w:rsidRDefault="007629A8" w:rsidP="007629A8">
            <w:pPr>
              <w:spacing w:after="0" w:line="240" w:lineRule="auto"/>
              <w:rPr>
                <w:rFonts w:ascii="Times New Roman" w:hAnsi="Times New Roman"/>
                <w:sz w:val="10"/>
                <w:szCs w:val="10"/>
              </w:rPr>
            </w:pPr>
            <w:r w:rsidRPr="00681154">
              <w:rPr>
                <w:rFonts w:ascii="Times New Roman" w:hAnsi="Times New Roman"/>
                <w:b/>
                <w:bCs/>
                <w:color w:val="DC0000"/>
                <w:sz w:val="10"/>
                <w:szCs w:val="10"/>
              </w:rPr>
              <w:t>●</w:t>
            </w:r>
            <w:r w:rsidRPr="00681154">
              <w:rPr>
                <w:rFonts w:ascii="Times New Roman" w:hAnsi="Times New Roman"/>
                <w:b/>
                <w:bCs/>
                <w:color w:val="000000"/>
                <w:sz w:val="10"/>
                <w:szCs w:val="10"/>
              </w:rPr>
              <w:t>DOC staff's negative perception of program</w:t>
            </w:r>
          </w:p>
        </w:tc>
        <w:tc>
          <w:tcPr>
            <w:tcW w:w="0" w:type="auto"/>
            <w:shd w:val="clear" w:color="auto" w:fill="auto"/>
            <w:hideMark/>
          </w:tcPr>
          <w:p w14:paraId="6B795CE5" w14:textId="77777777" w:rsidR="007629A8" w:rsidRPr="00681154" w:rsidRDefault="007629A8" w:rsidP="007629A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Exposure to new ideas &amp; experiences</w:t>
            </w:r>
          </w:p>
        </w:tc>
        <w:tc>
          <w:tcPr>
            <w:tcW w:w="0" w:type="auto"/>
            <w:shd w:val="clear" w:color="auto" w:fill="auto"/>
            <w:hideMark/>
          </w:tcPr>
          <w:p w14:paraId="29EDA21F" w14:textId="77777777" w:rsidR="007629A8" w:rsidRPr="00681154" w:rsidRDefault="007629A8" w:rsidP="007629A8">
            <w:pPr>
              <w:spacing w:after="0" w:line="240" w:lineRule="auto"/>
              <w:rPr>
                <w:rFonts w:ascii="Times New Roman" w:hAnsi="Times New Roman"/>
                <w:sz w:val="10"/>
                <w:szCs w:val="10"/>
              </w:rPr>
            </w:pPr>
            <w:r w:rsidRPr="00681154">
              <w:rPr>
                <w:rFonts w:ascii="Times New Roman" w:hAnsi="Times New Roman"/>
                <w:b/>
                <w:bCs/>
                <w:color w:val="DC0000"/>
                <w:sz w:val="10"/>
                <w:szCs w:val="10"/>
              </w:rPr>
              <w:t>●</w:t>
            </w:r>
            <w:r w:rsidRPr="00681154">
              <w:rPr>
                <w:rFonts w:ascii="Times New Roman" w:hAnsi="Times New Roman"/>
                <w:b/>
                <w:bCs/>
                <w:color w:val="000000"/>
                <w:sz w:val="10"/>
                <w:szCs w:val="10"/>
              </w:rPr>
              <w:t>Fear &amp; isolation</w:t>
            </w:r>
          </w:p>
        </w:tc>
        <w:tc>
          <w:tcPr>
            <w:tcW w:w="0" w:type="auto"/>
            <w:shd w:val="clear" w:color="auto" w:fill="auto"/>
            <w:hideMark/>
          </w:tcPr>
          <w:p w14:paraId="1C714C84" w14:textId="77777777" w:rsidR="007629A8" w:rsidRPr="00681154" w:rsidRDefault="007629A8" w:rsidP="007629A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Future prospect (higher education)</w:t>
            </w:r>
          </w:p>
        </w:tc>
        <w:tc>
          <w:tcPr>
            <w:tcW w:w="0" w:type="auto"/>
            <w:shd w:val="clear" w:color="auto" w:fill="auto"/>
            <w:hideMark/>
          </w:tcPr>
          <w:p w14:paraId="419121D8" w14:textId="77777777" w:rsidR="007629A8" w:rsidRPr="00681154" w:rsidRDefault="007629A8" w:rsidP="007629A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Future prospect (jobs)</w:t>
            </w:r>
          </w:p>
        </w:tc>
        <w:tc>
          <w:tcPr>
            <w:tcW w:w="0" w:type="auto"/>
            <w:shd w:val="clear" w:color="auto" w:fill="auto"/>
            <w:hideMark/>
          </w:tcPr>
          <w:p w14:paraId="77CC36A7" w14:textId="77777777" w:rsidR="007629A8" w:rsidRPr="00681154" w:rsidRDefault="007629A8" w:rsidP="007629A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Having choices</w:t>
            </w:r>
          </w:p>
        </w:tc>
        <w:tc>
          <w:tcPr>
            <w:tcW w:w="0" w:type="auto"/>
            <w:shd w:val="clear" w:color="auto" w:fill="auto"/>
            <w:hideMark/>
          </w:tcPr>
          <w:p w14:paraId="7059A70A" w14:textId="77777777" w:rsidR="007629A8" w:rsidRPr="00681154" w:rsidRDefault="007629A8" w:rsidP="007629A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Learning new skills</w:t>
            </w:r>
          </w:p>
        </w:tc>
        <w:tc>
          <w:tcPr>
            <w:tcW w:w="0" w:type="auto"/>
            <w:shd w:val="clear" w:color="auto" w:fill="auto"/>
            <w:hideMark/>
          </w:tcPr>
          <w:p w14:paraId="3A6A2CEF" w14:textId="77777777" w:rsidR="007629A8" w:rsidRPr="00681154" w:rsidRDefault="007629A8" w:rsidP="007629A8">
            <w:pPr>
              <w:spacing w:after="0" w:line="240" w:lineRule="auto"/>
              <w:rPr>
                <w:rFonts w:ascii="Times New Roman" w:hAnsi="Times New Roman"/>
                <w:sz w:val="10"/>
                <w:szCs w:val="10"/>
              </w:rPr>
            </w:pPr>
            <w:r w:rsidRPr="00681154">
              <w:rPr>
                <w:rFonts w:ascii="Times New Roman" w:hAnsi="Times New Roman"/>
                <w:b/>
                <w:bCs/>
                <w:color w:val="DC0000"/>
                <w:sz w:val="10"/>
                <w:szCs w:val="10"/>
              </w:rPr>
              <w:t>●</w:t>
            </w:r>
            <w:r w:rsidRPr="00681154">
              <w:rPr>
                <w:rFonts w:ascii="Times New Roman" w:hAnsi="Times New Roman"/>
                <w:b/>
                <w:bCs/>
                <w:color w:val="000000"/>
                <w:sz w:val="10"/>
                <w:szCs w:val="10"/>
              </w:rPr>
              <w:t>Negative interaction with DOC staff</w:t>
            </w:r>
          </w:p>
        </w:tc>
        <w:tc>
          <w:tcPr>
            <w:tcW w:w="0" w:type="auto"/>
            <w:shd w:val="clear" w:color="auto" w:fill="auto"/>
            <w:hideMark/>
          </w:tcPr>
          <w:p w14:paraId="164AA1DF" w14:textId="77777777" w:rsidR="007629A8" w:rsidRPr="00681154" w:rsidRDefault="007629A8" w:rsidP="007629A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Opportunities</w:t>
            </w:r>
          </w:p>
        </w:tc>
      </w:tr>
      <w:tr w:rsidR="007629A8" w:rsidRPr="00681154" w14:paraId="08A991B4" w14:textId="77777777" w:rsidTr="007629A8">
        <w:trPr>
          <w:trHeight w:val="440"/>
        </w:trPr>
        <w:tc>
          <w:tcPr>
            <w:tcW w:w="0" w:type="auto"/>
            <w:shd w:val="clear" w:color="auto" w:fill="auto"/>
            <w:hideMark/>
          </w:tcPr>
          <w:p w14:paraId="0CB8715A" w14:textId="3DF2DFDE" w:rsidR="007629A8" w:rsidRPr="00681154" w:rsidRDefault="007629A8" w:rsidP="007629A8">
            <w:pPr>
              <w:spacing w:after="0" w:line="240" w:lineRule="auto"/>
              <w:rPr>
                <w:rFonts w:ascii="Times New Roman" w:hAnsi="Times New Roman"/>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Outside prisons</w:t>
            </w:r>
          </w:p>
        </w:tc>
        <w:tc>
          <w:tcPr>
            <w:tcW w:w="498" w:type="dxa"/>
            <w:shd w:val="clear" w:color="auto" w:fill="auto"/>
            <w:noWrap/>
            <w:vAlign w:val="center"/>
            <w:hideMark/>
          </w:tcPr>
          <w:p w14:paraId="1AE13FF2" w14:textId="34042FF1"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745" w:type="dxa"/>
            <w:shd w:val="clear" w:color="auto" w:fill="auto"/>
            <w:noWrap/>
            <w:vAlign w:val="center"/>
            <w:hideMark/>
          </w:tcPr>
          <w:p w14:paraId="4E5EEDDF" w14:textId="3CA5D15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2AD85E60" w14:textId="6A3EBB3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0" w:type="auto"/>
            <w:shd w:val="clear" w:color="auto" w:fill="auto"/>
            <w:noWrap/>
            <w:vAlign w:val="center"/>
            <w:hideMark/>
          </w:tcPr>
          <w:p w14:paraId="49A964F6" w14:textId="77DF95B8"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02931447" w14:textId="56C99D86"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F7D9247" w14:textId="794D1EB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F618742" w14:textId="24E7E352"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0" w:type="auto"/>
            <w:shd w:val="clear" w:color="auto" w:fill="auto"/>
            <w:noWrap/>
            <w:vAlign w:val="center"/>
            <w:hideMark/>
          </w:tcPr>
          <w:p w14:paraId="0B8EDB2D" w14:textId="341332D9"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027B0BEB" w14:textId="123ECF6B"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4584DD2F" w14:textId="5F674F08"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1526315D" w14:textId="2627F548"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5408CBB" w14:textId="31E8C297"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0" w:type="auto"/>
            <w:shd w:val="clear" w:color="auto" w:fill="auto"/>
            <w:noWrap/>
            <w:vAlign w:val="center"/>
            <w:hideMark/>
          </w:tcPr>
          <w:p w14:paraId="4863DADE" w14:textId="7EE4F08F"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9D05715" w14:textId="48B99CD9"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r>
      <w:tr w:rsidR="007629A8" w:rsidRPr="00681154" w14:paraId="402E4CE4" w14:textId="77777777" w:rsidTr="007629A8">
        <w:trPr>
          <w:trHeight w:val="701"/>
        </w:trPr>
        <w:tc>
          <w:tcPr>
            <w:tcW w:w="0" w:type="auto"/>
            <w:shd w:val="clear" w:color="auto" w:fill="auto"/>
            <w:hideMark/>
          </w:tcPr>
          <w:p w14:paraId="6C476E65" w14:textId="5A141F32" w:rsidR="007629A8" w:rsidRPr="00681154" w:rsidRDefault="007629A8" w:rsidP="007629A8">
            <w:pPr>
              <w:spacing w:after="0" w:line="240" w:lineRule="auto"/>
              <w:rPr>
                <w:rFonts w:ascii="Times New Roman" w:hAnsi="Times New Roman"/>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Ownership of program</w:t>
            </w:r>
          </w:p>
        </w:tc>
        <w:tc>
          <w:tcPr>
            <w:tcW w:w="498" w:type="dxa"/>
            <w:shd w:val="clear" w:color="auto" w:fill="auto"/>
            <w:noWrap/>
            <w:vAlign w:val="center"/>
            <w:hideMark/>
          </w:tcPr>
          <w:p w14:paraId="0B6307E3" w14:textId="3BFBDFF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745" w:type="dxa"/>
            <w:shd w:val="clear" w:color="auto" w:fill="auto"/>
            <w:noWrap/>
            <w:vAlign w:val="center"/>
            <w:hideMark/>
          </w:tcPr>
          <w:p w14:paraId="71325838" w14:textId="60ACB7D5"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0" w:type="auto"/>
            <w:shd w:val="clear" w:color="auto" w:fill="auto"/>
            <w:noWrap/>
            <w:vAlign w:val="center"/>
            <w:hideMark/>
          </w:tcPr>
          <w:p w14:paraId="336F447F" w14:textId="17B16374"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4EA38232" w14:textId="5979BBF9"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1C68BA2" w14:textId="1771B945"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8E7AD07" w14:textId="4470D6EF"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1AE5C408" w14:textId="68BD495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0" w:type="auto"/>
            <w:shd w:val="clear" w:color="auto" w:fill="auto"/>
            <w:noWrap/>
            <w:vAlign w:val="center"/>
            <w:hideMark/>
          </w:tcPr>
          <w:p w14:paraId="7B9E1C40" w14:textId="68BBFFC4"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BAED009" w14:textId="08F53E6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C6FF528" w14:textId="1D905A37"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E1D0487" w14:textId="7D68043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A4398C4" w14:textId="7A87293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0" w:type="auto"/>
            <w:shd w:val="clear" w:color="auto" w:fill="auto"/>
            <w:noWrap/>
            <w:vAlign w:val="center"/>
            <w:hideMark/>
          </w:tcPr>
          <w:p w14:paraId="3E487C6F" w14:textId="4808C0DB"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DDA7102" w14:textId="072414B0"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r>
      <w:tr w:rsidR="007629A8" w:rsidRPr="00681154" w14:paraId="0B531AE9" w14:textId="77777777" w:rsidTr="007629A8">
        <w:trPr>
          <w:trHeight w:val="539"/>
        </w:trPr>
        <w:tc>
          <w:tcPr>
            <w:tcW w:w="0" w:type="auto"/>
            <w:shd w:val="clear" w:color="auto" w:fill="auto"/>
            <w:hideMark/>
          </w:tcPr>
          <w:p w14:paraId="4B48A7B6" w14:textId="6DA2D785" w:rsidR="007629A8" w:rsidRPr="00681154" w:rsidRDefault="007629A8" w:rsidP="007629A8">
            <w:pPr>
              <w:spacing w:after="0" w:line="240" w:lineRule="auto"/>
              <w:rPr>
                <w:rFonts w:ascii="Times New Roman" w:hAnsi="Times New Roman"/>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Personal growth</w:t>
            </w:r>
          </w:p>
        </w:tc>
        <w:tc>
          <w:tcPr>
            <w:tcW w:w="498" w:type="dxa"/>
            <w:shd w:val="clear" w:color="auto" w:fill="auto"/>
            <w:noWrap/>
            <w:vAlign w:val="center"/>
            <w:hideMark/>
          </w:tcPr>
          <w:p w14:paraId="3D56C5A3" w14:textId="6E103C7F"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745" w:type="dxa"/>
            <w:shd w:val="clear" w:color="auto" w:fill="auto"/>
            <w:noWrap/>
            <w:vAlign w:val="center"/>
            <w:hideMark/>
          </w:tcPr>
          <w:p w14:paraId="44E8D3DC" w14:textId="62457BEF"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3146A00" w14:textId="7107826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1335BFD" w14:textId="11F27B0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1A5CD885" w14:textId="6EF6DB92"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6EB3776" w14:textId="65E88C07"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8BB9F35" w14:textId="2A17EEEB"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3</w:t>
            </w:r>
          </w:p>
        </w:tc>
        <w:tc>
          <w:tcPr>
            <w:tcW w:w="0" w:type="auto"/>
            <w:shd w:val="clear" w:color="auto" w:fill="auto"/>
            <w:noWrap/>
            <w:vAlign w:val="center"/>
            <w:hideMark/>
          </w:tcPr>
          <w:p w14:paraId="10D7791E" w14:textId="62A30D10"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54E249A" w14:textId="39826683"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5</w:t>
            </w:r>
          </w:p>
        </w:tc>
        <w:tc>
          <w:tcPr>
            <w:tcW w:w="0" w:type="auto"/>
            <w:shd w:val="clear" w:color="auto" w:fill="auto"/>
            <w:noWrap/>
            <w:vAlign w:val="center"/>
            <w:hideMark/>
          </w:tcPr>
          <w:p w14:paraId="11DF0456" w14:textId="4DD95E46"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3</w:t>
            </w:r>
          </w:p>
        </w:tc>
        <w:tc>
          <w:tcPr>
            <w:tcW w:w="0" w:type="auto"/>
            <w:shd w:val="clear" w:color="auto" w:fill="auto"/>
            <w:noWrap/>
            <w:vAlign w:val="center"/>
            <w:hideMark/>
          </w:tcPr>
          <w:p w14:paraId="33B6094C" w14:textId="2392A880"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98F68F8" w14:textId="427F7243"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2</w:t>
            </w:r>
          </w:p>
        </w:tc>
        <w:tc>
          <w:tcPr>
            <w:tcW w:w="0" w:type="auto"/>
            <w:shd w:val="clear" w:color="auto" w:fill="auto"/>
            <w:noWrap/>
            <w:vAlign w:val="center"/>
            <w:hideMark/>
          </w:tcPr>
          <w:p w14:paraId="3DBAF36C" w14:textId="32409A5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48193D57" w14:textId="6685DC99"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r>
      <w:tr w:rsidR="007629A8" w:rsidRPr="00681154" w14:paraId="4580EEDA" w14:textId="77777777" w:rsidTr="007629A8">
        <w:trPr>
          <w:trHeight w:val="701"/>
        </w:trPr>
        <w:tc>
          <w:tcPr>
            <w:tcW w:w="0" w:type="auto"/>
            <w:shd w:val="clear" w:color="auto" w:fill="auto"/>
            <w:hideMark/>
          </w:tcPr>
          <w:p w14:paraId="0E3C0A21" w14:textId="2AA6DD3E" w:rsidR="007629A8" w:rsidRPr="00681154" w:rsidRDefault="007629A8" w:rsidP="007629A8">
            <w:pPr>
              <w:spacing w:after="0" w:line="240" w:lineRule="auto"/>
              <w:rPr>
                <w:rFonts w:ascii="Times New Roman" w:hAnsi="Times New Roman"/>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Positive interaction with DOC staff</w:t>
            </w:r>
          </w:p>
        </w:tc>
        <w:tc>
          <w:tcPr>
            <w:tcW w:w="498" w:type="dxa"/>
            <w:shd w:val="clear" w:color="auto" w:fill="auto"/>
            <w:noWrap/>
            <w:vAlign w:val="center"/>
            <w:hideMark/>
          </w:tcPr>
          <w:p w14:paraId="305D5148" w14:textId="4050E3B2"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745" w:type="dxa"/>
            <w:shd w:val="clear" w:color="auto" w:fill="auto"/>
            <w:noWrap/>
            <w:vAlign w:val="center"/>
            <w:hideMark/>
          </w:tcPr>
          <w:p w14:paraId="070400F7" w14:textId="69F4D57B"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FA5B3FC" w14:textId="7D028DC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2</w:t>
            </w:r>
          </w:p>
        </w:tc>
        <w:tc>
          <w:tcPr>
            <w:tcW w:w="0" w:type="auto"/>
            <w:shd w:val="clear" w:color="auto" w:fill="auto"/>
            <w:noWrap/>
            <w:vAlign w:val="center"/>
            <w:hideMark/>
          </w:tcPr>
          <w:p w14:paraId="52F6A37C" w14:textId="21641B8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AEABD30" w14:textId="45A4BFD2"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A68BEEA" w14:textId="602753F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1F71071A" w14:textId="6934F766"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4E2A4018" w14:textId="23F0977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45E9B5C8" w14:textId="23155B32"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1EF8410" w14:textId="2852671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4CAA1B73" w14:textId="5B079E0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4EBE91D" w14:textId="181601E8"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95ACB4F" w14:textId="70B0CA24"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0B36845F" w14:textId="6216A281"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r>
      <w:tr w:rsidR="007629A8" w:rsidRPr="00681154" w14:paraId="70B656D2" w14:textId="77777777" w:rsidTr="007629A8">
        <w:trPr>
          <w:trHeight w:val="539"/>
        </w:trPr>
        <w:tc>
          <w:tcPr>
            <w:tcW w:w="0" w:type="auto"/>
            <w:shd w:val="clear" w:color="auto" w:fill="auto"/>
            <w:hideMark/>
          </w:tcPr>
          <w:p w14:paraId="7E57FFD4" w14:textId="3C81AF8C" w:rsidR="007629A8" w:rsidRPr="00681154" w:rsidRDefault="007629A8" w:rsidP="007629A8">
            <w:pPr>
              <w:spacing w:after="0" w:line="240" w:lineRule="auto"/>
              <w:rPr>
                <w:rFonts w:ascii="Times New Roman" w:hAnsi="Times New Roman"/>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Positive interaction with peers</w:t>
            </w:r>
          </w:p>
        </w:tc>
        <w:tc>
          <w:tcPr>
            <w:tcW w:w="498" w:type="dxa"/>
            <w:shd w:val="clear" w:color="auto" w:fill="auto"/>
            <w:noWrap/>
            <w:vAlign w:val="center"/>
            <w:hideMark/>
          </w:tcPr>
          <w:p w14:paraId="10FE51AB" w14:textId="570570C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745" w:type="dxa"/>
            <w:shd w:val="clear" w:color="auto" w:fill="auto"/>
            <w:noWrap/>
            <w:vAlign w:val="center"/>
            <w:hideMark/>
          </w:tcPr>
          <w:p w14:paraId="078FC519" w14:textId="4A4E0CD9"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188F77F" w14:textId="227C75DB"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E8B8B71" w14:textId="7E2370C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0" w:type="auto"/>
            <w:shd w:val="clear" w:color="auto" w:fill="auto"/>
            <w:noWrap/>
            <w:vAlign w:val="center"/>
            <w:hideMark/>
          </w:tcPr>
          <w:p w14:paraId="7A7152C0" w14:textId="2AE11E8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88094BF" w14:textId="40B29E71"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27D74D1D" w14:textId="6F13014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09B61054" w14:textId="0CAAF12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289D223C" w14:textId="47ED646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0" w:type="auto"/>
            <w:shd w:val="clear" w:color="auto" w:fill="auto"/>
            <w:noWrap/>
            <w:vAlign w:val="center"/>
            <w:hideMark/>
          </w:tcPr>
          <w:p w14:paraId="2F3728B9" w14:textId="1A6BE79F"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2</w:t>
            </w:r>
          </w:p>
        </w:tc>
        <w:tc>
          <w:tcPr>
            <w:tcW w:w="0" w:type="auto"/>
            <w:shd w:val="clear" w:color="auto" w:fill="auto"/>
            <w:noWrap/>
            <w:vAlign w:val="center"/>
            <w:hideMark/>
          </w:tcPr>
          <w:p w14:paraId="7221FB46" w14:textId="2857356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1CB1A3DE" w14:textId="50A1E14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5E843CD" w14:textId="40333CC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1A7E0C9B" w14:textId="610AADE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r>
      <w:tr w:rsidR="007629A8" w:rsidRPr="00681154" w14:paraId="0909E6DB" w14:textId="77777777" w:rsidTr="007629A8">
        <w:trPr>
          <w:trHeight w:val="701"/>
        </w:trPr>
        <w:tc>
          <w:tcPr>
            <w:tcW w:w="0" w:type="auto"/>
            <w:shd w:val="clear" w:color="auto" w:fill="auto"/>
            <w:hideMark/>
          </w:tcPr>
          <w:p w14:paraId="1E2D9F31" w14:textId="7EEAC368" w:rsidR="007629A8" w:rsidRPr="00681154" w:rsidRDefault="007629A8" w:rsidP="007629A8">
            <w:pPr>
              <w:spacing w:after="0" w:line="240" w:lineRule="auto"/>
              <w:rPr>
                <w:rFonts w:ascii="Times New Roman" w:hAnsi="Times New Roman"/>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Positive interaction with program partners</w:t>
            </w:r>
          </w:p>
        </w:tc>
        <w:tc>
          <w:tcPr>
            <w:tcW w:w="498" w:type="dxa"/>
            <w:shd w:val="clear" w:color="auto" w:fill="auto"/>
            <w:noWrap/>
            <w:vAlign w:val="center"/>
            <w:hideMark/>
          </w:tcPr>
          <w:p w14:paraId="5740D9AA" w14:textId="545CF0C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4</w:t>
            </w:r>
          </w:p>
        </w:tc>
        <w:tc>
          <w:tcPr>
            <w:tcW w:w="745" w:type="dxa"/>
            <w:shd w:val="clear" w:color="auto" w:fill="auto"/>
            <w:noWrap/>
            <w:vAlign w:val="center"/>
            <w:hideMark/>
          </w:tcPr>
          <w:p w14:paraId="6DEB37CE" w14:textId="5C3FC30B"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3C8CCFF" w14:textId="15D35016"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96D59E1" w14:textId="282C18F4"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31E07B1" w14:textId="4E4E8696"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21A1459" w14:textId="2269DAA9"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1D8B8EB3" w14:textId="6E18D2DF"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4</w:t>
            </w:r>
          </w:p>
        </w:tc>
        <w:tc>
          <w:tcPr>
            <w:tcW w:w="0" w:type="auto"/>
            <w:shd w:val="clear" w:color="auto" w:fill="auto"/>
            <w:noWrap/>
            <w:vAlign w:val="center"/>
            <w:hideMark/>
          </w:tcPr>
          <w:p w14:paraId="0DEE1FE1" w14:textId="4E63F2D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0349ACB8" w14:textId="3A827209"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3</w:t>
            </w:r>
          </w:p>
        </w:tc>
        <w:tc>
          <w:tcPr>
            <w:tcW w:w="0" w:type="auto"/>
            <w:shd w:val="clear" w:color="auto" w:fill="auto"/>
            <w:noWrap/>
            <w:vAlign w:val="center"/>
            <w:hideMark/>
          </w:tcPr>
          <w:p w14:paraId="3C73C83D" w14:textId="56AED4D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3</w:t>
            </w:r>
          </w:p>
        </w:tc>
        <w:tc>
          <w:tcPr>
            <w:tcW w:w="0" w:type="auto"/>
            <w:shd w:val="clear" w:color="auto" w:fill="auto"/>
            <w:noWrap/>
            <w:vAlign w:val="center"/>
            <w:hideMark/>
          </w:tcPr>
          <w:p w14:paraId="40D5AB3F" w14:textId="1957C094"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0176D9F" w14:textId="14AAC3BB"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3</w:t>
            </w:r>
          </w:p>
        </w:tc>
        <w:tc>
          <w:tcPr>
            <w:tcW w:w="0" w:type="auto"/>
            <w:shd w:val="clear" w:color="auto" w:fill="auto"/>
            <w:noWrap/>
            <w:vAlign w:val="center"/>
            <w:hideMark/>
          </w:tcPr>
          <w:p w14:paraId="7DD54F84" w14:textId="4E4DD378"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B586439" w14:textId="681AE59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r>
      <w:tr w:rsidR="007629A8" w:rsidRPr="00681154" w14:paraId="56251560" w14:textId="77777777" w:rsidTr="007629A8">
        <w:trPr>
          <w:trHeight w:val="539"/>
        </w:trPr>
        <w:tc>
          <w:tcPr>
            <w:tcW w:w="0" w:type="auto"/>
            <w:shd w:val="clear" w:color="auto" w:fill="auto"/>
            <w:hideMark/>
          </w:tcPr>
          <w:p w14:paraId="5BEA14AE" w14:textId="159A51B8" w:rsidR="007629A8" w:rsidRPr="00681154" w:rsidRDefault="007629A8" w:rsidP="007629A8">
            <w:pPr>
              <w:spacing w:after="0" w:line="240" w:lineRule="auto"/>
              <w:rPr>
                <w:rFonts w:ascii="Times New Roman" w:hAnsi="Times New Roman"/>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Purpose &amp; significance</w:t>
            </w:r>
          </w:p>
        </w:tc>
        <w:tc>
          <w:tcPr>
            <w:tcW w:w="498" w:type="dxa"/>
            <w:shd w:val="clear" w:color="auto" w:fill="auto"/>
            <w:noWrap/>
            <w:vAlign w:val="center"/>
            <w:hideMark/>
          </w:tcPr>
          <w:p w14:paraId="3E284F19" w14:textId="51414B22"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745" w:type="dxa"/>
            <w:shd w:val="clear" w:color="auto" w:fill="auto"/>
            <w:noWrap/>
            <w:vAlign w:val="center"/>
            <w:hideMark/>
          </w:tcPr>
          <w:p w14:paraId="2B6F3D89" w14:textId="0F9DFCAF"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598873C" w14:textId="2A4C6FD3"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2788FA2A" w14:textId="0946EFD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0" w:type="auto"/>
            <w:shd w:val="clear" w:color="auto" w:fill="auto"/>
            <w:noWrap/>
            <w:vAlign w:val="center"/>
            <w:hideMark/>
          </w:tcPr>
          <w:p w14:paraId="4CF1F047" w14:textId="3F0DE91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89BB785" w14:textId="204C2640"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08DC6075" w14:textId="2ECD8C7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0" w:type="auto"/>
            <w:shd w:val="clear" w:color="auto" w:fill="auto"/>
            <w:noWrap/>
            <w:vAlign w:val="center"/>
            <w:hideMark/>
          </w:tcPr>
          <w:p w14:paraId="096D14CA" w14:textId="064D322B"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8C34A45" w14:textId="069EE88B"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7051E72" w14:textId="0C3FB797"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2</w:t>
            </w:r>
          </w:p>
        </w:tc>
        <w:tc>
          <w:tcPr>
            <w:tcW w:w="0" w:type="auto"/>
            <w:shd w:val="clear" w:color="auto" w:fill="auto"/>
            <w:noWrap/>
            <w:vAlign w:val="center"/>
            <w:hideMark/>
          </w:tcPr>
          <w:p w14:paraId="5A6DCC09" w14:textId="66B3DF9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0" w:type="auto"/>
            <w:shd w:val="clear" w:color="auto" w:fill="auto"/>
            <w:noWrap/>
            <w:vAlign w:val="center"/>
            <w:hideMark/>
          </w:tcPr>
          <w:p w14:paraId="41396031" w14:textId="29ED634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12C195B" w14:textId="1DAC3E4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23D5A4EE" w14:textId="3DC18C3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r>
      <w:tr w:rsidR="007629A8" w:rsidRPr="00681154" w14:paraId="3EF1EF41" w14:textId="77777777" w:rsidTr="007629A8">
        <w:trPr>
          <w:trHeight w:val="341"/>
        </w:trPr>
        <w:tc>
          <w:tcPr>
            <w:tcW w:w="0" w:type="auto"/>
            <w:shd w:val="clear" w:color="auto" w:fill="auto"/>
            <w:hideMark/>
          </w:tcPr>
          <w:p w14:paraId="67B1F8B0" w14:textId="61982EF6" w:rsidR="007629A8" w:rsidRPr="00681154" w:rsidRDefault="007629A8" w:rsidP="007629A8">
            <w:pPr>
              <w:spacing w:after="0" w:line="240" w:lineRule="auto"/>
              <w:rPr>
                <w:rFonts w:ascii="Times New Roman" w:hAnsi="Times New Roman"/>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Realizing self-worth</w:t>
            </w:r>
          </w:p>
        </w:tc>
        <w:tc>
          <w:tcPr>
            <w:tcW w:w="498" w:type="dxa"/>
            <w:shd w:val="clear" w:color="auto" w:fill="auto"/>
            <w:noWrap/>
            <w:vAlign w:val="center"/>
            <w:hideMark/>
          </w:tcPr>
          <w:p w14:paraId="319E5899" w14:textId="7792E42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745" w:type="dxa"/>
            <w:shd w:val="clear" w:color="auto" w:fill="auto"/>
            <w:noWrap/>
            <w:vAlign w:val="center"/>
            <w:hideMark/>
          </w:tcPr>
          <w:p w14:paraId="22B9A533" w14:textId="52E29DA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4703512C" w14:textId="39B77B51"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54DCEF0" w14:textId="314D4445"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508B1BD" w14:textId="5D83ED84"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99796B8" w14:textId="7687AC3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77E02CE" w14:textId="48ACB0CB"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3</w:t>
            </w:r>
          </w:p>
        </w:tc>
        <w:tc>
          <w:tcPr>
            <w:tcW w:w="0" w:type="auto"/>
            <w:shd w:val="clear" w:color="auto" w:fill="auto"/>
            <w:noWrap/>
            <w:vAlign w:val="center"/>
            <w:hideMark/>
          </w:tcPr>
          <w:p w14:paraId="383EA39B" w14:textId="42BC7762"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6173412" w14:textId="5A43B783"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0" w:type="auto"/>
            <w:shd w:val="clear" w:color="auto" w:fill="auto"/>
            <w:noWrap/>
            <w:vAlign w:val="center"/>
            <w:hideMark/>
          </w:tcPr>
          <w:p w14:paraId="53356A4F" w14:textId="2DC81344"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2</w:t>
            </w:r>
          </w:p>
        </w:tc>
        <w:tc>
          <w:tcPr>
            <w:tcW w:w="0" w:type="auto"/>
            <w:shd w:val="clear" w:color="auto" w:fill="auto"/>
            <w:noWrap/>
            <w:vAlign w:val="center"/>
            <w:hideMark/>
          </w:tcPr>
          <w:p w14:paraId="433C3563" w14:textId="2F3D5FA8"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7D8E4E3" w14:textId="63E4854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2</w:t>
            </w:r>
          </w:p>
        </w:tc>
        <w:tc>
          <w:tcPr>
            <w:tcW w:w="0" w:type="auto"/>
            <w:shd w:val="clear" w:color="auto" w:fill="auto"/>
            <w:noWrap/>
            <w:vAlign w:val="center"/>
            <w:hideMark/>
          </w:tcPr>
          <w:p w14:paraId="56D1D512" w14:textId="77115F46"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4AE7F013" w14:textId="212D0B27"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r>
      <w:tr w:rsidR="007629A8" w:rsidRPr="00681154" w14:paraId="72929CFA" w14:textId="77777777" w:rsidTr="007629A8">
        <w:trPr>
          <w:trHeight w:val="539"/>
        </w:trPr>
        <w:tc>
          <w:tcPr>
            <w:tcW w:w="0" w:type="auto"/>
            <w:shd w:val="clear" w:color="auto" w:fill="auto"/>
            <w:hideMark/>
          </w:tcPr>
          <w:p w14:paraId="62746F19" w14:textId="4CD6A454" w:rsidR="007629A8" w:rsidRPr="00681154" w:rsidRDefault="007629A8" w:rsidP="007629A8">
            <w:pPr>
              <w:spacing w:after="0" w:line="240" w:lineRule="auto"/>
              <w:rPr>
                <w:rFonts w:ascii="Times New Roman" w:hAnsi="Times New Roman"/>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Responsibility &amp; accountability</w:t>
            </w:r>
          </w:p>
        </w:tc>
        <w:tc>
          <w:tcPr>
            <w:tcW w:w="498" w:type="dxa"/>
            <w:shd w:val="clear" w:color="auto" w:fill="auto"/>
            <w:noWrap/>
            <w:vAlign w:val="center"/>
            <w:hideMark/>
          </w:tcPr>
          <w:p w14:paraId="27D6EDCC" w14:textId="3400AD9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745" w:type="dxa"/>
            <w:shd w:val="clear" w:color="auto" w:fill="auto"/>
            <w:noWrap/>
            <w:vAlign w:val="center"/>
            <w:hideMark/>
          </w:tcPr>
          <w:p w14:paraId="7B6D6B2B" w14:textId="44D4D8D3"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2FB55C70" w14:textId="68907BC2"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BA80C6D" w14:textId="3CA977F1"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8F1A656" w14:textId="46D7FF3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49870AEE" w14:textId="135DCC34"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CBB368F" w14:textId="233468D3"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0" w:type="auto"/>
            <w:shd w:val="clear" w:color="auto" w:fill="auto"/>
            <w:noWrap/>
            <w:vAlign w:val="center"/>
            <w:hideMark/>
          </w:tcPr>
          <w:p w14:paraId="1528ED95" w14:textId="7DDA57E9"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E2F3A9A" w14:textId="059894F6"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4E81F1A" w14:textId="4BE6E7E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0" w:type="auto"/>
            <w:shd w:val="clear" w:color="auto" w:fill="auto"/>
            <w:noWrap/>
            <w:vAlign w:val="center"/>
            <w:hideMark/>
          </w:tcPr>
          <w:p w14:paraId="67FE1DA2" w14:textId="15D6B4C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1AC3ACFD" w14:textId="5E790428"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FD03748" w14:textId="4176C218"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1E5A909" w14:textId="30B41051"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r>
      <w:tr w:rsidR="007629A8" w:rsidRPr="00681154" w14:paraId="04BBEB95" w14:textId="77777777" w:rsidTr="007629A8">
        <w:trPr>
          <w:trHeight w:val="431"/>
        </w:trPr>
        <w:tc>
          <w:tcPr>
            <w:tcW w:w="0" w:type="auto"/>
            <w:shd w:val="clear" w:color="auto" w:fill="auto"/>
            <w:hideMark/>
          </w:tcPr>
          <w:p w14:paraId="7D9D136F" w14:textId="03389071" w:rsidR="007629A8" w:rsidRPr="00681154" w:rsidRDefault="007629A8" w:rsidP="007629A8">
            <w:pPr>
              <w:spacing w:after="0" w:line="240" w:lineRule="auto"/>
              <w:rPr>
                <w:rFonts w:ascii="Times New Roman" w:hAnsi="Times New Roman"/>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Sense of respect</w:t>
            </w:r>
          </w:p>
        </w:tc>
        <w:tc>
          <w:tcPr>
            <w:tcW w:w="498" w:type="dxa"/>
            <w:shd w:val="clear" w:color="auto" w:fill="auto"/>
            <w:noWrap/>
            <w:vAlign w:val="center"/>
            <w:hideMark/>
          </w:tcPr>
          <w:p w14:paraId="0DFF89D4" w14:textId="412C71F3"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745" w:type="dxa"/>
            <w:shd w:val="clear" w:color="auto" w:fill="auto"/>
            <w:noWrap/>
            <w:vAlign w:val="center"/>
            <w:hideMark/>
          </w:tcPr>
          <w:p w14:paraId="1F575146" w14:textId="1838285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3D5BA4D" w14:textId="3BB7A271"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9590DF0" w14:textId="320BF26F"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187894AB" w14:textId="0155DE43"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4EC2DD9" w14:textId="62B4BE4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3A7D3D8" w14:textId="380ACAEF"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876E287" w14:textId="5FFBA656"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3DD45D0" w14:textId="49696A76"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4ACBFE33" w14:textId="08000FC0"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0EE3C8DE" w14:textId="28321C9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39D940F" w14:textId="3C47DE44"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F45F21E" w14:textId="5FDA3E00"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19664D9B" w14:textId="7B9BC7D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r>
      <w:tr w:rsidR="007629A8" w:rsidRPr="00681154" w14:paraId="7B89159A" w14:textId="77777777" w:rsidTr="007629A8">
        <w:trPr>
          <w:trHeight w:val="359"/>
        </w:trPr>
        <w:tc>
          <w:tcPr>
            <w:tcW w:w="0" w:type="auto"/>
            <w:shd w:val="clear" w:color="auto" w:fill="auto"/>
            <w:hideMark/>
          </w:tcPr>
          <w:p w14:paraId="3849766A" w14:textId="2208E96C" w:rsidR="007629A8" w:rsidRPr="00681154" w:rsidRDefault="007629A8" w:rsidP="007629A8">
            <w:pPr>
              <w:spacing w:after="0" w:line="240" w:lineRule="auto"/>
              <w:rPr>
                <w:rFonts w:ascii="Times New Roman" w:hAnsi="Times New Roman"/>
                <w:sz w:val="10"/>
                <w:szCs w:val="10"/>
              </w:rPr>
            </w:pPr>
            <w:r w:rsidRPr="007629A8">
              <w:rPr>
                <w:rFonts w:ascii="Times New Roman" w:hAnsi="Times New Roman"/>
                <w:b/>
                <w:bCs/>
                <w:color w:val="DC0000"/>
                <w:sz w:val="10"/>
                <w:szCs w:val="10"/>
              </w:rPr>
              <w:t>●</w:t>
            </w:r>
            <w:r w:rsidRPr="007629A8">
              <w:rPr>
                <w:rFonts w:ascii="Times New Roman" w:hAnsi="Times New Roman"/>
                <w:b/>
                <w:bCs/>
                <w:color w:val="000000"/>
                <w:sz w:val="10"/>
                <w:szCs w:val="10"/>
              </w:rPr>
              <w:t>Stigma &amp; discrimination</w:t>
            </w:r>
          </w:p>
        </w:tc>
        <w:tc>
          <w:tcPr>
            <w:tcW w:w="498" w:type="dxa"/>
            <w:shd w:val="clear" w:color="auto" w:fill="auto"/>
            <w:noWrap/>
            <w:vAlign w:val="center"/>
            <w:hideMark/>
          </w:tcPr>
          <w:p w14:paraId="75509EB1" w14:textId="5544FA94"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745" w:type="dxa"/>
            <w:shd w:val="clear" w:color="auto" w:fill="auto"/>
            <w:noWrap/>
            <w:vAlign w:val="center"/>
            <w:hideMark/>
          </w:tcPr>
          <w:p w14:paraId="30E4D281" w14:textId="1181EB63"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56C6F69" w14:textId="093CE57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BFAF319" w14:textId="384BE2E1"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254CEBC3" w14:textId="3833B8A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12FD5DFA" w14:textId="41706BC3"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1D0AF3E6" w14:textId="6B396A95"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483B7B3F" w14:textId="5BE60D6B"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2CF3FEAC" w14:textId="737663B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277DDDB5" w14:textId="06B25D1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22AF3EB3" w14:textId="44939824"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805199E" w14:textId="5F832B7F"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6B48BE7" w14:textId="1B89C141"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4767FE06" w14:textId="187A9BD7"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r>
      <w:tr w:rsidR="007629A8" w:rsidRPr="00681154" w14:paraId="2CBD8DCF" w14:textId="77777777" w:rsidTr="007629A8">
        <w:trPr>
          <w:trHeight w:val="260"/>
        </w:trPr>
        <w:tc>
          <w:tcPr>
            <w:tcW w:w="0" w:type="auto"/>
            <w:shd w:val="clear" w:color="auto" w:fill="auto"/>
            <w:hideMark/>
          </w:tcPr>
          <w:p w14:paraId="550EA496" w14:textId="28053923" w:rsidR="007629A8" w:rsidRPr="00681154" w:rsidRDefault="007629A8" w:rsidP="007629A8">
            <w:pPr>
              <w:spacing w:after="0" w:line="240" w:lineRule="auto"/>
              <w:rPr>
                <w:rFonts w:ascii="Times New Roman" w:hAnsi="Times New Roman"/>
                <w:sz w:val="10"/>
                <w:szCs w:val="10"/>
              </w:rPr>
            </w:pPr>
            <w:r w:rsidRPr="007629A8">
              <w:rPr>
                <w:rFonts w:ascii="Times New Roman" w:hAnsi="Times New Roman"/>
                <w:b/>
                <w:bCs/>
                <w:color w:val="DC0000"/>
                <w:sz w:val="10"/>
                <w:szCs w:val="10"/>
              </w:rPr>
              <w:t>●</w:t>
            </w:r>
            <w:r w:rsidRPr="007629A8">
              <w:rPr>
                <w:rFonts w:ascii="Times New Roman" w:hAnsi="Times New Roman"/>
                <w:b/>
                <w:bCs/>
                <w:color w:val="000000"/>
                <w:sz w:val="10"/>
                <w:szCs w:val="10"/>
              </w:rPr>
              <w:t>Systemic issues with DOC</w:t>
            </w:r>
          </w:p>
        </w:tc>
        <w:tc>
          <w:tcPr>
            <w:tcW w:w="498" w:type="dxa"/>
            <w:shd w:val="clear" w:color="auto" w:fill="auto"/>
            <w:noWrap/>
            <w:vAlign w:val="center"/>
            <w:hideMark/>
          </w:tcPr>
          <w:p w14:paraId="2DCD0135" w14:textId="09DD9737"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745" w:type="dxa"/>
            <w:shd w:val="clear" w:color="auto" w:fill="auto"/>
            <w:noWrap/>
            <w:vAlign w:val="center"/>
            <w:hideMark/>
          </w:tcPr>
          <w:p w14:paraId="2CB42B9E" w14:textId="0D7DBB9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16FA0C51" w14:textId="44CC795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11B73095" w14:textId="37242F40"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BCF7D99" w14:textId="5ADCAF3B"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2</w:t>
            </w:r>
          </w:p>
        </w:tc>
        <w:tc>
          <w:tcPr>
            <w:tcW w:w="0" w:type="auto"/>
            <w:shd w:val="clear" w:color="auto" w:fill="auto"/>
            <w:noWrap/>
            <w:vAlign w:val="center"/>
            <w:hideMark/>
          </w:tcPr>
          <w:p w14:paraId="22123CA3" w14:textId="03A52CD8"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0ACFBD4" w14:textId="4E24E45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745B9D9" w14:textId="29A63138"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0" w:type="auto"/>
            <w:shd w:val="clear" w:color="auto" w:fill="auto"/>
            <w:noWrap/>
            <w:vAlign w:val="center"/>
            <w:hideMark/>
          </w:tcPr>
          <w:p w14:paraId="48F79EC3" w14:textId="097B8BD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E926C17" w14:textId="1E69A017"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249929C" w14:textId="16149A53"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4B8A45DC" w14:textId="207451D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12A6E4F0" w14:textId="1CF691C6"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27A980C3" w14:textId="3D5BD41F"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r>
      <w:tr w:rsidR="007629A8" w:rsidRPr="00681154" w14:paraId="42C3B7D1" w14:textId="77777777" w:rsidTr="007629A8">
        <w:trPr>
          <w:trHeight w:val="611"/>
        </w:trPr>
        <w:tc>
          <w:tcPr>
            <w:tcW w:w="0" w:type="auto"/>
            <w:shd w:val="clear" w:color="auto" w:fill="auto"/>
            <w:hideMark/>
          </w:tcPr>
          <w:p w14:paraId="7EF61749" w14:textId="611C2012" w:rsidR="007629A8" w:rsidRPr="00681154" w:rsidRDefault="007629A8" w:rsidP="007629A8">
            <w:pPr>
              <w:spacing w:after="0" w:line="240" w:lineRule="auto"/>
              <w:rPr>
                <w:rFonts w:ascii="Times New Roman" w:hAnsi="Times New Roman"/>
                <w:sz w:val="10"/>
                <w:szCs w:val="10"/>
              </w:rPr>
            </w:pPr>
            <w:r w:rsidRPr="007629A8">
              <w:rPr>
                <w:rFonts w:ascii="Times New Roman" w:hAnsi="Times New Roman"/>
                <w:b/>
                <w:bCs/>
                <w:color w:val="DC0000"/>
                <w:sz w:val="10"/>
                <w:szCs w:val="10"/>
              </w:rPr>
              <w:t>●</w:t>
            </w:r>
            <w:r w:rsidRPr="007629A8">
              <w:rPr>
                <w:rFonts w:ascii="Times New Roman" w:hAnsi="Times New Roman"/>
                <w:b/>
                <w:bCs/>
                <w:color w:val="000000"/>
                <w:sz w:val="10"/>
                <w:szCs w:val="10"/>
              </w:rPr>
              <w:t>Toxic prison environment</w:t>
            </w:r>
          </w:p>
        </w:tc>
        <w:tc>
          <w:tcPr>
            <w:tcW w:w="498" w:type="dxa"/>
            <w:shd w:val="clear" w:color="auto" w:fill="auto"/>
            <w:noWrap/>
            <w:vAlign w:val="center"/>
            <w:hideMark/>
          </w:tcPr>
          <w:p w14:paraId="41E84A99" w14:textId="2C0063D8"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745" w:type="dxa"/>
            <w:shd w:val="clear" w:color="auto" w:fill="auto"/>
            <w:noWrap/>
            <w:vAlign w:val="center"/>
            <w:hideMark/>
          </w:tcPr>
          <w:p w14:paraId="0782ABD3" w14:textId="636E790B"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B0661C5" w14:textId="7EAD83C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EE18B2B" w14:textId="32EF7989"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2DA4F133" w14:textId="77AD0264"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0" w:type="auto"/>
            <w:shd w:val="clear" w:color="auto" w:fill="auto"/>
            <w:noWrap/>
            <w:vAlign w:val="center"/>
            <w:hideMark/>
          </w:tcPr>
          <w:p w14:paraId="2BC5FFAE" w14:textId="487D8E53"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5EE7AFE" w14:textId="45A2626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08F158BD" w14:textId="670EB1B3"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2DE604CE" w14:textId="2F0AAEA3"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C532AE0" w14:textId="240D92FC"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4DA0BD9F" w14:textId="3D787E17"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2A976C7B" w14:textId="16619468"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0E297DDB" w14:textId="32D1CF18"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68CE05DC" w14:textId="1D4E7F5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r>
      <w:tr w:rsidR="007629A8" w:rsidRPr="00681154" w14:paraId="20C73912" w14:textId="77777777" w:rsidTr="007629A8">
        <w:trPr>
          <w:trHeight w:val="359"/>
        </w:trPr>
        <w:tc>
          <w:tcPr>
            <w:tcW w:w="0" w:type="auto"/>
            <w:shd w:val="clear" w:color="auto" w:fill="auto"/>
            <w:hideMark/>
          </w:tcPr>
          <w:p w14:paraId="696FA02B" w14:textId="1EBC5773" w:rsidR="007629A8" w:rsidRPr="00681154" w:rsidRDefault="007629A8" w:rsidP="007629A8">
            <w:pPr>
              <w:spacing w:after="0" w:line="240" w:lineRule="auto"/>
              <w:rPr>
                <w:rFonts w:ascii="Times New Roman" w:hAnsi="Times New Roman"/>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Trust</w:t>
            </w:r>
          </w:p>
        </w:tc>
        <w:tc>
          <w:tcPr>
            <w:tcW w:w="498" w:type="dxa"/>
            <w:shd w:val="clear" w:color="auto" w:fill="auto"/>
            <w:noWrap/>
            <w:vAlign w:val="center"/>
            <w:hideMark/>
          </w:tcPr>
          <w:p w14:paraId="7A608A41" w14:textId="26737848"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1</w:t>
            </w:r>
          </w:p>
        </w:tc>
        <w:tc>
          <w:tcPr>
            <w:tcW w:w="745" w:type="dxa"/>
            <w:shd w:val="clear" w:color="auto" w:fill="auto"/>
            <w:noWrap/>
            <w:vAlign w:val="center"/>
            <w:hideMark/>
          </w:tcPr>
          <w:p w14:paraId="64A4CA62" w14:textId="680C730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20F50BA9" w14:textId="5AC3E1E7"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3CD281C" w14:textId="473A054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2088B295" w14:textId="1290B7DA"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737D413" w14:textId="2DD7048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3CF9D7D" w14:textId="352B3BA1"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ED9B446" w14:textId="220AD9DD"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00E5E8FB" w14:textId="6E85365E"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0F2788ED" w14:textId="60888B03"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7ABCB839" w14:textId="3A76F4B9"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34F45D07" w14:textId="44A61357"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1DA1B095" w14:textId="7C248338"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c>
          <w:tcPr>
            <w:tcW w:w="0" w:type="auto"/>
            <w:shd w:val="clear" w:color="auto" w:fill="auto"/>
            <w:noWrap/>
            <w:vAlign w:val="center"/>
            <w:hideMark/>
          </w:tcPr>
          <w:p w14:paraId="5F001234" w14:textId="45978445" w:rsidR="007629A8" w:rsidRPr="00681154" w:rsidRDefault="007629A8" w:rsidP="007629A8">
            <w:pPr>
              <w:spacing w:after="0" w:line="240" w:lineRule="auto"/>
              <w:jc w:val="right"/>
              <w:rPr>
                <w:rFonts w:ascii="Times New Roman" w:hAnsi="Times New Roman"/>
                <w:sz w:val="20"/>
                <w:szCs w:val="20"/>
              </w:rPr>
            </w:pPr>
            <w:r w:rsidRPr="007629A8">
              <w:rPr>
                <w:rFonts w:ascii="Times New Roman" w:hAnsi="Times New Roman"/>
                <w:sz w:val="20"/>
                <w:szCs w:val="20"/>
              </w:rPr>
              <w:t>0</w:t>
            </w:r>
          </w:p>
        </w:tc>
      </w:tr>
    </w:tbl>
    <w:p w14:paraId="533C7EB3" w14:textId="5510D0B5" w:rsidR="00E05068" w:rsidRDefault="00E05068" w:rsidP="00B33A76">
      <w:pPr>
        <w:rPr>
          <w:rFonts w:ascii="Times New Roman" w:hAnsi="Times New Roman"/>
          <w:sz w:val="24"/>
          <w:szCs w:val="24"/>
        </w:rPr>
      </w:pPr>
    </w:p>
    <w:p w14:paraId="01239D61" w14:textId="77777777" w:rsidR="00E05068" w:rsidRDefault="00E05068">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504"/>
        <w:gridCol w:w="606"/>
        <w:gridCol w:w="533"/>
        <w:gridCol w:w="558"/>
        <w:gridCol w:w="558"/>
        <w:gridCol w:w="558"/>
        <w:gridCol w:w="582"/>
        <w:gridCol w:w="553"/>
        <w:gridCol w:w="704"/>
        <w:gridCol w:w="440"/>
        <w:gridCol w:w="672"/>
        <w:gridCol w:w="537"/>
        <w:gridCol w:w="615"/>
        <w:gridCol w:w="436"/>
      </w:tblGrid>
      <w:tr w:rsidR="00E05068" w:rsidRPr="00681154" w14:paraId="22F2A055" w14:textId="77777777" w:rsidTr="00E05068">
        <w:trPr>
          <w:trHeight w:val="1070"/>
        </w:trPr>
        <w:tc>
          <w:tcPr>
            <w:tcW w:w="0" w:type="auto"/>
            <w:shd w:val="clear" w:color="auto" w:fill="auto"/>
            <w:noWrap/>
            <w:vAlign w:val="bottom"/>
            <w:hideMark/>
          </w:tcPr>
          <w:p w14:paraId="27B17263" w14:textId="77777777" w:rsidR="00E05068" w:rsidRPr="00681154" w:rsidRDefault="00E05068" w:rsidP="00E05068">
            <w:pPr>
              <w:spacing w:after="0" w:line="240" w:lineRule="auto"/>
              <w:rPr>
                <w:rFonts w:ascii="Times New Roman" w:hAnsi="Times New Roman"/>
                <w:sz w:val="10"/>
                <w:szCs w:val="10"/>
              </w:rPr>
            </w:pPr>
          </w:p>
        </w:tc>
        <w:tc>
          <w:tcPr>
            <w:tcW w:w="504" w:type="dxa"/>
            <w:shd w:val="clear" w:color="auto" w:fill="auto"/>
            <w:hideMark/>
          </w:tcPr>
          <w:p w14:paraId="5D7E0C2A" w14:textId="208113D7"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Outside prisons</w:t>
            </w:r>
          </w:p>
        </w:tc>
        <w:tc>
          <w:tcPr>
            <w:tcW w:w="606" w:type="dxa"/>
            <w:shd w:val="clear" w:color="auto" w:fill="auto"/>
            <w:hideMark/>
          </w:tcPr>
          <w:p w14:paraId="47A59D0C" w14:textId="6819578B"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Ownership of program</w:t>
            </w:r>
          </w:p>
        </w:tc>
        <w:tc>
          <w:tcPr>
            <w:tcW w:w="0" w:type="auto"/>
            <w:shd w:val="clear" w:color="auto" w:fill="auto"/>
            <w:hideMark/>
          </w:tcPr>
          <w:p w14:paraId="37869D84" w14:textId="32315D7C"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Personal growth</w:t>
            </w:r>
          </w:p>
        </w:tc>
        <w:tc>
          <w:tcPr>
            <w:tcW w:w="0" w:type="auto"/>
            <w:shd w:val="clear" w:color="auto" w:fill="auto"/>
            <w:hideMark/>
          </w:tcPr>
          <w:p w14:paraId="4255A7B8" w14:textId="02D44AEB"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Positive interaction with DOC staff</w:t>
            </w:r>
          </w:p>
        </w:tc>
        <w:tc>
          <w:tcPr>
            <w:tcW w:w="0" w:type="auto"/>
            <w:shd w:val="clear" w:color="auto" w:fill="auto"/>
            <w:hideMark/>
          </w:tcPr>
          <w:p w14:paraId="6B1024B8" w14:textId="34E0701D"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Positive interaction with peers</w:t>
            </w:r>
          </w:p>
        </w:tc>
        <w:tc>
          <w:tcPr>
            <w:tcW w:w="0" w:type="auto"/>
            <w:shd w:val="clear" w:color="auto" w:fill="auto"/>
            <w:hideMark/>
          </w:tcPr>
          <w:p w14:paraId="655D8FBE" w14:textId="28E3CA39"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Positive interaction with program partners</w:t>
            </w:r>
          </w:p>
        </w:tc>
        <w:tc>
          <w:tcPr>
            <w:tcW w:w="0" w:type="auto"/>
            <w:shd w:val="clear" w:color="auto" w:fill="auto"/>
            <w:hideMark/>
          </w:tcPr>
          <w:p w14:paraId="51605140" w14:textId="0B5C2CDA"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Purpose &amp; significance</w:t>
            </w:r>
          </w:p>
        </w:tc>
        <w:tc>
          <w:tcPr>
            <w:tcW w:w="0" w:type="auto"/>
            <w:shd w:val="clear" w:color="auto" w:fill="auto"/>
            <w:hideMark/>
          </w:tcPr>
          <w:p w14:paraId="7719ED4C" w14:textId="49DAC543"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Realizing self-worth</w:t>
            </w:r>
          </w:p>
        </w:tc>
        <w:tc>
          <w:tcPr>
            <w:tcW w:w="0" w:type="auto"/>
            <w:shd w:val="clear" w:color="auto" w:fill="auto"/>
            <w:hideMark/>
          </w:tcPr>
          <w:p w14:paraId="38B16FC6" w14:textId="394A52DA"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Responsibility &amp; accountability</w:t>
            </w:r>
          </w:p>
        </w:tc>
        <w:tc>
          <w:tcPr>
            <w:tcW w:w="0" w:type="auto"/>
            <w:shd w:val="clear" w:color="auto" w:fill="auto"/>
            <w:hideMark/>
          </w:tcPr>
          <w:p w14:paraId="0A19DFD1" w14:textId="226009B5"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Sense of respect</w:t>
            </w:r>
          </w:p>
        </w:tc>
        <w:tc>
          <w:tcPr>
            <w:tcW w:w="0" w:type="auto"/>
            <w:shd w:val="clear" w:color="auto" w:fill="auto"/>
            <w:hideMark/>
          </w:tcPr>
          <w:p w14:paraId="1DAC0316" w14:textId="5DA59DA4"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DC0000"/>
                <w:sz w:val="10"/>
                <w:szCs w:val="10"/>
              </w:rPr>
              <w:t>●</w:t>
            </w:r>
            <w:r w:rsidRPr="00E05068">
              <w:rPr>
                <w:rFonts w:ascii="Times New Roman" w:hAnsi="Times New Roman"/>
                <w:b/>
                <w:bCs/>
                <w:color w:val="000000"/>
                <w:sz w:val="10"/>
                <w:szCs w:val="10"/>
              </w:rPr>
              <w:t>Stigma &amp; discrimination</w:t>
            </w:r>
          </w:p>
        </w:tc>
        <w:tc>
          <w:tcPr>
            <w:tcW w:w="0" w:type="auto"/>
            <w:shd w:val="clear" w:color="auto" w:fill="auto"/>
            <w:hideMark/>
          </w:tcPr>
          <w:p w14:paraId="6AFF1245" w14:textId="00E131E0"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DC0000"/>
                <w:sz w:val="10"/>
                <w:szCs w:val="10"/>
              </w:rPr>
              <w:t>●</w:t>
            </w:r>
            <w:r w:rsidRPr="00E05068">
              <w:rPr>
                <w:rFonts w:ascii="Times New Roman" w:hAnsi="Times New Roman"/>
                <w:b/>
                <w:bCs/>
                <w:color w:val="000000"/>
                <w:sz w:val="10"/>
                <w:szCs w:val="10"/>
              </w:rPr>
              <w:t>Systemic issues with DOC</w:t>
            </w:r>
          </w:p>
        </w:tc>
        <w:tc>
          <w:tcPr>
            <w:tcW w:w="0" w:type="auto"/>
            <w:shd w:val="clear" w:color="auto" w:fill="auto"/>
            <w:hideMark/>
          </w:tcPr>
          <w:p w14:paraId="566CD282" w14:textId="7827785E"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DC0000"/>
                <w:sz w:val="10"/>
                <w:szCs w:val="10"/>
              </w:rPr>
              <w:t>●</w:t>
            </w:r>
            <w:r w:rsidRPr="00E05068">
              <w:rPr>
                <w:rFonts w:ascii="Times New Roman" w:hAnsi="Times New Roman"/>
                <w:b/>
                <w:bCs/>
                <w:color w:val="000000"/>
                <w:sz w:val="10"/>
                <w:szCs w:val="10"/>
              </w:rPr>
              <w:t>Toxic prison environment</w:t>
            </w:r>
          </w:p>
        </w:tc>
        <w:tc>
          <w:tcPr>
            <w:tcW w:w="0" w:type="auto"/>
            <w:shd w:val="clear" w:color="auto" w:fill="auto"/>
            <w:hideMark/>
          </w:tcPr>
          <w:p w14:paraId="27D49F5E" w14:textId="357B62D1"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Trust</w:t>
            </w:r>
          </w:p>
        </w:tc>
      </w:tr>
      <w:tr w:rsidR="00E05068" w:rsidRPr="00681154" w14:paraId="61CD0DF2" w14:textId="77777777" w:rsidTr="00E05068">
        <w:trPr>
          <w:trHeight w:val="440"/>
        </w:trPr>
        <w:tc>
          <w:tcPr>
            <w:tcW w:w="0" w:type="auto"/>
            <w:shd w:val="clear" w:color="auto" w:fill="auto"/>
            <w:hideMark/>
          </w:tcPr>
          <w:p w14:paraId="50FDA5C9" w14:textId="77777777" w:rsidR="00E05068" w:rsidRPr="00681154" w:rsidRDefault="00E05068" w:rsidP="00E0506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Access to resources</w:t>
            </w:r>
          </w:p>
        </w:tc>
        <w:tc>
          <w:tcPr>
            <w:tcW w:w="504" w:type="dxa"/>
            <w:shd w:val="clear" w:color="auto" w:fill="auto"/>
            <w:noWrap/>
            <w:vAlign w:val="center"/>
            <w:hideMark/>
          </w:tcPr>
          <w:p w14:paraId="2DCDDFBF" w14:textId="1F5FD2B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606" w:type="dxa"/>
            <w:shd w:val="clear" w:color="auto" w:fill="auto"/>
            <w:noWrap/>
            <w:vAlign w:val="center"/>
            <w:hideMark/>
          </w:tcPr>
          <w:p w14:paraId="4E0D600D" w14:textId="270C09C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22ABF5E" w14:textId="01604D3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CFC6185" w14:textId="5DF0139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9362C92" w14:textId="46C0B68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E589D41" w14:textId="710DA19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4</w:t>
            </w:r>
          </w:p>
        </w:tc>
        <w:tc>
          <w:tcPr>
            <w:tcW w:w="0" w:type="auto"/>
            <w:shd w:val="clear" w:color="auto" w:fill="auto"/>
            <w:noWrap/>
            <w:vAlign w:val="center"/>
            <w:hideMark/>
          </w:tcPr>
          <w:p w14:paraId="489593A4" w14:textId="09F6D53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D4DC9EE" w14:textId="5F78065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C4870A7" w14:textId="7330AE0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2166B32" w14:textId="5C3E722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11B1D4D" w14:textId="4A05867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83FFF66" w14:textId="2B6B5BA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A359929" w14:textId="41CAA42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541A113" w14:textId="5F93834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r>
      <w:tr w:rsidR="00E05068" w:rsidRPr="00681154" w14:paraId="7D9A4CE1" w14:textId="77777777" w:rsidTr="00E05068">
        <w:trPr>
          <w:trHeight w:val="701"/>
        </w:trPr>
        <w:tc>
          <w:tcPr>
            <w:tcW w:w="0" w:type="auto"/>
            <w:shd w:val="clear" w:color="auto" w:fill="auto"/>
            <w:hideMark/>
          </w:tcPr>
          <w:p w14:paraId="129CF806" w14:textId="77777777" w:rsidR="00E05068" w:rsidRPr="00681154" w:rsidRDefault="00E05068" w:rsidP="00E0506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Accommodating for different learning styles</w:t>
            </w:r>
          </w:p>
        </w:tc>
        <w:tc>
          <w:tcPr>
            <w:tcW w:w="504" w:type="dxa"/>
            <w:shd w:val="clear" w:color="auto" w:fill="auto"/>
            <w:noWrap/>
            <w:vAlign w:val="center"/>
            <w:hideMark/>
          </w:tcPr>
          <w:p w14:paraId="2AE3C25E" w14:textId="0008DE7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606" w:type="dxa"/>
            <w:shd w:val="clear" w:color="auto" w:fill="auto"/>
            <w:noWrap/>
            <w:vAlign w:val="center"/>
            <w:hideMark/>
          </w:tcPr>
          <w:p w14:paraId="7EA44EDC" w14:textId="5A8CB7C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00724F67" w14:textId="6C0EBC6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C5CD119" w14:textId="0BE5675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FCE8C24" w14:textId="5BE9B45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1E32123" w14:textId="57F9639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17B104F" w14:textId="2A0EF04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92D8350" w14:textId="091DD47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2135B05" w14:textId="3A94990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B97A92E" w14:textId="4B151B3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44225CD" w14:textId="68FF087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8B0E604" w14:textId="28C3A46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574F84D" w14:textId="09C58E1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3667B70" w14:textId="658D96C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705EB01B" w14:textId="77777777" w:rsidTr="00E05068">
        <w:trPr>
          <w:trHeight w:val="539"/>
        </w:trPr>
        <w:tc>
          <w:tcPr>
            <w:tcW w:w="0" w:type="auto"/>
            <w:shd w:val="clear" w:color="auto" w:fill="auto"/>
            <w:hideMark/>
          </w:tcPr>
          <w:p w14:paraId="238441BC" w14:textId="77777777" w:rsidR="00E05068" w:rsidRPr="00681154" w:rsidRDefault="00E05068" w:rsidP="00E0506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Bridging the us vs them dynamic</w:t>
            </w:r>
          </w:p>
        </w:tc>
        <w:tc>
          <w:tcPr>
            <w:tcW w:w="504" w:type="dxa"/>
            <w:shd w:val="clear" w:color="auto" w:fill="auto"/>
            <w:noWrap/>
            <w:vAlign w:val="center"/>
            <w:hideMark/>
          </w:tcPr>
          <w:p w14:paraId="23DA95A7" w14:textId="7B2BC13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606" w:type="dxa"/>
            <w:shd w:val="clear" w:color="auto" w:fill="auto"/>
            <w:noWrap/>
            <w:vAlign w:val="center"/>
            <w:hideMark/>
          </w:tcPr>
          <w:p w14:paraId="13ABDEAB" w14:textId="2F913D1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38A0609" w14:textId="6AD97BB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1165ECA" w14:textId="2DC3101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723F24DA" w14:textId="696B938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B75A53F" w14:textId="6A2C384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B514B02" w14:textId="637533E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8B785F0" w14:textId="354D612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39A058E" w14:textId="104315A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6D3E95B" w14:textId="21A1FFD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AAC40EA" w14:textId="4E3C622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D4350AF" w14:textId="4E4A5F0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A7B3732" w14:textId="2D1089E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401491C" w14:textId="3E7E75A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491C2151" w14:textId="77777777" w:rsidTr="00E05068">
        <w:trPr>
          <w:trHeight w:val="701"/>
        </w:trPr>
        <w:tc>
          <w:tcPr>
            <w:tcW w:w="0" w:type="auto"/>
            <w:shd w:val="clear" w:color="auto" w:fill="auto"/>
            <w:hideMark/>
          </w:tcPr>
          <w:p w14:paraId="7B96DC3D" w14:textId="77777777" w:rsidR="00E05068" w:rsidRPr="00681154" w:rsidRDefault="00E05068" w:rsidP="00E0506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Contributing to the greater good &amp; giving back</w:t>
            </w:r>
          </w:p>
        </w:tc>
        <w:tc>
          <w:tcPr>
            <w:tcW w:w="504" w:type="dxa"/>
            <w:shd w:val="clear" w:color="auto" w:fill="auto"/>
            <w:noWrap/>
            <w:vAlign w:val="center"/>
            <w:hideMark/>
          </w:tcPr>
          <w:p w14:paraId="658C07AB" w14:textId="456D816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606" w:type="dxa"/>
            <w:shd w:val="clear" w:color="auto" w:fill="auto"/>
            <w:noWrap/>
            <w:vAlign w:val="center"/>
            <w:hideMark/>
          </w:tcPr>
          <w:p w14:paraId="480F2089" w14:textId="375537C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75FF373" w14:textId="3BF834C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70B47CA" w14:textId="17FF262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6CDCF06" w14:textId="1B9719E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308BED53" w14:textId="3A1CEFF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31C6252" w14:textId="4D1161F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72F49D1B" w14:textId="33A7CC5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D3C134B" w14:textId="4B95C89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4BCDFD0" w14:textId="4AFF2EF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CE317EA" w14:textId="75B6866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F192E77" w14:textId="4CA7653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4188FDC" w14:textId="2DE6AF8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D538B84" w14:textId="3EB0172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75EC0F9A" w14:textId="77777777" w:rsidTr="00E05068">
        <w:trPr>
          <w:trHeight w:val="539"/>
        </w:trPr>
        <w:tc>
          <w:tcPr>
            <w:tcW w:w="0" w:type="auto"/>
            <w:shd w:val="clear" w:color="auto" w:fill="auto"/>
            <w:hideMark/>
          </w:tcPr>
          <w:p w14:paraId="5736FC83" w14:textId="77777777" w:rsidR="00E05068" w:rsidRPr="00681154" w:rsidRDefault="00E05068" w:rsidP="00E05068">
            <w:pPr>
              <w:spacing w:after="0" w:line="240" w:lineRule="auto"/>
              <w:rPr>
                <w:rFonts w:ascii="Times New Roman" w:hAnsi="Times New Roman"/>
                <w:sz w:val="10"/>
                <w:szCs w:val="10"/>
              </w:rPr>
            </w:pPr>
            <w:r w:rsidRPr="00681154">
              <w:rPr>
                <w:rFonts w:ascii="Times New Roman" w:hAnsi="Times New Roman"/>
                <w:b/>
                <w:bCs/>
                <w:color w:val="DC0000"/>
                <w:sz w:val="10"/>
                <w:szCs w:val="10"/>
              </w:rPr>
              <w:t>●</w:t>
            </w:r>
            <w:r w:rsidRPr="00681154">
              <w:rPr>
                <w:rFonts w:ascii="Times New Roman" w:hAnsi="Times New Roman"/>
                <w:b/>
                <w:bCs/>
                <w:color w:val="000000"/>
                <w:sz w:val="10"/>
                <w:szCs w:val="10"/>
              </w:rPr>
              <w:t>Dehumanizing experiences</w:t>
            </w:r>
          </w:p>
        </w:tc>
        <w:tc>
          <w:tcPr>
            <w:tcW w:w="504" w:type="dxa"/>
            <w:shd w:val="clear" w:color="auto" w:fill="auto"/>
            <w:noWrap/>
            <w:vAlign w:val="center"/>
            <w:hideMark/>
          </w:tcPr>
          <w:p w14:paraId="7382107E" w14:textId="4961AFF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606" w:type="dxa"/>
            <w:shd w:val="clear" w:color="auto" w:fill="auto"/>
            <w:noWrap/>
            <w:vAlign w:val="center"/>
            <w:hideMark/>
          </w:tcPr>
          <w:p w14:paraId="5FBFA8FC" w14:textId="1E5DED3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6C2A516" w14:textId="33ECE0E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4441928" w14:textId="66A61CA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385D70B" w14:textId="629AA9C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0978DBA" w14:textId="256D2B7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124CC0C" w14:textId="1E49DF9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BB4BA09" w14:textId="0B68D22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F51A9C3" w14:textId="5DDA36F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AEA640C" w14:textId="05777DF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D0D01C4" w14:textId="44DB562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7099B23" w14:textId="625F72B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06916CE1" w14:textId="40B8870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140A9B14" w14:textId="4A87A3D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183A3230" w14:textId="77777777" w:rsidTr="00E05068">
        <w:trPr>
          <w:trHeight w:val="701"/>
        </w:trPr>
        <w:tc>
          <w:tcPr>
            <w:tcW w:w="0" w:type="auto"/>
            <w:shd w:val="clear" w:color="auto" w:fill="auto"/>
            <w:hideMark/>
          </w:tcPr>
          <w:p w14:paraId="7C1F6FC4" w14:textId="77777777" w:rsidR="00E05068" w:rsidRPr="00681154" w:rsidRDefault="00E05068" w:rsidP="00E05068">
            <w:pPr>
              <w:spacing w:after="0" w:line="240" w:lineRule="auto"/>
              <w:rPr>
                <w:rFonts w:ascii="Times New Roman" w:hAnsi="Times New Roman"/>
                <w:sz w:val="10"/>
                <w:szCs w:val="10"/>
              </w:rPr>
            </w:pPr>
            <w:r w:rsidRPr="00681154">
              <w:rPr>
                <w:rFonts w:ascii="Times New Roman" w:hAnsi="Times New Roman"/>
                <w:b/>
                <w:bCs/>
                <w:color w:val="DC0000"/>
                <w:sz w:val="10"/>
                <w:szCs w:val="10"/>
              </w:rPr>
              <w:t>●</w:t>
            </w:r>
            <w:r w:rsidRPr="00681154">
              <w:rPr>
                <w:rFonts w:ascii="Times New Roman" w:hAnsi="Times New Roman"/>
                <w:b/>
                <w:bCs/>
                <w:color w:val="000000"/>
                <w:sz w:val="10"/>
                <w:szCs w:val="10"/>
              </w:rPr>
              <w:t>DOC staff's negative perception of program</w:t>
            </w:r>
          </w:p>
        </w:tc>
        <w:tc>
          <w:tcPr>
            <w:tcW w:w="504" w:type="dxa"/>
            <w:shd w:val="clear" w:color="auto" w:fill="auto"/>
            <w:noWrap/>
            <w:vAlign w:val="center"/>
            <w:hideMark/>
          </w:tcPr>
          <w:p w14:paraId="5D0FB6E6" w14:textId="6C741C8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606" w:type="dxa"/>
            <w:shd w:val="clear" w:color="auto" w:fill="auto"/>
            <w:noWrap/>
            <w:vAlign w:val="center"/>
            <w:hideMark/>
          </w:tcPr>
          <w:p w14:paraId="3EE889C5" w14:textId="452EE62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9FA19D6" w14:textId="6C28232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ABE2DB1" w14:textId="3A9964C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CEB9806" w14:textId="5637280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533E4EA" w14:textId="3EFD6FFA"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2E1AA78" w14:textId="52651CC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6557FAE" w14:textId="169D329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91017FE" w14:textId="68EA752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97546AF" w14:textId="5D01DBB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325987F" w14:textId="4AAD81E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457E959" w14:textId="1557D88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B9FD16D" w14:textId="0680DAF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D322820" w14:textId="645C7E7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081EA60E" w14:textId="77777777" w:rsidTr="00E05068">
        <w:trPr>
          <w:trHeight w:val="539"/>
        </w:trPr>
        <w:tc>
          <w:tcPr>
            <w:tcW w:w="0" w:type="auto"/>
            <w:shd w:val="clear" w:color="auto" w:fill="auto"/>
            <w:hideMark/>
          </w:tcPr>
          <w:p w14:paraId="0BA417C2" w14:textId="77777777" w:rsidR="00E05068" w:rsidRPr="00681154" w:rsidRDefault="00E05068" w:rsidP="00E0506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Exposure to new ideas &amp; experiences</w:t>
            </w:r>
          </w:p>
        </w:tc>
        <w:tc>
          <w:tcPr>
            <w:tcW w:w="504" w:type="dxa"/>
            <w:shd w:val="clear" w:color="auto" w:fill="auto"/>
            <w:noWrap/>
            <w:vAlign w:val="center"/>
            <w:hideMark/>
          </w:tcPr>
          <w:p w14:paraId="3130296C" w14:textId="7B9CECB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606" w:type="dxa"/>
            <w:shd w:val="clear" w:color="auto" w:fill="auto"/>
            <w:noWrap/>
            <w:vAlign w:val="center"/>
            <w:hideMark/>
          </w:tcPr>
          <w:p w14:paraId="1FB1D3B3" w14:textId="0FE0A15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04134E1A" w14:textId="32C168A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3</w:t>
            </w:r>
          </w:p>
        </w:tc>
        <w:tc>
          <w:tcPr>
            <w:tcW w:w="0" w:type="auto"/>
            <w:shd w:val="clear" w:color="auto" w:fill="auto"/>
            <w:noWrap/>
            <w:vAlign w:val="center"/>
            <w:hideMark/>
          </w:tcPr>
          <w:p w14:paraId="73A7E747" w14:textId="555D570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B60729A" w14:textId="531074FA"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E192F54" w14:textId="6054AC9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4</w:t>
            </w:r>
          </w:p>
        </w:tc>
        <w:tc>
          <w:tcPr>
            <w:tcW w:w="0" w:type="auto"/>
            <w:shd w:val="clear" w:color="auto" w:fill="auto"/>
            <w:noWrap/>
            <w:vAlign w:val="center"/>
            <w:hideMark/>
          </w:tcPr>
          <w:p w14:paraId="77395186" w14:textId="5927778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6CF981BB" w14:textId="30C790E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3</w:t>
            </w:r>
          </w:p>
        </w:tc>
        <w:tc>
          <w:tcPr>
            <w:tcW w:w="0" w:type="auto"/>
            <w:shd w:val="clear" w:color="auto" w:fill="auto"/>
            <w:noWrap/>
            <w:vAlign w:val="center"/>
            <w:hideMark/>
          </w:tcPr>
          <w:p w14:paraId="3AF2CD1C" w14:textId="7626815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0FB36D7D" w14:textId="4D565BD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17BFE5E" w14:textId="288EF67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CDA5190" w14:textId="72FD86D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E77CD11" w14:textId="16A5C02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502D126" w14:textId="470F684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3A730985" w14:textId="77777777" w:rsidTr="00E05068">
        <w:trPr>
          <w:trHeight w:val="341"/>
        </w:trPr>
        <w:tc>
          <w:tcPr>
            <w:tcW w:w="0" w:type="auto"/>
            <w:shd w:val="clear" w:color="auto" w:fill="auto"/>
            <w:hideMark/>
          </w:tcPr>
          <w:p w14:paraId="1AD51552" w14:textId="77777777" w:rsidR="00E05068" w:rsidRPr="00681154" w:rsidRDefault="00E05068" w:rsidP="00E05068">
            <w:pPr>
              <w:spacing w:after="0" w:line="240" w:lineRule="auto"/>
              <w:rPr>
                <w:rFonts w:ascii="Times New Roman" w:hAnsi="Times New Roman"/>
                <w:sz w:val="10"/>
                <w:szCs w:val="10"/>
              </w:rPr>
            </w:pPr>
            <w:r w:rsidRPr="00681154">
              <w:rPr>
                <w:rFonts w:ascii="Times New Roman" w:hAnsi="Times New Roman"/>
                <w:b/>
                <w:bCs/>
                <w:color w:val="DC0000"/>
                <w:sz w:val="10"/>
                <w:szCs w:val="10"/>
              </w:rPr>
              <w:t>●</w:t>
            </w:r>
            <w:r w:rsidRPr="00681154">
              <w:rPr>
                <w:rFonts w:ascii="Times New Roman" w:hAnsi="Times New Roman"/>
                <w:b/>
                <w:bCs/>
                <w:color w:val="000000"/>
                <w:sz w:val="10"/>
                <w:szCs w:val="10"/>
              </w:rPr>
              <w:t>Fear &amp; isolation</w:t>
            </w:r>
          </w:p>
        </w:tc>
        <w:tc>
          <w:tcPr>
            <w:tcW w:w="504" w:type="dxa"/>
            <w:shd w:val="clear" w:color="auto" w:fill="auto"/>
            <w:noWrap/>
            <w:vAlign w:val="center"/>
            <w:hideMark/>
          </w:tcPr>
          <w:p w14:paraId="7B9FA109" w14:textId="233E54C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606" w:type="dxa"/>
            <w:shd w:val="clear" w:color="auto" w:fill="auto"/>
            <w:noWrap/>
            <w:vAlign w:val="center"/>
            <w:hideMark/>
          </w:tcPr>
          <w:p w14:paraId="35F1C397" w14:textId="040C5B4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6E9524C" w14:textId="44995BD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006EA4E" w14:textId="39008B8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4576AC1" w14:textId="1CE8FF5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8A765B3" w14:textId="3AAE39B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8F559F9" w14:textId="193B2E1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789660B" w14:textId="1700CF5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D1CA3DE" w14:textId="5A4CDC9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EC73664" w14:textId="79D6407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B7E83C0" w14:textId="2201F71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F914C77" w14:textId="2A1C77B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342F6AD7" w14:textId="3B50CA6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A228C74" w14:textId="3CDCA6D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200C454D" w14:textId="77777777" w:rsidTr="00E05068">
        <w:trPr>
          <w:trHeight w:val="539"/>
        </w:trPr>
        <w:tc>
          <w:tcPr>
            <w:tcW w:w="0" w:type="auto"/>
            <w:shd w:val="clear" w:color="auto" w:fill="auto"/>
            <w:hideMark/>
          </w:tcPr>
          <w:p w14:paraId="6A4102D0" w14:textId="77777777" w:rsidR="00E05068" w:rsidRPr="00681154" w:rsidRDefault="00E05068" w:rsidP="00E0506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Future prospect (higher education)</w:t>
            </w:r>
          </w:p>
        </w:tc>
        <w:tc>
          <w:tcPr>
            <w:tcW w:w="504" w:type="dxa"/>
            <w:shd w:val="clear" w:color="auto" w:fill="auto"/>
            <w:noWrap/>
            <w:vAlign w:val="center"/>
            <w:hideMark/>
          </w:tcPr>
          <w:p w14:paraId="5B15DB0C" w14:textId="2019E7F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606" w:type="dxa"/>
            <w:shd w:val="clear" w:color="auto" w:fill="auto"/>
            <w:noWrap/>
            <w:vAlign w:val="center"/>
            <w:hideMark/>
          </w:tcPr>
          <w:p w14:paraId="7081545E" w14:textId="14B223E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C8E8167" w14:textId="42120C6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5</w:t>
            </w:r>
          </w:p>
        </w:tc>
        <w:tc>
          <w:tcPr>
            <w:tcW w:w="0" w:type="auto"/>
            <w:shd w:val="clear" w:color="auto" w:fill="auto"/>
            <w:noWrap/>
            <w:vAlign w:val="center"/>
            <w:hideMark/>
          </w:tcPr>
          <w:p w14:paraId="72070B94" w14:textId="6F0FAC7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35431B1" w14:textId="4F9016DA"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20030FC5" w14:textId="0102076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3</w:t>
            </w:r>
          </w:p>
        </w:tc>
        <w:tc>
          <w:tcPr>
            <w:tcW w:w="0" w:type="auto"/>
            <w:shd w:val="clear" w:color="auto" w:fill="auto"/>
            <w:noWrap/>
            <w:vAlign w:val="center"/>
            <w:hideMark/>
          </w:tcPr>
          <w:p w14:paraId="3080C272" w14:textId="52030C5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6B06D00" w14:textId="69DE405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49526DD2" w14:textId="6C911C6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A4BDC70" w14:textId="6C94624A"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B54BC02" w14:textId="6C77FFD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CBD745E" w14:textId="0BDE1DD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B25F33E" w14:textId="1F0E779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9F17B19" w14:textId="2C228D8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067337A7" w14:textId="77777777" w:rsidTr="00E05068">
        <w:trPr>
          <w:trHeight w:val="431"/>
        </w:trPr>
        <w:tc>
          <w:tcPr>
            <w:tcW w:w="0" w:type="auto"/>
            <w:shd w:val="clear" w:color="auto" w:fill="auto"/>
            <w:hideMark/>
          </w:tcPr>
          <w:p w14:paraId="11CB5EF0" w14:textId="77777777" w:rsidR="00E05068" w:rsidRPr="00681154" w:rsidRDefault="00E05068" w:rsidP="00E0506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Future prospect (jobs)</w:t>
            </w:r>
          </w:p>
        </w:tc>
        <w:tc>
          <w:tcPr>
            <w:tcW w:w="504" w:type="dxa"/>
            <w:shd w:val="clear" w:color="auto" w:fill="auto"/>
            <w:noWrap/>
            <w:vAlign w:val="center"/>
            <w:hideMark/>
          </w:tcPr>
          <w:p w14:paraId="4205C6FF" w14:textId="6133155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606" w:type="dxa"/>
            <w:shd w:val="clear" w:color="auto" w:fill="auto"/>
            <w:noWrap/>
            <w:vAlign w:val="center"/>
            <w:hideMark/>
          </w:tcPr>
          <w:p w14:paraId="72B00C1C" w14:textId="740C2BBA"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6CD8874" w14:textId="35DAE12A"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3</w:t>
            </w:r>
          </w:p>
        </w:tc>
        <w:tc>
          <w:tcPr>
            <w:tcW w:w="0" w:type="auto"/>
            <w:shd w:val="clear" w:color="auto" w:fill="auto"/>
            <w:noWrap/>
            <w:vAlign w:val="center"/>
            <w:hideMark/>
          </w:tcPr>
          <w:p w14:paraId="75F8B4C3" w14:textId="0689612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13B88E2" w14:textId="7FC9FB0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43FF439B" w14:textId="1E666B7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3</w:t>
            </w:r>
          </w:p>
        </w:tc>
        <w:tc>
          <w:tcPr>
            <w:tcW w:w="0" w:type="auto"/>
            <w:shd w:val="clear" w:color="auto" w:fill="auto"/>
            <w:noWrap/>
            <w:vAlign w:val="center"/>
            <w:hideMark/>
          </w:tcPr>
          <w:p w14:paraId="32D174AA" w14:textId="70E97F8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2875720E" w14:textId="42D40FE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3CA543D3" w14:textId="23A6C88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2B27CD18" w14:textId="639057E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0F3EA96" w14:textId="1E2834DA"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87B404E" w14:textId="6128540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B5EB292" w14:textId="33FDE83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AF57AC3" w14:textId="620AE37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4CBC4453" w14:textId="77777777" w:rsidTr="00E05068">
        <w:trPr>
          <w:trHeight w:val="359"/>
        </w:trPr>
        <w:tc>
          <w:tcPr>
            <w:tcW w:w="0" w:type="auto"/>
            <w:shd w:val="clear" w:color="auto" w:fill="auto"/>
            <w:hideMark/>
          </w:tcPr>
          <w:p w14:paraId="0D2AA69C" w14:textId="77777777" w:rsidR="00E05068" w:rsidRPr="00681154" w:rsidRDefault="00E05068" w:rsidP="00E0506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Having choices</w:t>
            </w:r>
          </w:p>
        </w:tc>
        <w:tc>
          <w:tcPr>
            <w:tcW w:w="504" w:type="dxa"/>
            <w:shd w:val="clear" w:color="auto" w:fill="auto"/>
            <w:noWrap/>
            <w:vAlign w:val="center"/>
            <w:hideMark/>
          </w:tcPr>
          <w:p w14:paraId="38467734" w14:textId="3F4D1C9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606" w:type="dxa"/>
            <w:shd w:val="clear" w:color="auto" w:fill="auto"/>
            <w:noWrap/>
            <w:vAlign w:val="center"/>
            <w:hideMark/>
          </w:tcPr>
          <w:p w14:paraId="0257D924" w14:textId="4CC61D6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F31E5FC" w14:textId="7F0DBD2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850DF53" w14:textId="04F9CB6A"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194376A" w14:textId="7B7E300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E1EA330" w14:textId="7C65E2D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86765CA" w14:textId="5083FAC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31B8F23E" w14:textId="5754D9C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F31F1BE" w14:textId="5886A67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A13C8DC" w14:textId="78FFB29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40D7AA9" w14:textId="04507BA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4277DF5" w14:textId="0C46F7C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A1814AC" w14:textId="1E028DF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8DDB6D7" w14:textId="234B582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642A2462" w14:textId="77777777" w:rsidTr="00E05068">
        <w:trPr>
          <w:trHeight w:val="260"/>
        </w:trPr>
        <w:tc>
          <w:tcPr>
            <w:tcW w:w="0" w:type="auto"/>
            <w:shd w:val="clear" w:color="auto" w:fill="auto"/>
            <w:hideMark/>
          </w:tcPr>
          <w:p w14:paraId="6D960568" w14:textId="77777777" w:rsidR="00E05068" w:rsidRPr="00681154" w:rsidRDefault="00E05068" w:rsidP="00E0506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Learning new skills</w:t>
            </w:r>
          </w:p>
        </w:tc>
        <w:tc>
          <w:tcPr>
            <w:tcW w:w="504" w:type="dxa"/>
            <w:shd w:val="clear" w:color="auto" w:fill="auto"/>
            <w:noWrap/>
            <w:vAlign w:val="center"/>
            <w:hideMark/>
          </w:tcPr>
          <w:p w14:paraId="2F5A5E25" w14:textId="14E7F68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606" w:type="dxa"/>
            <w:shd w:val="clear" w:color="auto" w:fill="auto"/>
            <w:noWrap/>
            <w:vAlign w:val="center"/>
            <w:hideMark/>
          </w:tcPr>
          <w:p w14:paraId="38DA728E" w14:textId="23C6C30A"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2F698582" w14:textId="5DF9B88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7E33907C" w14:textId="46E4930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B3AD119" w14:textId="1D0FCC4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A745CDC" w14:textId="30B738C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3</w:t>
            </w:r>
          </w:p>
        </w:tc>
        <w:tc>
          <w:tcPr>
            <w:tcW w:w="0" w:type="auto"/>
            <w:shd w:val="clear" w:color="auto" w:fill="auto"/>
            <w:noWrap/>
            <w:vAlign w:val="center"/>
            <w:hideMark/>
          </w:tcPr>
          <w:p w14:paraId="1D1B4747" w14:textId="22A8405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A8A4317" w14:textId="58521F2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653C8A17" w14:textId="495D7E9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E8A9229" w14:textId="525FFF6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51607C3" w14:textId="75F4E4B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93487A7" w14:textId="7A23BD3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F44D3E8" w14:textId="04FCB2A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E8234A2" w14:textId="4E25508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652AE795" w14:textId="77777777" w:rsidTr="00E05068">
        <w:trPr>
          <w:trHeight w:val="611"/>
        </w:trPr>
        <w:tc>
          <w:tcPr>
            <w:tcW w:w="0" w:type="auto"/>
            <w:shd w:val="clear" w:color="auto" w:fill="auto"/>
            <w:hideMark/>
          </w:tcPr>
          <w:p w14:paraId="3FC2B56B" w14:textId="77777777" w:rsidR="00E05068" w:rsidRPr="00681154" w:rsidRDefault="00E05068" w:rsidP="00E05068">
            <w:pPr>
              <w:spacing w:after="0" w:line="240" w:lineRule="auto"/>
              <w:rPr>
                <w:rFonts w:ascii="Times New Roman" w:hAnsi="Times New Roman"/>
                <w:sz w:val="10"/>
                <w:szCs w:val="10"/>
              </w:rPr>
            </w:pPr>
            <w:r w:rsidRPr="00681154">
              <w:rPr>
                <w:rFonts w:ascii="Times New Roman" w:hAnsi="Times New Roman"/>
                <w:b/>
                <w:bCs/>
                <w:color w:val="DC0000"/>
                <w:sz w:val="10"/>
                <w:szCs w:val="10"/>
              </w:rPr>
              <w:t>●</w:t>
            </w:r>
            <w:r w:rsidRPr="00681154">
              <w:rPr>
                <w:rFonts w:ascii="Times New Roman" w:hAnsi="Times New Roman"/>
                <w:b/>
                <w:bCs/>
                <w:color w:val="000000"/>
                <w:sz w:val="10"/>
                <w:szCs w:val="10"/>
              </w:rPr>
              <w:t>Negative interaction with DOC staff</w:t>
            </w:r>
          </w:p>
        </w:tc>
        <w:tc>
          <w:tcPr>
            <w:tcW w:w="504" w:type="dxa"/>
            <w:shd w:val="clear" w:color="auto" w:fill="auto"/>
            <w:noWrap/>
            <w:vAlign w:val="center"/>
            <w:hideMark/>
          </w:tcPr>
          <w:p w14:paraId="2BB6A057" w14:textId="4D23607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606" w:type="dxa"/>
            <w:shd w:val="clear" w:color="auto" w:fill="auto"/>
            <w:noWrap/>
            <w:vAlign w:val="center"/>
            <w:hideMark/>
          </w:tcPr>
          <w:p w14:paraId="1831F49D" w14:textId="5744B89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F81D7B1" w14:textId="6C2BB91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33C8508" w14:textId="195C366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3C854AF" w14:textId="5ACE631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76569B5" w14:textId="6F65C84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8951E11" w14:textId="71B72D4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BAF5FCC" w14:textId="039AE0D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1FAE4FC" w14:textId="4F7B8A7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12F6327" w14:textId="0E4E2A9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1FB8D36" w14:textId="6BC7E4D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A651360" w14:textId="7ABB225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2A54F83" w14:textId="0E4FFFF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AE81999" w14:textId="6E48C7E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3489D8C5" w14:textId="77777777" w:rsidTr="00E05068">
        <w:trPr>
          <w:trHeight w:val="359"/>
        </w:trPr>
        <w:tc>
          <w:tcPr>
            <w:tcW w:w="0" w:type="auto"/>
            <w:shd w:val="clear" w:color="auto" w:fill="auto"/>
            <w:hideMark/>
          </w:tcPr>
          <w:p w14:paraId="3A0339A3" w14:textId="77777777" w:rsidR="00E05068" w:rsidRPr="00681154" w:rsidRDefault="00E05068" w:rsidP="00E05068">
            <w:pPr>
              <w:spacing w:after="0" w:line="240" w:lineRule="auto"/>
              <w:rPr>
                <w:rFonts w:ascii="Times New Roman" w:hAnsi="Times New Roman"/>
                <w:sz w:val="10"/>
                <w:szCs w:val="10"/>
              </w:rPr>
            </w:pPr>
            <w:r w:rsidRPr="00681154">
              <w:rPr>
                <w:rFonts w:ascii="Times New Roman" w:hAnsi="Times New Roman"/>
                <w:b/>
                <w:bCs/>
                <w:color w:val="46AA00"/>
                <w:sz w:val="10"/>
                <w:szCs w:val="10"/>
              </w:rPr>
              <w:t>●</w:t>
            </w:r>
            <w:r w:rsidRPr="00681154">
              <w:rPr>
                <w:rFonts w:ascii="Times New Roman" w:hAnsi="Times New Roman"/>
                <w:b/>
                <w:bCs/>
                <w:color w:val="000000"/>
                <w:sz w:val="10"/>
                <w:szCs w:val="10"/>
              </w:rPr>
              <w:t>Opportunities</w:t>
            </w:r>
          </w:p>
        </w:tc>
        <w:tc>
          <w:tcPr>
            <w:tcW w:w="504" w:type="dxa"/>
            <w:shd w:val="clear" w:color="auto" w:fill="auto"/>
            <w:noWrap/>
            <w:vAlign w:val="center"/>
            <w:hideMark/>
          </w:tcPr>
          <w:p w14:paraId="28C6FB62" w14:textId="6C9B6D4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606" w:type="dxa"/>
            <w:shd w:val="clear" w:color="auto" w:fill="auto"/>
            <w:noWrap/>
            <w:vAlign w:val="center"/>
            <w:hideMark/>
          </w:tcPr>
          <w:p w14:paraId="74A697EB" w14:textId="413FA15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61F10DA" w14:textId="2C07917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60D6460C" w14:textId="4CF5A86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74A25CF" w14:textId="6E0A594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2993BD0" w14:textId="7AF4CCE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B98443A" w14:textId="3410125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B7E183F" w14:textId="5B4F606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F75050C" w14:textId="354E689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74F873B" w14:textId="7993A04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103D599" w14:textId="53DF2B3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B262F77" w14:textId="5C27FFB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2F7BCC1" w14:textId="47CBEBF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510E765" w14:textId="12F05F4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bl>
    <w:p w14:paraId="7DF903B9" w14:textId="7A963273" w:rsidR="00E05068" w:rsidRDefault="00E05068" w:rsidP="00B33A76">
      <w:pPr>
        <w:rPr>
          <w:rFonts w:ascii="Times New Roman" w:hAnsi="Times New Roman"/>
          <w:sz w:val="24"/>
          <w:szCs w:val="24"/>
        </w:rPr>
      </w:pPr>
    </w:p>
    <w:p w14:paraId="6F1A5618" w14:textId="77777777" w:rsidR="00E05068" w:rsidRDefault="00E05068">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08"/>
        <w:gridCol w:w="611"/>
        <w:gridCol w:w="537"/>
        <w:gridCol w:w="562"/>
        <w:gridCol w:w="562"/>
        <w:gridCol w:w="562"/>
        <w:gridCol w:w="587"/>
        <w:gridCol w:w="558"/>
        <w:gridCol w:w="711"/>
        <w:gridCol w:w="443"/>
        <w:gridCol w:w="678"/>
        <w:gridCol w:w="542"/>
        <w:gridCol w:w="620"/>
        <w:gridCol w:w="438"/>
      </w:tblGrid>
      <w:tr w:rsidR="00E05068" w:rsidRPr="00681154" w14:paraId="0A4A4F04" w14:textId="77777777" w:rsidTr="00E05068">
        <w:trPr>
          <w:trHeight w:val="1070"/>
        </w:trPr>
        <w:tc>
          <w:tcPr>
            <w:tcW w:w="0" w:type="auto"/>
            <w:vAlign w:val="bottom"/>
          </w:tcPr>
          <w:p w14:paraId="204B7ED7" w14:textId="77777777" w:rsidR="00E05068" w:rsidRPr="00681154" w:rsidRDefault="00E05068" w:rsidP="00E05068">
            <w:pPr>
              <w:spacing w:after="0" w:line="240" w:lineRule="auto"/>
              <w:rPr>
                <w:rFonts w:ascii="Times New Roman" w:hAnsi="Times New Roman"/>
                <w:sz w:val="10"/>
                <w:szCs w:val="10"/>
              </w:rPr>
            </w:pPr>
          </w:p>
        </w:tc>
        <w:tc>
          <w:tcPr>
            <w:tcW w:w="0" w:type="auto"/>
            <w:shd w:val="clear" w:color="auto" w:fill="auto"/>
            <w:hideMark/>
          </w:tcPr>
          <w:p w14:paraId="0EB6CBF9" w14:textId="77777777"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Outside prisons</w:t>
            </w:r>
          </w:p>
        </w:tc>
        <w:tc>
          <w:tcPr>
            <w:tcW w:w="0" w:type="auto"/>
            <w:shd w:val="clear" w:color="auto" w:fill="auto"/>
            <w:hideMark/>
          </w:tcPr>
          <w:p w14:paraId="15BBD30C" w14:textId="77777777"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Ownership of program</w:t>
            </w:r>
          </w:p>
        </w:tc>
        <w:tc>
          <w:tcPr>
            <w:tcW w:w="0" w:type="auto"/>
            <w:shd w:val="clear" w:color="auto" w:fill="auto"/>
            <w:hideMark/>
          </w:tcPr>
          <w:p w14:paraId="619C20B0" w14:textId="77777777"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Personal growth</w:t>
            </w:r>
          </w:p>
        </w:tc>
        <w:tc>
          <w:tcPr>
            <w:tcW w:w="0" w:type="auto"/>
            <w:shd w:val="clear" w:color="auto" w:fill="auto"/>
            <w:hideMark/>
          </w:tcPr>
          <w:p w14:paraId="3D9EFC05" w14:textId="77777777"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Positive interaction with DOC staff</w:t>
            </w:r>
          </w:p>
        </w:tc>
        <w:tc>
          <w:tcPr>
            <w:tcW w:w="0" w:type="auto"/>
            <w:shd w:val="clear" w:color="auto" w:fill="auto"/>
            <w:hideMark/>
          </w:tcPr>
          <w:p w14:paraId="17371DDE" w14:textId="77777777"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Positive interaction with peers</w:t>
            </w:r>
          </w:p>
        </w:tc>
        <w:tc>
          <w:tcPr>
            <w:tcW w:w="0" w:type="auto"/>
            <w:shd w:val="clear" w:color="auto" w:fill="auto"/>
            <w:hideMark/>
          </w:tcPr>
          <w:p w14:paraId="38817D27" w14:textId="77777777"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Positive interaction with program partners</w:t>
            </w:r>
          </w:p>
        </w:tc>
        <w:tc>
          <w:tcPr>
            <w:tcW w:w="0" w:type="auto"/>
            <w:shd w:val="clear" w:color="auto" w:fill="auto"/>
            <w:hideMark/>
          </w:tcPr>
          <w:p w14:paraId="5AAB2126" w14:textId="77777777"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Purpose &amp; significance</w:t>
            </w:r>
          </w:p>
        </w:tc>
        <w:tc>
          <w:tcPr>
            <w:tcW w:w="0" w:type="auto"/>
            <w:shd w:val="clear" w:color="auto" w:fill="auto"/>
            <w:hideMark/>
          </w:tcPr>
          <w:p w14:paraId="7223A2CA" w14:textId="77777777"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Realizing self-worth</w:t>
            </w:r>
          </w:p>
        </w:tc>
        <w:tc>
          <w:tcPr>
            <w:tcW w:w="0" w:type="auto"/>
            <w:shd w:val="clear" w:color="auto" w:fill="auto"/>
            <w:hideMark/>
          </w:tcPr>
          <w:p w14:paraId="5C29267A" w14:textId="77777777"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Responsibility &amp; accountability</w:t>
            </w:r>
          </w:p>
        </w:tc>
        <w:tc>
          <w:tcPr>
            <w:tcW w:w="0" w:type="auto"/>
            <w:shd w:val="clear" w:color="auto" w:fill="auto"/>
            <w:hideMark/>
          </w:tcPr>
          <w:p w14:paraId="31B60358" w14:textId="77777777"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Sense of respect</w:t>
            </w:r>
          </w:p>
        </w:tc>
        <w:tc>
          <w:tcPr>
            <w:tcW w:w="0" w:type="auto"/>
            <w:shd w:val="clear" w:color="auto" w:fill="auto"/>
            <w:hideMark/>
          </w:tcPr>
          <w:p w14:paraId="2EAB0576" w14:textId="77777777"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DC0000"/>
                <w:sz w:val="10"/>
                <w:szCs w:val="10"/>
              </w:rPr>
              <w:t>●</w:t>
            </w:r>
            <w:r w:rsidRPr="00E05068">
              <w:rPr>
                <w:rFonts w:ascii="Times New Roman" w:hAnsi="Times New Roman"/>
                <w:b/>
                <w:bCs/>
                <w:color w:val="000000"/>
                <w:sz w:val="10"/>
                <w:szCs w:val="10"/>
              </w:rPr>
              <w:t>Stigma &amp; discrimination</w:t>
            </w:r>
          </w:p>
        </w:tc>
        <w:tc>
          <w:tcPr>
            <w:tcW w:w="0" w:type="auto"/>
            <w:shd w:val="clear" w:color="auto" w:fill="auto"/>
            <w:hideMark/>
          </w:tcPr>
          <w:p w14:paraId="71FD4613" w14:textId="77777777"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DC0000"/>
                <w:sz w:val="10"/>
                <w:szCs w:val="10"/>
              </w:rPr>
              <w:t>●</w:t>
            </w:r>
            <w:r w:rsidRPr="00E05068">
              <w:rPr>
                <w:rFonts w:ascii="Times New Roman" w:hAnsi="Times New Roman"/>
                <w:b/>
                <w:bCs/>
                <w:color w:val="000000"/>
                <w:sz w:val="10"/>
                <w:szCs w:val="10"/>
              </w:rPr>
              <w:t>Systemic issues with DOC</w:t>
            </w:r>
          </w:p>
        </w:tc>
        <w:tc>
          <w:tcPr>
            <w:tcW w:w="0" w:type="auto"/>
            <w:shd w:val="clear" w:color="auto" w:fill="auto"/>
            <w:hideMark/>
          </w:tcPr>
          <w:p w14:paraId="1C762850" w14:textId="77777777"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DC0000"/>
                <w:sz w:val="10"/>
                <w:szCs w:val="10"/>
              </w:rPr>
              <w:t>●</w:t>
            </w:r>
            <w:r w:rsidRPr="00E05068">
              <w:rPr>
                <w:rFonts w:ascii="Times New Roman" w:hAnsi="Times New Roman"/>
                <w:b/>
                <w:bCs/>
                <w:color w:val="000000"/>
                <w:sz w:val="10"/>
                <w:szCs w:val="10"/>
              </w:rPr>
              <w:t>Toxic prison environment</w:t>
            </w:r>
          </w:p>
        </w:tc>
        <w:tc>
          <w:tcPr>
            <w:tcW w:w="0" w:type="auto"/>
            <w:shd w:val="clear" w:color="auto" w:fill="auto"/>
            <w:hideMark/>
          </w:tcPr>
          <w:p w14:paraId="7BF53DA1" w14:textId="77777777" w:rsidR="00E05068" w:rsidRPr="00E05068" w:rsidRDefault="00E05068" w:rsidP="00E05068">
            <w:pPr>
              <w:spacing w:after="0" w:line="240" w:lineRule="auto"/>
              <w:rPr>
                <w:rFonts w:ascii="Times New Roman" w:hAnsi="Times New Roman"/>
                <w:sz w:val="10"/>
                <w:szCs w:val="10"/>
              </w:rPr>
            </w:pPr>
            <w:r w:rsidRPr="00E05068">
              <w:rPr>
                <w:rFonts w:ascii="Times New Roman" w:hAnsi="Times New Roman"/>
                <w:b/>
                <w:bCs/>
                <w:color w:val="46AA00"/>
                <w:sz w:val="10"/>
                <w:szCs w:val="10"/>
              </w:rPr>
              <w:t>●</w:t>
            </w:r>
            <w:r w:rsidRPr="00E05068">
              <w:rPr>
                <w:rFonts w:ascii="Times New Roman" w:hAnsi="Times New Roman"/>
                <w:b/>
                <w:bCs/>
                <w:color w:val="000000"/>
                <w:sz w:val="10"/>
                <w:szCs w:val="10"/>
              </w:rPr>
              <w:t>Trust</w:t>
            </w:r>
          </w:p>
        </w:tc>
      </w:tr>
      <w:tr w:rsidR="00E05068" w:rsidRPr="00681154" w14:paraId="14AEB699" w14:textId="77777777" w:rsidTr="00E05068">
        <w:trPr>
          <w:trHeight w:val="440"/>
        </w:trPr>
        <w:tc>
          <w:tcPr>
            <w:tcW w:w="0" w:type="auto"/>
          </w:tcPr>
          <w:p w14:paraId="415173E4" w14:textId="361F9921" w:rsidR="00E05068" w:rsidRPr="00681154" w:rsidRDefault="00E05068" w:rsidP="00E05068">
            <w:pPr>
              <w:spacing w:after="0" w:line="240" w:lineRule="auto"/>
              <w:rPr>
                <w:rFonts w:ascii="Times New Roman" w:hAnsi="Times New Roman"/>
                <w:b/>
                <w:bCs/>
                <w:color w:val="46AA00"/>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Outside prisons</w:t>
            </w:r>
          </w:p>
        </w:tc>
        <w:tc>
          <w:tcPr>
            <w:tcW w:w="0" w:type="auto"/>
            <w:shd w:val="clear" w:color="auto" w:fill="auto"/>
            <w:noWrap/>
            <w:vAlign w:val="center"/>
            <w:hideMark/>
          </w:tcPr>
          <w:p w14:paraId="482C33D3" w14:textId="57FB26AA"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2CD063C" w14:textId="009E07E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6E750ACE" w14:textId="59D7395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B2C66F7" w14:textId="4264B24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176DB63" w14:textId="3D7D49E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17CB2DA6" w14:textId="41B7AE4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68A2F41F" w14:textId="7BC2BC2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E7C39A7" w14:textId="6095878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EBCA732" w14:textId="7B7817E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666CF60" w14:textId="366BD3A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612E8824" w14:textId="524E8B9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129A711" w14:textId="7283BDF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5FB16C9" w14:textId="7B2CC7E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CA5EE2B" w14:textId="318D5FF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3</w:t>
            </w:r>
          </w:p>
        </w:tc>
      </w:tr>
      <w:tr w:rsidR="00E05068" w:rsidRPr="00681154" w14:paraId="173AF7A7" w14:textId="77777777" w:rsidTr="00E05068">
        <w:trPr>
          <w:trHeight w:val="701"/>
        </w:trPr>
        <w:tc>
          <w:tcPr>
            <w:tcW w:w="0" w:type="auto"/>
          </w:tcPr>
          <w:p w14:paraId="2F7BFBF9" w14:textId="7542568F" w:rsidR="00E05068" w:rsidRPr="00681154" w:rsidRDefault="00E05068" w:rsidP="00E05068">
            <w:pPr>
              <w:spacing w:after="0" w:line="240" w:lineRule="auto"/>
              <w:rPr>
                <w:rFonts w:ascii="Times New Roman" w:hAnsi="Times New Roman"/>
                <w:b/>
                <w:bCs/>
                <w:color w:val="46AA00"/>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Ownership of program</w:t>
            </w:r>
          </w:p>
        </w:tc>
        <w:tc>
          <w:tcPr>
            <w:tcW w:w="0" w:type="auto"/>
            <w:shd w:val="clear" w:color="auto" w:fill="auto"/>
            <w:noWrap/>
            <w:vAlign w:val="center"/>
            <w:hideMark/>
          </w:tcPr>
          <w:p w14:paraId="47069660" w14:textId="15909B3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62C3C580" w14:textId="67ABA9C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B7CBD88" w14:textId="349111B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B7FD1D0" w14:textId="090C4C5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1A0F660" w14:textId="1F4B333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1718843D" w14:textId="6209FF9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2295D6F4" w14:textId="724CCFE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96415DC" w14:textId="0404486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FA7787E" w14:textId="3FA0EB6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6C65A95" w14:textId="323AF13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28DD3AE" w14:textId="4E279D8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5FE93FA" w14:textId="2612FDD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27FA886" w14:textId="717B9F8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670FA30" w14:textId="0D2E529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17A0FA79" w14:textId="77777777" w:rsidTr="00E05068">
        <w:trPr>
          <w:trHeight w:val="539"/>
        </w:trPr>
        <w:tc>
          <w:tcPr>
            <w:tcW w:w="0" w:type="auto"/>
          </w:tcPr>
          <w:p w14:paraId="02741E76" w14:textId="0CFFA869" w:rsidR="00E05068" w:rsidRPr="00681154" w:rsidRDefault="00E05068" w:rsidP="00E05068">
            <w:pPr>
              <w:spacing w:after="0" w:line="240" w:lineRule="auto"/>
              <w:rPr>
                <w:rFonts w:ascii="Times New Roman" w:hAnsi="Times New Roman"/>
                <w:b/>
                <w:bCs/>
                <w:color w:val="46AA00"/>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Personal growth</w:t>
            </w:r>
          </w:p>
        </w:tc>
        <w:tc>
          <w:tcPr>
            <w:tcW w:w="0" w:type="auto"/>
            <w:shd w:val="clear" w:color="auto" w:fill="auto"/>
            <w:noWrap/>
            <w:vAlign w:val="center"/>
            <w:hideMark/>
          </w:tcPr>
          <w:p w14:paraId="24344E23" w14:textId="11130FA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5A64D5D" w14:textId="59004CFA"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7F2A88C" w14:textId="4517595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338F2CE" w14:textId="50D0F10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AC78A8D" w14:textId="7AC0B5F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3</w:t>
            </w:r>
          </w:p>
        </w:tc>
        <w:tc>
          <w:tcPr>
            <w:tcW w:w="0" w:type="auto"/>
            <w:shd w:val="clear" w:color="auto" w:fill="auto"/>
            <w:noWrap/>
            <w:vAlign w:val="center"/>
            <w:hideMark/>
          </w:tcPr>
          <w:p w14:paraId="241B022A" w14:textId="72FD206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3B2ECEEA" w14:textId="165F288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0DC4AFB1" w14:textId="76FC247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4D94D41E" w14:textId="128AA16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619A734A" w14:textId="2409F55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D45C967" w14:textId="274C288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94C675B" w14:textId="4CBA8D8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326007A" w14:textId="2878525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63ED09E1" w14:textId="74CEE9F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r>
      <w:tr w:rsidR="00E05068" w:rsidRPr="00681154" w14:paraId="0BE4C1B2" w14:textId="77777777" w:rsidTr="00E05068">
        <w:trPr>
          <w:trHeight w:val="701"/>
        </w:trPr>
        <w:tc>
          <w:tcPr>
            <w:tcW w:w="0" w:type="auto"/>
          </w:tcPr>
          <w:p w14:paraId="7F8B7A74" w14:textId="46EC6C62" w:rsidR="00E05068" w:rsidRPr="00681154" w:rsidRDefault="00E05068" w:rsidP="00E05068">
            <w:pPr>
              <w:spacing w:after="0" w:line="240" w:lineRule="auto"/>
              <w:rPr>
                <w:rFonts w:ascii="Times New Roman" w:hAnsi="Times New Roman"/>
                <w:b/>
                <w:bCs/>
                <w:color w:val="46AA00"/>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Positive interaction with DOC staff</w:t>
            </w:r>
          </w:p>
        </w:tc>
        <w:tc>
          <w:tcPr>
            <w:tcW w:w="0" w:type="auto"/>
            <w:shd w:val="clear" w:color="auto" w:fill="auto"/>
            <w:noWrap/>
            <w:vAlign w:val="center"/>
            <w:hideMark/>
          </w:tcPr>
          <w:p w14:paraId="7726E500" w14:textId="0D7A179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A2C1A0D" w14:textId="71CE653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8F031AC" w14:textId="27686E4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1AE823B" w14:textId="14239B4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EC6D6E5" w14:textId="48DCBAC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D2ED146" w14:textId="41EDD6A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81F7294" w14:textId="3DFA6A0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97B4CE4" w14:textId="005BAC2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A41985A" w14:textId="7450291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17E8026" w14:textId="26A54FB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D070845" w14:textId="3496074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1D53070" w14:textId="2C16C96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AAFE56C" w14:textId="14DCC23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9012493" w14:textId="0B27519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1CDF6B22" w14:textId="77777777" w:rsidTr="00E05068">
        <w:trPr>
          <w:trHeight w:val="539"/>
        </w:trPr>
        <w:tc>
          <w:tcPr>
            <w:tcW w:w="0" w:type="auto"/>
          </w:tcPr>
          <w:p w14:paraId="18B22369" w14:textId="7706B3D4" w:rsidR="00E05068" w:rsidRPr="00681154" w:rsidRDefault="00E05068" w:rsidP="00E05068">
            <w:pPr>
              <w:spacing w:after="0" w:line="240" w:lineRule="auto"/>
              <w:rPr>
                <w:rFonts w:ascii="Times New Roman" w:hAnsi="Times New Roman"/>
                <w:b/>
                <w:bCs/>
                <w:color w:val="DC0000"/>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Positive interaction with peers</w:t>
            </w:r>
          </w:p>
        </w:tc>
        <w:tc>
          <w:tcPr>
            <w:tcW w:w="0" w:type="auto"/>
            <w:shd w:val="clear" w:color="auto" w:fill="auto"/>
            <w:noWrap/>
            <w:vAlign w:val="center"/>
            <w:hideMark/>
          </w:tcPr>
          <w:p w14:paraId="07AD4BC8" w14:textId="49DC411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1E40EA4F" w14:textId="1BAEAE2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3B69AA72" w14:textId="1551628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3</w:t>
            </w:r>
          </w:p>
        </w:tc>
        <w:tc>
          <w:tcPr>
            <w:tcW w:w="0" w:type="auto"/>
            <w:shd w:val="clear" w:color="auto" w:fill="auto"/>
            <w:noWrap/>
            <w:vAlign w:val="center"/>
            <w:hideMark/>
          </w:tcPr>
          <w:p w14:paraId="5FBCB7C5" w14:textId="2C347B5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5E2F108" w14:textId="037779E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E45B265" w14:textId="1A6B99C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4</w:t>
            </w:r>
          </w:p>
        </w:tc>
        <w:tc>
          <w:tcPr>
            <w:tcW w:w="0" w:type="auto"/>
            <w:shd w:val="clear" w:color="auto" w:fill="auto"/>
            <w:noWrap/>
            <w:vAlign w:val="center"/>
            <w:hideMark/>
          </w:tcPr>
          <w:p w14:paraId="62D9BB82" w14:textId="28561B5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5FB5CDE" w14:textId="03ABF5C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726870B" w14:textId="10388FD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C177509" w14:textId="7504533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AF18B0B" w14:textId="01AF4B0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F702EB7" w14:textId="456EEA6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DBCF6ED" w14:textId="186EBA6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4559B0C6" w14:textId="2DD3523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239F0A19" w14:textId="77777777" w:rsidTr="00E05068">
        <w:trPr>
          <w:trHeight w:val="701"/>
        </w:trPr>
        <w:tc>
          <w:tcPr>
            <w:tcW w:w="0" w:type="auto"/>
          </w:tcPr>
          <w:p w14:paraId="315F96AB" w14:textId="572DD01D" w:rsidR="00E05068" w:rsidRPr="00681154" w:rsidRDefault="00E05068" w:rsidP="00E05068">
            <w:pPr>
              <w:spacing w:after="0" w:line="240" w:lineRule="auto"/>
              <w:rPr>
                <w:rFonts w:ascii="Times New Roman" w:hAnsi="Times New Roman"/>
                <w:b/>
                <w:bCs/>
                <w:color w:val="DC0000"/>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Positive interaction with program partners</w:t>
            </w:r>
          </w:p>
        </w:tc>
        <w:tc>
          <w:tcPr>
            <w:tcW w:w="0" w:type="auto"/>
            <w:shd w:val="clear" w:color="auto" w:fill="auto"/>
            <w:noWrap/>
            <w:vAlign w:val="center"/>
            <w:hideMark/>
          </w:tcPr>
          <w:p w14:paraId="0726B914" w14:textId="54249B9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7396F3A7" w14:textId="7456E5B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010E4123" w14:textId="6D63E63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1AE58BBF" w14:textId="52D34BB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32EE26C" w14:textId="7767A49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4</w:t>
            </w:r>
          </w:p>
        </w:tc>
        <w:tc>
          <w:tcPr>
            <w:tcW w:w="0" w:type="auto"/>
            <w:shd w:val="clear" w:color="auto" w:fill="auto"/>
            <w:noWrap/>
            <w:vAlign w:val="center"/>
            <w:hideMark/>
          </w:tcPr>
          <w:p w14:paraId="68B12BE0" w14:textId="7C89790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FED227D" w14:textId="065B77F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775107BF" w14:textId="0CD3A82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7AA331C7" w14:textId="78210E1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1B9A82F" w14:textId="7552B08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2A760DE2" w14:textId="023F692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DFF65C8" w14:textId="3999DE8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9F0527F" w14:textId="513FA00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33998564" w14:textId="2F98229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4013F2F6" w14:textId="77777777" w:rsidTr="00E05068">
        <w:trPr>
          <w:trHeight w:val="539"/>
        </w:trPr>
        <w:tc>
          <w:tcPr>
            <w:tcW w:w="0" w:type="auto"/>
          </w:tcPr>
          <w:p w14:paraId="6C0C5FA2" w14:textId="1395CB5E" w:rsidR="00E05068" w:rsidRPr="00681154" w:rsidRDefault="00E05068" w:rsidP="00E05068">
            <w:pPr>
              <w:spacing w:after="0" w:line="240" w:lineRule="auto"/>
              <w:rPr>
                <w:rFonts w:ascii="Times New Roman" w:hAnsi="Times New Roman"/>
                <w:b/>
                <w:bCs/>
                <w:color w:val="46AA00"/>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Purpose &amp; significance</w:t>
            </w:r>
          </w:p>
        </w:tc>
        <w:tc>
          <w:tcPr>
            <w:tcW w:w="0" w:type="auto"/>
            <w:shd w:val="clear" w:color="auto" w:fill="auto"/>
            <w:noWrap/>
            <w:vAlign w:val="center"/>
            <w:hideMark/>
          </w:tcPr>
          <w:p w14:paraId="3B118F0F" w14:textId="26DBC82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BAA08C5" w14:textId="0AD92FF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51F2AA2" w14:textId="29CEDDC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07B3641E" w14:textId="4485A7C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8148F85" w14:textId="5C538D1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7D292C6" w14:textId="39AD2FD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045564EA" w14:textId="5D988E0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B0D1436" w14:textId="38C5AB2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4</w:t>
            </w:r>
          </w:p>
        </w:tc>
        <w:tc>
          <w:tcPr>
            <w:tcW w:w="0" w:type="auto"/>
            <w:shd w:val="clear" w:color="auto" w:fill="auto"/>
            <w:noWrap/>
            <w:vAlign w:val="center"/>
            <w:hideMark/>
          </w:tcPr>
          <w:p w14:paraId="1FCD4618" w14:textId="46332D6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2106BE78" w14:textId="457A66F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1AC5BA78" w14:textId="4633D0C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E8F3BE7" w14:textId="5995ECD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47F9CA22" w14:textId="5F1B224A"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4CC638D" w14:textId="1612C82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r>
      <w:tr w:rsidR="00E05068" w:rsidRPr="00681154" w14:paraId="2D188038" w14:textId="77777777" w:rsidTr="00E05068">
        <w:trPr>
          <w:trHeight w:val="341"/>
        </w:trPr>
        <w:tc>
          <w:tcPr>
            <w:tcW w:w="0" w:type="auto"/>
          </w:tcPr>
          <w:p w14:paraId="5892F1B1" w14:textId="74A79F06" w:rsidR="00E05068" w:rsidRPr="00681154" w:rsidRDefault="00E05068" w:rsidP="00E05068">
            <w:pPr>
              <w:spacing w:after="0" w:line="240" w:lineRule="auto"/>
              <w:rPr>
                <w:rFonts w:ascii="Times New Roman" w:hAnsi="Times New Roman"/>
                <w:b/>
                <w:bCs/>
                <w:color w:val="DC0000"/>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Realizing self-worth</w:t>
            </w:r>
          </w:p>
        </w:tc>
        <w:tc>
          <w:tcPr>
            <w:tcW w:w="0" w:type="auto"/>
            <w:shd w:val="clear" w:color="auto" w:fill="auto"/>
            <w:noWrap/>
            <w:vAlign w:val="center"/>
            <w:hideMark/>
          </w:tcPr>
          <w:p w14:paraId="7470621F" w14:textId="1EAE32C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6713859" w14:textId="6EC437B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08B7631" w14:textId="3FD43BD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5141F0B2" w14:textId="5CF6C9C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9BBADA9" w14:textId="029D28C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00213CB" w14:textId="28C4F74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4ABE460F" w14:textId="4EBF726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4</w:t>
            </w:r>
          </w:p>
        </w:tc>
        <w:tc>
          <w:tcPr>
            <w:tcW w:w="0" w:type="auto"/>
            <w:shd w:val="clear" w:color="auto" w:fill="auto"/>
            <w:noWrap/>
            <w:vAlign w:val="center"/>
            <w:hideMark/>
          </w:tcPr>
          <w:p w14:paraId="00929C33" w14:textId="6590246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37EEF7A" w14:textId="1C32941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07B5CF7A" w14:textId="464A116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64E5241E" w14:textId="3D17155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5A77C36" w14:textId="23FB7EB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554F597" w14:textId="54746EE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75E70C1" w14:textId="5C6DC2C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r>
      <w:tr w:rsidR="00E05068" w:rsidRPr="00681154" w14:paraId="0C0BC227" w14:textId="77777777" w:rsidTr="00E05068">
        <w:trPr>
          <w:trHeight w:val="539"/>
        </w:trPr>
        <w:tc>
          <w:tcPr>
            <w:tcW w:w="0" w:type="auto"/>
          </w:tcPr>
          <w:p w14:paraId="28CC5A27" w14:textId="5D8CAD20" w:rsidR="00E05068" w:rsidRPr="00681154" w:rsidRDefault="00E05068" w:rsidP="00E05068">
            <w:pPr>
              <w:spacing w:after="0" w:line="240" w:lineRule="auto"/>
              <w:rPr>
                <w:rFonts w:ascii="Times New Roman" w:hAnsi="Times New Roman"/>
                <w:b/>
                <w:bCs/>
                <w:color w:val="46AA00"/>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Responsibility &amp; accountability</w:t>
            </w:r>
          </w:p>
        </w:tc>
        <w:tc>
          <w:tcPr>
            <w:tcW w:w="0" w:type="auto"/>
            <w:shd w:val="clear" w:color="auto" w:fill="auto"/>
            <w:noWrap/>
            <w:vAlign w:val="center"/>
            <w:hideMark/>
          </w:tcPr>
          <w:p w14:paraId="15D8F87A" w14:textId="15A185EA"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FC11525" w14:textId="089F873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D550873" w14:textId="4468879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72322613" w14:textId="3F35549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8EBA250" w14:textId="4FF3CE3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2BE90D5" w14:textId="20E6E3E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3C716F0" w14:textId="580FC08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37C7F40B" w14:textId="1007BBE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0CEA1168" w14:textId="70EF49B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AAA7A3B" w14:textId="5A5ADE3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91FECCB" w14:textId="2DA2FE0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8CC0CE6" w14:textId="5A6A645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717B5A2" w14:textId="482D736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39FFF23" w14:textId="2ADE274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r>
      <w:tr w:rsidR="00E05068" w:rsidRPr="00681154" w14:paraId="3E475F5E" w14:textId="77777777" w:rsidTr="00E05068">
        <w:trPr>
          <w:trHeight w:val="431"/>
        </w:trPr>
        <w:tc>
          <w:tcPr>
            <w:tcW w:w="0" w:type="auto"/>
          </w:tcPr>
          <w:p w14:paraId="44704F2A" w14:textId="78DA9FE1" w:rsidR="00E05068" w:rsidRPr="00681154" w:rsidRDefault="00E05068" w:rsidP="00E05068">
            <w:pPr>
              <w:spacing w:after="0" w:line="240" w:lineRule="auto"/>
              <w:rPr>
                <w:rFonts w:ascii="Times New Roman" w:hAnsi="Times New Roman"/>
                <w:b/>
                <w:bCs/>
                <w:color w:val="46AA00"/>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Sense of respect</w:t>
            </w:r>
          </w:p>
        </w:tc>
        <w:tc>
          <w:tcPr>
            <w:tcW w:w="0" w:type="auto"/>
            <w:shd w:val="clear" w:color="auto" w:fill="auto"/>
            <w:noWrap/>
            <w:vAlign w:val="center"/>
            <w:hideMark/>
          </w:tcPr>
          <w:p w14:paraId="11A90BBF" w14:textId="2D3AA82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1D346738" w14:textId="7A38866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E689818" w14:textId="7D8F40E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D9FDF3C" w14:textId="099B333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943C6DB" w14:textId="15C313A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8309307" w14:textId="4C9EAF5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0A855AB9" w14:textId="42BBBF5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38F62341" w14:textId="3FAB75F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55B3495B" w14:textId="449FEF96"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A12129B" w14:textId="7A6FC4E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260A964" w14:textId="134ED67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14F1614" w14:textId="31B334D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20ED24F" w14:textId="2CD7088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DA717C2" w14:textId="39D4778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r>
      <w:tr w:rsidR="00E05068" w:rsidRPr="00681154" w14:paraId="60E58E5C" w14:textId="77777777" w:rsidTr="00E05068">
        <w:trPr>
          <w:trHeight w:val="359"/>
        </w:trPr>
        <w:tc>
          <w:tcPr>
            <w:tcW w:w="0" w:type="auto"/>
          </w:tcPr>
          <w:p w14:paraId="61C194B5" w14:textId="76347338" w:rsidR="00E05068" w:rsidRPr="00681154" w:rsidRDefault="00E05068" w:rsidP="00E05068">
            <w:pPr>
              <w:spacing w:after="0" w:line="240" w:lineRule="auto"/>
              <w:rPr>
                <w:rFonts w:ascii="Times New Roman" w:hAnsi="Times New Roman"/>
                <w:b/>
                <w:bCs/>
                <w:color w:val="46AA00"/>
                <w:sz w:val="10"/>
                <w:szCs w:val="10"/>
              </w:rPr>
            </w:pPr>
            <w:r w:rsidRPr="007629A8">
              <w:rPr>
                <w:rFonts w:ascii="Times New Roman" w:hAnsi="Times New Roman"/>
                <w:b/>
                <w:bCs/>
                <w:color w:val="DC0000"/>
                <w:sz w:val="10"/>
                <w:szCs w:val="10"/>
              </w:rPr>
              <w:t>●</w:t>
            </w:r>
            <w:r w:rsidRPr="007629A8">
              <w:rPr>
                <w:rFonts w:ascii="Times New Roman" w:hAnsi="Times New Roman"/>
                <w:b/>
                <w:bCs/>
                <w:color w:val="000000"/>
                <w:sz w:val="10"/>
                <w:szCs w:val="10"/>
              </w:rPr>
              <w:t>Stigma &amp; discrimination</w:t>
            </w:r>
          </w:p>
        </w:tc>
        <w:tc>
          <w:tcPr>
            <w:tcW w:w="0" w:type="auto"/>
            <w:shd w:val="clear" w:color="auto" w:fill="auto"/>
            <w:noWrap/>
            <w:vAlign w:val="center"/>
            <w:hideMark/>
          </w:tcPr>
          <w:p w14:paraId="6C2C1F5F" w14:textId="40B6738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3BC7944" w14:textId="1AC0003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0852C5A" w14:textId="2D0C059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0033BE8" w14:textId="37EDF34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71E0A80" w14:textId="7B2497F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6859476" w14:textId="4F5AB16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D9D430A" w14:textId="6263D90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521BE1C" w14:textId="4D28911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A870C2B" w14:textId="1E91563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9EA98D9" w14:textId="647EB93A"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7F6A4C1" w14:textId="23C3A61A"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C1B7DD7" w14:textId="4731FA9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5B7995E" w14:textId="629002A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F837328" w14:textId="6433CD6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1C65D2F2" w14:textId="77777777" w:rsidTr="00E05068">
        <w:trPr>
          <w:trHeight w:val="260"/>
        </w:trPr>
        <w:tc>
          <w:tcPr>
            <w:tcW w:w="0" w:type="auto"/>
          </w:tcPr>
          <w:p w14:paraId="00D18B85" w14:textId="55352E8B" w:rsidR="00E05068" w:rsidRPr="00681154" w:rsidRDefault="00E05068" w:rsidP="00E05068">
            <w:pPr>
              <w:spacing w:after="0" w:line="240" w:lineRule="auto"/>
              <w:rPr>
                <w:rFonts w:ascii="Times New Roman" w:hAnsi="Times New Roman"/>
                <w:b/>
                <w:bCs/>
                <w:color w:val="46AA00"/>
                <w:sz w:val="10"/>
                <w:szCs w:val="10"/>
              </w:rPr>
            </w:pPr>
            <w:r w:rsidRPr="007629A8">
              <w:rPr>
                <w:rFonts w:ascii="Times New Roman" w:hAnsi="Times New Roman"/>
                <w:b/>
                <w:bCs/>
                <w:color w:val="DC0000"/>
                <w:sz w:val="10"/>
                <w:szCs w:val="10"/>
              </w:rPr>
              <w:t>●</w:t>
            </w:r>
            <w:r w:rsidRPr="007629A8">
              <w:rPr>
                <w:rFonts w:ascii="Times New Roman" w:hAnsi="Times New Roman"/>
                <w:b/>
                <w:bCs/>
                <w:color w:val="000000"/>
                <w:sz w:val="10"/>
                <w:szCs w:val="10"/>
              </w:rPr>
              <w:t>Systemic issues with DOC</w:t>
            </w:r>
          </w:p>
        </w:tc>
        <w:tc>
          <w:tcPr>
            <w:tcW w:w="0" w:type="auto"/>
            <w:shd w:val="clear" w:color="auto" w:fill="auto"/>
            <w:noWrap/>
            <w:vAlign w:val="center"/>
            <w:hideMark/>
          </w:tcPr>
          <w:p w14:paraId="6B38EC48" w14:textId="2EF1CF1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1CD726F" w14:textId="15DDC85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1ABAB92" w14:textId="1636747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1E1D010" w14:textId="0EF950D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EF7E65A" w14:textId="05B615F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74D044F" w14:textId="48E691AC"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0AAF6AF" w14:textId="58FBFA9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29C662F4" w14:textId="02C436A1"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ACEFA24" w14:textId="436604A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15F0634" w14:textId="59FFF45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57DCB8A" w14:textId="126D256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5F62E05" w14:textId="4F8C584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0505B32" w14:textId="0DD3C56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3</w:t>
            </w:r>
          </w:p>
        </w:tc>
        <w:tc>
          <w:tcPr>
            <w:tcW w:w="0" w:type="auto"/>
            <w:shd w:val="clear" w:color="auto" w:fill="auto"/>
            <w:noWrap/>
            <w:vAlign w:val="center"/>
            <w:hideMark/>
          </w:tcPr>
          <w:p w14:paraId="15C75DCA" w14:textId="594560FB"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r>
      <w:tr w:rsidR="00E05068" w:rsidRPr="00681154" w14:paraId="78923B88" w14:textId="77777777" w:rsidTr="00E05068">
        <w:trPr>
          <w:trHeight w:val="611"/>
        </w:trPr>
        <w:tc>
          <w:tcPr>
            <w:tcW w:w="0" w:type="auto"/>
          </w:tcPr>
          <w:p w14:paraId="5D63E2A6" w14:textId="7447666E" w:rsidR="00E05068" w:rsidRPr="00681154" w:rsidRDefault="00E05068" w:rsidP="00E05068">
            <w:pPr>
              <w:spacing w:after="0" w:line="240" w:lineRule="auto"/>
              <w:rPr>
                <w:rFonts w:ascii="Times New Roman" w:hAnsi="Times New Roman"/>
                <w:b/>
                <w:bCs/>
                <w:color w:val="DC0000"/>
                <w:sz w:val="10"/>
                <w:szCs w:val="10"/>
              </w:rPr>
            </w:pPr>
            <w:r w:rsidRPr="007629A8">
              <w:rPr>
                <w:rFonts w:ascii="Times New Roman" w:hAnsi="Times New Roman"/>
                <w:b/>
                <w:bCs/>
                <w:color w:val="DC0000"/>
                <w:sz w:val="10"/>
                <w:szCs w:val="10"/>
              </w:rPr>
              <w:t>●</w:t>
            </w:r>
            <w:r w:rsidRPr="007629A8">
              <w:rPr>
                <w:rFonts w:ascii="Times New Roman" w:hAnsi="Times New Roman"/>
                <w:b/>
                <w:bCs/>
                <w:color w:val="000000"/>
                <w:sz w:val="10"/>
                <w:szCs w:val="10"/>
              </w:rPr>
              <w:t>Toxic prison environment</w:t>
            </w:r>
          </w:p>
        </w:tc>
        <w:tc>
          <w:tcPr>
            <w:tcW w:w="0" w:type="auto"/>
            <w:shd w:val="clear" w:color="auto" w:fill="auto"/>
            <w:noWrap/>
            <w:vAlign w:val="center"/>
            <w:hideMark/>
          </w:tcPr>
          <w:p w14:paraId="67B37DAD" w14:textId="68A4BB8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BE95320" w14:textId="1B62A12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7126E76F" w14:textId="09936AD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7C89946B" w14:textId="0955E90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450FB9E4" w14:textId="3940BEA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075B44C3" w14:textId="6F05C12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536993A7" w14:textId="31E951D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4524AF5" w14:textId="62AA8D0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41251F3" w14:textId="17C03C9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3DDEB2EA" w14:textId="74B196C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23829A78" w14:textId="5FE0372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46CB0CD" w14:textId="18C0319F"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3</w:t>
            </w:r>
          </w:p>
        </w:tc>
        <w:tc>
          <w:tcPr>
            <w:tcW w:w="0" w:type="auto"/>
            <w:shd w:val="clear" w:color="auto" w:fill="auto"/>
            <w:noWrap/>
            <w:vAlign w:val="center"/>
            <w:hideMark/>
          </w:tcPr>
          <w:p w14:paraId="38C7A60E" w14:textId="480ABC3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5E3A2B0B" w14:textId="56B5473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r w:rsidR="00E05068" w:rsidRPr="00681154" w14:paraId="32A4D10E" w14:textId="77777777" w:rsidTr="00E05068">
        <w:trPr>
          <w:trHeight w:val="359"/>
        </w:trPr>
        <w:tc>
          <w:tcPr>
            <w:tcW w:w="0" w:type="auto"/>
          </w:tcPr>
          <w:p w14:paraId="40F576B9" w14:textId="7231854A" w:rsidR="00E05068" w:rsidRPr="00681154" w:rsidRDefault="00E05068" w:rsidP="00E05068">
            <w:pPr>
              <w:spacing w:after="0" w:line="240" w:lineRule="auto"/>
              <w:rPr>
                <w:rFonts w:ascii="Times New Roman" w:hAnsi="Times New Roman"/>
                <w:b/>
                <w:bCs/>
                <w:color w:val="46AA00"/>
                <w:sz w:val="10"/>
                <w:szCs w:val="10"/>
              </w:rPr>
            </w:pPr>
            <w:r w:rsidRPr="007629A8">
              <w:rPr>
                <w:rFonts w:ascii="Times New Roman" w:hAnsi="Times New Roman"/>
                <w:b/>
                <w:bCs/>
                <w:color w:val="46AA00"/>
                <w:sz w:val="10"/>
                <w:szCs w:val="10"/>
              </w:rPr>
              <w:t>●</w:t>
            </w:r>
            <w:r w:rsidRPr="007629A8">
              <w:rPr>
                <w:rFonts w:ascii="Times New Roman" w:hAnsi="Times New Roman"/>
                <w:b/>
                <w:bCs/>
                <w:color w:val="000000"/>
                <w:sz w:val="10"/>
                <w:szCs w:val="10"/>
              </w:rPr>
              <w:t>Trust</w:t>
            </w:r>
          </w:p>
        </w:tc>
        <w:tc>
          <w:tcPr>
            <w:tcW w:w="0" w:type="auto"/>
            <w:shd w:val="clear" w:color="auto" w:fill="auto"/>
            <w:noWrap/>
            <w:vAlign w:val="center"/>
            <w:hideMark/>
          </w:tcPr>
          <w:p w14:paraId="0C552D1A" w14:textId="0502970E"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3</w:t>
            </w:r>
          </w:p>
        </w:tc>
        <w:tc>
          <w:tcPr>
            <w:tcW w:w="0" w:type="auto"/>
            <w:shd w:val="clear" w:color="auto" w:fill="auto"/>
            <w:noWrap/>
            <w:vAlign w:val="center"/>
            <w:hideMark/>
          </w:tcPr>
          <w:p w14:paraId="3AAFE350" w14:textId="256798CD"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08B035A1" w14:textId="32949755"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2</w:t>
            </w:r>
          </w:p>
        </w:tc>
        <w:tc>
          <w:tcPr>
            <w:tcW w:w="0" w:type="auto"/>
            <w:shd w:val="clear" w:color="auto" w:fill="auto"/>
            <w:noWrap/>
            <w:vAlign w:val="center"/>
            <w:hideMark/>
          </w:tcPr>
          <w:p w14:paraId="6B06127D" w14:textId="4FCCB4D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3003DAB" w14:textId="24C3ACD7"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B4AB77E" w14:textId="50F3E2C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C6E259B" w14:textId="71FC48B2"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48A57410" w14:textId="52BB4D3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0E6271F7" w14:textId="4E401A3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71BAD6A3" w14:textId="13B8E7C8"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27C9171D" w14:textId="253A9764"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68887C97" w14:textId="37144279"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1</w:t>
            </w:r>
          </w:p>
        </w:tc>
        <w:tc>
          <w:tcPr>
            <w:tcW w:w="0" w:type="auto"/>
            <w:shd w:val="clear" w:color="auto" w:fill="auto"/>
            <w:noWrap/>
            <w:vAlign w:val="center"/>
            <w:hideMark/>
          </w:tcPr>
          <w:p w14:paraId="57208A84" w14:textId="7E67BAC3"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c>
          <w:tcPr>
            <w:tcW w:w="0" w:type="auto"/>
            <w:shd w:val="clear" w:color="auto" w:fill="auto"/>
            <w:noWrap/>
            <w:vAlign w:val="center"/>
            <w:hideMark/>
          </w:tcPr>
          <w:p w14:paraId="166EC5BE" w14:textId="590E2630" w:rsidR="00E05068" w:rsidRPr="00E05068" w:rsidRDefault="00E05068" w:rsidP="00E05068">
            <w:pPr>
              <w:spacing w:after="0" w:line="240" w:lineRule="auto"/>
              <w:jc w:val="right"/>
              <w:rPr>
                <w:rFonts w:ascii="Times New Roman" w:hAnsi="Times New Roman"/>
                <w:sz w:val="20"/>
                <w:szCs w:val="20"/>
              </w:rPr>
            </w:pPr>
            <w:r w:rsidRPr="00E05068">
              <w:rPr>
                <w:rFonts w:ascii="Times New Roman" w:hAnsi="Times New Roman"/>
                <w:sz w:val="20"/>
                <w:szCs w:val="20"/>
              </w:rPr>
              <w:t>0</w:t>
            </w:r>
          </w:p>
        </w:tc>
      </w:tr>
    </w:tbl>
    <w:p w14:paraId="7FE4762A" w14:textId="77777777" w:rsidR="00B33A76" w:rsidRPr="002D5327" w:rsidRDefault="00B33A76" w:rsidP="00B33A76">
      <w:pPr>
        <w:rPr>
          <w:rFonts w:ascii="Times New Roman" w:hAnsi="Times New Roman"/>
          <w:sz w:val="24"/>
          <w:szCs w:val="24"/>
        </w:rPr>
      </w:pPr>
    </w:p>
    <w:sectPr w:rsidR="00B33A76" w:rsidRPr="002D5327" w:rsidSect="00D15CEB">
      <w:footerReference w:type="even" r:id="rId35"/>
      <w:footerReference w:type="default" r:id="rId36"/>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B45D2" w14:textId="77777777" w:rsidR="008A2C0C" w:rsidRDefault="008A2C0C" w:rsidP="0094188A">
      <w:pPr>
        <w:spacing w:after="0" w:line="240" w:lineRule="auto"/>
      </w:pPr>
      <w:r>
        <w:separator/>
      </w:r>
    </w:p>
  </w:endnote>
  <w:endnote w:type="continuationSeparator" w:id="0">
    <w:p w14:paraId="234F408A" w14:textId="77777777" w:rsidR="008A2C0C" w:rsidRDefault="008A2C0C" w:rsidP="0094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F9B34" w14:textId="77777777" w:rsidR="00F7705D" w:rsidRPr="00395469" w:rsidRDefault="00F7705D" w:rsidP="00D13372">
    <w:pPr>
      <w:pStyle w:val="Footer"/>
      <w:ind w:right="36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C2821" w14:textId="14C57998" w:rsidR="00F7705D" w:rsidRPr="004C47E2" w:rsidRDefault="00F7705D" w:rsidP="004C47E2">
    <w:pPr>
      <w:pStyle w:val="Footer"/>
      <w:tabs>
        <w:tab w:val="clear" w:pos="4680"/>
        <w:tab w:val="clear" w:pos="9360"/>
        <w:tab w:val="left" w:pos="2835"/>
      </w:tabs>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1799870699"/>
      <w:docPartObj>
        <w:docPartGallery w:val="Page Numbers (Bottom of Page)"/>
        <w:docPartUnique/>
      </w:docPartObj>
    </w:sdtPr>
    <w:sdtEndPr>
      <w:rPr>
        <w:noProof/>
      </w:rPr>
    </w:sdtEndPr>
    <w:sdtContent>
      <w:p w14:paraId="1212C982" w14:textId="4657E974" w:rsidR="00EE3BEE" w:rsidRPr="00EE3BEE" w:rsidRDefault="00EE3BEE">
        <w:pPr>
          <w:pStyle w:val="Footer"/>
          <w:jc w:val="right"/>
          <w:rPr>
            <w:rFonts w:ascii="Times New Roman" w:hAnsi="Times New Roman"/>
            <w:sz w:val="24"/>
            <w:szCs w:val="24"/>
          </w:rPr>
        </w:pPr>
        <w:r w:rsidRPr="00EE3BEE">
          <w:rPr>
            <w:rFonts w:ascii="Times New Roman" w:hAnsi="Times New Roman"/>
            <w:sz w:val="24"/>
            <w:szCs w:val="24"/>
          </w:rPr>
          <w:fldChar w:fldCharType="begin"/>
        </w:r>
        <w:r w:rsidRPr="00EE3BEE">
          <w:rPr>
            <w:rFonts w:ascii="Times New Roman" w:hAnsi="Times New Roman"/>
            <w:sz w:val="24"/>
            <w:szCs w:val="24"/>
          </w:rPr>
          <w:instrText xml:space="preserve"> PAGE   \* MERGEFORMAT </w:instrText>
        </w:r>
        <w:r w:rsidRPr="00EE3BEE">
          <w:rPr>
            <w:rFonts w:ascii="Times New Roman" w:hAnsi="Times New Roman"/>
            <w:sz w:val="24"/>
            <w:szCs w:val="24"/>
          </w:rPr>
          <w:fldChar w:fldCharType="separate"/>
        </w:r>
        <w:r w:rsidRPr="00EE3BEE">
          <w:rPr>
            <w:rFonts w:ascii="Times New Roman" w:hAnsi="Times New Roman"/>
            <w:noProof/>
            <w:sz w:val="24"/>
            <w:szCs w:val="24"/>
          </w:rPr>
          <w:t>2</w:t>
        </w:r>
        <w:r w:rsidRPr="00EE3BEE">
          <w:rPr>
            <w:rFonts w:ascii="Times New Roman" w:hAnsi="Times New Roman"/>
            <w:noProof/>
            <w:sz w:val="24"/>
            <w:szCs w:val="24"/>
          </w:rPr>
          <w:fldChar w:fldCharType="end"/>
        </w:r>
      </w:p>
    </w:sdtContent>
  </w:sdt>
  <w:p w14:paraId="7D45CBBE" w14:textId="77777777" w:rsidR="00F7705D" w:rsidRPr="00395469" w:rsidRDefault="00F7705D" w:rsidP="00D13372">
    <w:pPr>
      <w:pStyle w:val="Footer"/>
      <w:ind w:right="360" w:firstLine="360"/>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533958"/>
      <w:docPartObj>
        <w:docPartGallery w:val="Page Numbers (Bottom of Page)"/>
        <w:docPartUnique/>
      </w:docPartObj>
    </w:sdtPr>
    <w:sdtEndPr>
      <w:rPr>
        <w:rFonts w:ascii="Times New Roman" w:hAnsi="Times New Roman"/>
        <w:noProof/>
        <w:sz w:val="24"/>
        <w:szCs w:val="24"/>
      </w:rPr>
    </w:sdtEndPr>
    <w:sdtContent>
      <w:p w14:paraId="652E1F77" w14:textId="22B8892B" w:rsidR="00EE3BEE" w:rsidRPr="00EE3BEE" w:rsidRDefault="00EE3BEE">
        <w:pPr>
          <w:pStyle w:val="Footer"/>
          <w:rPr>
            <w:rFonts w:ascii="Times New Roman" w:hAnsi="Times New Roman"/>
            <w:sz w:val="24"/>
            <w:szCs w:val="24"/>
          </w:rPr>
        </w:pPr>
        <w:r w:rsidRPr="00EE3BEE">
          <w:rPr>
            <w:rFonts w:ascii="Times New Roman" w:hAnsi="Times New Roman"/>
            <w:sz w:val="24"/>
            <w:szCs w:val="24"/>
          </w:rPr>
          <w:fldChar w:fldCharType="begin"/>
        </w:r>
        <w:r w:rsidRPr="00EE3BEE">
          <w:rPr>
            <w:rFonts w:ascii="Times New Roman" w:hAnsi="Times New Roman"/>
            <w:sz w:val="24"/>
            <w:szCs w:val="24"/>
          </w:rPr>
          <w:instrText xml:space="preserve"> PAGE   \* MERGEFORMAT </w:instrText>
        </w:r>
        <w:r w:rsidRPr="00EE3BEE">
          <w:rPr>
            <w:rFonts w:ascii="Times New Roman" w:hAnsi="Times New Roman"/>
            <w:sz w:val="24"/>
            <w:szCs w:val="24"/>
          </w:rPr>
          <w:fldChar w:fldCharType="separate"/>
        </w:r>
        <w:r w:rsidRPr="00EE3BEE">
          <w:rPr>
            <w:rFonts w:ascii="Times New Roman" w:hAnsi="Times New Roman"/>
            <w:noProof/>
            <w:sz w:val="24"/>
            <w:szCs w:val="24"/>
          </w:rPr>
          <w:t>2</w:t>
        </w:r>
        <w:r w:rsidRPr="00EE3BEE">
          <w:rPr>
            <w:rFonts w:ascii="Times New Roman" w:hAnsi="Times New Roman"/>
            <w:noProof/>
            <w:sz w:val="24"/>
            <w:szCs w:val="24"/>
          </w:rPr>
          <w:fldChar w:fldCharType="end"/>
        </w:r>
      </w:p>
    </w:sdtContent>
  </w:sdt>
  <w:p w14:paraId="5D0FB519" w14:textId="77777777" w:rsidR="00F7705D" w:rsidRPr="00097980" w:rsidRDefault="00F7705D">
    <w:pPr>
      <w:pStyle w:val="Footer"/>
      <w:rPr>
        <w:rFonts w:ascii="Times New Roman" w:hAnsi="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8159905"/>
      <w:docPartObj>
        <w:docPartGallery w:val="Page Numbers (Bottom of Page)"/>
        <w:docPartUnique/>
      </w:docPartObj>
    </w:sdtPr>
    <w:sdtEndPr>
      <w:rPr>
        <w:rFonts w:ascii="Times New Roman" w:hAnsi="Times New Roman"/>
        <w:noProof/>
        <w:sz w:val="24"/>
        <w:szCs w:val="24"/>
      </w:rPr>
    </w:sdtEndPr>
    <w:sdtContent>
      <w:p w14:paraId="1C008C6C" w14:textId="1A23ADF1" w:rsidR="00EE3BEE" w:rsidRPr="00EE3BEE" w:rsidRDefault="00EE3BEE">
        <w:pPr>
          <w:pStyle w:val="Footer"/>
          <w:jc w:val="right"/>
          <w:rPr>
            <w:rFonts w:ascii="Times New Roman" w:hAnsi="Times New Roman"/>
            <w:sz w:val="24"/>
            <w:szCs w:val="24"/>
          </w:rPr>
        </w:pPr>
        <w:r w:rsidRPr="00EE3BEE">
          <w:rPr>
            <w:rFonts w:ascii="Times New Roman" w:hAnsi="Times New Roman"/>
            <w:sz w:val="24"/>
            <w:szCs w:val="24"/>
          </w:rPr>
          <w:fldChar w:fldCharType="begin"/>
        </w:r>
        <w:r w:rsidRPr="00EE3BEE">
          <w:rPr>
            <w:rFonts w:ascii="Times New Roman" w:hAnsi="Times New Roman"/>
            <w:sz w:val="24"/>
            <w:szCs w:val="24"/>
          </w:rPr>
          <w:instrText xml:space="preserve"> PAGE   \* MERGEFORMAT </w:instrText>
        </w:r>
        <w:r w:rsidRPr="00EE3BEE">
          <w:rPr>
            <w:rFonts w:ascii="Times New Roman" w:hAnsi="Times New Roman"/>
            <w:sz w:val="24"/>
            <w:szCs w:val="24"/>
          </w:rPr>
          <w:fldChar w:fldCharType="separate"/>
        </w:r>
        <w:r w:rsidRPr="00EE3BEE">
          <w:rPr>
            <w:rFonts w:ascii="Times New Roman" w:hAnsi="Times New Roman"/>
            <w:noProof/>
            <w:sz w:val="24"/>
            <w:szCs w:val="24"/>
          </w:rPr>
          <w:t>2</w:t>
        </w:r>
        <w:r w:rsidRPr="00EE3BEE">
          <w:rPr>
            <w:rFonts w:ascii="Times New Roman" w:hAnsi="Times New Roman"/>
            <w:noProof/>
            <w:sz w:val="24"/>
            <w:szCs w:val="24"/>
          </w:rPr>
          <w:fldChar w:fldCharType="end"/>
        </w:r>
      </w:p>
    </w:sdtContent>
  </w:sdt>
  <w:p w14:paraId="5164B86B" w14:textId="77777777" w:rsidR="00EE3BEE" w:rsidRPr="00395469" w:rsidRDefault="00EE3BEE" w:rsidP="00EE3BEE">
    <w:pPr>
      <w:pStyle w:val="Footer"/>
      <w:ind w:right="360"/>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9278100"/>
      <w:docPartObj>
        <w:docPartGallery w:val="Page Numbers (Bottom of Page)"/>
        <w:docPartUnique/>
      </w:docPartObj>
    </w:sdtPr>
    <w:sdtEndPr>
      <w:rPr>
        <w:rFonts w:ascii="Times New Roman" w:hAnsi="Times New Roman"/>
        <w:noProof/>
        <w:sz w:val="24"/>
        <w:szCs w:val="24"/>
      </w:rPr>
    </w:sdtEndPr>
    <w:sdtContent>
      <w:p w14:paraId="51587283" w14:textId="02C7279E" w:rsidR="00EE3BEE" w:rsidRPr="00EE3BEE" w:rsidRDefault="00EE3BEE">
        <w:pPr>
          <w:pStyle w:val="Footer"/>
          <w:rPr>
            <w:rFonts w:ascii="Times New Roman" w:hAnsi="Times New Roman"/>
            <w:sz w:val="24"/>
            <w:szCs w:val="24"/>
          </w:rPr>
        </w:pPr>
        <w:r w:rsidRPr="00EE3BEE">
          <w:rPr>
            <w:rFonts w:ascii="Times New Roman" w:hAnsi="Times New Roman"/>
            <w:sz w:val="24"/>
            <w:szCs w:val="24"/>
          </w:rPr>
          <w:fldChar w:fldCharType="begin"/>
        </w:r>
        <w:r w:rsidRPr="00EE3BEE">
          <w:rPr>
            <w:rFonts w:ascii="Times New Roman" w:hAnsi="Times New Roman"/>
            <w:sz w:val="24"/>
            <w:szCs w:val="24"/>
          </w:rPr>
          <w:instrText xml:space="preserve"> PAGE   \* MERGEFORMAT </w:instrText>
        </w:r>
        <w:r w:rsidRPr="00EE3BEE">
          <w:rPr>
            <w:rFonts w:ascii="Times New Roman" w:hAnsi="Times New Roman"/>
            <w:sz w:val="24"/>
            <w:szCs w:val="24"/>
          </w:rPr>
          <w:fldChar w:fldCharType="separate"/>
        </w:r>
        <w:r w:rsidRPr="00EE3BEE">
          <w:rPr>
            <w:rFonts w:ascii="Times New Roman" w:hAnsi="Times New Roman"/>
            <w:noProof/>
            <w:sz w:val="24"/>
            <w:szCs w:val="24"/>
          </w:rPr>
          <w:t>2</w:t>
        </w:r>
        <w:r w:rsidRPr="00EE3BEE">
          <w:rPr>
            <w:rFonts w:ascii="Times New Roman" w:hAnsi="Times New Roman"/>
            <w:noProof/>
            <w:sz w:val="24"/>
            <w:szCs w:val="24"/>
          </w:rPr>
          <w:fldChar w:fldCharType="end"/>
        </w:r>
      </w:p>
    </w:sdtContent>
  </w:sdt>
  <w:p w14:paraId="55D90645" w14:textId="77777777" w:rsidR="00F7705D" w:rsidRPr="00AA3CC4" w:rsidRDefault="00F7705D" w:rsidP="001B38CB">
    <w:pPr>
      <w:pStyle w:val="Footer"/>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w:hAnsi="Times"/>
        <w:sz w:val="24"/>
        <w:szCs w:val="24"/>
      </w:rPr>
      <w:id w:val="763119851"/>
      <w:docPartObj>
        <w:docPartGallery w:val="Page Numbers (Bottom of Page)"/>
        <w:docPartUnique/>
      </w:docPartObj>
    </w:sdtPr>
    <w:sdtContent>
      <w:p w14:paraId="559B5A15" w14:textId="77777777" w:rsidR="00EE3BEE" w:rsidRPr="002D5327" w:rsidRDefault="00EE3BEE" w:rsidP="00A13B96">
        <w:pPr>
          <w:pStyle w:val="Footer"/>
          <w:framePr w:wrap="none" w:vAnchor="text" w:hAnchor="margin" w:xAlign="outside" w:y="1"/>
          <w:rPr>
            <w:rStyle w:val="PageNumber"/>
            <w:rFonts w:ascii="Times" w:hAnsi="Times"/>
            <w:sz w:val="24"/>
            <w:szCs w:val="24"/>
          </w:rPr>
        </w:pPr>
        <w:r w:rsidRPr="002D5327">
          <w:rPr>
            <w:rStyle w:val="PageNumber"/>
            <w:rFonts w:ascii="Times" w:hAnsi="Times"/>
            <w:sz w:val="24"/>
            <w:szCs w:val="24"/>
          </w:rPr>
          <w:fldChar w:fldCharType="begin"/>
        </w:r>
        <w:r w:rsidRPr="002D5327">
          <w:rPr>
            <w:rStyle w:val="PageNumber"/>
            <w:rFonts w:ascii="Times" w:hAnsi="Times"/>
            <w:sz w:val="24"/>
            <w:szCs w:val="24"/>
          </w:rPr>
          <w:instrText xml:space="preserve"> PAGE </w:instrText>
        </w:r>
        <w:r w:rsidRPr="002D5327">
          <w:rPr>
            <w:rStyle w:val="PageNumber"/>
            <w:rFonts w:ascii="Times" w:hAnsi="Times"/>
            <w:sz w:val="24"/>
            <w:szCs w:val="24"/>
          </w:rPr>
          <w:fldChar w:fldCharType="separate"/>
        </w:r>
        <w:r w:rsidRPr="002D5327">
          <w:rPr>
            <w:rStyle w:val="PageNumber"/>
            <w:rFonts w:ascii="Times" w:hAnsi="Times"/>
            <w:noProof/>
            <w:sz w:val="24"/>
            <w:szCs w:val="24"/>
          </w:rPr>
          <w:t>iv</w:t>
        </w:r>
        <w:r w:rsidRPr="002D5327">
          <w:rPr>
            <w:rStyle w:val="PageNumber"/>
            <w:rFonts w:ascii="Times" w:hAnsi="Times"/>
            <w:sz w:val="24"/>
            <w:szCs w:val="24"/>
          </w:rPr>
          <w:fldChar w:fldCharType="end"/>
        </w:r>
      </w:p>
    </w:sdtContent>
  </w:sdt>
  <w:p w14:paraId="43DBAC73" w14:textId="77777777" w:rsidR="00EE3BEE" w:rsidRPr="00395469" w:rsidRDefault="00EE3BEE" w:rsidP="00D13372">
    <w:pPr>
      <w:pStyle w:val="Footer"/>
      <w:ind w:right="360" w:firstLine="360"/>
      <w:rPr>
        <w:rFonts w:ascii="Times New Roman" w:hAnsi="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w:hAnsi="Times"/>
        <w:sz w:val="24"/>
        <w:szCs w:val="24"/>
      </w:rPr>
      <w:id w:val="772292701"/>
      <w:docPartObj>
        <w:docPartGallery w:val="Page Numbers (Bottom of Page)"/>
        <w:docPartUnique/>
      </w:docPartObj>
    </w:sdtPr>
    <w:sdtContent>
      <w:p w14:paraId="46349BFA" w14:textId="77777777" w:rsidR="00EE3BEE" w:rsidRPr="002D5327" w:rsidRDefault="00EE3BEE" w:rsidP="00A13B96">
        <w:pPr>
          <w:pStyle w:val="Footer"/>
          <w:framePr w:wrap="none" w:vAnchor="text" w:hAnchor="margin" w:xAlign="outside" w:y="1"/>
          <w:rPr>
            <w:rStyle w:val="PageNumber"/>
            <w:rFonts w:ascii="Times" w:hAnsi="Times"/>
            <w:sz w:val="24"/>
            <w:szCs w:val="24"/>
          </w:rPr>
        </w:pPr>
        <w:r w:rsidRPr="002D5327">
          <w:rPr>
            <w:rStyle w:val="PageNumber"/>
            <w:rFonts w:ascii="Times" w:hAnsi="Times"/>
            <w:sz w:val="24"/>
            <w:szCs w:val="24"/>
          </w:rPr>
          <w:fldChar w:fldCharType="begin"/>
        </w:r>
        <w:r w:rsidRPr="002D5327">
          <w:rPr>
            <w:rStyle w:val="PageNumber"/>
            <w:rFonts w:ascii="Times" w:hAnsi="Times"/>
            <w:sz w:val="24"/>
            <w:szCs w:val="24"/>
          </w:rPr>
          <w:instrText xml:space="preserve"> PAGE </w:instrText>
        </w:r>
        <w:r w:rsidRPr="002D5327">
          <w:rPr>
            <w:rStyle w:val="PageNumber"/>
            <w:rFonts w:ascii="Times" w:hAnsi="Times"/>
            <w:sz w:val="24"/>
            <w:szCs w:val="24"/>
          </w:rPr>
          <w:fldChar w:fldCharType="separate"/>
        </w:r>
        <w:r>
          <w:rPr>
            <w:rStyle w:val="PageNumber"/>
            <w:rFonts w:ascii="Times" w:hAnsi="Times"/>
            <w:noProof/>
            <w:sz w:val="24"/>
            <w:szCs w:val="24"/>
          </w:rPr>
          <w:t>11</w:t>
        </w:r>
        <w:r w:rsidRPr="002D5327">
          <w:rPr>
            <w:rStyle w:val="PageNumber"/>
            <w:rFonts w:ascii="Times" w:hAnsi="Times"/>
            <w:sz w:val="24"/>
            <w:szCs w:val="24"/>
          </w:rPr>
          <w:fldChar w:fldCharType="end"/>
        </w:r>
      </w:p>
    </w:sdtContent>
  </w:sdt>
  <w:p w14:paraId="6B50AA99" w14:textId="77777777" w:rsidR="00EE3BEE" w:rsidRPr="00AA3CC4" w:rsidRDefault="00EE3BEE" w:rsidP="001B38C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12BAC" w14:textId="77777777" w:rsidR="008A2C0C" w:rsidRDefault="008A2C0C" w:rsidP="0094188A">
      <w:pPr>
        <w:spacing w:after="0" w:line="240" w:lineRule="auto"/>
      </w:pPr>
      <w:r>
        <w:separator/>
      </w:r>
    </w:p>
  </w:footnote>
  <w:footnote w:type="continuationSeparator" w:id="0">
    <w:p w14:paraId="3055D2CF" w14:textId="77777777" w:rsidR="008A2C0C" w:rsidRDefault="008A2C0C" w:rsidP="00941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E3CC3"/>
    <w:multiLevelType w:val="hybridMultilevel"/>
    <w:tmpl w:val="71E6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81CAE"/>
    <w:multiLevelType w:val="hybridMultilevel"/>
    <w:tmpl w:val="0016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C2A4C"/>
    <w:multiLevelType w:val="multilevel"/>
    <w:tmpl w:val="B4082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5F711D"/>
    <w:multiLevelType w:val="multilevel"/>
    <w:tmpl w:val="65B8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A0E28"/>
    <w:multiLevelType w:val="hybridMultilevel"/>
    <w:tmpl w:val="443C056C"/>
    <w:lvl w:ilvl="0" w:tplc="98020F5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5676F7"/>
    <w:multiLevelType w:val="multilevel"/>
    <w:tmpl w:val="5D38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C95E4A"/>
    <w:multiLevelType w:val="multilevel"/>
    <w:tmpl w:val="FA22B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BB20C0"/>
    <w:multiLevelType w:val="hybridMultilevel"/>
    <w:tmpl w:val="4DF07224"/>
    <w:lvl w:ilvl="0" w:tplc="0D329E5A">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D51349"/>
    <w:multiLevelType w:val="multilevel"/>
    <w:tmpl w:val="F8AE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80709A"/>
    <w:multiLevelType w:val="hybridMultilevel"/>
    <w:tmpl w:val="21BCB220"/>
    <w:lvl w:ilvl="0" w:tplc="870C59BE">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A766FB6"/>
    <w:multiLevelType w:val="hybridMultilevel"/>
    <w:tmpl w:val="16BEBAE0"/>
    <w:lvl w:ilvl="0" w:tplc="825C7F6E">
      <w:start w:val="2"/>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C570911"/>
    <w:multiLevelType w:val="hybridMultilevel"/>
    <w:tmpl w:val="73A0637E"/>
    <w:lvl w:ilvl="0" w:tplc="950EAD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D1E1D"/>
    <w:multiLevelType w:val="hybridMultilevel"/>
    <w:tmpl w:val="8D209414"/>
    <w:lvl w:ilvl="0" w:tplc="8EC00148">
      <w:start w:val="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D220FA6"/>
    <w:multiLevelType w:val="hybridMultilevel"/>
    <w:tmpl w:val="06ECCD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8E4CB2"/>
    <w:multiLevelType w:val="multilevel"/>
    <w:tmpl w:val="0904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B00E3D"/>
    <w:multiLevelType w:val="hybridMultilevel"/>
    <w:tmpl w:val="2E4C6E54"/>
    <w:lvl w:ilvl="0" w:tplc="EFE0FB6E">
      <w:start w:val="2"/>
      <w:numFmt w:val="bullet"/>
      <w:lvlText w:val="-"/>
      <w:lvlJc w:val="left"/>
      <w:pPr>
        <w:ind w:left="2880" w:hanging="360"/>
      </w:pPr>
      <w:rPr>
        <w:rFonts w:ascii="Times New Roman" w:eastAsia="Times New Roman" w:hAnsi="Times New Roman" w:cs="Times New Roman" w:hint="default"/>
        <w:i/>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B4B4BFF"/>
    <w:multiLevelType w:val="multilevel"/>
    <w:tmpl w:val="60E2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4528C9"/>
    <w:multiLevelType w:val="multilevel"/>
    <w:tmpl w:val="DFF0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8"/>
  </w:num>
  <w:num w:numId="4">
    <w:abstractNumId w:val="16"/>
  </w:num>
  <w:num w:numId="5">
    <w:abstractNumId w:val="3"/>
  </w:num>
  <w:num w:numId="6">
    <w:abstractNumId w:val="5"/>
  </w:num>
  <w:num w:numId="7">
    <w:abstractNumId w:val="14"/>
  </w:num>
  <w:num w:numId="8">
    <w:abstractNumId w:val="13"/>
  </w:num>
  <w:num w:numId="9">
    <w:abstractNumId w:val="11"/>
  </w:num>
  <w:num w:numId="10">
    <w:abstractNumId w:val="4"/>
  </w:num>
  <w:num w:numId="11">
    <w:abstractNumId w:val="7"/>
  </w:num>
  <w:num w:numId="12">
    <w:abstractNumId w:val="9"/>
  </w:num>
  <w:num w:numId="13">
    <w:abstractNumId w:val="10"/>
  </w:num>
  <w:num w:numId="14">
    <w:abstractNumId w:val="12"/>
  </w:num>
  <w:num w:numId="15">
    <w:abstractNumId w:val="15"/>
  </w:num>
  <w:num w:numId="16">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mirrorMargins/>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9E1"/>
    <w:rsid w:val="00012E59"/>
    <w:rsid w:val="000166ED"/>
    <w:rsid w:val="00022662"/>
    <w:rsid w:val="00031713"/>
    <w:rsid w:val="00034C3C"/>
    <w:rsid w:val="00061939"/>
    <w:rsid w:val="00063B52"/>
    <w:rsid w:val="00073313"/>
    <w:rsid w:val="00080C2D"/>
    <w:rsid w:val="00082402"/>
    <w:rsid w:val="00092330"/>
    <w:rsid w:val="00096267"/>
    <w:rsid w:val="00097980"/>
    <w:rsid w:val="000A5145"/>
    <w:rsid w:val="000B06F4"/>
    <w:rsid w:val="000B61E0"/>
    <w:rsid w:val="000B7DCF"/>
    <w:rsid w:val="000D076C"/>
    <w:rsid w:val="000D420F"/>
    <w:rsid w:val="000D796F"/>
    <w:rsid w:val="000E14DA"/>
    <w:rsid w:val="000E1820"/>
    <w:rsid w:val="000E2BAE"/>
    <w:rsid w:val="000E316D"/>
    <w:rsid w:val="000E7804"/>
    <w:rsid w:val="00100A38"/>
    <w:rsid w:val="00106CD5"/>
    <w:rsid w:val="0011329C"/>
    <w:rsid w:val="00113765"/>
    <w:rsid w:val="001304C3"/>
    <w:rsid w:val="00135F49"/>
    <w:rsid w:val="0014273E"/>
    <w:rsid w:val="00145216"/>
    <w:rsid w:val="00153565"/>
    <w:rsid w:val="00176632"/>
    <w:rsid w:val="00182F90"/>
    <w:rsid w:val="0018786C"/>
    <w:rsid w:val="00187AA0"/>
    <w:rsid w:val="00190108"/>
    <w:rsid w:val="0019112F"/>
    <w:rsid w:val="001A21E3"/>
    <w:rsid w:val="001A4570"/>
    <w:rsid w:val="001A467E"/>
    <w:rsid w:val="001B38CB"/>
    <w:rsid w:val="001B7C88"/>
    <w:rsid w:val="001C23BB"/>
    <w:rsid w:val="001C2ED1"/>
    <w:rsid w:val="001C694C"/>
    <w:rsid w:val="001D6B7B"/>
    <w:rsid w:val="001E1065"/>
    <w:rsid w:val="001E28D6"/>
    <w:rsid w:val="001E28FF"/>
    <w:rsid w:val="001E46B0"/>
    <w:rsid w:val="001F2B27"/>
    <w:rsid w:val="001F7147"/>
    <w:rsid w:val="00210BBD"/>
    <w:rsid w:val="00212D5D"/>
    <w:rsid w:val="002162C3"/>
    <w:rsid w:val="00231A45"/>
    <w:rsid w:val="002462AF"/>
    <w:rsid w:val="0025122F"/>
    <w:rsid w:val="00260DD7"/>
    <w:rsid w:val="00264F94"/>
    <w:rsid w:val="00273EBE"/>
    <w:rsid w:val="0028230E"/>
    <w:rsid w:val="002834EE"/>
    <w:rsid w:val="002834FE"/>
    <w:rsid w:val="002912AE"/>
    <w:rsid w:val="002A2909"/>
    <w:rsid w:val="002A29E4"/>
    <w:rsid w:val="002A436D"/>
    <w:rsid w:val="002C542C"/>
    <w:rsid w:val="002C5B24"/>
    <w:rsid w:val="002D263E"/>
    <w:rsid w:val="002D5327"/>
    <w:rsid w:val="002D69FA"/>
    <w:rsid w:val="002E3197"/>
    <w:rsid w:val="002F5226"/>
    <w:rsid w:val="002F741A"/>
    <w:rsid w:val="00303BD1"/>
    <w:rsid w:val="003073D8"/>
    <w:rsid w:val="00312C61"/>
    <w:rsid w:val="0031315F"/>
    <w:rsid w:val="00321A28"/>
    <w:rsid w:val="003237C3"/>
    <w:rsid w:val="00331B18"/>
    <w:rsid w:val="00333C4D"/>
    <w:rsid w:val="00334C3A"/>
    <w:rsid w:val="00351F82"/>
    <w:rsid w:val="0036261B"/>
    <w:rsid w:val="00370560"/>
    <w:rsid w:val="003725CA"/>
    <w:rsid w:val="00381802"/>
    <w:rsid w:val="00386699"/>
    <w:rsid w:val="00394BA9"/>
    <w:rsid w:val="00395469"/>
    <w:rsid w:val="00396E2B"/>
    <w:rsid w:val="003A36BC"/>
    <w:rsid w:val="003A53CF"/>
    <w:rsid w:val="003A6EE6"/>
    <w:rsid w:val="003B14BE"/>
    <w:rsid w:val="003B2C65"/>
    <w:rsid w:val="003B739D"/>
    <w:rsid w:val="003B77C5"/>
    <w:rsid w:val="003C4287"/>
    <w:rsid w:val="003C5D6D"/>
    <w:rsid w:val="003D61B7"/>
    <w:rsid w:val="003E24D2"/>
    <w:rsid w:val="003F085D"/>
    <w:rsid w:val="003F1A11"/>
    <w:rsid w:val="003F622A"/>
    <w:rsid w:val="00400F9F"/>
    <w:rsid w:val="00402CF9"/>
    <w:rsid w:val="0040418A"/>
    <w:rsid w:val="00411764"/>
    <w:rsid w:val="00416380"/>
    <w:rsid w:val="00450D56"/>
    <w:rsid w:val="00454EE5"/>
    <w:rsid w:val="004552C2"/>
    <w:rsid w:val="00456AF2"/>
    <w:rsid w:val="00471A7A"/>
    <w:rsid w:val="0047483A"/>
    <w:rsid w:val="00477085"/>
    <w:rsid w:val="004826AE"/>
    <w:rsid w:val="004833B8"/>
    <w:rsid w:val="00485803"/>
    <w:rsid w:val="00487F6C"/>
    <w:rsid w:val="004944FD"/>
    <w:rsid w:val="00495EF5"/>
    <w:rsid w:val="004978DD"/>
    <w:rsid w:val="004979AD"/>
    <w:rsid w:val="004A0E2A"/>
    <w:rsid w:val="004A1578"/>
    <w:rsid w:val="004A612A"/>
    <w:rsid w:val="004A7CF5"/>
    <w:rsid w:val="004C47E2"/>
    <w:rsid w:val="004E5066"/>
    <w:rsid w:val="004E71D4"/>
    <w:rsid w:val="004F6A65"/>
    <w:rsid w:val="00507B63"/>
    <w:rsid w:val="005110B0"/>
    <w:rsid w:val="00514460"/>
    <w:rsid w:val="00526554"/>
    <w:rsid w:val="00527BDE"/>
    <w:rsid w:val="00530228"/>
    <w:rsid w:val="00530286"/>
    <w:rsid w:val="005319BE"/>
    <w:rsid w:val="00531D64"/>
    <w:rsid w:val="00534489"/>
    <w:rsid w:val="00534C53"/>
    <w:rsid w:val="0053633A"/>
    <w:rsid w:val="00536493"/>
    <w:rsid w:val="005417FB"/>
    <w:rsid w:val="0054489A"/>
    <w:rsid w:val="00545312"/>
    <w:rsid w:val="00553729"/>
    <w:rsid w:val="005763B5"/>
    <w:rsid w:val="00582AB2"/>
    <w:rsid w:val="00585FDD"/>
    <w:rsid w:val="005A5848"/>
    <w:rsid w:val="005C02C7"/>
    <w:rsid w:val="005C26E3"/>
    <w:rsid w:val="005C4B8A"/>
    <w:rsid w:val="005C561D"/>
    <w:rsid w:val="005E2CCF"/>
    <w:rsid w:val="005E617C"/>
    <w:rsid w:val="005F0D1B"/>
    <w:rsid w:val="005F413B"/>
    <w:rsid w:val="00607A08"/>
    <w:rsid w:val="00614AAB"/>
    <w:rsid w:val="00616640"/>
    <w:rsid w:val="00620370"/>
    <w:rsid w:val="00622DF8"/>
    <w:rsid w:val="00630CEE"/>
    <w:rsid w:val="0063750C"/>
    <w:rsid w:val="00647B1C"/>
    <w:rsid w:val="006549DA"/>
    <w:rsid w:val="00655836"/>
    <w:rsid w:val="00662F9C"/>
    <w:rsid w:val="00667BDE"/>
    <w:rsid w:val="0067469A"/>
    <w:rsid w:val="00677D13"/>
    <w:rsid w:val="00681154"/>
    <w:rsid w:val="00682684"/>
    <w:rsid w:val="006A2463"/>
    <w:rsid w:val="006A6DE2"/>
    <w:rsid w:val="006B0036"/>
    <w:rsid w:val="006B0629"/>
    <w:rsid w:val="006C0EAA"/>
    <w:rsid w:val="006D1A6D"/>
    <w:rsid w:val="006D7AED"/>
    <w:rsid w:val="006E2612"/>
    <w:rsid w:val="006E7ECB"/>
    <w:rsid w:val="006F2FCB"/>
    <w:rsid w:val="006F420D"/>
    <w:rsid w:val="006F7801"/>
    <w:rsid w:val="006F7804"/>
    <w:rsid w:val="00711D58"/>
    <w:rsid w:val="007406D7"/>
    <w:rsid w:val="00744A37"/>
    <w:rsid w:val="007471BC"/>
    <w:rsid w:val="0076110E"/>
    <w:rsid w:val="007616C0"/>
    <w:rsid w:val="007629A8"/>
    <w:rsid w:val="00771549"/>
    <w:rsid w:val="0077512B"/>
    <w:rsid w:val="00784418"/>
    <w:rsid w:val="00786C1C"/>
    <w:rsid w:val="007917B5"/>
    <w:rsid w:val="00794703"/>
    <w:rsid w:val="007A0A68"/>
    <w:rsid w:val="007A2627"/>
    <w:rsid w:val="007A2FEC"/>
    <w:rsid w:val="007A7D6F"/>
    <w:rsid w:val="007B1E3A"/>
    <w:rsid w:val="007B7EED"/>
    <w:rsid w:val="007C173D"/>
    <w:rsid w:val="007C329D"/>
    <w:rsid w:val="007C5AC7"/>
    <w:rsid w:val="007C7714"/>
    <w:rsid w:val="007D46EC"/>
    <w:rsid w:val="007E1AAA"/>
    <w:rsid w:val="007E400B"/>
    <w:rsid w:val="00801463"/>
    <w:rsid w:val="008136EC"/>
    <w:rsid w:val="008225EB"/>
    <w:rsid w:val="00830A5C"/>
    <w:rsid w:val="0083622E"/>
    <w:rsid w:val="00842450"/>
    <w:rsid w:val="00861087"/>
    <w:rsid w:val="00870156"/>
    <w:rsid w:val="00883AE2"/>
    <w:rsid w:val="008853C0"/>
    <w:rsid w:val="00885D9D"/>
    <w:rsid w:val="0088759A"/>
    <w:rsid w:val="00894008"/>
    <w:rsid w:val="008A2C0C"/>
    <w:rsid w:val="008A55C9"/>
    <w:rsid w:val="008B0936"/>
    <w:rsid w:val="008B157D"/>
    <w:rsid w:val="008B7416"/>
    <w:rsid w:val="008B7EA4"/>
    <w:rsid w:val="008C2C86"/>
    <w:rsid w:val="008C5DC9"/>
    <w:rsid w:val="008D09E0"/>
    <w:rsid w:val="008D6D84"/>
    <w:rsid w:val="008D6D9C"/>
    <w:rsid w:val="008E2193"/>
    <w:rsid w:val="008E7191"/>
    <w:rsid w:val="008E744F"/>
    <w:rsid w:val="009009C4"/>
    <w:rsid w:val="00901847"/>
    <w:rsid w:val="009245AF"/>
    <w:rsid w:val="00924909"/>
    <w:rsid w:val="00932EC6"/>
    <w:rsid w:val="00937439"/>
    <w:rsid w:val="0094188A"/>
    <w:rsid w:val="00942E3A"/>
    <w:rsid w:val="00946EB1"/>
    <w:rsid w:val="009662B4"/>
    <w:rsid w:val="00973F13"/>
    <w:rsid w:val="009761C4"/>
    <w:rsid w:val="0099352E"/>
    <w:rsid w:val="009A61DA"/>
    <w:rsid w:val="009A66A0"/>
    <w:rsid w:val="009B6C71"/>
    <w:rsid w:val="009C6C0D"/>
    <w:rsid w:val="009D4792"/>
    <w:rsid w:val="009D4A71"/>
    <w:rsid w:val="009D6829"/>
    <w:rsid w:val="009F5D44"/>
    <w:rsid w:val="00A014A0"/>
    <w:rsid w:val="00A02D60"/>
    <w:rsid w:val="00A07368"/>
    <w:rsid w:val="00A10D73"/>
    <w:rsid w:val="00A13B96"/>
    <w:rsid w:val="00A2191B"/>
    <w:rsid w:val="00A249F9"/>
    <w:rsid w:val="00A25406"/>
    <w:rsid w:val="00A30A62"/>
    <w:rsid w:val="00A502B8"/>
    <w:rsid w:val="00A63CED"/>
    <w:rsid w:val="00A64ABB"/>
    <w:rsid w:val="00A65D0F"/>
    <w:rsid w:val="00A82EBB"/>
    <w:rsid w:val="00A90B84"/>
    <w:rsid w:val="00A93DB7"/>
    <w:rsid w:val="00A96BA3"/>
    <w:rsid w:val="00AA389A"/>
    <w:rsid w:val="00AA3CC4"/>
    <w:rsid w:val="00AA4EC6"/>
    <w:rsid w:val="00AB3D67"/>
    <w:rsid w:val="00AC5713"/>
    <w:rsid w:val="00AC7870"/>
    <w:rsid w:val="00AD7DFF"/>
    <w:rsid w:val="00AE1170"/>
    <w:rsid w:val="00AE1A5B"/>
    <w:rsid w:val="00AE69E1"/>
    <w:rsid w:val="00AE79C9"/>
    <w:rsid w:val="00AF1CAA"/>
    <w:rsid w:val="00AF2B89"/>
    <w:rsid w:val="00AF3351"/>
    <w:rsid w:val="00AF47CC"/>
    <w:rsid w:val="00B010FA"/>
    <w:rsid w:val="00B01E3A"/>
    <w:rsid w:val="00B0452D"/>
    <w:rsid w:val="00B079A0"/>
    <w:rsid w:val="00B136E8"/>
    <w:rsid w:val="00B20BAE"/>
    <w:rsid w:val="00B21230"/>
    <w:rsid w:val="00B21904"/>
    <w:rsid w:val="00B25F01"/>
    <w:rsid w:val="00B261AE"/>
    <w:rsid w:val="00B31A56"/>
    <w:rsid w:val="00B3369D"/>
    <w:rsid w:val="00B33A76"/>
    <w:rsid w:val="00B357E0"/>
    <w:rsid w:val="00B36690"/>
    <w:rsid w:val="00B369A1"/>
    <w:rsid w:val="00B418AD"/>
    <w:rsid w:val="00B53CCE"/>
    <w:rsid w:val="00B6738B"/>
    <w:rsid w:val="00B762B5"/>
    <w:rsid w:val="00B93881"/>
    <w:rsid w:val="00B96482"/>
    <w:rsid w:val="00B96FD6"/>
    <w:rsid w:val="00BA17DD"/>
    <w:rsid w:val="00BA6509"/>
    <w:rsid w:val="00BB473A"/>
    <w:rsid w:val="00BB63FF"/>
    <w:rsid w:val="00BB6B24"/>
    <w:rsid w:val="00BC4337"/>
    <w:rsid w:val="00BD2953"/>
    <w:rsid w:val="00BD6637"/>
    <w:rsid w:val="00BE3582"/>
    <w:rsid w:val="00BF2BFF"/>
    <w:rsid w:val="00BF5302"/>
    <w:rsid w:val="00BF664E"/>
    <w:rsid w:val="00C00154"/>
    <w:rsid w:val="00C15CE2"/>
    <w:rsid w:val="00C170CC"/>
    <w:rsid w:val="00C23AFE"/>
    <w:rsid w:val="00C422FA"/>
    <w:rsid w:val="00C439F1"/>
    <w:rsid w:val="00C43CCB"/>
    <w:rsid w:val="00C5394F"/>
    <w:rsid w:val="00C5638F"/>
    <w:rsid w:val="00C662B5"/>
    <w:rsid w:val="00C66EFA"/>
    <w:rsid w:val="00C7133A"/>
    <w:rsid w:val="00C7162D"/>
    <w:rsid w:val="00C750D7"/>
    <w:rsid w:val="00C8335E"/>
    <w:rsid w:val="00C85D9D"/>
    <w:rsid w:val="00C87A9D"/>
    <w:rsid w:val="00C94D13"/>
    <w:rsid w:val="00CA0022"/>
    <w:rsid w:val="00CA3762"/>
    <w:rsid w:val="00CB0530"/>
    <w:rsid w:val="00CB46AA"/>
    <w:rsid w:val="00CB740D"/>
    <w:rsid w:val="00CC2540"/>
    <w:rsid w:val="00CC2F3F"/>
    <w:rsid w:val="00CC5801"/>
    <w:rsid w:val="00CD0D80"/>
    <w:rsid w:val="00CD1430"/>
    <w:rsid w:val="00CD1810"/>
    <w:rsid w:val="00CD6A49"/>
    <w:rsid w:val="00CE6449"/>
    <w:rsid w:val="00CE77BE"/>
    <w:rsid w:val="00CF6A55"/>
    <w:rsid w:val="00D002F7"/>
    <w:rsid w:val="00D1023F"/>
    <w:rsid w:val="00D13372"/>
    <w:rsid w:val="00D153F1"/>
    <w:rsid w:val="00D15CEB"/>
    <w:rsid w:val="00D26D03"/>
    <w:rsid w:val="00D30E1A"/>
    <w:rsid w:val="00D339DB"/>
    <w:rsid w:val="00D41822"/>
    <w:rsid w:val="00D4573F"/>
    <w:rsid w:val="00D50DDD"/>
    <w:rsid w:val="00D62B2A"/>
    <w:rsid w:val="00D62ECC"/>
    <w:rsid w:val="00D80241"/>
    <w:rsid w:val="00D9080C"/>
    <w:rsid w:val="00D91C2E"/>
    <w:rsid w:val="00DB2584"/>
    <w:rsid w:val="00DB7489"/>
    <w:rsid w:val="00DC0685"/>
    <w:rsid w:val="00DC2AA4"/>
    <w:rsid w:val="00DD04D4"/>
    <w:rsid w:val="00DD0736"/>
    <w:rsid w:val="00DD096E"/>
    <w:rsid w:val="00DD15B6"/>
    <w:rsid w:val="00DD1B21"/>
    <w:rsid w:val="00DD7B0F"/>
    <w:rsid w:val="00DE5136"/>
    <w:rsid w:val="00DF721E"/>
    <w:rsid w:val="00E05068"/>
    <w:rsid w:val="00E0653F"/>
    <w:rsid w:val="00E14A43"/>
    <w:rsid w:val="00E2025C"/>
    <w:rsid w:val="00E23899"/>
    <w:rsid w:val="00E30124"/>
    <w:rsid w:val="00E30AC0"/>
    <w:rsid w:val="00E30C89"/>
    <w:rsid w:val="00E32343"/>
    <w:rsid w:val="00E32CFA"/>
    <w:rsid w:val="00E36E14"/>
    <w:rsid w:val="00E621A0"/>
    <w:rsid w:val="00E67759"/>
    <w:rsid w:val="00E70211"/>
    <w:rsid w:val="00E71169"/>
    <w:rsid w:val="00E829D4"/>
    <w:rsid w:val="00E8405C"/>
    <w:rsid w:val="00E85003"/>
    <w:rsid w:val="00E873D9"/>
    <w:rsid w:val="00E87755"/>
    <w:rsid w:val="00E90952"/>
    <w:rsid w:val="00EA11A2"/>
    <w:rsid w:val="00EA2F83"/>
    <w:rsid w:val="00ED66BA"/>
    <w:rsid w:val="00EE3BEE"/>
    <w:rsid w:val="00EF5DCB"/>
    <w:rsid w:val="00F00B2F"/>
    <w:rsid w:val="00F04CE4"/>
    <w:rsid w:val="00F06022"/>
    <w:rsid w:val="00F10F8C"/>
    <w:rsid w:val="00F12967"/>
    <w:rsid w:val="00F16942"/>
    <w:rsid w:val="00F16EE2"/>
    <w:rsid w:val="00F235F7"/>
    <w:rsid w:val="00F241CE"/>
    <w:rsid w:val="00F24445"/>
    <w:rsid w:val="00F24B5A"/>
    <w:rsid w:val="00F31239"/>
    <w:rsid w:val="00F44DAC"/>
    <w:rsid w:val="00F53079"/>
    <w:rsid w:val="00F73561"/>
    <w:rsid w:val="00F737F4"/>
    <w:rsid w:val="00F7705D"/>
    <w:rsid w:val="00FB4E6B"/>
    <w:rsid w:val="00FC67BA"/>
    <w:rsid w:val="00FC6FFA"/>
    <w:rsid w:val="00FD339A"/>
    <w:rsid w:val="00FD3AC9"/>
    <w:rsid w:val="00FE4536"/>
    <w:rsid w:val="00FE51FA"/>
    <w:rsid w:val="00FF117A"/>
    <w:rsid w:val="00FF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77BC28"/>
  <w15:docId w15:val="{4E2E4B82-E397-49D2-825B-7F52C61E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62D"/>
    <w:pPr>
      <w:spacing w:after="200" w:line="276" w:lineRule="auto"/>
    </w:pPr>
    <w:rPr>
      <w:rFonts w:cs="Times New Roman"/>
      <w:sz w:val="22"/>
      <w:szCs w:val="22"/>
    </w:rPr>
  </w:style>
  <w:style w:type="paragraph" w:styleId="Heading1">
    <w:name w:val="heading 1"/>
    <w:basedOn w:val="Normal"/>
    <w:next w:val="Normal"/>
    <w:link w:val="Heading1Char"/>
    <w:uiPriority w:val="9"/>
    <w:qFormat/>
    <w:rsid w:val="003725C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725C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725C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25C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725CA"/>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5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725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725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725CA"/>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rsid w:val="003725CA"/>
    <w:rPr>
      <w:rFonts w:asciiTheme="majorHAnsi" w:eastAsiaTheme="majorEastAsia" w:hAnsiTheme="majorHAnsi" w:cstheme="majorBidi"/>
      <w:color w:val="365F91" w:themeColor="accent1" w:themeShade="BF"/>
      <w:sz w:val="22"/>
      <w:szCs w:val="22"/>
    </w:rPr>
  </w:style>
  <w:style w:type="paragraph" w:styleId="Header">
    <w:name w:val="header"/>
    <w:basedOn w:val="Normal"/>
    <w:link w:val="HeaderChar"/>
    <w:uiPriority w:val="99"/>
    <w:unhideWhenUsed/>
    <w:rsid w:val="00941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88A"/>
    <w:rPr>
      <w:rFonts w:cs="Times New Roman"/>
    </w:rPr>
  </w:style>
  <w:style w:type="paragraph" w:styleId="Footer">
    <w:name w:val="footer"/>
    <w:basedOn w:val="Normal"/>
    <w:link w:val="FooterChar"/>
    <w:uiPriority w:val="99"/>
    <w:unhideWhenUsed/>
    <w:rsid w:val="00941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88A"/>
    <w:rPr>
      <w:rFonts w:cs="Times New Roman"/>
    </w:rPr>
  </w:style>
  <w:style w:type="paragraph" w:styleId="FootnoteText">
    <w:name w:val="footnote text"/>
    <w:basedOn w:val="Normal"/>
    <w:link w:val="FootnoteTextChar"/>
    <w:uiPriority w:val="99"/>
    <w:semiHidden/>
    <w:unhideWhenUsed/>
    <w:rsid w:val="00DD7B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B0F"/>
    <w:rPr>
      <w:rFonts w:cs="Times New Roman"/>
      <w:sz w:val="20"/>
      <w:szCs w:val="20"/>
    </w:rPr>
  </w:style>
  <w:style w:type="character" w:styleId="FootnoteReference">
    <w:name w:val="footnote reference"/>
    <w:basedOn w:val="DefaultParagraphFont"/>
    <w:uiPriority w:val="99"/>
    <w:semiHidden/>
    <w:unhideWhenUsed/>
    <w:rsid w:val="00DD7B0F"/>
    <w:rPr>
      <w:vertAlign w:val="superscript"/>
    </w:rPr>
  </w:style>
  <w:style w:type="paragraph" w:styleId="BalloonText">
    <w:name w:val="Balloon Text"/>
    <w:basedOn w:val="Normal"/>
    <w:link w:val="BalloonTextChar"/>
    <w:uiPriority w:val="99"/>
    <w:semiHidden/>
    <w:unhideWhenUsed/>
    <w:rsid w:val="00CD6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A49"/>
    <w:rPr>
      <w:rFonts w:ascii="Tahoma" w:hAnsi="Tahoma" w:cs="Tahoma"/>
      <w:sz w:val="16"/>
      <w:szCs w:val="16"/>
    </w:rPr>
  </w:style>
  <w:style w:type="character" w:styleId="PageNumber">
    <w:name w:val="page number"/>
    <w:basedOn w:val="DefaultParagraphFont"/>
    <w:rsid w:val="00454EE5"/>
  </w:style>
  <w:style w:type="character" w:styleId="CommentReference">
    <w:name w:val="annotation reference"/>
    <w:basedOn w:val="DefaultParagraphFont"/>
    <w:semiHidden/>
    <w:unhideWhenUsed/>
    <w:rsid w:val="00B33A76"/>
    <w:rPr>
      <w:sz w:val="16"/>
      <w:szCs w:val="16"/>
    </w:rPr>
  </w:style>
  <w:style w:type="paragraph" w:styleId="CommentText">
    <w:name w:val="annotation text"/>
    <w:basedOn w:val="Normal"/>
    <w:link w:val="CommentTextChar"/>
    <w:unhideWhenUsed/>
    <w:rsid w:val="00B33A76"/>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33A76"/>
    <w:rPr>
      <w:rFonts w:asciiTheme="minorHAnsi" w:eastAsiaTheme="minorHAnsi" w:hAnsiTheme="minorHAnsi" w:cstheme="minorBidi"/>
    </w:rPr>
  </w:style>
  <w:style w:type="table" w:styleId="TableGrid">
    <w:name w:val="Table Grid"/>
    <w:basedOn w:val="TableNormal"/>
    <w:uiPriority w:val="39"/>
    <w:rsid w:val="00B33A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25CA"/>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3725CA"/>
  </w:style>
  <w:style w:type="paragraph" w:styleId="ListParagraph">
    <w:name w:val="List Paragraph"/>
    <w:basedOn w:val="Normal"/>
    <w:uiPriority w:val="34"/>
    <w:qFormat/>
    <w:rsid w:val="003725CA"/>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725CA"/>
    <w:rPr>
      <w:color w:val="0000FF"/>
      <w:u w:val="single"/>
    </w:rPr>
  </w:style>
  <w:style w:type="paragraph" w:styleId="Title">
    <w:name w:val="Title"/>
    <w:basedOn w:val="Normal"/>
    <w:next w:val="Normal"/>
    <w:link w:val="TitleChar"/>
    <w:uiPriority w:val="10"/>
    <w:qFormat/>
    <w:rsid w:val="003725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5CA"/>
    <w:rPr>
      <w:rFonts w:asciiTheme="majorHAnsi" w:eastAsiaTheme="majorEastAsia" w:hAnsiTheme="majorHAnsi" w:cstheme="majorBidi"/>
      <w:spacing w:val="-10"/>
      <w:kern w:val="28"/>
      <w:sz w:val="56"/>
      <w:szCs w:val="56"/>
    </w:rPr>
  </w:style>
  <w:style w:type="character" w:customStyle="1" w:styleId="CommentSubjectChar">
    <w:name w:val="Comment Subject Char"/>
    <w:basedOn w:val="CommentTextChar"/>
    <w:link w:val="CommentSubject"/>
    <w:uiPriority w:val="99"/>
    <w:semiHidden/>
    <w:rsid w:val="003725CA"/>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3725CA"/>
    <w:rPr>
      <w:b/>
      <w:bCs/>
    </w:rPr>
  </w:style>
  <w:style w:type="character" w:customStyle="1" w:styleId="reference-accessdate">
    <w:name w:val="reference-accessdate"/>
    <w:basedOn w:val="DefaultParagraphFont"/>
    <w:rsid w:val="006F2FCB"/>
  </w:style>
  <w:style w:type="character" w:styleId="Emphasis">
    <w:name w:val="Emphasis"/>
    <w:basedOn w:val="DefaultParagraphFont"/>
    <w:uiPriority w:val="20"/>
    <w:qFormat/>
    <w:rsid w:val="006F420D"/>
    <w:rPr>
      <w:i/>
      <w:iCs/>
    </w:rPr>
  </w:style>
  <w:style w:type="character" w:customStyle="1" w:styleId="ff2">
    <w:name w:val="ff2"/>
    <w:basedOn w:val="DefaultParagraphFont"/>
    <w:rsid w:val="003F085D"/>
  </w:style>
  <w:style w:type="character" w:customStyle="1" w:styleId="ff1">
    <w:name w:val="ff1"/>
    <w:basedOn w:val="DefaultParagraphFont"/>
    <w:rsid w:val="003F085D"/>
  </w:style>
  <w:style w:type="character" w:customStyle="1" w:styleId="authors">
    <w:name w:val="authors"/>
    <w:basedOn w:val="DefaultParagraphFont"/>
    <w:rsid w:val="005C02C7"/>
  </w:style>
  <w:style w:type="character" w:customStyle="1" w:styleId="Date1">
    <w:name w:val="Date1"/>
    <w:basedOn w:val="DefaultParagraphFont"/>
    <w:rsid w:val="005C02C7"/>
  </w:style>
  <w:style w:type="character" w:customStyle="1" w:styleId="arttitle">
    <w:name w:val="art_title"/>
    <w:basedOn w:val="DefaultParagraphFont"/>
    <w:rsid w:val="005C02C7"/>
  </w:style>
  <w:style w:type="character" w:customStyle="1" w:styleId="serialtitle">
    <w:name w:val="serial_title"/>
    <w:basedOn w:val="DefaultParagraphFont"/>
    <w:rsid w:val="005C02C7"/>
  </w:style>
  <w:style w:type="character" w:customStyle="1" w:styleId="volumeissue">
    <w:name w:val="volume_issue"/>
    <w:basedOn w:val="DefaultParagraphFont"/>
    <w:rsid w:val="005C02C7"/>
  </w:style>
  <w:style w:type="character" w:customStyle="1" w:styleId="pagerange">
    <w:name w:val="page_range"/>
    <w:basedOn w:val="DefaultParagraphFont"/>
    <w:rsid w:val="005C02C7"/>
  </w:style>
  <w:style w:type="character" w:customStyle="1" w:styleId="doilink">
    <w:name w:val="doi_link"/>
    <w:basedOn w:val="DefaultParagraphFont"/>
    <w:rsid w:val="005C02C7"/>
  </w:style>
  <w:style w:type="paragraph" w:styleId="TOCHeading">
    <w:name w:val="TOC Heading"/>
    <w:basedOn w:val="Heading1"/>
    <w:next w:val="Normal"/>
    <w:uiPriority w:val="39"/>
    <w:unhideWhenUsed/>
    <w:qFormat/>
    <w:rsid w:val="00A10D73"/>
    <w:pPr>
      <w:outlineLvl w:val="9"/>
    </w:pPr>
  </w:style>
  <w:style w:type="paragraph" w:styleId="TOC1">
    <w:name w:val="toc 1"/>
    <w:basedOn w:val="Normal"/>
    <w:next w:val="Normal"/>
    <w:autoRedefine/>
    <w:uiPriority w:val="39"/>
    <w:unhideWhenUsed/>
    <w:rsid w:val="00D15CEB"/>
    <w:pPr>
      <w:tabs>
        <w:tab w:val="right" w:leader="dot" w:pos="8630"/>
      </w:tabs>
      <w:spacing w:after="100"/>
    </w:pPr>
    <w:rPr>
      <w:rFonts w:ascii="Times New Roman" w:hAnsi="Times New Roman"/>
      <w:b/>
      <w:noProof/>
    </w:rPr>
  </w:style>
  <w:style w:type="paragraph" w:styleId="TOC2">
    <w:name w:val="toc 2"/>
    <w:basedOn w:val="Normal"/>
    <w:next w:val="Normal"/>
    <w:autoRedefine/>
    <w:uiPriority w:val="39"/>
    <w:unhideWhenUsed/>
    <w:rsid w:val="00D15CEB"/>
    <w:pPr>
      <w:tabs>
        <w:tab w:val="right" w:leader="dot" w:pos="8630"/>
      </w:tabs>
      <w:spacing w:after="100" w:line="240" w:lineRule="auto"/>
      <w:ind w:left="220"/>
    </w:pPr>
  </w:style>
  <w:style w:type="paragraph" w:styleId="TOC3">
    <w:name w:val="toc 3"/>
    <w:basedOn w:val="Normal"/>
    <w:next w:val="Normal"/>
    <w:autoRedefine/>
    <w:uiPriority w:val="39"/>
    <w:unhideWhenUsed/>
    <w:rsid w:val="00A10D73"/>
    <w:pPr>
      <w:spacing w:after="100"/>
      <w:ind w:left="440"/>
    </w:pPr>
  </w:style>
  <w:style w:type="paragraph" w:styleId="Caption">
    <w:name w:val="caption"/>
    <w:basedOn w:val="Normal"/>
    <w:next w:val="Normal"/>
    <w:uiPriority w:val="35"/>
    <w:unhideWhenUsed/>
    <w:qFormat/>
    <w:rsid w:val="001C23BB"/>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1C23B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0172">
      <w:bodyDiv w:val="1"/>
      <w:marLeft w:val="0"/>
      <w:marRight w:val="0"/>
      <w:marTop w:val="0"/>
      <w:marBottom w:val="0"/>
      <w:divBdr>
        <w:top w:val="none" w:sz="0" w:space="0" w:color="auto"/>
        <w:left w:val="none" w:sz="0" w:space="0" w:color="auto"/>
        <w:bottom w:val="none" w:sz="0" w:space="0" w:color="auto"/>
        <w:right w:val="none" w:sz="0" w:space="0" w:color="auto"/>
      </w:divBdr>
    </w:div>
    <w:div w:id="24454652">
      <w:bodyDiv w:val="1"/>
      <w:marLeft w:val="0"/>
      <w:marRight w:val="0"/>
      <w:marTop w:val="0"/>
      <w:marBottom w:val="0"/>
      <w:divBdr>
        <w:top w:val="none" w:sz="0" w:space="0" w:color="auto"/>
        <w:left w:val="none" w:sz="0" w:space="0" w:color="auto"/>
        <w:bottom w:val="none" w:sz="0" w:space="0" w:color="auto"/>
        <w:right w:val="none" w:sz="0" w:space="0" w:color="auto"/>
      </w:divBdr>
    </w:div>
    <w:div w:id="200873055">
      <w:bodyDiv w:val="1"/>
      <w:marLeft w:val="0"/>
      <w:marRight w:val="0"/>
      <w:marTop w:val="0"/>
      <w:marBottom w:val="0"/>
      <w:divBdr>
        <w:top w:val="none" w:sz="0" w:space="0" w:color="auto"/>
        <w:left w:val="none" w:sz="0" w:space="0" w:color="auto"/>
        <w:bottom w:val="none" w:sz="0" w:space="0" w:color="auto"/>
        <w:right w:val="none" w:sz="0" w:space="0" w:color="auto"/>
      </w:divBdr>
      <w:divsChild>
        <w:div w:id="894244989">
          <w:marLeft w:val="480"/>
          <w:marRight w:val="0"/>
          <w:marTop w:val="0"/>
          <w:marBottom w:val="0"/>
          <w:divBdr>
            <w:top w:val="none" w:sz="0" w:space="0" w:color="auto"/>
            <w:left w:val="none" w:sz="0" w:space="0" w:color="auto"/>
            <w:bottom w:val="none" w:sz="0" w:space="0" w:color="auto"/>
            <w:right w:val="none" w:sz="0" w:space="0" w:color="auto"/>
          </w:divBdr>
          <w:divsChild>
            <w:div w:id="14339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31417">
      <w:bodyDiv w:val="1"/>
      <w:marLeft w:val="0"/>
      <w:marRight w:val="0"/>
      <w:marTop w:val="0"/>
      <w:marBottom w:val="0"/>
      <w:divBdr>
        <w:top w:val="none" w:sz="0" w:space="0" w:color="auto"/>
        <w:left w:val="none" w:sz="0" w:space="0" w:color="auto"/>
        <w:bottom w:val="none" w:sz="0" w:space="0" w:color="auto"/>
        <w:right w:val="none" w:sz="0" w:space="0" w:color="auto"/>
      </w:divBdr>
      <w:divsChild>
        <w:div w:id="1137719153">
          <w:marLeft w:val="0"/>
          <w:marRight w:val="0"/>
          <w:marTop w:val="0"/>
          <w:marBottom w:val="0"/>
          <w:divBdr>
            <w:top w:val="single" w:sz="6" w:space="0" w:color="81807E"/>
            <w:left w:val="single" w:sz="6" w:space="0" w:color="81807E"/>
            <w:bottom w:val="single" w:sz="6" w:space="0" w:color="81807E"/>
            <w:right w:val="single" w:sz="6" w:space="0" w:color="81807E"/>
          </w:divBdr>
        </w:div>
      </w:divsChild>
    </w:div>
    <w:div w:id="444933886">
      <w:bodyDiv w:val="1"/>
      <w:marLeft w:val="0"/>
      <w:marRight w:val="0"/>
      <w:marTop w:val="0"/>
      <w:marBottom w:val="0"/>
      <w:divBdr>
        <w:top w:val="none" w:sz="0" w:space="0" w:color="auto"/>
        <w:left w:val="none" w:sz="0" w:space="0" w:color="auto"/>
        <w:bottom w:val="none" w:sz="0" w:space="0" w:color="auto"/>
        <w:right w:val="none" w:sz="0" w:space="0" w:color="auto"/>
      </w:divBdr>
    </w:div>
    <w:div w:id="819923549">
      <w:bodyDiv w:val="1"/>
      <w:marLeft w:val="0"/>
      <w:marRight w:val="0"/>
      <w:marTop w:val="0"/>
      <w:marBottom w:val="0"/>
      <w:divBdr>
        <w:top w:val="none" w:sz="0" w:space="0" w:color="auto"/>
        <w:left w:val="none" w:sz="0" w:space="0" w:color="auto"/>
        <w:bottom w:val="none" w:sz="0" w:space="0" w:color="auto"/>
        <w:right w:val="none" w:sz="0" w:space="0" w:color="auto"/>
      </w:divBdr>
    </w:div>
    <w:div w:id="835530900">
      <w:bodyDiv w:val="1"/>
      <w:marLeft w:val="0"/>
      <w:marRight w:val="0"/>
      <w:marTop w:val="0"/>
      <w:marBottom w:val="0"/>
      <w:divBdr>
        <w:top w:val="none" w:sz="0" w:space="0" w:color="auto"/>
        <w:left w:val="none" w:sz="0" w:space="0" w:color="auto"/>
        <w:bottom w:val="none" w:sz="0" w:space="0" w:color="auto"/>
        <w:right w:val="none" w:sz="0" w:space="0" w:color="auto"/>
      </w:divBdr>
    </w:div>
    <w:div w:id="1205219679">
      <w:bodyDiv w:val="1"/>
      <w:marLeft w:val="0"/>
      <w:marRight w:val="0"/>
      <w:marTop w:val="0"/>
      <w:marBottom w:val="0"/>
      <w:divBdr>
        <w:top w:val="none" w:sz="0" w:space="0" w:color="auto"/>
        <w:left w:val="none" w:sz="0" w:space="0" w:color="auto"/>
        <w:bottom w:val="none" w:sz="0" w:space="0" w:color="auto"/>
        <w:right w:val="none" w:sz="0" w:space="0" w:color="auto"/>
      </w:divBdr>
    </w:div>
    <w:div w:id="1246039370">
      <w:bodyDiv w:val="1"/>
      <w:marLeft w:val="0"/>
      <w:marRight w:val="0"/>
      <w:marTop w:val="0"/>
      <w:marBottom w:val="0"/>
      <w:divBdr>
        <w:top w:val="none" w:sz="0" w:space="0" w:color="auto"/>
        <w:left w:val="none" w:sz="0" w:space="0" w:color="auto"/>
        <w:bottom w:val="none" w:sz="0" w:space="0" w:color="auto"/>
        <w:right w:val="none" w:sz="0" w:space="0" w:color="auto"/>
      </w:divBdr>
    </w:div>
    <w:div w:id="1410233278">
      <w:bodyDiv w:val="1"/>
      <w:marLeft w:val="0"/>
      <w:marRight w:val="0"/>
      <w:marTop w:val="0"/>
      <w:marBottom w:val="0"/>
      <w:divBdr>
        <w:top w:val="none" w:sz="0" w:space="0" w:color="auto"/>
        <w:left w:val="none" w:sz="0" w:space="0" w:color="auto"/>
        <w:bottom w:val="none" w:sz="0" w:space="0" w:color="auto"/>
        <w:right w:val="none" w:sz="0" w:space="0" w:color="auto"/>
      </w:divBdr>
    </w:div>
    <w:div w:id="1505701128">
      <w:bodyDiv w:val="1"/>
      <w:marLeft w:val="0"/>
      <w:marRight w:val="0"/>
      <w:marTop w:val="0"/>
      <w:marBottom w:val="0"/>
      <w:divBdr>
        <w:top w:val="none" w:sz="0" w:space="0" w:color="auto"/>
        <w:left w:val="none" w:sz="0" w:space="0" w:color="auto"/>
        <w:bottom w:val="none" w:sz="0" w:space="0" w:color="auto"/>
        <w:right w:val="none" w:sz="0" w:space="0" w:color="auto"/>
      </w:divBdr>
      <w:divsChild>
        <w:div w:id="1529103061">
          <w:marLeft w:val="0"/>
          <w:marRight w:val="0"/>
          <w:marTop w:val="0"/>
          <w:marBottom w:val="0"/>
          <w:divBdr>
            <w:top w:val="none" w:sz="0" w:space="0" w:color="auto"/>
            <w:left w:val="none" w:sz="0" w:space="0" w:color="auto"/>
            <w:bottom w:val="none" w:sz="0" w:space="0" w:color="auto"/>
            <w:right w:val="none" w:sz="0" w:space="0" w:color="auto"/>
          </w:divBdr>
        </w:div>
        <w:div w:id="1855217928">
          <w:marLeft w:val="0"/>
          <w:marRight w:val="0"/>
          <w:marTop w:val="0"/>
          <w:marBottom w:val="0"/>
          <w:divBdr>
            <w:top w:val="none" w:sz="0" w:space="0" w:color="auto"/>
            <w:left w:val="none" w:sz="0" w:space="0" w:color="auto"/>
            <w:bottom w:val="none" w:sz="0" w:space="0" w:color="auto"/>
            <w:right w:val="none" w:sz="0" w:space="0" w:color="auto"/>
          </w:divBdr>
        </w:div>
        <w:div w:id="342825981">
          <w:marLeft w:val="0"/>
          <w:marRight w:val="0"/>
          <w:marTop w:val="0"/>
          <w:marBottom w:val="0"/>
          <w:divBdr>
            <w:top w:val="none" w:sz="0" w:space="0" w:color="auto"/>
            <w:left w:val="none" w:sz="0" w:space="0" w:color="auto"/>
            <w:bottom w:val="none" w:sz="0" w:space="0" w:color="auto"/>
            <w:right w:val="none" w:sz="0" w:space="0" w:color="auto"/>
          </w:divBdr>
        </w:div>
      </w:divsChild>
    </w:div>
    <w:div w:id="20358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image" Target="media/image5.png"/><Relationship Id="rId26" Type="http://schemas.openxmlformats.org/officeDocument/2006/relationships/hyperlink" Target="https://doi.org/10.1080/00222216.2009.11950189" TargetMode="External"/><Relationship Id="rId21" Type="http://schemas.openxmlformats.org/officeDocument/2006/relationships/image" Target="media/image8.png"/><Relationship Id="rId34" Type="http://schemas.openxmlformats.org/officeDocument/2006/relationships/hyperlink" Target="https://doi.org/10.1007/978-1-4615-4193-6_2"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4.png"/><Relationship Id="rId25" Type="http://schemas.openxmlformats.org/officeDocument/2006/relationships/hyperlink" Target="https://doi.org/10.1002/ace.203" TargetMode="External"/><Relationship Id="rId33" Type="http://schemas.openxmlformats.org/officeDocument/2006/relationships/hyperlink" Target="https://doi.org/10.1177/001112870104700300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hyperlink" Target="https://doi.org/10.1177/00139165083144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doi.org/10.3389/fpsyg.2020.01682" TargetMode="External"/><Relationship Id="rId32" Type="http://schemas.openxmlformats.org/officeDocument/2006/relationships/hyperlink" Target="https://doi.org/10.1177/147737081247353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projects.seattletimes.com/2014/prison-labor/1/" TargetMode="External"/><Relationship Id="rId28" Type="http://schemas.openxmlformats.org/officeDocument/2006/relationships/hyperlink" Target="https://doi.org/10.1006/jevp.1998.0110" TargetMode="External"/><Relationship Id="rId36" Type="http://schemas.openxmlformats.org/officeDocument/2006/relationships/footer" Target="footer8.xml"/><Relationship Id="rId10" Type="http://schemas.openxmlformats.org/officeDocument/2006/relationships/footer" Target="footer3.xml"/><Relationship Id="rId19" Type="http://schemas.openxmlformats.org/officeDocument/2006/relationships/image" Target="media/image6.png"/><Relationship Id="rId31" Type="http://schemas.openxmlformats.org/officeDocument/2006/relationships/hyperlink" Target="https://doi.org/10.1016/j.healthplace.2019.03.00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jpeg"/><Relationship Id="rId22" Type="http://schemas.openxmlformats.org/officeDocument/2006/relationships/hyperlink" Target="https://doi.org/10.1289/ehp.1205201" TargetMode="External"/><Relationship Id="rId27" Type="http://schemas.openxmlformats.org/officeDocument/2006/relationships/hyperlink" Target="https://doi.org/10.1177/0011128717714973" TargetMode="External"/><Relationship Id="rId30" Type="http://schemas.openxmlformats.org/officeDocument/2006/relationships/hyperlink" Target="https://doi.org/10.1177/1468017320954350" TargetMode="External"/><Relationship Id="rId35" Type="http://schemas.openxmlformats.org/officeDocument/2006/relationships/footer" Target="footer7.xml"/><Relationship Id="rId8" Type="http://schemas.openxmlformats.org/officeDocument/2006/relationships/footer" Target="foot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ootang\Local%20Settings\Temporary%20Internet%20Files\OLKDE\MES%20THES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412CF-2F39-4184-8795-B59E4146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 THESIS.dot</Template>
  <TotalTime>12</TotalTime>
  <Pages>101</Pages>
  <Words>24990</Words>
  <Characters>142466</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Azar, Averi</cp:lastModifiedBy>
  <cp:revision>3</cp:revision>
  <cp:lastPrinted>2021-06-18T00:18:00Z</cp:lastPrinted>
  <dcterms:created xsi:type="dcterms:W3CDTF">2021-06-18T00:18:00Z</dcterms:created>
  <dcterms:modified xsi:type="dcterms:W3CDTF">2021-06-18T00:21:00Z</dcterms:modified>
</cp:coreProperties>
</file>