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90A14" w14:textId="77777777" w:rsidR="00CA3762" w:rsidRPr="002D5327" w:rsidRDefault="00CA3762" w:rsidP="00474C3A">
      <w:pPr>
        <w:pStyle w:val="Heading1"/>
      </w:pPr>
    </w:p>
    <w:p w14:paraId="68349242" w14:textId="2669A0DA" w:rsidR="009245AF" w:rsidRPr="002D5327" w:rsidRDefault="00A10D6E" w:rsidP="00CA3762">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 xml:space="preserve">COHO SALMON RESPONSE TO CHANGES IN </w:t>
      </w:r>
    </w:p>
    <w:p w14:paraId="43DBCFFC" w14:textId="1BD083F3" w:rsidR="009245AF" w:rsidRPr="002D5327" w:rsidRDefault="00A10D6E" w:rsidP="00CA3762">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STREAMFLOW AND HARVEST PRESSURE IN</w:t>
      </w:r>
    </w:p>
    <w:p w14:paraId="62C6C080" w14:textId="44C88A54" w:rsidR="009245AF" w:rsidRPr="002D5327" w:rsidRDefault="00A10D6E" w:rsidP="00CA3762">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BIG BEEF CREEK, WA</w:t>
      </w:r>
    </w:p>
    <w:p w14:paraId="7DD3D30D" w14:textId="77777777" w:rsidR="00231A45" w:rsidRPr="002D5327" w:rsidRDefault="00231A45" w:rsidP="00CA3762">
      <w:pPr>
        <w:autoSpaceDE w:val="0"/>
        <w:autoSpaceDN w:val="0"/>
        <w:adjustRightInd w:val="0"/>
        <w:spacing w:after="0" w:line="240" w:lineRule="auto"/>
        <w:rPr>
          <w:rFonts w:ascii="Times New Roman" w:hAnsi="Times New Roman"/>
          <w:sz w:val="24"/>
          <w:szCs w:val="24"/>
        </w:rPr>
      </w:pPr>
    </w:p>
    <w:p w14:paraId="425490C9" w14:textId="77777777" w:rsidR="00231A45" w:rsidRPr="002D5327" w:rsidRDefault="00231A45" w:rsidP="00CA3762">
      <w:pPr>
        <w:autoSpaceDE w:val="0"/>
        <w:autoSpaceDN w:val="0"/>
        <w:adjustRightInd w:val="0"/>
        <w:spacing w:after="0" w:line="240" w:lineRule="auto"/>
        <w:rPr>
          <w:rFonts w:ascii="Times New Roman" w:hAnsi="Times New Roman"/>
          <w:sz w:val="24"/>
          <w:szCs w:val="24"/>
        </w:rPr>
      </w:pPr>
    </w:p>
    <w:p w14:paraId="41433A9F" w14:textId="77777777" w:rsidR="00231A45" w:rsidRPr="002D5327" w:rsidRDefault="00231A45" w:rsidP="00CA3762">
      <w:pPr>
        <w:autoSpaceDE w:val="0"/>
        <w:autoSpaceDN w:val="0"/>
        <w:adjustRightInd w:val="0"/>
        <w:spacing w:after="0" w:line="240" w:lineRule="auto"/>
        <w:rPr>
          <w:rFonts w:ascii="Times New Roman" w:hAnsi="Times New Roman"/>
          <w:sz w:val="24"/>
          <w:szCs w:val="24"/>
        </w:rPr>
      </w:pPr>
    </w:p>
    <w:p w14:paraId="4B2CCA2A" w14:textId="77777777" w:rsidR="00CA3762" w:rsidRPr="002D5327" w:rsidRDefault="00CA3762" w:rsidP="00CA3762">
      <w:pPr>
        <w:autoSpaceDE w:val="0"/>
        <w:autoSpaceDN w:val="0"/>
        <w:adjustRightInd w:val="0"/>
        <w:spacing w:after="0" w:line="240" w:lineRule="auto"/>
        <w:rPr>
          <w:rFonts w:ascii="Times New Roman" w:hAnsi="Times New Roman"/>
          <w:sz w:val="24"/>
          <w:szCs w:val="24"/>
        </w:rPr>
      </w:pPr>
    </w:p>
    <w:p w14:paraId="10549663" w14:textId="77777777" w:rsidR="00CA3762" w:rsidRPr="002D5327" w:rsidRDefault="00CA3762" w:rsidP="00CA3762">
      <w:pPr>
        <w:autoSpaceDE w:val="0"/>
        <w:autoSpaceDN w:val="0"/>
        <w:adjustRightInd w:val="0"/>
        <w:spacing w:after="0" w:line="240" w:lineRule="auto"/>
        <w:rPr>
          <w:rFonts w:ascii="Times New Roman" w:hAnsi="Times New Roman"/>
          <w:sz w:val="24"/>
          <w:szCs w:val="24"/>
        </w:rPr>
      </w:pPr>
    </w:p>
    <w:p w14:paraId="181A0160" w14:textId="77777777" w:rsidR="00CA3762" w:rsidRPr="002D5327" w:rsidRDefault="00CA3762" w:rsidP="00CA3762">
      <w:pPr>
        <w:autoSpaceDE w:val="0"/>
        <w:autoSpaceDN w:val="0"/>
        <w:adjustRightInd w:val="0"/>
        <w:spacing w:after="0" w:line="240" w:lineRule="auto"/>
        <w:rPr>
          <w:rFonts w:ascii="Times New Roman" w:hAnsi="Times New Roman"/>
          <w:sz w:val="24"/>
          <w:szCs w:val="24"/>
        </w:rPr>
      </w:pPr>
    </w:p>
    <w:p w14:paraId="38B37633" w14:textId="77777777" w:rsidR="00CA3762" w:rsidRPr="002D5327" w:rsidRDefault="00CA3762" w:rsidP="00CA3762">
      <w:pPr>
        <w:autoSpaceDE w:val="0"/>
        <w:autoSpaceDN w:val="0"/>
        <w:adjustRightInd w:val="0"/>
        <w:spacing w:after="0" w:line="240" w:lineRule="auto"/>
        <w:rPr>
          <w:rFonts w:ascii="Times New Roman" w:hAnsi="Times New Roman"/>
          <w:sz w:val="24"/>
          <w:szCs w:val="24"/>
        </w:rPr>
      </w:pPr>
    </w:p>
    <w:p w14:paraId="57CA5074" w14:textId="77777777" w:rsidR="00CA3762" w:rsidRPr="002D5327" w:rsidRDefault="00CA3762" w:rsidP="00CA3762">
      <w:pPr>
        <w:autoSpaceDE w:val="0"/>
        <w:autoSpaceDN w:val="0"/>
        <w:adjustRightInd w:val="0"/>
        <w:spacing w:after="0" w:line="240" w:lineRule="auto"/>
        <w:rPr>
          <w:rFonts w:ascii="Times New Roman" w:hAnsi="Times New Roman"/>
          <w:sz w:val="24"/>
          <w:szCs w:val="24"/>
        </w:rPr>
      </w:pPr>
    </w:p>
    <w:p w14:paraId="077D4863" w14:textId="77777777" w:rsidR="00231A45" w:rsidRPr="002D5327" w:rsidRDefault="00231A45" w:rsidP="00CA3762">
      <w:pPr>
        <w:autoSpaceDE w:val="0"/>
        <w:autoSpaceDN w:val="0"/>
        <w:adjustRightInd w:val="0"/>
        <w:spacing w:after="0" w:line="480" w:lineRule="auto"/>
        <w:rPr>
          <w:rFonts w:ascii="Times New Roman" w:hAnsi="Times New Roman"/>
          <w:sz w:val="24"/>
          <w:szCs w:val="24"/>
        </w:rPr>
      </w:pPr>
    </w:p>
    <w:p w14:paraId="6C4EB410" w14:textId="77777777" w:rsidR="00CA3762" w:rsidRPr="002D5327" w:rsidRDefault="00CA3762" w:rsidP="00CA3762">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b</w:t>
      </w:r>
      <w:r w:rsidR="009245AF" w:rsidRPr="002D5327">
        <w:rPr>
          <w:rFonts w:ascii="Times New Roman" w:hAnsi="Times New Roman"/>
          <w:sz w:val="24"/>
          <w:szCs w:val="24"/>
        </w:rPr>
        <w:t>y</w:t>
      </w:r>
    </w:p>
    <w:p w14:paraId="225EA933" w14:textId="553420A0" w:rsidR="009245AF" w:rsidRPr="002D5327" w:rsidRDefault="00A712BB" w:rsidP="00A712BB">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Caitlin McNamara</w:t>
      </w:r>
      <w:r w:rsidR="00BA17DD" w:rsidRPr="002D5327">
        <w:rPr>
          <w:rFonts w:ascii="Times New Roman" w:hAnsi="Times New Roman"/>
          <w:sz w:val="24"/>
          <w:szCs w:val="24"/>
        </w:rPr>
        <w:t xml:space="preserve"> </w:t>
      </w:r>
    </w:p>
    <w:p w14:paraId="248DC5D9"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6DEBD1C6"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0ADB7EC3"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219AACA0"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45DD28ED"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5077EBC8"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239D2FC6"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603E89C8"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318076E5"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285E08BC"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3A81CA19" w14:textId="77777777" w:rsidR="00CA3762" w:rsidRPr="002D5327" w:rsidRDefault="00CA3762" w:rsidP="000166ED">
      <w:pPr>
        <w:autoSpaceDE w:val="0"/>
        <w:autoSpaceDN w:val="0"/>
        <w:adjustRightInd w:val="0"/>
        <w:spacing w:after="0" w:line="240" w:lineRule="auto"/>
        <w:jc w:val="center"/>
        <w:rPr>
          <w:rFonts w:ascii="Times New Roman" w:hAnsi="Times New Roman"/>
          <w:sz w:val="24"/>
          <w:szCs w:val="24"/>
        </w:rPr>
      </w:pPr>
    </w:p>
    <w:p w14:paraId="2032E498" w14:textId="77777777" w:rsidR="00E32CFA" w:rsidRPr="002D5327" w:rsidRDefault="00E32CFA" w:rsidP="000166ED">
      <w:pPr>
        <w:autoSpaceDE w:val="0"/>
        <w:autoSpaceDN w:val="0"/>
        <w:adjustRightInd w:val="0"/>
        <w:spacing w:after="0" w:line="240" w:lineRule="auto"/>
        <w:jc w:val="center"/>
        <w:rPr>
          <w:rFonts w:ascii="Times New Roman" w:hAnsi="Times New Roman"/>
          <w:sz w:val="24"/>
          <w:szCs w:val="24"/>
        </w:rPr>
      </w:pPr>
    </w:p>
    <w:p w14:paraId="5B7867F2" w14:textId="77777777" w:rsidR="00CA3762" w:rsidRPr="002D5327" w:rsidRDefault="00CA3762" w:rsidP="000166ED">
      <w:pPr>
        <w:autoSpaceDE w:val="0"/>
        <w:autoSpaceDN w:val="0"/>
        <w:adjustRightInd w:val="0"/>
        <w:spacing w:after="0" w:line="240" w:lineRule="auto"/>
        <w:jc w:val="center"/>
        <w:rPr>
          <w:rFonts w:ascii="Times New Roman" w:hAnsi="Times New Roman"/>
          <w:sz w:val="24"/>
          <w:szCs w:val="24"/>
        </w:rPr>
      </w:pPr>
    </w:p>
    <w:p w14:paraId="33211CE0" w14:textId="77777777" w:rsidR="00395469" w:rsidRPr="002D5327" w:rsidRDefault="00395469" w:rsidP="000166ED">
      <w:pPr>
        <w:autoSpaceDE w:val="0"/>
        <w:autoSpaceDN w:val="0"/>
        <w:adjustRightInd w:val="0"/>
        <w:spacing w:after="0" w:line="240" w:lineRule="auto"/>
        <w:jc w:val="center"/>
        <w:rPr>
          <w:rFonts w:ascii="Times New Roman" w:hAnsi="Times New Roman"/>
          <w:sz w:val="24"/>
          <w:szCs w:val="24"/>
        </w:rPr>
      </w:pPr>
    </w:p>
    <w:p w14:paraId="5853F81A" w14:textId="77777777" w:rsidR="00395469" w:rsidRPr="002D5327" w:rsidRDefault="00395469" w:rsidP="000166ED">
      <w:pPr>
        <w:autoSpaceDE w:val="0"/>
        <w:autoSpaceDN w:val="0"/>
        <w:adjustRightInd w:val="0"/>
        <w:spacing w:after="0" w:line="240" w:lineRule="auto"/>
        <w:jc w:val="center"/>
        <w:rPr>
          <w:rFonts w:ascii="Times New Roman" w:hAnsi="Times New Roman"/>
          <w:sz w:val="24"/>
          <w:szCs w:val="24"/>
        </w:rPr>
      </w:pPr>
    </w:p>
    <w:p w14:paraId="4D789296" w14:textId="77777777" w:rsidR="00395469" w:rsidRPr="002D5327" w:rsidRDefault="00395469" w:rsidP="000166ED">
      <w:pPr>
        <w:autoSpaceDE w:val="0"/>
        <w:autoSpaceDN w:val="0"/>
        <w:adjustRightInd w:val="0"/>
        <w:spacing w:after="0" w:line="240" w:lineRule="auto"/>
        <w:jc w:val="center"/>
        <w:rPr>
          <w:rFonts w:ascii="Times New Roman" w:hAnsi="Times New Roman"/>
          <w:sz w:val="24"/>
          <w:szCs w:val="24"/>
        </w:rPr>
      </w:pPr>
    </w:p>
    <w:p w14:paraId="2A350ADA" w14:textId="77777777" w:rsidR="00395469" w:rsidRPr="002D5327" w:rsidRDefault="00395469" w:rsidP="000166ED">
      <w:pPr>
        <w:autoSpaceDE w:val="0"/>
        <w:autoSpaceDN w:val="0"/>
        <w:adjustRightInd w:val="0"/>
        <w:spacing w:after="0" w:line="240" w:lineRule="auto"/>
        <w:jc w:val="center"/>
        <w:rPr>
          <w:rFonts w:ascii="Times New Roman" w:hAnsi="Times New Roman"/>
          <w:sz w:val="24"/>
          <w:szCs w:val="24"/>
        </w:rPr>
      </w:pPr>
    </w:p>
    <w:p w14:paraId="353888C1" w14:textId="0DE1CAFD" w:rsidR="009245AF" w:rsidRPr="002D5327" w:rsidRDefault="00CC5801" w:rsidP="000166ED">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A Thesis</w:t>
      </w:r>
    </w:p>
    <w:p w14:paraId="54E325C9" w14:textId="77777777" w:rsidR="009245AF" w:rsidRPr="002D5327" w:rsidRDefault="009245AF" w:rsidP="000166ED">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Submitted in partial fulfillment</w:t>
      </w:r>
    </w:p>
    <w:p w14:paraId="292D6969" w14:textId="77777777" w:rsidR="009245AF" w:rsidRPr="002D5327" w:rsidRDefault="009245AF" w:rsidP="000166ED">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of the requirements for the degree</w:t>
      </w:r>
    </w:p>
    <w:p w14:paraId="4E31AF5E" w14:textId="77777777" w:rsidR="009245AF" w:rsidRPr="002D5327" w:rsidRDefault="00AE69E1" w:rsidP="000166ED">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Master of Environmental Studies</w:t>
      </w:r>
    </w:p>
    <w:p w14:paraId="63219B43" w14:textId="77777777" w:rsidR="00454EE5" w:rsidRPr="002D5327" w:rsidRDefault="009245AF" w:rsidP="00454EE5">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The Evergreen State College</w:t>
      </w:r>
    </w:p>
    <w:p w14:paraId="53D0A09D" w14:textId="1B1B5D05" w:rsidR="00395469" w:rsidRPr="002D5327" w:rsidRDefault="00022FFD" w:rsidP="0039546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June</w:t>
      </w:r>
      <w:r w:rsidR="00A65D0F" w:rsidRPr="002D5327">
        <w:rPr>
          <w:rFonts w:ascii="Times New Roman" w:hAnsi="Times New Roman"/>
          <w:sz w:val="24"/>
          <w:szCs w:val="24"/>
        </w:rPr>
        <w:t xml:space="preserve"> </w:t>
      </w:r>
      <w:r w:rsidR="00A712BB">
        <w:rPr>
          <w:rFonts w:ascii="Times New Roman" w:hAnsi="Times New Roman"/>
          <w:sz w:val="24"/>
          <w:szCs w:val="24"/>
        </w:rPr>
        <w:t>2021</w:t>
      </w:r>
    </w:p>
    <w:p w14:paraId="1FC5753D" w14:textId="77777777" w:rsidR="00A13B96" w:rsidRDefault="00A13B96" w:rsidP="00395469">
      <w:pPr>
        <w:autoSpaceDE w:val="0"/>
        <w:autoSpaceDN w:val="0"/>
        <w:adjustRightInd w:val="0"/>
        <w:spacing w:after="0" w:line="240" w:lineRule="auto"/>
        <w:jc w:val="center"/>
        <w:rPr>
          <w:rFonts w:ascii="Times New Roman" w:hAnsi="Times New Roman"/>
          <w:sz w:val="24"/>
          <w:szCs w:val="24"/>
        </w:rPr>
      </w:pPr>
    </w:p>
    <w:p w14:paraId="020722A9"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58B2845F"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6714B65F"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7F1DB81C"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05FF2A86"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41029255"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1F135E2E"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32877921"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0D3EADC4"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7A5A3DBA"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3EB831D1"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4FD3E65C"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22E6C933"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3A559BCA"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064A0F05"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3D651B7C"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1AF7A4E7"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5FE70D91"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2DF243E2" w14:textId="77777777" w:rsidR="00B261AE" w:rsidRDefault="00B261AE" w:rsidP="00395469">
      <w:pPr>
        <w:autoSpaceDE w:val="0"/>
        <w:autoSpaceDN w:val="0"/>
        <w:adjustRightInd w:val="0"/>
        <w:spacing w:after="0" w:line="240" w:lineRule="auto"/>
        <w:jc w:val="center"/>
        <w:rPr>
          <w:rFonts w:ascii="Times New Roman" w:hAnsi="Times New Roman"/>
          <w:sz w:val="24"/>
          <w:szCs w:val="24"/>
        </w:rPr>
      </w:pPr>
    </w:p>
    <w:p w14:paraId="5F10962B" w14:textId="2870D064" w:rsidR="00031713" w:rsidRPr="002D5327" w:rsidRDefault="004A0E2A" w:rsidP="00395469">
      <w:pPr>
        <w:autoSpaceDE w:val="0"/>
        <w:autoSpaceDN w:val="0"/>
        <w:adjustRightInd w:val="0"/>
        <w:spacing w:after="0" w:line="240" w:lineRule="auto"/>
        <w:jc w:val="center"/>
        <w:rPr>
          <w:rFonts w:ascii="Times New Roman" w:hAnsi="Times New Roman"/>
          <w:sz w:val="24"/>
          <w:szCs w:val="24"/>
        </w:rPr>
        <w:sectPr w:rsidR="00031713" w:rsidRPr="002D5327" w:rsidSect="0042702F">
          <w:footerReference w:type="even" r:id="rId8"/>
          <w:type w:val="continuous"/>
          <w:pgSz w:w="12240" w:h="15840" w:code="1"/>
          <w:pgMar w:top="1440" w:right="1440" w:bottom="1440" w:left="2160" w:header="720" w:footer="720" w:gutter="0"/>
          <w:cols w:space="720"/>
          <w:docGrid w:linePitch="360"/>
        </w:sectPr>
      </w:pPr>
      <w:r w:rsidRPr="002D5327">
        <w:rPr>
          <w:rFonts w:ascii="Times New Roman" w:hAnsi="Times New Roman"/>
          <w:sz w:val="24"/>
          <w:szCs w:val="24"/>
        </w:rPr>
        <w:t>©</w:t>
      </w:r>
      <w:r w:rsidR="00A712BB">
        <w:rPr>
          <w:rFonts w:ascii="Times New Roman" w:hAnsi="Times New Roman"/>
          <w:sz w:val="24"/>
          <w:szCs w:val="24"/>
        </w:rPr>
        <w:t>2021</w:t>
      </w:r>
      <w:r w:rsidRPr="002D5327">
        <w:rPr>
          <w:rFonts w:ascii="Times New Roman" w:hAnsi="Times New Roman"/>
          <w:sz w:val="24"/>
          <w:szCs w:val="24"/>
        </w:rPr>
        <w:t xml:space="preserve"> by </w:t>
      </w:r>
      <w:r w:rsidR="00A712BB">
        <w:rPr>
          <w:rFonts w:ascii="Times New Roman" w:hAnsi="Times New Roman"/>
          <w:sz w:val="24"/>
          <w:szCs w:val="24"/>
        </w:rPr>
        <w:t>Caitlin McNamara</w:t>
      </w:r>
      <w:r w:rsidR="001F095E">
        <w:rPr>
          <w:rFonts w:ascii="Times New Roman" w:hAnsi="Times New Roman"/>
          <w:sz w:val="24"/>
          <w:szCs w:val="24"/>
        </w:rPr>
        <w:t xml:space="preserve">. </w:t>
      </w:r>
      <w:r w:rsidRPr="002D5327">
        <w:rPr>
          <w:rFonts w:ascii="Times New Roman" w:hAnsi="Times New Roman"/>
          <w:sz w:val="24"/>
          <w:szCs w:val="24"/>
        </w:rPr>
        <w:t>All rights reserved.</w:t>
      </w:r>
      <w:r w:rsidR="0025122F" w:rsidRPr="002D5327">
        <w:rPr>
          <w:rFonts w:ascii="Times New Roman" w:hAnsi="Times New Roman"/>
          <w:sz w:val="24"/>
          <w:szCs w:val="24"/>
        </w:rPr>
        <w:br w:type="page"/>
      </w:r>
    </w:p>
    <w:p w14:paraId="1A5DDD3E" w14:textId="77777777" w:rsidR="00B0452D" w:rsidRPr="002D5327" w:rsidRDefault="00B0452D" w:rsidP="005C26E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lastRenderedPageBreak/>
        <w:t xml:space="preserve">This Thesis for the Master of Environmental </w:t>
      </w:r>
      <w:r w:rsidR="00CC5801" w:rsidRPr="002D5327">
        <w:rPr>
          <w:rFonts w:ascii="Times New Roman" w:hAnsi="Times New Roman"/>
          <w:sz w:val="24"/>
          <w:szCs w:val="24"/>
        </w:rPr>
        <w:t>Studies</w:t>
      </w:r>
      <w:r w:rsidRPr="002D5327">
        <w:rPr>
          <w:rFonts w:ascii="Times New Roman" w:hAnsi="Times New Roman"/>
          <w:sz w:val="24"/>
          <w:szCs w:val="24"/>
        </w:rPr>
        <w:t xml:space="preserve"> Degree</w:t>
      </w:r>
    </w:p>
    <w:p w14:paraId="1DFD6366" w14:textId="77777777" w:rsidR="00B0452D" w:rsidRPr="002D5327" w:rsidRDefault="00B0452D" w:rsidP="005C26E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by</w:t>
      </w:r>
    </w:p>
    <w:p w14:paraId="1CDB0BA9" w14:textId="2D1198EC" w:rsidR="00B0452D" w:rsidRPr="002D5327" w:rsidRDefault="00A712BB" w:rsidP="005C26E3">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Caitlin McNamara</w:t>
      </w:r>
    </w:p>
    <w:p w14:paraId="1A5B1070" w14:textId="77777777" w:rsidR="00B010FA" w:rsidRPr="002D5327" w:rsidRDefault="00B010FA" w:rsidP="005C26E3">
      <w:pPr>
        <w:autoSpaceDE w:val="0"/>
        <w:autoSpaceDN w:val="0"/>
        <w:adjustRightInd w:val="0"/>
        <w:spacing w:after="0" w:line="480" w:lineRule="auto"/>
        <w:jc w:val="center"/>
        <w:rPr>
          <w:rFonts w:ascii="Times New Roman" w:hAnsi="Times New Roman"/>
          <w:sz w:val="24"/>
          <w:szCs w:val="24"/>
        </w:rPr>
      </w:pPr>
    </w:p>
    <w:p w14:paraId="32925B73" w14:textId="77777777" w:rsidR="00B0452D" w:rsidRPr="002D5327" w:rsidRDefault="00B0452D" w:rsidP="005C26E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has been approved for</w:t>
      </w:r>
    </w:p>
    <w:p w14:paraId="33CB1E8C" w14:textId="77777777" w:rsidR="00B0452D" w:rsidRPr="002D5327" w:rsidRDefault="00B0452D" w:rsidP="005C26E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The Evergreen State College</w:t>
      </w:r>
    </w:p>
    <w:p w14:paraId="125FBD8C" w14:textId="77777777" w:rsidR="00B0452D" w:rsidRPr="002D5327" w:rsidRDefault="00CA3762" w:rsidP="005C26E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b</w:t>
      </w:r>
      <w:r w:rsidR="00B0452D" w:rsidRPr="002D5327">
        <w:rPr>
          <w:rFonts w:ascii="Times New Roman" w:hAnsi="Times New Roman"/>
          <w:sz w:val="24"/>
          <w:szCs w:val="24"/>
        </w:rPr>
        <w:t>y</w:t>
      </w:r>
    </w:p>
    <w:p w14:paraId="7DF771C8" w14:textId="77777777" w:rsidR="00CA3762" w:rsidRPr="002D5327" w:rsidRDefault="00CA3762" w:rsidP="005C26E3">
      <w:pPr>
        <w:autoSpaceDE w:val="0"/>
        <w:autoSpaceDN w:val="0"/>
        <w:adjustRightInd w:val="0"/>
        <w:spacing w:after="0" w:line="480" w:lineRule="auto"/>
        <w:jc w:val="center"/>
        <w:rPr>
          <w:rFonts w:ascii="Times New Roman" w:hAnsi="Times New Roman"/>
          <w:sz w:val="24"/>
          <w:szCs w:val="24"/>
        </w:rPr>
      </w:pPr>
    </w:p>
    <w:p w14:paraId="18D50244" w14:textId="77777777" w:rsidR="00CA3762" w:rsidRPr="002D5327" w:rsidRDefault="00CA3762" w:rsidP="005C26E3">
      <w:pPr>
        <w:autoSpaceDE w:val="0"/>
        <w:autoSpaceDN w:val="0"/>
        <w:adjustRightInd w:val="0"/>
        <w:spacing w:after="0" w:line="480" w:lineRule="auto"/>
        <w:jc w:val="center"/>
        <w:rPr>
          <w:rFonts w:ascii="Times New Roman" w:hAnsi="Times New Roman"/>
          <w:sz w:val="24"/>
          <w:szCs w:val="24"/>
        </w:rPr>
      </w:pPr>
    </w:p>
    <w:p w14:paraId="3EC4A0E0" w14:textId="77777777" w:rsidR="00B0452D" w:rsidRPr="002D5327" w:rsidRDefault="00B0452D" w:rsidP="005C26E3">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________________________</w:t>
      </w:r>
    </w:p>
    <w:p w14:paraId="185C97BB" w14:textId="0932D063" w:rsidR="00B0452D" w:rsidRPr="002D5327" w:rsidRDefault="00546D42" w:rsidP="005C26E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John Kirkpatrick</w:t>
      </w:r>
      <w:r w:rsidR="00A65D0F" w:rsidRPr="002D5327">
        <w:rPr>
          <w:rFonts w:ascii="Times New Roman" w:hAnsi="Times New Roman"/>
          <w:sz w:val="24"/>
          <w:szCs w:val="24"/>
        </w:rPr>
        <w:t>, Ph. D.</w:t>
      </w:r>
      <w:r w:rsidR="00CA3762" w:rsidRPr="002D5327">
        <w:rPr>
          <w:rFonts w:ascii="Times New Roman" w:hAnsi="Times New Roman"/>
          <w:sz w:val="24"/>
          <w:szCs w:val="24"/>
        </w:rPr>
        <w:t xml:space="preserve"> –</w:t>
      </w:r>
    </w:p>
    <w:p w14:paraId="3335990E" w14:textId="77777777" w:rsidR="00B0452D" w:rsidRPr="002D5327" w:rsidRDefault="00B0452D" w:rsidP="005C26E3">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Member of the Faculty</w:t>
      </w:r>
    </w:p>
    <w:p w14:paraId="2A3D89CD" w14:textId="77777777" w:rsidR="005C26E3" w:rsidRPr="002D5327" w:rsidRDefault="005C26E3" w:rsidP="005C26E3">
      <w:pPr>
        <w:autoSpaceDE w:val="0"/>
        <w:autoSpaceDN w:val="0"/>
        <w:adjustRightInd w:val="0"/>
        <w:spacing w:after="0" w:line="480" w:lineRule="auto"/>
        <w:jc w:val="center"/>
        <w:rPr>
          <w:rFonts w:ascii="Times New Roman" w:hAnsi="Times New Roman"/>
          <w:sz w:val="24"/>
          <w:szCs w:val="24"/>
        </w:rPr>
      </w:pPr>
    </w:p>
    <w:p w14:paraId="15DC3D8A"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3D319639"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325CE04D"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3015AA6A"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4A376013"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496DA240"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0DF659EE" w14:textId="77777777" w:rsidR="00530286" w:rsidRPr="002D5327" w:rsidRDefault="00530286" w:rsidP="002162C3">
      <w:pPr>
        <w:autoSpaceDE w:val="0"/>
        <w:autoSpaceDN w:val="0"/>
        <w:adjustRightInd w:val="0"/>
        <w:spacing w:after="0" w:line="240" w:lineRule="auto"/>
        <w:jc w:val="center"/>
        <w:rPr>
          <w:rFonts w:ascii="Times New Roman" w:hAnsi="Times New Roman"/>
          <w:sz w:val="24"/>
          <w:szCs w:val="24"/>
        </w:rPr>
      </w:pPr>
    </w:p>
    <w:p w14:paraId="3EE4A96C" w14:textId="77777777" w:rsidR="00530286" w:rsidRPr="002D5327" w:rsidRDefault="00530286" w:rsidP="00530286">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________________________</w:t>
      </w:r>
    </w:p>
    <w:p w14:paraId="65446348" w14:textId="77777777" w:rsidR="00530286" w:rsidRPr="002D5327" w:rsidRDefault="00530286" w:rsidP="00530286">
      <w:pPr>
        <w:autoSpaceDE w:val="0"/>
        <w:autoSpaceDN w:val="0"/>
        <w:adjustRightInd w:val="0"/>
        <w:spacing w:after="0" w:line="240" w:lineRule="auto"/>
        <w:jc w:val="center"/>
        <w:rPr>
          <w:rFonts w:ascii="Times New Roman" w:hAnsi="Times New Roman"/>
          <w:sz w:val="24"/>
          <w:szCs w:val="24"/>
        </w:rPr>
      </w:pPr>
      <w:r w:rsidRPr="002D5327">
        <w:rPr>
          <w:rFonts w:ascii="Times New Roman" w:hAnsi="Times New Roman"/>
          <w:sz w:val="24"/>
          <w:szCs w:val="24"/>
        </w:rPr>
        <w:t>Date</w:t>
      </w:r>
    </w:p>
    <w:p w14:paraId="0BA1B333" w14:textId="77777777" w:rsidR="0025122F" w:rsidRPr="002D5327" w:rsidRDefault="0025122F">
      <w:pPr>
        <w:rPr>
          <w:rFonts w:ascii="Times New Roman" w:hAnsi="Times New Roman"/>
          <w:sz w:val="24"/>
          <w:szCs w:val="24"/>
        </w:rPr>
      </w:pPr>
      <w:r w:rsidRPr="002D5327">
        <w:rPr>
          <w:rFonts w:ascii="Times New Roman" w:hAnsi="Times New Roman"/>
          <w:sz w:val="24"/>
          <w:szCs w:val="24"/>
        </w:rPr>
        <w:br w:type="page"/>
      </w:r>
    </w:p>
    <w:p w14:paraId="55647089" w14:textId="77777777" w:rsidR="006A2463" w:rsidRPr="002D5327" w:rsidRDefault="006A2463" w:rsidP="006A2463">
      <w:pPr>
        <w:autoSpaceDE w:val="0"/>
        <w:autoSpaceDN w:val="0"/>
        <w:adjustRightInd w:val="0"/>
        <w:spacing w:after="0" w:line="480" w:lineRule="auto"/>
        <w:jc w:val="center"/>
        <w:rPr>
          <w:rFonts w:ascii="Times New Roman" w:hAnsi="Times New Roman"/>
          <w:sz w:val="24"/>
          <w:szCs w:val="24"/>
        </w:rPr>
      </w:pPr>
    </w:p>
    <w:p w14:paraId="093E1CC7" w14:textId="77777777" w:rsidR="006A2463" w:rsidRPr="002D5327" w:rsidRDefault="006A2463" w:rsidP="006A2463">
      <w:pPr>
        <w:autoSpaceDE w:val="0"/>
        <w:autoSpaceDN w:val="0"/>
        <w:adjustRightInd w:val="0"/>
        <w:spacing w:after="0" w:line="480" w:lineRule="auto"/>
        <w:jc w:val="center"/>
        <w:rPr>
          <w:rFonts w:ascii="Times New Roman" w:hAnsi="Times New Roman"/>
          <w:sz w:val="24"/>
          <w:szCs w:val="24"/>
        </w:rPr>
      </w:pPr>
      <w:r w:rsidRPr="002D5327">
        <w:rPr>
          <w:rFonts w:ascii="Times New Roman" w:hAnsi="Times New Roman"/>
          <w:sz w:val="24"/>
          <w:szCs w:val="24"/>
        </w:rPr>
        <w:t>ABSTRACT</w:t>
      </w:r>
    </w:p>
    <w:p w14:paraId="2EE2AC13" w14:textId="3DD81C84" w:rsidR="006A2463" w:rsidRPr="002D5327" w:rsidRDefault="00A10D6E" w:rsidP="002D0B8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Coho salmon response to changes in streamflow and harvest pressure in Big Beef Creek, WA</w:t>
      </w:r>
    </w:p>
    <w:p w14:paraId="48F02E11" w14:textId="3C67FC52" w:rsidR="006A2463" w:rsidRPr="002D5327" w:rsidRDefault="006A2463" w:rsidP="006A2463">
      <w:pPr>
        <w:autoSpaceDE w:val="0"/>
        <w:autoSpaceDN w:val="0"/>
        <w:adjustRightInd w:val="0"/>
        <w:spacing w:after="0" w:line="480" w:lineRule="auto"/>
        <w:jc w:val="center"/>
        <w:rPr>
          <w:rFonts w:ascii="Times New Roman" w:hAnsi="Times New Roman"/>
          <w:sz w:val="24"/>
          <w:szCs w:val="24"/>
        </w:rPr>
      </w:pPr>
    </w:p>
    <w:p w14:paraId="412421DC" w14:textId="1C3E1CE4" w:rsidR="006A2463" w:rsidRPr="002D5327" w:rsidRDefault="00A712BB" w:rsidP="006A2463">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Caitlin McNamara</w:t>
      </w:r>
    </w:p>
    <w:p w14:paraId="2233CD0A" w14:textId="10B81B4E" w:rsidR="0025122F" w:rsidRPr="002D5327" w:rsidRDefault="00FE323E" w:rsidP="002D0B8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Several factors were considered to look at population dynamics of wild stock </w:t>
      </w:r>
      <w:proofErr w:type="spellStart"/>
      <w:r>
        <w:rPr>
          <w:rFonts w:ascii="Times New Roman" w:hAnsi="Times New Roman"/>
          <w:sz w:val="24"/>
          <w:szCs w:val="24"/>
        </w:rPr>
        <w:t>coho</w:t>
      </w:r>
      <w:proofErr w:type="spellEnd"/>
      <w:r>
        <w:rPr>
          <w:rFonts w:ascii="Times New Roman" w:hAnsi="Times New Roman"/>
          <w:sz w:val="24"/>
          <w:szCs w:val="24"/>
        </w:rPr>
        <w:t xml:space="preserve"> salmon found in Big Beef Creek, Washington. Big Beef Creek is a rain dominated system and home to long term monitoring of </w:t>
      </w:r>
      <w:proofErr w:type="spellStart"/>
      <w:r>
        <w:rPr>
          <w:rFonts w:ascii="Times New Roman" w:hAnsi="Times New Roman"/>
          <w:sz w:val="24"/>
          <w:szCs w:val="24"/>
        </w:rPr>
        <w:t>coho</w:t>
      </w:r>
      <w:proofErr w:type="spellEnd"/>
      <w:r>
        <w:rPr>
          <w:rFonts w:ascii="Times New Roman" w:hAnsi="Times New Roman"/>
          <w:sz w:val="24"/>
          <w:szCs w:val="24"/>
        </w:rPr>
        <w:t xml:space="preserve"> salmon through weir operations run by the Washington Department of Fish and Wildlife. The date in which the mode of </w:t>
      </w:r>
      <w:proofErr w:type="spellStart"/>
      <w:r>
        <w:rPr>
          <w:rFonts w:ascii="Times New Roman" w:hAnsi="Times New Roman"/>
          <w:sz w:val="24"/>
          <w:szCs w:val="24"/>
        </w:rPr>
        <w:t>coho</w:t>
      </w:r>
      <w:proofErr w:type="spellEnd"/>
      <w:r>
        <w:rPr>
          <w:rFonts w:ascii="Times New Roman" w:hAnsi="Times New Roman"/>
          <w:sz w:val="24"/>
          <w:szCs w:val="24"/>
        </w:rPr>
        <w:t xml:space="preserve"> salmon returning to the weir was found to be changing over the past 20 years to an earlier date. Coho often face delays due to lack of streamflow and harvest pressure from the terminal net fishery. Because of the combined effects </w:t>
      </w:r>
      <w:proofErr w:type="spellStart"/>
      <w:r>
        <w:rPr>
          <w:rFonts w:ascii="Times New Roman" w:hAnsi="Times New Roman"/>
          <w:sz w:val="24"/>
          <w:szCs w:val="24"/>
        </w:rPr>
        <w:t>coho</w:t>
      </w:r>
      <w:proofErr w:type="spellEnd"/>
      <w:r>
        <w:rPr>
          <w:rFonts w:ascii="Times New Roman" w:hAnsi="Times New Roman"/>
          <w:sz w:val="24"/>
          <w:szCs w:val="24"/>
        </w:rPr>
        <w:t xml:space="preserve"> salmon at Big Beef</w:t>
      </w:r>
      <w:r w:rsidR="00A10D6E">
        <w:rPr>
          <w:rFonts w:ascii="Times New Roman" w:hAnsi="Times New Roman"/>
          <w:sz w:val="24"/>
          <w:szCs w:val="24"/>
        </w:rPr>
        <w:t xml:space="preserve"> that pass above the weir to spawn are smaller and may be of less fitness. </w:t>
      </w:r>
    </w:p>
    <w:p w14:paraId="384DC37D" w14:textId="77777777" w:rsidR="0025122F" w:rsidRPr="002D5327" w:rsidRDefault="0025122F" w:rsidP="002D0B8F">
      <w:pPr>
        <w:rPr>
          <w:rFonts w:ascii="Times New Roman" w:hAnsi="Times New Roman"/>
          <w:sz w:val="24"/>
          <w:szCs w:val="24"/>
        </w:rPr>
      </w:pPr>
      <w:r w:rsidRPr="002D5327">
        <w:rPr>
          <w:rFonts w:ascii="Times New Roman" w:hAnsi="Times New Roman"/>
          <w:sz w:val="24"/>
          <w:szCs w:val="24"/>
        </w:rPr>
        <w:br w:type="page"/>
      </w:r>
    </w:p>
    <w:p w14:paraId="1A51577F" w14:textId="77777777" w:rsidR="00031713" w:rsidRPr="002D5327" w:rsidRDefault="00031713" w:rsidP="00CC5801">
      <w:pPr>
        <w:jc w:val="center"/>
        <w:rPr>
          <w:rFonts w:ascii="Times New Roman" w:hAnsi="Times New Roman"/>
          <w:sz w:val="24"/>
          <w:szCs w:val="24"/>
        </w:rPr>
        <w:sectPr w:rsidR="00031713" w:rsidRPr="002D5327" w:rsidSect="0042702F">
          <w:footerReference w:type="even" r:id="rId9"/>
          <w:footerReference w:type="default" r:id="rId10"/>
          <w:type w:val="continuous"/>
          <w:pgSz w:w="12240" w:h="15840"/>
          <w:pgMar w:top="1440" w:right="1440" w:bottom="1440" w:left="2160" w:header="720" w:footer="720" w:gutter="0"/>
          <w:cols w:space="720"/>
          <w:docGrid w:linePitch="360"/>
        </w:sectPr>
      </w:pPr>
    </w:p>
    <w:bookmarkStart w:id="0" w:name="_Toc74297543" w:displacedByCustomXml="next"/>
    <w:sdt>
      <w:sdtPr>
        <w:rPr>
          <w:rFonts w:ascii="Calibri" w:eastAsia="Times New Roman" w:hAnsi="Calibri" w:cs="Times New Roman"/>
          <w:b w:val="0"/>
          <w:color w:val="auto"/>
          <w:sz w:val="22"/>
          <w:szCs w:val="22"/>
        </w:rPr>
        <w:id w:val="190813201"/>
        <w:docPartObj>
          <w:docPartGallery w:val="Table of Contents"/>
          <w:docPartUnique/>
        </w:docPartObj>
      </w:sdtPr>
      <w:sdtEndPr>
        <w:rPr>
          <w:bCs/>
          <w:noProof/>
        </w:rPr>
      </w:sdtEndPr>
      <w:sdtContent>
        <w:p w14:paraId="69F2F9C0" w14:textId="0A915D2B" w:rsidR="000E7648" w:rsidRPr="00C113C1" w:rsidRDefault="000E7648" w:rsidP="002D0B8F">
          <w:pPr>
            <w:pStyle w:val="Heading1"/>
            <w:rPr>
              <w:rFonts w:ascii="Times New Roman" w:hAnsi="Times New Roman" w:cs="Times New Roman"/>
            </w:rPr>
          </w:pPr>
          <w:r w:rsidRPr="00C113C1">
            <w:rPr>
              <w:rFonts w:ascii="Times New Roman" w:hAnsi="Times New Roman" w:cs="Times New Roman"/>
            </w:rPr>
            <w:t>Table of Contents</w:t>
          </w:r>
          <w:bookmarkEnd w:id="0"/>
        </w:p>
        <w:p w14:paraId="137A3037" w14:textId="6AD96F14" w:rsidR="00C113C1" w:rsidRPr="00C113C1" w:rsidRDefault="000E7648">
          <w:pPr>
            <w:pStyle w:val="TOC1"/>
            <w:tabs>
              <w:tab w:val="right" w:leader="dot" w:pos="8630"/>
            </w:tabs>
            <w:rPr>
              <w:rFonts w:ascii="Times New Roman" w:eastAsiaTheme="minorEastAsia" w:hAnsi="Times New Roman" w:cs="Times New Roman"/>
              <w:b w:val="0"/>
              <w:bCs w:val="0"/>
              <w:caps w:val="0"/>
              <w:noProof/>
              <w:sz w:val="24"/>
              <w:lang w:eastAsia="ja-JP"/>
            </w:rPr>
          </w:pPr>
          <w:r w:rsidRPr="00C113C1">
            <w:rPr>
              <w:rFonts w:ascii="Times New Roman" w:hAnsi="Times New Roman" w:cs="Times New Roman"/>
              <w:b w:val="0"/>
              <w:bCs w:val="0"/>
            </w:rPr>
            <w:fldChar w:fldCharType="begin"/>
          </w:r>
          <w:r w:rsidRPr="00C113C1">
            <w:rPr>
              <w:rFonts w:ascii="Times New Roman" w:hAnsi="Times New Roman" w:cs="Times New Roman"/>
            </w:rPr>
            <w:instrText xml:space="preserve"> TOC \o "1-3" \h \z \u </w:instrText>
          </w:r>
          <w:r w:rsidRPr="00C113C1">
            <w:rPr>
              <w:rFonts w:ascii="Times New Roman" w:hAnsi="Times New Roman" w:cs="Times New Roman"/>
              <w:b w:val="0"/>
              <w:bCs w:val="0"/>
            </w:rPr>
            <w:fldChar w:fldCharType="separate"/>
          </w:r>
          <w:hyperlink w:anchor="_Toc74297543" w:history="1">
            <w:r w:rsidR="00C113C1" w:rsidRPr="00C113C1">
              <w:rPr>
                <w:rStyle w:val="Hyperlink"/>
                <w:rFonts w:ascii="Times New Roman" w:hAnsi="Times New Roman" w:cs="Times New Roman"/>
                <w:noProof/>
              </w:rPr>
              <w:t>Table of Contents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_Toc74297543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iv</w:t>
            </w:r>
            <w:r w:rsidR="00C113C1" w:rsidRPr="00C113C1">
              <w:rPr>
                <w:rFonts w:ascii="Times New Roman" w:hAnsi="Times New Roman" w:cs="Times New Roman"/>
                <w:noProof/>
                <w:webHidden/>
              </w:rPr>
              <w:fldChar w:fldCharType="end"/>
            </w:r>
          </w:hyperlink>
        </w:p>
        <w:p w14:paraId="519857D4" w14:textId="6320D928"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44" w:history="1">
            <w:r w:rsidR="00C113C1" w:rsidRPr="00C113C1">
              <w:rPr>
                <w:rStyle w:val="Hyperlink"/>
                <w:rFonts w:ascii="Times New Roman" w:hAnsi="Times New Roman" w:cs="Times New Roman"/>
                <w:noProof/>
              </w:rPr>
              <w:t>List of Figures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_Toc74297544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v</w:t>
            </w:r>
            <w:r w:rsidR="00C113C1" w:rsidRPr="00C113C1">
              <w:rPr>
                <w:rFonts w:ascii="Times New Roman" w:hAnsi="Times New Roman" w:cs="Times New Roman"/>
                <w:noProof/>
                <w:webHidden/>
              </w:rPr>
              <w:fldChar w:fldCharType="end"/>
            </w:r>
          </w:hyperlink>
        </w:p>
        <w:p w14:paraId="5C6E37CB" w14:textId="0C043C08"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45" w:history="1">
            <w:r w:rsidR="00C113C1" w:rsidRPr="00C113C1">
              <w:rPr>
                <w:rStyle w:val="Hyperlink"/>
                <w:rFonts w:ascii="Times New Roman" w:hAnsi="Times New Roman" w:cs="Times New Roman"/>
                <w:noProof/>
              </w:rPr>
              <w:t>List of Tables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_Toc74297545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vii</w:t>
            </w:r>
            <w:r w:rsidR="00C113C1" w:rsidRPr="00C113C1">
              <w:rPr>
                <w:rFonts w:ascii="Times New Roman" w:hAnsi="Times New Roman" w:cs="Times New Roman"/>
                <w:noProof/>
                <w:webHidden/>
              </w:rPr>
              <w:fldChar w:fldCharType="end"/>
            </w:r>
          </w:hyperlink>
        </w:p>
        <w:p w14:paraId="0B5F4BC1" w14:textId="1DF0EDC8"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46" w:history="1">
            <w:r w:rsidR="00C113C1" w:rsidRPr="00C113C1">
              <w:rPr>
                <w:rStyle w:val="Hyperlink"/>
                <w:rFonts w:ascii="Times New Roman" w:hAnsi="Times New Roman" w:cs="Times New Roman"/>
                <w:noProof/>
              </w:rPr>
              <w:t>Acknowledgements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_Toc74297546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viii</w:t>
            </w:r>
            <w:r w:rsidR="00C113C1" w:rsidRPr="00C113C1">
              <w:rPr>
                <w:rFonts w:ascii="Times New Roman" w:hAnsi="Times New Roman" w:cs="Times New Roman"/>
                <w:noProof/>
                <w:webHidden/>
              </w:rPr>
              <w:fldChar w:fldCharType="end"/>
            </w:r>
          </w:hyperlink>
        </w:p>
        <w:p w14:paraId="61E9D8E5" w14:textId="1E68F1B2"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47" w:history="1">
            <w:r w:rsidR="00C113C1" w:rsidRPr="00C113C1">
              <w:rPr>
                <w:rStyle w:val="Hyperlink"/>
                <w:rFonts w:ascii="Times New Roman" w:hAnsi="Times New Roman" w:cs="Times New Roman"/>
                <w:noProof/>
              </w:rPr>
              <w:t>Chapter One: Introduction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_Toc74297547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w:t>
            </w:r>
            <w:r w:rsidR="00C113C1" w:rsidRPr="00C113C1">
              <w:rPr>
                <w:rFonts w:ascii="Times New Roman" w:hAnsi="Times New Roman" w:cs="Times New Roman"/>
                <w:noProof/>
                <w:webHidden/>
              </w:rPr>
              <w:fldChar w:fldCharType="end"/>
            </w:r>
          </w:hyperlink>
        </w:p>
        <w:p w14:paraId="6332A25B" w14:textId="33ADEB32"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48" w:history="1">
            <w:r w:rsidR="00C113C1" w:rsidRPr="00C113C1">
              <w:rPr>
                <w:rStyle w:val="Hyperlink"/>
                <w:rFonts w:ascii="Times New Roman" w:hAnsi="Times New Roman" w:cs="Times New Roman"/>
                <w:noProof/>
              </w:rPr>
              <w:t>Study Area</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_Toc74297548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w:t>
            </w:r>
            <w:r w:rsidR="00C113C1" w:rsidRPr="00C113C1">
              <w:rPr>
                <w:rFonts w:ascii="Times New Roman" w:hAnsi="Times New Roman" w:cs="Times New Roman"/>
                <w:noProof/>
                <w:webHidden/>
              </w:rPr>
              <w:fldChar w:fldCharType="end"/>
            </w:r>
          </w:hyperlink>
        </w:p>
        <w:p w14:paraId="288B5CBE" w14:textId="2B5AE4AF"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49" w:history="1">
            <w:r w:rsidR="00C113C1" w:rsidRPr="00C113C1">
              <w:rPr>
                <w:rStyle w:val="Hyperlink"/>
                <w:rFonts w:ascii="Times New Roman" w:hAnsi="Times New Roman" w:cs="Times New Roman"/>
                <w:noProof/>
              </w:rPr>
              <w:t>Coho salmon phenology</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_Toc74297549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w:t>
            </w:r>
            <w:r w:rsidR="00C113C1" w:rsidRPr="00C113C1">
              <w:rPr>
                <w:rFonts w:ascii="Times New Roman" w:hAnsi="Times New Roman" w:cs="Times New Roman"/>
                <w:noProof/>
                <w:webHidden/>
              </w:rPr>
              <w:fldChar w:fldCharType="end"/>
            </w:r>
          </w:hyperlink>
        </w:p>
        <w:p w14:paraId="0571BD25" w14:textId="43848252"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0" w:history="1">
            <w:r w:rsidR="00C113C1" w:rsidRPr="00C113C1">
              <w:rPr>
                <w:rStyle w:val="Hyperlink"/>
                <w:rFonts w:ascii="Times New Roman" w:hAnsi="Times New Roman" w:cs="Times New Roman"/>
                <w:noProof/>
              </w:rPr>
              <w:t>Streamflow timing</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_Toc74297550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5</w:t>
            </w:r>
            <w:r w:rsidR="00C113C1" w:rsidRPr="00C113C1">
              <w:rPr>
                <w:rFonts w:ascii="Times New Roman" w:hAnsi="Times New Roman" w:cs="Times New Roman"/>
                <w:noProof/>
                <w:webHidden/>
              </w:rPr>
              <w:fldChar w:fldCharType="end"/>
            </w:r>
          </w:hyperlink>
        </w:p>
        <w:p w14:paraId="7771D8EE" w14:textId="10394F44"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1" w:history="1">
            <w:r w:rsidR="00C113C1" w:rsidRPr="00C113C1">
              <w:rPr>
                <w:rStyle w:val="Hyperlink"/>
                <w:rFonts w:ascii="Times New Roman" w:hAnsi="Times New Roman" w:cs="Times New Roman"/>
                <w:noProof/>
              </w:rPr>
              <w:t>Harvest</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_Toc74297551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6</w:t>
            </w:r>
            <w:r w:rsidR="00C113C1" w:rsidRPr="00C113C1">
              <w:rPr>
                <w:rFonts w:ascii="Times New Roman" w:hAnsi="Times New Roman" w:cs="Times New Roman"/>
                <w:noProof/>
                <w:webHidden/>
              </w:rPr>
              <w:fldChar w:fldCharType="end"/>
            </w:r>
          </w:hyperlink>
        </w:p>
        <w:p w14:paraId="659C0DE8" w14:textId="52446C11"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2" w:history="1">
            <w:r w:rsidR="00C113C1" w:rsidRPr="00C113C1">
              <w:rPr>
                <w:rStyle w:val="Hyperlink"/>
                <w:rFonts w:ascii="Times New Roman" w:hAnsi="Times New Roman" w:cs="Times New Roman"/>
                <w:noProof/>
              </w:rPr>
              <w:t>Regional Mark Processing Center and Coded Wire Tagging program</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_Toc74297552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6</w:t>
            </w:r>
            <w:r w:rsidR="00C113C1" w:rsidRPr="00C113C1">
              <w:rPr>
                <w:rFonts w:ascii="Times New Roman" w:hAnsi="Times New Roman" w:cs="Times New Roman"/>
                <w:noProof/>
                <w:webHidden/>
              </w:rPr>
              <w:fldChar w:fldCharType="end"/>
            </w:r>
          </w:hyperlink>
        </w:p>
        <w:p w14:paraId="2ECE6967" w14:textId="766F2040"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53" w:history="1">
            <w:r w:rsidR="00C113C1" w:rsidRPr="00C113C1">
              <w:rPr>
                <w:rStyle w:val="Hyperlink"/>
                <w:rFonts w:ascii="Times New Roman" w:hAnsi="Times New Roman" w:cs="Times New Roman"/>
                <w:noProof/>
              </w:rPr>
              <w:t>Chapter Two: Literature Review</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_Toc74297553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9</w:t>
            </w:r>
            <w:r w:rsidR="00C113C1" w:rsidRPr="00C113C1">
              <w:rPr>
                <w:rFonts w:ascii="Times New Roman" w:hAnsi="Times New Roman" w:cs="Times New Roman"/>
                <w:noProof/>
                <w:webHidden/>
              </w:rPr>
              <w:fldChar w:fldCharType="end"/>
            </w:r>
          </w:hyperlink>
        </w:p>
        <w:p w14:paraId="3FAE7261" w14:textId="1E9A26EB"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4" w:history="1">
            <w:r w:rsidR="00C113C1" w:rsidRPr="00C113C1">
              <w:rPr>
                <w:rStyle w:val="Hyperlink"/>
                <w:rFonts w:ascii="Times New Roman" w:hAnsi="Times New Roman" w:cs="Times New Roman"/>
                <w:noProof/>
              </w:rPr>
              <w:t>Habitat selection in coho salmon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_Toc74297554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10</w:t>
            </w:r>
            <w:r w:rsidR="00C113C1" w:rsidRPr="00C113C1">
              <w:rPr>
                <w:rFonts w:ascii="Times New Roman" w:hAnsi="Times New Roman" w:cs="Times New Roman"/>
                <w:noProof/>
                <w:webHidden/>
              </w:rPr>
              <w:fldChar w:fldCharType="end"/>
            </w:r>
          </w:hyperlink>
        </w:p>
        <w:p w14:paraId="2266C48A" w14:textId="0D0BE01A"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5" w:history="1">
            <w:r w:rsidR="00C113C1" w:rsidRPr="00C113C1">
              <w:rPr>
                <w:rStyle w:val="Hyperlink"/>
                <w:rFonts w:ascii="Times New Roman" w:hAnsi="Times New Roman" w:cs="Times New Roman"/>
                <w:noProof/>
              </w:rPr>
              <w:t>Stream flow timing</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_Toc74297555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11</w:t>
            </w:r>
            <w:r w:rsidR="00C113C1" w:rsidRPr="00C113C1">
              <w:rPr>
                <w:rFonts w:ascii="Times New Roman" w:hAnsi="Times New Roman" w:cs="Times New Roman"/>
                <w:noProof/>
                <w:webHidden/>
              </w:rPr>
              <w:fldChar w:fldCharType="end"/>
            </w:r>
          </w:hyperlink>
        </w:p>
        <w:p w14:paraId="5B8E98AE" w14:textId="47FB7B9E"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6" w:history="1">
            <w:r w:rsidR="00C113C1" w:rsidRPr="00C113C1">
              <w:rPr>
                <w:rStyle w:val="Hyperlink"/>
                <w:rFonts w:ascii="Times New Roman" w:hAnsi="Times New Roman" w:cs="Times New Roman"/>
                <w:noProof/>
              </w:rPr>
              <w:t>Implications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_Toc74297556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15</w:t>
            </w:r>
            <w:r w:rsidR="00C113C1" w:rsidRPr="00C113C1">
              <w:rPr>
                <w:rFonts w:ascii="Times New Roman" w:hAnsi="Times New Roman" w:cs="Times New Roman"/>
                <w:noProof/>
                <w:webHidden/>
              </w:rPr>
              <w:fldChar w:fldCharType="end"/>
            </w:r>
          </w:hyperlink>
        </w:p>
        <w:p w14:paraId="08842E0C" w14:textId="01BF51DD"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7" w:history="1">
            <w:r w:rsidR="00C113C1" w:rsidRPr="00C113C1">
              <w:rPr>
                <w:rStyle w:val="Hyperlink"/>
                <w:rFonts w:ascii="Times New Roman" w:hAnsi="Times New Roman" w:cs="Times New Roman"/>
                <w:noProof/>
              </w:rPr>
              <w:t>Alternative methods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_Toc74297557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18</w:t>
            </w:r>
            <w:r w:rsidR="00C113C1" w:rsidRPr="00C113C1">
              <w:rPr>
                <w:rFonts w:ascii="Times New Roman" w:hAnsi="Times New Roman" w:cs="Times New Roman"/>
                <w:noProof/>
                <w:webHidden/>
              </w:rPr>
              <w:fldChar w:fldCharType="end"/>
            </w:r>
          </w:hyperlink>
        </w:p>
        <w:p w14:paraId="51E725E0" w14:textId="2A638C68"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58" w:history="1">
            <w:r w:rsidR="00C113C1" w:rsidRPr="00C113C1">
              <w:rPr>
                <w:rStyle w:val="Hyperlink"/>
                <w:rFonts w:ascii="Times New Roman" w:hAnsi="Times New Roman" w:cs="Times New Roman"/>
                <w:noProof/>
              </w:rPr>
              <w:t>Phenotypic plasticity and evolutionary changes: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_Toc74297558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18</w:t>
            </w:r>
            <w:r w:rsidR="00C113C1" w:rsidRPr="00C113C1">
              <w:rPr>
                <w:rFonts w:ascii="Times New Roman" w:hAnsi="Times New Roman" w:cs="Times New Roman"/>
                <w:noProof/>
                <w:webHidden/>
              </w:rPr>
              <w:fldChar w:fldCharType="end"/>
            </w:r>
          </w:hyperlink>
        </w:p>
        <w:p w14:paraId="2BA4DFF6" w14:textId="3B227486"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59" w:history="1">
            <w:r w:rsidR="00C113C1" w:rsidRPr="00C113C1">
              <w:rPr>
                <w:rStyle w:val="Hyperlink"/>
                <w:rFonts w:ascii="Times New Roman" w:hAnsi="Times New Roman" w:cs="Times New Roman"/>
                <w:noProof/>
              </w:rPr>
              <w:t>Chapter Three Methods: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_Toc74297559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22</w:t>
            </w:r>
            <w:r w:rsidR="00C113C1" w:rsidRPr="00C113C1">
              <w:rPr>
                <w:rFonts w:ascii="Times New Roman" w:hAnsi="Times New Roman" w:cs="Times New Roman"/>
                <w:noProof/>
                <w:webHidden/>
              </w:rPr>
              <w:fldChar w:fldCharType="end"/>
            </w:r>
          </w:hyperlink>
        </w:p>
        <w:p w14:paraId="6F30B52F" w14:textId="4ECD5153"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0" w:history="1">
            <w:r w:rsidR="00C113C1" w:rsidRPr="00C113C1">
              <w:rPr>
                <w:rStyle w:val="Hyperlink"/>
                <w:rFonts w:ascii="Times New Roman" w:hAnsi="Times New Roman" w:cs="Times New Roman"/>
                <w:noProof/>
              </w:rPr>
              <w:t>Streamflow:</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_Toc74297560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22</w:t>
            </w:r>
            <w:r w:rsidR="00C113C1" w:rsidRPr="00C113C1">
              <w:rPr>
                <w:rFonts w:ascii="Times New Roman" w:hAnsi="Times New Roman" w:cs="Times New Roman"/>
                <w:noProof/>
                <w:webHidden/>
              </w:rPr>
              <w:fldChar w:fldCharType="end"/>
            </w:r>
          </w:hyperlink>
        </w:p>
        <w:p w14:paraId="3AA3BD97" w14:textId="18DCFB7E"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1" w:history="1">
            <w:r w:rsidR="00C113C1" w:rsidRPr="00C113C1">
              <w:rPr>
                <w:rStyle w:val="Hyperlink"/>
                <w:rFonts w:ascii="Times New Roman" w:hAnsi="Times New Roman" w:cs="Times New Roman"/>
                <w:noProof/>
              </w:rPr>
              <w:t>Weir</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_Toc74297561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23</w:t>
            </w:r>
            <w:r w:rsidR="00C113C1" w:rsidRPr="00C113C1">
              <w:rPr>
                <w:rFonts w:ascii="Times New Roman" w:hAnsi="Times New Roman" w:cs="Times New Roman"/>
                <w:noProof/>
                <w:webHidden/>
              </w:rPr>
              <w:fldChar w:fldCharType="end"/>
            </w:r>
          </w:hyperlink>
        </w:p>
        <w:p w14:paraId="36AD2AE3" w14:textId="19E48965"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2" w:history="1">
            <w:r w:rsidR="00C113C1" w:rsidRPr="00C113C1">
              <w:rPr>
                <w:rStyle w:val="Hyperlink"/>
                <w:rFonts w:ascii="Times New Roman" w:hAnsi="Times New Roman" w:cs="Times New Roman"/>
                <w:noProof/>
              </w:rPr>
              <w:t>Harvest</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_Toc74297562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24</w:t>
            </w:r>
            <w:r w:rsidR="00C113C1" w:rsidRPr="00C113C1">
              <w:rPr>
                <w:rFonts w:ascii="Times New Roman" w:hAnsi="Times New Roman" w:cs="Times New Roman"/>
                <w:noProof/>
                <w:webHidden/>
              </w:rPr>
              <w:fldChar w:fldCharType="end"/>
            </w:r>
          </w:hyperlink>
        </w:p>
        <w:p w14:paraId="2C5328EC" w14:textId="6CC57A9C"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3" w:history="1">
            <w:r w:rsidR="00C113C1" w:rsidRPr="00C113C1">
              <w:rPr>
                <w:rStyle w:val="Hyperlink"/>
                <w:rFonts w:ascii="Times New Roman" w:hAnsi="Times New Roman" w:cs="Times New Roman"/>
                <w:noProof/>
              </w:rPr>
              <w:t>Peak adult migration and lengths: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_Toc74297563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25</w:t>
            </w:r>
            <w:r w:rsidR="00C113C1" w:rsidRPr="00C113C1">
              <w:rPr>
                <w:rFonts w:ascii="Times New Roman" w:hAnsi="Times New Roman" w:cs="Times New Roman"/>
                <w:noProof/>
                <w:webHidden/>
              </w:rPr>
              <w:fldChar w:fldCharType="end"/>
            </w:r>
          </w:hyperlink>
        </w:p>
        <w:p w14:paraId="0D55B324" w14:textId="209C3499"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4" w:history="1">
            <w:r w:rsidR="00C113C1" w:rsidRPr="00C113C1">
              <w:rPr>
                <w:rStyle w:val="Hyperlink"/>
                <w:rFonts w:ascii="Times New Roman" w:hAnsi="Times New Roman" w:cs="Times New Roman"/>
                <w:noProof/>
              </w:rPr>
              <w:t>Juvenile outmigration and tagging</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_Toc74297564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26</w:t>
            </w:r>
            <w:r w:rsidR="00C113C1" w:rsidRPr="00C113C1">
              <w:rPr>
                <w:rFonts w:ascii="Times New Roman" w:hAnsi="Times New Roman" w:cs="Times New Roman"/>
                <w:noProof/>
                <w:webHidden/>
              </w:rPr>
              <w:fldChar w:fldCharType="end"/>
            </w:r>
          </w:hyperlink>
        </w:p>
        <w:p w14:paraId="2BC6118B" w14:textId="540A503A"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5" w:history="1">
            <w:r w:rsidR="00C113C1" w:rsidRPr="00C113C1">
              <w:rPr>
                <w:rStyle w:val="Hyperlink"/>
                <w:rFonts w:ascii="Times New Roman" w:hAnsi="Times New Roman" w:cs="Times New Roman"/>
                <w:noProof/>
              </w:rPr>
              <w:t>Statistical analysis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_Toc74297565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27</w:t>
            </w:r>
            <w:r w:rsidR="00C113C1" w:rsidRPr="00C113C1">
              <w:rPr>
                <w:rFonts w:ascii="Times New Roman" w:hAnsi="Times New Roman" w:cs="Times New Roman"/>
                <w:noProof/>
                <w:webHidden/>
              </w:rPr>
              <w:fldChar w:fldCharType="end"/>
            </w:r>
          </w:hyperlink>
        </w:p>
        <w:p w14:paraId="689BD471" w14:textId="5882322E"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66" w:history="1">
            <w:r w:rsidR="00C113C1" w:rsidRPr="00C113C1">
              <w:rPr>
                <w:rStyle w:val="Hyperlink"/>
                <w:rFonts w:ascii="Times New Roman" w:hAnsi="Times New Roman" w:cs="Times New Roman"/>
                <w:noProof/>
              </w:rPr>
              <w:t>Chapter Four Results: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_Toc74297566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29</w:t>
            </w:r>
            <w:r w:rsidR="00C113C1" w:rsidRPr="00C113C1">
              <w:rPr>
                <w:rFonts w:ascii="Times New Roman" w:hAnsi="Times New Roman" w:cs="Times New Roman"/>
                <w:noProof/>
                <w:webHidden/>
              </w:rPr>
              <w:fldChar w:fldCharType="end"/>
            </w:r>
          </w:hyperlink>
        </w:p>
        <w:p w14:paraId="3D31CFD0" w14:textId="6349ABFA"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7" w:history="1">
            <w:r w:rsidR="00C113C1" w:rsidRPr="00C113C1">
              <w:rPr>
                <w:rStyle w:val="Hyperlink"/>
                <w:rFonts w:ascii="Times New Roman" w:hAnsi="Times New Roman" w:cs="Times New Roman"/>
                <w:noProof/>
              </w:rPr>
              <w:t>Seasonal Fractional Flow for Big Beef:</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_Toc74297567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32</w:t>
            </w:r>
            <w:r w:rsidR="00C113C1" w:rsidRPr="00C113C1">
              <w:rPr>
                <w:rFonts w:ascii="Times New Roman" w:hAnsi="Times New Roman" w:cs="Times New Roman"/>
                <w:noProof/>
                <w:webHidden/>
              </w:rPr>
              <w:fldChar w:fldCharType="end"/>
            </w:r>
          </w:hyperlink>
        </w:p>
        <w:p w14:paraId="3AFE3375" w14:textId="2796C82E"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8" w:history="1">
            <w:r w:rsidR="00C113C1" w:rsidRPr="00C113C1">
              <w:rPr>
                <w:rStyle w:val="Hyperlink"/>
                <w:rFonts w:ascii="Times New Roman" w:hAnsi="Times New Roman" w:cs="Times New Roman"/>
                <w:noProof/>
              </w:rPr>
              <w:t>Harvest</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_Toc74297568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34</w:t>
            </w:r>
            <w:r w:rsidR="00C113C1" w:rsidRPr="00C113C1">
              <w:rPr>
                <w:rFonts w:ascii="Times New Roman" w:hAnsi="Times New Roman" w:cs="Times New Roman"/>
                <w:noProof/>
                <w:webHidden/>
              </w:rPr>
              <w:fldChar w:fldCharType="end"/>
            </w:r>
          </w:hyperlink>
        </w:p>
        <w:p w14:paraId="4508E1A0" w14:textId="2681CB25"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69" w:history="1">
            <w:r w:rsidR="00C113C1" w:rsidRPr="00C113C1">
              <w:rPr>
                <w:rStyle w:val="Hyperlink"/>
                <w:rFonts w:ascii="Times New Roman" w:hAnsi="Times New Roman" w:cs="Times New Roman"/>
                <w:noProof/>
              </w:rPr>
              <w:t>Timing</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_Toc74297569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37</w:t>
            </w:r>
            <w:r w:rsidR="00C113C1" w:rsidRPr="00C113C1">
              <w:rPr>
                <w:rFonts w:ascii="Times New Roman" w:hAnsi="Times New Roman" w:cs="Times New Roman"/>
                <w:noProof/>
                <w:webHidden/>
              </w:rPr>
              <w:fldChar w:fldCharType="end"/>
            </w:r>
          </w:hyperlink>
        </w:p>
        <w:p w14:paraId="00C493F7" w14:textId="07ED043D"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0" w:history="1">
            <w:r w:rsidR="00C113C1" w:rsidRPr="00C113C1">
              <w:rPr>
                <w:rStyle w:val="Hyperlink"/>
                <w:rFonts w:ascii="Times New Roman" w:hAnsi="Times New Roman" w:cs="Times New Roman"/>
                <w:bCs/>
                <w:noProof/>
              </w:rPr>
              <w:t>Size</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_Toc74297570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39</w:t>
            </w:r>
            <w:r w:rsidR="00C113C1" w:rsidRPr="00C113C1">
              <w:rPr>
                <w:rFonts w:ascii="Times New Roman" w:hAnsi="Times New Roman" w:cs="Times New Roman"/>
                <w:noProof/>
                <w:webHidden/>
              </w:rPr>
              <w:fldChar w:fldCharType="end"/>
            </w:r>
          </w:hyperlink>
        </w:p>
        <w:p w14:paraId="106D203C" w14:textId="0FB20CBA"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1" w:history="1">
            <w:r w:rsidR="00C113C1" w:rsidRPr="00C113C1">
              <w:rPr>
                <w:rStyle w:val="Hyperlink"/>
                <w:rFonts w:ascii="Times New Roman" w:hAnsi="Times New Roman" w:cs="Times New Roman"/>
                <w:noProof/>
              </w:rPr>
              <w:t>Multiple Regression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_Toc74297571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44</w:t>
            </w:r>
            <w:r w:rsidR="00C113C1" w:rsidRPr="00C113C1">
              <w:rPr>
                <w:rFonts w:ascii="Times New Roman" w:hAnsi="Times New Roman" w:cs="Times New Roman"/>
                <w:noProof/>
                <w:webHidden/>
              </w:rPr>
              <w:fldChar w:fldCharType="end"/>
            </w:r>
          </w:hyperlink>
        </w:p>
        <w:p w14:paraId="457A456F" w14:textId="3165122B"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2" w:history="1">
            <w:r w:rsidR="00C113C1" w:rsidRPr="00C113C1">
              <w:rPr>
                <w:rStyle w:val="Hyperlink"/>
                <w:rFonts w:ascii="Times New Roman" w:hAnsi="Times New Roman" w:cs="Times New Roman"/>
                <w:noProof/>
              </w:rPr>
              <w:t>Juvenile outmigration to adult migration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_Toc74297572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45</w:t>
            </w:r>
            <w:r w:rsidR="00C113C1" w:rsidRPr="00C113C1">
              <w:rPr>
                <w:rFonts w:ascii="Times New Roman" w:hAnsi="Times New Roman" w:cs="Times New Roman"/>
                <w:noProof/>
                <w:webHidden/>
              </w:rPr>
              <w:fldChar w:fldCharType="end"/>
            </w:r>
          </w:hyperlink>
        </w:p>
        <w:p w14:paraId="7EC69C08" w14:textId="3002B85E"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73" w:history="1">
            <w:r w:rsidR="00C113C1" w:rsidRPr="00C113C1">
              <w:rPr>
                <w:rStyle w:val="Hyperlink"/>
                <w:rFonts w:ascii="Times New Roman" w:hAnsi="Times New Roman" w:cs="Times New Roman"/>
                <w:noProof/>
              </w:rPr>
              <w:t>Chapter Five Discussion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_Toc74297573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46</w:t>
            </w:r>
            <w:r w:rsidR="00C113C1" w:rsidRPr="00C113C1">
              <w:rPr>
                <w:rFonts w:ascii="Times New Roman" w:hAnsi="Times New Roman" w:cs="Times New Roman"/>
                <w:noProof/>
                <w:webHidden/>
              </w:rPr>
              <w:fldChar w:fldCharType="end"/>
            </w:r>
          </w:hyperlink>
        </w:p>
        <w:p w14:paraId="245CEC39" w14:textId="5BFD4E1E"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4" w:history="1">
            <w:r w:rsidR="00C113C1" w:rsidRPr="00C113C1">
              <w:rPr>
                <w:rStyle w:val="Hyperlink"/>
                <w:rFonts w:ascii="Times New Roman" w:hAnsi="Times New Roman" w:cs="Times New Roman"/>
                <w:bCs/>
                <w:noProof/>
              </w:rPr>
              <w:t>Streamflow</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_Toc74297574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46</w:t>
            </w:r>
            <w:r w:rsidR="00C113C1" w:rsidRPr="00C113C1">
              <w:rPr>
                <w:rFonts w:ascii="Times New Roman" w:hAnsi="Times New Roman" w:cs="Times New Roman"/>
                <w:noProof/>
                <w:webHidden/>
              </w:rPr>
              <w:fldChar w:fldCharType="end"/>
            </w:r>
          </w:hyperlink>
        </w:p>
        <w:p w14:paraId="1BDF105D" w14:textId="746D584B"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5" w:history="1">
            <w:r w:rsidR="00C113C1" w:rsidRPr="00C113C1">
              <w:rPr>
                <w:rStyle w:val="Hyperlink"/>
                <w:rFonts w:ascii="Times New Roman" w:hAnsi="Times New Roman" w:cs="Times New Roman"/>
                <w:bCs/>
                <w:noProof/>
              </w:rPr>
              <w:t>Pacific Northwest hydroclimatology</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_Toc74297575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48</w:t>
            </w:r>
            <w:r w:rsidR="00C113C1" w:rsidRPr="00C113C1">
              <w:rPr>
                <w:rFonts w:ascii="Times New Roman" w:hAnsi="Times New Roman" w:cs="Times New Roman"/>
                <w:noProof/>
                <w:webHidden/>
              </w:rPr>
              <w:fldChar w:fldCharType="end"/>
            </w:r>
          </w:hyperlink>
        </w:p>
        <w:p w14:paraId="57838877" w14:textId="070C04AC"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6" w:history="1">
            <w:r w:rsidR="00C113C1" w:rsidRPr="00C113C1">
              <w:rPr>
                <w:rStyle w:val="Hyperlink"/>
                <w:rFonts w:ascii="Times New Roman" w:hAnsi="Times New Roman" w:cs="Times New Roman"/>
                <w:bCs/>
                <w:noProof/>
              </w:rPr>
              <w:t>Migration Timing</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_Toc74297576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48</w:t>
            </w:r>
            <w:r w:rsidR="00C113C1" w:rsidRPr="00C113C1">
              <w:rPr>
                <w:rFonts w:ascii="Times New Roman" w:hAnsi="Times New Roman" w:cs="Times New Roman"/>
                <w:noProof/>
                <w:webHidden/>
              </w:rPr>
              <w:fldChar w:fldCharType="end"/>
            </w:r>
          </w:hyperlink>
        </w:p>
        <w:p w14:paraId="6C171E69" w14:textId="717C092A"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7" w:history="1">
            <w:r w:rsidR="00C113C1" w:rsidRPr="00C113C1">
              <w:rPr>
                <w:rStyle w:val="Hyperlink"/>
                <w:rFonts w:ascii="Times New Roman" w:hAnsi="Times New Roman" w:cs="Times New Roman"/>
                <w:bCs/>
                <w:noProof/>
              </w:rPr>
              <w:t>Migration timing relationships</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_Toc74297577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50</w:t>
            </w:r>
            <w:r w:rsidR="00C113C1" w:rsidRPr="00C113C1">
              <w:rPr>
                <w:rFonts w:ascii="Times New Roman" w:hAnsi="Times New Roman" w:cs="Times New Roman"/>
                <w:noProof/>
                <w:webHidden/>
              </w:rPr>
              <w:fldChar w:fldCharType="end"/>
            </w:r>
          </w:hyperlink>
        </w:p>
        <w:p w14:paraId="4DF69289" w14:textId="07BD4DCB" w:rsidR="00C113C1" w:rsidRPr="00C113C1" w:rsidRDefault="0070062E">
          <w:pPr>
            <w:pStyle w:val="TOC2"/>
            <w:tabs>
              <w:tab w:val="right" w:leader="dot" w:pos="8630"/>
            </w:tabs>
            <w:rPr>
              <w:rFonts w:ascii="Times New Roman" w:eastAsiaTheme="minorEastAsia" w:hAnsi="Times New Roman" w:cs="Times New Roman"/>
              <w:smallCaps w:val="0"/>
              <w:noProof/>
              <w:sz w:val="24"/>
              <w:lang w:eastAsia="ja-JP"/>
            </w:rPr>
          </w:pPr>
          <w:hyperlink w:anchor="_Toc74297578" w:history="1">
            <w:r w:rsidR="00C113C1" w:rsidRPr="00C113C1">
              <w:rPr>
                <w:rStyle w:val="Hyperlink"/>
                <w:rFonts w:ascii="Times New Roman" w:hAnsi="Times New Roman" w:cs="Times New Roman"/>
                <w:noProof/>
              </w:rPr>
              <w:t>Size</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_Toc74297578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51</w:t>
            </w:r>
            <w:r w:rsidR="00C113C1" w:rsidRPr="00C113C1">
              <w:rPr>
                <w:rFonts w:ascii="Times New Roman" w:hAnsi="Times New Roman" w:cs="Times New Roman"/>
                <w:noProof/>
                <w:webHidden/>
              </w:rPr>
              <w:fldChar w:fldCharType="end"/>
            </w:r>
          </w:hyperlink>
        </w:p>
        <w:p w14:paraId="07607D4C" w14:textId="6BA4CC63"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79" w:history="1">
            <w:r w:rsidR="00C113C1" w:rsidRPr="00C113C1">
              <w:rPr>
                <w:rStyle w:val="Hyperlink"/>
                <w:rFonts w:ascii="Times New Roman" w:hAnsi="Times New Roman" w:cs="Times New Roman"/>
                <w:noProof/>
              </w:rPr>
              <w:t>Chapter Six Conclusion:</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_Toc74297579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52</w:t>
            </w:r>
            <w:r w:rsidR="00C113C1" w:rsidRPr="00C113C1">
              <w:rPr>
                <w:rFonts w:ascii="Times New Roman" w:hAnsi="Times New Roman" w:cs="Times New Roman"/>
                <w:noProof/>
                <w:webHidden/>
              </w:rPr>
              <w:fldChar w:fldCharType="end"/>
            </w:r>
          </w:hyperlink>
        </w:p>
        <w:p w14:paraId="1BB372D3" w14:textId="59962562" w:rsidR="00C113C1" w:rsidRPr="00C113C1" w:rsidRDefault="0070062E">
          <w:pPr>
            <w:pStyle w:val="TOC1"/>
            <w:tabs>
              <w:tab w:val="right" w:leader="dot" w:pos="8630"/>
            </w:tabs>
            <w:rPr>
              <w:rFonts w:ascii="Times New Roman" w:eastAsiaTheme="minorEastAsia" w:hAnsi="Times New Roman" w:cs="Times New Roman"/>
              <w:b w:val="0"/>
              <w:bCs w:val="0"/>
              <w:caps w:val="0"/>
              <w:noProof/>
              <w:sz w:val="24"/>
              <w:lang w:eastAsia="ja-JP"/>
            </w:rPr>
          </w:pPr>
          <w:hyperlink w:anchor="_Toc74297580" w:history="1">
            <w:r w:rsidR="00C113C1" w:rsidRPr="00C113C1">
              <w:rPr>
                <w:rStyle w:val="Hyperlink"/>
                <w:rFonts w:ascii="Times New Roman" w:hAnsi="Times New Roman" w:cs="Times New Roman"/>
                <w:noProof/>
              </w:rPr>
              <w:t>Bibliography</w:t>
            </w:r>
            <w:r w:rsidR="00C113C1" w:rsidRPr="00C113C1">
              <w:rPr>
                <w:rFonts w:ascii="Times New Roman" w:hAnsi="Times New Roman" w:cs="Times New Roman"/>
                <w:noProof/>
                <w:webHidden/>
              </w:rPr>
              <w:tab/>
            </w:r>
            <w:r w:rsidR="00C113C1" w:rsidRPr="00C113C1">
              <w:rPr>
                <w:rFonts w:ascii="Times New Roman" w:hAnsi="Times New Roman" w:cs="Times New Roman"/>
                <w:noProof/>
                <w:webHidden/>
              </w:rPr>
              <w:fldChar w:fldCharType="begin"/>
            </w:r>
            <w:r w:rsidR="00C113C1" w:rsidRPr="00C113C1">
              <w:rPr>
                <w:rFonts w:ascii="Times New Roman" w:hAnsi="Times New Roman" w:cs="Times New Roman"/>
                <w:noProof/>
                <w:webHidden/>
              </w:rPr>
              <w:instrText xml:space="preserve"> PAGEREF _Toc74297580 \h </w:instrText>
            </w:r>
            <w:r w:rsidR="00C113C1" w:rsidRPr="00C113C1">
              <w:rPr>
                <w:rFonts w:ascii="Times New Roman" w:hAnsi="Times New Roman" w:cs="Times New Roman"/>
                <w:noProof/>
                <w:webHidden/>
              </w:rPr>
            </w:r>
            <w:r w:rsidR="00C113C1" w:rsidRPr="00C113C1">
              <w:rPr>
                <w:rFonts w:ascii="Times New Roman" w:hAnsi="Times New Roman" w:cs="Times New Roman"/>
                <w:noProof/>
                <w:webHidden/>
              </w:rPr>
              <w:fldChar w:fldCharType="separate"/>
            </w:r>
            <w:r w:rsidR="00C113C1" w:rsidRPr="00C113C1">
              <w:rPr>
                <w:rFonts w:ascii="Times New Roman" w:hAnsi="Times New Roman" w:cs="Times New Roman"/>
                <w:noProof/>
                <w:webHidden/>
              </w:rPr>
              <w:t>55</w:t>
            </w:r>
            <w:r w:rsidR="00C113C1" w:rsidRPr="00C113C1">
              <w:rPr>
                <w:rFonts w:ascii="Times New Roman" w:hAnsi="Times New Roman" w:cs="Times New Roman"/>
                <w:noProof/>
                <w:webHidden/>
              </w:rPr>
              <w:fldChar w:fldCharType="end"/>
            </w:r>
          </w:hyperlink>
        </w:p>
        <w:p w14:paraId="29641CAF" w14:textId="2D00D1B7" w:rsidR="000E7648" w:rsidRDefault="000E7648" w:rsidP="002D0B8F">
          <w:pPr>
            <w:jc w:val="center"/>
          </w:pPr>
          <w:r w:rsidRPr="00C113C1">
            <w:rPr>
              <w:rFonts w:ascii="Times New Roman" w:hAnsi="Times New Roman"/>
              <w:b/>
              <w:bCs/>
              <w:noProof/>
            </w:rPr>
            <w:fldChar w:fldCharType="end"/>
          </w:r>
        </w:p>
      </w:sdtContent>
    </w:sdt>
    <w:p w14:paraId="1D8390B0" w14:textId="182D3936" w:rsidR="00635137" w:rsidRPr="00635137" w:rsidRDefault="00635137" w:rsidP="00635137">
      <w:pPr>
        <w:jc w:val="both"/>
        <w:rPr>
          <w:rFonts w:ascii="Times New Roman" w:hAnsi="Times New Roman"/>
          <w:b/>
          <w:bCs/>
          <w:sz w:val="24"/>
          <w:szCs w:val="24"/>
        </w:rPr>
        <w:sectPr w:rsidR="00635137" w:rsidRPr="00635137" w:rsidSect="0042702F">
          <w:footerReference w:type="even" r:id="rId11"/>
          <w:footerReference w:type="default" r:id="rId12"/>
          <w:type w:val="continuous"/>
          <w:pgSz w:w="12240" w:h="15840"/>
          <w:pgMar w:top="1440" w:right="2160" w:bottom="1440" w:left="1440" w:header="720" w:footer="720" w:gutter="0"/>
          <w:pgNumType w:fmt="lowerRoman" w:start="4"/>
          <w:cols w:space="720"/>
          <w:docGrid w:linePitch="360"/>
        </w:sectPr>
      </w:pPr>
    </w:p>
    <w:p w14:paraId="0315C72D" w14:textId="4F2265CC" w:rsidR="00A65D0F" w:rsidRPr="002D5327" w:rsidRDefault="00A65D0F" w:rsidP="002D0B8F">
      <w:pPr>
        <w:jc w:val="center"/>
        <w:rPr>
          <w:rFonts w:ascii="Times New Roman" w:hAnsi="Times New Roman"/>
          <w:sz w:val="24"/>
          <w:szCs w:val="24"/>
        </w:rPr>
        <w:sectPr w:rsidR="00A65D0F" w:rsidRPr="002D5327" w:rsidSect="0042702F">
          <w:type w:val="continuous"/>
          <w:pgSz w:w="12240" w:h="15840"/>
          <w:pgMar w:top="1440" w:right="1440" w:bottom="1440" w:left="2160" w:header="720" w:footer="720" w:gutter="0"/>
          <w:pgNumType w:fmt="lowerRoman" w:start="4"/>
          <w:cols w:space="720"/>
          <w:docGrid w:linePitch="360"/>
        </w:sectPr>
      </w:pPr>
    </w:p>
    <w:p w14:paraId="7586AFB5" w14:textId="7A2E8A89" w:rsidR="004A1578" w:rsidRPr="00C113C1" w:rsidRDefault="004A1578" w:rsidP="00B742C9">
      <w:pPr>
        <w:pStyle w:val="Heading1"/>
        <w:spacing w:line="480" w:lineRule="auto"/>
        <w:ind w:right="840"/>
        <w:rPr>
          <w:rFonts w:ascii="Times New Roman" w:hAnsi="Times New Roman" w:cs="Times New Roman"/>
          <w:sz w:val="24"/>
          <w:szCs w:val="24"/>
        </w:rPr>
      </w:pPr>
      <w:bookmarkStart w:id="1" w:name="_Toc74297544"/>
      <w:r w:rsidRPr="00C113C1">
        <w:rPr>
          <w:rFonts w:ascii="Times New Roman" w:hAnsi="Times New Roman" w:cs="Times New Roman"/>
          <w:sz w:val="24"/>
          <w:szCs w:val="24"/>
        </w:rPr>
        <w:lastRenderedPageBreak/>
        <w:t>List of Figures</w:t>
      </w:r>
      <w:bookmarkEnd w:id="1"/>
    </w:p>
    <w:p w14:paraId="0BB3247F" w14:textId="4B01D6CF" w:rsidR="00C113C1" w:rsidRPr="00C113C1" w:rsidRDefault="00EE372C"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r w:rsidRPr="00C113C1">
        <w:rPr>
          <w:rFonts w:ascii="Times New Roman" w:hAnsi="Times New Roman" w:cs="Times New Roman"/>
          <w:i/>
          <w:iCs/>
          <w:sz w:val="24"/>
        </w:rPr>
        <w:fldChar w:fldCharType="begin"/>
      </w:r>
      <w:r w:rsidRPr="00C113C1">
        <w:rPr>
          <w:rFonts w:ascii="Times New Roman" w:hAnsi="Times New Roman" w:cs="Times New Roman"/>
          <w:sz w:val="24"/>
        </w:rPr>
        <w:instrText xml:space="preserve"> TOC \h \z \c "Figure" </w:instrText>
      </w:r>
      <w:r w:rsidRPr="00C113C1">
        <w:rPr>
          <w:rFonts w:ascii="Times New Roman" w:hAnsi="Times New Roman" w:cs="Times New Roman"/>
          <w:i/>
          <w:iCs/>
          <w:sz w:val="24"/>
        </w:rPr>
        <w:fldChar w:fldCharType="separate"/>
      </w:r>
      <w:hyperlink w:anchor="_Toc74297621" w:history="1">
        <w:r w:rsidR="00C113C1" w:rsidRPr="00C113C1">
          <w:rPr>
            <w:rStyle w:val="Hyperlink"/>
            <w:rFonts w:ascii="Times New Roman" w:hAnsi="Times New Roman" w:cs="Times New Roman"/>
            <w:noProof/>
            <w:sz w:val="24"/>
          </w:rPr>
          <w:t>Figure 1: Big Beef Creek highlighted in green which shows the 18km stretch and drains into Hood Canal. Line break corresponds to Lake Symington.</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_Toc74297621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w:t>
        </w:r>
        <w:r w:rsidR="00C113C1" w:rsidRPr="00C113C1">
          <w:rPr>
            <w:rFonts w:ascii="Times New Roman" w:hAnsi="Times New Roman" w:cs="Times New Roman"/>
            <w:noProof/>
            <w:webHidden/>
            <w:sz w:val="24"/>
          </w:rPr>
          <w:fldChar w:fldCharType="end"/>
        </w:r>
      </w:hyperlink>
    </w:p>
    <w:p w14:paraId="728BC532" w14:textId="32A42D08"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2" w:history="1">
        <w:r w:rsidR="00C113C1" w:rsidRPr="00C113C1">
          <w:rPr>
            <w:rStyle w:val="Hyperlink"/>
            <w:rFonts w:ascii="Times New Roman" w:hAnsi="Times New Roman" w:cs="Times New Roman"/>
            <w:noProof/>
            <w:sz w:val="24"/>
          </w:rPr>
          <w:t>Figure 2 Map of drainage area to streamflow gauge located on Big Beef Creek.</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_Toc74297622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23</w:t>
        </w:r>
        <w:r w:rsidR="00C113C1" w:rsidRPr="00C113C1">
          <w:rPr>
            <w:rFonts w:ascii="Times New Roman" w:hAnsi="Times New Roman" w:cs="Times New Roman"/>
            <w:noProof/>
            <w:webHidden/>
            <w:sz w:val="24"/>
          </w:rPr>
          <w:fldChar w:fldCharType="end"/>
        </w:r>
      </w:hyperlink>
    </w:p>
    <w:p w14:paraId="7719092F" w14:textId="4F54EA5F"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3" w:history="1">
        <w:r w:rsidR="00C113C1" w:rsidRPr="00C113C1">
          <w:rPr>
            <w:rStyle w:val="Hyperlink"/>
            <w:rFonts w:ascii="Times New Roman" w:hAnsi="Times New Roman" w:cs="Times New Roman"/>
            <w:noProof/>
            <w:sz w:val="24"/>
          </w:rPr>
          <w:t>Figure 3 Marine 12 fishing area, highlighted in orange cross marking. Map courtesy of the Washington Department of Fish and Wildlife.</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_Toc74297623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25</w:t>
        </w:r>
        <w:r w:rsidR="00C113C1" w:rsidRPr="00C113C1">
          <w:rPr>
            <w:rFonts w:ascii="Times New Roman" w:hAnsi="Times New Roman" w:cs="Times New Roman"/>
            <w:noProof/>
            <w:webHidden/>
            <w:sz w:val="24"/>
          </w:rPr>
          <w:fldChar w:fldCharType="end"/>
        </w:r>
      </w:hyperlink>
    </w:p>
    <w:p w14:paraId="1682359B" w14:textId="04188F0F"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4" w:history="1">
        <w:r w:rsidR="00C113C1" w:rsidRPr="00C113C1">
          <w:rPr>
            <w:rStyle w:val="Hyperlink"/>
            <w:rFonts w:ascii="Times New Roman" w:hAnsi="Times New Roman" w:cs="Times New Roman"/>
            <w:noProof/>
            <w:sz w:val="24"/>
          </w:rPr>
          <w:t>Figure 4 Streamflow for seasonal duration of August to December for A. 2000, B. 2010, and C. 2020. Where red is the same in each, being the twenty year average and blue indicates each years flows</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_Toc74297624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30</w:t>
        </w:r>
        <w:r w:rsidR="00C113C1" w:rsidRPr="00C113C1">
          <w:rPr>
            <w:rFonts w:ascii="Times New Roman" w:hAnsi="Times New Roman" w:cs="Times New Roman"/>
            <w:noProof/>
            <w:webHidden/>
            <w:sz w:val="24"/>
          </w:rPr>
          <w:fldChar w:fldCharType="end"/>
        </w:r>
      </w:hyperlink>
    </w:p>
    <w:p w14:paraId="1C4F3395" w14:textId="790B7460"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5" w:history="1">
        <w:r w:rsidR="00C113C1" w:rsidRPr="00C113C1">
          <w:rPr>
            <w:rStyle w:val="Hyperlink"/>
            <w:rFonts w:ascii="Times New Roman" w:hAnsi="Times New Roman" w:cs="Times New Roman"/>
            <w:noProof/>
            <w:sz w:val="24"/>
          </w:rPr>
          <w:t>Figure 5 Adjusted plot to compare the effects of the 2003 early flooding event</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_Toc74297625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32</w:t>
        </w:r>
        <w:r w:rsidR="00C113C1" w:rsidRPr="00C113C1">
          <w:rPr>
            <w:rFonts w:ascii="Times New Roman" w:hAnsi="Times New Roman" w:cs="Times New Roman"/>
            <w:noProof/>
            <w:webHidden/>
            <w:sz w:val="24"/>
          </w:rPr>
          <w:fldChar w:fldCharType="end"/>
        </w:r>
      </w:hyperlink>
    </w:p>
    <w:p w14:paraId="257A9E6B" w14:textId="1C856298"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6" w:history="1">
        <w:r w:rsidR="00C113C1" w:rsidRPr="00C113C1">
          <w:rPr>
            <w:rStyle w:val="Hyperlink"/>
            <w:rFonts w:ascii="Times New Roman" w:hAnsi="Times New Roman" w:cs="Times New Roman"/>
            <w:noProof/>
            <w:sz w:val="24"/>
          </w:rPr>
          <w:t>Figure 6 Seasonal fractional flows for A. 2000- 2020 and B. historical data 1971-1980</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_Toc74297626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32</w:t>
        </w:r>
        <w:r w:rsidR="00C113C1" w:rsidRPr="00C113C1">
          <w:rPr>
            <w:rFonts w:ascii="Times New Roman" w:hAnsi="Times New Roman" w:cs="Times New Roman"/>
            <w:noProof/>
            <w:webHidden/>
            <w:sz w:val="24"/>
          </w:rPr>
          <w:fldChar w:fldCharType="end"/>
        </w:r>
      </w:hyperlink>
    </w:p>
    <w:p w14:paraId="6C1C26B1" w14:textId="536AC0E7"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7" w:history="1">
        <w:r w:rsidR="00C113C1" w:rsidRPr="00C113C1">
          <w:rPr>
            <w:rStyle w:val="Hyperlink"/>
            <w:rFonts w:ascii="Times New Roman" w:hAnsi="Times New Roman" w:cs="Times New Roman"/>
            <w:noProof/>
            <w:sz w:val="24"/>
          </w:rPr>
          <w:t>Figure 7 Central mass flow timing for Big Beef creek over the years 2000-2020</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_Toc74297627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34</w:t>
        </w:r>
        <w:r w:rsidR="00C113C1" w:rsidRPr="00C113C1">
          <w:rPr>
            <w:rFonts w:ascii="Times New Roman" w:hAnsi="Times New Roman" w:cs="Times New Roman"/>
            <w:noProof/>
            <w:webHidden/>
            <w:sz w:val="24"/>
          </w:rPr>
          <w:fldChar w:fldCharType="end"/>
        </w:r>
      </w:hyperlink>
    </w:p>
    <w:p w14:paraId="0F053A82" w14:textId="1EAD81DA"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8" w:history="1">
        <w:r w:rsidR="00C113C1" w:rsidRPr="00C113C1">
          <w:rPr>
            <w:rStyle w:val="Hyperlink"/>
            <w:rFonts w:ascii="Times New Roman" w:hAnsi="Times New Roman" w:cs="Times New Roman"/>
            <w:noProof/>
            <w:sz w:val="24"/>
          </w:rPr>
          <w:t>Figure 8 Total adult coho return to Big Beef creek that are passed upstream to spawn over the past 20 years</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_Toc74297628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37</w:t>
        </w:r>
        <w:r w:rsidR="00C113C1" w:rsidRPr="00C113C1">
          <w:rPr>
            <w:rFonts w:ascii="Times New Roman" w:hAnsi="Times New Roman" w:cs="Times New Roman"/>
            <w:noProof/>
            <w:webHidden/>
            <w:sz w:val="24"/>
          </w:rPr>
          <w:fldChar w:fldCharType="end"/>
        </w:r>
      </w:hyperlink>
    </w:p>
    <w:p w14:paraId="56A23769" w14:textId="12548F7A"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29" w:history="1">
        <w:r w:rsidR="00C113C1" w:rsidRPr="00C113C1">
          <w:rPr>
            <w:rStyle w:val="Hyperlink"/>
            <w:rFonts w:ascii="Times New Roman" w:hAnsi="Times New Roman" w:cs="Times New Roman"/>
            <w:noProof/>
            <w:sz w:val="24"/>
          </w:rPr>
          <w:t>Figure 9 Peak return of coho at Big Beef Creek that are passed upstream to spawn. Where date is in julian or calendar day.</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_Toc74297629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39</w:t>
        </w:r>
        <w:r w:rsidR="00C113C1" w:rsidRPr="00C113C1">
          <w:rPr>
            <w:rFonts w:ascii="Times New Roman" w:hAnsi="Times New Roman" w:cs="Times New Roman"/>
            <w:noProof/>
            <w:webHidden/>
            <w:sz w:val="24"/>
          </w:rPr>
          <w:fldChar w:fldCharType="end"/>
        </w:r>
      </w:hyperlink>
    </w:p>
    <w:p w14:paraId="28349B1A" w14:textId="39347C61"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30" w:history="1">
        <w:r w:rsidR="00C113C1" w:rsidRPr="00C113C1">
          <w:rPr>
            <w:rStyle w:val="Hyperlink"/>
            <w:rFonts w:ascii="Times New Roman" w:hAnsi="Times New Roman" w:cs="Times New Roman"/>
            <w:noProof/>
            <w:sz w:val="24"/>
          </w:rPr>
          <w:t xml:space="preserve">Figure 10 Box plot of lengths of coho that are caught in the terminal net fishery and those that are passed upstream. Box plots further browkn down into sex, where harvest represents those that are caught in the </w:t>
        </w:r>
        <w:r w:rsidR="00C113C1" w:rsidRPr="00C113C1">
          <w:rPr>
            <w:rStyle w:val="Hyperlink"/>
            <w:rFonts w:ascii="Times New Roman" w:hAnsi="Times New Roman" w:cs="Times New Roman"/>
            <w:noProof/>
            <w:sz w:val="24"/>
          </w:rPr>
          <w:lastRenderedPageBreak/>
          <w:t>terminal net fishery and female and male are those that were passed upstream. Lastly, totals represent both male and females combined that were passed upstream.</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_Toc74297630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39</w:t>
        </w:r>
        <w:r w:rsidR="00C113C1" w:rsidRPr="00C113C1">
          <w:rPr>
            <w:rFonts w:ascii="Times New Roman" w:hAnsi="Times New Roman" w:cs="Times New Roman"/>
            <w:noProof/>
            <w:webHidden/>
            <w:sz w:val="24"/>
          </w:rPr>
          <w:fldChar w:fldCharType="end"/>
        </w:r>
      </w:hyperlink>
    </w:p>
    <w:p w14:paraId="052EF3C3" w14:textId="449312BF"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31" w:history="1">
        <w:r w:rsidR="00C113C1" w:rsidRPr="00C113C1">
          <w:rPr>
            <w:rStyle w:val="Hyperlink"/>
            <w:rFonts w:ascii="Times New Roman" w:hAnsi="Times New Roman" w:cs="Times New Roman"/>
            <w:noProof/>
            <w:sz w:val="24"/>
          </w:rPr>
          <w:t>Figure 11 Female coho length trend over time, p value of 0.02725.</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_Toc74297631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40</w:t>
        </w:r>
        <w:r w:rsidR="00C113C1" w:rsidRPr="00C113C1">
          <w:rPr>
            <w:rFonts w:ascii="Times New Roman" w:hAnsi="Times New Roman" w:cs="Times New Roman"/>
            <w:noProof/>
            <w:webHidden/>
            <w:sz w:val="24"/>
          </w:rPr>
          <w:fldChar w:fldCharType="end"/>
        </w:r>
      </w:hyperlink>
    </w:p>
    <w:p w14:paraId="754A45F8" w14:textId="4110ED19"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32" w:history="1">
        <w:r w:rsidR="00C113C1" w:rsidRPr="00C113C1">
          <w:rPr>
            <w:rStyle w:val="Hyperlink"/>
            <w:rFonts w:ascii="Times New Roman" w:hAnsi="Times New Roman" w:cs="Times New Roman"/>
            <w:noProof/>
            <w:sz w:val="24"/>
          </w:rPr>
          <w:t>Figure 12 Male coho length trend over time, p value 0.005295.</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_Toc74297632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41</w:t>
        </w:r>
        <w:r w:rsidR="00C113C1" w:rsidRPr="00C113C1">
          <w:rPr>
            <w:rFonts w:ascii="Times New Roman" w:hAnsi="Times New Roman" w:cs="Times New Roman"/>
            <w:noProof/>
            <w:webHidden/>
            <w:sz w:val="24"/>
          </w:rPr>
          <w:fldChar w:fldCharType="end"/>
        </w:r>
      </w:hyperlink>
    </w:p>
    <w:p w14:paraId="3D6B3BE5" w14:textId="2B7BFF28"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33" w:history="1">
        <w:r w:rsidR="00C113C1" w:rsidRPr="00C113C1">
          <w:rPr>
            <w:rStyle w:val="Hyperlink"/>
            <w:rFonts w:ascii="Times New Roman" w:hAnsi="Times New Roman" w:cs="Times New Roman"/>
            <w:noProof/>
            <w:sz w:val="24"/>
          </w:rPr>
          <w:t>Figure 13 Total length of coho salmon that are passed upstream and arrive to spawning grounds on Big Beef Creek. P value 0.008715</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_Toc74297633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43</w:t>
        </w:r>
        <w:r w:rsidR="00C113C1" w:rsidRPr="00C113C1">
          <w:rPr>
            <w:rFonts w:ascii="Times New Roman" w:hAnsi="Times New Roman" w:cs="Times New Roman"/>
            <w:noProof/>
            <w:webHidden/>
            <w:sz w:val="24"/>
          </w:rPr>
          <w:fldChar w:fldCharType="end"/>
        </w:r>
      </w:hyperlink>
    </w:p>
    <w:p w14:paraId="55E5A352" w14:textId="26906B27" w:rsidR="00C113C1" w:rsidRPr="00C113C1" w:rsidRDefault="0070062E" w:rsidP="00C113C1">
      <w:pPr>
        <w:pStyle w:val="TableofFigures"/>
        <w:tabs>
          <w:tab w:val="right" w:leader="underscore" w:pos="8630"/>
        </w:tabs>
        <w:spacing w:line="480" w:lineRule="auto"/>
        <w:rPr>
          <w:rFonts w:ascii="Times New Roman" w:eastAsiaTheme="minorEastAsia" w:hAnsi="Times New Roman" w:cs="Times New Roman"/>
          <w:smallCaps w:val="0"/>
          <w:noProof/>
          <w:sz w:val="24"/>
          <w:lang w:eastAsia="ja-JP"/>
        </w:rPr>
      </w:pPr>
      <w:hyperlink w:anchor="_Toc74297634" w:history="1">
        <w:r w:rsidR="00C113C1" w:rsidRPr="00C113C1">
          <w:rPr>
            <w:rStyle w:val="Hyperlink"/>
            <w:rFonts w:ascii="Times New Roman" w:hAnsi="Times New Roman" w:cs="Times New Roman"/>
            <w:noProof/>
            <w:sz w:val="24"/>
          </w:rPr>
          <w:t>Figure 14 Lengths of coho caught in the terminal net fishery, p value 0.04103.</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_Toc74297634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44</w:t>
        </w:r>
        <w:r w:rsidR="00C113C1" w:rsidRPr="00C113C1">
          <w:rPr>
            <w:rFonts w:ascii="Times New Roman" w:hAnsi="Times New Roman" w:cs="Times New Roman"/>
            <w:noProof/>
            <w:webHidden/>
            <w:sz w:val="24"/>
          </w:rPr>
          <w:fldChar w:fldCharType="end"/>
        </w:r>
      </w:hyperlink>
    </w:p>
    <w:p w14:paraId="105A4BD7" w14:textId="007460D3" w:rsidR="00EE372C" w:rsidRPr="00EE372C" w:rsidRDefault="00EE372C" w:rsidP="00B742C9">
      <w:pPr>
        <w:spacing w:line="480" w:lineRule="auto"/>
      </w:pPr>
      <w:r w:rsidRPr="00C113C1">
        <w:rPr>
          <w:rFonts w:ascii="Times New Roman" w:hAnsi="Times New Roman"/>
          <w:sz w:val="24"/>
          <w:szCs w:val="24"/>
        </w:rPr>
        <w:fldChar w:fldCharType="end"/>
      </w:r>
    </w:p>
    <w:p w14:paraId="01837291" w14:textId="14FC940D" w:rsidR="00EE372C" w:rsidRPr="00EE372C" w:rsidRDefault="00EE372C" w:rsidP="00EE372C"/>
    <w:p w14:paraId="3FB355B5" w14:textId="5D5990D8" w:rsidR="006A196B" w:rsidRDefault="006A196B" w:rsidP="00A712BB">
      <w:pPr>
        <w:rPr>
          <w:rFonts w:ascii="Times New Roman" w:hAnsi="Times New Roman"/>
          <w:sz w:val="24"/>
          <w:szCs w:val="24"/>
        </w:rPr>
      </w:pPr>
    </w:p>
    <w:p w14:paraId="0BFCF9B3" w14:textId="77777777" w:rsidR="006A196B" w:rsidRDefault="006A196B" w:rsidP="00A712BB">
      <w:pPr>
        <w:rPr>
          <w:rFonts w:ascii="Times New Roman" w:hAnsi="Times New Roman"/>
          <w:sz w:val="24"/>
          <w:szCs w:val="24"/>
        </w:rPr>
      </w:pPr>
    </w:p>
    <w:p w14:paraId="4B0FB2F5" w14:textId="1F15C0D5" w:rsidR="004A1578" w:rsidRPr="002D5327" w:rsidRDefault="004A1578" w:rsidP="00A712BB">
      <w:pPr>
        <w:rPr>
          <w:rFonts w:ascii="Times New Roman" w:hAnsi="Times New Roman"/>
          <w:sz w:val="24"/>
          <w:szCs w:val="24"/>
        </w:rPr>
      </w:pPr>
      <w:r w:rsidRPr="002D5327">
        <w:rPr>
          <w:rFonts w:ascii="Times New Roman" w:hAnsi="Times New Roman"/>
          <w:sz w:val="24"/>
          <w:szCs w:val="24"/>
        </w:rPr>
        <w:br w:type="page"/>
      </w:r>
    </w:p>
    <w:p w14:paraId="345149AE" w14:textId="77777777" w:rsidR="00031713" w:rsidRPr="002D5327" w:rsidRDefault="00031713" w:rsidP="00CC5801">
      <w:pPr>
        <w:jc w:val="center"/>
        <w:rPr>
          <w:rFonts w:ascii="Times New Roman" w:hAnsi="Times New Roman"/>
          <w:sz w:val="24"/>
          <w:szCs w:val="24"/>
        </w:rPr>
        <w:sectPr w:rsidR="00031713" w:rsidRPr="002D5327" w:rsidSect="0042702F">
          <w:type w:val="continuous"/>
          <w:pgSz w:w="12240" w:h="15840"/>
          <w:pgMar w:top="1440" w:right="2160" w:bottom="1440" w:left="1440" w:header="720" w:footer="720" w:gutter="0"/>
          <w:pgNumType w:fmt="lowerRoman"/>
          <w:cols w:space="720"/>
          <w:docGrid w:linePitch="360"/>
        </w:sectPr>
      </w:pPr>
    </w:p>
    <w:p w14:paraId="2D846889" w14:textId="77777777" w:rsidR="004A1578" w:rsidRPr="00C113C1" w:rsidRDefault="004A1578" w:rsidP="00C113C1">
      <w:pPr>
        <w:pStyle w:val="Heading1"/>
        <w:spacing w:line="480" w:lineRule="auto"/>
      </w:pPr>
      <w:bookmarkStart w:id="2" w:name="_Toc74297545"/>
      <w:r w:rsidRPr="00C113C1">
        <w:lastRenderedPageBreak/>
        <w:t>List of Tables</w:t>
      </w:r>
      <w:bookmarkEnd w:id="2"/>
    </w:p>
    <w:p w14:paraId="6ED6068C" w14:textId="2F8A72E5" w:rsidR="00C113C1" w:rsidRPr="00C113C1" w:rsidRDefault="00651E62" w:rsidP="00C113C1">
      <w:pPr>
        <w:pStyle w:val="TableofFigures"/>
        <w:tabs>
          <w:tab w:val="right" w:leader="dot" w:pos="8630"/>
        </w:tabs>
        <w:spacing w:line="480" w:lineRule="auto"/>
        <w:rPr>
          <w:rFonts w:ascii="Times New Roman" w:eastAsiaTheme="minorEastAsia" w:hAnsi="Times New Roman" w:cs="Times New Roman"/>
          <w:smallCaps w:val="0"/>
          <w:noProof/>
          <w:sz w:val="24"/>
          <w:lang w:eastAsia="ja-JP"/>
        </w:rPr>
      </w:pPr>
      <w:r w:rsidRPr="00C113C1">
        <w:rPr>
          <w:rFonts w:ascii="Times New Roman" w:hAnsi="Times New Roman"/>
          <w:smallCaps w:val="0"/>
          <w:sz w:val="24"/>
        </w:rPr>
        <w:fldChar w:fldCharType="begin"/>
      </w:r>
      <w:r w:rsidRPr="00C113C1">
        <w:rPr>
          <w:rFonts w:ascii="Times New Roman" w:hAnsi="Times New Roman"/>
          <w:smallCaps w:val="0"/>
          <w:sz w:val="24"/>
        </w:rPr>
        <w:instrText xml:space="preserve"> TOC \h \z \c "Table" </w:instrText>
      </w:r>
      <w:r w:rsidRPr="00C113C1">
        <w:rPr>
          <w:rFonts w:ascii="Times New Roman" w:hAnsi="Times New Roman"/>
          <w:smallCaps w:val="0"/>
          <w:sz w:val="24"/>
        </w:rPr>
        <w:fldChar w:fldCharType="separate"/>
      </w:r>
      <w:hyperlink w:anchor="_Toc74297696" w:history="1">
        <w:r w:rsidR="00C113C1" w:rsidRPr="00C113C1">
          <w:rPr>
            <w:rStyle w:val="Hyperlink"/>
            <w:rFonts w:ascii="Times New Roman" w:hAnsi="Times New Roman" w:cs="Times New Roman"/>
            <w:noProof/>
            <w:sz w:val="24"/>
          </w:rPr>
          <w:t>Table 1 List of Pacific Salmonids  found in Big Beef Creek</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_Toc74297696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w:t>
        </w:r>
        <w:r w:rsidR="00C113C1" w:rsidRPr="00C113C1">
          <w:rPr>
            <w:rFonts w:ascii="Times New Roman" w:hAnsi="Times New Roman" w:cs="Times New Roman"/>
            <w:noProof/>
            <w:webHidden/>
            <w:sz w:val="24"/>
          </w:rPr>
          <w:fldChar w:fldCharType="end"/>
        </w:r>
      </w:hyperlink>
    </w:p>
    <w:p w14:paraId="23C60CBE" w14:textId="05A6DCBC" w:rsidR="00C113C1" w:rsidRPr="00C113C1" w:rsidRDefault="0070062E" w:rsidP="00C113C1">
      <w:pPr>
        <w:pStyle w:val="TableofFigures"/>
        <w:tabs>
          <w:tab w:val="right" w:leader="dot" w:pos="8630"/>
        </w:tabs>
        <w:spacing w:line="480" w:lineRule="auto"/>
        <w:rPr>
          <w:rFonts w:ascii="Times New Roman" w:eastAsiaTheme="minorEastAsia" w:hAnsi="Times New Roman" w:cs="Times New Roman"/>
          <w:smallCaps w:val="0"/>
          <w:noProof/>
          <w:sz w:val="24"/>
          <w:lang w:eastAsia="ja-JP"/>
        </w:rPr>
      </w:pPr>
      <w:hyperlink w:anchor="_Toc74297697" w:history="1">
        <w:r w:rsidR="00C113C1" w:rsidRPr="00C113C1">
          <w:rPr>
            <w:rStyle w:val="Hyperlink"/>
            <w:rFonts w:ascii="Times New Roman" w:hAnsi="Times New Roman" w:cs="Times New Roman"/>
            <w:noProof/>
            <w:sz w:val="24"/>
          </w:rPr>
          <w:t>Table 2 Percent of coho harvested in terminal net fishery for each year</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_Toc74297697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35</w:t>
        </w:r>
        <w:r w:rsidR="00C113C1" w:rsidRPr="00C113C1">
          <w:rPr>
            <w:rFonts w:ascii="Times New Roman" w:hAnsi="Times New Roman" w:cs="Times New Roman"/>
            <w:noProof/>
            <w:webHidden/>
            <w:sz w:val="24"/>
          </w:rPr>
          <w:fldChar w:fldCharType="end"/>
        </w:r>
      </w:hyperlink>
    </w:p>
    <w:p w14:paraId="7FE38D71" w14:textId="0340B7A9" w:rsidR="00C113C1" w:rsidRPr="00C113C1" w:rsidRDefault="0070062E" w:rsidP="00C113C1">
      <w:pPr>
        <w:pStyle w:val="TableofFigures"/>
        <w:tabs>
          <w:tab w:val="right" w:leader="dot" w:pos="8630"/>
        </w:tabs>
        <w:spacing w:line="480" w:lineRule="auto"/>
        <w:rPr>
          <w:rFonts w:ascii="Times New Roman" w:eastAsiaTheme="minorEastAsia" w:hAnsi="Times New Roman" w:cs="Times New Roman"/>
          <w:smallCaps w:val="0"/>
          <w:noProof/>
          <w:sz w:val="24"/>
          <w:lang w:eastAsia="ja-JP"/>
        </w:rPr>
      </w:pPr>
      <w:hyperlink w:anchor="_Toc74297698" w:history="1">
        <w:r w:rsidR="00C113C1" w:rsidRPr="00C113C1">
          <w:rPr>
            <w:rStyle w:val="Hyperlink"/>
            <w:rFonts w:ascii="Times New Roman" w:hAnsi="Times New Roman" w:cs="Times New Roman"/>
            <w:noProof/>
            <w:sz w:val="24"/>
          </w:rPr>
          <w:t>Table 3 Spearmans rank correlation for upstream fish passage and harvest to streamflow discharge relationships.</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_Toc74297698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36</w:t>
        </w:r>
        <w:r w:rsidR="00C113C1" w:rsidRPr="00C113C1">
          <w:rPr>
            <w:rFonts w:ascii="Times New Roman" w:hAnsi="Times New Roman" w:cs="Times New Roman"/>
            <w:noProof/>
            <w:webHidden/>
            <w:sz w:val="24"/>
          </w:rPr>
          <w:fldChar w:fldCharType="end"/>
        </w:r>
      </w:hyperlink>
    </w:p>
    <w:p w14:paraId="57B61FA3" w14:textId="523F1F69" w:rsidR="00C113C1" w:rsidRPr="00C113C1" w:rsidRDefault="0070062E" w:rsidP="00C113C1">
      <w:pPr>
        <w:pStyle w:val="TableofFigures"/>
        <w:tabs>
          <w:tab w:val="right" w:leader="dot" w:pos="8630"/>
        </w:tabs>
        <w:spacing w:line="480" w:lineRule="auto"/>
        <w:rPr>
          <w:rFonts w:ascii="Times New Roman" w:eastAsiaTheme="minorEastAsia" w:hAnsi="Times New Roman" w:cs="Times New Roman"/>
          <w:smallCaps w:val="0"/>
          <w:noProof/>
          <w:sz w:val="24"/>
          <w:lang w:eastAsia="ja-JP"/>
        </w:rPr>
      </w:pPr>
      <w:hyperlink w:anchor="_Toc74297699" w:history="1">
        <w:r w:rsidR="00C113C1" w:rsidRPr="00C113C1">
          <w:rPr>
            <w:rStyle w:val="Hyperlink"/>
            <w:rFonts w:ascii="Times New Roman" w:hAnsi="Times New Roman" w:cs="Times New Roman"/>
            <w:noProof/>
            <w:sz w:val="24"/>
          </w:rPr>
          <w:t>Table 4: Statistical significance results (p values) of multiple regression.</w:t>
        </w:r>
        <w:r w:rsidR="00C113C1" w:rsidRPr="00C113C1">
          <w:rPr>
            <w:rFonts w:ascii="Times New Roman" w:hAnsi="Times New Roman" w:cs="Times New Roman"/>
            <w:noProof/>
            <w:webHidden/>
            <w:sz w:val="24"/>
          </w:rPr>
          <w:tab/>
        </w:r>
        <w:r w:rsidR="00C113C1" w:rsidRPr="00C113C1">
          <w:rPr>
            <w:rFonts w:ascii="Times New Roman" w:hAnsi="Times New Roman" w:cs="Times New Roman"/>
            <w:noProof/>
            <w:webHidden/>
            <w:sz w:val="24"/>
          </w:rPr>
          <w:fldChar w:fldCharType="begin"/>
        </w:r>
        <w:r w:rsidR="00C113C1" w:rsidRPr="00C113C1">
          <w:rPr>
            <w:rFonts w:ascii="Times New Roman" w:hAnsi="Times New Roman" w:cs="Times New Roman"/>
            <w:noProof/>
            <w:webHidden/>
            <w:sz w:val="24"/>
          </w:rPr>
          <w:instrText xml:space="preserve"> PAGEREF _Toc74297699 \h </w:instrText>
        </w:r>
        <w:r w:rsidR="00C113C1" w:rsidRPr="00C113C1">
          <w:rPr>
            <w:rFonts w:ascii="Times New Roman" w:hAnsi="Times New Roman" w:cs="Times New Roman"/>
            <w:noProof/>
            <w:webHidden/>
            <w:sz w:val="24"/>
          </w:rPr>
        </w:r>
        <w:r w:rsidR="00C113C1" w:rsidRPr="00C113C1">
          <w:rPr>
            <w:rFonts w:ascii="Times New Roman" w:hAnsi="Times New Roman" w:cs="Times New Roman"/>
            <w:noProof/>
            <w:webHidden/>
            <w:sz w:val="24"/>
          </w:rPr>
          <w:fldChar w:fldCharType="separate"/>
        </w:r>
        <w:r w:rsidR="00C113C1" w:rsidRPr="00C113C1">
          <w:rPr>
            <w:rFonts w:ascii="Times New Roman" w:hAnsi="Times New Roman" w:cs="Times New Roman"/>
            <w:noProof/>
            <w:webHidden/>
            <w:sz w:val="24"/>
          </w:rPr>
          <w:t>45</w:t>
        </w:r>
        <w:r w:rsidR="00C113C1" w:rsidRPr="00C113C1">
          <w:rPr>
            <w:rFonts w:ascii="Times New Roman" w:hAnsi="Times New Roman" w:cs="Times New Roman"/>
            <w:noProof/>
            <w:webHidden/>
            <w:sz w:val="24"/>
          </w:rPr>
          <w:fldChar w:fldCharType="end"/>
        </w:r>
      </w:hyperlink>
    </w:p>
    <w:p w14:paraId="5DB5AEE1" w14:textId="6B9FDC5F" w:rsidR="00A426DB" w:rsidRDefault="00651E62" w:rsidP="00C113C1">
      <w:pPr>
        <w:spacing w:line="480" w:lineRule="auto"/>
        <w:rPr>
          <w:rFonts w:ascii="Times New Roman" w:hAnsi="Times New Roman"/>
          <w:sz w:val="24"/>
          <w:szCs w:val="24"/>
        </w:rPr>
      </w:pPr>
      <w:r w:rsidRPr="00C113C1">
        <w:rPr>
          <w:rFonts w:ascii="Times New Roman" w:hAnsi="Times New Roman" w:cstheme="minorHAnsi"/>
          <w:smallCaps/>
          <w:sz w:val="24"/>
          <w:szCs w:val="24"/>
        </w:rPr>
        <w:fldChar w:fldCharType="end"/>
      </w:r>
    </w:p>
    <w:p w14:paraId="75650DEF" w14:textId="77777777" w:rsidR="00A426DB" w:rsidRDefault="00A426DB" w:rsidP="00E40A5F">
      <w:pPr>
        <w:spacing w:line="480" w:lineRule="auto"/>
        <w:rPr>
          <w:rFonts w:ascii="Times New Roman" w:hAnsi="Times New Roman"/>
          <w:sz w:val="24"/>
          <w:szCs w:val="24"/>
        </w:rPr>
      </w:pPr>
    </w:p>
    <w:p w14:paraId="7ECA29F7" w14:textId="2D7D04D9" w:rsidR="00031713" w:rsidRPr="002D5327" w:rsidRDefault="00CA7205" w:rsidP="00E40A5F">
      <w:pPr>
        <w:spacing w:line="480" w:lineRule="auto"/>
        <w:rPr>
          <w:rFonts w:ascii="Times New Roman" w:hAnsi="Times New Roman"/>
          <w:sz w:val="24"/>
          <w:szCs w:val="24"/>
        </w:rPr>
        <w:sectPr w:rsidR="00031713" w:rsidRPr="002D5327" w:rsidSect="0042702F">
          <w:type w:val="continuous"/>
          <w:pgSz w:w="12240" w:h="15840"/>
          <w:pgMar w:top="1440" w:right="2160" w:bottom="1440" w:left="1440" w:header="720" w:footer="720" w:gutter="0"/>
          <w:pgNumType w:fmt="lowerRoman"/>
          <w:cols w:space="720"/>
          <w:docGrid w:linePitch="360"/>
        </w:sectPr>
      </w:pPr>
      <w:r>
        <w:rPr>
          <w:rFonts w:ascii="Times New Roman" w:hAnsi="Times New Roman"/>
          <w:sz w:val="24"/>
          <w:szCs w:val="24"/>
        </w:rPr>
        <w:t xml:space="preserve"> </w:t>
      </w:r>
      <w:r w:rsidR="004A1578" w:rsidRPr="002D5327">
        <w:rPr>
          <w:rFonts w:ascii="Times New Roman" w:hAnsi="Times New Roman"/>
          <w:sz w:val="24"/>
          <w:szCs w:val="24"/>
        </w:rPr>
        <w:br w:type="page"/>
      </w:r>
    </w:p>
    <w:p w14:paraId="2CB8D41B" w14:textId="77777777" w:rsidR="00351F82" w:rsidRPr="002D5327" w:rsidRDefault="00351F82" w:rsidP="0080787E">
      <w:pPr>
        <w:pStyle w:val="Heading1"/>
      </w:pPr>
      <w:bookmarkStart w:id="3" w:name="_Toc74297546"/>
      <w:r w:rsidRPr="002D5327">
        <w:lastRenderedPageBreak/>
        <w:t>Acknowledgements</w:t>
      </w:r>
      <w:bookmarkEnd w:id="3"/>
    </w:p>
    <w:p w14:paraId="49ADCE86" w14:textId="75BFA684" w:rsidR="00AA3CC4" w:rsidRDefault="00AA3CC4">
      <w:pPr>
        <w:spacing w:after="0" w:line="240" w:lineRule="auto"/>
        <w:rPr>
          <w:rFonts w:ascii="Times New Roman" w:hAnsi="Times New Roman"/>
          <w:sz w:val="24"/>
          <w:szCs w:val="24"/>
        </w:rPr>
      </w:pPr>
    </w:p>
    <w:p w14:paraId="54640E36" w14:textId="1D821BFD" w:rsidR="00E40A5F" w:rsidRDefault="00E40A5F">
      <w:pPr>
        <w:spacing w:after="0" w:line="240" w:lineRule="auto"/>
        <w:rPr>
          <w:rFonts w:ascii="Times New Roman" w:hAnsi="Times New Roman"/>
          <w:sz w:val="24"/>
          <w:szCs w:val="24"/>
        </w:rPr>
      </w:pPr>
    </w:p>
    <w:p w14:paraId="237881BE" w14:textId="1AA2FDA7" w:rsidR="00E40A5F" w:rsidRDefault="00E40A5F">
      <w:pPr>
        <w:spacing w:after="0" w:line="240" w:lineRule="auto"/>
        <w:rPr>
          <w:rFonts w:ascii="Times New Roman" w:hAnsi="Times New Roman"/>
          <w:sz w:val="24"/>
          <w:szCs w:val="24"/>
        </w:rPr>
      </w:pPr>
      <w:r>
        <w:rPr>
          <w:rFonts w:ascii="Times New Roman" w:hAnsi="Times New Roman"/>
          <w:sz w:val="24"/>
          <w:szCs w:val="24"/>
        </w:rPr>
        <w:tab/>
        <w:t xml:space="preserve">I am grateful to have been able to work on this project and have the support of my supervisor, Clayton </w:t>
      </w:r>
      <w:proofErr w:type="spellStart"/>
      <w:r>
        <w:rPr>
          <w:rFonts w:ascii="Times New Roman" w:hAnsi="Times New Roman"/>
          <w:sz w:val="24"/>
          <w:szCs w:val="24"/>
        </w:rPr>
        <w:t>Kinsel</w:t>
      </w:r>
      <w:proofErr w:type="spellEnd"/>
      <w:r>
        <w:rPr>
          <w:rFonts w:ascii="Times New Roman" w:hAnsi="Times New Roman"/>
          <w:sz w:val="24"/>
          <w:szCs w:val="24"/>
        </w:rPr>
        <w:t xml:space="preserve">, fish biologist for WDFW. Thank you for being available to me, answering questions, and discussing all my ideas. I am also very grateful to my thesis advisor, John Kirkpatrick, thank you for all your input and help, not only with my thesis, but </w:t>
      </w:r>
      <w:r w:rsidR="001E365E">
        <w:rPr>
          <w:rFonts w:ascii="Times New Roman" w:hAnsi="Times New Roman"/>
          <w:sz w:val="24"/>
          <w:szCs w:val="24"/>
        </w:rPr>
        <w:t>throughout</w:t>
      </w:r>
      <w:r>
        <w:rPr>
          <w:rFonts w:ascii="Times New Roman" w:hAnsi="Times New Roman"/>
          <w:sz w:val="24"/>
          <w:szCs w:val="24"/>
        </w:rPr>
        <w:t xml:space="preserve"> my graduate education at Evergreen. </w:t>
      </w:r>
      <w:r w:rsidR="001E365E">
        <w:rPr>
          <w:rFonts w:ascii="Times New Roman" w:hAnsi="Times New Roman"/>
          <w:sz w:val="24"/>
          <w:szCs w:val="24"/>
        </w:rPr>
        <w:t xml:space="preserve">Richard Iverson, for supporting me throughout this process, allowing me time and space to make sure I was </w:t>
      </w:r>
      <w:r w:rsidR="00C113C1">
        <w:rPr>
          <w:rFonts w:ascii="Times New Roman" w:hAnsi="Times New Roman"/>
          <w:sz w:val="24"/>
          <w:szCs w:val="24"/>
        </w:rPr>
        <w:t>successful</w:t>
      </w:r>
      <w:r w:rsidR="001E365E">
        <w:rPr>
          <w:rFonts w:ascii="Times New Roman" w:hAnsi="Times New Roman"/>
          <w:sz w:val="24"/>
          <w:szCs w:val="24"/>
        </w:rPr>
        <w:t xml:space="preserve"> in the program, while taking care of our dogs and providing study meals. Lastly, I thank my friends, family, and peers for all their support and encouragement throughout my graduate education</w:t>
      </w:r>
      <w:r w:rsidR="001F095E">
        <w:rPr>
          <w:rFonts w:ascii="Times New Roman" w:hAnsi="Times New Roman"/>
          <w:sz w:val="24"/>
          <w:szCs w:val="24"/>
        </w:rPr>
        <w:t xml:space="preserve">. </w:t>
      </w:r>
    </w:p>
    <w:p w14:paraId="28A7A072" w14:textId="41C2FB53" w:rsidR="00E40A5F" w:rsidRDefault="00E40A5F">
      <w:pPr>
        <w:spacing w:after="0" w:line="240" w:lineRule="auto"/>
        <w:rPr>
          <w:rFonts w:ascii="Times New Roman" w:hAnsi="Times New Roman"/>
          <w:sz w:val="24"/>
          <w:szCs w:val="24"/>
        </w:rPr>
      </w:pPr>
    </w:p>
    <w:p w14:paraId="703064AF" w14:textId="0B937CFF" w:rsidR="00E40A5F" w:rsidRDefault="00E40A5F">
      <w:pPr>
        <w:spacing w:after="0" w:line="240" w:lineRule="auto"/>
        <w:rPr>
          <w:rFonts w:ascii="Times New Roman" w:hAnsi="Times New Roman"/>
          <w:sz w:val="24"/>
          <w:szCs w:val="24"/>
        </w:rPr>
      </w:pPr>
    </w:p>
    <w:p w14:paraId="342EFA03" w14:textId="093A017C" w:rsidR="00E40A5F" w:rsidRDefault="00E40A5F">
      <w:pPr>
        <w:spacing w:after="0" w:line="240" w:lineRule="auto"/>
        <w:rPr>
          <w:rFonts w:ascii="Times New Roman" w:hAnsi="Times New Roman"/>
          <w:sz w:val="24"/>
          <w:szCs w:val="24"/>
        </w:rPr>
      </w:pPr>
    </w:p>
    <w:p w14:paraId="1157B4F6" w14:textId="6CC5FCB5" w:rsidR="00E40A5F" w:rsidRDefault="00E40A5F">
      <w:pPr>
        <w:spacing w:after="0" w:line="240" w:lineRule="auto"/>
        <w:rPr>
          <w:rFonts w:ascii="Times New Roman" w:hAnsi="Times New Roman"/>
          <w:sz w:val="24"/>
          <w:szCs w:val="24"/>
        </w:rPr>
      </w:pPr>
    </w:p>
    <w:p w14:paraId="027CA691" w14:textId="030EB111" w:rsidR="00E40A5F" w:rsidRDefault="00E40A5F">
      <w:pPr>
        <w:spacing w:after="0" w:line="240" w:lineRule="auto"/>
        <w:rPr>
          <w:rFonts w:ascii="Times New Roman" w:hAnsi="Times New Roman"/>
          <w:sz w:val="24"/>
          <w:szCs w:val="24"/>
        </w:rPr>
      </w:pPr>
    </w:p>
    <w:p w14:paraId="65AB88FB" w14:textId="00B2F1AE" w:rsidR="00E40A5F" w:rsidRDefault="00E40A5F">
      <w:pPr>
        <w:spacing w:after="0" w:line="240" w:lineRule="auto"/>
        <w:rPr>
          <w:rFonts w:ascii="Times New Roman" w:hAnsi="Times New Roman"/>
          <w:sz w:val="24"/>
          <w:szCs w:val="24"/>
        </w:rPr>
      </w:pPr>
    </w:p>
    <w:p w14:paraId="6BEE4CA4" w14:textId="2FFF24C5" w:rsidR="00E40A5F" w:rsidRDefault="00E40A5F">
      <w:pPr>
        <w:spacing w:after="0" w:line="240" w:lineRule="auto"/>
        <w:rPr>
          <w:rFonts w:ascii="Times New Roman" w:hAnsi="Times New Roman"/>
          <w:sz w:val="24"/>
          <w:szCs w:val="24"/>
        </w:rPr>
      </w:pPr>
    </w:p>
    <w:p w14:paraId="6A325BE0" w14:textId="28FB9710" w:rsidR="00E40A5F" w:rsidRDefault="00E40A5F">
      <w:pPr>
        <w:spacing w:after="0" w:line="240" w:lineRule="auto"/>
        <w:rPr>
          <w:rFonts w:ascii="Times New Roman" w:hAnsi="Times New Roman"/>
          <w:sz w:val="24"/>
          <w:szCs w:val="24"/>
        </w:rPr>
      </w:pPr>
    </w:p>
    <w:p w14:paraId="56DF0FDC" w14:textId="46705CF6" w:rsidR="00E40A5F" w:rsidRDefault="00E40A5F">
      <w:pPr>
        <w:spacing w:after="0" w:line="240" w:lineRule="auto"/>
        <w:rPr>
          <w:rFonts w:ascii="Times New Roman" w:hAnsi="Times New Roman"/>
          <w:sz w:val="24"/>
          <w:szCs w:val="24"/>
        </w:rPr>
      </w:pPr>
    </w:p>
    <w:p w14:paraId="5FAB34BD" w14:textId="46131BAA" w:rsidR="00E40A5F" w:rsidRDefault="00E40A5F">
      <w:pPr>
        <w:spacing w:after="0" w:line="240" w:lineRule="auto"/>
        <w:rPr>
          <w:rFonts w:ascii="Times New Roman" w:hAnsi="Times New Roman"/>
          <w:sz w:val="24"/>
          <w:szCs w:val="24"/>
        </w:rPr>
      </w:pPr>
    </w:p>
    <w:p w14:paraId="66191CE6" w14:textId="6C76A315" w:rsidR="00E40A5F" w:rsidRDefault="00E40A5F">
      <w:pPr>
        <w:spacing w:after="0" w:line="240" w:lineRule="auto"/>
        <w:rPr>
          <w:rFonts w:ascii="Times New Roman" w:hAnsi="Times New Roman"/>
          <w:sz w:val="24"/>
          <w:szCs w:val="24"/>
        </w:rPr>
      </w:pPr>
    </w:p>
    <w:p w14:paraId="1E5B3C51" w14:textId="2D25A141" w:rsidR="00E40A5F" w:rsidRDefault="00E40A5F">
      <w:pPr>
        <w:spacing w:after="0" w:line="240" w:lineRule="auto"/>
        <w:rPr>
          <w:rFonts w:ascii="Times New Roman" w:hAnsi="Times New Roman"/>
          <w:sz w:val="24"/>
          <w:szCs w:val="24"/>
        </w:rPr>
      </w:pPr>
    </w:p>
    <w:p w14:paraId="17A80C70" w14:textId="24F1E5A7" w:rsidR="00E40A5F" w:rsidRDefault="00E40A5F">
      <w:pPr>
        <w:spacing w:after="0" w:line="240" w:lineRule="auto"/>
        <w:rPr>
          <w:rFonts w:ascii="Times New Roman" w:hAnsi="Times New Roman"/>
          <w:sz w:val="24"/>
          <w:szCs w:val="24"/>
        </w:rPr>
      </w:pPr>
    </w:p>
    <w:p w14:paraId="6F03FDA6" w14:textId="0726BC2C" w:rsidR="00E40A5F" w:rsidRDefault="00E40A5F">
      <w:pPr>
        <w:spacing w:after="0" w:line="240" w:lineRule="auto"/>
        <w:rPr>
          <w:rFonts w:ascii="Times New Roman" w:hAnsi="Times New Roman"/>
          <w:sz w:val="24"/>
          <w:szCs w:val="24"/>
        </w:rPr>
      </w:pPr>
    </w:p>
    <w:p w14:paraId="740DA8FE" w14:textId="4B18FD47" w:rsidR="00E40A5F" w:rsidRDefault="00E40A5F">
      <w:pPr>
        <w:spacing w:after="0" w:line="240" w:lineRule="auto"/>
        <w:rPr>
          <w:rFonts w:ascii="Times New Roman" w:hAnsi="Times New Roman"/>
          <w:sz w:val="24"/>
          <w:szCs w:val="24"/>
        </w:rPr>
      </w:pPr>
    </w:p>
    <w:p w14:paraId="18B960F1" w14:textId="1AC8B05B" w:rsidR="00E40A5F" w:rsidRDefault="00E40A5F">
      <w:pPr>
        <w:spacing w:after="0" w:line="240" w:lineRule="auto"/>
        <w:rPr>
          <w:rFonts w:ascii="Times New Roman" w:hAnsi="Times New Roman"/>
          <w:sz w:val="24"/>
          <w:szCs w:val="24"/>
        </w:rPr>
      </w:pPr>
    </w:p>
    <w:p w14:paraId="20224C62" w14:textId="5ED8FD5A" w:rsidR="00E40A5F" w:rsidRDefault="00E40A5F">
      <w:pPr>
        <w:spacing w:after="0" w:line="240" w:lineRule="auto"/>
        <w:rPr>
          <w:rFonts w:ascii="Times New Roman" w:hAnsi="Times New Roman"/>
          <w:sz w:val="24"/>
          <w:szCs w:val="24"/>
        </w:rPr>
      </w:pPr>
    </w:p>
    <w:p w14:paraId="457C56E9" w14:textId="4E1F1417" w:rsidR="00E40A5F" w:rsidRDefault="00E40A5F">
      <w:pPr>
        <w:spacing w:after="0" w:line="240" w:lineRule="auto"/>
        <w:rPr>
          <w:rFonts w:ascii="Times New Roman" w:hAnsi="Times New Roman"/>
          <w:sz w:val="24"/>
          <w:szCs w:val="24"/>
        </w:rPr>
      </w:pPr>
    </w:p>
    <w:p w14:paraId="1952A254" w14:textId="122A408B" w:rsidR="00E40A5F" w:rsidRDefault="00E40A5F">
      <w:pPr>
        <w:spacing w:after="0" w:line="240" w:lineRule="auto"/>
        <w:rPr>
          <w:rFonts w:ascii="Times New Roman" w:hAnsi="Times New Roman"/>
          <w:sz w:val="24"/>
          <w:szCs w:val="24"/>
        </w:rPr>
      </w:pPr>
    </w:p>
    <w:p w14:paraId="79FAC7AB" w14:textId="24CAEDA6" w:rsidR="00E40A5F" w:rsidRDefault="00E40A5F">
      <w:pPr>
        <w:spacing w:after="0" w:line="240" w:lineRule="auto"/>
        <w:rPr>
          <w:rFonts w:ascii="Times New Roman" w:hAnsi="Times New Roman"/>
          <w:sz w:val="24"/>
          <w:szCs w:val="24"/>
        </w:rPr>
      </w:pPr>
    </w:p>
    <w:p w14:paraId="180BBCF8" w14:textId="155D2A66" w:rsidR="00E40A5F" w:rsidRDefault="00E40A5F">
      <w:pPr>
        <w:spacing w:after="0" w:line="240" w:lineRule="auto"/>
        <w:rPr>
          <w:rFonts w:ascii="Times New Roman" w:hAnsi="Times New Roman"/>
          <w:sz w:val="24"/>
          <w:szCs w:val="24"/>
        </w:rPr>
      </w:pPr>
    </w:p>
    <w:p w14:paraId="3230364A" w14:textId="7E9F874D" w:rsidR="00E40A5F" w:rsidRDefault="00E40A5F">
      <w:pPr>
        <w:spacing w:after="0" w:line="240" w:lineRule="auto"/>
        <w:rPr>
          <w:rFonts w:ascii="Times New Roman" w:hAnsi="Times New Roman"/>
          <w:sz w:val="24"/>
          <w:szCs w:val="24"/>
        </w:rPr>
      </w:pPr>
    </w:p>
    <w:p w14:paraId="49168DAF" w14:textId="01463E08" w:rsidR="00E40A5F" w:rsidRDefault="00E40A5F">
      <w:pPr>
        <w:spacing w:after="0" w:line="240" w:lineRule="auto"/>
        <w:rPr>
          <w:rFonts w:ascii="Times New Roman" w:hAnsi="Times New Roman"/>
          <w:sz w:val="24"/>
          <w:szCs w:val="24"/>
        </w:rPr>
      </w:pPr>
    </w:p>
    <w:p w14:paraId="7EC66902" w14:textId="1CB76319" w:rsidR="00E40A5F" w:rsidRDefault="00E40A5F">
      <w:pPr>
        <w:spacing w:after="0" w:line="240" w:lineRule="auto"/>
        <w:rPr>
          <w:rFonts w:ascii="Times New Roman" w:hAnsi="Times New Roman"/>
          <w:sz w:val="24"/>
          <w:szCs w:val="24"/>
        </w:rPr>
      </w:pPr>
    </w:p>
    <w:p w14:paraId="42616E5A" w14:textId="2ED35C58" w:rsidR="00E40A5F" w:rsidRDefault="00E40A5F">
      <w:pPr>
        <w:spacing w:after="0" w:line="240" w:lineRule="auto"/>
        <w:rPr>
          <w:rFonts w:ascii="Times New Roman" w:hAnsi="Times New Roman"/>
          <w:sz w:val="24"/>
          <w:szCs w:val="24"/>
        </w:rPr>
      </w:pPr>
    </w:p>
    <w:p w14:paraId="7D8A7A26" w14:textId="447D105F" w:rsidR="00E40A5F" w:rsidRDefault="00E40A5F">
      <w:pPr>
        <w:spacing w:after="0" w:line="240" w:lineRule="auto"/>
        <w:rPr>
          <w:rFonts w:ascii="Times New Roman" w:hAnsi="Times New Roman"/>
          <w:sz w:val="24"/>
          <w:szCs w:val="24"/>
        </w:rPr>
      </w:pPr>
    </w:p>
    <w:p w14:paraId="0CE9DD10" w14:textId="02D26C68" w:rsidR="00E40A5F" w:rsidRDefault="00E40A5F">
      <w:pPr>
        <w:spacing w:after="0" w:line="240" w:lineRule="auto"/>
        <w:rPr>
          <w:rFonts w:ascii="Times New Roman" w:hAnsi="Times New Roman"/>
          <w:sz w:val="24"/>
          <w:szCs w:val="24"/>
        </w:rPr>
      </w:pPr>
    </w:p>
    <w:p w14:paraId="5D959118" w14:textId="4DEC3237" w:rsidR="00E40A5F" w:rsidRDefault="00E40A5F">
      <w:pPr>
        <w:spacing w:after="0" w:line="240" w:lineRule="auto"/>
        <w:rPr>
          <w:rFonts w:ascii="Times New Roman" w:hAnsi="Times New Roman"/>
          <w:sz w:val="24"/>
          <w:szCs w:val="24"/>
        </w:rPr>
      </w:pPr>
    </w:p>
    <w:p w14:paraId="794F596B" w14:textId="74265E38" w:rsidR="00E40A5F" w:rsidRDefault="00E40A5F">
      <w:pPr>
        <w:spacing w:after="0" w:line="240" w:lineRule="auto"/>
        <w:rPr>
          <w:rFonts w:ascii="Times New Roman" w:hAnsi="Times New Roman"/>
          <w:sz w:val="24"/>
          <w:szCs w:val="24"/>
        </w:rPr>
      </w:pPr>
    </w:p>
    <w:p w14:paraId="7EF99063" w14:textId="47252485" w:rsidR="00E40A5F" w:rsidRDefault="00E40A5F">
      <w:pPr>
        <w:spacing w:after="0" w:line="240" w:lineRule="auto"/>
        <w:rPr>
          <w:rFonts w:ascii="Times New Roman" w:hAnsi="Times New Roman"/>
          <w:sz w:val="24"/>
          <w:szCs w:val="24"/>
        </w:rPr>
      </w:pPr>
    </w:p>
    <w:p w14:paraId="76F6D436" w14:textId="763809E9" w:rsidR="00E40A5F" w:rsidRDefault="00E40A5F">
      <w:pPr>
        <w:spacing w:after="0" w:line="240" w:lineRule="auto"/>
        <w:rPr>
          <w:rFonts w:ascii="Times New Roman" w:hAnsi="Times New Roman"/>
          <w:sz w:val="24"/>
          <w:szCs w:val="24"/>
        </w:rPr>
      </w:pPr>
    </w:p>
    <w:p w14:paraId="5EE117DE" w14:textId="7C5D92F6" w:rsidR="00E40A5F" w:rsidRDefault="00E40A5F">
      <w:pPr>
        <w:spacing w:after="0" w:line="240" w:lineRule="auto"/>
        <w:rPr>
          <w:rFonts w:ascii="Times New Roman" w:hAnsi="Times New Roman"/>
          <w:sz w:val="24"/>
          <w:szCs w:val="24"/>
        </w:rPr>
      </w:pPr>
    </w:p>
    <w:p w14:paraId="2CDBD61D" w14:textId="08B1DBFF" w:rsidR="00E40A5F" w:rsidRDefault="00E40A5F">
      <w:pPr>
        <w:spacing w:after="0" w:line="240" w:lineRule="auto"/>
        <w:rPr>
          <w:rFonts w:ascii="Times New Roman" w:hAnsi="Times New Roman"/>
          <w:sz w:val="24"/>
          <w:szCs w:val="24"/>
        </w:rPr>
      </w:pPr>
    </w:p>
    <w:p w14:paraId="661096BA" w14:textId="77777777" w:rsidR="00CC2F3F" w:rsidRDefault="00CC2F3F" w:rsidP="003E5307">
      <w:pPr>
        <w:rPr>
          <w:rFonts w:ascii="Times New Roman" w:hAnsi="Times New Roman"/>
          <w:sz w:val="24"/>
          <w:szCs w:val="24"/>
        </w:rPr>
      </w:pPr>
    </w:p>
    <w:p w14:paraId="17FE8F9D" w14:textId="170641A2" w:rsidR="00E40A5F" w:rsidRPr="002D5327" w:rsidRDefault="00E40A5F" w:rsidP="00E40A5F">
      <w:pPr>
        <w:rPr>
          <w:rFonts w:ascii="Times New Roman" w:hAnsi="Times New Roman"/>
          <w:sz w:val="24"/>
          <w:szCs w:val="24"/>
        </w:rPr>
        <w:sectPr w:rsidR="00E40A5F" w:rsidRPr="002D5327" w:rsidSect="0042702F">
          <w:type w:val="continuous"/>
          <w:pgSz w:w="12240" w:h="15840"/>
          <w:pgMar w:top="1440" w:right="2160" w:bottom="1440" w:left="1440" w:header="720" w:footer="720" w:gutter="0"/>
          <w:pgNumType w:fmt="lowerRoman"/>
          <w:cols w:space="720"/>
          <w:docGrid w:linePitch="360"/>
        </w:sectPr>
      </w:pPr>
    </w:p>
    <w:p w14:paraId="45983CC2" w14:textId="553E0826" w:rsidR="00A712BB" w:rsidRDefault="00A712BB" w:rsidP="00474C3A">
      <w:pPr>
        <w:pStyle w:val="Heading1"/>
      </w:pPr>
      <w:bookmarkStart w:id="4" w:name="_Toc74297547"/>
      <w:r>
        <w:lastRenderedPageBreak/>
        <w:t xml:space="preserve">Chapter One: </w:t>
      </w:r>
      <w:r w:rsidRPr="007D19C1">
        <w:t>Introduction</w:t>
      </w:r>
      <w:bookmarkEnd w:id="4"/>
    </w:p>
    <w:p w14:paraId="651BC494" w14:textId="77777777" w:rsidR="00A712BB" w:rsidRPr="00A712BB" w:rsidRDefault="00A712BB" w:rsidP="00A712BB">
      <w:pPr>
        <w:jc w:val="center"/>
        <w:rPr>
          <w:rFonts w:asciiTheme="majorBidi" w:hAnsiTheme="majorBidi" w:cstheme="majorBidi"/>
          <w:b/>
          <w:bCs/>
          <w:color w:val="000000" w:themeColor="text1"/>
        </w:rPr>
      </w:pPr>
    </w:p>
    <w:p w14:paraId="7C5FCB45" w14:textId="7DA40FE8" w:rsidR="00A712BB" w:rsidRPr="00022FFD" w:rsidRDefault="00A712BB" w:rsidP="00A712BB">
      <w:pPr>
        <w:spacing w:line="480" w:lineRule="auto"/>
        <w:rPr>
          <w:rFonts w:asciiTheme="majorBidi" w:hAnsiTheme="majorBidi" w:cstheme="majorBidi"/>
          <w:sz w:val="24"/>
          <w:szCs w:val="24"/>
        </w:rPr>
      </w:pPr>
      <w:r w:rsidRPr="005D361B">
        <w:rPr>
          <w:rFonts w:asciiTheme="majorBidi" w:hAnsiTheme="majorBidi" w:cstheme="majorBidi"/>
          <w:color w:val="000000" w:themeColor="text1"/>
          <w:sz w:val="24"/>
          <w:szCs w:val="24"/>
        </w:rPr>
        <w:tab/>
        <w:t>Salmon in the Pacific Northwest are an ecologically and economically important species</w:t>
      </w:r>
      <w:r w:rsidR="00BB3490" w:rsidRPr="005D361B">
        <w:rPr>
          <w:rFonts w:asciiTheme="majorBidi" w:hAnsiTheme="majorBidi" w:cstheme="majorBidi"/>
          <w:color w:val="000000" w:themeColor="text1"/>
          <w:sz w:val="24"/>
          <w:szCs w:val="24"/>
        </w:rPr>
        <w:t xml:space="preserve"> as they support significant commercial and artisanal fisheries and are sensitive environmental indicators </w:t>
      </w:r>
      <w:r w:rsidR="00BB3490" w:rsidRPr="005D361B">
        <w:rPr>
          <w:rFonts w:asciiTheme="majorBidi" w:hAnsiTheme="majorBidi" w:cstheme="majorBidi"/>
          <w:color w:val="000000" w:themeColor="text1"/>
          <w:sz w:val="24"/>
          <w:szCs w:val="24"/>
        </w:rPr>
        <w:fldChar w:fldCharType="begin" w:fldLock="1"/>
      </w:r>
      <w:r w:rsidR="00BB3490" w:rsidRPr="005D361B">
        <w:rPr>
          <w:rFonts w:asciiTheme="majorBidi" w:hAnsiTheme="majorBidi" w:cstheme="majorBidi"/>
          <w:color w:val="000000" w:themeColor="text1"/>
          <w:sz w:val="24"/>
          <w:szCs w:val="24"/>
        </w:rPr>
        <w:instrText>ADDIN CSL_CITATION {"citationItems":[{"id":"ITEM-1","itemData":{"DOI":"10.1371/journal.pone.0031311","ISSN":"19326203","PMID":"22431962","abstract":"This paper synthesizes tagging studies to highlight the current state of knowledge concerning the behaviour and survival of anadromous salmonids in the marine environment. Scientific literature was reviewed to quantify the number and type of studies that have investigated behaviour and survival of anadromous forms of Pacific salmon (Oncorhynchus spp.), Atlantic salmon (Salmo salar), brown trout (Salmo trutta), steelhead (Oncorhynchus mykiss), and cutthroat trout (Oncorhynchus clarkii). We examined three categories of tags including electronic (e.g. acoustic, radio, archival), passive (e.g. external marks, Carlin, coded wire, passive integrated transponder [PIT]), and biological (e.g. otolith, genetic, scale, parasites). Based on 207 papers, survival rates and behaviour in marine environments were found to be extremely variable spatially and temporally, with some of the most influential factors being temperature, population, physiological state, and fish size. Salmonids at all life stages were consistently found to swim at an average speed of approximately one body length per second, which likely corresponds with the speed at which transport costs are minimal. We found that there is relatively little research conducted on open-ocean migrating salmonids, and some species (e.g. masu [O. masou] and amago [O. rhodurus]) are underrepresented in the literature. The most common forms of tagging used across life stages were various forms of external tags, coded wire tags, and acoustic tags, however, the majority of studies did not measure tagging/handling effects on the fish, tag loss/failure, or tag detection probabilities when estimating survival. Through the interdisciplinary application of existing and novel technologies, future research examining the behaviour and survival of anadromous salmonids could incorporate important drivers such as oceanography, tagging/handling effects, predation, and physiology. © 2012 Drenner et al.","author":[{"dropping-particle":"","family":"Drenner","given":"S. Matthew","non-dropping-particle":"","parse-names":false,"suffix":""},{"dropping-particle":"","family":"Clark","given":"Timothy D.","non-dropping-particle":"","parse-names":false,"suffix":""},{"dropping-particle":"","family":"Whitney","given":"Charlotte K.","non-dropping-particle":"","parse-names":false,"suffix":""},{"dropping-particle":"","family":"Martins","given":"Eduardo G.","non-dropping-particle":"","parse-names":false,"suffix":""},{"dropping-particle":"","family":"Cooke","given":"Steven J.","non-dropping-particle":"","parse-names":false,"suffix":""},{"dropping-particle":"","family":"Hinch","given":"Scott G.","non-dropping-particle":"","parse-names":false,"suffix":""}],"container-title":"PLoS ONE","id":"ITEM-1","issue":"3","issued":{"date-parts":[["2012"]]},"page":"1-13","title":"A synthesis of tagging studies examining the behaviour and survival of anadromous salmonids in marine environments","type":"article-journal","volume":"7"},"uris":["http://www.mendeley.com/documents/?uuid=5ec08d4d-4e1d-4ad8-99dd-12bc8d19a938"]}],"mendeley":{"formattedCitation":"(Drenner et al., 2012)","plainTextFormattedCitation":"(Drenner et al., 2012)","previouslyFormattedCitation":"(Drenner et al., 2012)"},"properties":{"noteIndex":0},"schema":"https://github.com/citation-style-language/schema/raw/master/csl-citation.json"}</w:instrText>
      </w:r>
      <w:r w:rsidR="00BB3490" w:rsidRPr="005D361B">
        <w:rPr>
          <w:rFonts w:asciiTheme="majorBidi" w:hAnsiTheme="majorBidi" w:cstheme="majorBidi"/>
          <w:color w:val="000000" w:themeColor="text1"/>
          <w:sz w:val="24"/>
          <w:szCs w:val="24"/>
        </w:rPr>
        <w:fldChar w:fldCharType="separate"/>
      </w:r>
      <w:r w:rsidR="00BB3490" w:rsidRPr="005D361B">
        <w:rPr>
          <w:rFonts w:asciiTheme="majorBidi" w:hAnsiTheme="majorBidi" w:cstheme="majorBidi"/>
          <w:noProof/>
          <w:color w:val="000000" w:themeColor="text1"/>
          <w:sz w:val="24"/>
          <w:szCs w:val="24"/>
        </w:rPr>
        <w:t>(Drenner et al., 2012)</w:t>
      </w:r>
      <w:r w:rsidR="00BB3490" w:rsidRPr="005D361B">
        <w:rPr>
          <w:rFonts w:asciiTheme="majorBidi" w:hAnsiTheme="majorBidi" w:cstheme="majorBidi"/>
          <w:color w:val="000000" w:themeColor="text1"/>
          <w:sz w:val="24"/>
          <w:szCs w:val="24"/>
        </w:rPr>
        <w:fldChar w:fldCharType="end"/>
      </w:r>
      <w:r w:rsidRPr="005D361B">
        <w:rPr>
          <w:rFonts w:asciiTheme="majorBidi" w:hAnsiTheme="majorBidi" w:cstheme="majorBidi"/>
          <w:color w:val="000000" w:themeColor="text1"/>
          <w:sz w:val="24"/>
          <w:szCs w:val="24"/>
        </w:rPr>
        <w:t xml:space="preserve">. Factors that threaten </w:t>
      </w:r>
      <w:r w:rsidR="00FA5BBE">
        <w:rPr>
          <w:rFonts w:asciiTheme="majorBidi" w:hAnsiTheme="majorBidi" w:cstheme="majorBidi"/>
          <w:color w:val="000000" w:themeColor="text1"/>
          <w:sz w:val="24"/>
          <w:szCs w:val="24"/>
        </w:rPr>
        <w:t xml:space="preserve">the </w:t>
      </w:r>
      <w:r w:rsidRPr="005D361B">
        <w:rPr>
          <w:rFonts w:asciiTheme="majorBidi" w:hAnsiTheme="majorBidi" w:cstheme="majorBidi"/>
          <w:color w:val="000000" w:themeColor="text1"/>
          <w:sz w:val="24"/>
          <w:szCs w:val="24"/>
        </w:rPr>
        <w:t xml:space="preserve">success of the species are of major concern as </w:t>
      </w:r>
      <w:r w:rsidR="00FA5BBE">
        <w:rPr>
          <w:rFonts w:asciiTheme="majorBidi" w:hAnsiTheme="majorBidi" w:cstheme="majorBidi"/>
          <w:color w:val="000000" w:themeColor="text1"/>
          <w:sz w:val="24"/>
          <w:szCs w:val="24"/>
        </w:rPr>
        <w:t>Pacific salmon also</w:t>
      </w:r>
      <w:r w:rsidRPr="005D361B">
        <w:rPr>
          <w:rFonts w:asciiTheme="majorBidi" w:hAnsiTheme="majorBidi" w:cstheme="majorBidi"/>
          <w:color w:val="000000" w:themeColor="text1"/>
          <w:sz w:val="24"/>
          <w:szCs w:val="24"/>
        </w:rPr>
        <w:t xml:space="preserve"> provide commercial and tribal cultural value </w:t>
      </w:r>
      <w:r w:rsidRPr="005D361B">
        <w:rPr>
          <w:rFonts w:asciiTheme="majorBidi" w:hAnsiTheme="majorBidi" w:cstheme="majorBidi"/>
          <w:color w:val="000000" w:themeColor="text1"/>
          <w:sz w:val="24"/>
          <w:szCs w:val="24"/>
        </w:rPr>
        <w:fldChar w:fldCharType="begin" w:fldLock="1"/>
      </w:r>
      <w:r w:rsidRPr="005D361B">
        <w:rPr>
          <w:rFonts w:asciiTheme="majorBidi" w:hAnsiTheme="majorBidi" w:cstheme="majorBidi"/>
          <w:color w:val="000000" w:themeColor="text1"/>
          <w:sz w:val="24"/>
          <w:szCs w:val="24"/>
        </w:rPr>
        <w:instrText>ADDIN CSL_CITATION {"citationItems":[{"id":"ITEM-1","itemData":{"DOI":"10.1139/cjfas-2014-0189","ISSN":"12057533","abstract":"Although billions of dollars have been spent restoring degraded watersheds worldwide, watershed-scale studies evaluating their effectiveness are rare. To mitigate damage from past logging activities, the floodplain of the upper Chilliwack River watershed (~600 km2) was extensively restored from 1996 to 2000 through off-channel habitat restoration. The contribution of restored habitat to watershed-scale production of wild coho (Oncorhynchus kisutch) smolts was estimated through an extensive mark-recapture program in 2002. 27%-34% of the production of the estimated 247 200 out-migrating coho smolts could be attributed to the 157 000 m2 of newly created habitat. Area-based habitat models from the literature performed reasonably well in predicting smolt production from restored habitat, providing an acceptable first-order approach for evaluating production benefits of restoration. The costs of smolt production integrated over 30 years ranged from US$0.69-US$10.05 per smolt, falling within the range of hatchery production costs reported elsewhere (typical cost of ~ US$1.00 per smolt) at the most cost-effective restoration sites. This study demonstrates that large-scale habitat restoration can effectively enhance fish production at a watershed scale, at a cost that may be comparable to hatchery smolt production.","author":[{"dropping-particle":"","family":"Ogston","given":"Lindsey","non-dropping-particle":"","parse-names":false,"suffix":""},{"dropping-particle":"","family":"Gidora","given":"Sam","non-dropping-particle":"","parse-names":false,"suffix":""},{"dropping-particle":"","family":"Foy","given":"Matthew","non-dropping-particle":"","parse-names":false,"suffix":""},{"dropping-particle":"","family":"Rosenfeld","given":"Jordan","non-dropping-particle":"","parse-names":false,"suffix":""}],"container-title":"Canadian Journal of Fisheries and Aquatic Sciences","id":"ITEM-1","issue":"4","issued":{"date-parts":[["2015"]]},"page":"479-490","title":"Watershed-scale effectiveness of floodplain habitat restoration for juvenile coho salmon in the chilliwack river, British Columbia","type":"article-journal","volume":"72"},"uris":["http://www.mendeley.com/documents/?uuid=a1cc31ee-973c-41ca-b99d-7b9121c6d4ba"]}],"mendeley":{"formattedCitation":"(Ogston et al., 2015)","plainTextFormattedCitation":"(Ogston et al., 2015)","previouslyFormattedCitation":"(Ogston et al., 2015)"},"properties":{"noteIndex":0},"schema":"https://github.com/citation-style-language/schema/raw/master/csl-citation.json"}</w:instrText>
      </w:r>
      <w:r w:rsidRPr="005D361B">
        <w:rPr>
          <w:rFonts w:asciiTheme="majorBidi" w:hAnsiTheme="majorBidi" w:cstheme="majorBidi"/>
          <w:color w:val="000000" w:themeColor="text1"/>
          <w:sz w:val="24"/>
          <w:szCs w:val="24"/>
        </w:rPr>
        <w:fldChar w:fldCharType="separate"/>
      </w:r>
      <w:r w:rsidRPr="005D361B">
        <w:rPr>
          <w:rFonts w:asciiTheme="majorBidi" w:hAnsiTheme="majorBidi" w:cstheme="majorBidi"/>
          <w:noProof/>
          <w:color w:val="000000" w:themeColor="text1"/>
          <w:sz w:val="24"/>
          <w:szCs w:val="24"/>
        </w:rPr>
        <w:t>(Ogston et al., 2015)</w:t>
      </w:r>
      <w:r w:rsidRPr="005D361B">
        <w:rPr>
          <w:rFonts w:asciiTheme="majorBidi" w:hAnsiTheme="majorBidi" w:cstheme="majorBidi"/>
          <w:color w:val="000000" w:themeColor="text1"/>
          <w:sz w:val="24"/>
          <w:szCs w:val="24"/>
        </w:rPr>
        <w:fldChar w:fldCharType="end"/>
      </w:r>
      <w:r w:rsidR="001F095E">
        <w:rPr>
          <w:rFonts w:asciiTheme="majorBidi" w:hAnsiTheme="majorBidi" w:cstheme="majorBidi"/>
          <w:color w:val="000000" w:themeColor="text1"/>
          <w:sz w:val="24"/>
          <w:szCs w:val="24"/>
        </w:rPr>
        <w:t xml:space="preserve">. </w:t>
      </w:r>
      <w:r w:rsidRPr="005D361B">
        <w:rPr>
          <w:rFonts w:asciiTheme="majorBidi" w:hAnsiTheme="majorBidi" w:cstheme="majorBidi"/>
          <w:color w:val="000000" w:themeColor="text1"/>
          <w:sz w:val="24"/>
          <w:szCs w:val="24"/>
        </w:rPr>
        <w:t xml:space="preserve">There are </w:t>
      </w:r>
      <w:r w:rsidRPr="005D361B">
        <w:rPr>
          <w:rFonts w:asciiTheme="majorBidi" w:hAnsiTheme="majorBidi" w:cstheme="majorBidi"/>
          <w:sz w:val="24"/>
          <w:szCs w:val="24"/>
        </w:rPr>
        <w:t>seven species of Pacific Salmon (</w:t>
      </w:r>
      <w:r w:rsidRPr="005D361B">
        <w:rPr>
          <w:rFonts w:asciiTheme="majorBidi" w:hAnsiTheme="majorBidi" w:cstheme="majorBidi"/>
          <w:i/>
          <w:iCs/>
          <w:sz w:val="24"/>
          <w:szCs w:val="24"/>
        </w:rPr>
        <w:t>Oncorhynchus spp.</w:t>
      </w:r>
      <w:r w:rsidRPr="005D361B">
        <w:rPr>
          <w:rFonts w:asciiTheme="majorBidi" w:hAnsiTheme="majorBidi" w:cstheme="majorBidi"/>
          <w:sz w:val="24"/>
          <w:szCs w:val="24"/>
        </w:rPr>
        <w:t xml:space="preserve">) that spawn in rivers on the west coast of North America and all of these populations have declined significantly resulting in increased research and monitoring efforts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{"citationItems":[{"id":"ITEM-1","itemData":{"DOI":"10.1111/j","abstract":"ptive breeding is a commonly used strategy for species conservation. One risk of captive breeding is domestication selection?selection for traits that are advantageous in captivity but deleterious in the wild. Domestication selection is of particular concern for species that are bred in captivity for many generations and that have a high potential to interbreed with wild populations. Domestication is understood conceptually at a broad level, but relatively little is known about how natural selection differs empirically between wild and captive environments. We used genetic parentage analysis to measure natural selection on time of migration, weight, and morphology for a coho salmon (OrLCO?hynchusf?sutch) population that was subdivided into captive and natural components. Our goal was to determine whether natural selection acting on the traits we measured differed significantly between the captive and natural environments. For males, larger individuals were favored in both the captive and natural environments in all years of the study, indicating that selection on these traits in captivity was similar to that in the wild. For females, selection on weight was significantly stronger in the natural environment than in the captive environment in 1 year and similar in the 2 environments in 2 other years. In both environments, there was evidence of selection for later time of return for both males and females. Selection on measured traits other than weight and run timing was relatively weak. Our results are a concrete example of how estimates of natural selection during captivity can be used to evaluate this common risk of captive breeding programs.","author":[{"dropping-particle":"","family":"Ford","given":"Michael J.","non-dropping-particle":"","parse-names":false,"suffix":""},{"dropping-particle":"","family":"Hard","given":"Jeffrey J.","non-dropping-particle":"","parse-names":false,"suffix":""},{"dropping-particle":"","family":"Boelts","given":"Brant","non-dropping-particle":"","parse-names":false,"suffix":""},{"dropping-particle":"","family":"LaHood","given":"Eric","non-dropping-particle":"","parse-names":false,"suffix":""},{"dropping-particle":"","family":"Miller","given":"Jason","non-dropping-particle":"","parse-names":false,"suffix":""}],"container-title":"Conservation Biology","id":"ITEM-1","issue":"3","issued":{"date-parts":[["2008"]]},"page":"783-794","title":"Estimates of Natural Selection in a Salmon Population in Captive and Natural Environments","type":"article-journal","volume":"22"},"uris":["http://www.mendeley.com/documents/?uuid=37cff9ea-3846-4ce0-96ad-68149611c4e4"]}],"mendeley":{"formattedCitation":"(Ford et al., 2008)","plainTextFormattedCitation":"(Ford et al., 2008)","previouslyFormattedCitation":"(Ford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(Ford et al., 2008)</w:t>
      </w:r>
      <w:r w:rsidRPr="005D361B">
        <w:rPr>
          <w:rFonts w:asciiTheme="majorBidi" w:hAnsiTheme="majorBidi" w:cstheme="majorBidi"/>
          <w:sz w:val="24"/>
          <w:szCs w:val="24"/>
        </w:rPr>
        <w:fldChar w:fldCharType="end"/>
      </w:r>
      <w:r w:rsidRPr="005D361B">
        <w:rPr>
          <w:sz w:val="24"/>
          <w:szCs w:val="24"/>
        </w:rPr>
        <w:t xml:space="preserve">. </w:t>
      </w:r>
      <w:r w:rsidRPr="005D361B">
        <w:rPr>
          <w:rFonts w:asciiTheme="majorBidi" w:hAnsiTheme="majorBidi" w:cstheme="majorBidi"/>
          <w:sz w:val="24"/>
          <w:szCs w:val="24"/>
        </w:rPr>
        <w:t>Causes for population decline are frequently attributed to habitat loss and overharvest.</w:t>
      </w:r>
      <w:r w:rsidRPr="005D361B">
        <w:rPr>
          <w:sz w:val="24"/>
          <w:szCs w:val="24"/>
        </w:rPr>
        <w:t xml:space="preserve"> </w:t>
      </w:r>
      <w:r w:rsidRPr="005D361B">
        <w:rPr>
          <w:rFonts w:asciiTheme="majorBidi" w:hAnsiTheme="majorBidi" w:cstheme="majorBidi"/>
          <w:sz w:val="24"/>
          <w:szCs w:val="24"/>
        </w:rPr>
        <w:t>Artificial propagation of salmon is conducted with the intent to supplement populations</w:t>
      </w:r>
      <w:r w:rsidR="00F813D1">
        <w:rPr>
          <w:rFonts w:asciiTheme="majorBidi" w:hAnsiTheme="majorBidi" w:cstheme="majorBidi"/>
          <w:sz w:val="24"/>
          <w:szCs w:val="24"/>
        </w:rPr>
        <w:t>.</w:t>
      </w:r>
      <w:r w:rsidRPr="005D361B">
        <w:rPr>
          <w:rFonts w:asciiTheme="majorBidi" w:hAnsiTheme="majorBidi" w:cstheme="majorBidi"/>
          <w:sz w:val="24"/>
          <w:szCs w:val="24"/>
        </w:rPr>
        <w:t xml:space="preserve"> </w:t>
      </w:r>
      <w:r w:rsidR="00F813D1">
        <w:rPr>
          <w:rFonts w:asciiTheme="majorBidi" w:hAnsiTheme="majorBidi" w:cstheme="majorBidi"/>
          <w:sz w:val="24"/>
          <w:szCs w:val="24"/>
        </w:rPr>
        <w:t>T</w:t>
      </w:r>
      <w:r w:rsidRPr="005D361B">
        <w:rPr>
          <w:rFonts w:asciiTheme="majorBidi" w:hAnsiTheme="majorBidi" w:cstheme="majorBidi"/>
          <w:sz w:val="24"/>
          <w:szCs w:val="24"/>
        </w:rPr>
        <w:t xml:space="preserve">here are several negative effects of this </w:t>
      </w:r>
      <w:r w:rsidR="00F813D1">
        <w:rPr>
          <w:rFonts w:asciiTheme="majorBidi" w:hAnsiTheme="majorBidi" w:cstheme="majorBidi"/>
          <w:sz w:val="24"/>
          <w:szCs w:val="24"/>
        </w:rPr>
        <w:t>artificial propagation that</w:t>
      </w:r>
      <w:r w:rsidRPr="005D361B">
        <w:rPr>
          <w:rFonts w:asciiTheme="majorBidi" w:hAnsiTheme="majorBidi" w:cstheme="majorBidi"/>
          <w:sz w:val="24"/>
          <w:szCs w:val="24"/>
        </w:rPr>
        <w:t xml:space="preserve"> have been </w:t>
      </w:r>
      <w:r w:rsidR="00F813D1">
        <w:rPr>
          <w:rFonts w:asciiTheme="majorBidi" w:hAnsiTheme="majorBidi" w:cstheme="majorBidi"/>
          <w:sz w:val="24"/>
          <w:szCs w:val="24"/>
        </w:rPr>
        <w:t>thoroughly</w:t>
      </w:r>
      <w:r w:rsidRPr="005D361B">
        <w:rPr>
          <w:rFonts w:asciiTheme="majorBidi" w:hAnsiTheme="majorBidi" w:cstheme="majorBidi"/>
          <w:sz w:val="24"/>
          <w:szCs w:val="24"/>
        </w:rPr>
        <w:t xml:space="preserve"> researched. </w:t>
      </w:r>
      <w:r w:rsidR="00F813D1">
        <w:rPr>
          <w:rFonts w:asciiTheme="majorBidi" w:hAnsiTheme="majorBidi" w:cstheme="majorBidi"/>
          <w:sz w:val="24"/>
          <w:szCs w:val="24"/>
        </w:rPr>
        <w:t>H</w:t>
      </w:r>
      <w:r w:rsidRPr="005D361B">
        <w:rPr>
          <w:rFonts w:asciiTheme="majorBidi" w:hAnsiTheme="majorBidi" w:cstheme="majorBidi"/>
          <w:sz w:val="24"/>
          <w:szCs w:val="24"/>
        </w:rPr>
        <w:t>atchery practices can result in domestication</w:t>
      </w:r>
      <w:r w:rsidR="00FA5BBE">
        <w:rPr>
          <w:rFonts w:asciiTheme="majorBidi" w:hAnsiTheme="majorBidi" w:cstheme="majorBidi"/>
          <w:sz w:val="24"/>
          <w:szCs w:val="24"/>
        </w:rPr>
        <w:t>,</w:t>
      </w:r>
      <w:r w:rsidRPr="005D361B">
        <w:rPr>
          <w:rFonts w:asciiTheme="majorBidi" w:hAnsiTheme="majorBidi" w:cstheme="majorBidi"/>
          <w:sz w:val="24"/>
          <w:szCs w:val="24"/>
        </w:rPr>
        <w:t xml:space="preserve"> and evolutionary models suggest that this results in </w:t>
      </w:r>
      <w:r w:rsidR="00FA5BBE">
        <w:rPr>
          <w:rFonts w:asciiTheme="majorBidi" w:hAnsiTheme="majorBidi" w:cstheme="majorBidi"/>
          <w:sz w:val="24"/>
          <w:szCs w:val="24"/>
        </w:rPr>
        <w:t xml:space="preserve">the </w:t>
      </w:r>
      <w:r w:rsidRPr="005D361B">
        <w:rPr>
          <w:rFonts w:asciiTheme="majorBidi" w:hAnsiTheme="majorBidi" w:cstheme="majorBidi"/>
          <w:sz w:val="24"/>
          <w:szCs w:val="24"/>
        </w:rPr>
        <w:t>decline</w:t>
      </w:r>
      <w:r w:rsidR="00FA5BBE">
        <w:rPr>
          <w:rFonts w:asciiTheme="majorBidi" w:hAnsiTheme="majorBidi" w:cstheme="majorBidi"/>
          <w:sz w:val="24"/>
          <w:szCs w:val="24"/>
        </w:rPr>
        <w:t xml:space="preserve"> of</w:t>
      </w:r>
      <w:r w:rsidRPr="005D361B">
        <w:rPr>
          <w:rFonts w:asciiTheme="majorBidi" w:hAnsiTheme="majorBidi" w:cstheme="majorBidi"/>
          <w:sz w:val="24"/>
          <w:szCs w:val="24"/>
        </w:rPr>
        <w:t xml:space="preserve"> fitness within the natural populations they are supplementing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{"citationItems":[{"id":"ITEM-1","itemData":{"DOI":"10.1111/j","abstract":"ptive breeding is a commonly used strategy for species conservation. One risk of captive breeding is domestication selection?selection for traits that are advantageous in captivity but deleterious in the wild. Domestication selection is of particular concern for species that are bred in captivity for many generations and that have a high potential to interbreed with wild populations. Domestication is understood conceptually at a broad level, but relatively little is known about how natural selection differs empirically between wild and captive environments. We used genetic parentage analysis to measure natural selection on time of migration, weight, and morphology for a coho salmon (OrLCO?hynchusf?sutch) population that was subdivided into captive and natural components. Our goal was to determine whether natural selection acting on the traits we measured differed significantly between the captive and natural environments. For males, larger individuals were favored in both the captive and natural environments in all years of the study, indicating that selection on these traits in captivity was similar to that in the wild. For females, selection on weight was significantly stronger in the natural environment than in the captive environment in 1 year and similar in the 2 environments in 2 other years. In both environments, there was evidence of selection for later time of return for both males and females. Selection on measured traits other than weight and run timing was relatively weak. Our results are a concrete example of how estimates of natural selection during captivity can be used to evaluate this common risk of captive breeding programs.","author":[{"dropping-particle":"","family":"Ford","given":"Michael J.","non-dropping-particle":"","parse-names":false,"suffix":""},{"dropping-particle":"","family":"Hard","given":"Jeffrey J.","non-dropping-particle":"","parse-names":false,"suffix":""},{"dropping-particle":"","family":"Boelts","given":"Brant","non-dropping-particle":"","parse-names":false,"suffix":""},{"dropping-particle":"","family":"LaHood","given":"Eric","non-dropping-particle":"","parse-names":false,"suffix":""},{"dropping-particle":"","family":"Miller","given":"Jason","non-dropping-particle":"","parse-names":false,"suffix":""}],"container-title":"Conservation Biology","id":"ITEM-1","issue":"3","issued":{"date-parts":[["2008"]]},"page":"783-794","title":"Estimates of Natural Selection in a Salmon Population in Captive and Natural Environments","type":"article-journal","volume":"22"},"uris":["http://www.mendeley.com/documents/?uuid=37cff9ea-3846-4ce0-96ad-68149611c4e4"]}],"mendeley":{"formattedCitation":"(Ford et al., 2008)","plainTextFormattedCitation":"(Ford et al., 2008)","previouslyFormattedCitation":"(Ford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(Ford et al., 2008)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w:t>
      </w:r>
      <w:r w:rsidRPr="00022FFD">
        <w:rPr>
          <w:rFonts w:asciiTheme="majorBidi" w:hAnsiTheme="majorBidi" w:cstheme="majorBidi"/>
          <w:sz w:val="24"/>
          <w:szCs w:val="24"/>
        </w:rPr>
        <w:t>Wild females and males have been found to have significantly greater sexual character</w:t>
      </w:r>
      <w:r w:rsidR="00F813D1" w:rsidRPr="00022FFD">
        <w:rPr>
          <w:rFonts w:asciiTheme="majorBidi" w:hAnsiTheme="majorBidi" w:cstheme="majorBidi"/>
          <w:sz w:val="24"/>
          <w:szCs w:val="24"/>
        </w:rPr>
        <w:t>istic</w:t>
      </w:r>
      <w:r w:rsidRPr="00022FFD">
        <w:rPr>
          <w:rFonts w:asciiTheme="majorBidi" w:hAnsiTheme="majorBidi" w:cstheme="majorBidi"/>
          <w:sz w:val="24"/>
          <w:szCs w:val="24"/>
        </w:rPr>
        <w:t>s than hatchery fish</w:t>
      </w:r>
      <w:r w:rsidR="00F813D1" w:rsidRPr="00022FFD">
        <w:rPr>
          <w:rFonts w:asciiTheme="majorBidi" w:hAnsiTheme="majorBidi" w:cstheme="majorBidi"/>
          <w:sz w:val="24"/>
          <w:szCs w:val="24"/>
        </w:rPr>
        <w:t>,</w:t>
      </w:r>
      <w:r w:rsidR="00943CC4" w:rsidRPr="00022FFD">
        <w:rPr>
          <w:rFonts w:asciiTheme="majorBidi" w:hAnsiTheme="majorBidi" w:cstheme="majorBidi"/>
          <w:sz w:val="24"/>
          <w:szCs w:val="24"/>
        </w:rPr>
        <w:t xml:space="preserve"> have higher reproductive success</w:t>
      </w:r>
      <w:r w:rsidR="00F813D1" w:rsidRPr="00022FFD">
        <w:rPr>
          <w:rFonts w:asciiTheme="majorBidi" w:hAnsiTheme="majorBidi" w:cstheme="majorBidi"/>
          <w:sz w:val="24"/>
          <w:szCs w:val="24"/>
        </w:rPr>
        <w:t>,</w:t>
      </w:r>
      <w:r w:rsidR="00943CC4" w:rsidRPr="00022FFD">
        <w:rPr>
          <w:rFonts w:asciiTheme="majorBidi" w:hAnsiTheme="majorBidi" w:cstheme="majorBidi"/>
          <w:sz w:val="24"/>
          <w:szCs w:val="24"/>
        </w:rPr>
        <w:t xml:space="preserve"> and higher smolt survival even in poor marine conditions compared to hatchery fish </w:t>
      </w:r>
      <w:r w:rsidRPr="00022FFD">
        <w:rPr>
          <w:rFonts w:asciiTheme="majorBidi" w:hAnsiTheme="majorBidi" w:cstheme="majorBidi"/>
          <w:sz w:val="24"/>
          <w:szCs w:val="24"/>
        </w:rPr>
        <w:fldChar w:fldCharType="begin" w:fldLock="1"/>
      </w:r>
      <w:r w:rsidR="00943CC4" w:rsidRPr="00022FFD">
        <w:rPr>
          <w:rFonts w:asciiTheme="majorBidi" w:hAnsiTheme="majorBidi" w:cstheme="majorBidi"/>
          <w:sz w:val="24"/>
          <w:szCs w:val="24"/>
        </w:rPr>
        <w:instrText>ADDIN CSL_CITATION {"citationItems":[{"id":"ITEM-1","itemData":{"author":[{"dropping-particle":"","family":"Fleming","given":"Ian a.","non-dropping-particle":"","parse-names":false,"suffix":""},{"dropping-particle":"","family":"Gross","given":"Mart R","non-dropping-particle":"","parse-names":false,"suffix":""}],"container-title":"Society","id":"ITEM-1","issue":"3","issued":{"date-parts":[["2011"]]},"page":"637-657","title":"Breeding Competition in a Pacific Salmon ( Coho : Oncorhynchus kisutch ): Measures of Natural and Sexual Selection Author ( s ): Ian A . Fleming and Mart R . Gross Published by : Society for the Study of Evolution Stable URL : http://www.jstor.org/stable/","type":"article-journal","volume":"48"},"uris":["http://www.mendeley.com/documents/?uuid=f2a45c64-09b8-4cec-a2de-4383d142c415"]},{"id":"ITEM-2","itemData":{"DOI":"10.1111/j.1752-4571.2008.00033.x","abstract":"Habitat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Applications","id":"ITEM-2","issue":"2","issued":{"date-parts":[["2008"]]},"page":"252-270","title":"Potential responses to climate change in organisms with complex life histories: evolution and plasticity in Pacific salmon","type":"article-journal","volume":"1"},"uris":["http://www.mendeley.com/documents/?uuid=c4badb12-925a-4027-a47b-e52cdad698b6"]},{"id":"ITEM-3","itemData":{"DOI":"10.1007/s10641-011-9783-5","ISSN":"03781909","abstract":"The population dynamics of chinook salmon (Oncorhynchus tshawytscha) from the Cowichan River on Vancouver Island, British Columbia, Canada are used by the Pacific Salmon Commission as an index of the general state of chinook salmon coast wide. In recent years the production declined to very low levels despite the use of a hatchery that was intended to increase production by improving the number of smolts entering the ocean. In 2008, we carried out an extensive study of the early marine survival of the hatchery and wild juvenile chinook salmon. We found that both rearing types mostly remained within the Gulf Islands study area during the period when most of the marine mortality occurred for the hatchery fish. By mid September, approximately 1. 3% of all hatchery fish survived, compared to 7. 8%-31. 5% for wild fish. This six to 24 times difference in survival could negate an estimated increased egg-to-smolt survival of about 13% that is theorized to result through the use of a hatchery. Estimates of the early marine survival are approximate, but sufficient to show a dramatic difference in the response of the two rearing types to the marine nursery area. If the declining trend in production continues for both rearing types, modifications to the hatchery program are needed to improve survival or an emphasis on improving the abundances of wild stocks is necessary, or both. The discovery that the juvenile Cowichan River chinook salmon remain within a relatively confined area of the Gulf Islands within the Strait of Georgia offers an excellent opportunity to research the mechanisms that cause the early marine mortalities and hopefully contribute to a management that improves the production. © 2011 The Author(s).","author":[{"dropping-particle":"","family":"Beamish","given":"R. J.","non-dropping-particle":"","parse-names":false,"suffix":""},{"dropping-particle":"","family":"Sweeting","given":"R. M.","non-dropping-particle":"","parse-names":false,"suffix":""},{"dropping-particle":"","family":"Neville","given":"C. M.","non-dropping-particle":"","parse-names":false,"suffix":""},{"dropping-particle":"","family":"Lange","given":"K. L.","non-dropping-particle":"","parse-names":false,"suffix":""},{"dropping-particle":"","family":"Beacham","given":"T. D.","non-dropping-particle":"","parse-names":false,"suffix":""},{"dropping-particle":"","family":"Preikshot","given":"D.","non-dropping-particle":"","parse-names":false,"suffix":""}],"container-title":"Environmental Biology of Fishes","id":"ITEM-3","issue":"1","issued":{"date-parts":[["2012"]]},"page":"135-148","title":"Wild chinook salmon survive better than hatchery salmon in a period of poor production","type":"article-journal","volume":"94"},"uris":["http://www.mendeley.com/documents/?uuid=900c216a-c634-473a-b96e-dbad7a78d847"]}],"mendeley":{"formattedCitation":"(Beamish et al., 2012; Crozier et al., 2008; Fleming &amp; Gross, 2011)","plainTextFormattedCitation":"(Beamish et al., 2012; Crozier et al., 2008; Fleming &amp; Gross, 2011)","previouslyFormattedCitation":"(Beamish et al., 2012; Crozier et al., 2008; Fleming &amp; Gross, 2011)"},"properties":{"noteIndex":0},"schema":"https://github.com/citation-style-language/schema/raw/master/csl-citation.json"}</w:instrText>
      </w:r>
      <w:r w:rsidRPr="00022FFD">
        <w:rPr>
          <w:rFonts w:asciiTheme="majorBidi" w:hAnsiTheme="majorBidi" w:cstheme="majorBidi"/>
          <w:sz w:val="24"/>
          <w:szCs w:val="24"/>
        </w:rPr>
        <w:fldChar w:fldCharType="separate"/>
      </w:r>
      <w:r w:rsidR="00943CC4" w:rsidRPr="00022FFD">
        <w:rPr>
          <w:rFonts w:asciiTheme="majorBidi" w:hAnsiTheme="majorBidi" w:cstheme="majorBidi"/>
          <w:noProof/>
          <w:sz w:val="24"/>
          <w:szCs w:val="24"/>
        </w:rPr>
        <w:t>(Beamish et al., 2012; Crozier et al., 2008; Fleming &amp; Gross, 2011)</w:t>
      </w:r>
      <w:r w:rsidRPr="00022FFD">
        <w:rPr>
          <w:rFonts w:asciiTheme="majorBidi" w:hAnsiTheme="majorBidi" w:cstheme="majorBidi"/>
          <w:sz w:val="24"/>
          <w:szCs w:val="24"/>
        </w:rPr>
        <w:fldChar w:fldCharType="end"/>
      </w:r>
      <w:r w:rsidRPr="00022FFD">
        <w:rPr>
          <w:rFonts w:asciiTheme="majorBidi" w:hAnsiTheme="majorBidi" w:cstheme="majorBidi"/>
          <w:sz w:val="24"/>
          <w:szCs w:val="24"/>
        </w:rPr>
        <w:t xml:space="preserve">. </w:t>
      </w:r>
      <w:r w:rsidR="00943CC4" w:rsidRPr="00022FFD">
        <w:rPr>
          <w:rFonts w:asciiTheme="majorBidi" w:hAnsiTheme="majorBidi" w:cstheme="majorBidi"/>
          <w:sz w:val="24"/>
          <w:szCs w:val="24"/>
        </w:rPr>
        <w:t xml:space="preserve">Therefore most management programs prioritize the protection and conservation of wild salmon specifically </w:t>
      </w:r>
      <w:r w:rsidR="00943CC4" w:rsidRPr="00022FFD">
        <w:rPr>
          <w:rFonts w:asciiTheme="majorBidi" w:hAnsiTheme="majorBidi" w:cstheme="majorBidi"/>
          <w:sz w:val="24"/>
          <w:szCs w:val="24"/>
        </w:rPr>
        <w:fldChar w:fldCharType="begin" w:fldLock="1"/>
      </w:r>
      <w:r w:rsidR="00BB3490" w:rsidRPr="00022FFD">
        <w:rPr>
          <w:rFonts w:asciiTheme="majorBidi" w:hAnsiTheme="majorBidi" w:cstheme="majorBidi"/>
          <w:sz w:val="24"/>
          <w:szCs w:val="24"/>
        </w:rPr>
        <w:instrText>ADDIN CSL_CITATION {"citationItems":[{"id":"ITEM-1","itemData":{"DOI":"10.1016/j.envsci.2008.09.007","ISSN":"14629011","abstract":"Canada's Wild Salmon Policy gives Canadians the opportunity to make informed decisions about the amount of habitat, ecosystem, and salmon diversity to protect, in order to provide salmon with the potential to adapt and survive in a changing environment. Valuable lessons learned during the completion of this recent landmark conservation policy include: (1) there must be an express need for major new policies and decision makers should be receptive to proposed changes; (2) resource and expertise allocation should be realistic to ensure successful and timely policy completion; (3) science-based policies must be based on good science; (4) environmental policies require input from multiple disciplines-biological consequences are only one element that politicians and decision-makers need to consider; (5) since there will always be uncertainty, and different perspectives on the level of risk that various stakeholders are willing to accept, a precautionary approach is appropriate; (6) to be effective, communication should be open and transparent; and finally (7) it is important to think beyond policy completion-how will the policy be implemented? Documenting these lessons should assist others, thereby resulting in more efficient completion of science-based policies. Crown Copyright © 2008.","author":[{"dropping-particle":"","family":"Irvine","given":"James R.","non-dropping-particle":"","parse-names":false,"suffix":""}],"container-title":"Environmental Science and Policy","id":"ITEM-1","issue":"2","issued":{"date-parts":[["2009"]]},"page":"140-148","title":"The successful completion of scientific public policy: lessons learned while developing Canada's Wild Salmon Policy","type":"article-journal","volume":"12"},"uris":["http://www.mendeley.com/documents/?uuid=f20a6a3b-48a0-443b-955d-fb5694b4ab16"]},{"id":"ITEM-2","itemData":{"DOI":"10.1007/s10641-011-9855-6","ISSN":"03781909","abstract":"Modern salmon hatcheries in Southeast Alaska were established in the 1970s when wild runs were at record low levels. Enhancement programs were designed to help rehabilitate depressed fisheries and to protect wild salmon stocks through detailed planning and permitting processes that included focused policies on genetics, pathology, and management. Hatcheries were located away from significant wild stocks, local sources were used to develop hatchery broodstocks, and juveniles are marked so management can target fisheries on hatchery fish. Initially conceived as a state-run system, the Southeast Alaska (SEAK) program has evolved into a private, non-profit concept centered around regional aquaculture associations run by fishermen and other stakeholders that pay for hatchery operations through landing fees and sale of fish. Today there are 15 production hatcheries and 2 research hatcheries in SEAK that between 2005 and 2009 released from 474 to 580 million (average 517 million) juvenile salmon per year. During this same period commercial harvest of salmon in the region ranged from 28 to 71 million salmon per year (average 49 million). Contributions of hatchery-origin fish to this harvest respectively averaged 2%, 9%, 19%, 20%, and 78% for pink, sockeye, Chinook, coho, and chum salmon. Both hatchery and wild salmon stocks throughout much of Alaska have experienced high marine survivals since the 1980s and 1990s resulting in record harvests over the past two decades. Although some interactions between hatchery salmon and wild salmon are unavoidable including increasing concerns over straying of hatchery fish into wild salmon streams, obvious adverse impacts from hatcheries on production of wild salmon populations in this region are not readily evident. © 2011 Springer Science+Business Media B.V. 2011.","author":[{"dropping-particle":"","family":"Heard","given":"William R.","non-dropping-particle":"","parse-names":false,"suffix":""}],"container-title":"Environmental Biology of Fishes","id":"ITEM-2","issue":"1","issued":{"date-parts":[["2012"]]},"page":"273-283","title":"Overview of salmon stock enhancement in southeast Alaska and compatibility with maintenance of hatchery and wild stocks","type":"article-journal","volume":"94"},"uris":["http://www.mendeley.com/documents/?uuid=9874716a-06af-4e52-b913-f0f0345a0224"]}],"mendeley":{"formattedCitation":"(Heard, 2012; Irvine, 2009)","plainTextFormattedCitation":"(Heard, 2012; Irvine, 2009)","previouslyFormattedCitation":"(Heard, 2012; Irvine, 2009)"},"properties":{"noteIndex":0},"schema":"https://github.com/citation-style-language/schema/raw/master/csl-citation.json"}</w:instrText>
      </w:r>
      <w:r w:rsidR="00943CC4" w:rsidRPr="00022FFD">
        <w:rPr>
          <w:rFonts w:asciiTheme="majorBidi" w:hAnsiTheme="majorBidi" w:cstheme="majorBidi"/>
          <w:sz w:val="24"/>
          <w:szCs w:val="24"/>
        </w:rPr>
        <w:fldChar w:fldCharType="separate"/>
      </w:r>
      <w:r w:rsidR="00943CC4" w:rsidRPr="00022FFD">
        <w:rPr>
          <w:rFonts w:asciiTheme="majorBidi" w:hAnsiTheme="majorBidi" w:cstheme="majorBidi"/>
          <w:noProof/>
          <w:sz w:val="24"/>
          <w:szCs w:val="24"/>
        </w:rPr>
        <w:t>(Heard, 2012; Irvine, 2009)</w:t>
      </w:r>
      <w:r w:rsidR="00943CC4" w:rsidRPr="00022FFD">
        <w:rPr>
          <w:rFonts w:asciiTheme="majorBidi" w:hAnsiTheme="majorBidi" w:cstheme="majorBidi"/>
          <w:sz w:val="24"/>
          <w:szCs w:val="24"/>
        </w:rPr>
        <w:fldChar w:fldCharType="end"/>
      </w:r>
      <w:r w:rsidRPr="00022FFD">
        <w:rPr>
          <w:rFonts w:asciiTheme="majorBidi" w:hAnsiTheme="majorBidi" w:cstheme="majorBidi"/>
          <w:sz w:val="24"/>
          <w:szCs w:val="24"/>
        </w:rPr>
        <w:t xml:space="preserve">. </w:t>
      </w:r>
    </w:p>
    <w:p w14:paraId="3D15B7E2" w14:textId="3BA65DBC"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022FFD">
        <w:rPr>
          <w:rFonts w:asciiTheme="majorBidi" w:hAnsiTheme="majorBidi" w:cstheme="majorBidi"/>
          <w:sz w:val="24"/>
          <w:szCs w:val="24"/>
        </w:rPr>
        <w:tab/>
      </w:r>
      <w:r w:rsidRPr="00022FFD">
        <w:rPr>
          <w:rFonts w:ascii="Times New Roman" w:hAnsi="Times New Roman"/>
          <w:color w:val="000000" w:themeColor="text1"/>
          <w:sz w:val="24"/>
          <w:szCs w:val="24"/>
        </w:rPr>
        <w:t>Criteria for assessing and identifying salmonid stocks as well as managing them includes understanding location, timing, and abundance. Selecting the best available</w:t>
      </w:r>
      <w:r w:rsidRPr="005D361B">
        <w:rPr>
          <w:rFonts w:ascii="Times New Roman" w:hAnsi="Times New Roman"/>
          <w:color w:val="000000" w:themeColor="text1"/>
          <w:sz w:val="24"/>
          <w:szCs w:val="24"/>
        </w:rPr>
        <w:t xml:space="preserve"> habitat for reproduction, arriving to spawning grounds early, and body size are all </w:t>
      </w:r>
      <w:r w:rsidRPr="005D361B">
        <w:rPr>
          <w:rFonts w:ascii="Times New Roman" w:hAnsi="Times New Roman"/>
          <w:color w:val="000000" w:themeColor="text1"/>
          <w:sz w:val="24"/>
          <w:szCs w:val="24"/>
        </w:rPr>
        <w:lastRenderedPageBreak/>
        <w:t xml:space="preserve">specific strategies and features that determine success for salmonids. Salmon also often respond strongly to environmental disturbances which can cause evolutionary changes for the fish within relatively few generations. For the purposes of this study, we will focus on wild stock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w:t>
      </w:r>
      <w:r w:rsidRPr="005D361B">
        <w:rPr>
          <w:rFonts w:ascii="Times New Roman" w:hAnsi="Times New Roman"/>
          <w:i/>
          <w:iCs/>
          <w:color w:val="000000" w:themeColor="text1"/>
          <w:sz w:val="24"/>
          <w:szCs w:val="24"/>
        </w:rPr>
        <w:t>Oncorhynchus kisutch</w:t>
      </w:r>
      <w:r w:rsidRPr="005D361B">
        <w:rPr>
          <w:rFonts w:ascii="Times New Roman" w:hAnsi="Times New Roman"/>
          <w:color w:val="000000" w:themeColor="text1"/>
          <w:sz w:val="24"/>
          <w:szCs w:val="24"/>
        </w:rPr>
        <w:t>) found in Big Beef Creek, Washington</w:t>
      </w:r>
      <w:r w:rsidR="00E7539B">
        <w:rPr>
          <w:rFonts w:ascii="Times New Roman" w:hAnsi="Times New Roman"/>
          <w:color w:val="000000" w:themeColor="text1"/>
          <w:sz w:val="24"/>
          <w:szCs w:val="24"/>
        </w:rPr>
        <w:t xml:space="preserve"> and population dynamics in response to synchronous environmental and anthropogenic pressures. </w:t>
      </w:r>
    </w:p>
    <w:p w14:paraId="053C405C" w14:textId="76BFDD2E" w:rsidR="00A712BB" w:rsidRDefault="00A712BB" w:rsidP="000E7648">
      <w:pPr>
        <w:pStyle w:val="Heading2"/>
      </w:pPr>
      <w:bookmarkStart w:id="5" w:name="_Toc74297548"/>
      <w:r w:rsidRPr="005D361B">
        <w:t>Study Area</w:t>
      </w:r>
      <w:bookmarkEnd w:id="5"/>
    </w:p>
    <w:p w14:paraId="39951B42" w14:textId="77777777" w:rsidR="00474C3A" w:rsidRPr="005D361B" w:rsidRDefault="00474C3A" w:rsidP="00474C3A">
      <w:pPr>
        <w:pStyle w:val="NoSpacing"/>
      </w:pPr>
    </w:p>
    <w:p w14:paraId="737DB913" w14:textId="6D2C8C14" w:rsidR="00A712BB" w:rsidRPr="005D361B" w:rsidRDefault="00A712BB" w:rsidP="00A712BB">
      <w:pPr>
        <w:tabs>
          <w:tab w:val="left" w:pos="720"/>
          <w:tab w:val="left" w:pos="1080"/>
        </w:tabs>
        <w:spacing w:line="480" w:lineRule="auto"/>
        <w:rPr>
          <w:rFonts w:ascii="Times New Roman" w:hAnsi="Times New Roman"/>
          <w:sz w:val="24"/>
          <w:szCs w:val="24"/>
        </w:rPr>
      </w:pPr>
      <w:r w:rsidRPr="005D361B">
        <w:rPr>
          <w:rFonts w:ascii="Times New Roman" w:hAnsi="Times New Roman"/>
          <w:b/>
          <w:bCs/>
          <w:color w:val="000000" w:themeColor="text1"/>
          <w:sz w:val="24"/>
          <w:szCs w:val="24"/>
        </w:rPr>
        <w:tab/>
      </w:r>
      <w:r w:rsidRPr="005D361B">
        <w:rPr>
          <w:rFonts w:ascii="Times New Roman" w:hAnsi="Times New Roman"/>
          <w:color w:val="000000" w:themeColor="text1"/>
          <w:sz w:val="24"/>
          <w:szCs w:val="24"/>
        </w:rPr>
        <w:t>Big Beef Creek drains into Hood Canal at (</w:t>
      </w:r>
      <w:r w:rsidRPr="005D361B">
        <w:rPr>
          <w:rFonts w:ascii="Times New Roman" w:hAnsi="Times New Roman"/>
          <w:sz w:val="24"/>
          <w:szCs w:val="24"/>
        </w:rPr>
        <w:t xml:space="preserve">47°39’N, 122°46’W) (Figure 1.). The region is characterized by a depressed, glaciated area which is now partially submerged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{"citationItems":[{"id":"ITEM-1","itemData":{"author":[{"dropping-particle":"","family":"Kennedy","given":"Hal. K","non-dropping-particle":"","parse-names":false,"suffix":""},{"dropping-particle":"","family":"James","given":"Karen M","non-dropping-particle":"","parse-names":false,"suffix":""},{"dropping-particle":"","family":"UW Office of Public Archaeology","given":"","non-dropping-particle":"","parse-names":false,"suffix":""}],"id":"ITEM-1","issued":{"date-parts":[["1981"]]},"publisher":"Seattle: Office of Public Archaeology, Institute for Environmental Studies","title":"Cultural Resources: Cultural Resource Assesment of the Big Beef Creek Research Facility, near Seabeck, Kitsap County, Washington.","type":"book"},"uris":["http://www.mendeley.com/documents/?uuid=30ab9556-982b-424f-994d-6e55675e08e2"]}],"mendeley":{"formattedCitation":"(Kennedy et al., 1981)","plainTextFormattedCitation":"(Kennedy et al., 1981)","previouslyFormattedCitation":"(Kennedy et al., 1981)"},"properties":{"noteIndex":0},"schema":"https://github.com/citation-style-language/schema/raw/master/csl-citation.json"}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(Kennedy et al., 1981)</w:t>
      </w:r>
      <w:r w:rsidRPr="005D361B">
        <w:rPr>
          <w:rFonts w:ascii="Times New Roman" w:hAnsi="Times New Roman"/>
          <w:sz w:val="24"/>
          <w:szCs w:val="24"/>
        </w:rPr>
        <w:fldChar w:fldCharType="end"/>
      </w:r>
      <w:r w:rsidRPr="005D361B">
        <w:rPr>
          <w:rFonts w:ascii="Times New Roman" w:hAnsi="Times New Roman"/>
          <w:sz w:val="24"/>
          <w:szCs w:val="24"/>
        </w:rPr>
        <w:t xml:space="preserve">. Ethnographic research has indicated the area to be within traditional Twana (Skokomish Indian Tribe) territory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{"citationItems":[{"id":"ITEM-1","itemData":{"author":[{"dropping-particle":"","family":"Kennedy","given":"Hal. K","non-dropping-particle":"","parse-names":false,"suffix":""},{"dropping-particle":"","family":"James","given":"Karen M","non-dropping-particle":"","parse-names":false,"suffix":""},{"dropping-particle":"","family":"UW Office of Public Archaeology","given":"","non-dropping-particle":"","parse-names":false,"suffix":""}],"id":"ITEM-1","issued":{"date-parts":[["1981"]]},"publisher":"Seattle: Office of Public Archaeology, Institute for Environmental Studies","title":"Cultural Resources: Cultural Resource Assesment of the Big Beef Creek Research Facility, near Seabeck, Kitsap County, Washington.","type":"book"},"uris":["http://www.mendeley.com/documents/?uuid=30ab9556-982b-424f-994d-6e55675e08e2"]}],"mendeley":{"formattedCitation":"(Kennedy et al., 1981)","plainTextFormattedCitation":"(Kennedy et al., 1981)","previouslyFormattedCitation":"(Kennedy et al., 1981)"},"properties":{"noteIndex":0},"schema":"https://github.com/citation-style-language/schema/raw/master/csl-citation.json"}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(Kennedy et al., 1981)</w:t>
      </w:r>
      <w:r w:rsidRPr="005D361B">
        <w:rPr>
          <w:rFonts w:ascii="Times New Roman" w:hAnsi="Times New Roman"/>
          <w:sz w:val="24"/>
          <w:szCs w:val="24"/>
        </w:rPr>
        <w:fldChar w:fldCharType="end"/>
      </w:r>
      <w:r w:rsidRPr="005D361B">
        <w:rPr>
          <w:rFonts w:ascii="Times New Roman" w:hAnsi="Times New Roman"/>
          <w:sz w:val="24"/>
          <w:szCs w:val="24"/>
        </w:rPr>
        <w:t xml:space="preserve">. Between 1857 and 1886, during the Westward Expansion, the area was settled and used for logging and dairy farming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{"citationItems":[{"id":"ITEM-1","itemData":{"author":[{"dropping-particle":"","family":"Kennedy","given":"Hal. K","non-dropping-particle":"","parse-names":false,"suffix":""},{"dropping-particle":"","family":"James","given":"Karen M","non-dropping-particle":"","parse-names":false,"suffix":""},{"dropping-particle":"","family":"UW Office of Public Archaeology","given":"","non-dropping-particle":"","parse-names":false,"suffix":""}],"id":"ITEM-1","issued":{"date-parts":[["1981"]]},"publisher":"Seattle: Office of Public Archaeology, Institute for Environmental Studies","title":"Cultural Resources: Cultural Resource Assesment of the Big Beef Creek Research Facility, near Seabeck, Kitsap County, Washington.","type":"book"},"uris":["http://www.mendeley.com/documents/?uuid=30ab9556-982b-424f-994d-6e55675e08e2"]}],"mendeley":{"formattedCitation":"(Kennedy et al., 1981)","plainTextFormattedCitation":"(Kennedy et al., 1981)","previouslyFormattedCitation":"(Kennedy et al., 1981)"},"properties":{"noteIndex":0},"schema":"https://github.com/citation-style-language/schema/raw/master/csl-citation.json"}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(Kennedy et al., 1981)</w:t>
      </w:r>
      <w:r w:rsidRPr="005D361B">
        <w:rPr>
          <w:rFonts w:ascii="Times New Roman" w:hAnsi="Times New Roman"/>
          <w:sz w:val="24"/>
          <w:szCs w:val="24"/>
        </w:rPr>
        <w:fldChar w:fldCharType="end"/>
      </w:r>
      <w:r w:rsidRPr="005D361B">
        <w:rPr>
          <w:rFonts w:ascii="Times New Roman" w:hAnsi="Times New Roman"/>
          <w:sz w:val="24"/>
          <w:szCs w:val="24"/>
        </w:rPr>
        <w:t xml:space="preserve">. This large-scale anthropogenic activity resulted in major disturbances to the natural environment in Big Beef. It is also due to the presence of cattle during this time </w:t>
      </w:r>
      <w:r w:rsidR="00A129FA" w:rsidRPr="005D361B">
        <w:rPr>
          <w:rFonts w:ascii="Times New Roman" w:hAnsi="Times New Roman"/>
          <w:sz w:val="24"/>
          <w:szCs w:val="24"/>
        </w:rPr>
        <w:t xml:space="preserve">of settlement </w:t>
      </w:r>
      <w:r w:rsidRPr="005D361B">
        <w:rPr>
          <w:rFonts w:ascii="Times New Roman" w:hAnsi="Times New Roman"/>
          <w:sz w:val="24"/>
          <w:szCs w:val="24"/>
        </w:rPr>
        <w:t xml:space="preserve">that Big Beef Creek earned its name. </w:t>
      </w:r>
    </w:p>
    <w:p w14:paraId="29E0ED87" w14:textId="3930727D" w:rsidR="00A712BB" w:rsidRPr="003C0739" w:rsidRDefault="00A712BB" w:rsidP="003C0739">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sz w:val="24"/>
          <w:szCs w:val="24"/>
        </w:rPr>
        <w:tab/>
        <w:t xml:space="preserve">Big Beef Creek is used as an indicator stream for long-term ecological studies and has been monitored by the Washington Department of Fish and Wildlife for over 30 years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Biology","id":"ITEM-1","issue":"1","issued":{"date-parts":[["2012"]]},"page":"1-12","title":"Temporal variation in selection on body length and date of return in a wild population of coho salmon, Oncorhynchus kisutch","type":"article-journal","volume":"12"},"uris":["http://www.mendeley.com/documents/?uuid=83e37737-606c-431a-9e00-c729b71f8f25"]}],"mendeley":{"formattedCitation":"(Kodama et al., 2012)","plainTextFormattedCitation":"(Kodama et al., 2012)","previouslyFormattedCitation":"(Kodama et al., 2012)"},"properties":{"noteIndex":0},"schema":"https://github.com/citation-style-language/schema/raw/master/csl-citation.json"}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(Kodama et al., 2012)</w:t>
      </w:r>
      <w:r w:rsidRPr="005D361B">
        <w:rPr>
          <w:rFonts w:ascii="Times New Roman" w:hAnsi="Times New Roman"/>
          <w:sz w:val="24"/>
          <w:szCs w:val="24"/>
        </w:rPr>
        <w:fldChar w:fldCharType="end"/>
      </w:r>
      <w:r w:rsidRPr="005D361B">
        <w:rPr>
          <w:rFonts w:ascii="Times New Roman" w:hAnsi="Times New Roman"/>
          <w:sz w:val="24"/>
          <w:szCs w:val="24"/>
        </w:rPr>
        <w:t xml:space="preserve">. A weir is located at the mouth of the stream which has allowed researchers to monitor migrating fish passage. </w:t>
      </w:r>
      <w:r w:rsidR="00943CC4" w:rsidRPr="005D361B">
        <w:rPr>
          <w:rFonts w:ascii="Times New Roman" w:hAnsi="Times New Roman"/>
          <w:sz w:val="24"/>
          <w:szCs w:val="24"/>
        </w:rPr>
        <w:t>Pacific salmon and trout</w:t>
      </w:r>
      <w:r w:rsidRPr="005D361B">
        <w:rPr>
          <w:rFonts w:ascii="Times New Roman" w:hAnsi="Times New Roman"/>
          <w:sz w:val="24"/>
          <w:szCs w:val="24"/>
        </w:rPr>
        <w:t xml:space="preserve"> species that are found migrating in and out of Big Beef Creek are steelhead, cutthroat,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and chum (Table1.) Only wild stock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salmon that </w:t>
      </w:r>
      <w:r w:rsidR="00943CC4" w:rsidRPr="005D361B">
        <w:rPr>
          <w:rFonts w:ascii="Times New Roman" w:hAnsi="Times New Roman"/>
          <w:sz w:val="24"/>
          <w:szCs w:val="24"/>
        </w:rPr>
        <w:t>return to the weir</w:t>
      </w:r>
      <w:r w:rsidRPr="005D361B">
        <w:rPr>
          <w:rFonts w:ascii="Times New Roman" w:hAnsi="Times New Roman"/>
          <w:sz w:val="24"/>
          <w:szCs w:val="24"/>
        </w:rPr>
        <w:t xml:space="preserve"> are passed above </w:t>
      </w:r>
      <w:r w:rsidR="00943CC4" w:rsidRPr="005D361B">
        <w:rPr>
          <w:rFonts w:ascii="Times New Roman" w:hAnsi="Times New Roman"/>
          <w:sz w:val="24"/>
          <w:szCs w:val="24"/>
        </w:rPr>
        <w:t>upstream to spawn</w:t>
      </w:r>
      <w:r w:rsidRPr="005D361B">
        <w:rPr>
          <w:rFonts w:ascii="Times New Roman" w:hAnsi="Times New Roman"/>
          <w:sz w:val="24"/>
          <w:szCs w:val="24"/>
        </w:rPr>
        <w:t xml:space="preserve">. Hatchery-origin Coho Salmon are identified by mark status (adipose clip) and </w:t>
      </w:r>
      <w:r w:rsidRPr="005D361B">
        <w:rPr>
          <w:rFonts w:ascii="Times New Roman" w:hAnsi="Times New Roman"/>
          <w:sz w:val="24"/>
          <w:szCs w:val="24"/>
        </w:rPr>
        <w:lastRenderedPageBreak/>
        <w:t xml:space="preserve">are not allowed above the weir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author":[{"dropping-particle":"","family":"Kinsel","given":"C.","non-dropping-particle":"","parse-names":false,"suffix":""},{"dropping-particle":"","family":"Zimmerman","given":"M.","non-dropping-particle":"","parse-names":false,"suffix":""}],"id":"ITEM-1","issue":"August","issued":{"date-parts":[["2011"]]},"page":"94","title":"Intensively Monitored Watersheds: 2009 Fish Populations Studies in the Hood Canal Stream Complex","type":"article-journal"},"uris":["http://www.mendeley.com/documents/?uuid=acc18a00-f145-4a6a-a435-6de6a20859ff"]}],"mendeley":{"formattedCitation":"(Kinsel &amp; Zimmerman, 2011)","plainTextFormattedCitation":"(Kinsel &amp; Zimmerman, 2011)","previouslyFormattedCitation":"(Kinsel &amp; Zimmerman, 2011)"},"properties":{"noteIndex":0},"schema":"https://github.com/citation-style-language/schema/raw/master/csl-citation.json"}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(Kinsel &amp; Zimmerman, 2011)</w:t>
      </w:r>
      <w:r w:rsidRPr="005D361B">
        <w:rPr>
          <w:rFonts w:ascii="Times New Roman" w:hAnsi="Times New Roman"/>
          <w:sz w:val="24"/>
          <w:szCs w:val="24"/>
        </w:rPr>
        <w:fldChar w:fldCharType="end"/>
      </w:r>
      <w:r w:rsidRPr="005D361B">
        <w:rPr>
          <w:rFonts w:ascii="Times New Roman" w:hAnsi="Times New Roman"/>
          <w:sz w:val="24"/>
          <w:szCs w:val="24"/>
        </w:rPr>
        <w:t xml:space="preserve">. This ensures the genetic integrity of the wild stock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salmon.</w:t>
      </w:r>
    </w:p>
    <w:p w14:paraId="4E1E8FA4" w14:textId="77777777" w:rsidR="006A196B" w:rsidRDefault="006A196B" w:rsidP="00A712BB">
      <w:pPr>
        <w:tabs>
          <w:tab w:val="left" w:pos="720"/>
          <w:tab w:val="left" w:pos="1080"/>
        </w:tabs>
        <w:spacing w:line="480" w:lineRule="auto"/>
        <w:rPr>
          <w:rFonts w:ascii="Times New Roman" w:hAnsi="Times New Roman"/>
          <w:sz w:val="24"/>
          <w:szCs w:val="24"/>
        </w:rPr>
      </w:pPr>
    </w:p>
    <w:p w14:paraId="7FEBE6CF" w14:textId="77777777" w:rsidR="00594D68" w:rsidRPr="00594D68" w:rsidRDefault="00594D68" w:rsidP="00594D68">
      <w:pPr>
        <w:pStyle w:val="Caption"/>
        <w:rPr>
          <w:rFonts w:asciiTheme="majorBidi" w:hAnsiTheme="majorBidi" w:cstheme="majorBidi"/>
          <w:color w:val="000000" w:themeColor="text1"/>
          <w:sz w:val="24"/>
          <w:szCs w:val="24"/>
        </w:rPr>
      </w:pPr>
      <w:bookmarkStart w:id="6" w:name="_Toc74297621"/>
      <w:r w:rsidRPr="00594D68">
        <w:rPr>
          <w:rFonts w:asciiTheme="majorBidi" w:hAnsiTheme="majorBidi" w:cstheme="majorBidi"/>
          <w:color w:val="000000" w:themeColor="text1"/>
          <w:sz w:val="24"/>
          <w:szCs w:val="24"/>
        </w:rPr>
        <w:t xml:space="preserve">Figure </w:t>
      </w:r>
      <w:r w:rsidRPr="00594D68">
        <w:rPr>
          <w:rFonts w:asciiTheme="majorBidi" w:hAnsiTheme="majorBidi" w:cstheme="majorBidi"/>
          <w:color w:val="000000" w:themeColor="text1"/>
          <w:sz w:val="24"/>
          <w:szCs w:val="24"/>
        </w:rPr>
        <w:fldChar w:fldCharType="begin"/>
      </w:r>
      <w:r w:rsidRPr="00594D68">
        <w:rPr>
          <w:rFonts w:asciiTheme="majorBidi" w:hAnsiTheme="majorBidi" w:cstheme="majorBidi"/>
          <w:color w:val="000000" w:themeColor="text1"/>
          <w:sz w:val="24"/>
          <w:szCs w:val="24"/>
        </w:rPr>
        <w:instrText xml:space="preserve"> SEQ Figure \* ARABIC </w:instrText>
      </w:r>
      <w:r w:rsidRPr="00594D68">
        <w:rPr>
          <w:rFonts w:asciiTheme="majorBidi" w:hAnsiTheme="majorBidi" w:cstheme="majorBidi"/>
          <w:color w:val="000000" w:themeColor="text1"/>
          <w:sz w:val="24"/>
          <w:szCs w:val="24"/>
        </w:rPr>
        <w:fldChar w:fldCharType="separate"/>
      </w:r>
      <w:r w:rsidRPr="00594D68">
        <w:rPr>
          <w:rFonts w:asciiTheme="majorBidi" w:hAnsiTheme="majorBidi" w:cstheme="majorBidi"/>
          <w:noProof/>
          <w:color w:val="000000" w:themeColor="text1"/>
          <w:sz w:val="24"/>
          <w:szCs w:val="24"/>
        </w:rPr>
        <w:t>1</w:t>
      </w:r>
      <w:r w:rsidRPr="00594D68">
        <w:rPr>
          <w:rFonts w:asciiTheme="majorBidi" w:hAnsiTheme="majorBidi" w:cstheme="majorBidi"/>
          <w:noProof/>
          <w:color w:val="000000" w:themeColor="text1"/>
          <w:sz w:val="24"/>
          <w:szCs w:val="24"/>
        </w:rPr>
        <w:fldChar w:fldCharType="end"/>
      </w:r>
      <w:r w:rsidRPr="00594D68">
        <w:rPr>
          <w:rFonts w:asciiTheme="majorBidi" w:hAnsiTheme="majorBidi" w:cstheme="majorBidi"/>
          <w:color w:val="000000" w:themeColor="text1"/>
          <w:sz w:val="24"/>
          <w:szCs w:val="24"/>
        </w:rPr>
        <w:t>: Big Beef Creek highlighted in green which shows the 18km stretch and drains into Hood Canal. Line break corresponds to Lake Symington.</w:t>
      </w:r>
      <w:bookmarkEnd w:id="6"/>
    </w:p>
    <w:p w14:paraId="1F68CF89" w14:textId="77777777" w:rsidR="006A196B" w:rsidRDefault="006A196B" w:rsidP="00A712BB">
      <w:pPr>
        <w:tabs>
          <w:tab w:val="left" w:pos="720"/>
          <w:tab w:val="left" w:pos="1080"/>
        </w:tabs>
        <w:spacing w:line="480" w:lineRule="auto"/>
        <w:rPr>
          <w:rFonts w:ascii="Times New Roman" w:hAnsi="Times New Roman"/>
          <w:sz w:val="24"/>
          <w:szCs w:val="24"/>
        </w:rPr>
      </w:pPr>
    </w:p>
    <w:p w14:paraId="54533723" w14:textId="0F600413" w:rsidR="00BB3592" w:rsidRDefault="002D3114" w:rsidP="002D3114">
      <w:pPr>
        <w:keepNext/>
        <w:tabs>
          <w:tab w:val="left" w:pos="720"/>
          <w:tab w:val="left" w:pos="1080"/>
        </w:tabs>
        <w:spacing w:line="480" w:lineRule="auto"/>
        <w:jc w:val="center"/>
      </w:pPr>
      <w:r>
        <w:rPr>
          <w:noProof/>
        </w:rPr>
        <w:drawing>
          <wp:inline distT="0" distB="0" distL="0" distR="0" wp14:anchorId="1D16EB42" wp14:editId="407FD29A">
            <wp:extent cx="6311900" cy="5273964"/>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a:stretch>
                      <a:fillRect/>
                    </a:stretch>
                  </pic:blipFill>
                  <pic:spPr>
                    <a:xfrm>
                      <a:off x="0" y="0"/>
                      <a:ext cx="6340397" cy="5297775"/>
                    </a:xfrm>
                    <a:prstGeom prst="rect">
                      <a:avLst/>
                    </a:prstGeom>
                  </pic:spPr>
                </pic:pic>
              </a:graphicData>
            </a:graphic>
          </wp:inline>
        </w:drawing>
      </w:r>
    </w:p>
    <w:p w14:paraId="42AF1D01" w14:textId="6188C5B1" w:rsidR="00A712BB" w:rsidRPr="005D361B" w:rsidRDefault="00A712BB" w:rsidP="00A712BB">
      <w:pPr>
        <w:tabs>
          <w:tab w:val="left" w:pos="720"/>
          <w:tab w:val="left" w:pos="1080"/>
        </w:tabs>
        <w:spacing w:line="480" w:lineRule="auto"/>
        <w:jc w:val="center"/>
        <w:rPr>
          <w:rFonts w:ascii="Times New Roman" w:hAnsi="Times New Roman"/>
          <w:sz w:val="24"/>
          <w:szCs w:val="24"/>
        </w:rPr>
      </w:pPr>
    </w:p>
    <w:p w14:paraId="37D055A3" w14:textId="77777777" w:rsidR="00AE5B0E" w:rsidRDefault="00AE5B0E" w:rsidP="00A712BB">
      <w:pPr>
        <w:tabs>
          <w:tab w:val="left" w:pos="720"/>
          <w:tab w:val="left" w:pos="1080"/>
        </w:tabs>
        <w:spacing w:line="480" w:lineRule="auto"/>
        <w:rPr>
          <w:rFonts w:ascii="Times New Roman" w:hAnsi="Times New Roman"/>
          <w:sz w:val="24"/>
          <w:szCs w:val="24"/>
        </w:rPr>
      </w:pPr>
    </w:p>
    <w:p w14:paraId="097DB508" w14:textId="77777777" w:rsidR="00AE5B0E" w:rsidRDefault="00AE5B0E" w:rsidP="00A712BB">
      <w:pPr>
        <w:tabs>
          <w:tab w:val="left" w:pos="720"/>
          <w:tab w:val="left" w:pos="1080"/>
        </w:tabs>
        <w:spacing w:line="480" w:lineRule="auto"/>
        <w:rPr>
          <w:rFonts w:ascii="Times New Roman" w:hAnsi="Times New Roman"/>
          <w:sz w:val="24"/>
          <w:szCs w:val="24"/>
        </w:rPr>
      </w:pPr>
    </w:p>
    <w:p w14:paraId="4F3DEE24" w14:textId="77777777" w:rsidR="00AE5B0E" w:rsidRDefault="00AE5B0E" w:rsidP="00A712BB">
      <w:pPr>
        <w:tabs>
          <w:tab w:val="left" w:pos="720"/>
          <w:tab w:val="left" w:pos="1080"/>
        </w:tabs>
        <w:spacing w:line="480" w:lineRule="auto"/>
        <w:rPr>
          <w:rFonts w:ascii="Times New Roman" w:hAnsi="Times New Roman"/>
          <w:sz w:val="24"/>
          <w:szCs w:val="24"/>
        </w:rPr>
      </w:pPr>
    </w:p>
    <w:p w14:paraId="7BDA3309" w14:textId="490117C4" w:rsidR="00A712BB" w:rsidRPr="009D6C64" w:rsidRDefault="001F095E" w:rsidP="009D6C64">
      <w:pPr>
        <w:pStyle w:val="Caption"/>
        <w:rPr>
          <w:sz w:val="24"/>
          <w:szCs w:val="24"/>
        </w:rPr>
      </w:pPr>
      <w:r w:rsidRPr="001F095E">
        <w:rPr>
          <w:rFonts w:asciiTheme="majorBidi" w:hAnsiTheme="majorBidi" w:cstheme="majorBidi"/>
          <w:color w:val="000000" w:themeColor="text1"/>
        </w:rPr>
        <w:t xml:space="preserve"> </w:t>
      </w:r>
      <w:bookmarkStart w:id="7" w:name="_Toc74297696"/>
      <w:r w:rsidRPr="009D6C64">
        <w:rPr>
          <w:rFonts w:asciiTheme="majorBidi" w:hAnsiTheme="majorBidi" w:cstheme="majorBidi"/>
          <w:color w:val="000000" w:themeColor="text1"/>
          <w:sz w:val="24"/>
          <w:szCs w:val="24"/>
        </w:rPr>
        <w:t xml:space="preserve">Table </w:t>
      </w:r>
      <w:r w:rsidRPr="009D6C64">
        <w:rPr>
          <w:rFonts w:asciiTheme="majorBidi" w:hAnsiTheme="majorBidi" w:cstheme="majorBidi"/>
          <w:i w:val="0"/>
          <w:iCs w:val="0"/>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Table \* ARABIC </w:instrText>
      </w:r>
      <w:r w:rsidRPr="009D6C64">
        <w:rPr>
          <w:rFonts w:asciiTheme="majorBidi" w:hAnsiTheme="majorBidi" w:cstheme="majorBidi"/>
          <w:i w:val="0"/>
          <w:iCs w:val="0"/>
          <w:color w:val="000000" w:themeColor="text1"/>
          <w:sz w:val="24"/>
          <w:szCs w:val="24"/>
        </w:rPr>
        <w:fldChar w:fldCharType="separate"/>
      </w:r>
      <w:r w:rsidRPr="009D6C64">
        <w:rPr>
          <w:rFonts w:asciiTheme="majorBidi" w:hAnsiTheme="majorBidi" w:cstheme="majorBidi"/>
          <w:noProof/>
          <w:color w:val="000000" w:themeColor="text1"/>
          <w:sz w:val="24"/>
          <w:szCs w:val="24"/>
        </w:rPr>
        <w:t>1</w:t>
      </w:r>
      <w:r w:rsidRPr="009D6C64">
        <w:rPr>
          <w:rFonts w:asciiTheme="majorBidi" w:hAnsiTheme="majorBidi" w:cstheme="majorBidi"/>
          <w:i w:val="0"/>
          <w:iCs w:val="0"/>
          <w:noProof/>
          <w:color w:val="000000" w:themeColor="text1"/>
          <w:sz w:val="24"/>
          <w:szCs w:val="24"/>
        </w:rPr>
        <w:fldChar w:fldCharType="end"/>
      </w:r>
      <w:r w:rsidRPr="009D6C64">
        <w:rPr>
          <w:rFonts w:asciiTheme="majorBidi" w:hAnsiTheme="majorBidi" w:cstheme="majorBidi"/>
          <w:color w:val="000000" w:themeColor="text1"/>
          <w:sz w:val="24"/>
          <w:szCs w:val="24"/>
        </w:rPr>
        <w:t xml:space="preserve"> List of Pacific </w:t>
      </w:r>
      <w:proofErr w:type="gramStart"/>
      <w:r w:rsidRPr="009D6C64">
        <w:rPr>
          <w:rFonts w:asciiTheme="majorBidi" w:hAnsiTheme="majorBidi" w:cstheme="majorBidi"/>
          <w:color w:val="000000" w:themeColor="text1"/>
          <w:sz w:val="24"/>
          <w:szCs w:val="24"/>
        </w:rPr>
        <w:t>Salmonids  found</w:t>
      </w:r>
      <w:proofErr w:type="gramEnd"/>
      <w:r w:rsidRPr="009D6C64">
        <w:rPr>
          <w:rFonts w:asciiTheme="majorBidi" w:hAnsiTheme="majorBidi" w:cstheme="majorBidi"/>
          <w:color w:val="000000" w:themeColor="text1"/>
          <w:sz w:val="24"/>
          <w:szCs w:val="24"/>
        </w:rPr>
        <w:t xml:space="preserve"> in Big Beef Creek</w:t>
      </w:r>
      <w:bookmarkEnd w:id="7"/>
    </w:p>
    <w:tbl>
      <w:tblPr>
        <w:tblStyle w:val="TableGrid"/>
        <w:tblW w:w="9223" w:type="dxa"/>
        <w:tblLook w:val="04A0" w:firstRow="1" w:lastRow="0" w:firstColumn="1" w:lastColumn="0" w:noHBand="0" w:noVBand="1"/>
      </w:tblPr>
      <w:tblGrid>
        <w:gridCol w:w="3365"/>
        <w:gridCol w:w="5858"/>
      </w:tblGrid>
      <w:tr w:rsidR="00A712BB" w:rsidRPr="005D361B" w14:paraId="11DCA7A0" w14:textId="77777777" w:rsidTr="002D3114">
        <w:trPr>
          <w:trHeight w:val="538"/>
        </w:trPr>
        <w:tc>
          <w:tcPr>
            <w:tcW w:w="3365" w:type="dxa"/>
            <w:shd w:val="clear" w:color="auto" w:fill="D9D9D9" w:themeFill="background1" w:themeFillShade="D9"/>
          </w:tcPr>
          <w:p w14:paraId="6637571F" w14:textId="77777777" w:rsidR="00A712BB" w:rsidRPr="005D361B" w:rsidRDefault="00A712BB" w:rsidP="00E301CD">
            <w:pPr>
              <w:spacing w:line="480" w:lineRule="auto"/>
              <w:rPr>
                <w:rFonts w:asciiTheme="majorBidi" w:hAnsiTheme="majorBidi" w:cstheme="majorBidi"/>
                <w:b/>
                <w:bCs/>
                <w:sz w:val="24"/>
                <w:szCs w:val="24"/>
              </w:rPr>
            </w:pPr>
            <w:r w:rsidRPr="005D361B">
              <w:rPr>
                <w:rFonts w:asciiTheme="majorBidi" w:hAnsiTheme="majorBidi" w:cstheme="majorBidi"/>
                <w:b/>
                <w:bCs/>
                <w:sz w:val="24"/>
                <w:szCs w:val="24"/>
              </w:rPr>
              <w:t>Common name</w:t>
            </w:r>
          </w:p>
        </w:tc>
        <w:tc>
          <w:tcPr>
            <w:tcW w:w="5858" w:type="dxa"/>
            <w:shd w:val="clear" w:color="auto" w:fill="D9D9D9" w:themeFill="background1" w:themeFillShade="D9"/>
          </w:tcPr>
          <w:p w14:paraId="74162D81" w14:textId="77777777" w:rsidR="00A712BB" w:rsidRPr="005D361B" w:rsidRDefault="00A712BB" w:rsidP="00E301CD">
            <w:pPr>
              <w:spacing w:line="480" w:lineRule="auto"/>
              <w:rPr>
                <w:rFonts w:asciiTheme="majorBidi" w:hAnsiTheme="majorBidi" w:cstheme="majorBidi"/>
                <w:b/>
                <w:bCs/>
                <w:sz w:val="24"/>
                <w:szCs w:val="24"/>
              </w:rPr>
            </w:pPr>
            <w:r w:rsidRPr="005D361B">
              <w:rPr>
                <w:rFonts w:asciiTheme="majorBidi" w:hAnsiTheme="majorBidi" w:cstheme="majorBidi"/>
                <w:b/>
                <w:bCs/>
                <w:sz w:val="24"/>
                <w:szCs w:val="24"/>
              </w:rPr>
              <w:t>Scientific name</w:t>
            </w:r>
          </w:p>
        </w:tc>
      </w:tr>
      <w:tr w:rsidR="00A712BB" w:rsidRPr="005D361B" w14:paraId="2E206263" w14:textId="77777777" w:rsidTr="00A712BB">
        <w:trPr>
          <w:trHeight w:val="538"/>
        </w:trPr>
        <w:tc>
          <w:tcPr>
            <w:tcW w:w="3365" w:type="dxa"/>
          </w:tcPr>
          <w:p w14:paraId="59175F0B" w14:textId="77777777" w:rsidR="00A712BB" w:rsidRPr="005D361B" w:rsidRDefault="00A712BB" w:rsidP="00E301CD">
            <w:pPr>
              <w:spacing w:line="480" w:lineRule="auto"/>
              <w:rPr>
                <w:rFonts w:asciiTheme="majorBidi" w:hAnsiTheme="majorBidi" w:cstheme="majorBidi"/>
                <w:sz w:val="24"/>
                <w:szCs w:val="24"/>
              </w:rPr>
            </w:pPr>
            <w:r w:rsidRPr="005D361B">
              <w:rPr>
                <w:rFonts w:asciiTheme="majorBidi" w:hAnsiTheme="majorBidi" w:cstheme="majorBidi"/>
                <w:sz w:val="24"/>
                <w:szCs w:val="24"/>
              </w:rPr>
              <w:t>Steelhead</w:t>
            </w:r>
          </w:p>
        </w:tc>
        <w:tc>
          <w:tcPr>
            <w:tcW w:w="5858" w:type="dxa"/>
          </w:tcPr>
          <w:p w14:paraId="70A6127E" w14:textId="77777777" w:rsidR="00A712BB" w:rsidRPr="005D361B" w:rsidRDefault="00A712BB" w:rsidP="00E301CD">
            <w:pPr>
              <w:spacing w:line="480" w:lineRule="auto"/>
              <w:rPr>
                <w:rFonts w:asciiTheme="majorBidi" w:hAnsiTheme="majorBidi" w:cstheme="majorBidi"/>
                <w:i/>
                <w:iCs/>
                <w:sz w:val="24"/>
                <w:szCs w:val="24"/>
              </w:rPr>
            </w:pPr>
            <w:r w:rsidRPr="005D361B">
              <w:rPr>
                <w:rFonts w:asciiTheme="majorBidi" w:hAnsiTheme="majorBidi" w:cstheme="majorBidi"/>
                <w:i/>
                <w:iCs/>
                <w:sz w:val="24"/>
                <w:szCs w:val="24"/>
              </w:rPr>
              <w:t>Oncorhynchus mykiss</w:t>
            </w:r>
          </w:p>
        </w:tc>
      </w:tr>
      <w:tr w:rsidR="00A712BB" w:rsidRPr="005D361B" w14:paraId="1056F76C" w14:textId="77777777" w:rsidTr="00A712BB">
        <w:trPr>
          <w:trHeight w:val="522"/>
        </w:trPr>
        <w:tc>
          <w:tcPr>
            <w:tcW w:w="3365" w:type="dxa"/>
          </w:tcPr>
          <w:p w14:paraId="2B6B381F" w14:textId="77777777" w:rsidR="00A712BB" w:rsidRPr="005D361B" w:rsidRDefault="00A712BB" w:rsidP="00E301CD">
            <w:pPr>
              <w:spacing w:line="480" w:lineRule="auto"/>
              <w:rPr>
                <w:rFonts w:asciiTheme="majorBidi" w:hAnsiTheme="majorBidi" w:cstheme="majorBidi"/>
                <w:sz w:val="24"/>
                <w:szCs w:val="24"/>
              </w:rPr>
            </w:pPr>
            <w:r w:rsidRPr="005D361B">
              <w:rPr>
                <w:rFonts w:asciiTheme="majorBidi" w:hAnsiTheme="majorBidi" w:cstheme="majorBidi"/>
                <w:sz w:val="24"/>
                <w:szCs w:val="24"/>
              </w:rPr>
              <w:t>Cutthroat</w:t>
            </w:r>
          </w:p>
        </w:tc>
        <w:tc>
          <w:tcPr>
            <w:tcW w:w="5858" w:type="dxa"/>
          </w:tcPr>
          <w:p w14:paraId="4B54D407" w14:textId="77777777" w:rsidR="00A712BB" w:rsidRPr="005D361B" w:rsidRDefault="00A712BB" w:rsidP="00E301CD">
            <w:pPr>
              <w:spacing w:line="480" w:lineRule="auto"/>
              <w:rPr>
                <w:rFonts w:asciiTheme="majorBidi" w:hAnsiTheme="majorBidi" w:cstheme="majorBidi"/>
                <w:i/>
                <w:iCs/>
                <w:sz w:val="24"/>
                <w:szCs w:val="24"/>
              </w:rPr>
            </w:pPr>
            <w:r w:rsidRPr="005D361B">
              <w:rPr>
                <w:rFonts w:asciiTheme="majorBidi" w:hAnsiTheme="majorBidi" w:cstheme="majorBidi"/>
                <w:i/>
                <w:iCs/>
                <w:sz w:val="24"/>
                <w:szCs w:val="24"/>
              </w:rPr>
              <w:t xml:space="preserve">Oncorhynchus </w:t>
            </w:r>
            <w:proofErr w:type="spellStart"/>
            <w:r w:rsidRPr="005D361B">
              <w:rPr>
                <w:rFonts w:asciiTheme="majorBidi" w:hAnsiTheme="majorBidi" w:cstheme="majorBidi"/>
                <w:i/>
                <w:iCs/>
                <w:sz w:val="24"/>
                <w:szCs w:val="24"/>
              </w:rPr>
              <w:t>clarkii</w:t>
            </w:r>
            <w:proofErr w:type="spellEnd"/>
          </w:p>
        </w:tc>
      </w:tr>
      <w:tr w:rsidR="00A712BB" w:rsidRPr="005D361B" w14:paraId="13A0E2E0" w14:textId="77777777" w:rsidTr="00A712BB">
        <w:trPr>
          <w:trHeight w:val="538"/>
        </w:trPr>
        <w:tc>
          <w:tcPr>
            <w:tcW w:w="3365" w:type="dxa"/>
          </w:tcPr>
          <w:p w14:paraId="735EACC5" w14:textId="77777777" w:rsidR="00A712BB" w:rsidRPr="005D361B" w:rsidRDefault="00A712BB" w:rsidP="00E301CD">
            <w:pPr>
              <w:spacing w:line="480" w:lineRule="auto"/>
              <w:rPr>
                <w:rFonts w:asciiTheme="majorBidi" w:hAnsiTheme="majorBidi" w:cstheme="majorBidi"/>
                <w:sz w:val="24"/>
                <w:szCs w:val="24"/>
              </w:rPr>
            </w:pPr>
            <w:r w:rsidRPr="005D361B">
              <w:rPr>
                <w:rFonts w:asciiTheme="majorBidi" w:hAnsiTheme="majorBidi" w:cstheme="majorBidi"/>
                <w:sz w:val="24"/>
                <w:szCs w:val="24"/>
              </w:rPr>
              <w:t xml:space="preserve">Coho </w:t>
            </w:r>
          </w:p>
        </w:tc>
        <w:tc>
          <w:tcPr>
            <w:tcW w:w="5858" w:type="dxa"/>
          </w:tcPr>
          <w:p w14:paraId="1216E6CC" w14:textId="77777777" w:rsidR="00A712BB" w:rsidRPr="005D361B" w:rsidRDefault="00A712BB" w:rsidP="00E301CD">
            <w:pPr>
              <w:spacing w:line="480" w:lineRule="auto"/>
              <w:rPr>
                <w:rFonts w:asciiTheme="majorBidi" w:hAnsiTheme="majorBidi" w:cstheme="majorBidi"/>
                <w:i/>
                <w:iCs/>
                <w:sz w:val="24"/>
                <w:szCs w:val="24"/>
              </w:rPr>
            </w:pPr>
            <w:r w:rsidRPr="005D361B">
              <w:rPr>
                <w:rFonts w:asciiTheme="majorBidi" w:hAnsiTheme="majorBidi" w:cstheme="majorBidi"/>
                <w:i/>
                <w:iCs/>
                <w:sz w:val="24"/>
                <w:szCs w:val="24"/>
              </w:rPr>
              <w:t>Oncorhynchus kisutch</w:t>
            </w:r>
          </w:p>
        </w:tc>
      </w:tr>
      <w:tr w:rsidR="00A712BB" w:rsidRPr="005D361B" w14:paraId="6B1076E4" w14:textId="77777777" w:rsidTr="00A712BB">
        <w:trPr>
          <w:trHeight w:val="554"/>
        </w:trPr>
        <w:tc>
          <w:tcPr>
            <w:tcW w:w="3365" w:type="dxa"/>
          </w:tcPr>
          <w:p w14:paraId="1E2C58C9" w14:textId="77777777" w:rsidR="00A712BB" w:rsidRPr="005D361B" w:rsidRDefault="00A712BB" w:rsidP="00E301CD">
            <w:pPr>
              <w:spacing w:line="480" w:lineRule="auto"/>
              <w:rPr>
                <w:rFonts w:asciiTheme="majorBidi" w:hAnsiTheme="majorBidi" w:cstheme="majorBidi"/>
                <w:sz w:val="24"/>
                <w:szCs w:val="24"/>
              </w:rPr>
            </w:pPr>
            <w:r w:rsidRPr="005D361B">
              <w:rPr>
                <w:rFonts w:asciiTheme="majorBidi" w:hAnsiTheme="majorBidi" w:cstheme="majorBidi"/>
                <w:sz w:val="24"/>
                <w:szCs w:val="24"/>
              </w:rPr>
              <w:t>Chum</w:t>
            </w:r>
          </w:p>
        </w:tc>
        <w:tc>
          <w:tcPr>
            <w:tcW w:w="5858" w:type="dxa"/>
          </w:tcPr>
          <w:p w14:paraId="2656CD58" w14:textId="77777777" w:rsidR="00A712BB" w:rsidRPr="005D361B" w:rsidRDefault="00A712BB" w:rsidP="002D3114">
            <w:pPr>
              <w:keepNext/>
              <w:spacing w:line="480" w:lineRule="auto"/>
              <w:rPr>
                <w:rFonts w:asciiTheme="majorBidi" w:hAnsiTheme="majorBidi" w:cstheme="majorBidi"/>
                <w:i/>
                <w:iCs/>
                <w:sz w:val="24"/>
                <w:szCs w:val="24"/>
              </w:rPr>
            </w:pPr>
            <w:r w:rsidRPr="005D361B">
              <w:rPr>
                <w:rFonts w:asciiTheme="majorBidi" w:hAnsiTheme="majorBidi" w:cstheme="majorBidi"/>
                <w:i/>
                <w:iCs/>
                <w:sz w:val="24"/>
                <w:szCs w:val="24"/>
              </w:rPr>
              <w:t>Oncorhynchus keta</w:t>
            </w:r>
          </w:p>
        </w:tc>
      </w:tr>
    </w:tbl>
    <w:p w14:paraId="41927908" w14:textId="28437C09" w:rsidR="00A712BB" w:rsidRDefault="00A712BB" w:rsidP="000E7648">
      <w:pPr>
        <w:pStyle w:val="Heading2"/>
      </w:pPr>
      <w:bookmarkStart w:id="8" w:name="_Toc74297549"/>
      <w:r w:rsidRPr="005D361B">
        <w:t>Coho salmon phenology</w:t>
      </w:r>
      <w:bookmarkEnd w:id="8"/>
    </w:p>
    <w:p w14:paraId="3FFA1C91" w14:textId="77777777" w:rsidR="00474C3A" w:rsidRPr="005D361B" w:rsidRDefault="00474C3A" w:rsidP="00474C3A">
      <w:pPr>
        <w:pStyle w:val="NoSpacing"/>
      </w:pPr>
    </w:p>
    <w:p w14:paraId="3CF7928B" w14:textId="763C8F24" w:rsidR="00A712BB" w:rsidRPr="005D361B" w:rsidRDefault="00A712BB" w:rsidP="0022404C">
      <w:pPr>
        <w:tabs>
          <w:tab w:val="left" w:pos="720"/>
          <w:tab w:val="left" w:pos="1080"/>
        </w:tabs>
        <w:spacing w:line="480" w:lineRule="auto"/>
        <w:rPr>
          <w:rFonts w:ascii="Times New Roman" w:hAnsi="Times New Roman"/>
          <w:sz w:val="24"/>
          <w:szCs w:val="24"/>
        </w:rPr>
      </w:pPr>
      <w:r w:rsidRPr="005D361B">
        <w:rPr>
          <w:rFonts w:ascii="Times New Roman" w:hAnsi="Times New Roman"/>
          <w:sz w:val="24"/>
          <w:szCs w:val="24"/>
        </w:rPr>
        <w:tab/>
      </w:r>
      <w:r w:rsidRPr="005D361B">
        <w:rPr>
          <w:rFonts w:ascii="Times New Roman" w:hAnsi="Times New Roman"/>
          <w:color w:val="000000" w:themeColor="text1"/>
          <w:sz w:val="24"/>
          <w:szCs w:val="24"/>
        </w:rPr>
        <w:t xml:space="preserve">Coho salmon have been historically abundant in Washington state and typically select smaller streams and tributaries to reproduce in (Groot &amp; </w:t>
      </w:r>
      <w:proofErr w:type="spellStart"/>
      <w:r w:rsidRPr="005D361B">
        <w:rPr>
          <w:rFonts w:ascii="Times New Roman" w:hAnsi="Times New Roman"/>
          <w:color w:val="000000" w:themeColor="text1"/>
          <w:sz w:val="24"/>
          <w:szCs w:val="24"/>
        </w:rPr>
        <w:t>Morgolis</w:t>
      </w:r>
      <w:proofErr w:type="spellEnd"/>
      <w:r w:rsidRPr="005D361B">
        <w:rPr>
          <w:rFonts w:ascii="Times New Roman" w:hAnsi="Times New Roman"/>
          <w:color w:val="000000" w:themeColor="text1"/>
          <w:sz w:val="24"/>
          <w:szCs w:val="24"/>
        </w:rPr>
        <w:t xml:space="preserve"> 1991).</w:t>
      </w:r>
      <w:r w:rsidR="00734776">
        <w:rPr>
          <w:rFonts w:ascii="Times New Roman" w:hAnsi="Times New Roman"/>
          <w:color w:val="000000" w:themeColor="text1"/>
          <w:sz w:val="24"/>
          <w:szCs w:val="24"/>
        </w:rPr>
        <w:t xml:space="preserve"> They spend 18 months of their initial life cycle in fresh water and 18 months in the ocean where rapid growth occurs. The initial life cycle is crucial and this length and development depends on temperature unit and seasonal accumulation of heat energy </w:t>
      </w:r>
      <w:r w:rsidR="00734776">
        <w:rPr>
          <w:rFonts w:ascii="Times New Roman" w:hAnsi="Times New Roman"/>
          <w:color w:val="000000" w:themeColor="text1"/>
          <w:sz w:val="24"/>
          <w:szCs w:val="24"/>
        </w:rPr>
        <w:fldChar w:fldCharType="begin" w:fldLock="1"/>
      </w:r>
      <w:r w:rsidR="00D04EB8">
        <w:rPr>
          <w:rFonts w:ascii="Times New Roman" w:hAnsi="Times New Roman"/>
          <w:color w:val="000000" w:themeColor="text1"/>
          <w:sz w:val="24"/>
          <w:szCs w:val="24"/>
        </w:rPr>
        <w:instrText>ADDIN CSL_CITATION {"citationItems":[{"id":"ITEM-1","itemData":{"DOI":"10.1007/s10584-013-0745-0","ISSN":"01650009","abstract":"Over the last 100 years, linear trends of tributary streamflow have changed on Columbia River Basin tribal reservations and historical lands ceded by tribes in treaties with the United States. Analysis of independent flow measures (Seasonal Flow Fraction, Center Timing, Spring Flow Onset, High Flow, Low Flow) using the Student t test and Mann-Kendall trend test suggests evidence for climate change trends for many of the 32 study basins. The trends exist despite interannual climate variability driven by the El Niño-Southern Oscillation and Pacific Decadal Oscillation. The average April-July flow volume declined by 16 %. The median runoff volume date has moved earlier by 5.8 days. The Spring Flow Onset date has shifted earlier by 5.7 days. The trend of the flow standard deviation (i.e., weather variability) increased 3 % to 11 %. The 100-year November floods increased 49 %. The mid-Columbia 7Q10 low flows have decreased by 5 % to 38 %. Continuation of these climatic and hydrological trends may seriously challenge the future of salmon, their critical habitats, and the tribal peoples who depend upon these resources for their traditional livelihood, subsistence, and ceremonial purposes. © 2013 The Author(s).","author":[{"dropping-particle":"","family":"Dittmer","given":"Kyle","non-dropping-particle":"","parse-names":false,"suffix":""}],"container-title":"Climatic Change","id":"ITEM-1","issue":"3","issued":{"date-parts":[["2013"]]},"page":"627-641","title":"Changing streamflow on Columbia basin tribal lands-climate change and salmon","type":"article-journal","volume":"120"},"uris":["http://www.mendeley.com/documents/?uuid=a6fd70c3-1f00-4c27-9db9-4c7729e6cf83"]}],"mendeley":{"formattedCitation":"(Dittmer, 2013)","plainTextFormattedCitation":"(Dittmer, 2013)","previouslyFormattedCitation":"(Dittmer, 2013)"},"properties":{"noteIndex":0},"schema":"https://github.com/citation-style-language/schema/raw/master/csl-citation.json"}</w:instrText>
      </w:r>
      <w:r w:rsidR="00734776">
        <w:rPr>
          <w:rFonts w:ascii="Times New Roman" w:hAnsi="Times New Roman"/>
          <w:color w:val="000000" w:themeColor="text1"/>
          <w:sz w:val="24"/>
          <w:szCs w:val="24"/>
        </w:rPr>
        <w:fldChar w:fldCharType="separate"/>
      </w:r>
      <w:r w:rsidR="00734776" w:rsidRPr="00734776">
        <w:rPr>
          <w:rFonts w:ascii="Times New Roman" w:hAnsi="Times New Roman"/>
          <w:noProof/>
          <w:color w:val="000000" w:themeColor="text1"/>
          <w:sz w:val="24"/>
          <w:szCs w:val="24"/>
        </w:rPr>
        <w:t>(Dittmer, 2013)</w:t>
      </w:r>
      <w:r w:rsidR="00734776">
        <w:rPr>
          <w:rFonts w:ascii="Times New Roman" w:hAnsi="Times New Roman"/>
          <w:color w:val="000000" w:themeColor="text1"/>
          <w:sz w:val="24"/>
          <w:szCs w:val="24"/>
        </w:rPr>
        <w:fldChar w:fldCharType="end"/>
      </w:r>
      <w:r w:rsidR="00734776">
        <w:rPr>
          <w:rFonts w:ascii="Times New Roman" w:hAnsi="Times New Roman"/>
          <w:color w:val="000000" w:themeColor="text1"/>
          <w:sz w:val="24"/>
          <w:szCs w:val="24"/>
        </w:rPr>
        <w:t xml:space="preserve">. </w:t>
      </w:r>
    </w:p>
    <w:p w14:paraId="00BDB9EA" w14:textId="65C9891F"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r>
      <w:r w:rsidRPr="005D361B">
        <w:rPr>
          <w:rFonts w:ascii="Times New Roman" w:hAnsi="Times New Roman"/>
          <w:sz w:val="24"/>
          <w:szCs w:val="24"/>
        </w:rPr>
        <w:t xml:space="preserve">The phenology of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salmon is highly dependent on long term-averages in abiotic conditions such as precipitation and flow found </w:t>
      </w:r>
      <w:r w:rsidRPr="005D361B">
        <w:rPr>
          <w:rFonts w:ascii="Times New Roman" w:hAnsi="Times New Roman"/>
          <w:sz w:val="24"/>
          <w:szCs w:val="24"/>
        </w:rPr>
        <w:fldChar w:fldCharType="begin" w:fldLock="1"/>
      </w:r>
      <w:r w:rsidR="0096429B" w:rsidRPr="005D361B">
        <w:rPr>
          <w:rFonts w:ascii="Times New Roman" w:hAnsi="Times New Roman"/>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(Crozier et al., 2008)</w:t>
      </w:r>
      <w:r w:rsidRPr="005D361B">
        <w:rPr>
          <w:rFonts w:ascii="Times New Roman" w:hAnsi="Times New Roman"/>
          <w:sz w:val="24"/>
          <w:szCs w:val="24"/>
        </w:rPr>
        <w:fldChar w:fldCharType="end"/>
      </w:r>
      <w:r w:rsidRPr="005D361B">
        <w:rPr>
          <w:rFonts w:ascii="Times New Roman" w:hAnsi="Times New Roman"/>
          <w:sz w:val="24"/>
          <w:szCs w:val="24"/>
        </w:rPr>
        <w:t xml:space="preserve">. These flows dictate accessibility to spawning grounds for adults who return to spawn in native streams. The </w:t>
      </w:r>
      <w:r w:rsidR="003C0739">
        <w:rPr>
          <w:rFonts w:ascii="Times New Roman" w:hAnsi="Times New Roman"/>
          <w:sz w:val="24"/>
          <w:szCs w:val="24"/>
        </w:rPr>
        <w:t>reproductive migration</w:t>
      </w:r>
      <w:r w:rsidRPr="005D361B">
        <w:rPr>
          <w:rFonts w:ascii="Times New Roman" w:hAnsi="Times New Roman"/>
          <w:sz w:val="24"/>
          <w:szCs w:val="24"/>
        </w:rPr>
        <w:t xml:space="preserve"> for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salmon begins in the fall. At Big Beef </w:t>
      </w:r>
      <w:r w:rsidRPr="005D361B">
        <w:rPr>
          <w:rFonts w:ascii="Times New Roman" w:hAnsi="Times New Roman"/>
          <w:sz w:val="24"/>
          <w:szCs w:val="24"/>
        </w:rPr>
        <w:lastRenderedPageBreak/>
        <w:t>Creek, the weir is typically actively fishing and collecting data on fish from the end of August to the end of December</w:t>
      </w:r>
      <w:r w:rsidR="003C0739">
        <w:rPr>
          <w:rFonts w:ascii="Times New Roman" w:hAnsi="Times New Roman"/>
          <w:sz w:val="24"/>
          <w:szCs w:val="24"/>
        </w:rPr>
        <w:t xml:space="preserve"> annually,</w:t>
      </w:r>
      <w:r w:rsidRPr="005D361B">
        <w:rPr>
          <w:rFonts w:ascii="Times New Roman" w:hAnsi="Times New Roman"/>
          <w:sz w:val="24"/>
          <w:szCs w:val="24"/>
        </w:rPr>
        <w:t xml:space="preserve"> depending on weather conditions. </w:t>
      </w:r>
      <w:r w:rsidRPr="005D361B">
        <w:rPr>
          <w:rFonts w:ascii="Times New Roman" w:hAnsi="Times New Roman"/>
          <w:color w:val="000000" w:themeColor="text1"/>
          <w:sz w:val="24"/>
          <w:szCs w:val="24"/>
        </w:rPr>
        <w:t xml:space="preserve">According to the 2009 Washington Department of Fish and Wildlife (WDFW) report, the first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returning to Big Beef Creek were detected in mid-September and the last returning individual returning was detected on November 25</w:t>
      </w:r>
      <w:r w:rsidRPr="005D361B">
        <w:rPr>
          <w:rFonts w:ascii="Times New Roman" w:hAnsi="Times New Roman"/>
          <w:color w:val="000000" w:themeColor="text1"/>
          <w:sz w:val="24"/>
          <w:szCs w:val="24"/>
          <w:vertAlign w:val="superscript"/>
        </w:rPr>
        <w:t>th</w:t>
      </w:r>
      <w:r w:rsidRPr="005D361B">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uthor":[{"dropping-particle":"","family":"Kinsel","given":"C.","non-dropping-particle":"","parse-names":false,"suffix":""},{"dropping-particle":"","family":"Zimmerman","given":"M.","non-dropping-particle":"","parse-names":false,"suffix":""}],"id":"ITEM-1","issue":"August","issued":{"date-parts":[["2011"]]},"page":"94","title":"Intensively Monitored Watersheds: 2009 Fish Populations Studies in the Hood Canal Stream Complex","type":"article-journal"},"uris":["http://www.mendeley.com/documents/?uuid=acc18a00-f145-4a6a-a435-6de6a20859ff"]}],"mendeley":{"formattedCitation":"(Kinsel &amp; Zimmerman, 2011)","plainTextFormattedCitation":"(Kinsel &amp; Zimmerman, 2011)","previouslyFormattedCitation":"(Kinsel &amp; Zimmerman, 2011)"},"properties":{"noteIndex":0},"schema":"https://github.com/citation-style-language/schema/raw/master/csl-citation.json"}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(Kinsel &amp; Zimmerman, 2011)</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proofErr w:type="gramStart"/>
      <w:r w:rsidRPr="005D361B">
        <w:rPr>
          <w:rFonts w:ascii="Times New Roman" w:hAnsi="Times New Roman"/>
          <w:color w:val="000000" w:themeColor="text1"/>
          <w:sz w:val="24"/>
          <w:szCs w:val="24"/>
        </w:rPr>
        <w:t>Similar to</w:t>
      </w:r>
      <w:proofErr w:type="gramEnd"/>
      <w:r w:rsidRPr="005D361B">
        <w:rPr>
          <w:rFonts w:ascii="Times New Roman" w:hAnsi="Times New Roman"/>
          <w:color w:val="000000" w:themeColor="text1"/>
          <w:sz w:val="24"/>
          <w:szCs w:val="24"/>
        </w:rPr>
        <w:t xml:space="preserve"> reports by other researchers, a majority of these arrived after the first few rains that were significant enough to impact flow level of the creek. </w:t>
      </w:r>
    </w:p>
    <w:p w14:paraId="0991EA34" w14:textId="62063481" w:rsidR="00A712BB" w:rsidRPr="005D361B" w:rsidRDefault="00A712BB" w:rsidP="00443F48">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Date is a crucial aspect of the success of the species since females determine the offspring’s environment exclusively by spawning site and date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(Anderson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r w:rsidR="00443F48" w:rsidRPr="005D361B">
        <w:rPr>
          <w:rFonts w:ascii="Times New Roman" w:hAnsi="Times New Roman"/>
          <w:color w:val="000000" w:themeColor="text1"/>
          <w:sz w:val="24"/>
          <w:szCs w:val="24"/>
        </w:rPr>
        <w:t xml:space="preserve">Change in the arrival time to spawning ground or peak migration are phenological markers for salmon and deviations over time can be indicators of changing environmental conditions or anthropogenic stressors. </w:t>
      </w:r>
    </w:p>
    <w:p w14:paraId="3DD2761A" w14:textId="7926C276" w:rsidR="00A712BB" w:rsidRDefault="00A712BB" w:rsidP="000E7648">
      <w:pPr>
        <w:pStyle w:val="Heading2"/>
      </w:pPr>
      <w:bookmarkStart w:id="9" w:name="_Toc74297550"/>
      <w:r w:rsidRPr="005D361B">
        <w:t>Streamflow timing</w:t>
      </w:r>
      <w:bookmarkEnd w:id="9"/>
    </w:p>
    <w:p w14:paraId="5EFF1643" w14:textId="77777777" w:rsidR="00474C3A" w:rsidRPr="005D361B" w:rsidRDefault="00474C3A" w:rsidP="00474C3A">
      <w:pPr>
        <w:pStyle w:val="NoSpacing"/>
      </w:pPr>
    </w:p>
    <w:p w14:paraId="4E09A50A" w14:textId="77119AD2"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Warming climate can change the hydrologic cycle across temporal and spatial scales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{"citationItems":[{"id":"ITEM-1","itemData":{"DOI":"10.1175/JCLI-D-17-0813.1","ISSN":"08948755","abstract":"Over regions where snowmelt runoff substantially contributes to winter-spring streamflows, warming can accelerate snowmelt and reduce dry-season streamflows. However, conclusive detection of changes and attribution to anthropogenic forcing is hindered by the brevity of observational records, model uncertainty, and uncertainty concerning internal variability. In this study, the detection/attribution of changes in midlatitude North American winter-spring streamflow timing is examined using nine global climate models under multiple forcing scenarios. Robustness across models, start/end dates for trends, and assumptions about internal variability are evaluated. Marginal evidence for an emerging detectable anthropogenic influence (according to four or five of nine models) is found in the north-central United States, where winter-spring streamflows have been starting earlier. Weaker indications of detectable anthropogenic influence (three of nine models) are found in the mountainous western United States/southwestern Canada and in the extreme northeastern United States/Canadian Maritimes. In the former region, a recent shift toward later streamflows has rendered the full-record trend toward earlier streamflows only marginally significant, with possible implications for previously published climate change detection findings for streamflow timing in this region. In the latter region, no forced model shows as large a shift toward earlier streamflow timing as the detectable observed shift. In other (including warm, snow free) regions, observed trends are typically not detectable, although in the U.S. central plains we find detectable delays in streamflow, which are inconsistent with forced model experiments.","author":[{"dropping-particle":"","family":"Kam","given":"Jonghun","non-dropping-particle":"","parse-names":false,"suffix":""},{"dropping-particle":"","family":"Knutson","given":"Thomas R.","non-dropping-particle":"","parse-names":false,"suffix":""},{"dropping-particle":"","family":"Milly","given":"P. C.D.","non-dropping-particle":"","parse-names":false,"suffix":""}],"container-title":"Journal of Climate","id":"ITEM-1","issue":"14","issued":{"date-parts":[["2018"]]},"page":"5581-5593","title":"Climate model assessment of changes in winter-spring streamflow timing over North America","type":"article-journal","volume":"31"},"uris":["http://www.mendeley.com/documents/?uuid=cb094dcb-ba92-437f-9d1b-8aaacc27d380"]}],"mendeley":{"formattedCitation":"(Kam et al., 2018)","plainTextFormattedCitation":"(Kam et al., 2018)","previouslyFormattedCitation":"(Kam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(Kam et al., 2018)</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Big Beef Creek is within a rain dominated watershed where flows are dictated by precipitation</w:t>
      </w:r>
      <w:r w:rsidR="000D06FA" w:rsidRPr="005D361B">
        <w:rPr>
          <w:rFonts w:ascii="Times New Roman" w:hAnsi="Times New Roman"/>
          <w:color w:val="000000" w:themeColor="text1"/>
          <w:sz w:val="24"/>
          <w:szCs w:val="24"/>
        </w:rPr>
        <w:t xml:space="preserve"> and significant delayed streamflow in recent years has been anecdotally noted by researchers in Big Beef Creek, alongside delayed </w:t>
      </w:r>
      <w:proofErr w:type="spellStart"/>
      <w:r w:rsidR="000D06FA" w:rsidRPr="005D361B">
        <w:rPr>
          <w:rFonts w:ascii="Times New Roman" w:hAnsi="Times New Roman"/>
          <w:color w:val="000000" w:themeColor="text1"/>
          <w:sz w:val="24"/>
          <w:szCs w:val="24"/>
        </w:rPr>
        <w:t>coho</w:t>
      </w:r>
      <w:proofErr w:type="spellEnd"/>
      <w:r w:rsidR="000D06FA" w:rsidRPr="005D361B">
        <w:rPr>
          <w:rFonts w:ascii="Times New Roman" w:hAnsi="Times New Roman"/>
          <w:color w:val="000000" w:themeColor="text1"/>
          <w:sz w:val="24"/>
          <w:szCs w:val="24"/>
        </w:rPr>
        <w:t xml:space="preserve"> salmon returns. Salmon have physiological responses to a multitude of factors within the freshwater and marine environment. For example, temperature also plays a strong role in determining migration as well as poor marine conditions.</w:t>
      </w:r>
    </w:p>
    <w:p w14:paraId="630D4DD7" w14:textId="1B60A74D"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  This is </w:t>
      </w:r>
      <w:r w:rsidR="00FD03F4" w:rsidRPr="005D361B">
        <w:rPr>
          <w:rFonts w:ascii="Times New Roman" w:hAnsi="Times New Roman"/>
          <w:color w:val="000000" w:themeColor="text1"/>
          <w:sz w:val="24"/>
          <w:szCs w:val="24"/>
        </w:rPr>
        <w:t>crucial</w:t>
      </w:r>
      <w:r w:rsidRPr="005D361B">
        <w:rPr>
          <w:rFonts w:ascii="Times New Roman" w:hAnsi="Times New Roman"/>
          <w:color w:val="000000" w:themeColor="text1"/>
          <w:sz w:val="24"/>
          <w:szCs w:val="24"/>
        </w:rPr>
        <w:t xml:space="preserve"> to consider when addressing the management for salmon. Phenological traits are generally heritable in salmonid populations and it has been </w:t>
      </w:r>
      <w:r w:rsidRPr="005D361B">
        <w:rPr>
          <w:rFonts w:ascii="Times New Roman" w:hAnsi="Times New Roman"/>
          <w:color w:val="000000" w:themeColor="text1"/>
          <w:sz w:val="24"/>
          <w:szCs w:val="24"/>
        </w:rPr>
        <w:lastRenderedPageBreak/>
        <w:t xml:space="preserve">previously hypothesized that microevolutionary changes in migration timing may be one mechanism salmon populations use when faced with climate change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{"citationItems":[{"id":"ITEM-1","itemData":{"DOI":"10.1098/rspb.2012.1158","ISSN":"14712954","PMID":"22787027","abstract":"To predict how climate change will influence populations, it is necessary to understand the mechanisms, particularly microevolution and phenotypic plasticity, that allow populations to persist in novel environmental conditions. Although evidence for climate-induced phenotypic change in populations is widespread, evidence documenting that these phenotypic changes are due to microevolution is exceedingly rare. In this study, we use 32 years of genetic data (17 complete generations) to determine whether there has been a genetic change towards earlier migration timing in a population of pink salmon that shows phenotypic change; average migration time occurs nearly two weeks earlier than it did 40 years ago. Experimental genetic data support the hypothesis that there has been directional selection for earlier migration timing, resulting in a substantial decrease in the late-migrating phenotype (from more than 30% to less than 10% of the total abundance). From 1983 to 2011, there was a significant decrease-over threefold-in the frequency of a genetic marker for late-migration timing, but there were minimal changes in allele frequencies at other neutral loci. These results demonstrate that there has been rapid microevolution for earlier migration timing in this population. Circadian rhythm genes, however, did not show any evidence for selective changes from 1993 to 2009. © 2012 The Royal Society.","author":[{"dropping-particle":"","family":"Kovach","given":"Ryan P.","non-dropping-particle":"","parse-names":false,"suffix":""},{"dropping-particle":"","family":"Gharrett","given":"Anthony J.","non-dropping-particle":"","parse-names":false,"suffix":""},{"dropping-particle":"","family":"Tallmon","given":"David A.","non-dropping-particle":"","parse-names":false,"suffix":""}],"container-title":"Proceedings of the Royal Society B: Biological Sciences","id":"ITEM-1","issue":"1743","issued":{"date-parts":[["2012"]]},"page":"3870-3878","title":"Genetic change for earlier migration timing in a pink salmon population","type":"article-journal","volume":"279"},"uris":["http://www.mendeley.com/documents/?uuid=3d8ec97f-3d6d-4172-9cec-2c9ce0c0ef4f"]}],"mendeley":{"formattedCitation":"(Kovach et al., 2012)","plainTextFormattedCitation":"(Kovach et al., 2012)","previouslyFormattedCitation":"(Kovach et al., 2012)"},"properties":{"noteIndex":0},"schema":"https://github.com/citation-style-language/schema/raw/master/csl-citation.json"}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(Kovach et al., 2012)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Coho salmon have a </w:t>
      </w:r>
      <w:proofErr w:type="gramStart"/>
      <w:r w:rsidRPr="005D361B">
        <w:rPr>
          <w:rFonts w:ascii="Times New Roman" w:hAnsi="Times New Roman"/>
          <w:color w:val="000000" w:themeColor="text1"/>
          <w:sz w:val="24"/>
          <w:szCs w:val="24"/>
        </w:rPr>
        <w:t>2-3 year</w:t>
      </w:r>
      <w:proofErr w:type="gramEnd"/>
      <w:r w:rsidRPr="005D361B">
        <w:rPr>
          <w:rFonts w:ascii="Times New Roman" w:hAnsi="Times New Roman"/>
          <w:color w:val="000000" w:themeColor="text1"/>
          <w:sz w:val="24"/>
          <w:szCs w:val="24"/>
        </w:rPr>
        <w:t xml:space="preserve"> life cycle which makes them ideal candidates when </w:t>
      </w:r>
      <w:r w:rsidR="00FD03F4" w:rsidRPr="005D361B">
        <w:rPr>
          <w:rFonts w:ascii="Times New Roman" w:hAnsi="Times New Roman"/>
          <w:color w:val="000000" w:themeColor="text1"/>
          <w:sz w:val="24"/>
          <w:szCs w:val="24"/>
        </w:rPr>
        <w:t>examining</w:t>
      </w:r>
      <w:r w:rsidRPr="005D361B">
        <w:rPr>
          <w:rFonts w:ascii="Times New Roman" w:hAnsi="Times New Roman"/>
          <w:color w:val="000000" w:themeColor="text1"/>
          <w:sz w:val="24"/>
          <w:szCs w:val="24"/>
        </w:rPr>
        <w:t xml:space="preserve"> evolutionary changes and shift in migration timing</w:t>
      </w:r>
      <w:r w:rsidR="00FD03F4" w:rsidRPr="005D361B">
        <w:rPr>
          <w:rFonts w:ascii="Times New Roman" w:hAnsi="Times New Roman"/>
          <w:color w:val="000000" w:themeColor="text1"/>
          <w:sz w:val="24"/>
          <w:szCs w:val="24"/>
        </w:rPr>
        <w:t xml:space="preserve"> potentially related to changing environmental conditions or climate change</w:t>
      </w:r>
      <w:r w:rsidRPr="005D361B">
        <w:rPr>
          <w:rFonts w:ascii="Times New Roman" w:hAnsi="Times New Roman"/>
          <w:color w:val="000000" w:themeColor="text1"/>
          <w:sz w:val="24"/>
          <w:szCs w:val="24"/>
        </w:rPr>
        <w:t xml:space="preserve">. </w:t>
      </w:r>
    </w:p>
    <w:p w14:paraId="10702FD0" w14:textId="7B05E9AB" w:rsidR="00A712BB" w:rsidRDefault="00A712BB" w:rsidP="000E7648">
      <w:pPr>
        <w:pStyle w:val="Heading2"/>
      </w:pPr>
      <w:bookmarkStart w:id="10" w:name="_Toc74297551"/>
      <w:r w:rsidRPr="005D361B">
        <w:t>Harvest</w:t>
      </w:r>
      <w:bookmarkEnd w:id="10"/>
    </w:p>
    <w:p w14:paraId="2CE24374" w14:textId="77777777" w:rsidR="00474C3A" w:rsidRPr="005D361B" w:rsidRDefault="00474C3A" w:rsidP="00474C3A">
      <w:pPr>
        <w:pStyle w:val="NoSpacing"/>
      </w:pPr>
    </w:p>
    <w:p w14:paraId="49C35116" w14:textId="020B75F8" w:rsidR="00A712BB" w:rsidRPr="005D361B" w:rsidRDefault="00A712BB" w:rsidP="00A712BB">
      <w:pPr>
        <w:spacing w:line="480" w:lineRule="auto"/>
        <w:rPr>
          <w:rFonts w:asciiTheme="majorBidi" w:hAnsiTheme="majorBidi" w:cstheme="majorBidi"/>
          <w:sz w:val="24"/>
          <w:szCs w:val="24"/>
        </w:rPr>
      </w:pPr>
      <w:r w:rsidRPr="005D361B">
        <w:rPr>
          <w:rFonts w:asciiTheme="majorBidi" w:hAnsiTheme="majorBidi" w:cstheme="majorBidi"/>
          <w:sz w:val="24"/>
          <w:szCs w:val="24"/>
        </w:rPr>
        <w:tab/>
        <w:t xml:space="preserve">Simultaneous </w:t>
      </w:r>
      <w:r w:rsidR="00A51DBF">
        <w:rPr>
          <w:rFonts w:asciiTheme="majorBidi" w:hAnsiTheme="majorBidi" w:cstheme="majorBidi"/>
          <w:sz w:val="24"/>
          <w:szCs w:val="24"/>
        </w:rPr>
        <w:t xml:space="preserve">adult returns, commercial salmon fisheries are conducted in Hood canal. One fishery that specifically targets </w:t>
      </w:r>
      <w:proofErr w:type="spellStart"/>
      <w:r w:rsidR="00A51DBF">
        <w:rPr>
          <w:rFonts w:asciiTheme="majorBidi" w:hAnsiTheme="majorBidi" w:cstheme="majorBidi"/>
          <w:sz w:val="24"/>
          <w:szCs w:val="24"/>
        </w:rPr>
        <w:t>coho</w:t>
      </w:r>
      <w:proofErr w:type="spellEnd"/>
      <w:r w:rsidR="00A51DBF">
        <w:rPr>
          <w:rFonts w:asciiTheme="majorBidi" w:hAnsiTheme="majorBidi" w:cstheme="majorBidi"/>
          <w:sz w:val="24"/>
          <w:szCs w:val="24"/>
        </w:rPr>
        <w:t xml:space="preserve"> and as bycatch in the commercial chum fishery</w:t>
      </w:r>
      <w:r w:rsidRPr="005D361B">
        <w:rPr>
          <w:rFonts w:asciiTheme="majorBidi" w:hAnsiTheme="majorBidi" w:cstheme="majorBidi"/>
          <w:sz w:val="24"/>
          <w:szCs w:val="24"/>
        </w:rPr>
        <w:t>.</w:t>
      </w:r>
      <w:r w:rsidR="0001205B" w:rsidRPr="005D361B">
        <w:rPr>
          <w:rFonts w:asciiTheme="majorBidi" w:hAnsiTheme="majorBidi" w:cstheme="majorBidi"/>
          <w:sz w:val="24"/>
          <w:szCs w:val="24"/>
        </w:rPr>
        <w:t xml:space="preserve"> This provides the fishery two different opportunities to catch </w:t>
      </w:r>
      <w:proofErr w:type="spellStart"/>
      <w:r w:rsidR="0001205B" w:rsidRPr="005D361B">
        <w:rPr>
          <w:rFonts w:asciiTheme="majorBidi" w:hAnsiTheme="majorBidi" w:cstheme="majorBidi"/>
          <w:sz w:val="24"/>
          <w:szCs w:val="24"/>
        </w:rPr>
        <w:t>coho</w:t>
      </w:r>
      <w:proofErr w:type="spellEnd"/>
      <w:r w:rsidR="0001205B" w:rsidRPr="005D361B">
        <w:rPr>
          <w:rFonts w:asciiTheme="majorBidi" w:hAnsiTheme="majorBidi" w:cstheme="majorBidi"/>
          <w:sz w:val="24"/>
          <w:szCs w:val="24"/>
        </w:rPr>
        <w:t xml:space="preserve"> as they may become bycatch in the chum fishery.</w:t>
      </w:r>
      <w:r w:rsidR="00BB3490" w:rsidRPr="005D361B">
        <w:rPr>
          <w:rFonts w:asciiTheme="majorBidi" w:hAnsiTheme="majorBidi" w:cstheme="majorBidi"/>
          <w:sz w:val="24"/>
          <w:szCs w:val="24"/>
        </w:rPr>
        <w:t xml:space="preserve"> </w:t>
      </w:r>
      <w:r w:rsidRPr="005D361B">
        <w:rPr>
          <w:rFonts w:asciiTheme="majorBidi" w:hAnsiTheme="majorBidi" w:cstheme="majorBidi"/>
          <w:sz w:val="24"/>
          <w:szCs w:val="24"/>
        </w:rPr>
        <w:t xml:space="preserve">The timing of this fishery occurring seasonally and annually </w:t>
      </w:r>
      <w:proofErr w:type="gramStart"/>
      <w:r w:rsidRPr="005D361B">
        <w:rPr>
          <w:rFonts w:asciiTheme="majorBidi" w:hAnsiTheme="majorBidi" w:cstheme="majorBidi"/>
          <w:sz w:val="24"/>
          <w:szCs w:val="24"/>
        </w:rPr>
        <w:t>has the ability to</w:t>
      </w:r>
      <w:proofErr w:type="gramEnd"/>
      <w:r w:rsidRPr="005D361B">
        <w:rPr>
          <w:rFonts w:asciiTheme="majorBidi" w:hAnsiTheme="majorBidi" w:cstheme="majorBidi"/>
          <w:sz w:val="24"/>
          <w:szCs w:val="24"/>
        </w:rPr>
        <w:t xml:space="preserve"> truncate the run of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returning to Big Beef Creek. </w:t>
      </w:r>
      <w:r w:rsidRPr="00022FFD">
        <w:rPr>
          <w:rFonts w:asciiTheme="majorBidi" w:hAnsiTheme="majorBidi" w:cstheme="majorBidi"/>
          <w:sz w:val="24"/>
          <w:szCs w:val="24"/>
        </w:rPr>
        <w:t xml:space="preserve">Differential mortality patterns from harvest of wild populations can result in a decrease in density, mean ages, and mean lengths of individuals </w:t>
      </w:r>
      <w:r w:rsidRPr="00022FFD">
        <w:rPr>
          <w:rFonts w:asciiTheme="majorBidi" w:hAnsiTheme="majorBidi" w:cstheme="majorBidi"/>
          <w:sz w:val="24"/>
          <w:szCs w:val="24"/>
        </w:rPr>
        <w:fldChar w:fldCharType="begin" w:fldLock="1"/>
      </w:r>
      <w:r w:rsidRPr="00022FFD">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022FFD">
        <w:rPr>
          <w:rFonts w:asciiTheme="majorBidi" w:hAnsiTheme="majorBidi" w:cstheme="majorBidi"/>
          <w:sz w:val="24"/>
          <w:szCs w:val="24"/>
        </w:rPr>
        <w:fldChar w:fldCharType="separate"/>
      </w:r>
      <w:r w:rsidRPr="00022FFD">
        <w:rPr>
          <w:rFonts w:asciiTheme="majorBidi" w:hAnsiTheme="majorBidi" w:cstheme="majorBidi"/>
          <w:noProof/>
          <w:sz w:val="24"/>
          <w:szCs w:val="24"/>
        </w:rPr>
        <w:t>(Kendall &amp; Quinn, 2017)</w:t>
      </w:r>
      <w:r w:rsidRPr="00022FFD">
        <w:rPr>
          <w:rFonts w:asciiTheme="majorBidi" w:hAnsiTheme="majorBidi" w:cstheme="majorBidi"/>
          <w:sz w:val="24"/>
          <w:szCs w:val="24"/>
        </w:rPr>
        <w:fldChar w:fldCharType="end"/>
      </w:r>
      <w:r w:rsidRPr="00022FFD">
        <w:rPr>
          <w:rFonts w:asciiTheme="majorBidi" w:hAnsiTheme="majorBidi" w:cstheme="majorBidi"/>
          <w:sz w:val="24"/>
          <w:szCs w:val="24"/>
        </w:rPr>
        <w:t>. Furthermore, this harvesting</w:t>
      </w:r>
      <w:r w:rsidRPr="005D361B">
        <w:rPr>
          <w:rFonts w:asciiTheme="majorBidi" w:hAnsiTheme="majorBidi" w:cstheme="majorBidi"/>
          <w:sz w:val="24"/>
          <w:szCs w:val="24"/>
        </w:rPr>
        <w:t xml:space="preserve"> gear that is used often selectively removes larger individuals and this results in a disruption of age and length at maturation among those that do survive to reproduce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w:t>
      </w:r>
      <w:r w:rsidR="00BB3490" w:rsidRPr="005D361B">
        <w:rPr>
          <w:rFonts w:asciiTheme="majorBidi" w:hAnsiTheme="majorBidi" w:cstheme="majorBidi"/>
          <w:sz w:val="24"/>
          <w:szCs w:val="24"/>
        </w:rPr>
        <w:t>Reports</w:t>
      </w:r>
      <w:r w:rsidRPr="005D361B">
        <w:rPr>
          <w:rFonts w:asciiTheme="majorBidi" w:hAnsiTheme="majorBidi" w:cstheme="majorBidi"/>
          <w:sz w:val="24"/>
          <w:szCs w:val="24"/>
        </w:rPr>
        <w:t xml:space="preserve"> have </w:t>
      </w:r>
      <w:r w:rsidR="00BB3490" w:rsidRPr="005D361B">
        <w:rPr>
          <w:rFonts w:asciiTheme="majorBidi" w:hAnsiTheme="majorBidi" w:cstheme="majorBidi"/>
          <w:sz w:val="24"/>
          <w:szCs w:val="24"/>
        </w:rPr>
        <w:t>shown</w:t>
      </w:r>
      <w:r w:rsidRPr="005D361B">
        <w:rPr>
          <w:rFonts w:asciiTheme="majorBidi" w:hAnsiTheme="majorBidi" w:cstheme="majorBidi"/>
          <w:sz w:val="24"/>
          <w:szCs w:val="24"/>
        </w:rPr>
        <w:t xml:space="preserve">, 30-50% of exploitation rates are seen within this fishery and fluctuating even to 60- 90% </w:t>
      </w:r>
      <w:r w:rsidRPr="005D361B">
        <w:rPr>
          <w:rFonts w:asciiTheme="majorBidi" w:hAnsiTheme="majorBidi" w:cstheme="majorBidi"/>
          <w:sz w:val="24"/>
          <w:szCs w:val="24"/>
        </w:rPr>
        <w:fldChar w:fldCharType="begin" w:fldLock="1"/>
      </w:r>
      <w:r w:rsidR="00BB3490" w:rsidRPr="005D361B">
        <w:rPr>
          <w:rFonts w:asciiTheme="majorBidi" w:hAnsiTheme="majorBidi" w:cstheme="majorBidi"/>
          <w:sz w:val="24"/>
          <w:szCs w:val="24"/>
        </w:rPr>
        <w:instrText>ADDIN CSL_CITATION {"citationItems":[{"id":"ITEM-1","itemData":{"abstract":"Although decreasing length at maturity has been observed in some Alaska salmon populations, the generality of this trend is poorly understood. This study was undertaken to determine whether this pattern holds for multiple species of salmon from a small watershed in Southeast Alaska (Auke Creek), and, if so, what abiotic and biotic factors are contributing to this phenomenon. We analyzed up to 32 years of data (early 1980s - 2012) for coho salmon (Oncorhynchus kisutch), sockeye salmon (O. nerka), and pink salmon (O. gorbuscha). We observed statistically significant decreases in mean length at maturity for coho salmon adults, as well as increases in mean length of saltwater age-2 sockeye salmon. Non-significant trends in mean length were observed in coho salmon jacks, pink salmon, and saltwater age-3 sockeye salmon. Abiotic and biotic variables that explained interannual variation in length include a combination of climate and resource availability effects. These observed changes should be considered in future management decisions to ensure sustainable harvest for Southeast Alaska’s sport, commercial, and subsistence fisheries.","author":[{"dropping-particle":"","family":"Russell","given":"Joshua R.","non-dropping-particle":"","parse-names":false,"suffix":""},{"dropping-particle":"","family":"Vulstek","given":"Scott C.","non-dropping-particle":"","parse-names":false,"suffix":""},{"dropping-particle":"","family":"Joyce","given":"John E.","non-dropping-particle":"","parse-names":false,"suffix":""},{"dropping-particle":"","family":"Kovach","given":"Ryan P.","non-dropping-particle":"","parse-names":false,"suffix":""},{"dropping-particle":"","family":"Tallmon","given":"David A.","non-dropping-particle":"","parse-names":false,"suffix":""}],"container-title":"U.S. Dep. Commer., NOAA Tech. Memo.","id":"ITEM-1","issue":"NMFS-AFSC-384","issued":{"date-parts":[["2018"]]},"page":"28","title":"Long-term changes in length at maturity of Pacific salmon in Auke Creek Alaska","type":"article-journal"},"uris":["http://www.mendeley.com/documents/?uuid=9e5ac287-84d3-4eda-8066-6b2de3354a0e"]},{"id":"ITEM-2","itemData":{"author":[{"dropping-particle":"","family":"Kinsel","given":"C.","non-dropping-particle":"","parse-names":false,"suffix":""},{"dropping-particle":"","family":"Zimmerman","given":"M.","non-dropping-particle":"","parse-names":false,"suffix":""}],"id":"ITEM-2","issue":"August","issued":{"date-parts":[["2011"]]},"page":"94","title":"Intensively Monitored Watersheds: 2009 Fish Populations Studies in the Hood Canal Stream Complex","type":"article-journal"},"uris":["http://www.mendeley.com/documents/?uuid=acc18a00-f145-4a6a-a435-6de6a20859ff"]}],"mendeley":{"formattedCitation":"(Kinsel &amp; Zimmerman, 2011; Russell et al., 2018)","plainTextFormattedCitation":"(Kinsel &amp; Zimmerman, 2011; Russell et al., 2018)","previouslyFormattedCitation":"(Kinsel &amp; Zimmerman, 2011; Russell et al., 2018)"},"properties":{"noteIndex":0},"schema":"https://github.com/citation-style-language/schema/raw/master/csl-citation.json"}</w:instrText>
      </w:r>
      <w:r w:rsidRPr="005D361B">
        <w:rPr>
          <w:rFonts w:asciiTheme="majorBidi" w:hAnsiTheme="majorBidi" w:cstheme="majorBidi"/>
          <w:sz w:val="24"/>
          <w:szCs w:val="24"/>
        </w:rPr>
        <w:fldChar w:fldCharType="separate"/>
      </w:r>
      <w:r w:rsidR="00BB3490" w:rsidRPr="005D361B">
        <w:rPr>
          <w:rFonts w:asciiTheme="majorBidi" w:hAnsiTheme="majorBidi" w:cstheme="majorBidi"/>
          <w:noProof/>
          <w:sz w:val="24"/>
          <w:szCs w:val="24"/>
        </w:rPr>
        <w:t>(Kinsel &amp; Zimmerman, 2011; Russell et al., 2018)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w:t>
      </w:r>
      <w:r w:rsidR="00BB3490" w:rsidRPr="005D361B">
        <w:rPr>
          <w:rFonts w:asciiTheme="majorBidi" w:hAnsiTheme="majorBidi" w:cstheme="majorBidi"/>
          <w:sz w:val="24"/>
          <w:szCs w:val="24"/>
        </w:rPr>
        <w:t>The f</w:t>
      </w:r>
      <w:r w:rsidRPr="005D361B">
        <w:rPr>
          <w:rFonts w:asciiTheme="majorBidi" w:hAnsiTheme="majorBidi" w:cstheme="majorBidi"/>
          <w:sz w:val="24"/>
          <w:szCs w:val="24"/>
        </w:rPr>
        <w:t xml:space="preserve">isheries that are not targeting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salmon may also present a threat as species that are bycatch and released still suffer post-release mortality rates that can be substantial </w:t>
      </w:r>
      <w:r w:rsidRPr="005D361B">
        <w:rPr>
          <w:rFonts w:asciiTheme="majorBidi" w:hAnsiTheme="majorBidi" w:cstheme="majorBidi"/>
          <w:sz w:val="24"/>
          <w:szCs w:val="24"/>
        </w:rPr>
        <w:fldChar w:fldCharType="begin" w:fldLock="1"/>
      </w:r>
      <w:r w:rsidR="00066DB8">
        <w:rPr>
          <w:rFonts w:asciiTheme="majorBidi" w:hAnsiTheme="majorBidi" w:cstheme="majorBidi"/>
          <w:sz w:val="24"/>
          <w:szCs w:val="24"/>
        </w:rPr>
        <w:instrText>ADDIN CSL_CITATION {"citationItems":[{"id":"ITEM-1","itemData":{"author":[{"dropping-particle":"","family":"Raby","given":"Graham D","non-dropping-particle":"","parse-names":false,"suffix":""},{"dropping-particle":"","family":"Hinch","given":"Scott G","non-dropping-particle":"","parse-names":false,"suffix":""},{"dropping-particle":"","family":"Patterson","given":"David A","non-dropping-particle":"","parse-names":false,"suffix":""},{"dropping-particle":"","family":"Hills","given":"Jayme A","non-dropping-particle":"","parse-names":false,"suffix":""},{"dropping-particle":"","family":"Lisa","given":"A","non-dropping-particle":"","parse-names":false,"suffix":""},{"dropping-particle":"","family":"Raby","given":"Graham D","non-dropping-particle":"","parse-names":false,"suffix":""},{"dropping-particle":"","family":"Hinch","given":"Scott G","non-dropping-particle":"","parse-names":false,"suffix":""},{"dropping-particle":"","family":"Patterson","given":"David A","non-dropping-particle":"","parse-names":false,"suffix":""},{"dropping-particle":"","family":"Hills","given":"Jayme A","non-dropping-particle":"","parse-names":false,"suffix":""},{"dropping-particle":"","family":"Thompson","given":"Lisa A","non-dropping-particle":"","parse-names":false,"suffix":""},{"dropping-particle":"","family":"Cooke","given":"Steven J","non-dropping-particle":"","parse-names":false,"suffix":""},{"dropping-particle":"","family":"De","given":"Juan","non-dropping-particle":"","parse-names":false,"suffix":""}],"id":"ITEM-1","issue":"7","issued":{"date-parts":[["2018"]]},"page":"1757-1775","title":"Mechanisms to explain purse seine bycatch mortality of coho salmon Thompson and Steven J . Cooke Published by : Wiley on behalf of the Ecological Society of America Stable URL : https://www.jstor.org/stable/24700327 Mechanisms to explain purse seine bycat","type":"article-journal","volume":"25"},"uris":["http://www.mendeley.com/documents/?uuid=f10c935e-884c-4ff6-a787-d38beb1a6d34"]},{"id":"ITEM-2","itemData":{"DOI":"10.1016/j.fishres.2011.08.014","ISSN":"01657836","abstract":"Sockeye salmon abundance in the Fraser River has declined precipitously over the past two decades, reducing fishing opportunities for this ecologically, culturally and economically valuable species. Release of non-target species that are captured incidentally is a growing conservation measure used in managing mixed species fisheries. Fraser River sockeye salmon are released from commercial, First Nations, and recreational fisheries, however little research exists investigating the fitness and fate of released sockeye salmon, and none examine how the effect of ecologically relevant temperature ranges interact with capture stressors. We exposed adult migrating summer-run sockeye in freshwater to simulated capture and release stressors, including exhaustive exercise and air exposure, at temperatures spanning the range of historic, current and predicted future migration conditions in the Fraser River (13°C, 19°C, and 21°C) to understand the physiological consequences of these stressors acting in synergy. Three minutes of exhaustive exercise significantly raised the plasma lactate, chloride, sodium, and osmolality, and lowered the plasma potassium of these fish, and one minute of air exposure following exercise elevated glucose (females only) and exacerbated high lactate levels. The inability of all air-exposed fish in the warmest temperatures to maintain equilibrium upon return to the water is evidence of the effects of warm temperatures. Fewer than half of the air-exposed fish in the coolest temperature demonstrated this impairment. Further, air exposure resulted in a marked depression of ventilation rates in the warmest temperatures. This is the first experiment investigating the physiological disturbance of capture and release at various temperatures on adult Pacific salmon, and the results suggest a need for better understanding of the potential fitness consequences to improve the management of this important resource. © 2011 Elsevier B.V.","author":[{"dropping-particle":"","family":"Gale","given":"Marika Kirstin","non-dropping-particle":"","parse-names":false,"suffix":""},{"dropping-particle":"","family":"Hinch","given":"Scott G.","non-dropping-particle":"","parse-names":false,"suffix":""},{"dropping-particle":"","family":"Eliason","given":"Erika J.","non-dropping-particle":"","parse-names":false,"suffix":""},{"dropping-particle":"","family":"Cooke","given":"Steven J.","non-dropping-particle":"","parse-names":false,"suffix":""},{"dropping-particle":"","family":"Patterson","given":"David A.","non-dropping-particle":"","parse-names":false,"suffix":""}],"container-title":"Fisheries Research","id":"ITEM-2","issue":"1-2","issued":{"date-parts":[["2011"]]},"page":"85-95","publisher":"Elsevier B.V.","title":"Physiological impairment of adult sockeye salmon in fresh water after simulated capture-and-release across a range of temperatures","type":"article-journal","volume":"112"},"uris":["http://www.mendeley.com/documents/?uuid=6fc40ee0-0cef-4de9-adff-48f865be752e"]}],"mendeley":{"formattedCitation":"(Gale et al., 2011; Raby et al., 2018)","plainTextFormattedCitation":"(Gale et al., 2011; Raby et al., 2018)","previouslyFormattedCitation":"(Gale et al., 2011; Raby et al., 2018)"},"properties":{"noteIndex":0},"schema":"https://github.com/citation-style-language/schema/raw/master/csl-citation.json"}</w:instrText>
      </w:r>
      <w:r w:rsidRPr="005D361B">
        <w:rPr>
          <w:rFonts w:asciiTheme="majorBidi" w:hAnsiTheme="majorBidi" w:cstheme="majorBidi"/>
          <w:sz w:val="24"/>
          <w:szCs w:val="24"/>
        </w:rPr>
        <w:fldChar w:fldCharType="separate"/>
      </w:r>
      <w:r w:rsidR="00066DB8" w:rsidRPr="00066DB8">
        <w:rPr>
          <w:rFonts w:asciiTheme="majorBidi" w:hAnsiTheme="majorBidi" w:cstheme="majorBidi"/>
          <w:noProof/>
          <w:sz w:val="24"/>
          <w:szCs w:val="24"/>
        </w:rPr>
        <w:t>(Gale et al., 2011; Raby et al., 2018)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Exploitation rates of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salmon in Big Beef Creek can be precisely estimated because all fish are </w:t>
      </w:r>
      <w:proofErr w:type="gramStart"/>
      <w:r w:rsidRPr="005D361B">
        <w:rPr>
          <w:rFonts w:asciiTheme="majorBidi" w:hAnsiTheme="majorBidi" w:cstheme="majorBidi"/>
          <w:sz w:val="24"/>
          <w:szCs w:val="24"/>
        </w:rPr>
        <w:t>coded-wire</w:t>
      </w:r>
      <w:proofErr w:type="gramEnd"/>
      <w:r w:rsidRPr="005D361B">
        <w:rPr>
          <w:rFonts w:asciiTheme="majorBidi" w:hAnsiTheme="majorBidi" w:cstheme="majorBidi"/>
          <w:sz w:val="24"/>
          <w:szCs w:val="24"/>
        </w:rPr>
        <w:t xml:space="preserve"> tagged at the weir upon outmigration. </w:t>
      </w:r>
    </w:p>
    <w:p w14:paraId="649285D0" w14:textId="0CB94ACB" w:rsidR="00A712BB" w:rsidRDefault="00A712BB" w:rsidP="000E7648">
      <w:pPr>
        <w:pStyle w:val="Heading2"/>
      </w:pPr>
      <w:bookmarkStart w:id="11" w:name="_Toc74297552"/>
      <w:r w:rsidRPr="005D361B">
        <w:lastRenderedPageBreak/>
        <w:t>R</w:t>
      </w:r>
      <w:r w:rsidR="00FE7414">
        <w:t xml:space="preserve">egional </w:t>
      </w:r>
      <w:r w:rsidRPr="005D361B">
        <w:t>M</w:t>
      </w:r>
      <w:r w:rsidR="00FE7414">
        <w:t xml:space="preserve">ark </w:t>
      </w:r>
      <w:r w:rsidRPr="005D361B">
        <w:t>P</w:t>
      </w:r>
      <w:r w:rsidR="00FE7414">
        <w:t xml:space="preserve">rocessing </w:t>
      </w:r>
      <w:r w:rsidRPr="005D361B">
        <w:t>C</w:t>
      </w:r>
      <w:r w:rsidR="00FE7414">
        <w:t>enter</w:t>
      </w:r>
      <w:r w:rsidRPr="005D361B">
        <w:t xml:space="preserve"> an</w:t>
      </w:r>
      <w:r w:rsidR="00FE7414">
        <w:t>d</w:t>
      </w:r>
      <w:r w:rsidRPr="005D361B">
        <w:t xml:space="preserve"> C</w:t>
      </w:r>
      <w:r w:rsidR="00FE7414">
        <w:t xml:space="preserve">oded </w:t>
      </w:r>
      <w:r w:rsidRPr="005D361B">
        <w:t>W</w:t>
      </w:r>
      <w:r w:rsidR="00FE7414">
        <w:t xml:space="preserve">ire </w:t>
      </w:r>
      <w:r w:rsidRPr="005D361B">
        <w:t>T</w:t>
      </w:r>
      <w:r w:rsidR="00FE7414">
        <w:t>agging</w:t>
      </w:r>
      <w:r w:rsidRPr="005D361B">
        <w:t xml:space="preserve"> program</w:t>
      </w:r>
      <w:bookmarkEnd w:id="11"/>
    </w:p>
    <w:p w14:paraId="74DB4C74" w14:textId="77777777" w:rsidR="00474C3A" w:rsidRPr="00474C3A" w:rsidRDefault="00474C3A" w:rsidP="00474C3A"/>
    <w:p w14:paraId="634405DF" w14:textId="727659BB"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The coded wire tag (CWT) was introduced to Alaska, British Columbia, Washington, Idaho, Oregon, and California in the late 1960’s as an alternative to fin clip and external tag for identification of anadromous salmonids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{"citationItems":[{"id":"ITEM-1","itemData":{"abstract":"The coded wire tag (CWT) was introduced in the greater Pacific region (Alaska, British Columbia, Washington, Idaho, Oregon, and California) in the late 1960s as an alternative to the fin clip and external tag for identification of anadromous salmonids—particularly hatchery origin fish. Coastwide use of the CWT quickly followed, and fisheries agencies in Alaska, British Columbia, Washington, Oregon, and California established ocean sampling and recovery programs. In 2009, 47 Federal, Provincial, State, Tribal, and private entities release more than 50 million salmonids with the CWT yearly. Regional coordination of these tagging programs is provided by the Regional Mark Processing Center (RMPC) operated by the Pacific States Marine Fisheries Commission (PSMFC). The center also maintains a centralized database for coastwide CWT releases and recoveries, as well as for associated catch and sample data. CWT data are provided to users through an interactive on-line data retrieval system. An expert panel review of the CWT system in 2005 identified specific problems with the CWT system. In 2008, a CWT workgroup developed a response and an action plan to address those problems. Solutions included measures to increase the precision of the data through increased tagging and sampling, use of electronic tag detection methods, and more rigorous self review of agencies’ procedures. After 40 years, the CWT program in the greater Pacific region of North America continues to be the most important tool for salmonid research and management. The CWT system has served critical management and research needs for many years and remains the only stock identification tool that is Pacific coastwide in scope and provides unparalleled information about ocean distribution patterns, fishery impacts, and survival rates for Pacific salmon along the Pacific coast.","author":[{"dropping-particle":"","family":"Nandor","given":"George F.","non-dropping-particle":"","parse-names":false,"suffix":""},{"dropping-particle":"","family":"Longwill","given":"James R.","non-dropping-particle":"","parse-names":false,"suffix":""},{"dropping-particle":"","family":"Webb","given":"Daniel L.","non-dropping-particle":"","parse-names":false,"suffix":""}],"container-title":"PNAMP Special Publication: Tagging, Telemetry and Marking Measures for Monitoring Fish Populations—A compendium of new and recent science for use in informing technique and decision modalities","id":"ITEM-1","issued":{"date-parts":[["2010"]]},"page":"5-46","title":"Overview of the coded wire tag program in the greater Pacific region of North America","type":"article-journal"},"uris":["http://www.mendeley.com/documents/?uuid=796c3241-ce42-41f4-bc6f-dc3cc29b8694"]}],"mendeley":{"formattedCitation":"(Nandor et al., 2010)","plainTextFormattedCitation":"(Nandor et al., 2010)","previouslyFormattedCitation":"(Nandor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(Nandor et al., 2010)</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CWTs are small ~ 1 mm long and contains either a numeric code or binary code that is unique to a specific region and it is widely used by federal, state, and tribal fishery managers. This tag is inserted into juvenile salmonids and sits in the nasal cartilage of the fish. The use of CWT remains the most important tool for salmonid research and</w:t>
      </w:r>
      <w:r w:rsidR="00420660" w:rsidRPr="005D361B">
        <w:rPr>
          <w:rFonts w:ascii="Times New Roman" w:hAnsi="Times New Roman"/>
          <w:color w:val="000000" w:themeColor="text1"/>
          <w:sz w:val="24"/>
          <w:szCs w:val="24"/>
        </w:rPr>
        <w:t xml:space="preserve"> are most frequently used in studies examining multiple life stages as they allow</w:t>
      </w:r>
      <w:r w:rsidRPr="005D361B">
        <w:rPr>
          <w:rFonts w:ascii="Times New Roman" w:hAnsi="Times New Roman"/>
          <w:color w:val="000000" w:themeColor="text1"/>
          <w:sz w:val="24"/>
          <w:szCs w:val="24"/>
        </w:rPr>
        <w:t xml:space="preserve"> management to gain insight on ocean distribution patterns, fishery impacts, and survival rates for Pacific salmon </w:t>
      </w:r>
      <w:r w:rsidRPr="005D361B">
        <w:rPr>
          <w:rFonts w:ascii="Times New Roman" w:hAnsi="Times New Roman"/>
          <w:color w:val="000000" w:themeColor="text1"/>
          <w:sz w:val="24"/>
          <w:szCs w:val="24"/>
        </w:rPr>
        <w:fldChar w:fldCharType="begin" w:fldLock="1"/>
      </w:r>
      <w:r w:rsidR="003E0DB3">
        <w:rPr>
          <w:rFonts w:ascii="Times New Roman" w:hAnsi="Times New Roman"/>
          <w:color w:val="000000" w:themeColor="text1"/>
          <w:sz w:val="24"/>
          <w:szCs w:val="24"/>
        </w:rPr>
        <w:instrText>ADDIN CSL_CITATION {"citationItems":[{"id":"ITEM-1","itemData":{"DOI":"10.1371/journal.pone.0031311","ISSN":"19326203","PMID":"22431962","abstract":"This paper synthesizes tagging studies to highlight the current state of knowledge concerning the behaviour and survival of anadromous salmonids in the marine environment. Scientific literature was reviewed to quantify the number and type of studies that have investigated behaviour and survival of anadromous forms of Pacific salmon (Oncorhynchus spp.), Atlantic salmon (Salmo salar), brown trout (Salmo trutta), steelhead (Oncorhynchus mykiss), and cutthroat trout (Oncorhynchus clarkii). We examined three categories of tags including electronic (e.g. acoustic, radio, archival), passive (e.g. external marks, Carlin, coded wire, passive integrated transponder [PIT]), and biological (e.g. otolith, genetic, scale, parasites). Based on 207 papers, survival rates and behaviour in marine environments were found to be extremely variable spatially and temporally, with some of the most influential factors being temperature, population, physiological state, and fish size. Salmonids at all life stages were consistently found to swim at an average speed of approximately one body length per second, which likely corresponds with the speed at which transport costs are minimal. We found that there is relatively little research conducted on open-ocean migrating salmonids, and some species (e.g. masu [O. masou] and amago [O. rhodurus]) are underrepresented in the literature. The most common forms of tagging used across life stages were various forms of external tags, coded wire tags, and acoustic tags, however, the majority of studies did not measure tagging/handling effects on the fish, tag loss/failure, or tag detection probabilities when estimating survival. Through the interdisciplinary application of existing and novel technologies, future research examining the behaviour and survival of anadromous salmonids could incorporate important drivers such as oceanography, tagging/handling effects, predation, and physiology. © 2012 Drenner et al.","author":[{"dropping-particle":"","family":"Drenner","given":"S. Matthew","non-dropping-particle":"","parse-names":false,"suffix":""},{"dropping-particle":"","family":"Clark","given":"Timothy D.","non-dropping-particle":"","parse-names":false,"suffix":""},{"dropping-particle":"","family":"Whitney","given":"Charlotte K.","non-dropping-particle":"","parse-names":false,"suffix":""},{"dropping-particle":"","family":"Martins","given":"Eduardo G.","non-dropping-particle":"","parse-names":false,"suffix":""},{"dropping-particle":"","family":"Cooke","given":"Steven J.","non-dropping-particle":"","parse-names":false,"suffix":""},{"dropping-particle":"","family":"Hinch","given":"Scott G.","non-dropping-particle":"","parse-names":false,"suffix":""}],"container-title":"PLoS ONE","id":"ITEM-1","issue":"3","issued":{"date-parts":[["2012"]]},"page":"1-13","title":"A synthesis of tagging studies examining the behaviour and survival of anadromous salmonids in marine environments","type":"article-journal","volume":"7"},"uris":["http://www.mendeley.com/documents/?uuid=5ec08d4d-4e1d-4ad8-99dd-12bc8d19a938"]},{"id":"ITEM-2","itemData":{"abstract":"The coded wire tag (CWT) was introduced in the greater Pacific region (Alaska, British Columbia, Washington, Idaho, Oregon, and California) in the late 1960s as an alternative to the fin clip and external tag for identification of anadromous salmonids—particularly hatchery origin fish. Coastwide use of the CWT quickly followed, and fisheries agencies in Alaska, British Columbia, Washington, Oregon, and California established ocean sampling and recovery programs. In 2009, 47 Federal, Provincial, State, Tribal, and private entities release more than 50 million salmonids with the CWT yearly. Regional coordination of these tagging programs is provided by the Regional Mark Processing Center (RMPC) operated by the Pacific States Marine Fisheries Commission (PSMFC). The center also maintains a centralized database for coastwide CWT releases and recoveries, as well as for associated catch and sample data. CWT data are provided to users through an interactive on-line data retrieval system. An expert panel review of the CWT system in 2005 identified specific problems with the CWT system. In 2008, a CWT workgroup developed a response and an action plan to address those problems. Solutions included measures to increase the precision of the data through increased tagging and sampling, use of electronic tag detection methods, and more rigorous self review of agencies’ procedures. After 40 years, the CWT program in the greater Pacific region of North America continues to be the most important tool for salmonid research and management. The CWT system has served critical management and research needs for many years and remains the only stock identification tool that is Pacific coastwide in scope and provides unparalleled information about ocean distribution patterns, fishery impacts, and survival rates for Pacific salmon along the Pacific coast.","author":[{"dropping-particle":"","family":"Nandor","given":"George F.","non-dropping-particle":"","parse-names":false,"suffix":""},{"dropping-particle":"","family":"Longwill","given":"James R.","non-dropping-particle":"","parse-names":false,"suffix":""},{"dropping-particle":"","family":"Webb","given":"Daniel L.","non-dropping-particle":"","parse-names":false,"suffix":""}],"container-title":"PNAMP Special Publication: Tagging, Telemetry and Marking Measures for Monitoring Fish Populations—A compendium of new and recent science for use in informing technique and decision modalities","id":"ITEM-2","issued":{"date-parts":[["2010"]]},"page":"5-46","title":"Overview of the coded wire tag program in the greater Pacific region of North America","type":"article-journal"},"uris":["http://www.mendeley.com/documents/?uuid=796c3241-ce42-41f4-bc6f-dc3cc29b8694"]}],"mendeley":{"formattedCitation":"(Drenner et al., 2012; Nandor et al., 2010)","plainTextFormattedCitation":"(Drenner et al., 2012; Nandor et al., 2010)","previouslyFormattedCitation":"(Drenner et al., 2012; Nandor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00420660" w:rsidRPr="005D361B">
        <w:rPr>
          <w:rFonts w:ascii="Times New Roman" w:hAnsi="Times New Roman"/>
          <w:noProof/>
          <w:color w:val="000000" w:themeColor="text1"/>
          <w:sz w:val="24"/>
          <w:szCs w:val="24"/>
        </w:rPr>
        <w:t>(Drenner et al., 2012; Nandor et al., 2010)</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p>
    <w:p w14:paraId="43A2176D" w14:textId="77777777" w:rsidR="00A712BB" w:rsidRPr="005D361B" w:rsidRDefault="00A712BB" w:rsidP="00A712BB">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The Regional Mark Processing Center (RMPC) is designated by law to house and maintain the CWT database in the U.S. and to be the designated site for sharing data with Canada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{"citationItems":[{"id":"ITEM-1","itemData":{"abstract":"The coded wire tag (CWT) was introduced in the greater Pacific region (Alaska, British Columbia, Washington, Idaho, Oregon, and California) in the late 1960s as an alternative to the fin clip and external tag for identification of anadromous salmonids—particularly hatchery origin fish. Coastwide use of the CWT quickly followed, and fisheries agencies in Alaska, British Columbia, Washington, Oregon, and California established ocean sampling and recovery programs. In 2009, 47 Federal, Provincial, State, Tribal, and private entities release more than 50 million salmonids with the CWT yearly. Regional coordination of these tagging programs is provided by the Regional Mark Processing Center (RMPC) operated by the Pacific States Marine Fisheries Commission (PSMFC). The center also maintains a centralized database for coastwide CWT releases and recoveries, as well as for associated catch and sample data. CWT data are provided to users through an interactive on-line data retrieval system. An expert panel review of the CWT system in 2005 identified specific problems with the CWT system. In 2008, a CWT workgroup developed a response and an action plan to address those problems. Solutions included measures to increase the precision of the data through increased tagging and sampling, use of electronic tag detection methods, and more rigorous self review of agencies’ procedures. After 40 years, the CWT program in the greater Pacific region of North America continues to be the most important tool for salmonid research and management. The CWT system has served critical management and research needs for many years and remains the only stock identification tool that is Pacific coastwide in scope and provides unparalleled information about ocean distribution patterns, fishery impacts, and survival rates for Pacific salmon along the Pacific coast.","author":[{"dropping-particle":"","family":"Nandor","given":"George F.","non-dropping-particle":"","parse-names":false,"suffix":""},{"dropping-particle":"","family":"Longwill","given":"James R.","non-dropping-particle":"","parse-names":false,"suffix":""},{"dropping-particle":"","family":"Webb","given":"Daniel L.","non-dropping-particle":"","parse-names":false,"suffix":""}],"container-title":"PNAMP Special Publication: Tagging, Telemetry and Marking Measures for Monitoring Fish Populations—A compendium of new and recent science for use in informing technique and decision modalities","id":"ITEM-1","issued":{"date-parts":[["2010"]]},"page":"5-46","title":"Overview of the coded wire tag program in the greater Pacific region of North America","type":"article-journal"},"uris":["http://www.mendeley.com/documents/?uuid=796c3241-ce42-41f4-bc6f-dc3cc29b8694"]}],"mendeley":{"formattedCitation":"(Nandor et al., 2010)","plainTextFormattedCitation":"(Nandor et al., 2010)","previouslyFormattedCitation":"(Nandor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(Nandor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More specifically the RMPC manages data by (1) maintaining and upgrading regional database for all CWT releases and recoveries, plus release data for fish groups given other types of marks, (2) ensuring that reported data meet established format standards and pass validation procedures, (3) developing and maintaining on-line computer applications for querying and reporting from the database, (4) providing electronic copies of data sets upon request, and (5) implementing recommended changes in the regional database exchange formats to meet expanding requirements for new information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{"citationItems":[{"id":"ITEM-1","itemData":{"abstract":"The coded wire tag (CWT) was introduced in the greater Pacific region (Alaska, British Columbia, Washington, Idaho, Oregon, and California) in the late 1960s as an alternative to the fin clip and external tag for identification of anadromous salmonids—particularly hatchery origin fish. Coastwide use of the CWT quickly followed, and fisheries agencies in Alaska, British Columbia, Washington, Oregon, and California established ocean sampling and recovery programs. In 2009, 47 Federal, Provincial, State, Tribal, and private entities release more than 50 million salmonids with the CWT yearly. Regional coordination of these tagging programs is provided by the Regional Mark Processing Center (RMPC) operated by the Pacific States Marine Fisheries Commission (PSMFC). The center also maintains a centralized database for coastwide CWT releases and recoveries, as well as for associated catch and sample data. CWT data are provided to users through an interactive on-line data retrieval system. An expert panel review of the CWT system in 2005 identified specific problems with the CWT system. In 2008, a CWT workgroup developed a response and an action plan to address those problems. Solutions included measures to increase the precision of the data through increased tagging and sampling, use of electronic tag detection methods, and more rigorous self review of agencies’ procedures. After 40 years, the CWT program in the greater Pacific region of North America continues to be the most important tool for salmonid research and management. The CWT system has served critical management and research needs for many years and remains the only stock identification tool that is Pacific coastwide in scope and provides unparalleled information about ocean distribution patterns, fishery impacts, and survival rates for Pacific salmon along the Pacific coast.","author":[{"dropping-particle":"","family":"Nandor","given":"George F.","non-dropping-particle":"","parse-names":false,"suffix":""},{"dropping-particle":"","family":"Longwill","given":"James R.","non-dropping-particle":"","parse-names":false,"suffix":""},{"dropping-particle":"","family":"Webb","given":"Daniel L.","non-dropping-particle":"","parse-names":false,"suffix":""}],"container-title":"PNAMP Special Publication: Tagging, Telemetry and Marking Measures for Monitoring Fish Populations—A compendium of new and recent science for use in informing technique and decision modalities","id":"ITEM-1","issued":{"date-parts":[["2010"]]},"page":"5-46","title":"Overview of the coded wire tag program in the greater Pacific region of North America","type":"article-journal"},"uris":["http://www.mendeley.com/documents/?uuid=796c3241-ce42-41f4-bc6f-dc3cc29b8694"]}],"mendeley":{"formattedCitation":"(Nandor et al., 2010)","plainTextFormattedCitation":"(Nandor et al., 2010)","previouslyFormattedCitation":"(Nandor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(Nandor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w:t>
      </w:r>
    </w:p>
    <w:p w14:paraId="578984A4" w14:textId="5D200DC7" w:rsidR="00594D68" w:rsidRDefault="00A712BB" w:rsidP="009D6C64">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lastRenderedPageBreak/>
        <w:tab/>
        <w:t xml:space="preserve">Researchers have often used this data from coded wire tagging which is provided by the RMPC. Specifically, this data is used to estimate ocean distribution patterns and marine survival. Studies that have worked with this data use coastal marine fisheries as samplers of </w:t>
      </w:r>
      <w:proofErr w:type="spellStart"/>
      <w:r w:rsidRPr="005D361B">
        <w:rPr>
          <w:rFonts w:ascii="Times New Roman" w:hAnsi="Times New Roman"/>
          <w:color w:val="000000" w:themeColor="text1"/>
          <w:sz w:val="24"/>
          <w:szCs w:val="24"/>
        </w:rPr>
        <w:t>CWTed</w:t>
      </w:r>
      <w:proofErr w:type="spellEnd"/>
      <w:r w:rsidRPr="005D361B">
        <w:rPr>
          <w:rFonts w:ascii="Times New Roman" w:hAnsi="Times New Roman"/>
          <w:color w:val="000000" w:themeColor="text1"/>
          <w:sz w:val="24"/>
          <w:szCs w:val="24"/>
        </w:rPr>
        <w:t xml:space="preserve">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to investigate ocean distribution patterns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{"citationItems":[{"id":"ITEM-1","itemData":{"DOI":"10.1139/f02-075","ISSN":"0706652X","abstract":"We investigated geographic variation in the ocean migration of coho salmon (Oncorhynchus kisutch) by examining recovery locations of 1.77 million coded-wire tagged fish from 90 hatcheries and 36 wild populations along the west coast of North America. Principal component, cluster, and similarity analyses were used to reveal both large- and small-scale variation in marine recovery patterns. We identified 12 distinct ocean distribution patterns, each associated with a particular geographic region. Despite these distinct patterns, however, fish from a given population were widely dispersed in the coastal ocean. Recovery patterns for tagged wild populations were consistent with those of hatchery populations from the same region, suggesting that marine distributions based on hatchery populations are reasonable proxies for distributions of wild populations. These region-specific distribution patterns suggest unappreciated life history diversity for coho salmon in the marine environment. When combined with region-specific adult size variation, they suggest migratory differences earlier in the ocean residence period as well. These results provide a novel framework with which to view geographic variation in salmon ocean ecology, conservation, and management.","author":[{"dropping-particle":"","family":"Weitkamp","given":"Laurie","non-dropping-particle":"","parse-names":false,"suffix":""},{"dropping-particle":"","family":"Neely","given":"Kathleen","non-dropping-particle":"","parse-names":false,"suffix":""}],"container-title":"Canadian Journal of Fisheries and Aquatic Sciences","id":"ITEM-1","issue":"7","issued":{"date-parts":[["2002"]]},"page":"1100-1115","title":"Coho salmon (Oncorhynchus kisutch) ocean migration patterns: Insight from marine coded-wire tag recoveries","type":"article-journal","volume":"59"},"uris":["http://www.mendeley.com/documents/?uuid=e5d76496-b611-4737-b4c2-2629c3756074"]}],"mendeley":{"formattedCitation":"(Weitkamp &amp; Neely, 2002)","plainTextFormattedCitation":"(Weitkamp &amp; Neely, 2002)","previouslyFormattedCitation":"(Weitkamp &amp; Neely, 2002)"},"properties":{"noteIndex":0},"schema":"https://github.com/citation-style-language/schema/raw/master/csl-citation.json"}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(Weitkamp &amp; Neely, 2002)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Furthermore, these recoveries were used to determine the movements of adult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in coastal areas as they returned to their natal streams. This method is also routinely used at Big Beef Creek to determine movement and marine survival. This is an efficient method as sampling effort is broad enough to support statistically significant findings. Furthermore, fisheries are generally targeting salmon when and where they are aggregated and therefore easily caught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{"citationItems":[{"id":"ITEM-1","itemData":{"DOI":"10.1139/f02-075","ISSN":"0706652X","abstract":"We investigated geographic variation in the ocean migration of coho salmon (Oncorhynchus kisutch) by examining recovery locations of 1.77 million coded-wire tagged fish from 90 hatcheries and 36 wild populations along the west coast of North America. Principal component, cluster, and similarity analyses were used to reveal both large- and small-scale variation in marine recovery patterns. We identified 12 distinct ocean distribution patterns, each associated with a particular geographic region. Despite these distinct patterns, however, fish from a given population were widely dispersed in the coastal ocean. Recovery patterns for tagged wild populations were consistent with those of hatchery populations from the same region, suggesting that marine distributions based on hatchery populations are reasonable proxies for distributions of wild populations. These region-specific distribution patterns suggest unappreciated life history diversity for coho salmon in the marine environment. When combined with region-specific adult size variation, they suggest migratory differences earlier in the ocean residence period as well. These results provide a novel framework with which to view geographic variation in salmon ocean ecology, conservation, and management.","author":[{"dropping-particle":"","family":"Weitkamp","given":"Laurie","non-dropping-particle":"","parse-names":false,"suffix":""},{"dropping-particle":"","family":"Neely","given":"Kathleen","non-dropping-particle":"","parse-names":false,"suffix":""}],"container-title":"Canadian Journal of Fisheries and Aquatic Sciences","id":"ITEM-1","issue":"7","issued":{"date-parts":[["2002"]]},"page":"1100-1115","title":"Coho salmon (Oncorhynchus kisutch) ocean migration patterns: Insight from marine coded-wire tag recoveries","type":"article-journal","volume":"59"},"uris":["http://www.mendeley.com/documents/?uuid=e5d76496-b611-4737-b4c2-2629c3756074"]}],"mendeley":{"formattedCitation":"(Weitkamp &amp; Neely, 2002)","plainTextFormattedCitation":"(Weitkamp &amp; Neely, 2002)","previouslyFormattedCitation":"(Weitkamp &amp; Neely, 2002)"},"properties":{"noteIndex":0},"schema":"https://github.com/citation-style-language/schema/raw/master/csl-citation.json"}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(Weitkamp &amp; Neely, 2002)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Coho salmon are also considered a less complex salmon species to estimate marine survival as their life history is relatively consistent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{"citationItems":[{"id":"ITEM-1","itemData":{"DOI":"10.1111/fme.12339","ISSN":"13652400","abstract":"Obtaining reliable estimates of marine survival is essential for understanding anadromous salmon population dynamics. Two common approaches to estimating marine survival are (a) dividing abundance of returning adult salmon abundance by abundance of smolts from the same cohort, or (b) tagging a portion of the migrating smolts and estimating the return rate of tagged adults. This study compared these two approaches to estimating marine survival for coho salmon, Oncorhynchus kisutch (Walbaum), across multiple years in three California streams. Abundance-based survival estimates were higher than tag-based estimates; average estimates for the two techniques differed from 1.5-fold to 7.4-fold across streams. One likely cause for these divergent estimates is migration of juveniles from natal habitat before smolt trapping begins, resulting in an underestimate of smolt abundance and an overestimate of marine survival rate for the abundance-based method. Estimates of marine survival obtained from abundance estimates and tag returns are not directly comparable.","author":[{"dropping-particle":"","family":"Cochran","given":"Sean M.","non-dropping-particle":"","parse-names":false,"suffix":""},{"dropping-particle":"","family":"Ricker","given":"Seth","non-dropping-particle":"","parse-names":false,"suffix":""},{"dropping-particle":"","family":"Anderson","given":"Colin","non-dropping-particle":"","parse-names":false,"suffix":""},{"dropping-particle":"","family":"Gallagher","given":"Sean P.","non-dropping-particle":"","parse-names":false,"suffix":""},{"dropping-particle":"","family":"Ward","given":"Darren M.","non-dropping-particle":"","parse-names":false,"suffix":""}],"container-title":"Fisheries Management and Ecology","id":"ITEM-1","issue":"2","issued":{"date-parts":[["2019"]]},"page":"165-171","title":"Comparing abundance-based and tag-based estimates of coho salmon marine survival","type":"article-journal","volume":"26"},"uris":["http://www.mendeley.com/documents/?uuid=3e1f1a15-9d1b-4a01-9c18-ed65e50b8604"]}],"mendeley":{"formattedCitation":"(Cochran et al., 2019)","plainTextFormattedCitation":"(Cochran et al., 2019)","previouslyFormattedCitation":"(Cochran et al., 2019)"},"properties":{"noteIndex":0},"schema":"https://github.com/citation-style-language/schema/raw/master/csl-citation.json"}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(Cochran et al., 2019)</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Most fish returning to spawn each year are from the same cohort of out-migrating smolts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{"citationItems":[{"id":"ITEM-1","itemData":{"DOI":"10.1111/fme.12339","ISSN":"13652400","abstract":"Obtaining reliable estimates of marine survival is essential for understanding anadromous salmon population dynamics. Two common approaches to estimating marine survival are (a) dividing abundance of returning adult salmon abundance by abundance of smolts from the same cohort, or (b) tagging a portion of the migrating smolts and estimating the return rate of tagged adults. This study compared these two approaches to estimating marine survival for coho salmon, Oncorhynchus kisutch (Walbaum), across multiple years in three California streams. Abundance-based survival estimates were higher than tag-based estimates; average estimates for the two techniques differed from 1.5-fold to 7.4-fold across streams. One likely cause for these divergent estimates is migration of juveniles from natal habitat before smolt trapping begins, resulting in an underestimate of smolt abundance and an overestimate of marine survival rate for the abundance-based method. Estimates of marine survival obtained from abundance estimates and tag returns are not directly comparable.","author":[{"dropping-particle":"","family":"Cochran","given":"Sean M.","non-dropping-particle":"","parse-names":false,"suffix":""},{"dropping-particle":"","family":"Ricker","given":"Seth","non-dropping-particle":"","parse-names":false,"suffix":""},{"dropping-particle":"","family":"Anderson","given":"Colin","non-dropping-particle":"","parse-names":false,"suffix":""},{"dropping-particle":"","family":"Gallagher","given":"Sean P.","non-dropping-particle":"","parse-names":false,"suffix":""},{"dropping-particle":"","family":"Ward","given":"Darren M.","non-dropping-particle":"","parse-names":false,"suffix":""}],"container-title":"Fisheries Management and Ecology","id":"ITEM-1","issue":"2","issued":{"date-parts":[["2019"]]},"page":"165-171","title":"Comparing abundance-based and tag-based estimates of coho salmon marine survival","type":"article-journal","volume":"26"},"uris":["http://www.mendeley.com/documents/?uuid=3e1f1a15-9d1b-4a01-9c18-ed65e50b8604"]}],"mendeley":{"formattedCitation":"(Cochran et al., 2019)","plainTextFormattedCitation":"(Cochran et al., 2019)","previouslyFormattedCitation":"(Cochran et al., 2019)"},"properties":{"noteIndex":0},"schema":"https://github.com/citation-style-language/schema/raw/master/csl-citation.json"}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(Cochran et al., 2019)</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therefore, appropriate forecasts for each year may be made. It is this data and forecasts that fisheries managers use when attending the North of Falcon Meeting and assessing the </w:t>
      </w:r>
      <w:proofErr w:type="spellStart"/>
      <w:r w:rsidRPr="005D361B">
        <w:rPr>
          <w:rFonts w:ascii="Times New Roman" w:hAnsi="Times New Roman"/>
          <w:color w:val="000000" w:themeColor="text1"/>
          <w:sz w:val="24"/>
          <w:szCs w:val="24"/>
        </w:rPr>
        <w:t>SaSI</w:t>
      </w:r>
      <w:proofErr w:type="spellEnd"/>
      <w:r w:rsidRPr="005D361B">
        <w:rPr>
          <w:rFonts w:ascii="Times New Roman" w:hAnsi="Times New Roman"/>
          <w:color w:val="000000" w:themeColor="text1"/>
          <w:sz w:val="24"/>
          <w:szCs w:val="24"/>
        </w:rPr>
        <w:t>, as mentioned previously.</w:t>
      </w:r>
    </w:p>
    <w:p w14:paraId="6222EDE0" w14:textId="69EDF39D"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68A7BB81" w14:textId="3038412A"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7928C7A3" w14:textId="2C7FC12F"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3C23036A" w14:textId="0FF3C5F8"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15FE752B" w14:textId="337E939E"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19F1E1F4" w14:textId="6F76010A"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1D12CDB4" w14:textId="756A299C"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04CB40DC" w14:textId="0058A2A7"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636490C5" w14:textId="69686462" w:rsidR="00594D68" w:rsidRDefault="00594D68" w:rsidP="00A712BB">
      <w:pPr>
        <w:tabs>
          <w:tab w:val="left" w:pos="720"/>
          <w:tab w:val="left" w:pos="1080"/>
        </w:tabs>
        <w:spacing w:line="480" w:lineRule="auto"/>
        <w:rPr>
          <w:rFonts w:ascii="Times New Roman" w:hAnsi="Times New Roman"/>
          <w:color w:val="000000" w:themeColor="text1"/>
          <w:sz w:val="24"/>
          <w:szCs w:val="24"/>
        </w:rPr>
      </w:pPr>
    </w:p>
    <w:p w14:paraId="1BF633C2" w14:textId="77777777" w:rsidR="00B24AC5" w:rsidRPr="005D361B" w:rsidRDefault="00B24AC5" w:rsidP="009D6C64">
      <w:pPr>
        <w:spacing w:after="0" w:line="240" w:lineRule="auto"/>
        <w:rPr>
          <w:rFonts w:ascii="Times New Roman" w:hAnsi="Times New Roman"/>
          <w:color w:val="000000" w:themeColor="text1"/>
          <w:sz w:val="24"/>
          <w:szCs w:val="24"/>
        </w:rPr>
      </w:pPr>
    </w:p>
    <w:p w14:paraId="35A656BE" w14:textId="5E861C47" w:rsidR="00A712BB" w:rsidRDefault="00635137" w:rsidP="001F095E">
      <w:pPr>
        <w:pStyle w:val="Heading1"/>
      </w:pPr>
      <w:bookmarkStart w:id="12" w:name="_Toc74297553"/>
      <w:r w:rsidRPr="005D361B">
        <w:t>Chapter Two: Literature Review</w:t>
      </w:r>
      <w:bookmarkEnd w:id="12"/>
    </w:p>
    <w:p w14:paraId="33BDAA85" w14:textId="77777777" w:rsidR="00474C3A" w:rsidRPr="00474C3A" w:rsidRDefault="00474C3A" w:rsidP="00474C3A"/>
    <w:p w14:paraId="5BCC1702" w14:textId="72F0F9B5" w:rsidR="00A129FA" w:rsidRPr="005D361B" w:rsidRDefault="00474C3A" w:rsidP="00A129FA">
      <w:pPr>
        <w:tabs>
          <w:tab w:val="left" w:pos="720"/>
          <w:tab w:val="left" w:pos="1080"/>
        </w:tabs>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ab/>
      </w:r>
      <w:r w:rsidR="00635137" w:rsidRPr="005D361B">
        <w:rPr>
          <w:rFonts w:ascii="Times New Roman" w:hAnsi="Times New Roman"/>
          <w:color w:val="000000" w:themeColor="text1"/>
          <w:sz w:val="24"/>
          <w:szCs w:val="24"/>
        </w:rPr>
        <w:t>Big Beef Creek is part of the Hood Canal stream complex. The entire</w:t>
      </w:r>
      <w:r w:rsidR="00022FFD">
        <w:rPr>
          <w:rFonts w:ascii="Times New Roman" w:hAnsi="Times New Roman"/>
          <w:color w:val="000000" w:themeColor="text1"/>
          <w:sz w:val="24"/>
          <w:szCs w:val="24"/>
        </w:rPr>
        <w:t xml:space="preserve"> 18 km </w:t>
      </w:r>
      <w:r w:rsidR="00635137" w:rsidRPr="005D361B">
        <w:rPr>
          <w:rFonts w:ascii="Times New Roman" w:hAnsi="Times New Roman"/>
          <w:color w:val="000000" w:themeColor="text1"/>
          <w:sz w:val="24"/>
          <w:szCs w:val="24"/>
        </w:rPr>
        <w:t xml:space="preserve"> of Big Beef Creek habitat consists of 8km upstream from Lake Symington and 10km downstream to the mouth </w:t>
      </w:r>
      <w:r w:rsidR="00635137" w:rsidRPr="005D361B">
        <w:rPr>
          <w:rFonts w:ascii="Times New Roman" w:hAnsi="Times New Roman"/>
          <w:color w:val="000000" w:themeColor="text1"/>
          <w:sz w:val="24"/>
          <w:szCs w:val="24"/>
        </w:rPr>
        <w:fldChar w:fldCharType="begin" w:fldLock="1"/>
      </w:r>
      <w:r w:rsidR="00635137" w:rsidRPr="005D361B">
        <w:rPr>
          <w:rFonts w:ascii="Times New Roman" w:hAnsi="Times New Roman"/>
          <w:color w:val="000000" w:themeColor="text1"/>
          <w:sz w:val="24"/>
          <w:szCs w:val="24"/>
        </w:rPr>
        <w:instrText>ADDIN CSL_CITATION {"citationItems":[{"id":"ITEM-1","itemData":{"DOI":"10.1139/cjfas-53-7-1555","ISSN":"0706652X","abstract":"Wild juvenile coho salmon (Oncorhynchus kisutch) were individually marked in October 1990 and 199l to evaluate the effects of habitat complexity and fish size on over-winter survival in Big Beef Creek, Washington. Habitat complexity was quantified for the habitat unit where the fish were collected and, in 1991, also for the 500-m reach downstream from the collection site. Survival, estimated from recovery of marked smolts at the stream's mouth, differed between years (25.4 and 46.2%) and also varied among habitat units and reaches within years. Survival was at most weakly correlated with complexity of the habitat units but was strongly correlated with the quantity of woody debris and density of habitat units in the 500-m reach, and distance from the estuary. Because distance covaried with habitat complexity, we could not ascertain which factor had the primary influence on survival. In addition, larger fish generally survived at a higher rate than smaller individuals. However, fish tagged above William Symington Lake were smaller in the fall but larger as smolts and had higher survival rates than those tagged below the lake. Taken together, these results reveal complex relationships between size, habitat, and growth that may affect over-winter survival and subsequent life-history events.","author":[{"dropping-particle":"","family":"Quinn","given":"Thomas P.","non-dropping-particle":"","parse-names":false,"suffix":""},{"dropping-particle":"","family":"Phil Peterson","given":"N.","non-dropping-particle":"","parse-names":false,"suffix":""}],"container-title":"Canadian Journal of Fisheries and Aquatic Sciences","id":"ITEM-1","issue":"7","issued":{"date-parts":[["1996"]]},"page":"1555-1564","title":"The influence of habitat complexity and fish size on over-winter survival and growth of individually marked juvenile coho salmon (Oncorhynchus kisutch) in Big Beef Creek, Washington","type":"article-journal","volume":"53"},"uris":["http://www.mendeley.com/documents/?uuid=3cf3478c-3ef7-49f2-a4aa-6fb5fbbe8582"]}],"mendeley":{"formattedCitation":"(Quinn &amp; Phil Peterson, 1996)","plainTextFormattedCitation":"(Quinn &amp; Phil Peterson, 1996)","previouslyFormattedCitation":"(Quinn &amp; Phil Peterson, 1996)"},"properties":{"noteIndex":0},"schema":"https://github.com/citation-style-language/schema/raw/master/csl-citation.json"}</w:instrText>
      </w:r>
      <w:r w:rsidR="00635137" w:rsidRPr="005D361B">
        <w:rPr>
          <w:rFonts w:ascii="Times New Roman" w:hAnsi="Times New Roman"/>
          <w:color w:val="000000" w:themeColor="text1"/>
          <w:sz w:val="24"/>
          <w:szCs w:val="24"/>
        </w:rPr>
        <w:fldChar w:fldCharType="separate"/>
      </w:r>
      <w:r w:rsidR="00635137" w:rsidRPr="005D361B">
        <w:rPr>
          <w:rFonts w:ascii="Times New Roman" w:hAnsi="Times New Roman"/>
          <w:noProof/>
          <w:color w:val="000000" w:themeColor="text1"/>
          <w:sz w:val="24"/>
          <w:szCs w:val="24"/>
        </w:rPr>
        <w:t>(Quinn &amp; Phil Peterson, 1996)</w:t>
      </w:r>
      <w:r w:rsidR="00635137" w:rsidRPr="005D361B">
        <w:rPr>
          <w:rFonts w:ascii="Times New Roman" w:hAnsi="Times New Roman"/>
          <w:color w:val="000000" w:themeColor="text1"/>
          <w:sz w:val="24"/>
          <w:szCs w:val="24"/>
        </w:rPr>
        <w:fldChar w:fldCharType="end"/>
      </w:r>
      <w:r w:rsidR="00635137" w:rsidRPr="005D361B">
        <w:rPr>
          <w:rFonts w:ascii="Times New Roman" w:hAnsi="Times New Roman"/>
          <w:color w:val="000000" w:themeColor="text1"/>
          <w:sz w:val="24"/>
          <w:szCs w:val="24"/>
        </w:rPr>
        <w:t xml:space="preserve">. Lake Symington is a man-made lake that was constructed in 1970 by </w:t>
      </w:r>
      <w:r w:rsidR="00A129FA" w:rsidRPr="005D361B">
        <w:rPr>
          <w:rFonts w:ascii="Times New Roman" w:hAnsi="Times New Roman"/>
          <w:color w:val="000000" w:themeColor="text1"/>
          <w:sz w:val="24"/>
          <w:szCs w:val="24"/>
        </w:rPr>
        <w:t>installing</w:t>
      </w:r>
      <w:r w:rsidR="00635137" w:rsidRPr="005D361B">
        <w:rPr>
          <w:rFonts w:ascii="Times New Roman" w:hAnsi="Times New Roman"/>
          <w:color w:val="000000" w:themeColor="text1"/>
          <w:sz w:val="24"/>
          <w:szCs w:val="24"/>
        </w:rPr>
        <w:t xml:space="preserve"> a 10 meter dam which includes a fish ladder for passage </w:t>
      </w:r>
      <w:r w:rsidR="00635137" w:rsidRPr="005D361B">
        <w:rPr>
          <w:rFonts w:ascii="Times New Roman" w:hAnsi="Times New Roman"/>
          <w:color w:val="000000" w:themeColor="text1"/>
          <w:sz w:val="24"/>
          <w:szCs w:val="24"/>
        </w:rPr>
        <w:fldChar w:fldCharType="begin" w:fldLock="1"/>
      </w:r>
      <w:r w:rsidR="00635137" w:rsidRPr="005D361B">
        <w:rPr>
          <w:rFonts w:ascii="Times New Roman" w:hAnsi="Times New Roman"/>
          <w:color w:val="000000" w:themeColor="text1"/>
          <w:sz w:val="24"/>
          <w:szCs w:val="24"/>
        </w:rPr>
        <w:instrText>ADDIN CSL_CITATION {"citationItems":[{"id":"ITEM-1","itemData":{"DOI":"10.1139/cjfas-53-7-1555","ISSN":"0706652X","abstract":"Wild juvenile coho salmon (Oncorhynchus kisutch) were individually marked in October 1990 and 199l to evaluate the effects of habitat complexity and fish size on over-winter survival in Big Beef Creek, Washington. Habitat complexity was quantified for the habitat unit where the fish were collected and, in 1991, also for the 500-m reach downstream from the collection site. Survival, estimated from recovery of marked smolts at the stream's mouth, differed between years (25.4 and 46.2%) and also varied among habitat units and reaches within years. Survival was at most weakly correlated with complexity of the habitat units but was strongly correlated with the quantity of woody debris and density of habitat units in the 500-m reach, and distance from the estuary. Because distance covaried with habitat complexity, we could not ascertain which factor had the primary influence on survival. In addition, larger fish generally survived at a higher rate than smaller individuals. However, fish tagged above William Symington Lake were smaller in the fall but larger as smolts and had higher survival rates than those tagged below the lake. Taken together, these results reveal complex relationships between size, habitat, and growth that may affect over-winter survival and subsequent life-history events.","author":[{"dropping-particle":"","family":"Quinn","given":"Thomas P.","non-dropping-particle":"","parse-names":false,"suffix":""},{"dropping-particle":"","family":"Phil Peterson","given":"N.","non-dropping-particle":"","parse-names":false,"suffix":""}],"container-title":"Canadian Journal of Fisheries and Aquatic Sciences","id":"ITEM-1","issue":"7","issued":{"date-parts":[["1996"]]},"page":"1555-1564","title":"The influence of habitat complexity and fish size on over-winter survival and growth of individually marked juvenile coho salmon (Oncorhynchus kisutch) in Big Beef Creek, Washington","type":"article-journal","volume":"53"},"uris":["http://www.mendeley.com/documents/?uuid=3cf3478c-3ef7-49f2-a4aa-6fb5fbbe8582"]}],"mendeley":{"formattedCitation":"(Quinn &amp; Phil Peterson, 1996)","plainTextFormattedCitation":"(Quinn &amp; Phil Peterson, 1996)","previouslyFormattedCitation":"(Quinn &amp; Phil Peterson, 1996)"},"properties":{"noteIndex":0},"schema":"https://github.com/citation-style-language/schema/raw/master/csl-citation.json"}</w:instrText>
      </w:r>
      <w:r w:rsidR="00635137" w:rsidRPr="005D361B">
        <w:rPr>
          <w:rFonts w:ascii="Times New Roman" w:hAnsi="Times New Roman"/>
          <w:color w:val="000000" w:themeColor="text1"/>
          <w:sz w:val="24"/>
          <w:szCs w:val="24"/>
        </w:rPr>
        <w:fldChar w:fldCharType="separate"/>
      </w:r>
      <w:r w:rsidR="00635137" w:rsidRPr="005D361B">
        <w:rPr>
          <w:rFonts w:ascii="Times New Roman" w:hAnsi="Times New Roman"/>
          <w:noProof/>
          <w:color w:val="000000" w:themeColor="text1"/>
          <w:sz w:val="24"/>
          <w:szCs w:val="24"/>
        </w:rPr>
        <w:t>(Quinn &amp; Phil Peterson, 1996)</w:t>
      </w:r>
      <w:r w:rsidR="00635137"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00635137" w:rsidRPr="005D361B">
        <w:rPr>
          <w:rFonts w:ascii="Times New Roman" w:hAnsi="Times New Roman"/>
          <w:color w:val="000000" w:themeColor="text1"/>
          <w:sz w:val="24"/>
          <w:szCs w:val="24"/>
        </w:rPr>
        <w:t xml:space="preserve">There has been extensive research and restoration efforts in attempts to create a more dynamic and beneficial habitat for juvenile </w:t>
      </w:r>
      <w:proofErr w:type="spellStart"/>
      <w:r w:rsidR="00635137" w:rsidRPr="005D361B">
        <w:rPr>
          <w:rFonts w:ascii="Times New Roman" w:hAnsi="Times New Roman"/>
          <w:color w:val="000000" w:themeColor="text1"/>
          <w:sz w:val="24"/>
          <w:szCs w:val="24"/>
        </w:rPr>
        <w:t>coho</w:t>
      </w:r>
      <w:proofErr w:type="spellEnd"/>
      <w:r w:rsidR="00635137" w:rsidRPr="005D361B">
        <w:rPr>
          <w:rFonts w:ascii="Times New Roman" w:hAnsi="Times New Roman"/>
          <w:color w:val="000000" w:themeColor="text1"/>
          <w:sz w:val="24"/>
          <w:szCs w:val="24"/>
        </w:rPr>
        <w:t xml:space="preserve"> and their 18-month initial freshwater stage at Big Beef Creek. </w:t>
      </w:r>
      <w:r w:rsidR="00A129FA" w:rsidRPr="005D361B">
        <w:rPr>
          <w:rFonts w:ascii="Times New Roman" w:hAnsi="Times New Roman"/>
          <w:color w:val="000000" w:themeColor="text1"/>
          <w:sz w:val="24"/>
          <w:szCs w:val="24"/>
        </w:rPr>
        <w:t xml:space="preserve">This research is </w:t>
      </w:r>
      <w:r w:rsidR="00A129FA" w:rsidRPr="005D361B">
        <w:rPr>
          <w:rFonts w:ascii="Times New Roman" w:hAnsi="Times New Roman"/>
          <w:sz w:val="24"/>
          <w:szCs w:val="24"/>
        </w:rPr>
        <w:t xml:space="preserve">part of the Intensively Monitored Watersheds (IMW) program where Big Beef is used as a </w:t>
      </w:r>
      <w:r w:rsidR="00A51DBF">
        <w:rPr>
          <w:rFonts w:ascii="Times New Roman" w:hAnsi="Times New Roman"/>
          <w:sz w:val="24"/>
          <w:szCs w:val="24"/>
        </w:rPr>
        <w:t>treatment</w:t>
      </w:r>
      <w:r w:rsidR="00A129FA" w:rsidRPr="005D361B">
        <w:rPr>
          <w:rFonts w:ascii="Times New Roman" w:hAnsi="Times New Roman"/>
          <w:sz w:val="24"/>
          <w:szCs w:val="24"/>
        </w:rPr>
        <w:t xml:space="preserve"> stream to determine the effects of habitat restoration to fish production. Large woody debris was added to Big Beef Creek in order to create a more dynamic stream network and provide valuable habitat to salmonids at all life stages, with a focus on the benefits to </w:t>
      </w:r>
      <w:proofErr w:type="spellStart"/>
      <w:r w:rsidR="00A129FA" w:rsidRPr="005D361B">
        <w:rPr>
          <w:rFonts w:ascii="Times New Roman" w:hAnsi="Times New Roman"/>
          <w:sz w:val="24"/>
          <w:szCs w:val="24"/>
        </w:rPr>
        <w:t>coho</w:t>
      </w:r>
      <w:proofErr w:type="spellEnd"/>
      <w:r w:rsidR="00A129FA" w:rsidRPr="005D361B">
        <w:rPr>
          <w:rFonts w:ascii="Times New Roman" w:hAnsi="Times New Roman"/>
          <w:sz w:val="24"/>
          <w:szCs w:val="24"/>
        </w:rPr>
        <w:t xml:space="preserve"> salmon. </w:t>
      </w:r>
      <w:r w:rsidR="00A51DBF">
        <w:rPr>
          <w:rFonts w:ascii="Times New Roman" w:hAnsi="Times New Roman"/>
          <w:sz w:val="24"/>
          <w:szCs w:val="24"/>
        </w:rPr>
        <w:t xml:space="preserve">A dike was also removed which </w:t>
      </w:r>
      <w:proofErr w:type="gramStart"/>
      <w:r w:rsidR="00A51DBF">
        <w:rPr>
          <w:rFonts w:ascii="Times New Roman" w:hAnsi="Times New Roman"/>
          <w:sz w:val="24"/>
          <w:szCs w:val="24"/>
        </w:rPr>
        <w:t>opened up</w:t>
      </w:r>
      <w:proofErr w:type="gramEnd"/>
      <w:r w:rsidR="00A51DBF">
        <w:rPr>
          <w:rFonts w:ascii="Times New Roman" w:hAnsi="Times New Roman"/>
          <w:sz w:val="24"/>
          <w:szCs w:val="24"/>
        </w:rPr>
        <w:t xml:space="preserve"> the lower floodplain for salmon use. </w:t>
      </w:r>
      <w:r w:rsidR="00A129FA" w:rsidRPr="005D361B">
        <w:rPr>
          <w:rFonts w:ascii="Times New Roman" w:hAnsi="Times New Roman"/>
          <w:color w:val="000000" w:themeColor="text1"/>
          <w:sz w:val="24"/>
          <w:szCs w:val="24"/>
        </w:rPr>
        <w:t xml:space="preserve">The objectives for the IMW project are to (1) estimate abundance of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parr and parr-to-smolt survival in all four creeks, (2) estimate juvenile production of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(3) compare timing of juvenile outmigration among watersheds, (4) determined escapement of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and chum into Big Beef Creek, (5) describe spawning distribution </w:t>
      </w:r>
      <w:r w:rsidR="00A129FA" w:rsidRPr="005D361B">
        <w:rPr>
          <w:rFonts w:ascii="Times New Roman" w:hAnsi="Times New Roman"/>
          <w:color w:val="000000" w:themeColor="text1"/>
          <w:sz w:val="24"/>
          <w:szCs w:val="24"/>
        </w:rPr>
        <w:lastRenderedPageBreak/>
        <w:t xml:space="preserve">and timing of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in all four creeks, and (6) estimate harvest rate and marine survival of Big Beef Creek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w:t>
      </w:r>
      <w:r w:rsidR="00A129FA" w:rsidRPr="005D361B">
        <w:rPr>
          <w:rFonts w:ascii="Times New Roman" w:hAnsi="Times New Roman"/>
          <w:color w:val="000000" w:themeColor="text1"/>
          <w:sz w:val="24"/>
          <w:szCs w:val="24"/>
        </w:rPr>
        <w:fldChar w:fldCharType="begin" w:fldLock="1"/>
      </w:r>
      <w:r w:rsidR="00A129FA" w:rsidRPr="005D361B">
        <w:rPr>
          <w:rFonts w:ascii="Times New Roman" w:hAnsi="Times New Roman"/>
          <w:color w:val="000000" w:themeColor="text1"/>
          <w:sz w:val="24"/>
          <w:szCs w:val="24"/>
        </w:rPr>
        <w:instrText>ADDIN CSL_CITATION {"citationItems":[{"id":"ITEM-1","itemData":{"author":[{"dropping-particle":"","family":"Kinsel","given":"C.","non-dropping-particle":"","parse-names":false,"suffix":""},{"dropping-particle":"","family":"Zimmerman","given":"M.","non-dropping-particle":"","parse-names":false,"suffix":""}],"id":"ITEM-1","issue":"August","issued":{"date-parts":[["2011"]]},"page":"94","title":"Intensively Monitored Watersheds: 2009 Fish Populations Studies in the Hood Canal Stream Complex","type":"article-journal"},"uris":["http://www.mendeley.com/documents/?uuid=acc18a00-f145-4a6a-a435-6de6a20859ff"]}],"mendeley":{"formattedCitation":"(Kinsel &amp; Zimmerman, 2011)","plainTextFormattedCitation":"(Kinsel &amp; Zimmerman, 2011)","previouslyFormattedCitation":"(Kinsel &amp; Zimmerman, 2011)"},"properties":{"noteIndex":0},"schema":"https://github.com/citation-style-language/schema/raw/master/csl-citation.json"}</w:instrText>
      </w:r>
      <w:r w:rsidR="00A129FA" w:rsidRPr="005D361B">
        <w:rPr>
          <w:rFonts w:ascii="Times New Roman" w:hAnsi="Times New Roman"/>
          <w:color w:val="000000" w:themeColor="text1"/>
          <w:sz w:val="24"/>
          <w:szCs w:val="24"/>
        </w:rPr>
        <w:fldChar w:fldCharType="separate"/>
      </w:r>
      <w:r w:rsidR="00A129FA" w:rsidRPr="005D361B">
        <w:rPr>
          <w:rFonts w:ascii="Times New Roman" w:hAnsi="Times New Roman"/>
          <w:noProof/>
          <w:color w:val="000000" w:themeColor="text1"/>
          <w:sz w:val="24"/>
          <w:szCs w:val="24"/>
        </w:rPr>
        <w:t>(Kinsel &amp; Zimmerman, 2011)</w:t>
      </w:r>
      <w:r w:rsidR="00A129FA" w:rsidRPr="005D361B">
        <w:rPr>
          <w:rFonts w:ascii="Times New Roman" w:hAnsi="Times New Roman"/>
          <w:color w:val="000000" w:themeColor="text1"/>
          <w:sz w:val="24"/>
          <w:szCs w:val="24"/>
        </w:rPr>
        <w:fldChar w:fldCharType="end"/>
      </w:r>
      <w:r w:rsidR="00A129FA" w:rsidRPr="005D361B">
        <w:rPr>
          <w:rFonts w:ascii="Times New Roman" w:hAnsi="Times New Roman"/>
          <w:color w:val="000000" w:themeColor="text1"/>
          <w:sz w:val="24"/>
          <w:szCs w:val="24"/>
        </w:rPr>
        <w:t xml:space="preserve">. This serves as an excellent example of the effort and focus on freshwater studies for </w:t>
      </w:r>
      <w:proofErr w:type="spellStart"/>
      <w:r w:rsidR="00A129FA" w:rsidRPr="005D361B">
        <w:rPr>
          <w:rFonts w:ascii="Times New Roman" w:hAnsi="Times New Roman"/>
          <w:color w:val="000000" w:themeColor="text1"/>
          <w:sz w:val="24"/>
          <w:szCs w:val="24"/>
        </w:rPr>
        <w:t>coho</w:t>
      </w:r>
      <w:proofErr w:type="spellEnd"/>
      <w:r w:rsidR="00A129FA" w:rsidRPr="005D361B">
        <w:rPr>
          <w:rFonts w:ascii="Times New Roman" w:hAnsi="Times New Roman"/>
          <w:color w:val="000000" w:themeColor="text1"/>
          <w:sz w:val="24"/>
          <w:szCs w:val="24"/>
        </w:rPr>
        <w:t xml:space="preserve"> salmon and management. The freshwater lifecycle is frequently studied as there are inherent difficulties with studying salmon in the marine environment </w:t>
      </w:r>
      <w:r w:rsidR="00A129FA" w:rsidRPr="005D361B">
        <w:rPr>
          <w:rFonts w:ascii="Times New Roman" w:hAnsi="Times New Roman"/>
          <w:color w:val="000000" w:themeColor="text1"/>
          <w:sz w:val="24"/>
          <w:szCs w:val="24"/>
        </w:rPr>
        <w:fldChar w:fldCharType="begin" w:fldLock="1"/>
      </w:r>
      <w:r w:rsidR="00A129FA" w:rsidRPr="005D361B">
        <w:rPr>
          <w:rFonts w:ascii="Times New Roman" w:hAnsi="Times New Roman"/>
          <w:color w:val="000000" w:themeColor="text1"/>
          <w:sz w:val="24"/>
          <w:szCs w:val="24"/>
        </w:rPr>
        <w:instrText>ADDIN CSL_CITATION {"citationItems":[{"id":"ITEM-1","itemData":{"DOI":"10.1371/journal.pone.0031311","ISSN":"19326203","PMID":"22431962","abstract":"This paper synthesizes tagging studies to highlight the current state of knowledge concerning the behaviour and survival of anadromous salmonids in the marine environment. Scientific literature was reviewed to quantify the number and type of studies that have investigated behaviour and survival of anadromous forms of Pacific salmon (Oncorhynchus spp.), Atlantic salmon (Salmo salar), brown trout (Salmo trutta), steelhead (Oncorhynchus mykiss), and cutthroat trout (Oncorhynchus clarkii). We examined three categories of tags including electronic (e.g. acoustic, radio, archival), passive (e.g. external marks, Carlin, coded wire, passive integrated transponder [PIT]), and biological (e.g. otolith, genetic, scale, parasites). Based on 207 papers, survival rates and behaviour in marine environments were found to be extremely variable spatially and temporally, with some of the most influential factors being temperature, population, physiological state, and fish size. Salmonids at all life stages were consistently found to swim at an average speed of approximately one body length per second, which likely corresponds with the speed at which transport costs are minimal. We found that there is relatively little research conducted on open-ocean migrating salmonids, and some species (e.g. masu [O. masou] and amago [O. rhodurus]) are underrepresented in the literature. The most common forms of tagging used across life stages were various forms of external tags, coded wire tags, and acoustic tags, however, the majority of studies did not measure tagging/handling effects on the fish, tag loss/failure, or tag detection probabilities when estimating survival. Through the interdisciplinary application of existing and novel technologies, future research examining the behaviour and survival of anadromous salmonids could incorporate important drivers such as oceanography, tagging/handling effects, predation, and physiology. © 2012 Drenner et al.","author":[{"dropping-particle":"","family":"Drenner","given":"S. Matthew","non-dropping-particle":"","parse-names":false,"suffix":""},{"dropping-particle":"","family":"Clark","given":"Timothy D.","non-dropping-particle":"","parse-names":false,"suffix":""},{"dropping-particle":"","family":"Whitney","given":"Charlotte K.","non-dropping-particle":"","parse-names":false,"suffix":""},{"dropping-particle":"","family":"Martins","given":"Eduardo G.","non-dropping-particle":"","parse-names":false,"suffix":""},{"dropping-particle":"","family":"Cooke","given":"Steven J.","non-dropping-particle":"","parse-names":false,"suffix":""},{"dropping-particle":"","family":"Hinch","given":"Scott G.","non-dropping-particle":"","parse-names":false,"suffix":""}],"container-title":"PLoS ONE","id":"ITEM-1","issue":"3","issued":{"date-parts":[["2012"]]},"page":"1-13","title":"A synthesis of tagging studies examining the behaviour and survival of anadromous salmonids in marine environments","type":"article-journal","volume":"7"},"uris":["http://www.mendeley.com/documents/?uuid=5ec08d4d-4e1d-4ad8-99dd-12bc8d19a938"]}],"mendeley":{"formattedCitation":"(Drenner et al., 2012)","plainTextFormattedCitation":"(Drenner et al., 2012)","previouslyFormattedCitation":"(Drenner et al., 2012)"},"properties":{"noteIndex":0},"schema":"https://github.com/citation-style-language/schema/raw/master/csl-citation.json"}</w:instrText>
      </w:r>
      <w:r w:rsidR="00A129FA" w:rsidRPr="005D361B">
        <w:rPr>
          <w:rFonts w:ascii="Times New Roman" w:hAnsi="Times New Roman"/>
          <w:color w:val="000000" w:themeColor="text1"/>
          <w:sz w:val="24"/>
          <w:szCs w:val="24"/>
        </w:rPr>
        <w:fldChar w:fldCharType="separate"/>
      </w:r>
      <w:r w:rsidR="00A129FA" w:rsidRPr="005D361B">
        <w:rPr>
          <w:rFonts w:ascii="Times New Roman" w:hAnsi="Times New Roman"/>
          <w:noProof/>
          <w:color w:val="000000" w:themeColor="text1"/>
          <w:sz w:val="24"/>
          <w:szCs w:val="24"/>
        </w:rPr>
        <w:t>(Drenner et al., 2012)</w:t>
      </w:r>
      <w:r w:rsidR="00A129FA" w:rsidRPr="005D361B">
        <w:rPr>
          <w:rFonts w:ascii="Times New Roman" w:hAnsi="Times New Roman"/>
          <w:color w:val="000000" w:themeColor="text1"/>
          <w:sz w:val="24"/>
          <w:szCs w:val="24"/>
        </w:rPr>
        <w:fldChar w:fldCharType="end"/>
      </w:r>
      <w:r w:rsidR="00A129FA" w:rsidRPr="005D361B">
        <w:rPr>
          <w:rFonts w:ascii="Times New Roman" w:hAnsi="Times New Roman"/>
          <w:color w:val="000000" w:themeColor="text1"/>
          <w:sz w:val="24"/>
          <w:szCs w:val="24"/>
        </w:rPr>
        <w:t xml:space="preserve">. This leaves the marine phase of the </w:t>
      </w:r>
      <w:r w:rsidR="00FA5BBE" w:rsidRPr="005D361B">
        <w:rPr>
          <w:rFonts w:ascii="Times New Roman" w:hAnsi="Times New Roman"/>
          <w:color w:val="000000" w:themeColor="text1"/>
          <w:sz w:val="24"/>
          <w:szCs w:val="24"/>
        </w:rPr>
        <w:t>lifecycle</w:t>
      </w:r>
      <w:r w:rsidR="00A129FA" w:rsidRPr="005D361B">
        <w:rPr>
          <w:rFonts w:ascii="Times New Roman" w:hAnsi="Times New Roman"/>
          <w:color w:val="000000" w:themeColor="text1"/>
          <w:sz w:val="24"/>
          <w:szCs w:val="24"/>
        </w:rPr>
        <w:t xml:space="preserve"> somewhat limited despite being recognized as a </w:t>
      </w:r>
      <w:r w:rsidR="00FA5BBE" w:rsidRPr="005D361B">
        <w:rPr>
          <w:rFonts w:ascii="Times New Roman" w:hAnsi="Times New Roman"/>
          <w:color w:val="000000" w:themeColor="text1"/>
          <w:sz w:val="24"/>
          <w:szCs w:val="24"/>
        </w:rPr>
        <w:t>critical</w:t>
      </w:r>
      <w:r w:rsidR="00A129FA" w:rsidRPr="005D361B">
        <w:rPr>
          <w:rFonts w:ascii="Times New Roman" w:hAnsi="Times New Roman"/>
          <w:color w:val="000000" w:themeColor="text1"/>
          <w:sz w:val="24"/>
          <w:szCs w:val="24"/>
        </w:rPr>
        <w:t xml:space="preserve"> stage and resulting in a decline to salmon populations </w:t>
      </w:r>
      <w:r w:rsidR="00A129FA" w:rsidRPr="005D361B">
        <w:rPr>
          <w:rFonts w:ascii="Times New Roman" w:hAnsi="Times New Roman"/>
          <w:color w:val="000000" w:themeColor="text1"/>
          <w:sz w:val="24"/>
          <w:szCs w:val="24"/>
        </w:rPr>
        <w:fldChar w:fldCharType="begin" w:fldLock="1"/>
      </w:r>
      <w:r w:rsidR="00A129FA" w:rsidRPr="005D361B">
        <w:rPr>
          <w:rFonts w:ascii="Times New Roman" w:hAnsi="Times New Roman"/>
          <w:color w:val="000000" w:themeColor="text1"/>
          <w:sz w:val="24"/>
          <w:szCs w:val="24"/>
        </w:rPr>
        <w:instrText>ADDIN CSL_CITATION {"citationItems":[{"id":"ITEM-1","itemData":{"DOI":"10.1371/journal.pone.0031311","ISSN":"19326203","PMID":"22431962","abstract":"This paper synthesizes tagging studies to highlight the current state of knowledge concerning the behaviour and survival of anadromous salmonids in the marine environment. Scientific literature was reviewed to quantify the number and type of studies that have investigated behaviour and survival of anadromous forms of Pacific salmon (Oncorhynchus spp.), Atlantic salmon (Salmo salar), brown trout (Salmo trutta), steelhead (Oncorhynchus mykiss), and cutthroat trout (Oncorhynchus clarkii). We examined three categories of tags including electronic (e.g. acoustic, radio, archival), passive (e.g. external marks, Carlin, coded wire, passive integrated transponder [PIT]), and biological (e.g. otolith, genetic, scale, parasites). Based on 207 papers, survival rates and behaviour in marine environments were found to be extremely variable spatially and temporally, with some of the most influential factors being temperature, population, physiological state, and fish size. Salmonids at all life stages were consistently found to swim at an average speed of approximately one body length per second, which likely corresponds with the speed at which transport costs are minimal. We found that there is relatively little research conducted on open-ocean migrating salmonids, and some species (e.g. masu [O. masou] and amago [O. rhodurus]) are underrepresented in the literature. The most common forms of tagging used across life stages were various forms of external tags, coded wire tags, and acoustic tags, however, the majority of studies did not measure tagging/handling effects on the fish, tag loss/failure, or tag detection probabilities when estimating survival. Through the interdisciplinary application of existing and novel technologies, future research examining the behaviour and survival of anadromous salmonids could incorporate important drivers such as oceanography, tagging/handling effects, predation, and physiology. © 2012 Drenner et al.","author":[{"dropping-particle":"","family":"Drenner","given":"S. Matthew","non-dropping-particle":"","parse-names":false,"suffix":""},{"dropping-particle":"","family":"Clark","given":"Timothy D.","non-dropping-particle":"","parse-names":false,"suffix":""},{"dropping-particle":"","family":"Whitney","given":"Charlotte K.","non-dropping-particle":"","parse-names":false,"suffix":""},{"dropping-particle":"","family":"Martins","given":"Eduardo G.","non-dropping-particle":"","parse-names":false,"suffix":""},{"dropping-particle":"","family":"Cooke","given":"Steven J.","non-dropping-particle":"","parse-names":false,"suffix":""},{"dropping-particle":"","family":"Hinch","given":"Scott G.","non-dropping-particle":"","parse-names":false,"suffix":""}],"container-title":"PLoS ONE","id":"ITEM-1","issue":"3","issued":{"date-parts":[["2012"]]},"page":"1-13","title":"A synthesis of tagging studies examining the behaviour and survival of anadromous salmonids in marine environments","type":"article-journal","volume":"7"},"uris":["http://www.mendeley.com/documents/?uuid=5ec08d4d-4e1d-4ad8-99dd-12bc8d19a938"]}],"mendeley":{"formattedCitation":"(Drenner et al., 2012)","plainTextFormattedCitation":"(Drenner et al., 2012)","previouslyFormattedCitation":"(Drenner et al., 2012)"},"properties":{"noteIndex":0},"schema":"https://github.com/citation-style-language/schema/raw/master/csl-citation.json"}</w:instrText>
      </w:r>
      <w:r w:rsidR="00A129FA" w:rsidRPr="005D361B">
        <w:rPr>
          <w:rFonts w:ascii="Times New Roman" w:hAnsi="Times New Roman"/>
          <w:color w:val="000000" w:themeColor="text1"/>
          <w:sz w:val="24"/>
          <w:szCs w:val="24"/>
        </w:rPr>
        <w:fldChar w:fldCharType="separate"/>
      </w:r>
      <w:r w:rsidR="00A129FA" w:rsidRPr="005D361B">
        <w:rPr>
          <w:rFonts w:ascii="Times New Roman" w:hAnsi="Times New Roman"/>
          <w:noProof/>
          <w:color w:val="000000" w:themeColor="text1"/>
          <w:sz w:val="24"/>
          <w:szCs w:val="24"/>
        </w:rPr>
        <w:t>(Drenner et al., 2012)</w:t>
      </w:r>
      <w:r w:rsidR="00A129FA" w:rsidRPr="005D361B">
        <w:rPr>
          <w:rFonts w:ascii="Times New Roman" w:hAnsi="Times New Roman"/>
          <w:color w:val="000000" w:themeColor="text1"/>
          <w:sz w:val="24"/>
          <w:szCs w:val="24"/>
        </w:rPr>
        <w:fldChar w:fldCharType="end"/>
      </w:r>
      <w:r w:rsidR="00A129FA" w:rsidRPr="005D361B">
        <w:rPr>
          <w:rFonts w:ascii="Times New Roman" w:hAnsi="Times New Roman"/>
          <w:color w:val="000000" w:themeColor="text1"/>
          <w:sz w:val="24"/>
          <w:szCs w:val="24"/>
        </w:rPr>
        <w:t xml:space="preserve">. </w:t>
      </w:r>
    </w:p>
    <w:p w14:paraId="2DF2FFE0" w14:textId="21A89C87" w:rsidR="00635137" w:rsidRPr="005D361B" w:rsidRDefault="00222C07" w:rsidP="00635137">
      <w:pPr>
        <w:tabs>
          <w:tab w:val="left" w:pos="720"/>
          <w:tab w:val="left" w:pos="1080"/>
        </w:tabs>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ab/>
      </w:r>
      <w:r w:rsidR="00635137" w:rsidRPr="005D361B">
        <w:rPr>
          <w:rFonts w:ascii="Times New Roman" w:hAnsi="Times New Roman"/>
          <w:color w:val="000000" w:themeColor="text1"/>
          <w:sz w:val="24"/>
          <w:szCs w:val="24"/>
        </w:rPr>
        <w:t xml:space="preserve">There </w:t>
      </w:r>
      <w:r w:rsidR="00A129FA" w:rsidRPr="005D361B">
        <w:rPr>
          <w:rFonts w:ascii="Times New Roman" w:hAnsi="Times New Roman"/>
          <w:color w:val="000000" w:themeColor="text1"/>
          <w:sz w:val="24"/>
          <w:szCs w:val="24"/>
        </w:rPr>
        <w:t>are gaps in</w:t>
      </w:r>
      <w:r w:rsidR="00635137" w:rsidRPr="005D361B">
        <w:rPr>
          <w:rFonts w:ascii="Times New Roman" w:hAnsi="Times New Roman"/>
          <w:color w:val="000000" w:themeColor="text1"/>
          <w:sz w:val="24"/>
          <w:szCs w:val="24"/>
        </w:rPr>
        <w:t xml:space="preserve"> research on the adult </w:t>
      </w:r>
      <w:proofErr w:type="spellStart"/>
      <w:r w:rsidR="00635137" w:rsidRPr="005D361B">
        <w:rPr>
          <w:rFonts w:ascii="Times New Roman" w:hAnsi="Times New Roman"/>
          <w:color w:val="000000" w:themeColor="text1"/>
          <w:sz w:val="24"/>
          <w:szCs w:val="24"/>
        </w:rPr>
        <w:t>coho</w:t>
      </w:r>
      <w:proofErr w:type="spellEnd"/>
      <w:r w:rsidR="00635137" w:rsidRPr="005D361B">
        <w:rPr>
          <w:rFonts w:ascii="Times New Roman" w:hAnsi="Times New Roman"/>
          <w:color w:val="000000" w:themeColor="text1"/>
          <w:sz w:val="24"/>
          <w:szCs w:val="24"/>
        </w:rPr>
        <w:t xml:space="preserve"> that return to Big Beef and </w:t>
      </w:r>
      <w:r w:rsidR="00A51DBF">
        <w:rPr>
          <w:rFonts w:ascii="Times New Roman" w:hAnsi="Times New Roman"/>
          <w:color w:val="000000" w:themeColor="text1"/>
          <w:sz w:val="24"/>
          <w:szCs w:val="24"/>
        </w:rPr>
        <w:t>shifts in migration timing and body size</w:t>
      </w:r>
      <w:r w:rsidR="00635137" w:rsidRPr="005D361B">
        <w:rPr>
          <w:rFonts w:ascii="Times New Roman" w:hAnsi="Times New Roman"/>
          <w:color w:val="000000" w:themeColor="text1"/>
          <w:sz w:val="24"/>
          <w:szCs w:val="24"/>
        </w:rPr>
        <w:t xml:space="preserve">. There are studies available to the shifts in migration timing and evolution within salmonids. Often these shifts are linked to pressure from terminal net fisheries and where salmon are typically size selected, resulting in negative size trends. Salmon also are expected to face changes due to climate change; some populations may already be experiencing this. Research on these effects and changes to salmon and </w:t>
      </w:r>
      <w:proofErr w:type="spellStart"/>
      <w:r w:rsidR="00635137" w:rsidRPr="005D361B">
        <w:rPr>
          <w:rFonts w:ascii="Times New Roman" w:hAnsi="Times New Roman"/>
          <w:color w:val="000000" w:themeColor="text1"/>
          <w:sz w:val="24"/>
          <w:szCs w:val="24"/>
        </w:rPr>
        <w:t>coho</w:t>
      </w:r>
      <w:proofErr w:type="spellEnd"/>
      <w:r w:rsidR="00635137" w:rsidRPr="005D361B">
        <w:rPr>
          <w:rFonts w:ascii="Times New Roman" w:hAnsi="Times New Roman"/>
          <w:color w:val="000000" w:themeColor="text1"/>
          <w:sz w:val="24"/>
          <w:szCs w:val="24"/>
        </w:rPr>
        <w:t xml:space="preserve"> salmon specifically will be expanded on further in this literature review</w:t>
      </w:r>
      <w:r w:rsidR="001F095E">
        <w:rPr>
          <w:rFonts w:ascii="Times New Roman" w:hAnsi="Times New Roman"/>
          <w:color w:val="000000" w:themeColor="text1"/>
          <w:sz w:val="24"/>
          <w:szCs w:val="24"/>
        </w:rPr>
        <w:t xml:space="preserve">. </w:t>
      </w:r>
    </w:p>
    <w:p w14:paraId="1723C536" w14:textId="28A996E9" w:rsidR="00635137" w:rsidRDefault="00635137" w:rsidP="00474C3A">
      <w:pPr>
        <w:pStyle w:val="Heading2"/>
      </w:pPr>
      <w:bookmarkStart w:id="13" w:name="_Toc74297554"/>
      <w:r w:rsidRPr="005D361B">
        <w:t xml:space="preserve">Habitat selection in </w:t>
      </w:r>
      <w:proofErr w:type="spellStart"/>
      <w:r w:rsidRPr="005D361B">
        <w:t>coho</w:t>
      </w:r>
      <w:proofErr w:type="spellEnd"/>
      <w:r w:rsidRPr="005D361B">
        <w:t xml:space="preserve"> salmon</w:t>
      </w:r>
      <w:bookmarkEnd w:id="13"/>
    </w:p>
    <w:p w14:paraId="7F47C62E" w14:textId="77777777" w:rsidR="00474C3A" w:rsidRPr="00474C3A" w:rsidRDefault="00474C3A" w:rsidP="00474C3A"/>
    <w:p w14:paraId="525163BC" w14:textId="77777777" w:rsidR="00635137" w:rsidRPr="005D361B" w:rsidRDefault="00635137" w:rsidP="00635137">
      <w:pPr>
        <w:tabs>
          <w:tab w:val="left" w:pos="720"/>
          <w:tab w:val="left" w:pos="1080"/>
        </w:tabs>
        <w:spacing w:line="480" w:lineRule="auto"/>
        <w:rPr>
          <w:rFonts w:asciiTheme="majorBidi" w:hAnsiTheme="majorBidi" w:cstheme="majorBidi"/>
          <w:sz w:val="24"/>
          <w:szCs w:val="24"/>
        </w:rPr>
      </w:pPr>
      <w:r w:rsidRPr="005D361B">
        <w:rPr>
          <w:rFonts w:ascii="Times New Roman" w:hAnsi="Times New Roman"/>
          <w:color w:val="000000" w:themeColor="text1"/>
          <w:sz w:val="24"/>
          <w:szCs w:val="24"/>
        </w:rPr>
        <w:tab/>
        <w:t xml:space="preserve">Habitat selection is critical as it represents a behavioral adaptation that is assumed to increase individual fitness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(Clark et al., 2014)</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r w:rsidRPr="005D361B">
        <w:rPr>
          <w:rFonts w:asciiTheme="majorBidi" w:hAnsiTheme="majorBidi" w:cstheme="majorBidi"/>
          <w:sz w:val="24"/>
          <w:szCs w:val="24"/>
        </w:rPr>
        <w:t xml:space="preserve">Habitat selection within the stream for redd construction as well as the surrounding environment is critical as salmon exhibit limited parental care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(Clark et al., 2014)</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It is possible that a poor selection in reproduction site can result in a complete loss of the females contribution to the next generation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(Clark et al., 2014)</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Coho salmon are typically found in smaller creeks, rivers, and tributaries. Structurally complex systems with large woody debris, root wads, </w:t>
      </w:r>
      <w:r w:rsidRPr="005D361B">
        <w:rPr>
          <w:rFonts w:asciiTheme="majorBidi" w:hAnsiTheme="majorBidi" w:cstheme="majorBidi"/>
          <w:sz w:val="24"/>
          <w:szCs w:val="24"/>
        </w:rPr>
        <w:lastRenderedPageBreak/>
        <w:t xml:space="preserve">vegetation, and gravel bed are ideal areas that support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reproduction. Researchers have found that about 85% of </w:t>
      </w:r>
      <w:proofErr w:type="spellStart"/>
      <w:r w:rsidRPr="005D361B">
        <w:rPr>
          <w:rFonts w:asciiTheme="majorBidi" w:hAnsiTheme="majorBidi" w:cstheme="majorBidi"/>
          <w:sz w:val="24"/>
          <w:szCs w:val="24"/>
        </w:rPr>
        <w:t>redds</w:t>
      </w:r>
      <w:proofErr w:type="spellEnd"/>
      <w:r w:rsidRPr="005D361B">
        <w:rPr>
          <w:rFonts w:asciiTheme="majorBidi" w:hAnsiTheme="majorBidi" w:cstheme="majorBidi"/>
          <w:sz w:val="24"/>
          <w:szCs w:val="24"/>
        </w:rPr>
        <w:t xml:space="preserve"> built by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salmon occur in areas where the substrate contains gravel size of 15cm in diameter (Groot &amp; </w:t>
      </w:r>
      <w:proofErr w:type="spellStart"/>
      <w:r w:rsidRPr="005D361B">
        <w:rPr>
          <w:rFonts w:asciiTheme="majorBidi" w:hAnsiTheme="majorBidi" w:cstheme="majorBidi"/>
          <w:sz w:val="24"/>
          <w:szCs w:val="24"/>
        </w:rPr>
        <w:t>Morgolis</w:t>
      </w:r>
      <w:proofErr w:type="spellEnd"/>
      <w:r w:rsidRPr="005D361B">
        <w:rPr>
          <w:rFonts w:asciiTheme="majorBidi" w:hAnsiTheme="majorBidi" w:cstheme="majorBidi"/>
          <w:sz w:val="24"/>
          <w:szCs w:val="24"/>
        </w:rPr>
        <w:t xml:space="preserve"> 1991). Furthermore redd construction has been typically consistent with maximum stream discharge periods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(Clark et al., 2014)</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Three variables that were highlighted as significant factors by researchers studying habitat selection by female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were (1) distance to nearest pool, (2) depth at the </w:t>
      </w:r>
      <w:proofErr w:type="spellStart"/>
      <w:r w:rsidRPr="005D361B">
        <w:rPr>
          <w:rFonts w:asciiTheme="majorBidi" w:hAnsiTheme="majorBidi" w:cstheme="majorBidi"/>
          <w:sz w:val="24"/>
          <w:szCs w:val="24"/>
        </w:rPr>
        <w:t>tailspill</w:t>
      </w:r>
      <w:proofErr w:type="spellEnd"/>
      <w:r w:rsidRPr="005D361B">
        <w:rPr>
          <w:rFonts w:asciiTheme="majorBidi" w:hAnsiTheme="majorBidi" w:cstheme="majorBidi"/>
          <w:sz w:val="24"/>
          <w:szCs w:val="24"/>
        </w:rPr>
        <w:t xml:space="preserve">, and (3) maximum stream depth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(Clark et al., 2014)</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These are all factors that will potentially affect success of offspring and provide protection for both the spawning adults and juveniles that emerge. Stream depth is also especially important as selecting these areas may further protect fish from predation. </w:t>
      </w:r>
    </w:p>
    <w:p w14:paraId="5B5E7FAE" w14:textId="40592517" w:rsidR="00635137" w:rsidRPr="005D361B" w:rsidRDefault="00635137" w:rsidP="00022FFD">
      <w:pPr>
        <w:spacing w:line="480" w:lineRule="auto"/>
        <w:ind w:firstLine="720"/>
        <w:rPr>
          <w:rFonts w:asciiTheme="majorBidi" w:hAnsiTheme="majorBidi" w:cstheme="majorBidi"/>
          <w:sz w:val="24"/>
          <w:szCs w:val="24"/>
        </w:rPr>
      </w:pPr>
      <w:r w:rsidRPr="005D361B">
        <w:rPr>
          <w:rFonts w:asciiTheme="majorBidi" w:hAnsiTheme="majorBidi" w:cstheme="majorBidi"/>
          <w:sz w:val="24"/>
          <w:szCs w:val="24"/>
        </w:rPr>
        <w:t xml:space="preserve">Habitat selection is also a behavioral adaptation that can occur in females further contributing to evolutionary changes seen in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(Clark et al., 2014)</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This adaptation is often overlooked or not mentioned in other studies that analyze evolutionary adaptations of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salmon. Researchers have frequently studied the demographics of habitat loss and habitat loss specifically linked to anthropogenic processes however the evolutionary consequences rarely studied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(McClure et al., 2008)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A large reduction in habitat can, (1) reduce a systems capacity which could result in a reduction in effective population size and (2) decrease genetic variability within the system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(McClure et al., 2008)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All anadromous fish have experienced a dramatic change in habitat sites and accessibility which has resulted in extirpation of entire runs or evolutionary changes that result in dramatically altered selective regime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(McClure et al., 2008)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It is the loss of habitat is largest threat to endangered species in the United States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(McClure et al., 2008)</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Researchers and literature have shown us the importance of habitat selection and we </w:t>
      </w:r>
      <w:r w:rsidRPr="005D361B">
        <w:rPr>
          <w:rFonts w:asciiTheme="majorBidi" w:hAnsiTheme="majorBidi" w:cstheme="majorBidi"/>
          <w:sz w:val="24"/>
          <w:szCs w:val="24"/>
        </w:rPr>
        <w:lastRenderedPageBreak/>
        <w:t xml:space="preserve">know that extensive habitat restoration has been done on Big Beef Creek by introducing large woody debris to create a more complex stream system which benefits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even in its juvenile </w:t>
      </w:r>
      <w:proofErr w:type="spellStart"/>
      <w:r w:rsidRPr="005D361B">
        <w:rPr>
          <w:rFonts w:asciiTheme="majorBidi" w:hAnsiTheme="majorBidi" w:cstheme="majorBidi"/>
          <w:sz w:val="24"/>
          <w:szCs w:val="24"/>
        </w:rPr>
        <w:t>lifestage</w:t>
      </w:r>
      <w:proofErr w:type="spellEnd"/>
      <w:r w:rsidRPr="005D361B">
        <w:rPr>
          <w:rFonts w:asciiTheme="majorBidi" w:hAnsiTheme="majorBidi" w:cstheme="majorBidi"/>
          <w:sz w:val="24"/>
          <w:szCs w:val="24"/>
        </w:rPr>
        <w:t xml:space="preserve">. There are however gaps in research to the evolutionary changes in habitat selection from </w:t>
      </w:r>
      <w:proofErr w:type="spellStart"/>
      <w:r w:rsidRPr="005D361B">
        <w:rPr>
          <w:rFonts w:asciiTheme="majorBidi" w:hAnsiTheme="majorBidi" w:cstheme="majorBidi"/>
          <w:sz w:val="24"/>
          <w:szCs w:val="24"/>
        </w:rPr>
        <w:t>coho</w:t>
      </w:r>
      <w:proofErr w:type="spellEnd"/>
      <w:r w:rsidRPr="005D361B">
        <w:rPr>
          <w:rFonts w:asciiTheme="majorBidi" w:hAnsiTheme="majorBidi" w:cstheme="majorBidi"/>
          <w:sz w:val="24"/>
          <w:szCs w:val="24"/>
        </w:rPr>
        <w:t xml:space="preserve"> salmon. </w:t>
      </w:r>
    </w:p>
    <w:p w14:paraId="02470989" w14:textId="4A7E7AA8" w:rsidR="00635137" w:rsidRPr="005D361B" w:rsidRDefault="00635137" w:rsidP="00651E62">
      <w:pPr>
        <w:pStyle w:val="Heading2"/>
        <w:spacing w:line="480" w:lineRule="auto"/>
      </w:pPr>
      <w:bookmarkStart w:id="14" w:name="_Toc74297555"/>
      <w:r w:rsidRPr="005D361B">
        <w:t>Stream flow timing</w:t>
      </w:r>
      <w:bookmarkEnd w:id="14"/>
    </w:p>
    <w:p w14:paraId="7A457EE5" w14:textId="5C899F9D" w:rsidR="00635137" w:rsidRPr="005D361B" w:rsidRDefault="00635137" w:rsidP="00651E62">
      <w:pPr>
        <w:spacing w:line="480" w:lineRule="auto"/>
        <w:rPr>
          <w:rFonts w:asciiTheme="majorBidi" w:hAnsiTheme="majorBidi" w:cstheme="majorBidi"/>
          <w:sz w:val="24"/>
          <w:szCs w:val="24"/>
        </w:rPr>
      </w:pPr>
      <w:r w:rsidRPr="005D361B">
        <w:rPr>
          <w:rFonts w:asciiTheme="majorBidi" w:hAnsiTheme="majorBidi" w:cstheme="majorBidi"/>
          <w:b/>
          <w:bCs/>
          <w:sz w:val="24"/>
          <w:szCs w:val="24"/>
        </w:rPr>
        <w:tab/>
      </w:r>
      <w:r w:rsidRPr="005D361B">
        <w:rPr>
          <w:rFonts w:asciiTheme="majorBidi" w:hAnsiTheme="majorBidi" w:cstheme="majorBidi"/>
          <w:sz w:val="24"/>
          <w:szCs w:val="24"/>
        </w:rPr>
        <w:t xml:space="preserve">The biological processes and life stages of salmonids are driven by phenological traits. This is seen when river temperatures rise in the spring, signaling fry to emerge, and again in the fall when river flows and precipitation create access and cool oxygenated water. River entry is dominated by temperatures and associated flow and discharge rates. More specifically, return migration to the freshwater environment appear to be in two phases: an initial phase with navigation from feeding areas towards the coast and secondly more precise orientation in coastal waters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{"citationItems":[{"id":"ITEM-1","itemData":{"DOI":"10.1139/cjfas-2012-0352","ISSN":"0706652X","abstract":"Little is known about Atlantic salmon behaviour during the last phase of the marine homing migration and subsequent river entry. In this study, 56 adult Atlantic salmon in the Alta Fjord in northern Norway were equipped with acoustic transmitters. Salmon generally followed the coastline, but their horizontal distribution was also affected by wind-induced spreading of river water across the fjord. Mean swimming depth was shallow (2.5-0.5 m), but with dives down to 30 m depth. Timing of river entry was not affected by river flow, diel periodicity, or tidal cycles. Movements during the last part of the marine migration and river entry were unidirectional and relatively fast (mean 9.7 km·day-1). However, migratory speed slowed as salmon approached the estuary, with a significantly lower speed in the innermost part of the estuary than in the open fjord. Migration behaviour seemed not to be affected by handling and tagging, as there were no behavioural differences between newly tagged fish and those captured and tagged 1 year before their homing migration.","author":[{"dropping-particle":"","family":"Davidsen","given":"Jan Grimsrud","non-dropping-particle":"","parse-names":false,"suffix":""},{"dropping-particle":"","family":"Rikardsen","given":"Audun Håvard","non-dropping-particle":"","parse-names":false,"suffix":""},{"dropping-particle":"","family":"Thorstad","given":"Eva Bonsak","non-dropping-particle":"","parse-names":false,"suffix":""},{"dropping-particle":"","family":"Halttunen","given":"Elina","non-dropping-particle":"","parse-names":false,"suffix":""},{"dropping-particle":"","family":"Mitamura","given":"Hiromichi","non-dropping-particle":"","parse-names":false,"suffix":""},{"dropping-particle":"","family":"Præbel","given":"Kim","non-dropping-particle":"","parse-names":false,"suffix":""},{"dropping-particle":"","family":"Skardhamar","given":"Jofrid","non-dropping-particle":"","parse-names":false,"suffix":""},{"dropping-particle":"","family":"Næsje","given":"Tor Fredrik","non-dropping-particle":"","parse-names":false,"suffix":""}],"container-title":"Canadian Journal of Fisheries and Aquatic Sciences","id":"ITEM-1","issue":"5","issued":{"date-parts":[["2013"]]},"page":"794-802","title":"Homing behaviour of Atlantic Salmon (Salmo salar) during final phase of marine migration and river entry","type":"article-journal","volume":"70"},"uris":["http://www.mendeley.com/documents/?uuid=e9a6fcd3-e37b-431b-8da2-5539af923b63"]}],"mendeley":{"formattedCitation":"(Davidsen et al., 2013)","plainTextFormattedCitation":"(Davidsen et al., 2013)","previouslyFormattedCitation":"(Davidsen et al., 2013)"},"properties":{"noteIndex":0},"schema":"https://github.com/citation-style-language/schema/raw/master/csl-citation.json"}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(Davidsen et al., 2013)</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River entry has also been inherently linked to larger and older salmonids entering prior to younger and smaller salmon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{"citationItems":[{"id":"ITEM-1","itemData":{"DOI":"10.1002/ece3.3304","ISSN":"20457758","abstract":"Fisheries-induced evolution can change the trajectory of wild fish populations by selectively targeting certain phenotypes. For important fish species like Atlantic salmon, this could have large implications for their conservation and management. Most salmon rivers are managed by specifying an angling season of predetermined length based on population demography, which is typically established from catch statistics. Given the circularity of using catch statistics to estimate demographic parameters, it may be difficult to quantify the selective nature of angling and its evolutionary impact. In the River Etne in Norway, a recently installed trap permits daily sampling of fish entering the river, some of which are subsequently captured by anglers upstream. Here, we used 31 microsatellites to establish an individual DNA profile for salmon entering the trap, and for many of those subsequently captured by anglers. These data permitted us to investigate time of rod capture relative to river entry, potential body size-selective harvest, and environmental variables associated with river entry. Larger, older fish entered the river earlier than smaller, younger fish of both sexes, and larger, older females were more abundant than males and vice versa. There was good agreement between the sizes of fish harvested by angling, and the size distribution of the population sampled on the trap. These results demonstrate that at least in this river, and with the current timing of the season, the angling catch reflects the population's demographics and there is no evidence of size-selective harvest. We also demonstrated that the probability of being caught by angling declines quickly after river entry. Collectively, these data indicate that that the timing of the fishing season, in relation to the upstream migration patterns of the different demographics of the population, likely represents the most significant directional evolutionary force imposed by angling.","author":[{"dropping-particle":"","family":"Harvey","given":"Alison C.","non-dropping-particle":"","parse-names":false,"suffix":""},{"dropping-particle":"","family":"Tang","given":"Yongkai","non-dropping-particle":"","parse-names":false,"suffix":""},{"dropping-particle":"","family":"Wennevik","given":"Vidar","non-dropping-particle":"","parse-names":false,"suffix":""},{"dropping-particle":"","family":"Skaala","given":"Øystein","non-dropping-particle":"","parse-names":false,"suffix":""},{"dropping-particle":"","family":"Glover","given":"Kevin A.","non-dropping-particle":"","parse-names":false,"suffix":""}],"container-title":"Ecology and Evolution","id":"ITEM-1","issue":"18","issued":{"date-parts":[["2017"]]},"page":"7490-7502","title":"Timing is everything: Fishing-season placement may represent the most important angling-induced evolutionary pressure on Atlantic salmon populations","type":"article-journal","volume":"7"},"uris":["http://www.mendeley.com/documents/?uuid=7108414c-159a-4f4a-ac8b-4040d6f0b57d"]}],"mendeley":{"formattedCitation":"(Harvey et al., 2017)","plainTextFormattedCitation":"(Harvey et al., 2017)","previouslyFormattedCitation":"(Harvey et al.,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(Harvey et al., 2017)</w:t>
      </w:r>
      <w:r w:rsidRPr="005D361B">
        <w:rPr>
          <w:rFonts w:asciiTheme="majorBidi" w:hAnsiTheme="majorBidi" w:cstheme="majorBidi"/>
          <w:sz w:val="24"/>
          <w:szCs w:val="24"/>
        </w:rPr>
        <w:fldChar w:fldCharType="end"/>
      </w:r>
      <w:r w:rsidR="001F095E">
        <w:rPr>
          <w:rFonts w:asciiTheme="majorBidi" w:hAnsiTheme="majorBidi" w:cstheme="majorBidi"/>
          <w:sz w:val="24"/>
          <w:szCs w:val="24"/>
        </w:rPr>
        <w:t xml:space="preserve">. </w:t>
      </w:r>
      <w:r w:rsidRPr="005D361B">
        <w:rPr>
          <w:rFonts w:asciiTheme="majorBidi" w:hAnsiTheme="majorBidi" w:cstheme="majorBidi"/>
          <w:sz w:val="24"/>
          <w:szCs w:val="24"/>
        </w:rPr>
        <w:t xml:space="preserve">Researchers have also noted trends where females enter the river system prior to males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{"citationItems":[{"id":"ITEM-1","itemData":{"DOI":"10.1002/ece3.3304","ISSN":"20457758","abstract":"Fisheries-induced evolution can change the trajectory of wild fish populations by selectively targeting certain phenotypes. For important fish species like Atlantic salmon, this could have large implications for their conservation and management. Most salmon rivers are managed by specifying an angling season of predetermined length based on population demography, which is typically established from catch statistics. Given the circularity of using catch statistics to estimate demographic parameters, it may be difficult to quantify the selective nature of angling and its evolutionary impact. In the River Etne in Norway, a recently installed trap permits daily sampling of fish entering the river, some of which are subsequently captured by anglers upstream. Here, we used 31 microsatellites to establish an individual DNA profile for salmon entering the trap, and for many of those subsequently captured by anglers. These data permitted us to investigate time of rod capture relative to river entry, potential body size-selective harvest, and environmental variables associated with river entry. Larger, older fish entered the river earlier than smaller, younger fish of both sexes, and larger, older females were more abundant than males and vice versa. There was good agreement between the sizes of fish harvested by angling, and the size distribution of the population sampled on the trap. These results demonstrate that at least in this river, and with the current timing of the season, the angling catch reflects the population's demographics and there is no evidence of size-selective harvest. We also demonstrated that the probability of being caught by angling declines quickly after river entry. Collectively, these data indicate that that the timing of the fishing season, in relation to the upstream migration patterns of the different demographics of the population, likely represents the most significant directional evolutionary force imposed by angling.","author":[{"dropping-particle":"","family":"Harvey","given":"Alison C.","non-dropping-particle":"","parse-names":false,"suffix":""},{"dropping-particle":"","family":"Tang","given":"Yongkai","non-dropping-particle":"","parse-names":false,"suffix":""},{"dropping-particle":"","family":"Wennevik","given":"Vidar","non-dropping-particle":"","parse-names":false,"suffix":""},{"dropping-particle":"","family":"Skaala","given":"Øystein","non-dropping-particle":"","parse-names":false,"suffix":""},{"dropping-particle":"","family":"Glover","given":"Kevin A.","non-dropping-particle":"","parse-names":false,"suffix":""}],"container-title":"Ecology and Evolution","id":"ITEM-1","issue":"18","issued":{"date-parts":[["2017"]]},"page":"7490-7502","title":"Timing is everything: Fishing-season placement may represent the most important angling-induced evolutionary pressure on Atlantic salmon populations","type":"article-journal","volume":"7"},"uris":["http://www.mendeley.com/documents/?uuid=7108414c-159a-4f4a-ac8b-4040d6f0b57d"]},{"id":"ITEM-2","itemData":{"DOI":"10.1186/1471-2148-12-116","ISSN":"14712148","PMID":"22805481","abstract":"Background: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Biology","id":"ITEM-2","issue":"1","issued":{"date-parts":[["2012"]]},"page":"1-12","title":"Temporal variation in selection on body length and date of return in a wild population of coho salmon, Oncorhynchus kisutch","type":"article-journal","volume":"12"},"uris":["http://www.mendeley.com/documents/?uuid=83e37737-606c-431a-9e00-c729b71f8f25"]}],"mendeley":{"formattedCitation":"(Harvey et al., 2017; Kodama et al., 2012)","plainTextFormattedCitation":"(Harvey et al., 2017; Kodama et al., 2012)","previouslyFormattedCitation":"(Harvey et al., 2017; Kodama et al., 2012)"},"properties":{"noteIndex":0},"schema":"https://github.com/citation-style-language/schema/raw/master/csl-citation.json"}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(Harvey et al., 2017; Kodama et al., 2012)</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w:t>
      </w:r>
      <w:r w:rsidR="0096429B" w:rsidRPr="005D361B">
        <w:rPr>
          <w:rFonts w:asciiTheme="majorBidi" w:hAnsiTheme="majorBidi" w:cstheme="majorBidi"/>
          <w:sz w:val="24"/>
          <w:szCs w:val="24"/>
        </w:rPr>
        <w:t xml:space="preserve">Streamflow timing may be highly affected by climate change. Several studies predict higher global averages, resulting in a warmer atmosphere which promotes grater hydrologic extremes, more severe drought in the summer and more intense precipitation and flooding in the winter </w:t>
      </w:r>
      <w:r w:rsidR="0096429B" w:rsidRPr="005D361B">
        <w:rPr>
          <w:rFonts w:asciiTheme="majorBidi" w:hAnsiTheme="majorBidi" w:cstheme="majorBidi"/>
          <w:sz w:val="24"/>
          <w:szCs w:val="24"/>
        </w:rPr>
        <w:fldChar w:fldCharType="begin" w:fldLock="1"/>
      </w:r>
      <w:r w:rsidR="006A6AD5" w:rsidRPr="005D361B">
        <w:rPr>
          <w:rFonts w:asciiTheme="majorBidi" w:hAnsiTheme="majorBidi" w:cstheme="majorBidi"/>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0096429B" w:rsidRPr="005D361B">
        <w:rPr>
          <w:rFonts w:asciiTheme="majorBidi" w:hAnsiTheme="majorBidi" w:cstheme="majorBidi"/>
          <w:sz w:val="24"/>
          <w:szCs w:val="24"/>
        </w:rPr>
        <w:fldChar w:fldCharType="separate"/>
      </w:r>
      <w:r w:rsidR="0096429B" w:rsidRPr="005D361B">
        <w:rPr>
          <w:rFonts w:asciiTheme="majorBidi" w:hAnsiTheme="majorBidi" w:cstheme="majorBidi"/>
          <w:noProof/>
          <w:sz w:val="24"/>
          <w:szCs w:val="24"/>
        </w:rPr>
        <w:t>(Crozier et al., 2008)</w:t>
      </w:r>
      <w:r w:rsidR="0096429B" w:rsidRPr="005D361B">
        <w:rPr>
          <w:rFonts w:asciiTheme="majorBidi" w:hAnsiTheme="majorBidi" w:cstheme="majorBidi"/>
          <w:sz w:val="24"/>
          <w:szCs w:val="24"/>
        </w:rPr>
        <w:fldChar w:fldCharType="end"/>
      </w:r>
      <w:r w:rsidR="0096429B" w:rsidRPr="005D361B">
        <w:rPr>
          <w:rFonts w:asciiTheme="majorBidi" w:hAnsiTheme="majorBidi" w:cstheme="majorBidi"/>
          <w:sz w:val="24"/>
          <w:szCs w:val="24"/>
        </w:rPr>
        <w:t xml:space="preserve">. </w:t>
      </w:r>
      <w:r w:rsidR="00222C07">
        <w:rPr>
          <w:rFonts w:asciiTheme="majorBidi" w:hAnsiTheme="majorBidi" w:cstheme="majorBidi"/>
          <w:sz w:val="24"/>
          <w:szCs w:val="24"/>
        </w:rPr>
        <w:t xml:space="preserve">There have also been extensive studies into the earlier streamflow timing associated with earlier snowmelt </w:t>
      </w:r>
      <w:r w:rsidR="00222C07">
        <w:rPr>
          <w:rFonts w:asciiTheme="majorBidi" w:hAnsiTheme="majorBidi" w:cstheme="majorBidi"/>
          <w:sz w:val="24"/>
          <w:szCs w:val="24"/>
        </w:rPr>
        <w:fldChar w:fldCharType="begin" w:fldLock="1"/>
      </w:r>
      <w:r w:rsidR="004511A8">
        <w:rPr>
          <w:rFonts w:asciiTheme="majorBidi" w:hAnsiTheme="majorBidi" w:cstheme="majorBidi"/>
          <w:sz w:val="24"/>
          <w:szCs w:val="24"/>
        </w:rPr>
        <w:instrText xml:space="preserve">ADDIN CSL_CITATION {"citationItems":[{"id":"ITEM-1","itemData":{"DOI":"10.1175/JCLI3321.1","ISSN":"08948755","abstract":"The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Climate","id":"ITEM-1","issue":"8","issued":{"date-parts":[["2005"]]},"page":"1136-1155","title":"Changes toward earlier streamflow timing across western North America","type":"article-journal","volume":"18"},"uris":["http://www.mendeley.com/documents/?uuid=b5eedc56-9fe0-4335-9470-f20ff8ab5227"]},{"id":"ITEM-2","itemData":{"DOI":"10.1371/journal.pone.0071297","ISSN":"19326203","PMID":"23977011","abstract":"In the Upper Colorado River Basin (UCRB), the principal source of water in the southwestern U.S., demand exceeds supply in most years, and will likely continue to rise. While General Circulation Models (GCMs) project surface temperature warming by 3.5 to 5.6°C for the area, precipitation projections are variable, with no wetter or drier consensus. We assess the impacts of projected 21(st) century climatic changes on subbasins in the UCRB using the Soil and Water Assessment Tool, for all hydrologic components (snowmelt, evapotranspiration, surface runoff, subsurface runoff, and streamflow), and for 16 GCMs under the A2 emission scenario. Over the GCM ensemble, our simulations project median Spring streamflow declines of 36% by the end of the 21(st) century, with increases more likely at higher elevations, and an overall range of -100 to +68%. Additionally, our results indicated Summer streamflow declines with median decreases of 46%, and an overall range of -100 to +22%. Analysis of hydrologic components indicates large spatial and temporal changes throughout the UCRB, with large snowmelt declines and temporal shifts in most hydrologic components. Warmer temperatures increase average annual evapotranspiration by </w:instrText>
      </w:r>
      <w:r w:rsidR="004511A8">
        <w:rPr>
          <w:rFonts w:ascii="Cambria Math" w:hAnsi="Cambria Math" w:cs="Cambria Math"/>
          <w:sz w:val="24"/>
          <w:szCs w:val="24"/>
        </w:rPr>
        <w:instrText>∼</w:instrText>
      </w:r>
      <w:r w:rsidR="004511A8">
        <w:rPr>
          <w:rFonts w:asciiTheme="majorBidi" w:hAnsiTheme="majorBidi" w:cstheme="majorBidi"/>
          <w:sz w:val="24"/>
          <w:szCs w:val="24"/>
        </w:rPr>
        <w:instrText>23%, with shifting seasonal soil moisture availability driving these increases in late Winter and early Spring. For the high-elevation water-generating regions, modest precipitation decreases result in an even greater water yield decrease with less available snowmelt. Precipitation increases with modest warming do not translate into the same magnitude of water-yield increases due to slight decreases in snowmelt and increases in evapotranspiration. For these basins, whether modest warming is associated with precipitation decreases or increases, continued rising temperatures may make drier futures. Subsequently, many subbasins are projected to turn from semi-arid to arid conditions by the 2080 s. In conclusion, water availability in the UCRB could significantly decline with adverse consequences for water supplies, agriculture, and ecosystem health.","author":[{"dropping-particle":"","family":"Ficklin","given":"Darren L.","non-dropping-particle":"","parse-names":false,"suffix":""},{"dropping-particle":"","family":"Stewart","given":"Iris T.","non-dropping-particle":"","parse-names":false,"suffix":""},{"dropping-particle":"","family":"Maurer","given":"Edwin P.","non-dropping-particle":"","parse-names":false,"suffix":""}],"container-title":"PloS one","id":"ITEM-2","issue":"8","issued":{"date-parts":[["2013"]]},"title":"Climate change impacts on streamflow and subbasin-scale hydrology in the Upper Colorado River Basin.","type":"article-journal","volume":"8"},"uris":["http://www.mendeley.com/documents/?uuid=a03377b6-b1c0-48d5-97e9-b8f675ca09cb"]},{"id":"ITEM-3","itemData":{"DOI":"10.1002/joc.5099","ISSN":"10970088","abstract":"Climate change has and will continue to impact the magnitude and timing of streamflow throughout the world. While streamflow timing of western United States watersheds has shifted earlier in mountainous snow-dominated watersheds due to earlier snowmelt, timing for rain-dominated coastal watersheds has shifted to later in the year. Despite these dissimilarities, coastal watersheds have received little attention in the literature. This research assesses changes in projected climate and hydrology for five small coastal basins (42–718 km2) in Washington, Oregon, and California. Projections of temperature and precipitation from General Circulation Models (GCMs) for Representative Concentration Pathways 4.5 and 8.5 are coupled with the Soil and Water Assessment Tool hydrologic model to simulate future hydrology for each watershed. The response of climate, streamflow discharge, and timing was analysed for each watershed by comparing the projected mid-21st century (2035–2064) and late-21st century (2070–2099) to the historical period (1970–1999). While temperature is projected to increase at each watershed from 1 to 6 °C by the end of the 21st century, precipitation varies widely with the median and mean change across all watersheds and GCMs being close to zero (just 2.0 and 3.6%, respectively). Changes in the magnitude of peak winter streamflow discharge differ across the region compared to the historical period. Streamflow timing also features latitudinal divergence, with the southern California watershed projecting later timing by 13 days and all other watersheds indicating smaller shifts (0–7 days) for the end of the 21st century compared to the historical time period, largely from corresponding shifts in precipitation timing. The projected decreases in peak winter streamflow magnitude, particularly in central and southern California, have critical implications for water supply, which is already strained from extensive drought and high demand. This research makes strides to assess new trends across coastal watersheds.","author":[{"dropping-particle":"","family":"Burke","given":"William D.","non-dropping-particle":"","parse-names":false,"suffix":""},{"dropping-particle":"","family":"Ficklin","given":"Darren L.","non-dropping-particle":"","parse-names":false,"suffix":""}],"container-title":"International Journal of Climatology","id":"ITEM-3","issue":"13","issued":{"date-parts":[["2017"]]},"page":"4493-4508","title":"Future projections of streamflow magnitude and timing differ across coastal watersheds of the western United States","type":"article-journal","volume":"37"},"uris":["http://www.mendeley.com/documents/?uuid=43543a1d-1750-4664-871f-4f7df5dd7fa2"]}],"mendeley":{"formattedCitation":"(W. D. Burke &amp; Ficklin, 2017; Ficklin et al., 2013; Stewart et al., 2005)","plainTextFormattedCitation":"(W. D. Burke &amp; Ficklin, 2017; Ficklin et al., 2013; Stewart et al., 2005)","previouslyFormattedCitation":"(W. D. Burke &amp; Ficklin, 2017; Ficklin et al., 2013; Stewart et al., 2005)"},"properties":{"noteIndex":0},"schema":"https://github.com/citation-style-language/schema/raw/master/csl-citation.json"}</w:instrText>
      </w:r>
      <w:r w:rsidR="00222C07">
        <w:rPr>
          <w:rFonts w:asciiTheme="majorBidi" w:hAnsiTheme="majorBidi" w:cstheme="majorBidi"/>
          <w:sz w:val="24"/>
          <w:szCs w:val="24"/>
        </w:rPr>
        <w:fldChar w:fldCharType="separate"/>
      </w:r>
      <w:r w:rsidR="00F40144" w:rsidRPr="00F40144">
        <w:rPr>
          <w:rFonts w:asciiTheme="majorBidi" w:hAnsiTheme="majorBidi" w:cstheme="majorBidi"/>
          <w:noProof/>
          <w:sz w:val="24"/>
          <w:szCs w:val="24"/>
        </w:rPr>
        <w:t>(W. D. Burke &amp; Ficklin, 2017; Ficklin et al., 2013; Stewart et al., 2005)</w:t>
      </w:r>
      <w:r w:rsidR="00222C07">
        <w:rPr>
          <w:rFonts w:asciiTheme="majorBidi" w:hAnsiTheme="majorBidi" w:cstheme="majorBidi"/>
          <w:sz w:val="24"/>
          <w:szCs w:val="24"/>
        </w:rPr>
        <w:fldChar w:fldCharType="end"/>
      </w:r>
      <w:r w:rsidR="00222C07">
        <w:rPr>
          <w:rFonts w:asciiTheme="majorBidi" w:hAnsiTheme="majorBidi" w:cstheme="majorBidi"/>
          <w:sz w:val="24"/>
          <w:szCs w:val="24"/>
        </w:rPr>
        <w:t xml:space="preserve">. However, gaps in literature frequently occur when looking at rainfall dominated basins in coastal regions. An increase in temperature is also expected to </w:t>
      </w:r>
      <w:proofErr w:type="gramStart"/>
      <w:r w:rsidR="00222C07">
        <w:rPr>
          <w:rFonts w:asciiTheme="majorBidi" w:hAnsiTheme="majorBidi" w:cstheme="majorBidi"/>
          <w:sz w:val="24"/>
          <w:szCs w:val="24"/>
        </w:rPr>
        <w:t>having</w:t>
      </w:r>
      <w:proofErr w:type="gramEnd"/>
      <w:r w:rsidR="00222C07">
        <w:rPr>
          <w:rFonts w:asciiTheme="majorBidi" w:hAnsiTheme="majorBidi" w:cstheme="majorBidi"/>
          <w:sz w:val="24"/>
          <w:szCs w:val="24"/>
        </w:rPr>
        <w:t xml:space="preserve"> a dramatic effect on streamflow as well </w:t>
      </w:r>
      <w:r w:rsidR="00222C07">
        <w:rPr>
          <w:rFonts w:asciiTheme="majorBidi" w:hAnsiTheme="majorBidi" w:cstheme="majorBidi"/>
          <w:sz w:val="24"/>
          <w:szCs w:val="24"/>
        </w:rPr>
        <w:lastRenderedPageBreak/>
        <w:t xml:space="preserve">as precipitation. Studies in the Colorado River Basin suggest that water availability will significantly decrease with streamflow reductions of 30% </w:t>
      </w:r>
      <w:r w:rsidR="00222C07">
        <w:rPr>
          <w:rFonts w:asciiTheme="majorBidi" w:hAnsiTheme="majorBidi" w:cstheme="majorBidi"/>
          <w:sz w:val="24"/>
          <w:szCs w:val="24"/>
        </w:rPr>
        <w:fldChar w:fldCharType="begin" w:fldLock="1"/>
      </w:r>
      <w:r w:rsidR="00E65E85">
        <w:rPr>
          <w:rFonts w:asciiTheme="majorBidi" w:hAnsiTheme="majorBidi" w:cstheme="majorBidi"/>
          <w:sz w:val="24"/>
          <w:szCs w:val="24"/>
        </w:rPr>
        <w:instrText xml:space="preserve">ADDIN CSL_CITATION {"citationItems":[{"id":"ITEM-1","itemData":{"DOI":"10.1371/journal.pone.0071297","ISSN":"19326203","PMID":"23977011","abstract":"In the Upper Colorado River Basin (UCRB), the principal source of water in the southwestern U.S., demand exceeds supply in most years, and will likely continue to rise. While General Circulation Models (GCMs) project surface temperature warming by 3.5 to 5.6°C for the area, precipitation projections are variable, with no wetter or drier consensus. We assess the impacts of projected 21(st) century climatic changes on subbasins in the UCRB using the Soil and Water Assessment Tool, for all hydrologic components (snowmelt, evapotranspiration, surface runoff, subsurface runoff, and streamflow), and for 16 GCMs under the A2 emission scenario. Over the GCM ensemble, our simulations project median Spring streamflow declines of 36% by the end of the 21(st) century, with increases more likely at higher elevations, and an overall range of -100 to +68%. Additionally, our results indicated Summer streamflow declines with median decreases of 46%, and an overall range of -100 to +22%. Analysis of hydrologic components indicates large spatial and temporal changes throughout the UCRB, with large snowmelt declines and temporal shifts in most hydrologic components. Warmer temperatures increase average annual evapotranspiration by </w:instrText>
      </w:r>
      <w:r w:rsidR="00E65E85">
        <w:rPr>
          <w:rFonts w:ascii="Cambria Math" w:hAnsi="Cambria Math" w:cs="Cambria Math"/>
          <w:sz w:val="24"/>
          <w:szCs w:val="24"/>
        </w:rPr>
        <w:instrText>∼</w:instrText>
      </w:r>
      <w:r w:rsidR="00E65E85">
        <w:rPr>
          <w:rFonts w:asciiTheme="majorBidi" w:hAnsiTheme="majorBidi" w:cstheme="majorBidi"/>
          <w:sz w:val="24"/>
          <w:szCs w:val="24"/>
        </w:rPr>
        <w:instrText>23%, with shifting seasonal soil moisture availability driving these increases in late Winter and early Spring. For the high-elevation water-generating regions, modest precipitation decreases result in an even greater water yield decrease with less available snowmelt. Precipitation increases with modest warming do not translate into the same magnitude of water-yield increases due to slight decreases in snowmelt and increases in evapotranspiration. For these basins, whether modest warming is associated with precipitation decreases or increases, continued rising temperatures may make drier futures. Subsequently, many subbasins are projected to turn from semi-arid to arid conditions by the 2080 s. In conclusion, water availability in the UCRB could significantly decline with adverse consequences for water supplies, agriculture, and ecosystem health.","author":[{"dropping-particle":"","family":"Ficklin","given":"Darren L.","non-dropping-particle":"","parse-names":false,"suffix":""},{"dropping-particle":"","family":"Stewart","given":"Iris T.","non-dropping-particle":"","parse-names":false,"suffix":""},{"dropping-particle":"","family":"Maurer","given":"Edwin P.","non-dropping-particle":"","parse-names":false,"suffix":""}],"container-title":"PloS one","id":"ITEM-1","issue":"8","issued":{"date-parts":[["2013"]]},"title":"Climate change impacts on streamflow and subbasin-scale hydrology in the Upper Colorado River Basin.","type":"article-journal","volume":"8"},"uris":["http://www.mendeley.com/documents/?uuid=a03377b6-b1c0-48d5-97e9-b8f675ca09cb"]}],"mendeley":{"formattedCitation":"(Ficklin et al., 2013)","plainTextFormattedCitation":"(Ficklin et al., 2013)","previouslyFormattedCitation":"(Ficklin et al., 2013)"},"properties":{"noteIndex":0},"schema":"https://github.com/citation-style-language/schema/raw/master/csl-citation.json"}</w:instrText>
      </w:r>
      <w:r w:rsidR="00222C07">
        <w:rPr>
          <w:rFonts w:asciiTheme="majorBidi" w:hAnsiTheme="majorBidi" w:cstheme="majorBidi"/>
          <w:sz w:val="24"/>
          <w:szCs w:val="24"/>
        </w:rPr>
        <w:fldChar w:fldCharType="separate"/>
      </w:r>
      <w:r w:rsidR="00222C07" w:rsidRPr="00222C07">
        <w:rPr>
          <w:rFonts w:asciiTheme="majorBidi" w:hAnsiTheme="majorBidi" w:cstheme="majorBidi"/>
          <w:noProof/>
          <w:sz w:val="24"/>
          <w:szCs w:val="24"/>
        </w:rPr>
        <w:t>(Ficklin et al., 2013)</w:t>
      </w:r>
      <w:r w:rsidR="00222C07">
        <w:rPr>
          <w:rFonts w:asciiTheme="majorBidi" w:hAnsiTheme="majorBidi" w:cstheme="majorBidi"/>
          <w:sz w:val="24"/>
          <w:szCs w:val="24"/>
        </w:rPr>
        <w:fldChar w:fldCharType="end"/>
      </w:r>
    </w:p>
    <w:p w14:paraId="75BEA958" w14:textId="26BD2932" w:rsidR="00635137" w:rsidRPr="005D361B" w:rsidRDefault="00635137" w:rsidP="0036035A">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 xml:space="preserve">There is an extensive body of evidence that the river entry by salmonids is linked to the amount of flow and discharge that is coming from the natal stream. There is also increasing research conducted on the change in timing among rivers and streams from rain dominated systems to snowmelt systems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Climate","id":"ITEM-1","issue":"8","issued":{"date-parts":[["2005"]]},"page":"1136-1155","title":"Changes toward earlier streamflow timing across western North America","type":"article-journal","volume":"18"},"uris":["http://www.mendeley.com/documents/?uuid=b5eedc56-9fe0-4335-9470-f20ff8ab5227"]},{"id":"ITEM-2","itemData":{"DOI":"10.1007/s10584-010-9845-2","ISSN":"01650009","abstract":"This study evaluates the sensitivity of Washington State's freshwater habitat of Pacific Salmon (Oncorhynchus spp.) to climate change. Our analysis focuses on summertime stream temperatures, seasonal low flows, and changes in peak and base flows because these physical factors are likely to be key pressure points for many of Washington's salmon populations. Weekly summertime water temperatures and extreme daily high and low streamflows are evaluated under multimodel composites for A1B and B1 greenhouse gas emissions scenarios. Simulations predict rising water temperatures will thermally stress salmon throughout Washington's watersheds, becoming increasingly severe later in the twenty-first century. Streamflow simulations predict that basins strongly influenced by transient runoff (a mix of direct runoff from cool-season rainfall and springtime snowmelt) are most sensitive to climate change. By the 2080s, hydrologic simulations predict a complete loss of Washington's snowmelt dominant basins, and only about ten transient basins remaining in the north Cascades. Historically transient runoff watersheds will shift towards rainfall dominant behavior, undergoing more severe summer low flow periods and more frequent days with intense winter flooding. While cool-season stream temperature changes and impacts on salmon are not assessed in this study, it is possible that climate-induced warming in winter and spring will benefit parts of the freshwater life-cycle of some salmon populations enough to increase their reproductive success (or overall fitness). However, the combined effects of warming summertime stream temperatures and altered streamflows will likely reduce the reproductive success for many Washington salmon populations, with impacts varying for different life history-types and watershed-types. Diminishing streamflows and higher stream temperatures in summer will be stressful for stream-type salmon populations that have freshwater rearing periods in summer. Increased winter flooding in transient runoff watersheds will likely reduce the egg-to-fry survival rates for ocean-type and stream-type salmon. © 2010 Springer Science+Business Media B.V.","author":[{"dropping-particle":"","family":"Mantua","given":"Nathan","non-dropping-particle":"","parse-names":false,"suffix":""},{"dropping-particle":"","family":"Tohver","given":"Ingrid","non-dropping-particle":"","parse-names":false,"suffix":""},{"dropping-particle":"","family":"Hamlet","given":"Alan","non-dropping-particle":"","parse-names":false,"suffix":""}],"container-title":"Climatic Change","id":"ITEM-2","issue":"1-2","issued":{"date-parts":[["2010"]]},"page":"187-223","title":"Climate change impacts on streamflow extremes and summertime stream temperature and their possible consequences for freshwater salmon habitat in Washington State","type":"article-journal","volume":"102"},"uris":["http://www.mendeley.com/documents/?uuid=9e321c43-3357-452c-8675-4d901db02e80"]},{"id":"ITEM-3","itemData":{"DOI":"10.1175/JCLI-D-17-0813.1","ISSN":"08948755","abstract":"Over regions where snowmelt runoff substantially contributes to winter-spring streamflows, warming can accelerate snowmelt and reduce dry-season streamflows. However, conclusive detection of changes and attribution to anthropogenic forcing is hindered by the brevity of observational records, model uncertainty, and uncertainty concerning internal variability. In this study, the detection/attribution of changes in midlatitude North American winter-spring streamflow timing is examined using nine global climate models under multiple forcing scenarios. Robustness across models, start/end dates for trends, and assumptions about internal variability are evaluated. Marginal evidence for an emerging detectable anthropogenic influence (according to four or five of nine models) is found in the north-central United States, where winter-spring streamflows have been starting earlier. Weaker indications of detectable anthropogenic influence (three of nine models) are found in the mountainous western United States/southwestern Canada and in the extreme northeastern United States/Canadian Maritimes. In the former region, a recent shift toward later streamflows has rendered the full-record trend toward earlier streamflows only marginally significant, with possible implications for previously published climate change detection findings for streamflow timing in this region. In the latter region, no forced model shows as large a shift toward earlier streamflow timing as the detectable observed shift. In other (including warm, snow free) regions, observed trends are typically not detectable, although in the U.S. central plains we find detectable delays in streamflow, which are inconsistent with forced model experiments.","author":[{"dropping-particle":"","family":"Kam","given":"Jonghun","non-dropping-particle":"","parse-names":false,"suffix":""},{"dropping-particle":"","family":"Knutson","given":"Thomas R.","non-dropping-particle":"","parse-names":false,"suffix":""},{"dropping-particle":"","family":"Milly","given":"P. C.D.","non-dropping-particle":"","parse-names":false,"suffix":""}],"container-title":"Journal of Climate","id":"ITEM-3","issue":"14","issued":{"date-parts":[["2018"]]},"page":"5581-5593","title":"Climate model assessment of changes in winter-spring streamflow timing over North America","type":"article-journal","volume":"31"},"uris":["http://www.mendeley.com/documents/?uuid=cb094dcb-ba92-437f-9d1b-8aaacc27d380"]}],"mendeley":{"formattedCitation":"(Kam et al., 2018; N. Mantua et al., 2010; Stewart et al., 2005)","plainTextFormattedCitation":"(Kam et al., 2018; N. Mantua et al., 2010; Stewart et al., 2005)","previouslyFormattedCitation":"(Kam et al., 2018; N. Mantua et al., 2010; Stewart et al., 2005)"},"properties":{"noteIndex":0},"schema":"https://github.com/citation-style-language/schema/raw/master/csl-citation.json"}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(Kam et al., 2018; N. Mantua et al., 2010; Stewart et al., 2005)</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These changes in timing will undoubtably result in changes to migration timing of salmon</w:t>
      </w:r>
      <w:r w:rsidR="0036035A" w:rsidRPr="005D361B">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Researchers have</w:t>
      </w:r>
      <w:r w:rsidR="0036035A" w:rsidRPr="005D361B">
        <w:rPr>
          <w:rFonts w:ascii="Times New Roman" w:hAnsi="Times New Roman"/>
          <w:color w:val="000000" w:themeColor="text1"/>
          <w:sz w:val="24"/>
          <w:szCs w:val="24"/>
        </w:rPr>
        <w:t xml:space="preserve"> also</w:t>
      </w:r>
      <w:r w:rsidRPr="005D361B">
        <w:rPr>
          <w:rFonts w:ascii="Times New Roman" w:hAnsi="Times New Roman"/>
          <w:color w:val="000000" w:themeColor="text1"/>
          <w:sz w:val="24"/>
          <w:szCs w:val="24"/>
        </w:rPr>
        <w:t xml:space="preserve"> found that changes in streamflow timing and the time in which salmon enter the river appear are more important in smaller stream systems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{"citationItems":[{"id":"ITEM-1","itemData":{"DOI":"10.1139/cjfas-2012-0352","ISSN":"0706652X","abstract":"Little is known about Atlantic salmon behaviour during the last phase of the marine homing migration and subsequent river entry. In this study, 56 adult Atlantic salmon in the Alta Fjord in northern Norway were equipped with acoustic transmitters. Salmon generally followed the coastline, but their horizontal distribution was also affected by wind-induced spreading of river water across the fjord. Mean swimming depth was shallow (2.5-0.5 m), but with dives down to 30 m depth. Timing of river entry was not affected by river flow, diel periodicity, or tidal cycles. Movements during the last part of the marine migration and river entry were unidirectional and relatively fast (mean 9.7 km·day-1). However, migratory speed slowed as salmon approached the estuary, with a significantly lower speed in the innermost part of the estuary than in the open fjord. Migration behaviour seemed not to be affected by handling and tagging, as there were no behavioural differences between newly tagged fish and those captured and tagged 1 year before their homing migration.","author":[{"dropping-particle":"","family":"Davidsen","given":"Jan Grimsrud","non-dropping-particle":"","parse-names":false,"suffix":""},{"dropping-particle":"","family":"Rikardsen","given":"Audun Håvard","non-dropping-particle":"","parse-names":false,"suffix":""},{"dropping-particle":"","family":"Thorstad","given":"Eva Bonsak","non-dropping-particle":"","parse-names":false,"suffix":""},{"dropping-particle":"","family":"Halttunen","given":"Elina","non-dropping-particle":"","parse-names":false,"suffix":""},{"dropping-particle":"","family":"Mitamura","given":"Hiromichi","non-dropping-particle":"","parse-names":false,"suffix":""},{"dropping-particle":"","family":"Præbel","given":"Kim","non-dropping-particle":"","parse-names":false,"suffix":""},{"dropping-particle":"","family":"Skardhamar","given":"Jofrid","non-dropping-particle":"","parse-names":false,"suffix":""},{"dropping-particle":"","family":"Næsje","given":"Tor Fredrik","non-dropping-particle":"","parse-names":false,"suffix":""}],"container-title":"Canadian Journal of Fisheries and Aquatic Sciences","id":"ITEM-1","issue":"5","issued":{"date-parts":[["2013"]]},"page":"794-802","title":"Homing behaviour of Atlantic Salmon (Salmo salar) during final phase of marine migration and river entry","type":"article-journal","volume":"70"},"uris":["http://www.mendeley.com/documents/?uuid=e9a6fcd3-e37b-431b-8da2-5539af923b63"]}],"mendeley":{"formattedCitation":"(Davidsen et al., 2013)","plainTextFormattedCitation":"(Davidsen et al., 2013)","previouslyFormattedCitation":"(Davidsen et al., 2013)"},"properties":{"noteIndex":0},"schema":"https://github.com/citation-style-language/schema/raw/master/csl-citation.json"}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(Davidsen et al., 2013)</w:t>
      </w:r>
      <w:r w:rsidRPr="005D361B">
        <w:rPr>
          <w:rFonts w:ascii="Times New Roman" w:hAnsi="Times New Roman"/>
          <w:color w:val="000000" w:themeColor="text1"/>
          <w:sz w:val="24"/>
          <w:szCs w:val="24"/>
        </w:rPr>
        <w:fldChar w:fldCharType="end"/>
      </w:r>
      <w:r w:rsidR="0036035A" w:rsidRPr="005D361B">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An example of smaller stream systems is known as intermittent streams. Intermittent streams only flow for a portion of the year and make up for 65% of streams found in the western U.S.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{"citationItems":[{"id":"ITEM-1","itemData":{"ISBN":"9788578110796","ISSN":"1098-6596","PMID":"25246403","abstract":"In February 2006, the US Supreme Court heard cases that may affect whether intermittent streams dictional waters under the Clean Water Act. In June 2006, however, the cases were remanded court, leaving the status of intermittent streams uncertain once again. The presence of commercial such as coho salmon (Oncorhynchus kisutch), can be an important consideration when determining tion. These salmon spawn in the upper portions of Oregon coastal stream networks, where streams are common. In our study of a coastal Oregon watershed, we found that intermittent important source of coho salmon smolts. Residual pools in intermittent streams provided a means juvenile coho could survive during dry periods; smolts that overwintered in intermittent streams than those from perennial streams. Movement of juvenile coho into intermittent tributaries from stem was another way in which the fish exploited the habitat and illustrates the importance accessibility for entire stream networks. Loss of intermittent stream habitat would have a negative coho salmon populations in coastal drainages, including downstream","author":[{"dropping-particle":"","family":"Wigington","given":"P. J.","non-dropping-particle":"","parse-names":false,"suffix":""},{"dropping-particle":"","family":"Ebersole","given":"J. L.","non-dropping-particle":"","parse-names":false,"suffix":""},{"dropping-particle":"","family":"Colvin","given":"M. E.","non-dropping-particle":"","parse-names":false,"suffix":""},{"dropping-particle":"","family":"Leibowitz","given":"S. G.","non-dropping-particle":"","parse-names":false,"suffix":""},{"dropping-particle":"","family":"Miller","given":"B.","non-dropping-particle":"","parse-names":false,"suffix":""},{"dropping-particle":"","family":"Hansen","given":"B.","non-dropping-particle":"","parse-names":false,"suffix":""},{"dropping-particle":"","family":"Lavigne","given":"H. R.","non-dropping-particle":"","parse-names":false,"suffix":""},{"dropping-particle":"","family":"White","given":"D.","non-dropping-particle":"","parse-names":false,"suffix":""},{"dropping-particle":"","family":"Baker","given":"J. P.","non-dropping-particle":"","parse-names":false,"suffix":""},{"dropping-particle":"","family":"Church","given":"M. R.","non-dropping-particle":"","parse-names":false,"suffix":""},{"dropping-particle":"","family":"Brooks","given":"J. R.","non-dropping-particle":"","parse-names":false,"suffix":""},{"dropping-particle":"","family":"Cairns","given":"M. A.","non-dropping-particle":"","parse-names":false,"suffix":""},{"dropping-particle":"","family":"Compton","given":"J. E.","non-dropping-particle":"","parse-names":false,"suffix":""}],"container-title":"Wiley on behalf of the Ecological Society of America","id":"ITEM-1","issue":"10","issued":{"date-parts":[["2006"]]},"page":"513-518","title":"Coho Salmon Dependence on Intermittent Steams","type":"article-journal","volume":"4"},"uris":["http://www.mendeley.com/documents/?uuid=381c37cf-c1f7-45fb-b151-adc0028ed976"]}],"mendeley":{"formattedCitation":"(Wigington et al., 2006)","plainTextFormattedCitation":"(Wigington et al., 2006)","previouslyFormattedCitation":"(Wigington et al., 2006)"},"properties":{"noteIndex":0},"schema":"https://github.com/citation-style-language/schema/raw/master/csl-citation.json"}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(Wigington et al., 2006)</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and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spawning habitat is frequently found in intermittent stream systems. A study conducted in the West Fork Smith River in Oregon, U.S. showed that 21% of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spawned in neighboring intermittent streams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{"citationItems":[{"id":"ITEM-1","itemData":{"ISBN":"9788578110796","ISSN":"1098-6596","PMID":"25246403","abstract":"In February 2006, the US Supreme Court heard cases that may affect whether intermittent streams dictional waters under the Clean Water Act. In June 2006, however, the cases were remanded court, leaving the status of intermittent streams uncertain once again. The presence of commercial such as coho salmon (Oncorhynchus kisutch), can be an important consideration when determining tion. These salmon spawn in the upper portions of Oregon coastal stream networks, where streams are common. In our study of a coastal Oregon watershed, we found that intermittent important source of coho salmon smolts. Residual pools in intermittent streams provided a means juvenile coho could survive during dry periods; smolts that overwintered in intermittent streams than those from perennial streams. Movement of juvenile coho into intermittent tributaries from stem was another way in which the fish exploited the habitat and illustrates the importance accessibility for entire stream networks. Loss of intermittent stream habitat would have a negative coho salmon populations in coastal drainages, including downstream","author":[{"dropping-particle":"","family":"Wigington","given":"P. J.","non-dropping-particle":"","parse-names":false,"suffix":""},{"dropping-particle":"","family":"Ebersole","given":"J. L.","non-dropping-particle":"","parse-names":false,"suffix":""},{"dropping-particle":"","family":"Colvin","given":"M. E.","non-dropping-particle":"","parse-names":false,"suffix":""},{"dropping-particle":"","family":"Leibowitz","given":"S. G.","non-dropping-particle":"","parse-names":false,"suffix":""},{"dropping-particle":"","family":"Miller","given":"B.","non-dropping-particle":"","parse-names":false,"suffix":""},{"dropping-particle":"","family":"Hansen","given":"B.","non-dropping-particle":"","parse-names":false,"suffix":""},{"dropping-particle":"","family":"Lavigne","given":"H. R.","non-dropping-particle":"","parse-names":false,"suffix":""},{"dropping-particle":"","family":"White","given":"D.","non-dropping-particle":"","parse-names":false,"suffix":""},{"dropping-particle":"","family":"Baker","given":"J. P.","non-dropping-particle":"","parse-names":false,"suffix":""},{"dropping-particle":"","family":"Church","given":"M. R.","non-dropping-particle":"","parse-names":false,"suffix":""},{"dropping-particle":"","family":"Brooks","given":"J. R.","non-dropping-particle":"","parse-names":false,"suffix":""},{"dropping-particle":"","family":"Cairns","given":"M. A.","non-dropping-particle":"","parse-names":false,"suffix":""},{"dropping-particle":"","family":"Compton","given":"J. E.","non-dropping-particle":"","parse-names":false,"suffix":""}],"container-title":"Wiley on behalf of the Ecological Society of America","id":"ITEM-1","issue":"10","issued":{"date-parts":[["2006"]]},"page":"513-518","title":"Coho Salmon Dependence on Intermittent Steams","type":"article-journal","volume":"4"},"uris":["http://www.mendeley.com/documents/?uuid=381c37cf-c1f7-45fb-b151-adc0028ed976"]}],"mendeley":{"formattedCitation":"(Wigington et al., 2006)","plainTextFormattedCitation":"(Wigington et al., 2006)","previouslyFormattedCitation":"(Wigington et al., 2006)"},"properties":{"noteIndex":0},"schema":"https://github.com/citation-style-language/schema/raw/master/csl-citation.json"}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(Wigington et al., 2006)</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w:t>
      </w:r>
      <w:r w:rsidR="00D12D04" w:rsidRPr="005D361B">
        <w:rPr>
          <w:rFonts w:ascii="Times New Roman" w:hAnsi="Times New Roman"/>
          <w:color w:val="000000" w:themeColor="text1"/>
          <w:sz w:val="24"/>
          <w:szCs w:val="24"/>
        </w:rPr>
        <w:t>coincides</w:t>
      </w:r>
      <w:r w:rsidRPr="005D361B">
        <w:rPr>
          <w:rFonts w:ascii="Times New Roman" w:hAnsi="Times New Roman"/>
          <w:color w:val="000000" w:themeColor="text1"/>
          <w:sz w:val="24"/>
          <w:szCs w:val="24"/>
        </w:rPr>
        <w:t xml:space="preserve"> with other researchers findings of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persisting at higher rates in intermittent streams than mainstem perennial reaches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{"citationItems":[{"id":"ITEM-1","itemData":{"DOI":"10.1029/2018WR023324","ISSN":"19447973","abstract":"Juvenile coho salmon thrive in intermittent streams of the Pacific Northwest yet are in danger of increased mortality from drought and rising temperatures. With warmer temperatures and more frequent climate extremes projected, the need to understand how intermittent stream hydrology and biogeochemistry impact juvenile salmonid habitat and behavior is imperative. Previous investigations indicated that dissolved oxygen limits the persistence of coho salmon in intermittent streams, leading to the hypothesis that groundwater inflow would ultimately control patterns of salmon recruitment and persistence. Here we tested that hypothesis in paired tributaries of Salmon Creek, Sonoma County, CA during California's extreme drought of 2011–2017. We used the fluorescent fingerprint of dissolved organic carbon, together with a parallel factor analysis, to estimate groundwater influence in individual stream pools, corroborating those estimates with stable isotope and radon analyses. Repeat snorkel surveys provided fish counts in those pools at the beginning and end of the period of surface-water disconnection. Results suggested that coho salmon fry preferentially selected pools with a groundwater inflow signal and persisted in pools maintaining that signal through the dry season. This groundwater inflow signal was distinct from hyporheic influence, which exhibited little correlation with fish distribution. Groundwater within pools was young, and spot measurements suggested that it was relatively oxygenated. Proportional groundwater contributions to pools increased as drought deepened. Results suggest that maintaining relatively high groundwater levels in coastal aquifers may be imperative to the persistence of vulnerable salmonid populations in a changing climate.","author":[{"dropping-particle":"","family":"Larsen","given":"Laurel G.","non-dropping-particle":"","parse-names":false,"suffix":""},{"dropping-particle":"","family":"Woelfle-Erskine","given":"Cleo","non-dropping-particle":"","parse-names":false,"suffix":""}],"container-title":"Water Resources Research","id":"ITEM-1","issue":"11","issued":{"date-parts":[["2018"]]},"page":"8909-8930","title":"Groundwater Is Key to Salmonid Persistence and Recruitment in Intermittent Mediterranean-Climate Streams","type":"article-journal","volume":"54"},"uris":["http://www.mendeley.com/documents/?uuid=67f26685-83d7-4307-a7e0-53b92ca80e39"]}],"mendeley":{"formattedCitation":"(Larsen &amp; Woelfle-Erskine, 2018)","plainTextFormattedCitation":"(Larsen &amp; Woelfle-Erskine, 2018)","previouslyFormattedCitation":"(Larsen &amp; Woelfle-Erskine,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(Larsen &amp; Woelfle-Erskine, 2018)</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There are several small intermittent tributaries which provide ideal habitat for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both above and below the Lake Symington on Big Beef Creek. The researchers that survey Big Beef Creek specifically have noted that given the chance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will largely be found in these intermittent tributaries, however they frequently do not have enough water flow to give them access. </w:t>
      </w:r>
    </w:p>
    <w:p w14:paraId="2E739CD1" w14:textId="77777777" w:rsidR="00635137" w:rsidRPr="005D361B" w:rsidRDefault="00635137" w:rsidP="00635137">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lastRenderedPageBreak/>
        <w:tab/>
        <w:t xml:space="preserve">Large scale climate studies have analyzed trends in ocean conditions as well as streamflow records across the Pacific North West and note that understanding climate change implications to fisheries management is critical because salmon production goals may simply not be attainable when environmental conditions are unfavorable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{"citationItems":[{"id":"ITEM-1","itemData":{"author":[{"dropping-particle":"","family":"Mantua","given":"Nathan J.","non-dropping-particle":"","parse-names":false,"suffix":""},{"dropping-particle":"","family":"Hare","given":"Steven R.","non-dropping-particle":"","parse-names":false,"suffix":""},{"dropping-particle":"","family":"Zhange","given":"Yuan","non-dropping-particle":"","parse-names":false,"suffix":""},{"dropping-particle":"","family":"Wallace","given":"John","non-dropping-particle":"","parse-names":false,"suffix":""},{"dropping-particle":"","family":"Francis","given":"Robert C.","non-dropping-particle":"","parse-names":false,"suffix":""}],"id":"ITEM-1","issued":{"date-parts":[["1997"]]},"page":"1069-1078","publisher":"JISAO","title":"Mantua et al - PDO PAPER - A Pacific interdecadal climate oscillation with impacts on salmon production","type":"article"},"uris":["http://www.mendeley.com/documents/?uuid=c170396b-b717-4100-97bb-12fc98b68220"]}],"mendeley":{"formattedCitation":"(N. J. Mantua et al., 1997)","manualFormatting":"(Mantua et al., 1997)","plainTextFormattedCitation":"(N. J. Mantua et al., 1997)","previouslyFormattedCitation":"(N. J. Mantua et al., 1997)"},"properties":{"noteIndex":0},"schema":"https://github.com/citation-style-language/schema/raw/master/csl-citation.json"}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(Mantua et al., 1997)</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These reductions in flow however will certainly reduce the availability of spawning habitat for salmon populations that spawn early in the fall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{"citationItems":[{"id":"ITEM-1","itemData":{"DOI":"10.1007/s10584-010-9845-2","ISSN":"01650009","abstract":"This study evaluates the sensitivity of Washington State's freshwater habitat of Pacific Salmon (Oncorhynchus spp.) to climate change. Our analysis focuses on summertime stream temperatures, seasonal low flows, and changes in peak and base flows because these physical factors are likely to be key pressure points for many of Washington's salmon populations. Weekly summertime water temperatures and extreme daily high and low streamflows are evaluated under multimodel composites for A1B and B1 greenhouse gas emissions scenarios. Simulations predict rising water temperatures will thermally stress salmon throughout Washington's watersheds, becoming increasingly severe later in the twenty-first century. Streamflow simulations predict that basins strongly influenced by transient runoff (a mix of direct runoff from cool-season rainfall and springtime snowmelt) are most sensitive to climate change. By the 2080s, hydrologic simulations predict a complete loss of Washington's snowmelt dominant basins, and only about ten transient basins remaining in the north Cascades. Historically transient runoff watersheds will shift towards rainfall dominant behavior, undergoing more severe summer low flow periods and more frequent days with intense winter flooding. While cool-season stream temperature changes and impacts on salmon are not assessed in this study, it is possible that climate-induced warming in winter and spring will benefit parts of the freshwater life-cycle of some salmon populations enough to increase their reproductive success (or overall fitness). However, the combined effects of warming summertime stream temperatures and altered streamflows will likely reduce the reproductive success for many Washington salmon populations, with impacts varying for different life history-types and watershed-types. Diminishing streamflows and higher stream temperatures in summer will be stressful for stream-type salmon populations that have freshwater rearing periods in summer. Increased winter flooding in transient runoff watersheds will likely reduce the egg-to-fry survival rates for ocean-type and stream-type salmon. © 2010 Springer Science+Business Media B.V.","author":[{"dropping-particle":"","family":"Mantua","given":"Nathan","non-dropping-particle":"","parse-names":false,"suffix":""},{"dropping-particle":"","family":"Tohver","given":"Ingrid","non-dropping-particle":"","parse-names":false,"suffix":""},{"dropping-particle":"","family":"Hamlet","given":"Alan","non-dropping-particle":"","parse-names":false,"suffix":""}],"container-title":"Climatic Change","id":"ITEM-1","issue":"1-2","issued":{"date-parts":[["2010"]]},"page":"187-223","title":"Climate change impacts on streamflow extremes and summertime stream temperature and their possible consequences for freshwater salmon habitat in Washington State","type":"article-journal","volume":"102"},"uris":["http://www.mendeley.com/documents/?uuid=9e321c43-3357-452c-8675-4d901db02e80"]}],"mendeley":{"formattedCitation":"(N. Mantua et al., 2010)","manualFormatting":"(Mantua et al., 2010)","plainTextFormattedCitation":"(N. Mantua et al., 2010)","previouslyFormattedCitation":"(N. Mantua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(Mantua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reduction of spawning habitat will be further emphasized by the elimination of intermittent tributaries which may remain dry all season, limiting access and site selection by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w:t>
      </w:r>
    </w:p>
    <w:p w14:paraId="2453BD8B" w14:textId="77777777" w:rsidR="00635137" w:rsidRPr="005D361B" w:rsidRDefault="00635137" w:rsidP="00635137">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b/>
          <w:bCs/>
          <w:color w:val="215868" w:themeColor="accent5" w:themeShade="80"/>
          <w:sz w:val="24"/>
          <w:szCs w:val="24"/>
        </w:rPr>
        <w:tab/>
      </w:r>
      <w:r w:rsidRPr="005D361B">
        <w:rPr>
          <w:rFonts w:ascii="Times New Roman" w:hAnsi="Times New Roman"/>
          <w:color w:val="000000" w:themeColor="text1"/>
          <w:sz w:val="24"/>
          <w:szCs w:val="24"/>
        </w:rPr>
        <w:t xml:space="preserve">A study conducted by Mantua et al., 2010 classifies Washington’s watersheds into snowmelt dominant, transient, or rainfall dominant based. The Hood Canal stream network falls into the rainfall dominated category (Figure 1)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{"citationItems":[{"id":"ITEM-1","itemData":{"DOI":"10.1007/s10584-010-9845-2","ISSN":"01650009","abstract":"This study evaluates the sensitivity of Washington State's freshwater habitat of Pacific Salmon (Oncorhynchus spp.) to climate change. Our analysis focuses on summertime stream temperatures, seasonal low flows, and changes in peak and base flows because these physical factors are likely to be key pressure points for many of Washington's salmon populations. Weekly summertime water temperatures and extreme daily high and low streamflows are evaluated under multimodel composites for A1B and B1 greenhouse gas emissions scenarios. Simulations predict rising water temperatures will thermally stress salmon throughout Washington's watersheds, becoming increasingly severe later in the twenty-first century. Streamflow simulations predict that basins strongly influenced by transient runoff (a mix of direct runoff from cool-season rainfall and springtime snowmelt) are most sensitive to climate change. By the 2080s, hydrologic simulations predict a complete loss of Washington's snowmelt dominant basins, and only about ten transient basins remaining in the north Cascades. Historically transient runoff watersheds will shift towards rainfall dominant behavior, undergoing more severe summer low flow periods and more frequent days with intense winter flooding. While cool-season stream temperature changes and impacts on salmon are not assessed in this study, it is possible that climate-induced warming in winter and spring will benefit parts of the freshwater life-cycle of some salmon populations enough to increase their reproductive success (or overall fitness). However, the combined effects of warming summertime stream temperatures and altered streamflows will likely reduce the reproductive success for many Washington salmon populations, with impacts varying for different life history-types and watershed-types. Diminishing streamflows and higher stream temperatures in summer will be stressful for stream-type salmon populations that have freshwater rearing periods in summer. Increased winter flooding in transient runoff watersheds will likely reduce the egg-to-fry survival rates for ocean-type and stream-type salmon. © 2010 Springer Science+Business Media B.V.","author":[{"dropping-particle":"","family":"Mantua","given":"Nathan","non-dropping-particle":"","parse-names":false,"suffix":""},{"dropping-particle":"","family":"Tohver","given":"Ingrid","non-dropping-particle":"","parse-names":false,"suffix":""},{"dropping-particle":"","family":"Hamlet","given":"Alan","non-dropping-particle":"","parse-names":false,"suffix":""}],"container-title":"Climatic Change","id":"ITEM-1","issue":"1-2","issued":{"date-parts":[["2010"]]},"page":"187-223","title":"Climate change impacts on streamflow extremes and summertime stream temperature and their possible consequences for freshwater salmon habitat in Washington State","type":"article-journal","volume":"102"},"uris":["http://www.mendeley.com/documents/?uuid=9e321c43-3357-452c-8675-4d901db02e80"]}],"mendeley":{"formattedCitation":"(N. Mantua et al., 2010)","manualFormatting":"(Mantua et al., 2010)","plainTextFormattedCitation":"(N. Mantua et al., 2010)","previouslyFormattedCitation":"(N. Mantua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(Mantua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These watersheds are predicted to face large changes in the coming decades and a trend in delayed stream flow timing has already been observed. Most of Washington's river basins are projected to experience reduced streamflow in summer and early fall that results in extended period of low summer flows, while rainfall-dominant basins are projected to have substantially lower base flows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{"citationItems":[{"id":"ITEM-1","itemData":{"DOI":"10.1007/s10584-010-9845-2","ISSN":"01650009","abstract":"This study evaluates the sensitivity of Washington State's freshwater habitat of Pacific Salmon (Oncorhynchus spp.) to climate change. Our analysis focuses on summertime stream temperatures, seasonal low flows, and changes in peak and base flows because these physical factors are likely to be key pressure points for many of Washington's salmon populations. Weekly summertime water temperatures and extreme daily high and low streamflows are evaluated under multimodel composites for A1B and B1 greenhouse gas emissions scenarios. Simulations predict rising water temperatures will thermally stress salmon throughout Washington's watersheds, becoming increasingly severe later in the twenty-first century. Streamflow simulations predict that basins strongly influenced by transient runoff (a mix of direct runoff from cool-season rainfall and springtime snowmelt) are most sensitive to climate change. By the 2080s, hydrologic simulations predict a complete loss of Washington's snowmelt dominant basins, and only about ten transient basins remaining in the north Cascades. Historically transient runoff watersheds will shift towards rainfall dominant behavior, undergoing more severe summer low flow periods and more frequent days with intense winter flooding. While cool-season stream temperature changes and impacts on salmon are not assessed in this study, it is possible that climate-induced warming in winter and spring will benefit parts of the freshwater life-cycle of some salmon populations enough to increase their reproductive success (or overall fitness). However, the combined effects of warming summertime stream temperatures and altered streamflows will likely reduce the reproductive success for many Washington salmon populations, with impacts varying for different life history-types and watershed-types. Diminishing streamflows and higher stream temperatures in summer will be stressful for stream-type salmon populations that have freshwater rearing periods in summer. Increased winter flooding in transient runoff watersheds will likely reduce the egg-to-fry survival rates for ocean-type and stream-type salmon. © 2010 Springer Science+Business Media B.V.","author":[{"dropping-particle":"","family":"Mantua","given":"Nathan","non-dropping-particle":"","parse-names":false,"suffix":""},{"dropping-particle":"","family":"Tohver","given":"Ingrid","non-dropping-particle":"","parse-names":false,"suffix":""},{"dropping-particle":"","family":"Hamlet","given":"Alan","non-dropping-particle":"","parse-names":false,"suffix":""}],"container-title":"Climatic Change","id":"ITEM-1","issue":"1-2","issued":{"date-parts":[["2010"]]},"page":"187-223","title":"Climate change impacts on streamflow extremes and summertime stream temperature and their possible consequences for freshwater salmon habitat in Washington State","type":"article-journal","volume":"102"},"uris":["http://www.mendeley.com/documents/?uuid=9e321c43-3357-452c-8675-4d901db02e80"]}],"mendeley":{"formattedCitation":"(N. Mantua et al., 2010)","manualFormatting":"( Mantua et al., 2010)","plainTextFormattedCitation":"(N. Mantua et al., 2010)","previouslyFormattedCitation":"(N. Mantua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 Mantua et al., 2010)</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p>
    <w:p w14:paraId="0C00CA60" w14:textId="41E230DD" w:rsidR="00474C3A" w:rsidRPr="00F96555" w:rsidRDefault="00635137" w:rsidP="00F96555">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b/>
          <w:bCs/>
          <w:color w:val="215868" w:themeColor="accent5" w:themeShade="80"/>
          <w:sz w:val="24"/>
          <w:szCs w:val="24"/>
        </w:rPr>
        <w:tab/>
      </w:r>
      <w:r w:rsidRPr="005D361B">
        <w:rPr>
          <w:rFonts w:ascii="Times New Roman" w:hAnsi="Times New Roman"/>
          <w:color w:val="000000" w:themeColor="text1"/>
          <w:sz w:val="24"/>
          <w:szCs w:val="24"/>
        </w:rPr>
        <w:t xml:space="preserve"> Fish that arrive early in the season frequently experience inaccessibility to smaller tributaries that provide optimal spawning habitat. Researchers have found that the flow in Big Beef Creek are dominant from rains that occur between November and March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{"citationItems":[{"id":"ITEM-1","itemData":{"DOI":"10.1139/cjfas-53-7-1555","ISSN":"0706652X","abstract":"Wild juvenile coho salmon (Oncorhynchus kisutch) were individually marked in October 1990 and 199l to evaluate the effects of habitat complexity and fish size on over-winter survival in Big Beef Creek, Washington. Habitat complexity was quantified for the habitat unit where the fish were collected and, in 1991, also for the 500-m reach downstream from the collection site. Survival, estimated from recovery of marked smolts at the stream's mouth, differed between years (25.4 and 46.2%) and also varied among habitat units and reaches within years. Survival was at most weakly correlated with complexity of the habitat units but was strongly correlated with the quantity of woody debris and density of habitat units in the 500-m reach, and distance from the estuary. Because distance covaried with habitat complexity, we could not ascertain which factor had the primary influence on survival. In addition, larger fish generally survived at a higher rate than smaller individuals. However, fish tagged above William Symington Lake were smaller in the fall but larger as smolts and had higher survival rates than those tagged below the lake. Taken together, these results reveal complex relationships between size, habitat, and growth that may affect over-winter survival and subsequent life-history events.","author":[{"dropping-particle":"","family":"Quinn","given":"Thomas P.","non-dropping-particle":"","parse-names":false,"suffix":""},{"dropping-particle":"","family":"Phil Peterson","given":"N.","non-dropping-particle":"","parse-names":false,"suffix":""}],"container-title":"Canadian Journal of Fisheries and Aquatic Sciences","id":"ITEM-1","issue":"7","issued":{"date-parts":[["1996"]]},"page":"1555-1564","title":"The influence of habitat complexity and fish size on over-winter survival and growth of individually marked juvenile coho salmon (Oncorhynchus kisutch) in Big Beef Creek, Washington","type":"article-journal","volume":"53"},"uris":["http://www.mendeley.com/documents/?uuid=3cf3478c-3ef7-49f2-a4aa-6fb5fbbe8582"]}],"mendeley":{"formattedCitation":"(Quinn &amp; Phil Peterson, 1996)","plainTextFormattedCitation":"(Quinn &amp; Phil Peterson, 1996)","previouslyFormattedCitation":"(Quinn &amp; Phil Peterson, 1996)"},"properties":{"noteIndex":0},"schema":"https://github.com/citation-style-language/schema/raw/master/csl-citation.json"}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(Quinn &amp; Phil Peterson, 1996)</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More recently these averages have been published as being from October to mid-November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Biology","id":"ITEM-1","issue":"1","issued":{"date-parts":[["2012"]]},"page":"1-12","title":"Temporal variation in selection on body length and date of return in a wild population of coho salmon, Oncorhynchus kisutch","type":"article-journal","volume":"12"},"uris":["http://www.mendeley.com/documents/?uuid=83e37737-606c-431a-9e00-c729b71f8f25"]}],"mendeley":{"formattedCitation":"(Kodama et al., 2012)","plainTextFormattedCitation":"(Kodama et al., 2012)","previouslyFormattedCitation":"(Kodama et al., 2012)"},"properties":{"noteIndex":0},"schema":"https://github.com/citation-style-language/schema/raw/master/csl-citation.json"}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(Kodama et al., 2012)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fluctuation is precipitation and streamflow </w:t>
      </w:r>
      <w:proofErr w:type="gramStart"/>
      <w:r w:rsidRPr="005D361B">
        <w:rPr>
          <w:rFonts w:ascii="Times New Roman" w:hAnsi="Times New Roman"/>
          <w:color w:val="000000" w:themeColor="text1"/>
          <w:sz w:val="24"/>
          <w:szCs w:val="24"/>
        </w:rPr>
        <w:t>is</w:t>
      </w:r>
      <w:proofErr w:type="gramEnd"/>
      <w:r w:rsidRPr="005D361B">
        <w:rPr>
          <w:rFonts w:ascii="Times New Roman" w:hAnsi="Times New Roman"/>
          <w:color w:val="000000" w:themeColor="text1"/>
          <w:sz w:val="24"/>
          <w:szCs w:val="24"/>
        </w:rPr>
        <w:t xml:space="preserve"> a driving factor for this study in looking at long term </w:t>
      </w:r>
      <w:r w:rsidRPr="005D361B">
        <w:rPr>
          <w:rFonts w:ascii="Times New Roman" w:hAnsi="Times New Roman"/>
          <w:color w:val="000000" w:themeColor="text1"/>
          <w:sz w:val="24"/>
          <w:szCs w:val="24"/>
        </w:rPr>
        <w:lastRenderedPageBreak/>
        <w:t xml:space="preserve">trends. Precipitation and stream flow may result in fluctuations in selection as well as affect timing of return fish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Biology","id":"ITEM-1","issue":"1","issued":{"date-parts":[["2012"]]},"page":"1-12","title":"Temporal variation in selection on body length and date of return in a wild population of coho salmon, Oncorhynchus kisutch","type":"article-journal","volume":"12"},"uris":["http://www.mendeley.com/documents/?uuid=83e37737-606c-431a-9e00-c729b71f8f25"]}],"mendeley":{"formattedCitation":"(Kodama et al., 2012)","plainTextFormattedCitation":"(Kodama et al., 2012)","previouslyFormattedCitation":"(Kodama et al., 2012)"},"properties":{"noteIndex":0},"schema":"https://github.com/citation-style-language/schema/raw/master/csl-citation.json"}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(Kodama et al., 2012)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was seen by in a study where 80% of the 2006 cohort in Big Beef Creek was delayed until the beginning of  November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Biology","id":"ITEM-1","issue":"1","issued":{"date-parts":[["2012"]]},"page":"1-12","title":"Temporal variation in selection on body length and date of return in a wild population of coho salmon, Oncorhynchus kisutch","type":"article-journal","volume":"12"},"uris":["http://www.mendeley.com/documents/?uuid=83e37737-606c-431a-9e00-c729b71f8f25"]}],"mendeley":{"formattedCitation":"(Kodama et al., 2012)","plainTextFormattedCitation":"(Kodama et al., 2012)","previouslyFormattedCitation":"(Kodama et al., 2012)"},"properties":{"noteIndex":0},"schema":"https://github.com/citation-style-language/schema/raw/master/csl-citation.json"}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(Kodama et al., 2012)</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In the 2007 return migration of this study, adults were found to return in peaks ranging from the beginning of October to the end of November. Furthermore, the male to female ratio was higher in 2007 suggesting a directional selection for larger 3-year-old males. For females in this study, a larger body size and directional selection was favored in 2006 and intermediate size in 2007. This was determined based on reproductive success. This research along with that of others suggest that there is fluctuations in mode, directional selection and strength of selection on return date in both sexes of salmon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{"citationItems":[{"id":"ITEM-1","itemData":{"DOI":"10.1186/1471-2148-12-116","ISSN":"14712148","PMID":"22805481","abstract":"Background: A number of studies have measured selection in nature to understand how populations adapt to their environment; however, the temporal dynamics of selection are rarely investigated. The aim of this study was to assess the temporal variation in selection by comparing the mode, direction and strength of selection on fitness-related traits between two cohorts of coho salmon (Oncorhynchus kisutch). Specifically, we quantified individual reproductive success and examined selection on date of return and body length in a wild population at Big Beef Creek, Washington (USA). Results: Reproductive success and the mode, direction and strength of selection on date of return and body length differed between two cohorts sampled in 2006 and 2007. Adults of the first brood year had greater success over those of the second. In 2006, disruptive selection favored early and late returning individuals in 2-year-old males, and earlier returning 3-year-old males had higher fitness. No evidence of selection on date of return was detected in females. In 2007, selection on date of return was not observed in males of either age class, but stabilizing selection on date of return was observed in females. No selection on body length was detected in males of both age classes in 2006, and large size was associated with higher fitness in females. In 2007, selection favored larger size in 3-year-old males and intermediate size in females. Correlational selection between date of return and body length was observed only in 2-year-old males in 2006. Conclusions: We found evidence of selection on body length and date of return to the spawning ground, both of which are important fitness-related traits in salmonid species, but this selection varied over time. Fluctuation in the mode, direction and strength of selection between two cohorts was likely to be due to factors such as changes in precipitation, occurrence of catastrophic events (flooding), the proportion of younger- versus older-maturing males, sex ratio and densities of spawners. © 2012 Kodama et al.; licensee BioMed Central Ltd.","author":[{"dropping-particle":"","family":"Kodama","given":"Miyako","non-dropping-particle":"","parse-names":false,"suffix":""},{"dropping-particle":"","family":"Hard","given":"Jeffrey J.","non-dropping-particle":"","parse-names":false,"suffix":""},{"dropping-particle":"","family":"Naish","given":"Kerry A.","non-dropping-particle":"","parse-names":false,"suffix":""}],"container-title":"BMC Evolutionary Biology","id":"ITEM-1","issue":"1","issued":{"date-parts":[["2012"]]},"page":"1-12","title":"Temporal variation in selection on body length and date of return in a wild population of coho salmon, Oncorhynchus kisutch","type":"article-journal","volume":"12"},"uris":["http://www.mendeley.com/documents/?uuid=83e37737-606c-431a-9e00-c729b71f8f25"]},{"id":"ITEM-2","itemData":{"DOI":"10.1111/j.1365-294X.2010.04652.x","ISSN":"09621083","PMID":"20492523","abstract":"Selection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Ecology","id":"ITEM-2","issue":"12","issued":{"date-parts":[["2010"]]},"page":"2562-2573","title":"Selection on breeding date and body size in colonizing coho salmon, Oncorhynchus kisutch","type":"article-journal","volume":"19"},"uris":["http://www.mendeley.com/documents/?uuid=1f252c15-d423-4dcc-9e87-11701b0f6223"]}],"mendeley":{"formattedCitation":"(Anderson et al., 2010; Kodama et al., 2012)","plainTextFormattedCitation":"(Anderson et al., 2010; Kodama et al., 2012)","previouslyFormattedCitation":"(Anderson et al., 2010; Kodama et al., 2012)"},"properties":{"noteIndex":0},"schema":"https://github.com/citation-style-language/schema/raw/master/csl-citation.json"}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(Anderson et al., 2010; Kodama et al., 2012)</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p>
    <w:p w14:paraId="61176F6C" w14:textId="71783B76" w:rsidR="00635137" w:rsidRPr="005D361B" w:rsidRDefault="00635137" w:rsidP="00635137">
      <w:pPr>
        <w:tabs>
          <w:tab w:val="left" w:pos="720"/>
          <w:tab w:val="left" w:pos="1080"/>
        </w:tabs>
        <w:spacing w:line="480" w:lineRule="auto"/>
        <w:rPr>
          <w:rFonts w:ascii="Times New Roman" w:hAnsi="Times New Roman"/>
          <w:b/>
          <w:bCs/>
          <w:color w:val="000000" w:themeColor="text1"/>
          <w:sz w:val="24"/>
          <w:szCs w:val="24"/>
        </w:rPr>
      </w:pPr>
      <w:r w:rsidRPr="005D361B">
        <w:rPr>
          <w:rFonts w:ascii="Times New Roman" w:hAnsi="Times New Roman"/>
          <w:b/>
          <w:bCs/>
          <w:color w:val="000000" w:themeColor="text1"/>
          <w:sz w:val="24"/>
          <w:szCs w:val="24"/>
        </w:rPr>
        <w:tab/>
      </w:r>
      <w:r w:rsidRPr="005D361B">
        <w:rPr>
          <w:rFonts w:ascii="Times New Roman" w:hAnsi="Times New Roman"/>
          <w:color w:val="000000" w:themeColor="text1"/>
          <w:sz w:val="24"/>
          <w:szCs w:val="24"/>
        </w:rPr>
        <w:t xml:space="preserve">The salmon fishery in the Pacific Northwest is generally managed by implementing gear restrictions and time and area closures, which limit the amount of fishing opportunity available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{"citationItems":[{"id":"ITEM-1","itemData":{"DOI":"10.1016/j.fishres.2004.02.003","ISSN":"01657836","abstract":"We tested the potential for using live capture, selective harvest as an alternative to a conventional gill net fishery to protect depressed wild stocks of spring chinook salmon (Oncorhynchus tschawytscha) while still allowing harvest of fish from abundant stocks. We conclude that using modified fish handling techniques and replacing conventional 8 or 5.5 in. gill nets with smaller meshed tangle nets significantly improves the survival of spring chinook salmon released from the gear. Tangle nets are similar to small meshed gill nets and capture fish by the snout rather than by the gills or body, reducing injury and allowing them to continue respiring while they are in the net, theoretically allowing live capture and improving the likelihood of survival after release. Experienced gill netters used modified fishing techniques to fish nets constructed of tangle nets joined to conventional gill nets. Captured fish from each net type were tagged and released for recovery in subsequent recreational and commercial fisheries, at hatchery racks, and during spawning ground surveys. Control fish that had not been captured in the fishing gears were tagged and released from a trap near the fishing area. More than 95% of the adult chinook salmon survived the initial capture in any net type. Spring chinook released from the 4.5 in. tangle net were recovered at 1.9 times the rate of fish released from the 8 in. gill net, and 1.2 times the rate of fish released from the 5.5 in. gill net. The 4.5 in. tangle net was as effective at capturing spring chinook as the 8 in. gill net, but less effective than the 5.5 in. gill net. © 2004 Elsevier B.V. All rights reserved.","author":[{"dropping-particle":"","family":"Haegen","given":"G. E.","non-dropping-particle":"Vander","parse-names":false,"suffix":""},{"dropping-particle":"","family":"Ashbrook","given":"C. E.","non-dropping-particle":"","parse-names":false,"suffix":""},{"dropping-particle":"","family":"Yi","given":"K. W.","non-dropping-particle":"","parse-names":false,"suffix":""},{"dropping-particle":"","family":"Dixon","given":"J. F.","non-dropping-particle":"","parse-names":false,"suffix":""}],"container-title":"Fisheries Research","id":"ITEM-1","issue":"1-3","issued":{"date-parts":[["2004"]]},"page":"123-133","title":"Survival of spring chinook salmon captured and released in a selective commercial fishery using gill nets and tangle nets","type":"article-journal","volume":"68"},"uris":["http://www.mendeley.com/documents/?uuid=0ef15b0c-2f0e-483f-bca2-2bc12f030921"]}],"mendeley":{"formattedCitation":"(Vander Haegen et al., 2004)","plainTextFormattedCitation":"(Vander Haegen et al., 2004)","previouslyFormattedCitation":"(Vander Haegen et al., 2004)"},"properties":{"noteIndex":0},"schema":"https://github.com/citation-style-language/schema/raw/master/csl-citation.json"}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(Vander Haegen et al., 2004)</w:t>
      </w:r>
      <w:r w:rsidRPr="005D361B">
        <w:rPr>
          <w:rFonts w:ascii="Times New Roman" w:hAnsi="Times New Roman"/>
          <w:color w:val="000000" w:themeColor="text1"/>
          <w:sz w:val="24"/>
          <w:szCs w:val="24"/>
        </w:rPr>
        <w:fldChar w:fldCharType="end"/>
      </w:r>
      <w:r w:rsidR="00093BA2">
        <w:rPr>
          <w:rFonts w:ascii="Times New Roman" w:hAnsi="Times New Roman"/>
          <w:color w:val="000000" w:themeColor="text1"/>
          <w:sz w:val="24"/>
          <w:szCs w:val="24"/>
        </w:rPr>
        <w:t>.</w:t>
      </w:r>
    </w:p>
    <w:p w14:paraId="205EB324" w14:textId="5D92075F" w:rsidR="00635137" w:rsidRDefault="00635137" w:rsidP="00474C3A">
      <w:pPr>
        <w:pStyle w:val="Heading2"/>
      </w:pPr>
      <w:bookmarkStart w:id="15" w:name="_Toc74297556"/>
      <w:r w:rsidRPr="005D361B">
        <w:t>Implications</w:t>
      </w:r>
      <w:bookmarkEnd w:id="15"/>
    </w:p>
    <w:p w14:paraId="4631AFF7" w14:textId="77777777" w:rsidR="00F96555" w:rsidRPr="00F96555" w:rsidRDefault="00F96555" w:rsidP="00F96555"/>
    <w:p w14:paraId="32C1D1AD" w14:textId="3CBF7FAE" w:rsidR="00474C3A" w:rsidRPr="00F96555" w:rsidRDefault="00F96555" w:rsidP="00F96555">
      <w:pPr>
        <w:tabs>
          <w:tab w:val="left" w:pos="720"/>
          <w:tab w:val="left" w:pos="1080"/>
        </w:tabs>
        <w:spacing w:line="480" w:lineRule="auto"/>
        <w:rPr>
          <w:rFonts w:ascii="Times New Roman" w:hAnsi="Times New Roman"/>
          <w:b/>
          <w:bCs/>
          <w:color w:val="000000" w:themeColor="text1"/>
          <w:sz w:val="24"/>
          <w:szCs w:val="24"/>
        </w:rPr>
      </w:pPr>
      <w:r>
        <w:rPr>
          <w:rFonts w:ascii="Times New Roman" w:hAnsi="Times New Roman"/>
          <w:color w:val="000000" w:themeColor="text1"/>
          <w:sz w:val="24"/>
          <w:szCs w:val="24"/>
        </w:rPr>
        <w:tab/>
      </w:r>
      <w:r w:rsidRPr="005D361B">
        <w:rPr>
          <w:rFonts w:ascii="Times New Roman" w:hAnsi="Times New Roman"/>
          <w:color w:val="000000" w:themeColor="text1"/>
          <w:sz w:val="24"/>
          <w:szCs w:val="24"/>
        </w:rPr>
        <w:t xml:space="preserve">The salmon fishery in the Pacific Northwest is generally managed by implementing gear restrictions and time and area closures, which limit the amount of fishing opportunity available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{"citationItems":[{"id":"ITEM-1","itemData":{"DOI":"10.1016/j.fishres.2004.02.003","ISSN":"01657836","abstract":"We tested the potential for using live capture, selective harvest as an alternative to a conventional gill net fishery to protect depressed wild stocks of spring chinook salmon (Oncorhynchus tschawytscha) while still allowing harvest of fish from abundant stocks. We conclude that using modified fish handling techniques and replacing conventional 8 or 5.5 in. gill nets with smaller meshed tangle nets significantly improves the survival of spring chinook salmon released from the gear. Tangle nets are similar to small meshed gill nets and capture fish by the snout rather than by the gills or body, reducing injury and allowing them to continue respiring while they are in the net, theoretically allowing live capture and improving the likelihood of survival after release. Experienced gill netters used modified fishing techniques to fish nets constructed of tangle nets joined to conventional gill nets. Captured fish from each net type were tagged and released for recovery in subsequent recreational and commercial fisheries, at hatchery racks, and during spawning ground surveys. Control fish that had not been captured in the fishing gears were tagged and released from a trap near the fishing area. More than 95% of the adult chinook salmon survived the initial capture in any net type. Spring chinook released from the 4.5 in. tangle net were recovered at 1.9 times the rate of fish released from the 8 in. gill net, and 1.2 times the rate of fish released from the 5.5 in. gill net. The 4.5 in. tangle net was as effective at capturing spring chinook as the 8 in. gill net, but less effective than the 5.5 in. gill net. © 2004 Elsevier B.V. All rights reserved.","author":[{"dropping-particle":"","family":"Haegen","given":"G. E.","non-dropping-particle":"Vander","parse-names":false,"suffix":""},{"dropping-particle":"","family":"Ashbrook","given":"C. E.","non-dropping-particle":"","parse-names":false,"suffix":""},{"dropping-particle":"","family":"Yi","given":"K. W.","non-dropping-particle":"","parse-names":false,"suffix":""},{"dropping-particle":"","family":"Dixon","given":"J. F.","non-dropping-particle":"","parse-names":false,"suffix":""}],"container-title":"Fisheries Research","id":"ITEM-1","issue":"1-3","issued":{"date-parts":[["2004"]]},"page":"123-133","title":"Survival of spring chinook salmon captured and released in a selective commercial fishery using gill nets and tangle nets","type":"article-journal","volume":"68"},"uris":["http://www.mendeley.com/documents/?uuid=0ef15b0c-2f0e-483f-bca2-2bc12f030921"]}],"mendeley":{"formattedCitation":"(Vander Haegen et al., 2004)","plainTextFormattedCitation":"(Vander Haegen et al., 2004)","previouslyFormattedCitation":"(Vander Haegen et al., 2004)"},"properties":{"noteIndex":0},"schema":"https://github.com/citation-style-language/schema/raw/master/csl-citation.json"}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(Vander Haegen et al., 2004)</w:t>
      </w:r>
      <w:r w:rsidRPr="005D361B">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p w14:paraId="2B4984A1" w14:textId="482C07BB" w:rsidR="00C70105" w:rsidRDefault="00635137" w:rsidP="00635137">
      <w:pPr>
        <w:spacing w:line="480" w:lineRule="auto"/>
        <w:ind w:firstLine="720"/>
        <w:rPr>
          <w:rFonts w:ascii="Times New Roman" w:hAnsi="Times New Roman"/>
          <w:color w:val="000000" w:themeColor="text1"/>
          <w:sz w:val="24"/>
          <w:szCs w:val="24"/>
        </w:rPr>
      </w:pPr>
      <w:r w:rsidRPr="005D361B">
        <w:rPr>
          <w:rFonts w:ascii="Times New Roman" w:hAnsi="Times New Roman"/>
          <w:color w:val="000000" w:themeColor="text1"/>
          <w:sz w:val="24"/>
          <w:szCs w:val="24"/>
        </w:rPr>
        <w:t xml:space="preserve">The strain of commercial harvest on salmon has been well documented. There are however salmon fisheries that have been noted as archetypes of sustainable resources and management, such as the Bristol Bay, Alaska sockeye fishery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{"citationItems":[{"id":"ITEM-1","itemData":{"DOI":"10.1093/biosci/biaa144","ISSN":"0006-3568","abstract":"Pacific salmon (Oncorhynchus spp.) are at the center of social–ecological systems that have supported Indigenous peoples around the North Pacific Rim since time immemorial. Through generations of interdependence with salmon, Indigenous Peoples developed sophisticated systems of management involving cultural and spiritual beliefs, and stewardship practices. Colonization radically altered these social–ecological systems, disrupting Indigenous management, consolidating authority within colonial governments, and moving most harvest into mixed-stock fisheries. We review Indigenous management of salmon, including selective fishing technologies, harvest practices, and governance grounded in multigenerational place-based knowledge. These systems and practices showcase pathways for sustained productivity and resilience in contemporary salmon fisheries. Contrasting Indigenous systems with contemporary management, we document vulnerabilities of colonial governance and harvest management that have contributed to declining salmon fisheries in many locations. We suggest that revitalizing traditional systems of salmon management can improve prospects for sustainable fisheries and healthy fishing communities and identify opportunities for their resurgence.","author":[{"dropping-particle":"","family":"Atlas","given":"William I","non-dropping-particle":"","parse-names":false,"suffix":""},{"dropping-particle":"","family":"Ban","given":"Natalie C","non-dropping-particle":"","parse-names":false,"suffix":""},{"dropping-particle":"","family":"Moore","given":"Jonathan W","non-dropping-particle":"","parse-names":false,"suffix":""},{"dropping-particle":"","family":"Tuohy","given":"Adrian M","non-dropping-particle":"","parse-names":false,"suffix":""},{"dropping-particle":"","family":"Greening","given":"Spencer","non-dropping-particle":"","parse-names":false,"suffix":""},{"dropping-particle":"","family":"Reid","given":"Andrea J","non-dropping-particle":"","parse-names":false,"suffix":""},{"dropping-particle":"","family":"Morven","given":"Nicole","non-dropping-particle":"","parse-names":false,"suffix":""},{"dropping-particle":"","family":"White","given":"Elroy","non-dropping-particle":"","parse-names":false,"suffix":""},{"dropping-particle":"","family":"Housty","given":"William G","non-dropping-particle":"","parse-names":false,"suffix":""},{"dropping-particle":"","family":"Housty","given":"Jess A","non-dropping-particle":"","parse-names":false,"suffix":""},{"dropping-particle":"","family":"Service","given":"Christina N","non-dropping-particle":"","parse-names":false,"suffix":""},{"dropping-particle":"","family":"Greba","given":"Larry","non-dropping-particle":"","parse-names":false,"suffix":""},{"dropping-particle":"","family":"Harrison","given":"Sam","non-dropping-particle":"","parse-names":false,"suffix":""},{"dropping-particle":"","family":"Sharpe","given":"Ciara","non-dropping-particle":"","parse-names":false,"suffix":""},{"dropping-particle":"","family":"Butts","given":"Katherine I R","non-dropping-particle":"","parse-names":false,"suffix":""},{"dropping-particle":"","family":"Shepert","given":"William M","non-dropping-particle":"","parse-names":false,"suffix":""},{"dropping-particle":"","family":"Sweeney-Bergen","given":"Elissa","non-dropping-particle":"","parse-names":false,"suffix":""},{"dropping-particle":"","family":"Macintyre","given":"Donna","non-dropping-particle":"","parse-names":false,"suffix":""},{"dropping-particle":"","family":"Sloat","given":"Matthew R","non-dropping-particle":"","parse-names":false,"suffix":""},{"dropping-particle":"","family":"Connors","given":"Katrina","non-dropping-particle":"","parse-names":false,"suffix":""}],"container-title":"BioScience","id":"ITEM-1","issue":"2","issued":{"date-parts":[["2021"]]},"page":"186-204","title":" Indigenous Systems of Management for Culturally and Ecologically Resilient Pacific Salmon ( Oncorhynchus spp.) Fisheries ","type":"article-journal","volume":"71"},"uris":["http://www.mendeley.com/documents/?uuid=6aac6f6c-1161-4651-833f-9e0f757fefe3"]}],"mendeley":{"formattedCitation":"(Atlas et al., 2021)","plainTextFormattedCitation":"(Atlas et al., 2021)","previouslyFormattedCitation":"(Atlas et al., 2021)"},"properties":{"noteIndex":0},"schema":"https://github.com/citation-style-language/schema/raw/master/csl-citation.json"}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(Atlas et al., 2021)</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r w:rsidR="00C70105">
        <w:rPr>
          <w:rFonts w:ascii="Times New Roman" w:hAnsi="Times New Roman"/>
          <w:color w:val="000000" w:themeColor="text1"/>
          <w:sz w:val="24"/>
          <w:szCs w:val="24"/>
        </w:rPr>
        <w:t>S</w:t>
      </w:r>
      <w:r w:rsidRPr="005D361B">
        <w:rPr>
          <w:rFonts w:ascii="Times New Roman" w:hAnsi="Times New Roman"/>
          <w:color w:val="000000" w:themeColor="text1"/>
          <w:sz w:val="24"/>
          <w:szCs w:val="24"/>
        </w:rPr>
        <w:t xml:space="preserve">almon are harvested during their oceanic feeding migration and numerous different populations </w:t>
      </w:r>
      <w:r w:rsidRPr="005D361B">
        <w:rPr>
          <w:rFonts w:ascii="Times New Roman" w:hAnsi="Times New Roman"/>
          <w:color w:val="000000" w:themeColor="text1"/>
          <w:sz w:val="24"/>
          <w:szCs w:val="24"/>
        </w:rPr>
        <w:lastRenderedPageBreak/>
        <w:t xml:space="preserve">of salmon are caught at once. This is seen in Big Beef Creek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as well, although many are caught </w:t>
      </w:r>
      <w:r w:rsidR="00C70105">
        <w:rPr>
          <w:rFonts w:ascii="Times New Roman" w:hAnsi="Times New Roman"/>
          <w:color w:val="000000" w:themeColor="text1"/>
          <w:sz w:val="24"/>
          <w:szCs w:val="24"/>
        </w:rPr>
        <w:t xml:space="preserve">near </w:t>
      </w:r>
      <w:proofErr w:type="gramStart"/>
      <w:r w:rsidR="00C70105">
        <w:rPr>
          <w:rFonts w:ascii="Times New Roman" w:hAnsi="Times New Roman"/>
          <w:color w:val="000000" w:themeColor="text1"/>
          <w:sz w:val="24"/>
          <w:szCs w:val="24"/>
        </w:rPr>
        <w:t xml:space="preserve">the </w:t>
      </w:r>
      <w:r w:rsidRPr="005D361B">
        <w:rPr>
          <w:rFonts w:ascii="Times New Roman" w:hAnsi="Times New Roman"/>
          <w:color w:val="000000" w:themeColor="text1"/>
          <w:sz w:val="24"/>
          <w:szCs w:val="24"/>
        </w:rPr>
        <w:t xml:space="preserve"> mouth</w:t>
      </w:r>
      <w:proofErr w:type="gramEnd"/>
      <w:r w:rsidRPr="005D361B">
        <w:rPr>
          <w:rFonts w:ascii="Times New Roman" w:hAnsi="Times New Roman"/>
          <w:color w:val="000000" w:themeColor="text1"/>
          <w:sz w:val="24"/>
          <w:szCs w:val="24"/>
        </w:rPr>
        <w:t xml:space="preserve"> or in the marine area nearby. The commercial fishery here typically uses gillnet </w:t>
      </w:r>
      <w:r w:rsidRPr="002D3768">
        <w:rPr>
          <w:rFonts w:ascii="Times New Roman" w:hAnsi="Times New Roman"/>
          <w:color w:val="000000" w:themeColor="text1"/>
          <w:sz w:val="24"/>
          <w:szCs w:val="24"/>
        </w:rPr>
        <w:t>which are known for being size selective</w:t>
      </w:r>
      <w:r w:rsidRPr="005D361B">
        <w:rPr>
          <w:rFonts w:ascii="Times New Roman" w:hAnsi="Times New Roman"/>
          <w:color w:val="000000" w:themeColor="text1"/>
          <w:sz w:val="24"/>
          <w:szCs w:val="24"/>
        </w:rPr>
        <w:t xml:space="preserve">, but also can result in delayed mortality from fish that experience unobserved entanglement or are released for conservation concerns </w:t>
      </w:r>
      <w:r w:rsidRPr="005D361B">
        <w:rPr>
          <w:rFonts w:ascii="Times New Roman" w:hAnsi="Times New Roman"/>
          <w:color w:val="000000" w:themeColor="text1"/>
          <w:sz w:val="24"/>
          <w:szCs w:val="24"/>
        </w:rPr>
        <w:fldChar w:fldCharType="begin" w:fldLock="1"/>
      </w:r>
      <w:r w:rsidR="0096429B" w:rsidRPr="005D361B">
        <w:rPr>
          <w:rFonts w:ascii="Times New Roman" w:hAnsi="Times New Roman"/>
          <w:color w:val="000000" w:themeColor="text1"/>
          <w:sz w:val="24"/>
          <w:szCs w:val="24"/>
        </w:rPr>
        <w:instrText>ADDIN CSL_CITATION {"citationItems":[{"id":"ITEM-1","itemData":{"DOI":"10.1139/cjfas-2017-0474","ISSN":"12057533","abstract":"Fish released after capture, or fish interacting with gear but escaping, sometimes experience fishing-related incidental mortality (FRIM). For adult Pacific salmon migrations, knowing the magnitude of FRIM is important to estimate escapement accurately and to understand the total impact of a specific fishery. To determine how multiple gear types are associated with FRIM at different levels of maturity, we captured sockeye salmon (Oncorhynchus nerka) by both gill net and beach seine at three locations along their migration route (10%, 26%, and 72% of a 500 km freshwater migration) and determined their migratory success using biotelemetry. FRIM was higher for fish captured by gill net except at the location closest to spawning grounds. In addition, salmon captured by gill net at the lower river locations temporarily delayed migration, potentially indicating a requirement for lengthier recovery time compared with beach-seined fish. These results provide the first empirical and parallel comparison of these two common in-river fishing methods for salmon, revealing clear differences in FRIM between the two fishing methods in lower river fisheries and the importance of maturity.","author":[{"dropping-particle":"","family":"Bass","given":"Arthur L.","non-dropping-particle":"","parse-names":false,"suffix":""},{"dropping-particle":"","family":"Hinch","given":"Scott G.","non-dropping-particle":"","parse-names":false,"suffix":""},{"dropping-particle":"","family":"Patterson","given":"David A.","non-dropping-particle":"","parse-names":false,"suffix":""},{"dropping-particle":"","family":"Cooke","given":"Steven J.","non-dropping-particle":"","parse-names":false,"suffix":""},{"dropping-particle":"","family":"Farrell","given":"Anthony P.","non-dropping-particle":"","parse-names":false,"suffix":""}],"container-title":"Canadian Journal of Fisheries and Aquatic Sciences","id":"ITEM-1","issue":"11","issued":{"date-parts":[["2018"]]},"page":"2011-2023","title":"Location-specific consequences of beach seine and gillnet capture on upriver-migrating sockeye salmon migration behavior and fate1","type":"article-journal","volume":"75"},"uris":["http://www.mendeley.com/documents/?uuid=587c4bd5-da1a-4b4c-9189-789f288e87c3"]},{"id":"ITEM-2","itemData":{"DOI":"10.1111/j.1752-4571.2010.00154.x","ISSN":"17524563","abstract":"Fisheries often exert selective pressures through elevated mortality on a nonrandom component of exploited stocks. Selective removal of individuals will alter the composition of a given population, with potential consequences for its size structure, stability and evolution. Gillnets are known to harvest fish according to size. It is not known, however, whether delayed mortality due to disentanglement from gillnets exerts selective pressures that reinforce or counteract harvest selection. We examined gillnet disentanglement in exploited populations of sockeye salmon (Oncorhynchus nerka) in Bristol Bay, Alaska, to characterize the length distribution of fish that disentangle from gillnets and determine whether nonretention mortality reinforces harvest selection and exerts common pressures according to sex and age. We also evaluated discrete spawning populations to determine whether nonretention affects populations with different morphologies in distinct ways. In aggregate, nonretention mortality in fish that disentangle from gillnets counters harvest selection but with different effects by sex and age. At the level of individual spawning populations, nonretention mortality may exert stabilizing, disruptive, or directional selection depending on the size distribution of a given population. Our analyses suggest nonretention mortality exerts significant selective pressures and should be explicitly included in analyses of fishery-induced selection. © 2010 Blackwell Publishing Ltd.","author":[{"dropping-particle":"","family":"Baker","given":"Matthew R.","non-dropping-particle":"","parse-names":false,"suffix":""},{"dropping-particle":"","family":"Kendall","given":"Neala W.","non-dropping-particle":"","parse-names":false,"suffix":""},{"dropping-particle":"","family":"Branch","given":"Trevor A.","non-dropping-particle":"","parse-names":false,"suffix":""},{"dropping-particle":"","family":"Schindler","given":"Daniel E.","non-dropping-particle":"","parse-names":false,"suffix":""},{"dropping-particle":"","family":"Quinn","given":"Thomas P.","non-dropping-particle":"","parse-names":false,"suffix":""}],"container-title":"Evolutionary Applications","id":"ITEM-2","issue":"3","issued":{"date-parts":[["2011"]]},"page":"429-443","title":"Selection due to nonretention mortality in gillnet fisheries for salmon","type":"article-journal","volume":"4"},"uris":["http://www.mendeley.com/documents/?uuid=42693ca3-ee93-4294-9ae8-44dc8c78e736"]}],"mendeley":{"formattedCitation":"(Baker et al., 2011; Bass et al., 2018)","plainTextFormattedCitation":"(Baker et al., 2011; Bass et al., 2018)","previouslyFormattedCitation":"(Baker et al., 2011; Bass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(Baker et al., 2011; Bass et al., 2018)</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Beach seine are arguably the better method as post capture release survival rates for salmon are 95% compared to 40% in the gill net sets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{"citationItems":[{"id":"ITEM-1","itemData":{"DOI":"10.1139/cjfas-2017-0474","ISSN":"12057533","abstract":"Fish released after capture, or fish interacting with gear but escaping, sometimes experience fishing-related incidental mortality (FRIM). For adult Pacific salmon migrations, knowing the magnitude of FRIM is important to estimate escapement accurately and to understand the total impact of a specific fishery. To determine how multiple gear types are associated with FRIM at different levels of maturity, we captured sockeye salmon (Oncorhynchus nerka) by both gill net and beach seine at three locations along their migration route (10%, 26%, and 72% of a 500 km freshwater migration) and determined their migratory success using biotelemetry. FRIM was higher for fish captured by gill net except at the location closest to spawning grounds. In addition, salmon captured by gill net at the lower river locations temporarily delayed migration, potentially indicating a requirement for lengthier recovery time compared with beach-seined fish. These results provide the first empirical and parallel comparison of these two common in-river fishing methods for salmon, revealing clear differences in FRIM between the two fishing methods in lower river fisheries and the importance of maturity.","author":[{"dropping-particle":"","family":"Bass","given":"Arthur L.","non-dropping-particle":"","parse-names":false,"suffix":""},{"dropping-particle":"","family":"Hinch","given":"Scott G.","non-dropping-particle":"","parse-names":false,"suffix":""},{"dropping-particle":"","family":"Patterson","given":"David A.","non-dropping-particle":"","parse-names":false,"suffix":""},{"dropping-particle":"","family":"Cooke","given":"Steven J.","non-dropping-particle":"","parse-names":false,"suffix":""},{"dropping-particle":"","family":"Farrell","given":"Anthony P.","non-dropping-particle":"","parse-names":false,"suffix":""}],"container-title":"Canadian Journal of Fisheries and Aquatic Sciences","id":"ITEM-1","issue":"11","issued":{"date-parts":[["2018"]]},"page":"2011-2023","title":"Location-specific consequences of beach seine and gillnet capture on upriver-migrating sockeye salmon migration behavior and fate1","type":"article-journal","volume":"75"},"uris":["http://www.mendeley.com/documents/?uuid=587c4bd5-da1a-4b4c-9189-789f288e87c3"]}],"mendeley":{"formattedCitation":"(Bass et al., 2018)","plainTextFormattedCitation":"(Bass et al., 2018)","previouslyFormattedCitation":"(Bass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(Bass et al., 2018)</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r w:rsidR="00C70105">
        <w:rPr>
          <w:rFonts w:ascii="Times New Roman" w:hAnsi="Times New Roman"/>
          <w:color w:val="000000" w:themeColor="text1"/>
          <w:sz w:val="24"/>
          <w:szCs w:val="24"/>
        </w:rPr>
        <w:t xml:space="preserve">However, this is only true when proper handling techniques are used. Fishermen may frequently allow fish to stay in nets that are pulled onshore and wait until fish become less </w:t>
      </w:r>
      <w:proofErr w:type="gramStart"/>
      <w:r w:rsidR="00C70105">
        <w:rPr>
          <w:rFonts w:ascii="Times New Roman" w:hAnsi="Times New Roman"/>
          <w:color w:val="000000" w:themeColor="text1"/>
          <w:sz w:val="24"/>
          <w:szCs w:val="24"/>
        </w:rPr>
        <w:t>active</w:t>
      </w:r>
      <w:proofErr w:type="gramEnd"/>
      <w:r w:rsidR="00C70105">
        <w:rPr>
          <w:rFonts w:ascii="Times New Roman" w:hAnsi="Times New Roman"/>
          <w:color w:val="000000" w:themeColor="text1"/>
          <w:sz w:val="24"/>
          <w:szCs w:val="24"/>
        </w:rPr>
        <w:t xml:space="preserve"> so they are easier to handle.</w:t>
      </w:r>
    </w:p>
    <w:p w14:paraId="04F6B788" w14:textId="3E71CEDC" w:rsidR="00635137" w:rsidRPr="005D361B" w:rsidRDefault="00C70105" w:rsidP="00635137">
      <w:pPr>
        <w:spacing w:line="48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35137" w:rsidRPr="005D361B">
        <w:rPr>
          <w:rFonts w:ascii="Times New Roman" w:hAnsi="Times New Roman"/>
          <w:color w:val="000000" w:themeColor="text1"/>
          <w:sz w:val="24"/>
          <w:szCs w:val="24"/>
        </w:rPr>
        <w:t xml:space="preserve">A study conducted by Vander </w:t>
      </w:r>
      <w:proofErr w:type="spellStart"/>
      <w:r w:rsidR="00635137" w:rsidRPr="005D361B">
        <w:rPr>
          <w:rFonts w:ascii="Times New Roman" w:hAnsi="Times New Roman"/>
          <w:color w:val="000000" w:themeColor="text1"/>
          <w:sz w:val="24"/>
          <w:szCs w:val="24"/>
        </w:rPr>
        <w:t>Haegen</w:t>
      </w:r>
      <w:proofErr w:type="spellEnd"/>
      <w:r w:rsidR="00635137" w:rsidRPr="005D361B">
        <w:rPr>
          <w:rFonts w:ascii="Times New Roman" w:hAnsi="Times New Roman"/>
          <w:color w:val="000000" w:themeColor="text1"/>
          <w:sz w:val="24"/>
          <w:szCs w:val="24"/>
        </w:rPr>
        <w:t xml:space="preserve"> et al., 2004 studied Chinook salmon caught in two different size nets, an </w:t>
      </w:r>
      <w:proofErr w:type="gramStart"/>
      <w:r w:rsidR="00635137" w:rsidRPr="005D361B">
        <w:rPr>
          <w:rFonts w:ascii="Times New Roman" w:hAnsi="Times New Roman"/>
          <w:color w:val="000000" w:themeColor="text1"/>
          <w:sz w:val="24"/>
          <w:szCs w:val="24"/>
        </w:rPr>
        <w:t>8 inch</w:t>
      </w:r>
      <w:proofErr w:type="gramEnd"/>
      <w:r w:rsidR="00635137" w:rsidRPr="005D361B">
        <w:rPr>
          <w:rFonts w:ascii="Times New Roman" w:hAnsi="Times New Roman"/>
          <w:color w:val="000000" w:themeColor="text1"/>
          <w:sz w:val="24"/>
          <w:szCs w:val="24"/>
        </w:rPr>
        <w:t xml:space="preserve"> gill net and a 5.5 inch gill net. Nearly every fish from the study retained net marks or damage on the body with the </w:t>
      </w:r>
      <w:proofErr w:type="gramStart"/>
      <w:r w:rsidR="00635137" w:rsidRPr="005D361B">
        <w:rPr>
          <w:rFonts w:ascii="Times New Roman" w:hAnsi="Times New Roman"/>
          <w:color w:val="000000" w:themeColor="text1"/>
          <w:sz w:val="24"/>
          <w:szCs w:val="24"/>
        </w:rPr>
        <w:t>5.5 inch</w:t>
      </w:r>
      <w:proofErr w:type="gramEnd"/>
      <w:r w:rsidR="00635137" w:rsidRPr="005D361B">
        <w:rPr>
          <w:rFonts w:ascii="Times New Roman" w:hAnsi="Times New Roman"/>
          <w:color w:val="000000" w:themeColor="text1"/>
          <w:sz w:val="24"/>
          <w:szCs w:val="24"/>
        </w:rPr>
        <w:t xml:space="preserve"> net producing all marks around the snout and the 8 inch resulting in net marks and damage on the body. This body damage was seen to be severe and resulting in a large loss of scales, slime, or scars and only 57% post capture successfully recovered </w:t>
      </w:r>
      <w:r w:rsidR="00635137" w:rsidRPr="005D361B">
        <w:rPr>
          <w:rFonts w:ascii="Times New Roman" w:hAnsi="Times New Roman"/>
          <w:color w:val="000000" w:themeColor="text1"/>
          <w:sz w:val="24"/>
          <w:szCs w:val="24"/>
        </w:rPr>
        <w:fldChar w:fldCharType="begin" w:fldLock="1"/>
      </w:r>
      <w:r w:rsidR="00635137" w:rsidRPr="005D361B">
        <w:rPr>
          <w:rFonts w:ascii="Times New Roman" w:hAnsi="Times New Roman"/>
          <w:color w:val="000000" w:themeColor="text1"/>
          <w:sz w:val="24"/>
          <w:szCs w:val="24"/>
        </w:rPr>
        <w:instrText>ADDIN CSL_CITATION {"citationItems":[{"id":"ITEM-1","itemData":{"DOI":"10.1016/j.fishres.2004.02.003","ISSN":"01657836","abstract":"We tested the potential for using live capture, selective harvest as an alternative to a conventional gill net fishery to protect depressed wild stocks of spring chinook salmon (Oncorhynchus tschawytscha) while still allowing harvest of fish from abundant stocks. We conclude that using modified fish handling techniques and replacing conventional 8 or 5.5 in. gill nets with smaller meshed tangle nets significantly improves the survival of spring chinook salmon released from the gear. Tangle nets are similar to small meshed gill nets and capture fish by the snout rather than by the gills or body, reducing injury and allowing them to continue respiring while they are in the net, theoretically allowing live capture and improving the likelihood of survival after release. Experienced gill netters used modified fishing techniques to fish nets constructed of tangle nets joined to conventional gill nets. Captured fish from each net type were tagged and released for recovery in subsequent recreational and commercial fisheries, at hatchery racks, and during spawning ground surveys. Control fish that had not been captured in the fishing gears were tagged and released from a trap near the fishing area. More than 95% of the adult chinook salmon survived the initial capture in any net type. Spring chinook released from the 4.5 in. tangle net were recovered at 1.9 times the rate of fish released from the 8 in. gill net, and 1.2 times the rate of fish released from the 5.5 in. gill net. The 4.5 in. tangle net was as effective at capturing spring chinook as the 8 in. gill net, but less effective than the 5.5 in. gill net. © 2004 Elsevier B.V. All rights reserved.","author":[{"dropping-particle":"","family":"Haegen","given":"G. E.","non-dropping-particle":"Vander","parse-names":false,"suffix":""},{"dropping-particle":"","family":"Ashbrook","given":"C. E.","non-dropping-particle":"","parse-names":false,"suffix":""},{"dropping-particle":"","family":"Yi","given":"K. W.","non-dropping-particle":"","parse-names":false,"suffix":""},{"dropping-particle":"","family":"Dixon","given":"J. F.","non-dropping-particle":"","parse-names":false,"suffix":""}],"container-title":"Fisheries Research","id":"ITEM-1","issue":"1-3","issued":{"date-parts":[["2004"]]},"page":"123-133","title":"Survival of spring chinook salmon captured and released in a selective commercial fishery using gill nets and tangle nets","type":"article-journal","volume":"68"},"uris":["http://www.mendeley.com/documents/?uuid=0ef15b0c-2f0e-483f-bca2-2bc12f030921"]}],"mendeley":{"formattedCitation":"(Vander Haegen et al., 2004)","plainTextFormattedCitation":"(Vander Haegen et al., 2004)","previouslyFormattedCitation":"(Vander Haegen et al., 2004)"},"properties":{"noteIndex":0},"schema":"https://github.com/citation-style-language/schema/raw/master/csl-citation.json"}</w:instrText>
      </w:r>
      <w:r w:rsidR="00635137" w:rsidRPr="005D361B">
        <w:rPr>
          <w:rFonts w:ascii="Times New Roman" w:hAnsi="Times New Roman"/>
          <w:color w:val="000000" w:themeColor="text1"/>
          <w:sz w:val="24"/>
          <w:szCs w:val="24"/>
        </w:rPr>
        <w:fldChar w:fldCharType="separate"/>
      </w:r>
      <w:r w:rsidR="00635137" w:rsidRPr="005D361B">
        <w:rPr>
          <w:rFonts w:ascii="Times New Roman" w:hAnsi="Times New Roman"/>
          <w:noProof/>
          <w:color w:val="000000" w:themeColor="text1"/>
          <w:sz w:val="24"/>
          <w:szCs w:val="24"/>
        </w:rPr>
        <w:t>(Vander Haegen et al., 2004)</w:t>
      </w:r>
      <w:r w:rsidR="00635137" w:rsidRPr="005D361B">
        <w:rPr>
          <w:rFonts w:ascii="Times New Roman" w:hAnsi="Times New Roman"/>
          <w:color w:val="000000" w:themeColor="text1"/>
          <w:sz w:val="24"/>
          <w:szCs w:val="24"/>
        </w:rPr>
        <w:fldChar w:fldCharType="end"/>
      </w:r>
      <w:r w:rsidR="00635137" w:rsidRPr="005D361B">
        <w:rPr>
          <w:rFonts w:ascii="Times New Roman" w:hAnsi="Times New Roman"/>
          <w:color w:val="000000" w:themeColor="text1"/>
          <w:sz w:val="24"/>
          <w:szCs w:val="24"/>
        </w:rPr>
        <w:t xml:space="preserve">. This is </w:t>
      </w:r>
      <w:proofErr w:type="gramStart"/>
      <w:r w:rsidR="00635137" w:rsidRPr="005D361B">
        <w:rPr>
          <w:rFonts w:ascii="Times New Roman" w:hAnsi="Times New Roman"/>
          <w:color w:val="000000" w:themeColor="text1"/>
          <w:sz w:val="24"/>
          <w:szCs w:val="24"/>
        </w:rPr>
        <w:t>similar to</w:t>
      </w:r>
      <w:proofErr w:type="gramEnd"/>
      <w:r w:rsidR="00635137" w:rsidRPr="005D361B">
        <w:rPr>
          <w:rFonts w:ascii="Times New Roman" w:hAnsi="Times New Roman"/>
          <w:color w:val="000000" w:themeColor="text1"/>
          <w:sz w:val="24"/>
          <w:szCs w:val="24"/>
        </w:rPr>
        <w:t xml:space="preserve"> post capture release survival found in a study conducted on sockeye salmon in Bristol Bay by Baker et al. 2011, however these researchers emphasize that this estimate is conservative and post release mortality may be up to 74%. </w:t>
      </w:r>
    </w:p>
    <w:p w14:paraId="07EBA278" w14:textId="1D7975FD" w:rsidR="00635137" w:rsidRPr="005D361B" w:rsidRDefault="00635137" w:rsidP="00635137">
      <w:pPr>
        <w:spacing w:line="480" w:lineRule="auto"/>
        <w:rPr>
          <w:rFonts w:asciiTheme="majorBidi" w:hAnsiTheme="majorBidi" w:cstheme="majorBidi"/>
          <w:sz w:val="24"/>
          <w:szCs w:val="24"/>
        </w:rPr>
      </w:pPr>
      <w:r w:rsidRPr="005D361B">
        <w:rPr>
          <w:rFonts w:asciiTheme="majorBidi" w:hAnsiTheme="majorBidi" w:cstheme="majorBidi"/>
          <w:b/>
          <w:bCs/>
          <w:sz w:val="24"/>
          <w:szCs w:val="24"/>
        </w:rPr>
        <w:tab/>
      </w:r>
      <w:r w:rsidRPr="005D361B">
        <w:rPr>
          <w:rFonts w:asciiTheme="majorBidi" w:hAnsiTheme="majorBidi" w:cstheme="majorBidi"/>
          <w:sz w:val="24"/>
          <w:szCs w:val="24"/>
        </w:rPr>
        <w:t xml:space="preserve">Differential mortality patterns from harvest of wild populations can have significant ecological effects, including reductions in density with associated increases in growth and decreases in mean ages and lengths of individuals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Furthermore, harvesting gear often selectively removes individuals with respect to length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Fishery selection may lead to genetic changes in life-history </w:t>
      </w:r>
      <w:r w:rsidRPr="005D361B">
        <w:rPr>
          <w:rFonts w:asciiTheme="majorBidi" w:hAnsiTheme="majorBidi" w:cstheme="majorBidi"/>
          <w:sz w:val="24"/>
          <w:szCs w:val="24"/>
        </w:rPr>
        <w:lastRenderedPageBreak/>
        <w:t xml:space="preserve">traits which may be harder to reverse than changes associated only with phenotypic plasticity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{"citationItems":[{"id":"ITEM-1","itemData":{"DOI":"10.1006/jmsc.2000.0731","ISSN":"10543139","abstract":"Large changes are taking place in yield-determining traits of commercially exploited fish, including traits such as size-at-age and age-at-maturation. The cause of these phenotypic changes is often not understood, and genetic change arising from the selective effects of fishing may be a contributory factor. Selection generated by fishing gear is strong in heavily exploited fish stocks, and the spatial location of fishing can also cause strong selection. The success of selective breeding in aquaculture indicates that significant amounts of genetic variation for production-related traits exist in fish populations. Fisheries managers should be alert to the evolutionary change caused by fishing, because such changes are likely to be hard to reverse and, if properly controlled, could bring about an evolutionary gain in yield. (C) 2000 International Council for the Exploration of the Sea.","author":[{"dropping-particle":"","family":"Law","given":"Richard","non-dropping-particle":"","parse-names":false,"suffix":""}],"container-title":"ICES Journal of Marine Science","id":"ITEM-1","issue":"3","issued":{"date-parts":[["2000"]]},"page":"659-668","title":"Fishing, selection, and phenotypic evolution","type":"article-journal","volume":"57"},"uris":["http://www.mendeley.com/documents/?uuid=a338f347-4a67-4365-809f-ba69ad827ffa"]}],"mendeley":{"formattedCitation":"(Law, 2000)","plainTextFormattedCitation":"(Law, 2000)","previouslyFormattedCitation":"(Law, 2000)"},"properties":{"noteIndex":0},"schema":"https://github.com/citation-style-language/schema/raw/master/csl-citation.json"}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(Law, 2000)</w:t>
      </w:r>
      <w:r w:rsidRPr="005D361B">
        <w:rPr>
          <w:rFonts w:asciiTheme="majorBidi" w:hAnsiTheme="majorBidi" w:cstheme="majorBidi"/>
          <w:sz w:val="24"/>
          <w:szCs w:val="24"/>
        </w:rPr>
        <w:fldChar w:fldCharType="end"/>
      </w:r>
      <w:r w:rsidR="001F095E">
        <w:rPr>
          <w:rFonts w:asciiTheme="majorBidi" w:hAnsiTheme="majorBidi" w:cstheme="majorBidi"/>
          <w:sz w:val="24"/>
          <w:szCs w:val="24"/>
        </w:rPr>
        <w:t xml:space="preserve">. </w:t>
      </w:r>
      <w:r w:rsidRPr="005D361B">
        <w:rPr>
          <w:rFonts w:asciiTheme="majorBidi" w:hAnsiTheme="majorBidi" w:cstheme="majorBidi"/>
          <w:sz w:val="24"/>
          <w:szCs w:val="24"/>
        </w:rPr>
        <w:t>There is a body of evidence of this effect for the last century on selective harvest resulting in a shift towards smaller sized fish and even a decreased age at maturity. Additional issues with size selective harvest include:</w:t>
      </w:r>
    </w:p>
    <w:p w14:paraId="75C482B3" w14:textId="77777777"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(1) decreased fecundity</w:t>
      </w:r>
    </w:p>
    <w:p w14:paraId="0ED6F435" w14:textId="77777777"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(2) increased sexual dimorphism</w:t>
      </w:r>
    </w:p>
    <w:p w14:paraId="67634D60" w14:textId="77777777"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(3) lowered reproductive rates</w:t>
      </w:r>
    </w:p>
    <w:p w14:paraId="679C3796" w14:textId="77777777"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(4) reduced yield</w:t>
      </w:r>
    </w:p>
    <w:p w14:paraId="6F0D5BEB" w14:textId="77777777"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(5) increased variability in abundance</w:t>
      </w:r>
    </w:p>
    <w:p w14:paraId="127A1566" w14:textId="0D9359B6" w:rsidR="00635137" w:rsidRPr="005D361B" w:rsidRDefault="00635137" w:rsidP="00376901">
      <w:pPr>
        <w:spacing w:line="480" w:lineRule="auto"/>
        <w:ind w:left="720"/>
        <w:rPr>
          <w:rFonts w:asciiTheme="majorBidi" w:hAnsiTheme="majorBidi" w:cstheme="majorBidi"/>
          <w:sz w:val="24"/>
          <w:szCs w:val="24"/>
        </w:rPr>
      </w:pPr>
      <w:r w:rsidRPr="005D361B">
        <w:rPr>
          <w:rFonts w:asciiTheme="majorBidi" w:hAnsiTheme="majorBidi" w:cstheme="majorBidi"/>
          <w:sz w:val="24"/>
          <w:szCs w:val="24"/>
        </w:rPr>
        <w:t>(6) stock collapse</w:t>
      </w:r>
    </w:p>
    <w:p w14:paraId="70939224" w14:textId="77777777" w:rsidR="00635137" w:rsidRPr="005D361B" w:rsidRDefault="00635137" w:rsidP="00635137">
      <w:pPr>
        <w:spacing w:line="480" w:lineRule="auto"/>
        <w:rPr>
          <w:rFonts w:asciiTheme="majorBidi" w:hAnsiTheme="majorBidi" w:cstheme="majorBidi"/>
          <w:sz w:val="24"/>
          <w:szCs w:val="24"/>
        </w:rPr>
      </w:pPr>
      <w:r w:rsidRPr="005D361B">
        <w:rPr>
          <w:rFonts w:asciiTheme="majorBidi" w:hAnsiTheme="majorBidi" w:cstheme="majorBidi"/>
          <w:sz w:val="24"/>
          <w:szCs w:val="24"/>
        </w:rPr>
        <w:t xml:space="preserve">283 years of size selection patterns were quantified from nine Alaskan sockeye salmon fisheries and direction and size selection patterns were analyzed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In 72% and 84% of the years the fisheries caught larger than average male and female fish, respectively, leaving smaller fish to spawn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The results of this study also showed that  nonlinear selection differential values for males were significantly larger than females, indicating males experienced more disruption than females </w:t>
      </w:r>
      <w:r w:rsidRPr="005D361B">
        <w:rPr>
          <w:rFonts w:asciiTheme="majorBidi" w:hAnsiTheme="majorBidi" w:cstheme="majorBidi"/>
          <w:sz w:val="24"/>
          <w:szCs w:val="24"/>
        </w:rPr>
        <w:fldChar w:fldCharType="begin" w:fldLock="1"/>
      </w:r>
      <w:r w:rsidRPr="005D361B">
        <w:rPr>
          <w:rFonts w:asciiTheme="majorBidi" w:hAnsiTheme="majorBidi" w:cstheme="majorBidi"/>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heme="majorBidi" w:hAnsiTheme="majorBidi" w:cstheme="majorBidi"/>
          <w:sz w:val="24"/>
          <w:szCs w:val="24"/>
        </w:rPr>
        <w:fldChar w:fldCharType="separate"/>
      </w:r>
      <w:r w:rsidRPr="005D361B">
        <w:rPr>
          <w:rFonts w:asciiTheme="majorBidi" w:hAnsiTheme="majorBidi" w:cstheme="majorBidi"/>
          <w:noProof/>
          <w:sz w:val="24"/>
          <w:szCs w:val="24"/>
        </w:rPr>
        <w:t>(Kendall &amp; Quinn, 2017)</w:t>
      </w:r>
      <w:r w:rsidRPr="005D361B">
        <w:rPr>
          <w:rFonts w:asciiTheme="majorBidi" w:hAnsiTheme="majorBidi" w:cstheme="majorBidi"/>
          <w:sz w:val="24"/>
          <w:szCs w:val="24"/>
        </w:rPr>
        <w:fldChar w:fldCharType="end"/>
      </w:r>
      <w:r w:rsidRPr="005D361B">
        <w:rPr>
          <w:rFonts w:asciiTheme="majorBidi" w:hAnsiTheme="majorBidi" w:cstheme="majorBidi"/>
          <w:sz w:val="24"/>
          <w:szCs w:val="24"/>
        </w:rPr>
        <w:t xml:space="preserve">. </w:t>
      </w:r>
    </w:p>
    <w:p w14:paraId="685A4FBC" w14:textId="57B02D5F" w:rsidR="00635137" w:rsidRPr="005D361B" w:rsidRDefault="00635137" w:rsidP="00635137">
      <w:pPr>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In a study conducted by </w:t>
      </w:r>
      <w:proofErr w:type="spellStart"/>
      <w:r w:rsidRPr="005D361B">
        <w:rPr>
          <w:rFonts w:ascii="Times New Roman" w:hAnsi="Times New Roman"/>
          <w:color w:val="000000" w:themeColor="text1"/>
          <w:sz w:val="24"/>
          <w:szCs w:val="24"/>
        </w:rPr>
        <w:t>Ohlberger</w:t>
      </w:r>
      <w:proofErr w:type="spellEnd"/>
      <w:r w:rsidRPr="005D361B">
        <w:rPr>
          <w:rFonts w:ascii="Times New Roman" w:hAnsi="Times New Roman"/>
          <w:color w:val="000000" w:themeColor="text1"/>
          <w:sz w:val="24"/>
          <w:szCs w:val="24"/>
        </w:rPr>
        <w:t xml:space="preserve"> et al. 2018, Chinook salmon size at the time of their return to native streams were analyzed. This study showed a negative trend in body size in recent decades. Results from wild fish populations analyzed in Alaska, British Columbia, Washington, Oregon, and California showed a negative trend and a decline in </w:t>
      </w:r>
      <w:r w:rsidRPr="005D361B">
        <w:rPr>
          <w:rFonts w:ascii="Times New Roman" w:hAnsi="Times New Roman"/>
          <w:color w:val="000000" w:themeColor="text1"/>
          <w:sz w:val="24"/>
          <w:szCs w:val="24"/>
        </w:rPr>
        <w:lastRenderedPageBreak/>
        <w:t xml:space="preserve">mean age, with the strongest of this change seen in Alaskan populations. Furthermore, an interesting find in the relation of size and age showed that the younger individuals (1-2 years) experienced an increase in size where older individuals (4-5) experienced a decrease in size over time. This result was glaring for individuals in the </w:t>
      </w:r>
      <w:proofErr w:type="gramStart"/>
      <w:r w:rsidRPr="005D361B">
        <w:rPr>
          <w:rFonts w:ascii="Times New Roman" w:hAnsi="Times New Roman"/>
          <w:color w:val="000000" w:themeColor="text1"/>
          <w:sz w:val="24"/>
          <w:szCs w:val="24"/>
        </w:rPr>
        <w:t>4-5 year</w:t>
      </w:r>
      <w:proofErr w:type="gramEnd"/>
      <w:r w:rsidRPr="005D361B">
        <w:rPr>
          <w:rFonts w:ascii="Times New Roman" w:hAnsi="Times New Roman"/>
          <w:color w:val="000000" w:themeColor="text1"/>
          <w:sz w:val="24"/>
          <w:szCs w:val="24"/>
        </w:rPr>
        <w:t xml:space="preserve"> class for wild stock and less so for 1-2 year class of wild stock. Specifically this is a 5% decrease in size at age for 3 year </w:t>
      </w:r>
      <w:proofErr w:type="spellStart"/>
      <w:r w:rsidRPr="005D361B">
        <w:rPr>
          <w:rFonts w:ascii="Times New Roman" w:hAnsi="Times New Roman"/>
          <w:color w:val="000000" w:themeColor="text1"/>
          <w:sz w:val="24"/>
          <w:szCs w:val="24"/>
        </w:rPr>
        <w:t>olds</w:t>
      </w:r>
      <w:proofErr w:type="spellEnd"/>
      <w:r w:rsidRPr="005D361B">
        <w:rPr>
          <w:rFonts w:ascii="Times New Roman" w:hAnsi="Times New Roman"/>
          <w:color w:val="000000" w:themeColor="text1"/>
          <w:sz w:val="24"/>
          <w:szCs w:val="24"/>
        </w:rPr>
        <w:t xml:space="preserve">, 7% decrease for 4 year </w:t>
      </w:r>
      <w:proofErr w:type="spellStart"/>
      <w:r w:rsidRPr="005D361B">
        <w:rPr>
          <w:rFonts w:ascii="Times New Roman" w:hAnsi="Times New Roman"/>
          <w:color w:val="000000" w:themeColor="text1"/>
          <w:sz w:val="24"/>
          <w:szCs w:val="24"/>
        </w:rPr>
        <w:t>olds</w:t>
      </w:r>
      <w:proofErr w:type="spellEnd"/>
      <w:r w:rsidRPr="005D361B">
        <w:rPr>
          <w:rFonts w:ascii="Times New Roman" w:hAnsi="Times New Roman"/>
          <w:color w:val="000000" w:themeColor="text1"/>
          <w:sz w:val="24"/>
          <w:szCs w:val="24"/>
        </w:rPr>
        <w:t xml:space="preserve"> and, 9% for ages 4-5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{"citationItems":[{"id":"ITEM-1","itemData":{"DOI":"10.1111/faf.12272","ISSN":"14672979","abstract":"The demographic structure of populations is affected by life history strategies and how these interact with natural and anthropogenic factors such as exploitation, climate change, and biotic interactions. Previous work suggests that the mean size and age of some North American populations of Chinook salmon (Oncorhynchus tshawytscha, Salmonidae) are declining. These trends are of concern because Chinook salmon are highly valued commercially for their exceptional size and because the loss of the largest and oldest individuals may lead to reduced population productivity. Using long-term data from wild and hatchery populations, we quantified changes in the demographic structure of Chinook salmon populations over the past four decades across the Northeast Pacific Ocean, from California through western Alaska. Our results show that wild and hatchery fish are becoming smaller and younger throughout most of the Pacific coast. Proportions of older age classes have decreased over time in most regions. Simultaneously, the length-at-age of older fish has declined while the length-at-age of younger fish has typically increased. However, negative size trends of older ages were weak or non-existent at the southern end of the range. While it remains to be explored whether these trends are caused by changes in climate, fishing practices or species interactions such as predation, our qualitative review of the potential causes of demographic change suggests that selective removal of large fish has likely contributed to the apparent widespread declines in average body sizes.","author":[{"dropping-particle":"","family":"Ohlberger","given":"Jan","non-dropping-particle":"","parse-names":false,"suffix":""},{"dropping-particle":"","family":"Ward","given":"Eric J.","non-dropping-particle":"","parse-names":false,"suffix":""},{"dropping-particle":"","family":"Schindler","given":"Daniel E.","non-dropping-particle":"","parse-names":false,"suffix":""},{"dropping-particle":"","family":"Lewis","given":"Bert","non-dropping-particle":"","parse-names":false,"suffix":""}],"container-title":"Fish and Fisheries","id":"ITEM-1","issue":"3","issued":{"date-parts":[["2018"]]},"page":"533-546","title":"Demographic changes in Chinook salmon across the Northeast Pacific Ocean","type":"article-journal","volume":"19"},"uris":["http://www.mendeley.com/documents/?uuid=4cc8395e-0168-4c29-a124-c0726d8b706e"]}],"mendeley":{"formattedCitation":"(Ohlberger et al., 2018)","plainTextFormattedCitation":"(Ohlberger et al., 2018)","previouslyFormattedCitation":"(Ohlberger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(Ohlberger et al., 2018)</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Most importantly, researchers in this study noted that the decline in size-at-age was most attributed to size selective harvest. Size selection on Chinook through commercial fishing is incredibly effective and has shown to produce an evolutionary response towards smaller average size of fish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{"citationItems":[{"id":"ITEM-1","itemData":{"DOI":"10.1111/faf.12272","ISSN":"14672979","abstract":"The demographic structure of populations is affected by life history strategies and how these interact with natural and anthropogenic factors such as exploitation, climate change, and biotic interactions. Previous work suggests that the mean size and age of some North American populations of Chinook salmon (Oncorhynchus tshawytscha, Salmonidae) are declining. These trends are of concern because Chinook salmon are highly valued commercially for their exceptional size and because the loss of the largest and oldest individuals may lead to reduced population productivity. Using long-term data from wild and hatchery populations, we quantified changes in the demographic structure of Chinook salmon populations over the past four decades across the Northeast Pacific Ocean, from California through western Alaska. Our results show that wild and hatchery fish are becoming smaller and younger throughout most of the Pacific coast. Proportions of older age classes have decreased over time in most regions. Simultaneously, the length-at-age of older fish has declined while the length-at-age of younger fish has typically increased. However, negative size trends of older ages were weak or non-existent at the southern end of the range. While it remains to be explored whether these trends are caused by changes in climate, fishing practices or species interactions such as predation, our qualitative review of the potential causes of demographic change suggests that selective removal of large fish has likely contributed to the apparent widespread declines in average body sizes.","author":[{"dropping-particle":"","family":"Ohlberger","given":"Jan","non-dropping-particle":"","parse-names":false,"suffix":""},{"dropping-particle":"","family":"Ward","given":"Eric J.","non-dropping-particle":"","parse-names":false,"suffix":""},{"dropping-particle":"","family":"Schindler","given":"Daniel E.","non-dropping-particle":"","parse-names":false,"suffix":""},{"dropping-particle":"","family":"Lewis","given":"Bert","non-dropping-particle":"","parse-names":false,"suffix":""}],"container-title":"Fish and Fisheries","id":"ITEM-1","issue":"3","issued":{"date-parts":[["2018"]]},"page":"533-546","title":"Demographic changes in Chinook salmon across the Northeast Pacific Ocean","type":"article-journal","volume":"19"},"uris":["http://www.mendeley.com/documents/?uuid=4cc8395e-0168-4c29-a124-c0726d8b706e"]}],"mendeley":{"formattedCitation":"(Ohlberger et al., 2018)","plainTextFormattedCitation":"(Ohlberger et al., 2018)","previouslyFormattedCitation":"(Ohlberger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(Ohlberger et al., 2018)</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is documented through this study and among many others. This study is important as it shows a growing concern for size selection as well as size-at-age for Pacific Salmon. While this occurred in Chinook salmon, we may draw similar conclusions for </w:t>
      </w:r>
      <w:proofErr w:type="spellStart"/>
      <w:r w:rsidRPr="005D361B">
        <w:rPr>
          <w:rFonts w:ascii="Times New Roman" w:hAnsi="Times New Roman"/>
          <w:color w:val="000000" w:themeColor="text1"/>
          <w:sz w:val="24"/>
          <w:szCs w:val="24"/>
        </w:rPr>
        <w:t>coho</w:t>
      </w:r>
      <w:proofErr w:type="spellEnd"/>
      <w:r w:rsidRPr="005D361B">
        <w:rPr>
          <w:rFonts w:ascii="Times New Roman" w:hAnsi="Times New Roman"/>
          <w:color w:val="000000" w:themeColor="text1"/>
          <w:sz w:val="24"/>
          <w:szCs w:val="24"/>
        </w:rPr>
        <w:t xml:space="preserve"> salmon in Big Beef Creek.</w:t>
      </w:r>
    </w:p>
    <w:p w14:paraId="6BB1C56C" w14:textId="77777777" w:rsidR="00635137" w:rsidRPr="005D361B" w:rsidRDefault="00635137" w:rsidP="00651E62">
      <w:pPr>
        <w:pStyle w:val="Heading2"/>
        <w:spacing w:line="480" w:lineRule="auto"/>
      </w:pPr>
      <w:bookmarkStart w:id="16" w:name="_Toc74297557"/>
      <w:r w:rsidRPr="005D361B">
        <w:t>Alternative methods</w:t>
      </w:r>
      <w:bookmarkEnd w:id="16"/>
    </w:p>
    <w:p w14:paraId="0F469694" w14:textId="3F4FD70A" w:rsidR="00635137" w:rsidRPr="005D361B" w:rsidRDefault="00635137" w:rsidP="00651E62">
      <w:pPr>
        <w:spacing w:line="480" w:lineRule="auto"/>
        <w:ind w:firstLine="720"/>
        <w:rPr>
          <w:rFonts w:ascii="Times New Roman" w:hAnsi="Times New Roman"/>
          <w:color w:val="000000" w:themeColor="text1"/>
          <w:sz w:val="24"/>
          <w:szCs w:val="24"/>
        </w:rPr>
      </w:pPr>
      <w:r w:rsidRPr="005D361B">
        <w:rPr>
          <w:rFonts w:ascii="Times New Roman" w:hAnsi="Times New Roman"/>
          <w:color w:val="000000" w:themeColor="text1"/>
          <w:sz w:val="24"/>
          <w:szCs w:val="24"/>
        </w:rPr>
        <w:t xml:space="preserve">Alternative methods are seen in a study done by Atlas et al. 2021 where it is argued that by returning to true traditional indigenous methods of fishing such as, reef nets, dip nets, or fish wheels, fish may be harvested more sustainably by being in control of selection and having the ability to release wild fish. </w:t>
      </w:r>
    </w:p>
    <w:p w14:paraId="27605592" w14:textId="3DB3D337" w:rsidR="00635137" w:rsidRPr="005D361B" w:rsidRDefault="0096429B" w:rsidP="00651E62">
      <w:pPr>
        <w:pStyle w:val="Heading2"/>
        <w:spacing w:line="480" w:lineRule="auto"/>
      </w:pPr>
      <w:bookmarkStart w:id="17" w:name="_Toc74297558"/>
      <w:r w:rsidRPr="005D361B">
        <w:t>Phenotypic plasticity and evolutionary changes</w:t>
      </w:r>
      <w:r w:rsidR="00635137" w:rsidRPr="005D361B">
        <w:t>:</w:t>
      </w:r>
      <w:bookmarkEnd w:id="17"/>
    </w:p>
    <w:p w14:paraId="35BF8B78" w14:textId="6792D416" w:rsidR="00635137" w:rsidRPr="005D361B" w:rsidRDefault="00635137" w:rsidP="00651E62">
      <w:pPr>
        <w:spacing w:line="480" w:lineRule="auto"/>
        <w:rPr>
          <w:rFonts w:asciiTheme="majorBidi" w:hAnsiTheme="majorBidi" w:cstheme="majorBidi"/>
          <w:color w:val="000000" w:themeColor="text1"/>
          <w:sz w:val="24"/>
          <w:szCs w:val="24"/>
        </w:rPr>
      </w:pPr>
      <w:r w:rsidRPr="005D361B">
        <w:rPr>
          <w:rFonts w:asciiTheme="majorBidi" w:hAnsiTheme="majorBidi" w:cstheme="majorBidi"/>
          <w:b/>
          <w:bCs/>
          <w:color w:val="4F81BD" w:themeColor="accent1"/>
          <w:sz w:val="24"/>
          <w:szCs w:val="24"/>
        </w:rPr>
        <w:tab/>
      </w:r>
      <w:r w:rsidRPr="005D361B">
        <w:rPr>
          <w:rFonts w:asciiTheme="majorBidi" w:hAnsiTheme="majorBidi" w:cstheme="majorBidi"/>
          <w:color w:val="000000" w:themeColor="text1"/>
          <w:sz w:val="24"/>
          <w:szCs w:val="24"/>
        </w:rPr>
        <w:t xml:space="preserve">Reproduction in teleost fish as with other vertebrates is characteristically cyclical. Where, cyclicity is imposed by the factor that environmental conditions tend to recur cyclically or seasonally. Furthermore, these reproductive cycles are adaptive for each </w:t>
      </w:r>
      <w:r w:rsidRPr="005D361B">
        <w:rPr>
          <w:rFonts w:asciiTheme="majorBidi" w:hAnsiTheme="majorBidi" w:cstheme="majorBidi"/>
          <w:color w:val="000000" w:themeColor="text1"/>
          <w:sz w:val="24"/>
          <w:szCs w:val="24"/>
        </w:rPr>
        <w:lastRenderedPageBreak/>
        <w:t>species and they depend on the evolutionary and ecological niche of the species</w:t>
      </w:r>
      <w:r w:rsidR="002B78A0">
        <w:rPr>
          <w:rFonts w:asciiTheme="majorBidi" w:hAnsiTheme="majorBidi" w:cstheme="majorBidi"/>
          <w:color w:val="000000" w:themeColor="text1"/>
          <w:sz w:val="24"/>
          <w:szCs w:val="24"/>
        </w:rPr>
        <w:t xml:space="preserve"> </w:t>
      </w:r>
      <w:r w:rsidRPr="005D361B">
        <w:rPr>
          <w:rFonts w:asciiTheme="majorBidi" w:hAnsiTheme="majorBidi" w:cstheme="majorBidi"/>
          <w:color w:val="000000" w:themeColor="text1"/>
          <w:sz w:val="24"/>
          <w:szCs w:val="24"/>
        </w:rPr>
        <w:fldChar w:fldCharType="begin" w:fldLock="1"/>
      </w:r>
      <w:r w:rsidR="00FE5D61">
        <w:rPr>
          <w:rFonts w:asciiTheme="majorBidi" w:hAnsiTheme="majorBidi" w:cstheme="majorBidi"/>
          <w:color w:val="000000" w:themeColor="text1"/>
          <w:sz w:val="24"/>
          <w:szCs w:val="24"/>
        </w:rPr>
        <w:instrText>ADDIN CSL_CITATION {"citationItems":[{"id":"ITEM-1","itemData":{"author":[{"dropping-particle":"","family":"Miller","given":"P.J. (The Zoological Society of London)","non-dropping-particle":"","parse-names":false,"suffix":""}],"edition":"44","editor":[{"dropping-particle":"","family":"Miller","given":"P.J.","non-dropping-particle":"","parse-names":false,"suffix":""}],"id":"ITEM-1","issued":{"date-parts":[["1979"]]},"number-of-pages":"134","title":"Fish phenology: anabolic adaptiveness in teleosts","type":"book"},"uris":["http://www.mendeley.com/documents/?uuid=cfa7f9c8-92ec-42ab-8b10-aa96655e9f51"]}],"mendeley":{"formattedCitation":"(Miller, 1979)","manualFormatting":"(Miller, P. J 1979)","plainTextFormattedCitation":"(Miller, 1979)","previouslyFormattedCitation":"(P. J. (The Z. S. of L. Miller, 1979)"},"properties":{"noteIndex":0},"schema":"https://github.com/citation-style-language/schema/raw/master/csl-citation.json"}</w:instrText>
      </w:r>
      <w:r w:rsidRPr="005D361B">
        <w:rPr>
          <w:rFonts w:asciiTheme="majorBidi" w:hAnsiTheme="majorBidi" w:cstheme="majorBidi"/>
          <w:color w:val="000000" w:themeColor="text1"/>
          <w:sz w:val="24"/>
          <w:szCs w:val="24"/>
        </w:rPr>
        <w:fldChar w:fldCharType="separate"/>
      </w:r>
      <w:r w:rsidRPr="005D361B">
        <w:rPr>
          <w:rFonts w:asciiTheme="majorBidi" w:hAnsiTheme="majorBidi" w:cstheme="majorBidi"/>
          <w:noProof/>
          <w:color w:val="000000" w:themeColor="text1"/>
          <w:sz w:val="24"/>
          <w:szCs w:val="24"/>
        </w:rPr>
        <w:t>(Miller, P. J 1979)</w:t>
      </w:r>
      <w:r w:rsidRPr="005D361B">
        <w:rPr>
          <w:rFonts w:asciiTheme="majorBidi" w:hAnsiTheme="majorBidi" w:cstheme="majorBidi"/>
          <w:color w:val="000000" w:themeColor="text1"/>
          <w:sz w:val="24"/>
          <w:szCs w:val="24"/>
        </w:rPr>
        <w:fldChar w:fldCharType="end"/>
      </w:r>
      <w:r w:rsidR="001F095E">
        <w:rPr>
          <w:rFonts w:asciiTheme="majorBidi" w:hAnsiTheme="majorBidi" w:cstheme="majorBidi"/>
          <w:color w:val="000000" w:themeColor="text1"/>
          <w:sz w:val="24"/>
          <w:szCs w:val="24"/>
        </w:rPr>
        <w:t xml:space="preserve">. </w:t>
      </w:r>
      <w:r w:rsidR="0096429B" w:rsidRPr="005D361B">
        <w:rPr>
          <w:rFonts w:asciiTheme="majorBidi" w:hAnsiTheme="majorBidi" w:cstheme="majorBidi"/>
          <w:color w:val="000000" w:themeColor="text1"/>
          <w:sz w:val="24"/>
          <w:szCs w:val="24"/>
        </w:rPr>
        <w:t xml:space="preserve">Changes in one life state can have extensive repercussions for later life states, particularly in migratory animals where multiple life-stage transitions are finely tuned to conditions in radically different environments </w:t>
      </w:r>
      <w:r w:rsidR="0096429B" w:rsidRPr="005D361B">
        <w:rPr>
          <w:rFonts w:asciiTheme="majorBidi" w:hAnsiTheme="majorBidi" w:cstheme="majorBidi"/>
          <w:color w:val="000000" w:themeColor="text1"/>
          <w:sz w:val="24"/>
          <w:szCs w:val="24"/>
        </w:rPr>
        <w:fldChar w:fldCharType="begin" w:fldLock="1"/>
      </w:r>
      <w:r w:rsidR="0096429B" w:rsidRPr="005D361B">
        <w:rPr>
          <w:rFonts w:asciiTheme="majorBidi" w:hAnsiTheme="majorBidi" w:cstheme="majorBidi"/>
          <w:color w:val="000000" w:themeColor="text1"/>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0096429B" w:rsidRPr="005D361B">
        <w:rPr>
          <w:rFonts w:asciiTheme="majorBidi" w:hAnsiTheme="majorBidi" w:cstheme="majorBidi"/>
          <w:color w:val="000000" w:themeColor="text1"/>
          <w:sz w:val="24"/>
          <w:szCs w:val="24"/>
        </w:rPr>
        <w:fldChar w:fldCharType="separate"/>
      </w:r>
      <w:r w:rsidR="0096429B" w:rsidRPr="005D361B">
        <w:rPr>
          <w:rFonts w:asciiTheme="majorBidi" w:hAnsiTheme="majorBidi" w:cstheme="majorBidi"/>
          <w:noProof/>
          <w:color w:val="000000" w:themeColor="text1"/>
          <w:sz w:val="24"/>
          <w:szCs w:val="24"/>
        </w:rPr>
        <w:t>(Crozier et al., 2008)</w:t>
      </w:r>
      <w:r w:rsidR="0096429B" w:rsidRPr="005D361B">
        <w:rPr>
          <w:rFonts w:asciiTheme="majorBidi" w:hAnsiTheme="majorBidi" w:cstheme="majorBidi"/>
          <w:color w:val="000000" w:themeColor="text1"/>
          <w:sz w:val="24"/>
          <w:szCs w:val="24"/>
        </w:rPr>
        <w:fldChar w:fldCharType="end"/>
      </w:r>
      <w:r w:rsidR="0096429B" w:rsidRPr="005D361B">
        <w:rPr>
          <w:rFonts w:asciiTheme="majorBidi" w:hAnsiTheme="majorBidi" w:cstheme="majorBidi"/>
          <w:color w:val="000000" w:themeColor="text1"/>
          <w:sz w:val="24"/>
          <w:szCs w:val="24"/>
        </w:rPr>
        <w:t xml:space="preserve">. Furthermore, plasticity and change in response to climate change are not certain as salmon face a variety of other stressors from  hatcheries, harvest, and dams </w:t>
      </w:r>
      <w:r w:rsidR="0096429B" w:rsidRPr="005D361B">
        <w:rPr>
          <w:rFonts w:asciiTheme="majorBidi" w:hAnsiTheme="majorBidi" w:cstheme="majorBidi"/>
          <w:color w:val="000000" w:themeColor="text1"/>
          <w:sz w:val="24"/>
          <w:szCs w:val="24"/>
        </w:rPr>
        <w:fldChar w:fldCharType="begin" w:fldLock="1"/>
      </w:r>
      <w:r w:rsidR="0096429B" w:rsidRPr="005D361B">
        <w:rPr>
          <w:rFonts w:asciiTheme="majorBidi" w:hAnsiTheme="majorBidi" w:cstheme="majorBidi"/>
          <w:color w:val="000000" w:themeColor="text1"/>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0096429B" w:rsidRPr="005D361B">
        <w:rPr>
          <w:rFonts w:asciiTheme="majorBidi" w:hAnsiTheme="majorBidi" w:cstheme="majorBidi"/>
          <w:color w:val="000000" w:themeColor="text1"/>
          <w:sz w:val="24"/>
          <w:szCs w:val="24"/>
        </w:rPr>
        <w:fldChar w:fldCharType="separate"/>
      </w:r>
      <w:r w:rsidR="0096429B" w:rsidRPr="005D361B">
        <w:rPr>
          <w:rFonts w:asciiTheme="majorBidi" w:hAnsiTheme="majorBidi" w:cstheme="majorBidi"/>
          <w:noProof/>
          <w:color w:val="000000" w:themeColor="text1"/>
          <w:sz w:val="24"/>
          <w:szCs w:val="24"/>
        </w:rPr>
        <w:t>(Crozier et al., 2008)</w:t>
      </w:r>
      <w:r w:rsidR="0096429B" w:rsidRPr="005D361B">
        <w:rPr>
          <w:rFonts w:asciiTheme="majorBidi" w:hAnsiTheme="majorBidi" w:cstheme="majorBidi"/>
          <w:color w:val="000000" w:themeColor="text1"/>
          <w:sz w:val="24"/>
          <w:szCs w:val="24"/>
        </w:rPr>
        <w:fldChar w:fldCharType="end"/>
      </w:r>
      <w:r w:rsidR="001F095E">
        <w:rPr>
          <w:rFonts w:asciiTheme="majorBidi" w:hAnsiTheme="majorBidi" w:cstheme="majorBidi"/>
          <w:color w:val="000000" w:themeColor="text1"/>
          <w:sz w:val="24"/>
          <w:szCs w:val="24"/>
        </w:rPr>
        <w:t xml:space="preserve">. </w:t>
      </w:r>
    </w:p>
    <w:p w14:paraId="105654BC" w14:textId="2F199481" w:rsidR="00635137" w:rsidRPr="005D361B" w:rsidRDefault="00635137" w:rsidP="003C3448">
      <w:pPr>
        <w:spacing w:line="480" w:lineRule="auto"/>
        <w:rPr>
          <w:rFonts w:asciiTheme="majorBidi" w:hAnsiTheme="majorBidi" w:cstheme="majorBidi"/>
          <w:color w:val="000000" w:themeColor="text1"/>
          <w:sz w:val="24"/>
          <w:szCs w:val="24"/>
        </w:rPr>
      </w:pPr>
      <w:r w:rsidRPr="005D361B">
        <w:rPr>
          <w:rFonts w:asciiTheme="majorBidi" w:hAnsiTheme="majorBidi" w:cstheme="majorBidi"/>
          <w:b/>
          <w:bCs/>
          <w:color w:val="4F81BD" w:themeColor="accent1"/>
          <w:sz w:val="24"/>
          <w:szCs w:val="24"/>
        </w:rPr>
        <w:tab/>
      </w:r>
      <w:r w:rsidRPr="005D361B">
        <w:rPr>
          <w:rFonts w:asciiTheme="majorBidi" w:hAnsiTheme="majorBidi" w:cstheme="majorBidi"/>
          <w:color w:val="000000" w:themeColor="text1"/>
          <w:sz w:val="24"/>
          <w:szCs w:val="24"/>
        </w:rPr>
        <w:t xml:space="preserve">Evolutionary changes that occur in salmonids has become increasingly available as its value towards conservation and management practices becomes more apparent. This includes changes in migration timing and shaping alternative phenotypes. </w:t>
      </w:r>
      <w:r w:rsidR="003C3448" w:rsidRPr="005D361B">
        <w:rPr>
          <w:rFonts w:asciiTheme="majorBidi" w:hAnsiTheme="majorBidi" w:cstheme="majorBidi"/>
          <w:color w:val="000000" w:themeColor="text1"/>
          <w:sz w:val="24"/>
          <w:szCs w:val="24"/>
        </w:rPr>
        <w:t xml:space="preserve">Data has shown that over the past century spring and summer Chinook as well as sockeye have been migrating at earlier times </w:t>
      </w:r>
      <w:r w:rsidR="003C3448" w:rsidRPr="005D361B">
        <w:rPr>
          <w:rFonts w:asciiTheme="majorBidi" w:hAnsiTheme="majorBidi" w:cstheme="majorBidi"/>
          <w:color w:val="000000" w:themeColor="text1"/>
          <w:sz w:val="24"/>
          <w:szCs w:val="24"/>
        </w:rPr>
        <w:fldChar w:fldCharType="begin" w:fldLock="1"/>
      </w:r>
      <w:r w:rsidR="00943CC4" w:rsidRPr="005D361B">
        <w:rPr>
          <w:rFonts w:asciiTheme="majorBidi" w:hAnsiTheme="majorBidi" w:cstheme="majorBidi"/>
          <w:color w:val="000000" w:themeColor="text1"/>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003C3448" w:rsidRPr="005D361B">
        <w:rPr>
          <w:rFonts w:asciiTheme="majorBidi" w:hAnsiTheme="majorBidi" w:cstheme="majorBidi"/>
          <w:color w:val="000000" w:themeColor="text1"/>
          <w:sz w:val="24"/>
          <w:szCs w:val="24"/>
        </w:rPr>
        <w:fldChar w:fldCharType="separate"/>
      </w:r>
      <w:r w:rsidR="003C3448" w:rsidRPr="005D361B">
        <w:rPr>
          <w:rFonts w:asciiTheme="majorBidi" w:hAnsiTheme="majorBidi" w:cstheme="majorBidi"/>
          <w:noProof/>
          <w:color w:val="000000" w:themeColor="text1"/>
          <w:sz w:val="24"/>
          <w:szCs w:val="24"/>
        </w:rPr>
        <w:t>(Crozier et al., 2008)</w:t>
      </w:r>
      <w:r w:rsidR="003C3448" w:rsidRPr="005D361B">
        <w:rPr>
          <w:rFonts w:asciiTheme="majorBidi" w:hAnsiTheme="majorBidi" w:cstheme="majorBidi"/>
          <w:color w:val="000000" w:themeColor="text1"/>
          <w:sz w:val="24"/>
          <w:szCs w:val="24"/>
        </w:rPr>
        <w:fldChar w:fldCharType="end"/>
      </w:r>
      <w:r w:rsidR="003C3448" w:rsidRPr="005D361B">
        <w:rPr>
          <w:rFonts w:asciiTheme="majorBidi" w:hAnsiTheme="majorBidi" w:cstheme="majorBidi"/>
          <w:color w:val="000000" w:themeColor="text1"/>
          <w:sz w:val="24"/>
          <w:szCs w:val="24"/>
        </w:rPr>
        <w:t xml:space="preserve">. </w:t>
      </w:r>
      <w:r w:rsidRPr="005D361B">
        <w:rPr>
          <w:rFonts w:ascii="Times" w:hAnsi="Times"/>
          <w:color w:val="000000"/>
          <w:sz w:val="24"/>
          <w:szCs w:val="24"/>
        </w:rPr>
        <w:t xml:space="preserve">Coho may </w:t>
      </w:r>
      <w:r w:rsidR="003C3448" w:rsidRPr="005D361B">
        <w:rPr>
          <w:rFonts w:ascii="Times" w:hAnsi="Times"/>
          <w:color w:val="000000"/>
          <w:sz w:val="24"/>
          <w:szCs w:val="24"/>
        </w:rPr>
        <w:t xml:space="preserve">also </w:t>
      </w:r>
      <w:r w:rsidRPr="005D361B">
        <w:rPr>
          <w:rFonts w:ascii="Times" w:hAnsi="Times"/>
          <w:color w:val="000000"/>
          <w:sz w:val="24"/>
          <w:szCs w:val="24"/>
        </w:rPr>
        <w:t xml:space="preserve">deviate from established run timing in response to environmental conditions such as flow availability and stream accessibility (Groot &amp; </w:t>
      </w:r>
      <w:proofErr w:type="spellStart"/>
      <w:r w:rsidRPr="005D361B">
        <w:rPr>
          <w:rFonts w:ascii="Times" w:hAnsi="Times"/>
          <w:color w:val="000000"/>
          <w:sz w:val="24"/>
          <w:szCs w:val="24"/>
        </w:rPr>
        <w:t>Morgolis</w:t>
      </w:r>
      <w:proofErr w:type="spellEnd"/>
      <w:r w:rsidRPr="005D361B">
        <w:rPr>
          <w:rFonts w:ascii="Times" w:hAnsi="Times"/>
          <w:color w:val="000000"/>
          <w:sz w:val="24"/>
          <w:szCs w:val="24"/>
        </w:rPr>
        <w:t xml:space="preserve"> 1991). These migration events are timed to coincide with environmental conditions that maximize individual fitness and many species including </w:t>
      </w:r>
      <w:proofErr w:type="spellStart"/>
      <w:r w:rsidRPr="005D361B">
        <w:rPr>
          <w:rFonts w:ascii="Times" w:hAnsi="Times"/>
          <w:color w:val="000000"/>
          <w:sz w:val="24"/>
          <w:szCs w:val="24"/>
        </w:rPr>
        <w:t>coho</w:t>
      </w:r>
      <w:proofErr w:type="spellEnd"/>
      <w:r w:rsidRPr="005D361B">
        <w:rPr>
          <w:rFonts w:ascii="Times" w:hAnsi="Times"/>
          <w:color w:val="000000"/>
          <w:sz w:val="24"/>
          <w:szCs w:val="24"/>
        </w:rPr>
        <w:t xml:space="preserve"> salmon will change migration timing to match new conditions produced by climate change </w:t>
      </w:r>
      <w:r w:rsidRPr="005D361B">
        <w:rPr>
          <w:rFonts w:ascii="Times" w:hAnsi="Times"/>
          <w:color w:val="000000"/>
          <w:sz w:val="24"/>
          <w:szCs w:val="24"/>
        </w:rPr>
        <w:fldChar w:fldCharType="begin" w:fldLock="1"/>
      </w:r>
      <w:r w:rsidRPr="005D361B">
        <w:rPr>
          <w:rFonts w:ascii="Times" w:hAnsi="Times"/>
          <w:color w:val="000000"/>
          <w:sz w:val="24"/>
          <w:szCs w:val="24"/>
        </w:rPr>
        <w:instrText>ADDIN CSL_CITATION {"citationItems":[{"id":"ITEM-1","itemData":{"DOI":"10.1098/rspb.2012.1158","ISSN":"14712954","PMID":"22787027","abstract":"To predict how climate change will influence populations, it is necessary to understand the mechanisms, particularly microevolution and phenotypic plasticity, that allow populations to persist in novel environmental conditions. Although evidence for climate-induced phenotypic change in populations is widespread, evidence documenting that these phenotypic changes are due to microevolution is exceedingly rare. In this study, we use 32 years of genetic data (17 complete generations) to determine whether there has been a genetic change towards earlier migration timing in a population of pink salmon that shows phenotypic change; average migration time occurs nearly two weeks earlier than it did 40 years ago. Experimental genetic data support the hypothesis that there has been directional selection for earlier migration timing, resulting in a substantial decrease in the late-migrating phenotype (from more than 30% to less than 10% of the total abundance). From 1983 to 2011, there was a significant decrease-over threefold-in the frequency of a genetic marker for late-migration timing, but there were minimal changes in allele frequencies at other neutral loci. These results demonstrate that there has been rapid microevolution for earlier migration timing in this population. Circadian rhythm genes, however, did not show any evidence for selective changes from 1993 to 2009. © 2012 The Royal Society.","author":[{"dropping-particle":"","family":"Kovach","given":"Ryan P.","non-dropping-particle":"","parse-names":false,"suffix":""},{"dropping-particle":"","family":"Gharrett","given":"Anthony J.","non-dropping-particle":"","parse-names":false,"suffix":""},{"dropping-particle":"","family":"Tallmon","given":"David A.","non-dropping-particle":"","parse-names":false,"suffix":""}],"container-title":"Proceedings of the Royal Society B: Biological Sciences","id":"ITEM-1","issue":"1743","issued":{"date-parts":[["2012"]]},"page":"3870-3878","title":"Genetic change for earlier migration timing in a pink salmon population","type":"article-journal","volume":"279"},"uris":["http://www.mendeley.com/documents/?uuid=3d8ec97f-3d6d-4172-9cec-2c9ce0c0ef4f"]}],"mendeley":{"formattedCitation":"(Kovach et al., 2012)","plainTextFormattedCitation":"(Kovach et al., 2012)","previouslyFormattedCitation":"(Kovach et al., 2012)"},"properties":{"noteIndex":0},"schema":"https://github.com/citation-style-language/schema/raw/master/csl-citation.json"}</w:instrText>
      </w:r>
      <w:r w:rsidRPr="005D361B">
        <w:rPr>
          <w:rFonts w:ascii="Times" w:hAnsi="Times"/>
          <w:color w:val="000000"/>
          <w:sz w:val="24"/>
          <w:szCs w:val="24"/>
        </w:rPr>
        <w:fldChar w:fldCharType="separate"/>
      </w:r>
      <w:r w:rsidRPr="005D361B">
        <w:rPr>
          <w:rFonts w:ascii="Times" w:hAnsi="Times"/>
          <w:noProof/>
          <w:color w:val="000000"/>
          <w:sz w:val="24"/>
          <w:szCs w:val="24"/>
        </w:rPr>
        <w:t>(Kovach et al., 2012)</w:t>
      </w:r>
      <w:r w:rsidRPr="005D361B">
        <w:rPr>
          <w:rFonts w:ascii="Times" w:hAnsi="Times"/>
          <w:color w:val="000000"/>
          <w:sz w:val="24"/>
          <w:szCs w:val="24"/>
        </w:rPr>
        <w:fldChar w:fldCharType="end"/>
      </w:r>
      <w:r w:rsidRPr="005D361B">
        <w:rPr>
          <w:rFonts w:ascii="Times" w:hAnsi="Times"/>
          <w:color w:val="000000"/>
          <w:sz w:val="24"/>
          <w:szCs w:val="24"/>
        </w:rPr>
        <w:t xml:space="preserve">. In a study by Kovach et al 2012, pink salmon in Auke Bay, Alaska were found to have directional selection for earlier migration. Furthermore, these researchers have discussed there being a strong correlation between the migration timing and recent climate changes </w:t>
      </w:r>
      <w:r w:rsidRPr="005D361B">
        <w:rPr>
          <w:rFonts w:ascii="Times" w:hAnsi="Times"/>
          <w:color w:val="000000"/>
          <w:sz w:val="24"/>
          <w:szCs w:val="24"/>
        </w:rPr>
        <w:fldChar w:fldCharType="begin" w:fldLock="1"/>
      </w:r>
      <w:r w:rsidRPr="005D361B">
        <w:rPr>
          <w:rFonts w:ascii="Times" w:hAnsi="Times"/>
          <w:color w:val="000000"/>
          <w:sz w:val="24"/>
          <w:szCs w:val="24"/>
        </w:rPr>
        <w:instrText>ADDIN CSL_CITATION {"citationItems":[{"id":"ITEM-1","itemData":{"DOI":"10.1098/rspb.2012.1158","ISSN":"14712954","PMID":"22787027","abstract":"To predict how climate change will influence populations, it is necessary to understand the mechanisms, particularly microevolution and phenotypic plasticity, that allow populations to persist in novel environmental conditions. Although evidence for climate-induced phenotypic change in populations is widespread, evidence documenting that these phenotypic changes are due to microevolution is exceedingly rare. In this study, we use 32 years of genetic data (17 complete generations) to determine whether there has been a genetic change towards earlier migration timing in a population of pink salmon that shows phenotypic change; average migration time occurs nearly two weeks earlier than it did 40 years ago. Experimental genetic data support the hypothesis that there has been directional selection for earlier migration timing, resulting in a substantial decrease in the late-migrating phenotype (from more than 30% to less than 10% of the total abundance). From 1983 to 2011, there was a significant decrease-over threefold-in the frequency of a genetic marker for late-migration timing, but there were minimal changes in allele frequencies at other neutral loci. These results demonstrate that there has been rapid microevolution for earlier migration timing in this population. Circadian rhythm genes, however, did not show any evidence for selective changes from 1993 to 2009. © 2012 The Royal Society.","author":[{"dropping-particle":"","family":"Kovach","given":"Ryan P.","non-dropping-particle":"","parse-names":false,"suffix":""},{"dropping-particle":"","family":"Gharrett","given":"Anthony J.","non-dropping-particle":"","parse-names":false,"suffix":""},{"dropping-particle":"","family":"Tallmon","given":"David A.","non-dropping-particle":"","parse-names":false,"suffix":""}],"container-title":"Proceedings of the Royal Society B: Biological Sciences","id":"ITEM-1","issue":"1743","issued":{"date-parts":[["2012"]]},"page":"3870-3878","title":"Genetic change for earlier migration timing in a pink salmon population","type":"article-journal","volume":"279"},"uris":["http://www.mendeley.com/documents/?uuid=3d8ec97f-3d6d-4172-9cec-2c9ce0c0ef4f"]}],"mendeley":{"formattedCitation":"(Kovach et al., 2012)","plainTextFormattedCitation":"(Kovach et al., 2012)","previouslyFormattedCitation":"(Kovach et al., 2012)"},"properties":{"noteIndex":0},"schema":"https://github.com/citation-style-language/schema/raw/master/csl-citation.json"}</w:instrText>
      </w:r>
      <w:r w:rsidRPr="005D361B">
        <w:rPr>
          <w:rFonts w:ascii="Times" w:hAnsi="Times"/>
          <w:color w:val="000000"/>
          <w:sz w:val="24"/>
          <w:szCs w:val="24"/>
        </w:rPr>
        <w:fldChar w:fldCharType="separate"/>
      </w:r>
      <w:r w:rsidRPr="005D361B">
        <w:rPr>
          <w:rFonts w:ascii="Times" w:hAnsi="Times"/>
          <w:noProof/>
          <w:color w:val="000000"/>
          <w:sz w:val="24"/>
          <w:szCs w:val="24"/>
        </w:rPr>
        <w:t>(Kovach et al., 2012)</w:t>
      </w:r>
      <w:r w:rsidRPr="005D361B">
        <w:rPr>
          <w:rFonts w:ascii="Times" w:hAnsi="Times"/>
          <w:color w:val="000000"/>
          <w:sz w:val="24"/>
          <w:szCs w:val="24"/>
        </w:rPr>
        <w:fldChar w:fldCharType="end"/>
      </w:r>
      <w:r w:rsidRPr="005D361B">
        <w:rPr>
          <w:rFonts w:ascii="Times" w:hAnsi="Times"/>
          <w:color w:val="000000"/>
          <w:sz w:val="24"/>
          <w:szCs w:val="24"/>
        </w:rPr>
        <w:t xml:space="preserve">. This idea is further supported by reviewing other studies in the Pacific Northwest specifically where salmon populations are seen shifting migration timing. </w:t>
      </w:r>
    </w:p>
    <w:p w14:paraId="5AFD777A" w14:textId="77777777" w:rsidR="00635137" w:rsidRPr="005D361B" w:rsidRDefault="00635137" w:rsidP="00635137">
      <w:pPr>
        <w:spacing w:line="480" w:lineRule="auto"/>
        <w:rPr>
          <w:rFonts w:ascii="Times" w:hAnsi="Times"/>
          <w:color w:val="000000"/>
          <w:sz w:val="24"/>
          <w:szCs w:val="24"/>
        </w:rPr>
      </w:pPr>
      <w:r w:rsidRPr="005D361B">
        <w:rPr>
          <w:rFonts w:ascii="Times" w:hAnsi="Times"/>
          <w:color w:val="000000"/>
          <w:sz w:val="24"/>
          <w:szCs w:val="24"/>
        </w:rPr>
        <w:tab/>
        <w:t xml:space="preserve">Directional selection in migration timing is also seen in sockeye salmon in Bristol Bay, Alaska. Quinn et al., 2007 compiled data from returning fish counts and commercial </w:t>
      </w:r>
      <w:r w:rsidRPr="005D361B">
        <w:rPr>
          <w:rFonts w:ascii="Times" w:hAnsi="Times"/>
          <w:color w:val="000000"/>
          <w:sz w:val="24"/>
          <w:szCs w:val="24"/>
        </w:rPr>
        <w:lastRenderedPageBreak/>
        <w:t xml:space="preserve">harvest data and observed that the median dates of returning migrating fish became earlier from 1969 to 2003 in both districts’ studies. This study also notes an interesting correlation between the harvest timing and the sockeye response where, when harvest pressure heavily increased at the tail end of the run, the larger the directional selection for an earlier migration timing was for sockeye </w:t>
      </w:r>
      <w:r w:rsidRPr="005D361B">
        <w:rPr>
          <w:rFonts w:ascii="Times" w:hAnsi="Times"/>
          <w:color w:val="000000"/>
          <w:sz w:val="24"/>
          <w:szCs w:val="24"/>
        </w:rPr>
        <w:fldChar w:fldCharType="begin" w:fldLock="1"/>
      </w:r>
      <w:r w:rsidRPr="005D361B">
        <w:rPr>
          <w:rFonts w:ascii="Times" w:hAnsi="Times"/>
          <w:color w:val="000000"/>
          <w:sz w:val="24"/>
          <w:szCs w:val="24"/>
        </w:rPr>
        <w:instrText>ADDIN CSL_CITATION {"citationItems":[{"id":"ITEM-1","itemData":{"author":[{"dropping-particle":"","family":"Quinn","given":"Thomas P","non-dropping-particle":"","parse-names":false,"suffix":""},{"dropping-particle":"","family":"Hodgson","given":"Sayre","non-dropping-particle":"","parse-names":false,"suffix":""},{"dropping-particle":"","family":"Flynn","given":"Lucy","non-dropping-particle":"","parse-names":false,"suffix":""},{"dropping-particle":"","family":"Hilborn","given":"Ray","non-dropping-particle":"","parse-names":false,"suffix":""},{"dropping-particle":"","family":"Donald","given":"E","non-dropping-particle":"","parse-names":false,"suffix":""},{"dropping-particle":"","family":"Salmon","given":"Sockeye","non-dropping-particle":"","parse-names":false,"suffix":""},{"dropping-particle":"","family":"Nerka","given":"Oncorhynchus","non-dropping-particle":"","parse-names":false,"suffix":""},{"dropping-particle":"","family":"Quinn","given":"Thomas P","non-dropping-particle":"","parse-names":false,"suffix":""},{"dropping-particle":"","family":"Hodgson","given":"Sayre","non-dropping-particle":"","parse-names":false,"suffix":""},{"dropping-particle":"","family":"Flynn","given":"Lucy","non-dropping-particle":"","parse-names":false,"suffix":""},{"dropping-particle":"","family":"Hilborn","given":"Ray","non-dropping-particle":"","parse-names":false,"suffix":""},{"dropping-particle":"","family":"Rogers","given":"Donald E","non-dropping-particle":"","parse-names":false,"suffix":""}],"id":"ITEM-1","issue":"3","issued":{"date-parts":[["2007"]]},"page":"731-739","title":"Directional Selection by Fisheries and the Timing of Sockeye Salmon ( Oncorhynchus nerka ) Migrations Published by : Wiley Stable URL : http://www.jstor.org/stable/40061836 REFERENCES Linked references are available on JSTOR for this article : You may nee","type":"article-journal","volume":"17"},"uris":["http://www.mendeley.com/documents/?uuid=ec5f60b8-4e37-4f75-9ac0-d968327cdc18"]}],"mendeley":{"formattedCitation":"(Quinn et al., 2007)","plainTextFormattedCitation":"(Quinn et al., 2007)","previouslyFormattedCitation":"(Quinn et al., 2007)"},"properties":{"noteIndex":0},"schema":"https://github.com/citation-style-language/schema/raw/master/csl-citation.json"}</w:instrText>
      </w:r>
      <w:r w:rsidRPr="005D361B">
        <w:rPr>
          <w:rFonts w:ascii="Times" w:hAnsi="Times"/>
          <w:color w:val="000000"/>
          <w:sz w:val="24"/>
          <w:szCs w:val="24"/>
        </w:rPr>
        <w:fldChar w:fldCharType="separate"/>
      </w:r>
      <w:r w:rsidRPr="005D361B">
        <w:rPr>
          <w:rFonts w:ascii="Times" w:hAnsi="Times"/>
          <w:noProof/>
          <w:color w:val="000000"/>
          <w:sz w:val="24"/>
          <w:szCs w:val="24"/>
        </w:rPr>
        <w:t>(Quinn et al., 2007)</w:t>
      </w:r>
      <w:r w:rsidRPr="005D361B">
        <w:rPr>
          <w:rFonts w:ascii="Times" w:hAnsi="Times"/>
          <w:color w:val="000000"/>
          <w:sz w:val="24"/>
          <w:szCs w:val="24"/>
        </w:rPr>
        <w:fldChar w:fldCharType="end"/>
      </w:r>
      <w:r w:rsidRPr="005D361B">
        <w:rPr>
          <w:rFonts w:ascii="Times" w:hAnsi="Times"/>
          <w:color w:val="000000"/>
          <w:sz w:val="24"/>
          <w:szCs w:val="24"/>
        </w:rPr>
        <w:t xml:space="preserve">. </w:t>
      </w:r>
    </w:p>
    <w:p w14:paraId="7281DA94" w14:textId="3BE70FF2" w:rsidR="00635137" w:rsidRPr="005D361B" w:rsidRDefault="00635137" w:rsidP="003C0739">
      <w:pPr>
        <w:tabs>
          <w:tab w:val="left" w:pos="720"/>
          <w:tab w:val="left" w:pos="1080"/>
        </w:tabs>
        <w:spacing w:line="480" w:lineRule="auto"/>
        <w:rPr>
          <w:rFonts w:ascii="Times New Roman" w:hAnsi="Times New Roman"/>
          <w:color w:val="000000" w:themeColor="text1"/>
          <w:sz w:val="24"/>
          <w:szCs w:val="24"/>
        </w:rPr>
      </w:pPr>
      <w:r w:rsidRPr="005D361B">
        <w:rPr>
          <w:rFonts w:ascii="Times" w:hAnsi="Times"/>
          <w:color w:val="000000"/>
          <w:sz w:val="24"/>
          <w:szCs w:val="24"/>
        </w:rPr>
        <w:tab/>
        <w:t xml:space="preserve">Anderson et al., 2010 also studied directional selection in reproductive timing specifically for </w:t>
      </w:r>
      <w:proofErr w:type="spellStart"/>
      <w:r w:rsidRPr="005D361B">
        <w:rPr>
          <w:rFonts w:ascii="Times" w:hAnsi="Times"/>
          <w:color w:val="000000"/>
          <w:sz w:val="24"/>
          <w:szCs w:val="24"/>
        </w:rPr>
        <w:t>coho</w:t>
      </w:r>
      <w:proofErr w:type="spellEnd"/>
      <w:r w:rsidRPr="005D361B">
        <w:rPr>
          <w:rFonts w:ascii="Times" w:hAnsi="Times"/>
          <w:color w:val="000000"/>
          <w:sz w:val="24"/>
          <w:szCs w:val="24"/>
        </w:rPr>
        <w:t xml:space="preserve"> salmon in the Cedar River, Washington, while also looking at body size in relation to reproductive success of the species. These researchers found that selection on breeding timing changed in form while selection on body size changed in magnitude </w:t>
      </w:r>
      <w:r w:rsidRPr="005D361B">
        <w:rPr>
          <w:rFonts w:ascii="Times" w:hAnsi="Times"/>
          <w:color w:val="000000"/>
          <w:sz w:val="24"/>
          <w:szCs w:val="24"/>
        </w:rPr>
        <w:fldChar w:fldCharType="begin" w:fldLock="1"/>
      </w:r>
      <w:r w:rsidRPr="005D361B">
        <w:rPr>
          <w:rFonts w:ascii="Times" w:hAnsi="Times"/>
          <w:color w:val="000000"/>
          <w:sz w:val="24"/>
          <w:szCs w:val="24"/>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Pr="005D361B">
        <w:rPr>
          <w:rFonts w:ascii="Times" w:hAnsi="Times"/>
          <w:color w:val="000000"/>
          <w:sz w:val="24"/>
          <w:szCs w:val="24"/>
        </w:rPr>
        <w:fldChar w:fldCharType="separate"/>
      </w:r>
      <w:r w:rsidRPr="005D361B">
        <w:rPr>
          <w:rFonts w:ascii="Times" w:hAnsi="Times"/>
          <w:noProof/>
          <w:color w:val="000000"/>
          <w:sz w:val="24"/>
          <w:szCs w:val="24"/>
        </w:rPr>
        <w:t>(Anderson et al., 2010)</w:t>
      </w:r>
      <w:r w:rsidRPr="005D361B">
        <w:rPr>
          <w:rFonts w:ascii="Times" w:hAnsi="Times"/>
          <w:color w:val="000000"/>
          <w:sz w:val="24"/>
          <w:szCs w:val="24"/>
        </w:rPr>
        <w:fldChar w:fldCharType="end"/>
      </w:r>
      <w:r w:rsidR="001F095E">
        <w:rPr>
          <w:rFonts w:ascii="Times" w:hAnsi="Times"/>
          <w:color w:val="000000"/>
          <w:sz w:val="24"/>
          <w:szCs w:val="24"/>
        </w:rPr>
        <w:t xml:space="preserve">. </w:t>
      </w:r>
      <w:r w:rsidRPr="005D361B">
        <w:rPr>
          <w:rFonts w:ascii="Times" w:hAnsi="Times"/>
          <w:color w:val="000000"/>
          <w:sz w:val="24"/>
          <w:szCs w:val="24"/>
        </w:rPr>
        <w:t xml:space="preserve">Body size as argued in this study and others is among the most important traits that influence production and survival of offspring </w:t>
      </w:r>
      <w:r w:rsidRPr="005D361B">
        <w:rPr>
          <w:rFonts w:ascii="Times" w:hAnsi="Times"/>
          <w:color w:val="000000"/>
          <w:sz w:val="24"/>
          <w:szCs w:val="24"/>
        </w:rPr>
        <w:fldChar w:fldCharType="begin" w:fldLock="1"/>
      </w:r>
      <w:r w:rsidRPr="005D361B">
        <w:rPr>
          <w:rFonts w:ascii="Times" w:hAnsi="Times"/>
          <w:color w:val="000000"/>
          <w:sz w:val="24"/>
          <w:szCs w:val="24"/>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Pr="005D361B">
        <w:rPr>
          <w:rFonts w:ascii="Times" w:hAnsi="Times"/>
          <w:color w:val="000000"/>
          <w:sz w:val="24"/>
          <w:szCs w:val="24"/>
        </w:rPr>
        <w:fldChar w:fldCharType="separate"/>
      </w:r>
      <w:r w:rsidRPr="005D361B">
        <w:rPr>
          <w:rFonts w:ascii="Times" w:hAnsi="Times"/>
          <w:noProof/>
          <w:color w:val="000000"/>
          <w:sz w:val="24"/>
          <w:szCs w:val="24"/>
        </w:rPr>
        <w:t>(Anderson et al., 2010)</w:t>
      </w:r>
      <w:r w:rsidRPr="005D361B">
        <w:rPr>
          <w:rFonts w:ascii="Times" w:hAnsi="Times"/>
          <w:color w:val="000000"/>
          <w:sz w:val="24"/>
          <w:szCs w:val="24"/>
        </w:rPr>
        <w:fldChar w:fldCharType="end"/>
      </w:r>
      <w:r w:rsidRPr="005D361B">
        <w:rPr>
          <w:rFonts w:ascii="Times" w:hAnsi="Times"/>
          <w:color w:val="000000"/>
          <w:sz w:val="24"/>
          <w:szCs w:val="24"/>
        </w:rPr>
        <w:t xml:space="preserve">. </w:t>
      </w:r>
      <w:r w:rsidRPr="005D361B">
        <w:rPr>
          <w:rFonts w:ascii="Times New Roman" w:hAnsi="Times New Roman"/>
          <w:color w:val="000000" w:themeColor="text1"/>
          <w:sz w:val="24"/>
          <w:szCs w:val="24"/>
        </w:rPr>
        <w:t xml:space="preserve">This is because larger individuals often experience more reproductive success. Specifically, large females can produce more numerous and larger offspring and have more advantages competition for nesting sites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(Anderson et al., 2010)</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Furthermore, to </w:t>
      </w:r>
      <w:proofErr w:type="gramStart"/>
      <w:r w:rsidRPr="005D361B">
        <w:rPr>
          <w:rFonts w:ascii="Times New Roman" w:hAnsi="Times New Roman"/>
          <w:color w:val="000000" w:themeColor="text1"/>
          <w:sz w:val="24"/>
          <w:szCs w:val="24"/>
        </w:rPr>
        <w:t>loose</w:t>
      </w:r>
      <w:proofErr w:type="gramEnd"/>
      <w:r w:rsidRPr="005D361B">
        <w:rPr>
          <w:rFonts w:ascii="Times New Roman" w:hAnsi="Times New Roman"/>
          <w:color w:val="000000" w:themeColor="text1"/>
          <w:sz w:val="24"/>
          <w:szCs w:val="24"/>
        </w:rPr>
        <w:t xml:space="preserve"> older and larger individuals of a population result in overall reduction of population productivity. This is because smaller salmon have lower fecundity, lower offspring survival and, may not be able to dig deep enough </w:t>
      </w:r>
      <w:proofErr w:type="spellStart"/>
      <w:r w:rsidRPr="005D361B">
        <w:rPr>
          <w:rFonts w:ascii="Times New Roman" w:hAnsi="Times New Roman"/>
          <w:color w:val="000000" w:themeColor="text1"/>
          <w:sz w:val="24"/>
          <w:szCs w:val="24"/>
        </w:rPr>
        <w:t>redds</w:t>
      </w:r>
      <w:proofErr w:type="spellEnd"/>
      <w:r w:rsidRPr="005D361B">
        <w:rPr>
          <w:rFonts w:ascii="Times New Roman" w:hAnsi="Times New Roman"/>
          <w:color w:val="000000" w:themeColor="text1"/>
          <w:sz w:val="24"/>
          <w:szCs w:val="24"/>
        </w:rPr>
        <w:t xml:space="preserve"> to reduce susceptibility to scouring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{"citationItems":[{"id":"ITEM-1","itemData":{"DOI":"10.1111/faf.12272","ISSN":"14672979","abstract":"The demographic structure of populations is affected by life history strategies and how these interact with natural and anthropogenic factors such as exploitation, climate change, and biotic interactions. Previous work suggests that the mean size and age of some North American populations of Chinook salmon (Oncorhynchus tshawytscha, Salmonidae) are declining. These trends are of concern because Chinook salmon are highly valued commercially for their exceptional size and because the loss of the largest and oldest individuals may lead to reduced population productivity. Using long-term data from wild and hatchery populations, we quantified changes in the demographic structure of Chinook salmon populations over the past four decades across the Northeast Pacific Ocean, from California through western Alaska. Our results show that wild and hatchery fish are becoming smaller and younger throughout most of the Pacific coast. Proportions of older age classes have decreased over time in most regions. Simultaneously, the length-at-age of older fish has declined while the length-at-age of younger fish has typically increased. However, negative size trends of older ages were weak or non-existent at the southern end of the range. While it remains to be explored whether these trends are caused by changes in climate, fishing practices or species interactions such as predation, our qualitative review of the potential causes of demographic change suggests that selective removal of large fish has likely contributed to the apparent widespread declines in average body sizes.","author":[{"dropping-particle":"","family":"Ohlberger","given":"Jan","non-dropping-particle":"","parse-names":false,"suffix":""},{"dropping-particle":"","family":"Ward","given":"Eric J.","non-dropping-particle":"","parse-names":false,"suffix":""},{"dropping-particle":"","family":"Schindler","given":"Daniel E.","non-dropping-particle":"","parse-names":false,"suffix":""},{"dropping-particle":"","family":"Lewis","given":"Bert","non-dropping-particle":"","parse-names":false,"suffix":""}],"container-title":"Fish and Fisheries","id":"ITEM-1","issue":"3","issued":{"date-parts":[["2018"]]},"page":"533-546","title":"Demographic changes in Chinook salmon across the Northeast Pacific Ocean","type":"article-journal","volume":"19"},"uris":["http://www.mendeley.com/documents/?uuid=4cc8395e-0168-4c29-a124-c0726d8b706e"]}],"mendeley":{"formattedCitation":"(Ohlberger et al., 2018)","plainTextFormattedCitation":"(Ohlberger et al., 2018)","previouslyFormattedCitation":"(Ohlberger et al., 2018)"},"properties":{"noteIndex":0},"schema":"https://github.com/citation-style-language/schema/raw/master/csl-citation.json"}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(Ohlberger et al., 2018)</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t>
      </w:r>
    </w:p>
    <w:p w14:paraId="7AAB43CB" w14:textId="2A5B8ECE" w:rsidR="00635137" w:rsidRPr="005D361B" w:rsidRDefault="00635137" w:rsidP="00635137">
      <w:pPr>
        <w:tabs>
          <w:tab w:val="left" w:pos="720"/>
          <w:tab w:val="left" w:pos="1080"/>
        </w:tabs>
        <w:spacing w:line="480" w:lineRule="auto"/>
        <w:rPr>
          <w:rFonts w:ascii="Times New Roman" w:hAnsi="Times New Roman"/>
          <w:color w:val="000000" w:themeColor="text1"/>
          <w:sz w:val="24"/>
          <w:szCs w:val="24"/>
        </w:rPr>
      </w:pPr>
      <w:r w:rsidRPr="005D361B">
        <w:rPr>
          <w:rFonts w:ascii="Times New Roman" w:hAnsi="Times New Roman"/>
          <w:color w:val="000000" w:themeColor="text1"/>
          <w:sz w:val="24"/>
          <w:szCs w:val="24"/>
        </w:rPr>
        <w:tab/>
        <w:t xml:space="preserve">We know that size selection is a common issue in the harvest of salmon. This is also documented in a study by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2017)","manualFormatting":"Kendall &amp; Quinn, 2017","plainTextFormattedCitation":"(Kendall &amp; Quinn, 2017)","previouslyFormattedCitation":"(Kendall &amp; Quinn, 2017)"},"properties":{"noteIndex":0},"schema":"https://github.com/citation-style-language/schema/raw/master/csl-citation.json"}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Kendall &amp; Quinn, 2017</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where 283 years of size selection on sockeye salmon from 9 different fisheries in Alaska were analyzed. The results revealed a staggering 72-84% of larger individuals within the population being caught and leaving smaller individuals to spawn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(Kendall &amp; Quinn, 2017)</w:t>
      </w:r>
      <w:r w:rsidRPr="005D361B">
        <w:rPr>
          <w:rFonts w:ascii="Times New Roman" w:hAnsi="Times New Roman"/>
          <w:color w:val="000000" w:themeColor="text1"/>
          <w:sz w:val="24"/>
          <w:szCs w:val="24"/>
        </w:rPr>
        <w:fldChar w:fldCharType="end"/>
      </w:r>
      <w:r w:rsidR="001F095E">
        <w:rPr>
          <w:rFonts w:ascii="Times New Roman" w:hAnsi="Times New Roman"/>
          <w:color w:val="000000" w:themeColor="text1"/>
          <w:sz w:val="24"/>
          <w:szCs w:val="24"/>
        </w:rPr>
        <w:t xml:space="preserve">. </w:t>
      </w:r>
      <w:r w:rsidRPr="005D361B">
        <w:rPr>
          <w:rFonts w:ascii="Times New Roman" w:hAnsi="Times New Roman"/>
          <w:color w:val="000000" w:themeColor="text1"/>
          <w:sz w:val="24"/>
          <w:szCs w:val="24"/>
        </w:rPr>
        <w:t xml:space="preserve">Furthermore, it was </w:t>
      </w:r>
      <w:r w:rsidRPr="005D361B">
        <w:rPr>
          <w:rFonts w:ascii="Times New Roman" w:hAnsi="Times New Roman"/>
          <w:color w:val="000000" w:themeColor="text1"/>
          <w:sz w:val="24"/>
          <w:szCs w:val="24"/>
        </w:rPr>
        <w:lastRenderedPageBreak/>
        <w:t xml:space="preserve">seen that a disruptive size selection was more prevalent in males than females and the length of fishing season also resulted in a greater size selection impact </w:t>
      </w:r>
      <w:r w:rsidRPr="005D361B">
        <w:rPr>
          <w:rFonts w:ascii="Times New Roman" w:hAnsi="Times New Roman"/>
          <w:color w:val="000000" w:themeColor="text1"/>
          <w:sz w:val="24"/>
          <w:szCs w:val="24"/>
        </w:rPr>
        <w:fldChar w:fldCharType="begin" w:fldLock="1"/>
      </w:r>
      <w:r w:rsidRPr="005D361B">
        <w:rPr>
          <w:rFonts w:ascii="Times New Roman" w:hAnsi="Times New Roman"/>
          <w:color w:val="000000" w:themeColor="text1"/>
          <w:sz w:val="24"/>
          <w:szCs w:val="24"/>
        </w:rPr>
        <w:instrText>ADDIN CSL_CITATION {"citationItems":[{"id":"ITEM-1","itemData":{"author":[{"dropping-particle":"","family":"Kendall","given":"Neala W","non-dropping-particle":"","parse-names":false,"suffix":""},{"dropping-particle":"","family":"Quinn","given":"Thomas P","non-dropping-particle":"","parse-names":false,"suffix":""}],"id":"ITEM-1","issue":"3","issued":{"date-parts":[["2017"]]},"page":"804-816","title":"Quantifying and comparing size selectivity among Alaskan sockeye salmon fisheries Author ( s ): Neala W . Kendall and Thomas P . Quinn Published by : Wiley on behalf of the Ecological Society of America Stable URL : http://www.jstor.org/stable/23213918 RE","type":"article-journal","volume":"22"},"uris":["http://www.mendeley.com/documents/?uuid=1a5c9d13-1c41-43c5-b640-6c0d41541fa7"]}],"mendeley":{"formattedCitation":"(Kendall &amp; Quinn, 2017)","plainTextFormattedCitation":"(Kendall &amp; Quinn, 2017)","previouslyFormattedCitation":"(Kendall &amp; Quinn, 2017)"},"properties":{"noteIndex":0},"schema":"https://github.com/citation-style-language/schema/raw/master/csl-citation.json"}</w:instrText>
      </w:r>
      <w:r w:rsidRPr="005D361B">
        <w:rPr>
          <w:rFonts w:ascii="Times New Roman" w:hAnsi="Times New Roman"/>
          <w:color w:val="000000" w:themeColor="text1"/>
          <w:sz w:val="24"/>
          <w:szCs w:val="24"/>
        </w:rPr>
        <w:fldChar w:fldCharType="separate"/>
      </w:r>
      <w:r w:rsidRPr="005D361B">
        <w:rPr>
          <w:rFonts w:ascii="Times New Roman" w:hAnsi="Times New Roman"/>
          <w:noProof/>
          <w:color w:val="000000" w:themeColor="text1"/>
          <w:sz w:val="24"/>
          <w:szCs w:val="24"/>
        </w:rPr>
        <w:t>(Kendall &amp; Quinn, 2017)</w:t>
      </w:r>
      <w:r w:rsidRPr="005D361B">
        <w:rPr>
          <w:rFonts w:ascii="Times New Roman" w:hAnsi="Times New Roman"/>
          <w:color w:val="000000" w:themeColor="text1"/>
          <w:sz w:val="24"/>
          <w:szCs w:val="24"/>
        </w:rPr>
        <w:fldChar w:fldCharType="end"/>
      </w:r>
      <w:r w:rsidRPr="005D361B">
        <w:rPr>
          <w:rFonts w:ascii="Times New Roman" w:hAnsi="Times New Roman"/>
          <w:color w:val="000000" w:themeColor="text1"/>
          <w:sz w:val="24"/>
          <w:szCs w:val="24"/>
        </w:rPr>
        <w:t xml:space="preserve">. This is </w:t>
      </w:r>
      <w:proofErr w:type="gramStart"/>
      <w:r w:rsidRPr="005D361B">
        <w:rPr>
          <w:rFonts w:ascii="Times New Roman" w:hAnsi="Times New Roman"/>
          <w:color w:val="000000" w:themeColor="text1"/>
          <w:sz w:val="24"/>
          <w:szCs w:val="24"/>
        </w:rPr>
        <w:t>due to the fact that</w:t>
      </w:r>
      <w:proofErr w:type="gramEnd"/>
      <w:r w:rsidRPr="005D361B">
        <w:rPr>
          <w:rFonts w:ascii="Times New Roman" w:hAnsi="Times New Roman"/>
          <w:color w:val="000000" w:themeColor="text1"/>
          <w:sz w:val="24"/>
          <w:szCs w:val="24"/>
        </w:rPr>
        <w:t xml:space="preserve"> fish of different lengths often vary in run timing making the timing and length of harvest critical factors. </w:t>
      </w:r>
    </w:p>
    <w:p w14:paraId="1754AF78" w14:textId="77777777" w:rsidR="00635137" w:rsidRPr="005D361B" w:rsidRDefault="00635137" w:rsidP="00635137">
      <w:pPr>
        <w:spacing w:line="480" w:lineRule="auto"/>
        <w:rPr>
          <w:rFonts w:ascii="Times New Roman" w:hAnsi="Times New Roman"/>
          <w:sz w:val="24"/>
          <w:szCs w:val="24"/>
        </w:rPr>
      </w:pPr>
      <w:r w:rsidRPr="005D361B">
        <w:rPr>
          <w:rFonts w:ascii="Times New Roman" w:hAnsi="Times New Roman"/>
          <w:sz w:val="24"/>
          <w:szCs w:val="24"/>
        </w:rPr>
        <w:tab/>
        <w:t xml:space="preserve">A study using 20 years of data from </w:t>
      </w:r>
      <w:proofErr w:type="spellStart"/>
      <w:r w:rsidRPr="005D361B">
        <w:rPr>
          <w:rFonts w:ascii="Times New Roman" w:hAnsi="Times New Roman"/>
          <w:sz w:val="24"/>
          <w:szCs w:val="24"/>
        </w:rPr>
        <w:t>coho</w:t>
      </w:r>
      <w:proofErr w:type="spellEnd"/>
      <w:r w:rsidRPr="005D361B">
        <w:rPr>
          <w:rFonts w:ascii="Times New Roman" w:hAnsi="Times New Roman"/>
          <w:sz w:val="24"/>
          <w:szCs w:val="24"/>
        </w:rPr>
        <w:t xml:space="preserve"> salmon in Oregon showed a synchronous relationship between adult males and jack males. The proposed explanation for male fish adopting the jack phenotype depends on growth during early life and in the freshwater environment with climatic variables such as precipitation providing supporting evidence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{"citationItems":[{"id":"ITEM-1","itemData":{"DOI":"10.1139/F07-046","ISSN":"0706652X","abstract":"Using over 20 years of annual spawner survey data collected from 46 natural populations of coastal Oregon coho salmon (Oncorhynchus kisutch), we examined large-scale spatial and temporal dynamics of alternative male phenotypes (age-3 hooknoses and age-2 jacks). Fluctuations in jack and hooknose abundance were synchronous among populations (i.e., region-wide synchrony), similar to patterns seen previously in Oregon hatchery populations and indicative of oceanic processes operating at large spatial and temporal scales. By contrast, regional-scale synchrony in the ratio of jack to hooknose males was likely attributable to the influences of the freshwater environment. Moreover, within-population variation in phenotype ratio was lower by brood year than by return year (i.e., weak cohort relationship), contrary to previous patterns in hatchery populations. The spatial and temporal patterns of phenotype ratio observed in natural populations but not in hatchery populations, where freshwater effects were statistically controlled, indicate that the frequency dynamics of coho male alternative phenotypes are influenced more strongly by freshwater than by marine processes. The environmentally induced variability in phenotype ratio suggests that there may be constant perturbations of fitness functions for alternative phenotypes, such that the system should be less stable than predicted from the status-dependent selection model with fixed fitness functions. © 2007 NRC.","author":[{"dropping-particle":"","family":"Koseki","given":"Yusuke","non-dropping-particle":"","parse-names":false,"suffix":""},{"dropping-particle":"","family":"Fleming","given":"Ian A.","non-dropping-particle":"","parse-names":false,"suffix":""}],"container-title":"Canadian Journal of Fisheries and Aquatic Sciences","id":"ITEM-1","issue":"4","issued":{"date-parts":[["2007"]]},"page":"743-753","title":"Large-scale frequency dynamics of alternative male phenotypes in natural populations of coho salmon (Oncorhynchus kisutch): Patterns, processes, and implications","type":"article-journal","volume":"64"},"uris":["http://www.mendeley.com/documents/?uuid=c7574e73-0601-40be-90bc-635c6f811e0f"]}],"mendeley":{"formattedCitation":"(Koseki &amp; Fleming, 2007)","plainTextFormattedCitation":"(Koseki &amp; Fleming, 2007)","previouslyFormattedCitation":"(Koseki &amp; Fleming, 2007)"},"properties":{"noteIndex":0},"schema":"https://github.com/citation-style-language/schema/raw/master/csl-citation.json"}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(Koseki &amp; Fleming, 2007)</w:t>
      </w:r>
      <w:r w:rsidRPr="005D361B">
        <w:rPr>
          <w:rFonts w:ascii="Times New Roman" w:hAnsi="Times New Roman"/>
          <w:sz w:val="24"/>
          <w:szCs w:val="24"/>
        </w:rPr>
        <w:fldChar w:fldCharType="end"/>
      </w:r>
      <w:r w:rsidRPr="005D361B">
        <w:rPr>
          <w:rFonts w:ascii="Times New Roman" w:hAnsi="Times New Roman"/>
          <w:sz w:val="24"/>
          <w:szCs w:val="24"/>
        </w:rPr>
        <w:t xml:space="preserve">. </w:t>
      </w:r>
    </w:p>
    <w:p w14:paraId="6916E4E5" w14:textId="0828EB09" w:rsidR="001F095E" w:rsidRDefault="00635137" w:rsidP="00AE5B0E">
      <w:pPr>
        <w:spacing w:line="480" w:lineRule="auto"/>
        <w:rPr>
          <w:rFonts w:ascii="Times New Roman" w:hAnsi="Times New Roman"/>
          <w:sz w:val="24"/>
          <w:szCs w:val="24"/>
        </w:rPr>
      </w:pPr>
      <w:r w:rsidRPr="005D361B">
        <w:rPr>
          <w:rFonts w:ascii="Times New Roman" w:hAnsi="Times New Roman"/>
          <w:sz w:val="24"/>
          <w:szCs w:val="24"/>
        </w:rPr>
        <w:tab/>
        <w:t xml:space="preserve">It has also been argued that with the strategy employed by salmon where females enter the river system first, harvest pressure may be biased towards sex of the fish </w:t>
      </w:r>
      <w:r w:rsidRPr="005D361B">
        <w:rPr>
          <w:rFonts w:ascii="Times New Roman" w:hAnsi="Times New Roman"/>
          <w:sz w:val="24"/>
          <w:szCs w:val="24"/>
        </w:rPr>
        <w:fldChar w:fldCharType="begin" w:fldLock="1"/>
      </w:r>
      <w:r w:rsidRPr="005D361B">
        <w:rPr>
          <w:rFonts w:ascii="Times New Roman" w:hAnsi="Times New Roman"/>
          <w:sz w:val="24"/>
          <w:szCs w:val="24"/>
        </w:rPr>
        <w:instrText>ADDIN CSL_CITATION {"citationItems":[{"id":"ITEM-1","itemData":{"DOI":"10.1002/ece3.3304","ISSN":"20457758","abstract":"Fisheries-induced evolution can change the trajectory of wild fish populations by selectively targeting certain phenotypes. For important fish species like Atlantic salmon, this could have large implications for their conservation and management. Most salmon rivers are managed by specifying an angling season of predetermined length based on population demography, which is typically established from catch statistics. Given the circularity of using catch statistics to estimate demographic parameters, it may be difficult to quantify the selective nature of angling and its evolutionary impact. In the River Etne in Norway, a recently installed trap permits daily sampling of fish entering the river, some of which are subsequently captured by anglers upstream. Here, we used 31 microsatellites to establish an individual DNA profile for salmon entering the trap, and for many of those subsequently captured by anglers. These data permitted us to investigate time of rod capture relative to river entry, potential body size-selective harvest, and environmental variables associated with river entry. Larger, older fish entered the river earlier than smaller, younger fish of both sexes, and larger, older females were more abundant than males and vice versa. There was good agreement between the sizes of fish harvested by angling, and the size distribution of the population sampled on the trap. These results demonstrate that at least in this river, and with the current timing of the season, the angling catch reflects the population's demographics and there is no evidence of size-selective harvest. We also demonstrated that the probability of being caught by angling declines quickly after river entry. Collectively, these data indicate that that the timing of the fishing season, in relation to the upstream migration patterns of the different demographics of the population, likely represents the most significant directional evolutionary force imposed by angling.","author":[{"dropping-particle":"","family":"Harvey","given":"Alison C.","non-dropping-particle":"","parse-names":false,"suffix":""},{"dropping-particle":"","family":"Tang","given":"Yongkai","non-dropping-particle":"","parse-names":false,"suffix":""},{"dropping-particle":"","family":"Wennevik","given":"Vidar","non-dropping-particle":"","parse-names":false,"suffix":""},{"dropping-particle":"","family":"Skaala","given":"Øystein","non-dropping-particle":"","parse-names":false,"suffix":""},{"dropping-particle":"","family":"Glover","given":"Kevin A.","non-dropping-particle":"","parse-names":false,"suffix":""}],"container-title":"Ecology and Evolution","id":"ITEM-1","issue":"18","issued":{"date-parts":[["2017"]]},"page":"7490-7502","title":"Timing is everything: Fishing-season placement may represent the most important angling-induced evolutionary pressure on Atlantic salmon populations","type":"article-journal","volume":"7"},"uris":["http://www.mendeley.com/documents/?uuid=7108414c-159a-4f4a-ac8b-4040d6f0b57d"]}],"mendeley":{"formattedCitation":"(Harvey et al., 2017)","plainTextFormattedCitation":"(Harvey et al., 2017)","previouslyFormattedCitation":"(Harvey et al., 2017)"},"properties":{"noteIndex":0},"schema":"https://github.com/citation-style-language/schema/raw/master/csl-citation.json"}</w:instrText>
      </w:r>
      <w:r w:rsidRPr="005D361B">
        <w:rPr>
          <w:rFonts w:ascii="Times New Roman" w:hAnsi="Times New Roman"/>
          <w:sz w:val="24"/>
          <w:szCs w:val="24"/>
        </w:rPr>
        <w:fldChar w:fldCharType="separate"/>
      </w:r>
      <w:r w:rsidRPr="005D361B">
        <w:rPr>
          <w:rFonts w:ascii="Times New Roman" w:hAnsi="Times New Roman"/>
          <w:noProof/>
          <w:sz w:val="24"/>
          <w:szCs w:val="24"/>
        </w:rPr>
        <w:t>(Harvey et al., 2017)</w:t>
      </w:r>
      <w:r w:rsidRPr="005D361B">
        <w:rPr>
          <w:rFonts w:ascii="Times New Roman" w:hAnsi="Times New Roman"/>
          <w:sz w:val="24"/>
          <w:szCs w:val="24"/>
        </w:rPr>
        <w:fldChar w:fldCharType="end"/>
      </w:r>
      <w:r w:rsidRPr="005D361B">
        <w:rPr>
          <w:rFonts w:ascii="Times New Roman" w:hAnsi="Times New Roman"/>
          <w:sz w:val="24"/>
          <w:szCs w:val="24"/>
        </w:rPr>
        <w:t>.</w:t>
      </w:r>
    </w:p>
    <w:p w14:paraId="00F9BF34" w14:textId="15825127" w:rsidR="00B24AC5" w:rsidRPr="00AE5B0E" w:rsidRDefault="001F095E" w:rsidP="009D6C64">
      <w:pPr>
        <w:spacing w:after="0" w:line="240" w:lineRule="auto"/>
        <w:rPr>
          <w:rFonts w:ascii="Times New Roman" w:hAnsi="Times New Roman"/>
          <w:sz w:val="24"/>
          <w:szCs w:val="24"/>
        </w:rPr>
      </w:pPr>
      <w:r>
        <w:rPr>
          <w:rFonts w:ascii="Times New Roman" w:hAnsi="Times New Roman"/>
          <w:sz w:val="24"/>
          <w:szCs w:val="24"/>
        </w:rPr>
        <w:br w:type="page"/>
      </w:r>
    </w:p>
    <w:p w14:paraId="0F8F241A" w14:textId="1D8AF1AE" w:rsidR="00635137" w:rsidRDefault="007B1C44" w:rsidP="00474C3A">
      <w:pPr>
        <w:pStyle w:val="Heading1"/>
      </w:pPr>
      <w:bookmarkStart w:id="18" w:name="_Toc74297559"/>
      <w:r w:rsidRPr="005D361B">
        <w:lastRenderedPageBreak/>
        <w:t xml:space="preserve">Chapter Three </w:t>
      </w:r>
      <w:r w:rsidR="00635137" w:rsidRPr="005D361B">
        <w:t>Methods:</w:t>
      </w:r>
      <w:bookmarkEnd w:id="18"/>
    </w:p>
    <w:p w14:paraId="18F605CE" w14:textId="77777777" w:rsidR="00474C3A" w:rsidRPr="00474C3A" w:rsidRDefault="00474C3A" w:rsidP="00474C3A"/>
    <w:p w14:paraId="2773EEC5" w14:textId="556E3BB5" w:rsidR="00635137" w:rsidRPr="005D361B" w:rsidRDefault="00635137" w:rsidP="00651E62">
      <w:pPr>
        <w:pStyle w:val="Heading2"/>
        <w:spacing w:line="480" w:lineRule="auto"/>
      </w:pPr>
      <w:bookmarkStart w:id="19" w:name="_Toc74297560"/>
      <w:r w:rsidRPr="005D361B">
        <w:t>Streamflow:</w:t>
      </w:r>
      <w:bookmarkEnd w:id="19"/>
    </w:p>
    <w:p w14:paraId="259BCD04" w14:textId="77777777" w:rsidR="00635137" w:rsidRPr="005D361B" w:rsidRDefault="00635137" w:rsidP="00651E62">
      <w:pPr>
        <w:spacing w:line="480" w:lineRule="auto"/>
        <w:ind w:firstLine="720"/>
        <w:rPr>
          <w:rFonts w:asciiTheme="majorBidi" w:hAnsiTheme="majorBidi" w:cstheme="majorBidi"/>
          <w:color w:val="000000" w:themeColor="text1"/>
          <w:sz w:val="24"/>
          <w:szCs w:val="24"/>
        </w:rPr>
      </w:pPr>
      <w:r w:rsidRPr="005D361B">
        <w:rPr>
          <w:rFonts w:asciiTheme="majorBidi" w:hAnsiTheme="majorBidi" w:cstheme="majorBidi"/>
          <w:sz w:val="24"/>
          <w:szCs w:val="24"/>
        </w:rPr>
        <w:t>Streamflo</w:t>
      </w:r>
      <w:r w:rsidRPr="005D361B">
        <w:rPr>
          <w:rFonts w:asciiTheme="majorBidi" w:hAnsiTheme="majorBidi" w:cstheme="majorBidi"/>
          <w:color w:val="000000" w:themeColor="text1"/>
          <w:sz w:val="24"/>
          <w:szCs w:val="24"/>
        </w:rPr>
        <w:t>w data from water years 2000-2020 were collected from the USGS water data archives (USGS Water Resources, 2021) and Kitsap County Public Utility Department (KPUD) database (</w:t>
      </w:r>
      <w:r w:rsidRPr="005D361B">
        <w:rPr>
          <w:rFonts w:asciiTheme="majorBidi" w:hAnsiTheme="majorBidi" w:cstheme="majorBidi"/>
          <w:sz w:val="24"/>
          <w:szCs w:val="24"/>
        </w:rPr>
        <w:t>KPUD Hydrological Data, 2021</w:t>
      </w:r>
      <w:r w:rsidRPr="005D361B">
        <w:rPr>
          <w:rFonts w:asciiTheme="majorBidi" w:hAnsiTheme="majorBidi" w:cstheme="majorBidi"/>
          <w:color w:val="000000" w:themeColor="text1"/>
          <w:sz w:val="24"/>
          <w:szCs w:val="24"/>
        </w:rPr>
        <w:t>). The flow gage was active under the USGS until 10/4/2012 in which time the KPUD took over. All data collected had been approved by the respective agencies as opposed to being in the provisional stage.</w:t>
      </w:r>
    </w:p>
    <w:p w14:paraId="7352DEA9" w14:textId="3767567E" w:rsidR="0036035A" w:rsidRDefault="00635137" w:rsidP="0036035A">
      <w:pPr>
        <w:spacing w:line="480" w:lineRule="auto"/>
        <w:ind w:firstLine="720"/>
        <w:rPr>
          <w:rFonts w:asciiTheme="majorBidi" w:hAnsiTheme="majorBidi" w:cstheme="majorBidi"/>
          <w:color w:val="000000"/>
          <w:sz w:val="24"/>
          <w:szCs w:val="24"/>
          <w:shd w:val="clear" w:color="auto" w:fill="FFFFFF"/>
        </w:rPr>
      </w:pPr>
      <w:r w:rsidRPr="005D361B">
        <w:rPr>
          <w:rFonts w:asciiTheme="majorBidi" w:hAnsiTheme="majorBidi" w:cstheme="majorBidi"/>
          <w:color w:val="000000" w:themeColor="text1"/>
          <w:sz w:val="24"/>
          <w:szCs w:val="24"/>
        </w:rPr>
        <w:t xml:space="preserve"> Flow gage for Big Beef Creek is located at </w:t>
      </w:r>
      <w:r w:rsidRPr="005D361B">
        <w:rPr>
          <w:rFonts w:asciiTheme="majorBidi" w:hAnsiTheme="majorBidi" w:cstheme="majorBidi"/>
          <w:color w:val="000000"/>
          <w:sz w:val="24"/>
          <w:szCs w:val="24"/>
          <w:shd w:val="clear" w:color="auto" w:fill="FFFFFF"/>
        </w:rPr>
        <w:t>Latitude 47°38'27”, Longitude 122°47'02"</w:t>
      </w:r>
      <w:r w:rsidRPr="005D361B">
        <w:rPr>
          <w:rFonts w:ascii="Verdana" w:hAnsi="Verdana"/>
          <w:color w:val="000000"/>
          <w:sz w:val="24"/>
          <w:szCs w:val="24"/>
          <w:shd w:val="clear" w:color="auto" w:fill="FFFFFF"/>
        </w:rPr>
        <w:t> </w:t>
      </w:r>
      <w:r w:rsidRPr="005D361B">
        <w:rPr>
          <w:rFonts w:asciiTheme="majorBidi" w:hAnsiTheme="majorBidi" w:cstheme="majorBidi"/>
          <w:color w:val="000000"/>
          <w:sz w:val="24"/>
          <w:szCs w:val="24"/>
          <w:shd w:val="clear" w:color="auto" w:fill="FFFFFF"/>
        </w:rPr>
        <w:t xml:space="preserve">and has a drainage area of 13.8 square miles (Figure </w:t>
      </w:r>
      <w:r w:rsidR="006A196B">
        <w:rPr>
          <w:rFonts w:asciiTheme="majorBidi" w:hAnsiTheme="majorBidi" w:cstheme="majorBidi"/>
          <w:color w:val="000000"/>
          <w:sz w:val="24"/>
          <w:szCs w:val="24"/>
          <w:shd w:val="clear" w:color="auto" w:fill="FFFFFF"/>
        </w:rPr>
        <w:t>2</w:t>
      </w:r>
      <w:r w:rsidRPr="005D361B">
        <w:rPr>
          <w:rFonts w:asciiTheme="majorBidi" w:hAnsiTheme="majorBidi" w:cstheme="majorBidi"/>
          <w:color w:val="000000"/>
          <w:sz w:val="24"/>
          <w:szCs w:val="24"/>
          <w:shd w:val="clear" w:color="auto" w:fill="FFFFFF"/>
        </w:rPr>
        <w:t xml:space="preserve">). The retrieved water data sets were used to create twenty-year average trends and plotted against daily average discharge for years 2000-2020 during the months of August to December. This allows for a twenty-year time period to be analyzed in initial plots for any significant changes against each year. </w:t>
      </w:r>
    </w:p>
    <w:p w14:paraId="70AE8A85"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21581285"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7338AFED"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11387465"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5646E5A5"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7B4F9EF9"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6CBEA270" w14:textId="77777777" w:rsidR="002D3768" w:rsidRDefault="002D3768" w:rsidP="006A196B">
      <w:pPr>
        <w:spacing w:line="480" w:lineRule="auto"/>
        <w:rPr>
          <w:rFonts w:asciiTheme="majorBidi" w:hAnsiTheme="majorBidi" w:cstheme="majorBidi"/>
          <w:color w:val="000000"/>
          <w:sz w:val="24"/>
          <w:szCs w:val="24"/>
          <w:shd w:val="clear" w:color="auto" w:fill="FFFFFF"/>
        </w:rPr>
      </w:pPr>
    </w:p>
    <w:p w14:paraId="007C0EDB" w14:textId="77777777" w:rsidR="002D0B8F" w:rsidRDefault="002D0B8F" w:rsidP="00594D68">
      <w:pPr>
        <w:pStyle w:val="Caption"/>
        <w:jc w:val="both"/>
        <w:rPr>
          <w:rFonts w:asciiTheme="majorBidi" w:hAnsiTheme="majorBidi" w:cstheme="majorBidi"/>
          <w:color w:val="000000" w:themeColor="text1"/>
          <w:sz w:val="24"/>
          <w:szCs w:val="24"/>
        </w:rPr>
      </w:pPr>
    </w:p>
    <w:p w14:paraId="7CDBCE72" w14:textId="3305CC51" w:rsidR="00594D68" w:rsidRPr="00594D68" w:rsidRDefault="00594D68" w:rsidP="00594D68">
      <w:pPr>
        <w:pStyle w:val="Caption"/>
        <w:jc w:val="both"/>
        <w:rPr>
          <w:rFonts w:asciiTheme="majorBidi" w:hAnsiTheme="majorBidi" w:cstheme="majorBidi"/>
          <w:color w:val="000000" w:themeColor="text1"/>
          <w:sz w:val="24"/>
          <w:szCs w:val="24"/>
          <w:shd w:val="clear" w:color="auto" w:fill="FFFFFF"/>
        </w:rPr>
      </w:pPr>
      <w:bookmarkStart w:id="20" w:name="_Toc74297622"/>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2</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Map of drainage area to streamflow gauge located on Big Beef Creek.</w:t>
      </w:r>
      <w:bookmarkEnd w:id="20"/>
    </w:p>
    <w:p w14:paraId="6FB4C478" w14:textId="77777777" w:rsidR="00BB3592" w:rsidRDefault="00444851" w:rsidP="00BB3592">
      <w:pPr>
        <w:keepNext/>
        <w:spacing w:line="480" w:lineRule="auto"/>
        <w:ind w:firstLine="720"/>
        <w:jc w:val="both"/>
      </w:pPr>
      <w:r w:rsidRPr="008421B5">
        <w:rPr>
          <w:rFonts w:asciiTheme="majorBidi" w:hAnsiTheme="majorBidi" w:cstheme="majorBidi"/>
          <w:noProof/>
          <w:color w:val="4F81BD" w:themeColor="accent1"/>
        </w:rPr>
        <w:drawing>
          <wp:inline distT="0" distB="0" distL="0" distR="0" wp14:anchorId="70806377" wp14:editId="2710EEDA">
            <wp:extent cx="5366327" cy="4007485"/>
            <wp:effectExtent l="0" t="0" r="6350" b="57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5401408" cy="4033683"/>
                    </a:xfrm>
                    <a:prstGeom prst="rect">
                      <a:avLst/>
                    </a:prstGeom>
                  </pic:spPr>
                </pic:pic>
              </a:graphicData>
            </a:graphic>
          </wp:inline>
        </w:drawing>
      </w:r>
    </w:p>
    <w:p w14:paraId="45487C25" w14:textId="2E3E676B" w:rsidR="00635137" w:rsidRPr="005D361B" w:rsidRDefault="00635137" w:rsidP="000E7648">
      <w:pPr>
        <w:pStyle w:val="Heading2"/>
      </w:pPr>
      <w:bookmarkStart w:id="21" w:name="_Toc74297561"/>
      <w:r w:rsidRPr="005D361B">
        <w:t>Weir</w:t>
      </w:r>
      <w:bookmarkEnd w:id="21"/>
    </w:p>
    <w:p w14:paraId="0EA76EB6" w14:textId="441561D8" w:rsidR="00635137" w:rsidRDefault="00635137" w:rsidP="003D5B23">
      <w:pPr>
        <w:spacing w:line="480" w:lineRule="auto"/>
        <w:ind w:firstLine="720"/>
        <w:rPr>
          <w:rFonts w:asciiTheme="majorBidi" w:hAnsiTheme="majorBidi" w:cstheme="majorBidi"/>
          <w:color w:val="000000" w:themeColor="text1"/>
          <w:sz w:val="24"/>
          <w:szCs w:val="24"/>
        </w:rPr>
      </w:pPr>
      <w:r w:rsidRPr="005D361B">
        <w:rPr>
          <w:rFonts w:asciiTheme="majorBidi" w:hAnsiTheme="majorBidi" w:cstheme="majorBidi"/>
          <w:color w:val="000000" w:themeColor="text1"/>
          <w:sz w:val="24"/>
          <w:szCs w:val="24"/>
        </w:rPr>
        <w:t xml:space="preserve">A weir is put in place each year from mid-August to the end of December annually to collect data from the adult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return migration. Fish are processed within 12 hours of entering the weir </w:t>
      </w:r>
      <w:r w:rsidRPr="005D361B">
        <w:rPr>
          <w:rFonts w:asciiTheme="majorBidi" w:hAnsiTheme="majorBidi" w:cstheme="majorBidi"/>
          <w:color w:val="000000" w:themeColor="text1"/>
          <w:sz w:val="24"/>
          <w:szCs w:val="24"/>
        </w:rPr>
        <w:fldChar w:fldCharType="begin" w:fldLock="1"/>
      </w:r>
      <w:r w:rsidRPr="005D361B">
        <w:rPr>
          <w:rFonts w:asciiTheme="majorBidi" w:hAnsiTheme="majorBidi" w:cstheme="majorBidi"/>
          <w:color w:val="000000" w:themeColor="text1"/>
          <w:sz w:val="24"/>
          <w:szCs w:val="24"/>
        </w:rPr>
        <w:instrText>ADDIN CSL_CITATION {"citationItems":[{"id":"ITEM-1","itemData":{"author":[{"dropping-particle":"","family":"Kinsel","given":"C.","non-dropping-particle":"","parse-names":false,"suffix":""},{"dropping-particle":"","family":"Zimmerman","given":"M.","non-dropping-particle":"","parse-names":false,"suffix":""}],"id":"ITEM-1","issue":"August","issued":{"date-parts":[["2011"]]},"page":"94","title":"Intensively Monitored Watersheds: 2009 Fish Populations Studies in the Hood Canal Stream Complex","type":"article-journal"},"uris":["http://www.mendeley.com/documents/?uuid=acc18a00-f145-4a6a-a435-6de6a20859ff"]}],"mendeley":{"formattedCitation":"(Kinsel &amp; Zimmerman, 2011)","plainTextFormattedCitation":"(Kinsel &amp; Zimmerman, 2011)","previouslyFormattedCitation":"(Kinsel &amp; Zimmerman, 2011)"},"properties":{"noteIndex":0},"schema":"https://github.com/citation-style-language/schema/raw/master/csl-citation.json"}</w:instrText>
      </w:r>
      <w:r w:rsidRPr="005D361B">
        <w:rPr>
          <w:rFonts w:asciiTheme="majorBidi" w:hAnsiTheme="majorBidi" w:cstheme="majorBidi"/>
          <w:color w:val="000000" w:themeColor="text1"/>
          <w:sz w:val="24"/>
          <w:szCs w:val="24"/>
        </w:rPr>
        <w:fldChar w:fldCharType="separate"/>
      </w:r>
      <w:r w:rsidRPr="005D361B">
        <w:rPr>
          <w:rFonts w:asciiTheme="majorBidi" w:hAnsiTheme="majorBidi" w:cstheme="majorBidi"/>
          <w:noProof/>
          <w:color w:val="000000" w:themeColor="text1"/>
          <w:sz w:val="24"/>
          <w:szCs w:val="24"/>
        </w:rPr>
        <w:t>(Kinsel &amp; Zimmerman, 2011)</w:t>
      </w:r>
      <w:r w:rsidRPr="005D361B">
        <w:rPr>
          <w:rFonts w:asciiTheme="majorBidi" w:hAnsiTheme="majorBidi" w:cstheme="majorBidi"/>
          <w:color w:val="000000" w:themeColor="text1"/>
          <w:sz w:val="24"/>
          <w:szCs w:val="24"/>
        </w:rPr>
        <w:fldChar w:fldCharType="end"/>
      </w:r>
      <w:r w:rsidRPr="005D361B">
        <w:rPr>
          <w:rFonts w:asciiTheme="majorBidi" w:hAnsiTheme="majorBidi" w:cstheme="majorBidi"/>
          <w:color w:val="000000" w:themeColor="text1"/>
          <w:sz w:val="24"/>
          <w:szCs w:val="24"/>
        </w:rPr>
        <w:t xml:space="preserve">. Coho are enumerated, checked for tag status, sex, mark status, length, and scales are taken as an ageing structure. Only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with the presence of an adipose fin are passed above the weir, this allows researchers to identify wild stock vs. hatchery stock fish. Scales and body size differentiate two different age classes of males with males &lt;</w:t>
      </w:r>
      <w:r w:rsidR="002B78A0">
        <w:rPr>
          <w:rFonts w:asciiTheme="majorBidi" w:hAnsiTheme="majorBidi" w:cstheme="majorBidi"/>
          <w:color w:val="000000" w:themeColor="text1"/>
          <w:sz w:val="24"/>
          <w:szCs w:val="24"/>
        </w:rPr>
        <w:t xml:space="preserve"> </w:t>
      </w:r>
      <w:r w:rsidRPr="005D361B">
        <w:rPr>
          <w:rFonts w:asciiTheme="majorBidi" w:hAnsiTheme="majorBidi" w:cstheme="majorBidi"/>
          <w:color w:val="000000" w:themeColor="text1"/>
          <w:sz w:val="24"/>
          <w:szCs w:val="24"/>
        </w:rPr>
        <w:t xml:space="preserve">35 cm as jacks and males between 35 – 45 cm assumed to be jack males (age 3) </w:t>
      </w:r>
      <w:r w:rsidRPr="005D361B">
        <w:rPr>
          <w:rFonts w:asciiTheme="majorBidi" w:hAnsiTheme="majorBidi" w:cstheme="majorBidi"/>
          <w:color w:val="000000" w:themeColor="text1"/>
          <w:sz w:val="24"/>
          <w:szCs w:val="24"/>
        </w:rPr>
        <w:fldChar w:fldCharType="begin" w:fldLock="1"/>
      </w:r>
      <w:r w:rsidRPr="005D361B">
        <w:rPr>
          <w:rFonts w:asciiTheme="majorBidi" w:hAnsiTheme="majorBidi" w:cstheme="majorBidi"/>
          <w:color w:val="000000" w:themeColor="text1"/>
          <w:sz w:val="24"/>
          <w:szCs w:val="24"/>
        </w:rPr>
        <w:instrText>ADDIN CSL_CITATION {"citationItems":[{"id":"ITEM-1","itemData":{"author":[{"dropping-particle":"","family":"Kinsel","given":"C.","non-dropping-particle":"","parse-names":false,"suffix":""},{"dropping-particle":"","family":"Zimmerman","given":"M.","non-dropping-particle":"","parse-names":false,"suffix":""}],"id":"ITEM-1","issue":"August","issued":{"date-parts":[["2011"]]},"page":"94","title":"Intensively Monitored Watersheds: 2009 Fish Populations Studies in the Hood Canal Stream Complex","type":"article-journal"},"uris":["http://www.mendeley.com/documents/?uuid=acc18a00-f145-4a6a-a435-6de6a20859ff"]}],"mendeley":{"formattedCitation":"(Kinsel &amp; Zimmerman, 2011)","plainTextFormattedCitation":"(Kinsel &amp; Zimmerman, 2011)","previouslyFormattedCitation":"(Kinsel &amp; Zimmerman, 2011)"},"properties":{"noteIndex":0},"schema":"https://github.com/citation-style-language/schema/raw/master/csl-citation.json"}</w:instrText>
      </w:r>
      <w:r w:rsidRPr="005D361B">
        <w:rPr>
          <w:rFonts w:asciiTheme="majorBidi" w:hAnsiTheme="majorBidi" w:cstheme="majorBidi"/>
          <w:color w:val="000000" w:themeColor="text1"/>
          <w:sz w:val="24"/>
          <w:szCs w:val="24"/>
        </w:rPr>
        <w:fldChar w:fldCharType="separate"/>
      </w:r>
      <w:r w:rsidRPr="005D361B">
        <w:rPr>
          <w:rFonts w:asciiTheme="majorBidi" w:hAnsiTheme="majorBidi" w:cstheme="majorBidi"/>
          <w:noProof/>
          <w:color w:val="000000" w:themeColor="text1"/>
          <w:sz w:val="24"/>
          <w:szCs w:val="24"/>
        </w:rPr>
        <w:t>(Kinsel &amp; Zimmerman, 2011)</w:t>
      </w:r>
      <w:r w:rsidRPr="005D361B">
        <w:rPr>
          <w:rFonts w:asciiTheme="majorBidi" w:hAnsiTheme="majorBidi" w:cstheme="majorBidi"/>
          <w:color w:val="000000" w:themeColor="text1"/>
          <w:sz w:val="24"/>
          <w:szCs w:val="24"/>
        </w:rPr>
        <w:fldChar w:fldCharType="end"/>
      </w:r>
      <w:r w:rsidRPr="005D361B">
        <w:rPr>
          <w:rFonts w:asciiTheme="majorBidi" w:hAnsiTheme="majorBidi" w:cstheme="majorBidi"/>
          <w:color w:val="000000" w:themeColor="text1"/>
          <w:sz w:val="24"/>
          <w:szCs w:val="24"/>
        </w:rPr>
        <w:t xml:space="preserve">. </w:t>
      </w:r>
    </w:p>
    <w:p w14:paraId="150A04F9" w14:textId="36E1188A" w:rsidR="003D5B23" w:rsidRPr="003D5B23" w:rsidRDefault="003D5B23" w:rsidP="00651E62">
      <w:pPr>
        <w:pStyle w:val="Heading2"/>
        <w:spacing w:line="480" w:lineRule="auto"/>
      </w:pPr>
      <w:bookmarkStart w:id="22" w:name="_Toc74297562"/>
      <w:r w:rsidRPr="003D5B23">
        <w:lastRenderedPageBreak/>
        <w:t>Harvest</w:t>
      </w:r>
      <w:bookmarkEnd w:id="22"/>
    </w:p>
    <w:p w14:paraId="484EEA1F" w14:textId="375B4409" w:rsidR="00635137" w:rsidRPr="005D361B" w:rsidRDefault="00635137" w:rsidP="00651E62">
      <w:pPr>
        <w:spacing w:line="480" w:lineRule="auto"/>
        <w:ind w:firstLine="720"/>
        <w:rPr>
          <w:rFonts w:asciiTheme="majorBidi" w:hAnsiTheme="majorBidi" w:cstheme="majorBidi"/>
          <w:color w:val="000000" w:themeColor="text1"/>
          <w:sz w:val="24"/>
          <w:szCs w:val="24"/>
        </w:rPr>
      </w:pPr>
      <w:r w:rsidRPr="005D361B">
        <w:rPr>
          <w:rFonts w:asciiTheme="majorBidi" w:hAnsiTheme="majorBidi" w:cstheme="majorBidi"/>
          <w:color w:val="000000" w:themeColor="text1"/>
          <w:sz w:val="24"/>
          <w:szCs w:val="24"/>
        </w:rPr>
        <w:t xml:space="preserve">The Regional Mark Processing Center (RMPC) online database was used to download harvest data based on tag codes from out migrating juvenile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tagged at the Big Beef Creek weir. Data was organized by statistical week and from the Marine Area 12, 12B, and 12C fishery</w:t>
      </w:r>
      <w:r w:rsidR="0036035A" w:rsidRPr="005D361B">
        <w:rPr>
          <w:rFonts w:asciiTheme="majorBidi" w:hAnsiTheme="majorBidi" w:cstheme="majorBidi"/>
          <w:color w:val="000000" w:themeColor="text1"/>
          <w:sz w:val="24"/>
          <w:szCs w:val="24"/>
        </w:rPr>
        <w:t xml:space="preserve"> only, this is</w:t>
      </w:r>
      <w:r w:rsidRPr="005D361B">
        <w:rPr>
          <w:rFonts w:asciiTheme="majorBidi" w:hAnsiTheme="majorBidi" w:cstheme="majorBidi"/>
          <w:color w:val="000000" w:themeColor="text1"/>
          <w:sz w:val="24"/>
          <w:szCs w:val="24"/>
        </w:rPr>
        <w:t xml:space="preserve"> highlighted in Figure </w:t>
      </w:r>
      <w:r w:rsidR="00914FA1">
        <w:rPr>
          <w:rFonts w:asciiTheme="majorBidi" w:hAnsiTheme="majorBidi" w:cstheme="majorBidi"/>
          <w:color w:val="000000" w:themeColor="text1"/>
          <w:sz w:val="24"/>
          <w:szCs w:val="24"/>
        </w:rPr>
        <w:t>3</w:t>
      </w:r>
      <w:r w:rsidRPr="005D361B">
        <w:rPr>
          <w:rFonts w:asciiTheme="majorBidi" w:hAnsiTheme="majorBidi" w:cstheme="majorBidi"/>
          <w:color w:val="000000" w:themeColor="text1"/>
          <w:sz w:val="24"/>
          <w:szCs w:val="24"/>
        </w:rPr>
        <w:t xml:space="preserve">. This accounts for 92% of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salmon harvested in the terminal commercial fishery. </w:t>
      </w:r>
      <w:r w:rsidR="003D5B23">
        <w:rPr>
          <w:rFonts w:asciiTheme="majorBidi" w:hAnsiTheme="majorBidi" w:cstheme="majorBidi"/>
          <w:color w:val="000000" w:themeColor="text1"/>
          <w:sz w:val="24"/>
          <w:szCs w:val="24"/>
        </w:rPr>
        <w:t xml:space="preserve">Because </w:t>
      </w:r>
      <w:r w:rsidR="004F13F7">
        <w:rPr>
          <w:rFonts w:asciiTheme="majorBidi" w:hAnsiTheme="majorBidi" w:cstheme="majorBidi"/>
          <w:color w:val="000000" w:themeColor="text1"/>
          <w:sz w:val="24"/>
          <w:szCs w:val="24"/>
        </w:rPr>
        <w:t>this</w:t>
      </w:r>
      <w:r w:rsidR="003D5B23">
        <w:rPr>
          <w:rFonts w:asciiTheme="majorBidi" w:hAnsiTheme="majorBidi" w:cstheme="majorBidi"/>
          <w:color w:val="000000" w:themeColor="text1"/>
          <w:sz w:val="24"/>
          <w:szCs w:val="24"/>
        </w:rPr>
        <w:t xml:space="preserve"> </w:t>
      </w:r>
      <w:r w:rsidR="004F13F7">
        <w:rPr>
          <w:rFonts w:asciiTheme="majorBidi" w:hAnsiTheme="majorBidi" w:cstheme="majorBidi"/>
          <w:color w:val="000000" w:themeColor="text1"/>
          <w:sz w:val="24"/>
          <w:szCs w:val="24"/>
        </w:rPr>
        <w:t>study researches</w:t>
      </w:r>
      <w:r w:rsidR="003D5B23">
        <w:rPr>
          <w:rFonts w:asciiTheme="majorBidi" w:hAnsiTheme="majorBidi" w:cstheme="majorBidi"/>
          <w:color w:val="000000" w:themeColor="text1"/>
          <w:sz w:val="24"/>
          <w:szCs w:val="24"/>
        </w:rPr>
        <w:t xml:space="preserve"> the effects of streamflow on harvest rates, it would not be pertinent to include harvest data from those caught farther out in other marine areas. Although it is important and worth mentioning the harvest rates in this study reflect that of a certain marine area and not of the entire run. </w:t>
      </w:r>
    </w:p>
    <w:p w14:paraId="2B05B133" w14:textId="126DE17D" w:rsidR="00635137" w:rsidRDefault="00635137" w:rsidP="007B1C44">
      <w:pPr>
        <w:spacing w:line="480" w:lineRule="auto"/>
        <w:rPr>
          <w:rFonts w:asciiTheme="majorBidi" w:hAnsiTheme="majorBidi" w:cstheme="majorBidi"/>
          <w:noProof/>
          <w:sz w:val="24"/>
          <w:szCs w:val="24"/>
        </w:rPr>
      </w:pPr>
      <w:r w:rsidRPr="005D361B">
        <w:rPr>
          <w:rFonts w:asciiTheme="majorBidi" w:hAnsiTheme="majorBidi" w:cstheme="majorBidi"/>
          <w:noProof/>
          <w:sz w:val="24"/>
          <w:szCs w:val="24"/>
        </w:rPr>
        <w:t>Bar graphs were used to view relationship between harvest and fish that migrated upstream.</w:t>
      </w:r>
    </w:p>
    <w:p w14:paraId="1C70375A" w14:textId="1808415A" w:rsidR="006A196B" w:rsidRDefault="006A196B" w:rsidP="007B1C44">
      <w:pPr>
        <w:spacing w:line="480" w:lineRule="auto"/>
        <w:rPr>
          <w:rFonts w:asciiTheme="majorBidi" w:hAnsiTheme="majorBidi" w:cstheme="majorBidi"/>
          <w:noProof/>
          <w:sz w:val="24"/>
          <w:szCs w:val="24"/>
        </w:rPr>
      </w:pPr>
    </w:p>
    <w:p w14:paraId="0FBFE261" w14:textId="4F5C5E0E" w:rsidR="006A196B" w:rsidRDefault="006A196B" w:rsidP="007B1C44">
      <w:pPr>
        <w:spacing w:line="480" w:lineRule="auto"/>
        <w:rPr>
          <w:rFonts w:asciiTheme="majorBidi" w:hAnsiTheme="majorBidi" w:cstheme="majorBidi"/>
          <w:noProof/>
          <w:sz w:val="24"/>
          <w:szCs w:val="24"/>
        </w:rPr>
      </w:pPr>
    </w:p>
    <w:p w14:paraId="25912F7B" w14:textId="4DD746D8" w:rsidR="006A196B" w:rsidRDefault="006A196B" w:rsidP="007B1C44">
      <w:pPr>
        <w:spacing w:line="480" w:lineRule="auto"/>
        <w:rPr>
          <w:rFonts w:asciiTheme="majorBidi" w:hAnsiTheme="majorBidi" w:cstheme="majorBidi"/>
          <w:noProof/>
          <w:sz w:val="24"/>
          <w:szCs w:val="24"/>
        </w:rPr>
      </w:pPr>
    </w:p>
    <w:p w14:paraId="56C5990B" w14:textId="758D2D42" w:rsidR="006A196B" w:rsidRDefault="006A196B" w:rsidP="007B1C44">
      <w:pPr>
        <w:spacing w:line="480" w:lineRule="auto"/>
        <w:rPr>
          <w:rFonts w:asciiTheme="majorBidi" w:hAnsiTheme="majorBidi" w:cstheme="majorBidi"/>
          <w:noProof/>
          <w:sz w:val="24"/>
          <w:szCs w:val="24"/>
        </w:rPr>
      </w:pPr>
    </w:p>
    <w:p w14:paraId="440E3D41" w14:textId="7150BF40" w:rsidR="006A196B" w:rsidRDefault="006A196B" w:rsidP="007B1C44">
      <w:pPr>
        <w:spacing w:line="480" w:lineRule="auto"/>
        <w:rPr>
          <w:rFonts w:asciiTheme="majorBidi" w:hAnsiTheme="majorBidi" w:cstheme="majorBidi"/>
          <w:noProof/>
          <w:sz w:val="24"/>
          <w:szCs w:val="24"/>
        </w:rPr>
      </w:pPr>
    </w:p>
    <w:p w14:paraId="41C5F5E2" w14:textId="6276ADD9" w:rsidR="006A196B" w:rsidRDefault="006A196B" w:rsidP="007B1C44">
      <w:pPr>
        <w:spacing w:line="480" w:lineRule="auto"/>
        <w:rPr>
          <w:rFonts w:asciiTheme="majorBidi" w:hAnsiTheme="majorBidi" w:cstheme="majorBidi"/>
          <w:noProof/>
          <w:sz w:val="24"/>
          <w:szCs w:val="24"/>
        </w:rPr>
      </w:pPr>
    </w:p>
    <w:p w14:paraId="7DF85A5C" w14:textId="5B597334" w:rsidR="006A196B" w:rsidRDefault="006A196B" w:rsidP="007B1C44">
      <w:pPr>
        <w:spacing w:line="480" w:lineRule="auto"/>
        <w:rPr>
          <w:rFonts w:asciiTheme="majorBidi" w:hAnsiTheme="majorBidi" w:cstheme="majorBidi"/>
          <w:noProof/>
          <w:sz w:val="24"/>
          <w:szCs w:val="24"/>
        </w:rPr>
      </w:pPr>
    </w:p>
    <w:p w14:paraId="11A57540" w14:textId="1C8F3802" w:rsidR="00B24AC5" w:rsidRDefault="00B24AC5" w:rsidP="007B1C44">
      <w:pPr>
        <w:spacing w:line="480" w:lineRule="auto"/>
        <w:rPr>
          <w:rFonts w:asciiTheme="majorBidi" w:hAnsiTheme="majorBidi" w:cstheme="majorBidi"/>
          <w:noProof/>
          <w:sz w:val="24"/>
          <w:szCs w:val="24"/>
        </w:rPr>
      </w:pPr>
    </w:p>
    <w:p w14:paraId="49124D5B" w14:textId="5E2E675C" w:rsidR="00B24AC5" w:rsidRDefault="00B24AC5" w:rsidP="007B1C44">
      <w:pPr>
        <w:spacing w:line="480" w:lineRule="auto"/>
        <w:rPr>
          <w:rFonts w:asciiTheme="majorBidi" w:hAnsiTheme="majorBidi" w:cstheme="majorBidi"/>
          <w:noProof/>
          <w:sz w:val="24"/>
          <w:szCs w:val="24"/>
        </w:rPr>
      </w:pPr>
    </w:p>
    <w:p w14:paraId="35402351" w14:textId="77777777" w:rsidR="00B24AC5" w:rsidRPr="00594D68" w:rsidRDefault="00B24AC5" w:rsidP="00594D68">
      <w:pPr>
        <w:spacing w:line="480" w:lineRule="auto"/>
        <w:rPr>
          <w:rFonts w:asciiTheme="majorBidi" w:hAnsiTheme="majorBidi" w:cstheme="majorBidi"/>
          <w:noProof/>
          <w:sz w:val="24"/>
          <w:szCs w:val="24"/>
        </w:rPr>
      </w:pPr>
    </w:p>
    <w:p w14:paraId="348751E4" w14:textId="7EC6E71F" w:rsidR="00594D68" w:rsidRPr="009D6C64" w:rsidRDefault="00594D68" w:rsidP="009D6C64">
      <w:pPr>
        <w:pStyle w:val="Caption"/>
        <w:rPr>
          <w:rFonts w:asciiTheme="majorBidi" w:hAnsiTheme="majorBidi" w:cstheme="majorBidi"/>
          <w:color w:val="000000" w:themeColor="text1"/>
          <w:sz w:val="24"/>
          <w:szCs w:val="24"/>
        </w:rPr>
      </w:pPr>
      <w:bookmarkStart w:id="23" w:name="_Toc74297623"/>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3</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Marine 12 fishing area, </w:t>
      </w:r>
      <w:r w:rsidR="00C113C1" w:rsidRPr="009D6C64">
        <w:rPr>
          <w:rFonts w:asciiTheme="majorBidi" w:hAnsiTheme="majorBidi" w:cstheme="majorBidi"/>
          <w:color w:val="000000" w:themeColor="text1"/>
          <w:sz w:val="24"/>
          <w:szCs w:val="24"/>
        </w:rPr>
        <w:t>highlighted</w:t>
      </w:r>
      <w:r w:rsidRPr="009D6C64">
        <w:rPr>
          <w:rFonts w:asciiTheme="majorBidi" w:hAnsiTheme="majorBidi" w:cstheme="majorBidi"/>
          <w:color w:val="000000" w:themeColor="text1"/>
          <w:sz w:val="24"/>
          <w:szCs w:val="24"/>
        </w:rPr>
        <w:t xml:space="preserve"> in orange </w:t>
      </w:r>
      <w:r w:rsidR="00C113C1" w:rsidRPr="009D6C64">
        <w:rPr>
          <w:rFonts w:asciiTheme="majorBidi" w:hAnsiTheme="majorBidi" w:cstheme="majorBidi"/>
          <w:color w:val="000000" w:themeColor="text1"/>
          <w:sz w:val="24"/>
          <w:szCs w:val="24"/>
        </w:rPr>
        <w:t>cross marking</w:t>
      </w:r>
      <w:r w:rsidRPr="009D6C64">
        <w:rPr>
          <w:rFonts w:asciiTheme="majorBidi" w:hAnsiTheme="majorBidi" w:cstheme="majorBidi"/>
          <w:color w:val="000000" w:themeColor="text1"/>
          <w:sz w:val="24"/>
          <w:szCs w:val="24"/>
        </w:rPr>
        <w:t xml:space="preserve">. Map </w:t>
      </w:r>
      <w:r w:rsidR="00C113C1" w:rsidRPr="009D6C64">
        <w:rPr>
          <w:rFonts w:asciiTheme="majorBidi" w:hAnsiTheme="majorBidi" w:cstheme="majorBidi"/>
          <w:color w:val="000000" w:themeColor="text1"/>
          <w:sz w:val="24"/>
          <w:szCs w:val="24"/>
        </w:rPr>
        <w:t>c</w:t>
      </w:r>
      <w:r w:rsidR="00C113C1">
        <w:rPr>
          <w:rFonts w:asciiTheme="majorBidi" w:hAnsiTheme="majorBidi" w:cstheme="majorBidi"/>
          <w:color w:val="000000" w:themeColor="text1"/>
          <w:sz w:val="24"/>
          <w:szCs w:val="24"/>
        </w:rPr>
        <w:t>ourtesy</w:t>
      </w:r>
      <w:r w:rsidRPr="009D6C64">
        <w:rPr>
          <w:rFonts w:asciiTheme="majorBidi" w:hAnsiTheme="majorBidi" w:cstheme="majorBidi"/>
          <w:color w:val="000000" w:themeColor="text1"/>
          <w:sz w:val="24"/>
          <w:szCs w:val="24"/>
        </w:rPr>
        <w:t xml:space="preserve"> of the Washington Department of Fish and Wildlife.</w:t>
      </w:r>
      <w:bookmarkEnd w:id="23"/>
    </w:p>
    <w:p w14:paraId="1A88F977" w14:textId="77777777" w:rsidR="00BB3592" w:rsidRDefault="00444851" w:rsidP="00BB3592">
      <w:pPr>
        <w:keepNext/>
        <w:spacing w:line="480" w:lineRule="auto"/>
        <w:jc w:val="center"/>
      </w:pPr>
      <w:r w:rsidRPr="00290ADB">
        <w:rPr>
          <w:rFonts w:asciiTheme="majorBidi" w:hAnsiTheme="majorBidi" w:cstheme="majorBidi"/>
          <w:noProof/>
          <w:color w:val="4F81BD" w:themeColor="accent1"/>
        </w:rPr>
        <w:lastRenderedPageBreak/>
        <w:drawing>
          <wp:inline distT="0" distB="0" distL="0" distR="0" wp14:anchorId="707E9923" wp14:editId="53370E9C">
            <wp:extent cx="4775200" cy="5872691"/>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stretch>
                      <a:fillRect/>
                    </a:stretch>
                  </pic:blipFill>
                  <pic:spPr>
                    <a:xfrm>
                      <a:off x="0" y="0"/>
                      <a:ext cx="4825745" cy="5934853"/>
                    </a:xfrm>
                    <a:prstGeom prst="rect">
                      <a:avLst/>
                    </a:prstGeom>
                  </pic:spPr>
                </pic:pic>
              </a:graphicData>
            </a:graphic>
          </wp:inline>
        </w:drawing>
      </w:r>
    </w:p>
    <w:p w14:paraId="7C86E22D" w14:textId="77777777" w:rsidR="004F13F7" w:rsidRPr="005D361B" w:rsidRDefault="004F13F7" w:rsidP="00651E62">
      <w:pPr>
        <w:pStyle w:val="Heading2"/>
        <w:spacing w:line="480" w:lineRule="auto"/>
        <w:rPr>
          <w:color w:val="000000"/>
          <w:shd w:val="clear" w:color="auto" w:fill="FFFFFF"/>
        </w:rPr>
      </w:pPr>
      <w:bookmarkStart w:id="24" w:name="_Toc74297563"/>
      <w:r w:rsidRPr="005D361B">
        <w:t>Peak adult migration</w:t>
      </w:r>
      <w:r>
        <w:t xml:space="preserve"> and</w:t>
      </w:r>
      <w:r w:rsidRPr="005D361B">
        <w:t xml:space="preserve"> lengths:</w:t>
      </w:r>
      <w:bookmarkEnd w:id="24"/>
    </w:p>
    <w:p w14:paraId="5D9FCB70" w14:textId="4A497B9A" w:rsidR="004F13F7" w:rsidRPr="00E2312A" w:rsidRDefault="004F13F7" w:rsidP="00651E62">
      <w:pPr>
        <w:spacing w:after="0" w:line="480" w:lineRule="auto"/>
        <w:ind w:firstLine="720"/>
        <w:rPr>
          <w:rFonts w:ascii="Times New Roman" w:hAnsi="Times New Roman"/>
          <w:sz w:val="24"/>
          <w:szCs w:val="24"/>
          <w:lang w:eastAsia="zh-CN"/>
        </w:rPr>
      </w:pPr>
      <w:r w:rsidRPr="005D361B">
        <w:rPr>
          <w:rFonts w:asciiTheme="majorBidi" w:hAnsiTheme="majorBidi" w:cstheme="majorBidi"/>
          <w:color w:val="000000" w:themeColor="text1"/>
          <w:sz w:val="24"/>
          <w:szCs w:val="24"/>
        </w:rPr>
        <w:t xml:space="preserve">Data collected from the weir at Big Beef Creek containing the total number of fish that returned to the weir each day were organized by total adults that arrived at the trap. For </w:t>
      </w:r>
      <w:proofErr w:type="gramStart"/>
      <w:r w:rsidRPr="005D361B">
        <w:rPr>
          <w:rFonts w:asciiTheme="majorBidi" w:hAnsiTheme="majorBidi" w:cstheme="majorBidi"/>
          <w:color w:val="000000" w:themeColor="text1"/>
          <w:sz w:val="24"/>
          <w:szCs w:val="24"/>
        </w:rPr>
        <w:t xml:space="preserve">this study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jacks</w:t>
      </w:r>
      <w:proofErr w:type="gramEnd"/>
      <w:r w:rsidRPr="005D361B">
        <w:rPr>
          <w:rFonts w:asciiTheme="majorBidi" w:hAnsiTheme="majorBidi" w:cstheme="majorBidi"/>
          <w:color w:val="000000" w:themeColor="text1"/>
          <w:sz w:val="24"/>
          <w:szCs w:val="24"/>
        </w:rPr>
        <w:t xml:space="preserve"> were excluded to maintain consistency among the available datasets. Furthermore, since I used harvest data to make comparisons and, jack </w:t>
      </w:r>
      <w:proofErr w:type="spellStart"/>
      <w:r w:rsidRPr="005D361B">
        <w:rPr>
          <w:rFonts w:asciiTheme="majorBidi" w:hAnsiTheme="majorBidi" w:cstheme="majorBidi"/>
          <w:color w:val="000000" w:themeColor="text1"/>
          <w:sz w:val="24"/>
          <w:szCs w:val="24"/>
        </w:rPr>
        <w:t>coho</w:t>
      </w:r>
      <w:proofErr w:type="spellEnd"/>
      <w:r w:rsidRPr="005D361B">
        <w:rPr>
          <w:rFonts w:asciiTheme="majorBidi" w:hAnsiTheme="majorBidi" w:cstheme="majorBidi"/>
          <w:color w:val="000000" w:themeColor="text1"/>
          <w:sz w:val="24"/>
          <w:szCs w:val="24"/>
        </w:rPr>
        <w:t xml:space="preserve"> are </w:t>
      </w:r>
      <w:r w:rsidR="002B78A0">
        <w:rPr>
          <w:rFonts w:asciiTheme="majorBidi" w:hAnsiTheme="majorBidi" w:cstheme="majorBidi"/>
          <w:color w:val="000000" w:themeColor="text1"/>
          <w:sz w:val="24"/>
          <w:szCs w:val="24"/>
        </w:rPr>
        <w:t>rarely</w:t>
      </w:r>
      <w:r w:rsidRPr="005D361B">
        <w:rPr>
          <w:rFonts w:asciiTheme="majorBidi" w:hAnsiTheme="majorBidi" w:cstheme="majorBidi"/>
          <w:color w:val="000000" w:themeColor="text1"/>
          <w:sz w:val="24"/>
          <w:szCs w:val="24"/>
        </w:rPr>
        <w:t xml:space="preserve"> kept in the commercial fishery, they were excluded. Lengths were then extracted </w:t>
      </w:r>
      <w:r w:rsidRPr="005D361B">
        <w:rPr>
          <w:rFonts w:asciiTheme="majorBidi" w:hAnsiTheme="majorBidi" w:cstheme="majorBidi"/>
          <w:color w:val="000000" w:themeColor="text1"/>
          <w:sz w:val="24"/>
          <w:szCs w:val="24"/>
        </w:rPr>
        <w:lastRenderedPageBreak/>
        <w:t>from both the harvest data and total returned adults to the weir each year. Jack and jack male fish are 100% sampled. These are determined by their size class, either a jack under 3</w:t>
      </w:r>
      <w:r w:rsidR="009F2675">
        <w:rPr>
          <w:rFonts w:asciiTheme="majorBidi" w:hAnsiTheme="majorBidi" w:cstheme="majorBidi"/>
          <w:color w:val="000000" w:themeColor="text1"/>
          <w:sz w:val="24"/>
          <w:szCs w:val="24"/>
        </w:rPr>
        <w:t xml:space="preserve">5 </w:t>
      </w:r>
      <w:r w:rsidRPr="005D361B">
        <w:rPr>
          <w:rFonts w:asciiTheme="majorBidi" w:hAnsiTheme="majorBidi" w:cstheme="majorBidi"/>
          <w:color w:val="000000" w:themeColor="text1"/>
          <w:sz w:val="24"/>
          <w:szCs w:val="24"/>
        </w:rPr>
        <w:t>cm or a jack-male that is between 35-45cm. Once the data has been processed and scales aged jack males are either found to be jack or males and reassigned. Because of the differences in sample rates the male sample rate was determined for each year and then applied to jack males, these were then randomly sampled using R Studio</w:t>
      </w:r>
      <w:r w:rsidR="00E2312A">
        <w:rPr>
          <w:rFonts w:asciiTheme="majorBidi" w:hAnsiTheme="majorBidi" w:cstheme="majorBidi"/>
          <w:color w:val="000000" w:themeColor="text1"/>
          <w:sz w:val="24"/>
          <w:szCs w:val="24"/>
        </w:rPr>
        <w:t xml:space="preserve"> (Version 1.2.5033)</w:t>
      </w:r>
      <w:r w:rsidR="00E2312A">
        <w:rPr>
          <w:rFonts w:ascii="Times New Roman" w:hAnsi="Times New Roman"/>
          <w:sz w:val="24"/>
          <w:szCs w:val="24"/>
          <w:lang w:eastAsia="zh-CN"/>
        </w:rPr>
        <w:t xml:space="preserve"> </w:t>
      </w:r>
      <w:r w:rsidRPr="005D361B">
        <w:rPr>
          <w:rFonts w:asciiTheme="majorBidi" w:hAnsiTheme="majorBidi" w:cstheme="majorBidi"/>
          <w:color w:val="000000" w:themeColor="text1"/>
          <w:sz w:val="24"/>
          <w:szCs w:val="24"/>
        </w:rPr>
        <w:t>(rstudio.com) using the following code</w:t>
      </w:r>
      <w:r>
        <w:rPr>
          <w:rFonts w:asciiTheme="majorBidi" w:hAnsiTheme="majorBidi" w:cstheme="majorBidi"/>
          <w:color w:val="000000" w:themeColor="text1"/>
          <w:sz w:val="24"/>
          <w:szCs w:val="24"/>
        </w:rPr>
        <w:t>:</w:t>
      </w:r>
      <w:r w:rsidRPr="005D361B">
        <w:rPr>
          <w:rFonts w:asciiTheme="majorBidi" w:hAnsiTheme="majorBidi" w:cstheme="majorBidi"/>
          <w:color w:val="000000" w:themeColor="text1"/>
          <w:sz w:val="24"/>
          <w:szCs w:val="24"/>
        </w:rPr>
        <w:tab/>
      </w:r>
    </w:p>
    <w:p w14:paraId="564C6187" w14:textId="77777777" w:rsidR="004F13F7" w:rsidRPr="005D361B" w:rsidRDefault="004F13F7" w:rsidP="00E2312A">
      <w:pPr>
        <w:spacing w:line="480" w:lineRule="auto"/>
        <w:ind w:firstLine="720"/>
        <w:jc w:val="center"/>
        <w:rPr>
          <w:rFonts w:asciiTheme="majorBidi" w:hAnsiTheme="majorBidi" w:cstheme="majorBidi"/>
          <w:color w:val="000000" w:themeColor="text1"/>
          <w:sz w:val="24"/>
          <w:szCs w:val="24"/>
        </w:rPr>
      </w:pPr>
      <w:r w:rsidRPr="005D361B">
        <w:rPr>
          <w:rFonts w:asciiTheme="majorBidi" w:hAnsiTheme="majorBidi" w:cstheme="majorBidi"/>
          <w:color w:val="000000" w:themeColor="text1"/>
          <w:sz w:val="24"/>
          <w:szCs w:val="24"/>
        </w:rPr>
        <w:t>Df[sample(</w:t>
      </w:r>
      <w:proofErr w:type="spellStart"/>
      <w:r w:rsidRPr="005D361B">
        <w:rPr>
          <w:rFonts w:asciiTheme="majorBidi" w:hAnsiTheme="majorBidi" w:cstheme="majorBidi"/>
          <w:color w:val="000000" w:themeColor="text1"/>
          <w:sz w:val="24"/>
          <w:szCs w:val="24"/>
        </w:rPr>
        <w:t>nrow</w:t>
      </w:r>
      <w:proofErr w:type="spellEnd"/>
      <w:r w:rsidRPr="005D361B">
        <w:rPr>
          <w:rFonts w:asciiTheme="majorBidi" w:hAnsiTheme="majorBidi" w:cstheme="majorBidi"/>
          <w:color w:val="000000" w:themeColor="text1"/>
          <w:sz w:val="24"/>
          <w:szCs w:val="24"/>
        </w:rPr>
        <w:t xml:space="preserve">(df) # of samples needed),] </w:t>
      </w:r>
    </w:p>
    <w:p w14:paraId="4B4649B7" w14:textId="77777777" w:rsidR="004F13F7" w:rsidRPr="005D361B" w:rsidRDefault="004F13F7" w:rsidP="00651E62">
      <w:pPr>
        <w:pStyle w:val="Heading2"/>
        <w:spacing w:line="480" w:lineRule="auto"/>
      </w:pPr>
      <w:bookmarkStart w:id="25" w:name="_Toc74297564"/>
      <w:r w:rsidRPr="005D361B">
        <w:t>Juvenile outmigration and tagging</w:t>
      </w:r>
      <w:bookmarkEnd w:id="25"/>
    </w:p>
    <w:p w14:paraId="1BA3F8A7" w14:textId="7AE418B7" w:rsidR="004F13F7" w:rsidRPr="000D6D89" w:rsidRDefault="004F13F7" w:rsidP="00651E62">
      <w:pPr>
        <w:spacing w:line="480" w:lineRule="auto"/>
        <w:ind w:firstLine="720"/>
        <w:rPr>
          <w:rFonts w:asciiTheme="majorBidi" w:hAnsiTheme="majorBidi" w:cstheme="majorBidi"/>
          <w:color w:val="000000" w:themeColor="text1"/>
          <w:sz w:val="24"/>
          <w:szCs w:val="24"/>
        </w:rPr>
      </w:pPr>
      <w:r w:rsidRPr="005D361B">
        <w:rPr>
          <w:rFonts w:asciiTheme="majorBidi" w:hAnsiTheme="majorBidi" w:cstheme="majorBidi"/>
          <w:color w:val="000000" w:themeColor="text1"/>
          <w:sz w:val="24"/>
          <w:szCs w:val="24"/>
        </w:rPr>
        <w:t>Juvenile outmigration data is collected from April to June annually when smolts are processed through the juvenile fan trap at Big Beef Creek. Coho smolts are tagged with Coded Wire Tags (CWT) using wire, Mark IV Tag Injector ©, and V Detector © from Northwest Marine Laboratories to ensure placement. Tag numbers were assigned to groups leaving in early, middle, and late groups which were determined by staff that processed the fish as the trap based on timing throughout the season. Each group was assigned different tag codes for migration time. These were not always consistently divided into three groups due to the number of fish available each year, therefore resulting in years with only an early and late grouping.</w:t>
      </w:r>
      <w:r>
        <w:rPr>
          <w:rFonts w:asciiTheme="majorBidi" w:hAnsiTheme="majorBidi" w:cstheme="majorBidi"/>
          <w:color w:val="000000" w:themeColor="text1"/>
          <w:sz w:val="24"/>
          <w:szCs w:val="24"/>
        </w:rPr>
        <w:t xml:space="preserve"> For example, 2014 had 63 days of juvenile tagging and 2013 with the shortest amount of tagging days at 39.</w:t>
      </w:r>
      <w:r w:rsidRPr="005D361B">
        <w:rPr>
          <w:rFonts w:asciiTheme="majorBidi" w:hAnsiTheme="majorBidi" w:cstheme="majorBidi"/>
          <w:color w:val="000000" w:themeColor="text1"/>
          <w:sz w:val="24"/>
          <w:szCs w:val="24"/>
        </w:rPr>
        <w:t xml:space="preserve"> The previously established migration timing categories for juvenile outmigrants began for smolts in 2007, so the available dataset it shorter than the rest of the data available in this study. This was also used up until the most recent RMPC available data set for harvest</w:t>
      </w:r>
      <w:r w:rsidR="001F095E">
        <w:rPr>
          <w:rFonts w:asciiTheme="majorBidi" w:hAnsiTheme="majorBidi" w:cstheme="majorBidi"/>
          <w:color w:val="000000" w:themeColor="text1"/>
          <w:sz w:val="24"/>
          <w:szCs w:val="24"/>
        </w:rPr>
        <w:t xml:space="preserve">. </w:t>
      </w:r>
      <w:r w:rsidRPr="005D361B">
        <w:rPr>
          <w:rFonts w:asciiTheme="majorBidi" w:hAnsiTheme="majorBidi" w:cstheme="majorBidi"/>
          <w:color w:val="000000" w:themeColor="text1"/>
          <w:sz w:val="24"/>
          <w:szCs w:val="24"/>
        </w:rPr>
        <w:t xml:space="preserve">The average duration for outmigration was 47 days and tags were switched on average 19 </w:t>
      </w:r>
      <w:r w:rsidRPr="005D361B">
        <w:rPr>
          <w:rFonts w:asciiTheme="majorBidi" w:hAnsiTheme="majorBidi" w:cstheme="majorBidi"/>
          <w:color w:val="000000" w:themeColor="text1"/>
          <w:sz w:val="24"/>
          <w:szCs w:val="24"/>
        </w:rPr>
        <w:lastRenderedPageBreak/>
        <w:t xml:space="preserve">days for early classified fish, 11 days for middle classified fish, and 21 days for late classified fish. Some years only early and late groups were established among outmigrants. </w:t>
      </w:r>
      <w:r w:rsidR="007F6BF9">
        <w:rPr>
          <w:rFonts w:asciiTheme="majorBidi" w:hAnsiTheme="majorBidi" w:cstheme="majorBidi"/>
          <w:color w:val="000000" w:themeColor="text1"/>
          <w:sz w:val="24"/>
          <w:szCs w:val="24"/>
        </w:rPr>
        <w:t xml:space="preserve">The data used to compare return timing came from the terminal net fishery and was broken up into early, early middle, late middle, and late. This was to delineate even comparisons in the return data from weeks 38-45, with each category consisting of two weeks. </w:t>
      </w:r>
    </w:p>
    <w:p w14:paraId="146BCAC5" w14:textId="77777777" w:rsidR="00635137" w:rsidRPr="005D361B" w:rsidRDefault="00635137" w:rsidP="00651E62">
      <w:pPr>
        <w:pStyle w:val="Heading2"/>
        <w:spacing w:line="480" w:lineRule="auto"/>
        <w:rPr>
          <w:noProof/>
        </w:rPr>
      </w:pPr>
      <w:bookmarkStart w:id="26" w:name="_Toc74297565"/>
      <w:r w:rsidRPr="005D361B">
        <w:t>Statistical analysis</w:t>
      </w:r>
      <w:bookmarkEnd w:id="26"/>
      <w:r w:rsidRPr="005D361B">
        <w:rPr>
          <w:noProof/>
        </w:rPr>
        <w:t xml:space="preserve"> </w:t>
      </w:r>
    </w:p>
    <w:p w14:paraId="128A508E" w14:textId="66A66438" w:rsidR="00635137" w:rsidRPr="005D361B" w:rsidRDefault="0012425D" w:rsidP="00651E62">
      <w:pPr>
        <w:spacing w:line="480" w:lineRule="auto"/>
        <w:ind w:firstLine="720"/>
        <w:rPr>
          <w:rFonts w:asciiTheme="majorBidi" w:hAnsiTheme="majorBidi" w:cstheme="majorBidi"/>
          <w:noProof/>
          <w:sz w:val="24"/>
          <w:szCs w:val="24"/>
        </w:rPr>
      </w:pPr>
      <w:r w:rsidRPr="005D361B">
        <w:rPr>
          <w:rFonts w:asciiTheme="majorBidi" w:hAnsiTheme="majorBidi" w:cstheme="majorBidi"/>
          <w:noProof/>
          <w:sz w:val="24"/>
          <w:szCs w:val="24"/>
        </w:rPr>
        <w:t xml:space="preserve">To calculate a change in time among streamflow </w:t>
      </w:r>
      <w:r w:rsidR="00C70105">
        <w:rPr>
          <w:rFonts w:asciiTheme="majorBidi" w:hAnsiTheme="majorBidi" w:cstheme="majorBidi"/>
          <w:noProof/>
          <w:sz w:val="24"/>
          <w:szCs w:val="24"/>
        </w:rPr>
        <w:t xml:space="preserve">from </w:t>
      </w:r>
      <w:r w:rsidR="00C70105" w:rsidRPr="002D3768">
        <w:rPr>
          <w:rFonts w:asciiTheme="majorBidi" w:hAnsiTheme="majorBidi" w:cstheme="majorBidi"/>
          <w:noProof/>
          <w:sz w:val="24"/>
          <w:szCs w:val="24"/>
        </w:rPr>
        <w:t>2000-2020</w:t>
      </w:r>
      <w:r w:rsidR="00C70105">
        <w:rPr>
          <w:rFonts w:asciiTheme="majorBidi" w:hAnsiTheme="majorBidi" w:cstheme="majorBidi"/>
          <w:noProof/>
          <w:sz w:val="24"/>
          <w:szCs w:val="24"/>
        </w:rPr>
        <w:t>,</w:t>
      </w:r>
      <w:r w:rsidRPr="005D361B">
        <w:rPr>
          <w:rFonts w:asciiTheme="majorBidi" w:hAnsiTheme="majorBidi" w:cstheme="majorBidi"/>
          <w:noProof/>
          <w:sz w:val="24"/>
          <w:szCs w:val="24"/>
        </w:rPr>
        <w:t xml:space="preserve"> </w:t>
      </w:r>
      <w:r w:rsidR="00635137" w:rsidRPr="005D361B">
        <w:rPr>
          <w:rFonts w:asciiTheme="majorBidi" w:hAnsiTheme="majorBidi" w:cstheme="majorBidi"/>
          <w:noProof/>
          <w:sz w:val="24"/>
          <w:szCs w:val="24"/>
        </w:rPr>
        <w:t xml:space="preserve">methods from </w:t>
      </w:r>
      <w:r w:rsidR="00635137" w:rsidRPr="005D361B">
        <w:rPr>
          <w:rFonts w:asciiTheme="majorBidi" w:hAnsiTheme="majorBidi" w:cstheme="majorBidi"/>
          <w:noProof/>
          <w:sz w:val="24"/>
          <w:szCs w:val="24"/>
        </w:rPr>
        <w:fldChar w:fldCharType="begin" w:fldLock="1"/>
      </w:r>
      <w:r w:rsidR="00635137" w:rsidRPr="005D361B">
        <w:rPr>
          <w:rFonts w:asciiTheme="majorBidi" w:hAnsiTheme="majorBidi" w:cstheme="majorBidi"/>
          <w:noProof/>
          <w:sz w:val="24"/>
          <w:szCs w:val="24"/>
        </w:rPr>
        <w:instrText>ADDIN CSL_CITATION {"citationItems":[{"id":"ITEM-1","itemData":{"DOI":"10.1175/JCLI3321.1","ISSN":"08948755","abstract":"The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Climate","id":"ITEM-1","issue":"8","issued":{"date-parts":[["2005"]]},"page":"1136-1155","title":"Changes toward earlier streamflow timing across western North America","type":"article-journal","volume":"18"},"uris":["http://www.mendeley.com/documents/?uuid=b5eedc56-9fe0-4335-9470-f20ff8ab5227"]}],"mendeley":{"formattedCitation":"(Stewart et al., 2005)","manualFormatting":"Stewart et al., 2005 ","plainTextFormattedCitation":"(Stewart et al., 2005)","previouslyFormattedCitation":"(Stewart et al., 2005)"},"properties":{"noteIndex":0},"schema":"https://github.com/citation-style-language/schema/raw/master/csl-citation.json"}</w:instrText>
      </w:r>
      <w:r w:rsidR="00635137" w:rsidRPr="005D361B">
        <w:rPr>
          <w:rFonts w:asciiTheme="majorBidi" w:hAnsiTheme="majorBidi" w:cstheme="majorBidi"/>
          <w:noProof/>
          <w:sz w:val="24"/>
          <w:szCs w:val="24"/>
        </w:rPr>
        <w:fldChar w:fldCharType="separate"/>
      </w:r>
      <w:r w:rsidR="00635137" w:rsidRPr="005D361B">
        <w:rPr>
          <w:rFonts w:asciiTheme="majorBidi" w:hAnsiTheme="majorBidi" w:cstheme="majorBidi"/>
          <w:noProof/>
          <w:sz w:val="24"/>
          <w:szCs w:val="24"/>
        </w:rPr>
        <w:t xml:space="preserve">Stewart et al., 2005 </w:t>
      </w:r>
      <w:r w:rsidR="00635137" w:rsidRPr="005D361B">
        <w:rPr>
          <w:rFonts w:asciiTheme="majorBidi" w:hAnsiTheme="majorBidi" w:cstheme="majorBidi"/>
          <w:noProof/>
          <w:sz w:val="24"/>
          <w:szCs w:val="24"/>
        </w:rPr>
        <w:fldChar w:fldCharType="end"/>
      </w:r>
      <w:r w:rsidR="00635137" w:rsidRPr="005D361B">
        <w:rPr>
          <w:rFonts w:asciiTheme="majorBidi" w:hAnsiTheme="majorBidi" w:cstheme="majorBidi"/>
          <w:noProof/>
          <w:sz w:val="24"/>
          <w:szCs w:val="24"/>
        </w:rPr>
        <w:t>were followed where:</w:t>
      </w:r>
    </w:p>
    <w:p w14:paraId="5F4122D0" w14:textId="137A304D" w:rsidR="00635137" w:rsidRDefault="00635137" w:rsidP="00635137">
      <w:pPr>
        <w:pStyle w:val="ListParagraph"/>
        <w:numPr>
          <w:ilvl w:val="0"/>
          <w:numId w:val="1"/>
        </w:numPr>
        <w:spacing w:line="480" w:lineRule="auto"/>
        <w:rPr>
          <w:rFonts w:asciiTheme="majorBidi" w:hAnsiTheme="majorBidi" w:cstheme="majorBidi"/>
          <w:noProof/>
        </w:rPr>
      </w:pPr>
      <w:r>
        <w:rPr>
          <w:rFonts w:asciiTheme="majorBidi" w:hAnsiTheme="majorBidi" w:cstheme="majorBidi"/>
          <w:noProof/>
        </w:rPr>
        <w:t>The seasonal fractional flows</w:t>
      </w:r>
      <w:r w:rsidR="00747163">
        <w:rPr>
          <w:rFonts w:asciiTheme="majorBidi" w:hAnsiTheme="majorBidi" w:cstheme="majorBidi"/>
          <w:noProof/>
        </w:rPr>
        <w:t xml:space="preserve"> (SFF)</w:t>
      </w:r>
      <w:r>
        <w:rPr>
          <w:rFonts w:asciiTheme="majorBidi" w:hAnsiTheme="majorBidi" w:cstheme="majorBidi"/>
          <w:noProof/>
        </w:rPr>
        <w:t xml:space="preserve"> are calculated by the streamflow that occurs in a given month to the total amount of streamflow for the season each year.</w:t>
      </w:r>
      <w:r w:rsidR="001A03A3">
        <w:rPr>
          <w:rFonts w:asciiTheme="majorBidi" w:hAnsiTheme="majorBidi" w:cstheme="majorBidi"/>
          <w:noProof/>
        </w:rPr>
        <w:t xml:space="preserve"> Where a season in this study is defined as September</w:t>
      </w:r>
      <w:r w:rsidR="00033818">
        <w:rPr>
          <w:rFonts w:asciiTheme="majorBidi" w:hAnsiTheme="majorBidi" w:cstheme="majorBidi"/>
          <w:noProof/>
        </w:rPr>
        <w:t xml:space="preserve"> 1</w:t>
      </w:r>
      <w:r w:rsidR="001A03A3">
        <w:rPr>
          <w:rFonts w:asciiTheme="majorBidi" w:hAnsiTheme="majorBidi" w:cstheme="majorBidi"/>
          <w:noProof/>
        </w:rPr>
        <w:t xml:space="preserve"> </w:t>
      </w:r>
      <w:r w:rsidR="00033818">
        <w:rPr>
          <w:rFonts w:asciiTheme="majorBidi" w:hAnsiTheme="majorBidi" w:cstheme="majorBidi"/>
          <w:noProof/>
        </w:rPr>
        <w:t>–</w:t>
      </w:r>
      <w:r w:rsidR="001A03A3">
        <w:rPr>
          <w:rFonts w:asciiTheme="majorBidi" w:hAnsiTheme="majorBidi" w:cstheme="majorBidi"/>
          <w:noProof/>
        </w:rPr>
        <w:t xml:space="preserve"> December</w:t>
      </w:r>
      <w:r w:rsidR="00033818">
        <w:rPr>
          <w:rFonts w:asciiTheme="majorBidi" w:hAnsiTheme="majorBidi" w:cstheme="majorBidi"/>
          <w:noProof/>
        </w:rPr>
        <w:t xml:space="preserve"> 31.</w:t>
      </w:r>
      <w:r w:rsidR="00A514EE">
        <w:rPr>
          <w:rFonts w:asciiTheme="majorBidi" w:hAnsiTheme="majorBidi" w:cstheme="majorBidi"/>
          <w:noProof/>
        </w:rPr>
        <w:t xml:space="preserve"> Water year is calculated from October 1- September 29 annually, as defined by the USGS.</w:t>
      </w:r>
    </w:p>
    <w:p w14:paraId="60E16D7D" w14:textId="6BFD1FF4" w:rsidR="00635137" w:rsidRDefault="00635137" w:rsidP="00635137">
      <w:pPr>
        <w:pStyle w:val="ListParagraph"/>
        <w:numPr>
          <w:ilvl w:val="0"/>
          <w:numId w:val="1"/>
        </w:numPr>
        <w:spacing w:line="480" w:lineRule="auto"/>
        <w:rPr>
          <w:rFonts w:asciiTheme="majorBidi" w:hAnsiTheme="majorBidi" w:cstheme="majorBidi"/>
          <w:noProof/>
        </w:rPr>
      </w:pPr>
      <w:r>
        <w:rPr>
          <w:rFonts w:asciiTheme="majorBidi" w:hAnsiTheme="majorBidi" w:cstheme="majorBidi"/>
          <w:noProof/>
        </w:rPr>
        <w:t>The date marking the timing for the center of mass of flow timing (CT) for each water year</w:t>
      </w:r>
      <w:r w:rsidR="0012425D">
        <w:rPr>
          <w:rFonts w:asciiTheme="majorBidi" w:hAnsiTheme="majorBidi" w:cstheme="majorBidi"/>
          <w:noProof/>
        </w:rPr>
        <w:t xml:space="preserve"> was calulated</w:t>
      </w:r>
      <w:r>
        <w:rPr>
          <w:rFonts w:asciiTheme="majorBidi" w:hAnsiTheme="majorBidi" w:cstheme="majorBidi"/>
          <w:noProof/>
        </w:rPr>
        <w:t xml:space="preserve">. </w:t>
      </w:r>
    </w:p>
    <w:p w14:paraId="43322BC7" w14:textId="77777777" w:rsidR="00635137" w:rsidRPr="0012425D" w:rsidRDefault="00635137" w:rsidP="00635137">
      <w:pPr>
        <w:spacing w:line="480" w:lineRule="auto"/>
        <w:ind w:left="720"/>
        <w:rPr>
          <w:rFonts w:asciiTheme="majorBidi" w:hAnsiTheme="majorBidi" w:cstheme="majorBidi"/>
          <w:noProof/>
          <w:sz w:val="24"/>
          <w:szCs w:val="24"/>
        </w:rPr>
      </w:pPr>
      <w:r w:rsidRPr="0012425D">
        <w:rPr>
          <w:rFonts w:asciiTheme="majorBidi" w:hAnsiTheme="majorBidi" w:cstheme="majorBidi"/>
          <w:noProof/>
          <w:sz w:val="24"/>
          <w:szCs w:val="24"/>
        </w:rPr>
        <w:t>The equation for determining the CT for each year is:</w:t>
      </w:r>
    </w:p>
    <w:p w14:paraId="76C64330" w14:textId="78ED4D13" w:rsidR="00635137" w:rsidRDefault="00635137" w:rsidP="009D6C64">
      <w:pPr>
        <w:jc w:val="center"/>
        <w:rPr>
          <w:rFonts w:asciiTheme="majorBidi" w:hAnsiTheme="majorBidi" w:cstheme="majorBidi"/>
          <w:color w:val="000000"/>
        </w:rPr>
      </w:pPr>
      <w:r w:rsidRPr="00B0480F">
        <w:rPr>
          <w:rFonts w:asciiTheme="majorBidi" w:hAnsiTheme="majorBidi" w:cstheme="majorBidi"/>
          <w:color w:val="000000"/>
        </w:rPr>
        <w:t>CT=∑(</w:t>
      </w:r>
      <w:proofErr w:type="spellStart"/>
      <w:r w:rsidRPr="00B0480F">
        <w:rPr>
          <w:rFonts w:asciiTheme="majorBidi" w:hAnsiTheme="majorBidi" w:cstheme="majorBidi"/>
          <w:color w:val="000000"/>
        </w:rPr>
        <w:t>q</w:t>
      </w:r>
      <w:r w:rsidRPr="00B0480F">
        <w:rPr>
          <w:rFonts w:asciiTheme="majorBidi" w:hAnsiTheme="majorBidi" w:cstheme="majorBidi"/>
          <w:color w:val="000000"/>
          <w:vertAlign w:val="subscript"/>
        </w:rPr>
        <w:t>i</w:t>
      </w:r>
      <w:r w:rsidRPr="00B0480F">
        <w:rPr>
          <w:rFonts w:asciiTheme="majorBidi" w:hAnsiTheme="majorBidi" w:cstheme="majorBidi"/>
          <w:color w:val="000000"/>
        </w:rPr>
        <w:t>t</w:t>
      </w:r>
      <w:r w:rsidRPr="00B0480F">
        <w:rPr>
          <w:rFonts w:asciiTheme="majorBidi" w:hAnsiTheme="majorBidi" w:cstheme="majorBidi"/>
          <w:color w:val="000000"/>
          <w:vertAlign w:val="subscript"/>
        </w:rPr>
        <w:t>i</w:t>
      </w:r>
      <w:proofErr w:type="spellEnd"/>
      <w:r w:rsidRPr="00B0480F">
        <w:rPr>
          <w:rFonts w:asciiTheme="majorBidi" w:hAnsiTheme="majorBidi" w:cstheme="majorBidi"/>
          <w:color w:val="000000"/>
        </w:rPr>
        <w:t>)/∑q</w:t>
      </w:r>
      <w:r>
        <w:rPr>
          <w:rFonts w:asciiTheme="majorBidi" w:hAnsiTheme="majorBidi" w:cstheme="majorBidi"/>
          <w:color w:val="000000"/>
        </w:rPr>
        <w:t>i</w:t>
      </w:r>
    </w:p>
    <w:p w14:paraId="2F0C76BC" w14:textId="77777777" w:rsidR="00635137" w:rsidRPr="005A79F9" w:rsidRDefault="00635137" w:rsidP="00635137">
      <w:pPr>
        <w:rPr>
          <w:rFonts w:asciiTheme="majorBidi" w:hAnsiTheme="majorBidi" w:cstheme="majorBidi"/>
          <w:sz w:val="24"/>
          <w:szCs w:val="24"/>
        </w:rPr>
      </w:pPr>
    </w:p>
    <w:p w14:paraId="0C33CC2A" w14:textId="044312A7" w:rsidR="00635137" w:rsidRDefault="00635137" w:rsidP="0012425D">
      <w:pPr>
        <w:spacing w:line="480" w:lineRule="auto"/>
        <w:rPr>
          <w:rFonts w:asciiTheme="majorBidi" w:hAnsiTheme="majorBidi" w:cstheme="majorBidi"/>
          <w:noProof/>
          <w:sz w:val="24"/>
          <w:szCs w:val="24"/>
        </w:rPr>
      </w:pPr>
      <w:r w:rsidRPr="005A79F9">
        <w:rPr>
          <w:rFonts w:asciiTheme="majorBidi" w:hAnsiTheme="majorBidi" w:cstheme="majorBidi"/>
          <w:noProof/>
          <w:sz w:val="24"/>
          <w:szCs w:val="24"/>
        </w:rPr>
        <w:t>Where q</w:t>
      </w:r>
      <w:r w:rsidRPr="009D6C64">
        <w:rPr>
          <w:rFonts w:asciiTheme="majorBidi" w:hAnsiTheme="majorBidi" w:cstheme="majorBidi"/>
          <w:noProof/>
          <w:sz w:val="24"/>
          <w:szCs w:val="24"/>
          <w:vertAlign w:val="subscript"/>
        </w:rPr>
        <w:t>i</w:t>
      </w:r>
      <w:r w:rsidRPr="005A79F9">
        <w:rPr>
          <w:rFonts w:asciiTheme="majorBidi" w:hAnsiTheme="majorBidi" w:cstheme="majorBidi"/>
          <w:noProof/>
          <w:sz w:val="24"/>
          <w:szCs w:val="24"/>
        </w:rPr>
        <w:t xml:space="preserve"> = daily flow and t</w:t>
      </w:r>
      <w:r w:rsidRPr="009D6C64">
        <w:rPr>
          <w:rFonts w:asciiTheme="majorBidi" w:hAnsiTheme="majorBidi" w:cstheme="majorBidi"/>
          <w:noProof/>
          <w:sz w:val="24"/>
          <w:szCs w:val="24"/>
          <w:vertAlign w:val="subscript"/>
        </w:rPr>
        <w:t>i</w:t>
      </w:r>
      <w:r w:rsidRPr="005A79F9">
        <w:rPr>
          <w:rFonts w:asciiTheme="majorBidi" w:hAnsiTheme="majorBidi" w:cstheme="majorBidi"/>
          <w:noProof/>
          <w:sz w:val="24"/>
          <w:szCs w:val="24"/>
        </w:rPr>
        <w:t xml:space="preserve"> = the number of days </w:t>
      </w:r>
      <w:r w:rsidR="0012425D" w:rsidRPr="005A79F9">
        <w:rPr>
          <w:rFonts w:asciiTheme="majorBidi" w:hAnsiTheme="majorBidi" w:cstheme="majorBidi"/>
          <w:noProof/>
          <w:sz w:val="24"/>
          <w:szCs w:val="24"/>
        </w:rPr>
        <w:t>from the beginning of the season</w:t>
      </w:r>
      <w:r w:rsidRPr="005A79F9">
        <w:rPr>
          <w:rFonts w:asciiTheme="majorBidi" w:hAnsiTheme="majorBidi" w:cstheme="majorBidi"/>
          <w:noProof/>
          <w:sz w:val="24"/>
          <w:szCs w:val="24"/>
        </w:rPr>
        <w:t xml:space="preserve"> </w:t>
      </w:r>
      <w:r w:rsidRPr="005A79F9">
        <w:rPr>
          <w:rFonts w:asciiTheme="majorBidi" w:hAnsiTheme="majorBidi" w:cstheme="majorBidi"/>
          <w:noProof/>
          <w:sz w:val="24"/>
          <w:szCs w:val="24"/>
        </w:rPr>
        <w:fldChar w:fldCharType="begin" w:fldLock="1"/>
      </w:r>
      <w:r w:rsidRPr="005A79F9">
        <w:rPr>
          <w:rFonts w:asciiTheme="majorBidi" w:hAnsiTheme="majorBidi" w:cstheme="majorBidi"/>
          <w:noProof/>
          <w:sz w:val="24"/>
          <w:szCs w:val="24"/>
        </w:rPr>
        <w:instrText>ADDIN CSL_CITATION {"citationItems":[{"id":"ITEM-1","itemData":{"DOI":"10.1175/JCLI3321.1","ISSN":"08948755","abstract":"The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Climate","id":"ITEM-1","issue":"8","issued":{"date-parts":[["2005"]]},"page":"1136-1155","title":"Changes toward earlier streamflow timing across western North America","type":"article-journal","volume":"18"},"uris":["http://www.mendeley.com/documents/?uuid=b5eedc56-9fe0-4335-9470-f20ff8ab5227"]}],"mendeley":{"formattedCitation":"(Stewart et al., 2005)","plainTextFormattedCitation":"(Stewart et al., 2005)","previouslyFormattedCitation":"(Stewart et al., 2005)"},"properties":{"noteIndex":0},"schema":"https://github.com/citation-style-language/schema/raw/master/csl-citation.json"}</w:instrText>
      </w:r>
      <w:r w:rsidRPr="005A79F9">
        <w:rPr>
          <w:rFonts w:asciiTheme="majorBidi" w:hAnsiTheme="majorBidi" w:cstheme="majorBidi"/>
          <w:noProof/>
          <w:sz w:val="24"/>
          <w:szCs w:val="24"/>
        </w:rPr>
        <w:fldChar w:fldCharType="separate"/>
      </w:r>
      <w:r w:rsidRPr="005A79F9">
        <w:rPr>
          <w:rFonts w:asciiTheme="majorBidi" w:hAnsiTheme="majorBidi" w:cstheme="majorBidi"/>
          <w:noProof/>
          <w:sz w:val="24"/>
          <w:szCs w:val="24"/>
        </w:rPr>
        <w:t>(Stewart et al., 2005)</w:t>
      </w:r>
      <w:r w:rsidRPr="005A79F9">
        <w:rPr>
          <w:rFonts w:asciiTheme="majorBidi" w:hAnsiTheme="majorBidi" w:cstheme="majorBidi"/>
          <w:noProof/>
          <w:sz w:val="24"/>
          <w:szCs w:val="24"/>
        </w:rPr>
        <w:fldChar w:fldCharType="end"/>
      </w:r>
      <w:r w:rsidRPr="005A79F9">
        <w:rPr>
          <w:rFonts w:asciiTheme="majorBidi" w:hAnsiTheme="majorBidi" w:cstheme="majorBidi"/>
          <w:noProof/>
          <w:sz w:val="24"/>
          <w:szCs w:val="24"/>
        </w:rPr>
        <w:t>.</w:t>
      </w:r>
    </w:p>
    <w:p w14:paraId="0A979E88" w14:textId="1B9528E2" w:rsidR="0012301E" w:rsidRPr="0012425D" w:rsidRDefault="00747163" w:rsidP="00962A52">
      <w:pPr>
        <w:spacing w:line="480" w:lineRule="auto"/>
        <w:rPr>
          <w:rFonts w:asciiTheme="majorBidi" w:hAnsiTheme="majorBidi" w:cstheme="majorBidi"/>
          <w:noProof/>
          <w:sz w:val="24"/>
          <w:szCs w:val="24"/>
        </w:rPr>
      </w:pPr>
      <w:r>
        <w:rPr>
          <w:rFonts w:asciiTheme="majorBidi" w:hAnsiTheme="majorBidi" w:cstheme="majorBidi"/>
          <w:noProof/>
          <w:sz w:val="24"/>
          <w:szCs w:val="24"/>
        </w:rPr>
        <w:lastRenderedPageBreak/>
        <w:t xml:space="preserve">A three-year moving average was then calculated for SFF as outlined by Ditmer, 2013 to enhance statistical robustness of the annual data. The SFF was then compared to that of the SFF from the years 1971-1979 and 1980-1999, and a </w:t>
      </w:r>
      <w:r w:rsidR="002D3768">
        <w:rPr>
          <w:rFonts w:asciiTheme="majorBidi" w:hAnsiTheme="majorBidi" w:cstheme="majorBidi"/>
          <w:noProof/>
          <w:sz w:val="24"/>
          <w:szCs w:val="24"/>
        </w:rPr>
        <w:t xml:space="preserve">two sample </w:t>
      </w:r>
      <w:r>
        <w:rPr>
          <w:rFonts w:asciiTheme="majorBidi" w:hAnsiTheme="majorBidi" w:cstheme="majorBidi"/>
          <w:noProof/>
          <w:sz w:val="24"/>
          <w:szCs w:val="24"/>
        </w:rPr>
        <w:t>t</w:t>
      </w:r>
      <w:r w:rsidR="001F095E">
        <w:rPr>
          <w:rFonts w:asciiTheme="majorBidi" w:hAnsiTheme="majorBidi" w:cstheme="majorBidi"/>
          <w:noProof/>
          <w:sz w:val="24"/>
          <w:szCs w:val="24"/>
        </w:rPr>
        <w:t>-</w:t>
      </w:r>
      <w:r>
        <w:rPr>
          <w:rFonts w:asciiTheme="majorBidi" w:hAnsiTheme="majorBidi" w:cstheme="majorBidi"/>
          <w:noProof/>
          <w:sz w:val="24"/>
          <w:szCs w:val="24"/>
        </w:rPr>
        <w:t xml:space="preserve">test was run to determine significance to historical water data. The water data from the USGS had gaps from the years 1981-1995, therefore these years were not included in our past comparison of SFF. </w:t>
      </w:r>
      <w:r w:rsidR="00635137" w:rsidRPr="0012425D">
        <w:rPr>
          <w:rFonts w:asciiTheme="majorBidi" w:hAnsiTheme="majorBidi" w:cstheme="majorBidi"/>
          <w:noProof/>
          <w:sz w:val="24"/>
          <w:szCs w:val="24"/>
        </w:rPr>
        <w:t>The results from CT calculations w</w:t>
      </w:r>
      <w:r w:rsidR="0012425D">
        <w:rPr>
          <w:rFonts w:asciiTheme="majorBidi" w:hAnsiTheme="majorBidi" w:cstheme="majorBidi"/>
          <w:noProof/>
          <w:sz w:val="24"/>
          <w:szCs w:val="24"/>
        </w:rPr>
        <w:t>ere</w:t>
      </w:r>
      <w:r w:rsidR="00635137" w:rsidRPr="0012425D">
        <w:rPr>
          <w:rFonts w:asciiTheme="majorBidi" w:hAnsiTheme="majorBidi" w:cstheme="majorBidi"/>
          <w:noProof/>
          <w:sz w:val="24"/>
          <w:szCs w:val="24"/>
        </w:rPr>
        <w:t xml:space="preserve"> then run in a simple linear regression. Spearmans correlation rank test was used to look at trends in discharge (flow in cfs) and adult return fish</w:t>
      </w:r>
      <w:r w:rsidR="009F2675">
        <w:rPr>
          <w:rFonts w:asciiTheme="majorBidi" w:hAnsiTheme="majorBidi" w:cstheme="majorBidi"/>
          <w:noProof/>
          <w:sz w:val="24"/>
          <w:szCs w:val="24"/>
        </w:rPr>
        <w:t>, as</w:t>
      </w:r>
      <w:r w:rsidR="00635137" w:rsidRPr="0012425D">
        <w:rPr>
          <w:rFonts w:asciiTheme="majorBidi" w:hAnsiTheme="majorBidi" w:cstheme="majorBidi"/>
          <w:noProof/>
          <w:sz w:val="24"/>
          <w:szCs w:val="24"/>
        </w:rPr>
        <w:t xml:space="preserve"> neither of these data sets were normally distributed</w:t>
      </w:r>
      <w:r w:rsidR="002D3768">
        <w:rPr>
          <w:rFonts w:asciiTheme="majorBidi" w:hAnsiTheme="majorBidi" w:cstheme="majorBidi"/>
          <w:noProof/>
          <w:sz w:val="24"/>
          <w:szCs w:val="24"/>
        </w:rPr>
        <w:t xml:space="preserve">. </w:t>
      </w:r>
      <w:r w:rsidR="00635137" w:rsidRPr="0012425D">
        <w:rPr>
          <w:rFonts w:asciiTheme="majorBidi" w:hAnsiTheme="majorBidi" w:cstheme="majorBidi"/>
          <w:noProof/>
          <w:sz w:val="24"/>
          <w:szCs w:val="24"/>
        </w:rPr>
        <w:t xml:space="preserve">Spearmans correlation rank test was also used for weekly harvest and discharge data to </w:t>
      </w:r>
      <w:r w:rsidR="0012425D">
        <w:rPr>
          <w:rFonts w:asciiTheme="majorBidi" w:hAnsiTheme="majorBidi" w:cstheme="majorBidi"/>
          <w:noProof/>
          <w:sz w:val="24"/>
          <w:szCs w:val="24"/>
        </w:rPr>
        <w:t>determine</w:t>
      </w:r>
      <w:r w:rsidR="00635137" w:rsidRPr="0012425D">
        <w:rPr>
          <w:rFonts w:asciiTheme="majorBidi" w:hAnsiTheme="majorBidi" w:cstheme="majorBidi"/>
          <w:noProof/>
          <w:sz w:val="24"/>
          <w:szCs w:val="24"/>
        </w:rPr>
        <w:t xml:space="preserve"> if low flows </w:t>
      </w:r>
      <w:r w:rsidR="0012425D">
        <w:rPr>
          <w:rFonts w:asciiTheme="majorBidi" w:hAnsiTheme="majorBidi" w:cstheme="majorBidi"/>
          <w:noProof/>
          <w:sz w:val="24"/>
          <w:szCs w:val="24"/>
        </w:rPr>
        <w:t>corresponded</w:t>
      </w:r>
      <w:r w:rsidR="00635137" w:rsidRPr="0012425D">
        <w:rPr>
          <w:rFonts w:asciiTheme="majorBidi" w:hAnsiTheme="majorBidi" w:cstheme="majorBidi"/>
          <w:noProof/>
          <w:sz w:val="24"/>
          <w:szCs w:val="24"/>
        </w:rPr>
        <w:t xml:space="preserve"> </w:t>
      </w:r>
      <w:r w:rsidR="0012425D">
        <w:rPr>
          <w:rFonts w:asciiTheme="majorBidi" w:hAnsiTheme="majorBidi" w:cstheme="majorBidi"/>
          <w:noProof/>
          <w:sz w:val="24"/>
          <w:szCs w:val="24"/>
        </w:rPr>
        <w:t>to</w:t>
      </w:r>
      <w:r w:rsidR="00635137" w:rsidRPr="0012425D">
        <w:rPr>
          <w:rFonts w:asciiTheme="majorBidi" w:hAnsiTheme="majorBidi" w:cstheme="majorBidi"/>
          <w:noProof/>
          <w:sz w:val="24"/>
          <w:szCs w:val="24"/>
        </w:rPr>
        <w:t xml:space="preserve"> a larger harvest rate. Harvest and discharge </w:t>
      </w:r>
      <w:r w:rsidR="0012425D">
        <w:rPr>
          <w:rFonts w:asciiTheme="majorBidi" w:hAnsiTheme="majorBidi" w:cstheme="majorBidi"/>
          <w:noProof/>
          <w:sz w:val="24"/>
          <w:szCs w:val="24"/>
        </w:rPr>
        <w:t xml:space="preserve">were also plotted in simple </w:t>
      </w:r>
      <w:r w:rsidR="0012301E">
        <w:rPr>
          <w:rFonts w:asciiTheme="majorBidi" w:hAnsiTheme="majorBidi" w:cstheme="majorBidi"/>
          <w:noProof/>
          <w:sz w:val="24"/>
          <w:szCs w:val="24"/>
        </w:rPr>
        <w:t>historgram grap</w:t>
      </w:r>
      <w:r w:rsidR="009F2675">
        <w:rPr>
          <w:rFonts w:asciiTheme="majorBidi" w:hAnsiTheme="majorBidi" w:cstheme="majorBidi"/>
          <w:noProof/>
          <w:sz w:val="24"/>
          <w:szCs w:val="24"/>
        </w:rPr>
        <w:t>h</w:t>
      </w:r>
      <w:r w:rsidR="0012301E">
        <w:rPr>
          <w:rFonts w:asciiTheme="majorBidi" w:hAnsiTheme="majorBidi" w:cstheme="majorBidi"/>
          <w:noProof/>
          <w:sz w:val="24"/>
          <w:szCs w:val="24"/>
        </w:rPr>
        <w:t>s to visualize this relationship</w:t>
      </w:r>
      <w:r w:rsidR="0012301E" w:rsidRPr="0012425D">
        <w:rPr>
          <w:rFonts w:asciiTheme="majorBidi" w:hAnsiTheme="majorBidi" w:cstheme="majorBidi"/>
          <w:noProof/>
          <w:sz w:val="24"/>
          <w:szCs w:val="24"/>
        </w:rPr>
        <w:t xml:space="preserve">. </w:t>
      </w:r>
    </w:p>
    <w:p w14:paraId="37E63B59" w14:textId="303F23D1" w:rsidR="00635137" w:rsidRPr="0012425D" w:rsidRDefault="00635137" w:rsidP="00635137">
      <w:pPr>
        <w:spacing w:line="480" w:lineRule="auto"/>
        <w:rPr>
          <w:rFonts w:asciiTheme="majorBidi" w:hAnsiTheme="majorBidi" w:cstheme="majorBidi"/>
          <w:noProof/>
          <w:sz w:val="24"/>
          <w:szCs w:val="24"/>
        </w:rPr>
      </w:pPr>
      <w:r w:rsidRPr="0012425D">
        <w:rPr>
          <w:rFonts w:asciiTheme="majorBidi" w:hAnsiTheme="majorBidi" w:cstheme="majorBidi"/>
          <w:noProof/>
          <w:sz w:val="24"/>
          <w:szCs w:val="24"/>
        </w:rPr>
        <w:t xml:space="preserve">Contingency tests were used to determine if migration timing between juveniles and returning adults was independent or not. For some years where the data did not meet the assumptions of the contingency test, </w:t>
      </w:r>
      <w:r w:rsidR="0012425D">
        <w:rPr>
          <w:rFonts w:asciiTheme="majorBidi" w:hAnsiTheme="majorBidi" w:cstheme="majorBidi"/>
          <w:noProof/>
          <w:sz w:val="24"/>
          <w:szCs w:val="24"/>
        </w:rPr>
        <w:t>meaning</w:t>
      </w:r>
      <w:r w:rsidRPr="0012425D">
        <w:rPr>
          <w:rFonts w:asciiTheme="majorBidi" w:hAnsiTheme="majorBidi" w:cstheme="majorBidi"/>
          <w:noProof/>
          <w:sz w:val="24"/>
          <w:szCs w:val="24"/>
        </w:rPr>
        <w:t xml:space="preserve"> 20% of cells having less than an expected frequency of 5 or cells having less than one</w:t>
      </w:r>
      <w:r w:rsidR="0012425D">
        <w:rPr>
          <w:rFonts w:asciiTheme="majorBidi" w:hAnsiTheme="majorBidi" w:cstheme="majorBidi"/>
          <w:noProof/>
          <w:sz w:val="24"/>
          <w:szCs w:val="24"/>
        </w:rPr>
        <w:t xml:space="preserve"> </w:t>
      </w:r>
      <w:r w:rsidRPr="0012425D">
        <w:rPr>
          <w:rFonts w:asciiTheme="majorBidi" w:hAnsiTheme="majorBidi" w:cstheme="majorBidi"/>
          <w:noProof/>
          <w:sz w:val="24"/>
          <w:szCs w:val="24"/>
        </w:rPr>
        <w:t xml:space="preserve">(Whitlock &amp; Schulter2015), a Fisher’s exact test was employed. Mosaic plots were also used </w:t>
      </w:r>
      <w:r w:rsidR="0012425D">
        <w:rPr>
          <w:rFonts w:asciiTheme="majorBidi" w:hAnsiTheme="majorBidi" w:cstheme="majorBidi"/>
          <w:noProof/>
          <w:sz w:val="24"/>
          <w:szCs w:val="24"/>
        </w:rPr>
        <w:t>to visualize</w:t>
      </w:r>
      <w:r w:rsidRPr="0012425D">
        <w:rPr>
          <w:rFonts w:asciiTheme="majorBidi" w:hAnsiTheme="majorBidi" w:cstheme="majorBidi"/>
          <w:noProof/>
          <w:sz w:val="24"/>
          <w:szCs w:val="24"/>
        </w:rPr>
        <w:t xml:space="preserve"> comparison of this data. </w:t>
      </w:r>
    </w:p>
    <w:p w14:paraId="67C8D3E2" w14:textId="06431E04" w:rsidR="009C1CB0" w:rsidRPr="0012425D" w:rsidRDefault="009C1CB0" w:rsidP="009C1CB0">
      <w:pPr>
        <w:spacing w:line="480" w:lineRule="auto"/>
        <w:rPr>
          <w:rFonts w:asciiTheme="majorBidi" w:hAnsiTheme="majorBidi" w:cstheme="majorBidi"/>
          <w:color w:val="000000" w:themeColor="text1"/>
          <w:sz w:val="24"/>
          <w:szCs w:val="24"/>
        </w:rPr>
      </w:pPr>
      <w:r w:rsidRPr="0012425D">
        <w:rPr>
          <w:rFonts w:asciiTheme="majorBidi" w:hAnsiTheme="majorBidi" w:cstheme="majorBidi"/>
          <w:color w:val="000000" w:themeColor="text1"/>
          <w:sz w:val="24"/>
          <w:szCs w:val="24"/>
        </w:rPr>
        <w:t>Average lengths for each year were then calculated and a two</w:t>
      </w:r>
      <w:r w:rsidR="00033818">
        <w:rPr>
          <w:rFonts w:asciiTheme="majorBidi" w:hAnsiTheme="majorBidi" w:cstheme="majorBidi"/>
          <w:color w:val="000000" w:themeColor="text1"/>
          <w:sz w:val="24"/>
          <w:szCs w:val="24"/>
        </w:rPr>
        <w:t>-</w:t>
      </w:r>
      <w:r w:rsidRPr="0012425D">
        <w:rPr>
          <w:rFonts w:asciiTheme="majorBidi" w:hAnsiTheme="majorBidi" w:cstheme="majorBidi"/>
          <w:color w:val="000000" w:themeColor="text1"/>
          <w:sz w:val="24"/>
          <w:szCs w:val="24"/>
        </w:rPr>
        <w:t xml:space="preserve">sample t-test was run on average annual lengths from </w:t>
      </w:r>
      <w:proofErr w:type="spellStart"/>
      <w:r w:rsidRPr="0012425D">
        <w:rPr>
          <w:rFonts w:asciiTheme="majorBidi" w:hAnsiTheme="majorBidi" w:cstheme="majorBidi"/>
          <w:color w:val="000000" w:themeColor="text1"/>
          <w:sz w:val="24"/>
          <w:szCs w:val="24"/>
        </w:rPr>
        <w:t>coho</w:t>
      </w:r>
      <w:proofErr w:type="spellEnd"/>
      <w:r w:rsidRPr="0012425D">
        <w:rPr>
          <w:rFonts w:asciiTheme="majorBidi" w:hAnsiTheme="majorBidi" w:cstheme="majorBidi"/>
          <w:color w:val="000000" w:themeColor="text1"/>
          <w:sz w:val="24"/>
          <w:szCs w:val="24"/>
        </w:rPr>
        <w:t xml:space="preserve"> caught in the commercial fishery and those that returned to the weir</w:t>
      </w:r>
      <w:r w:rsidR="0012425D">
        <w:rPr>
          <w:rFonts w:asciiTheme="majorBidi" w:hAnsiTheme="majorBidi" w:cstheme="majorBidi"/>
          <w:color w:val="000000" w:themeColor="text1"/>
          <w:sz w:val="24"/>
          <w:szCs w:val="24"/>
        </w:rPr>
        <w:t xml:space="preserve"> to test a potential size selective harvest</w:t>
      </w:r>
      <w:r w:rsidRPr="0012425D">
        <w:rPr>
          <w:rFonts w:asciiTheme="majorBidi" w:hAnsiTheme="majorBidi" w:cstheme="majorBidi"/>
          <w:color w:val="000000" w:themeColor="text1"/>
          <w:sz w:val="24"/>
          <w:szCs w:val="24"/>
        </w:rPr>
        <w:t>.</w:t>
      </w:r>
    </w:p>
    <w:p w14:paraId="1E75853B" w14:textId="7C6D0FF5" w:rsidR="009C1CB0" w:rsidRDefault="009C1CB0" w:rsidP="009C1CB0">
      <w:pPr>
        <w:spacing w:line="480" w:lineRule="auto"/>
        <w:jc w:val="center"/>
        <w:rPr>
          <w:rFonts w:asciiTheme="majorBidi" w:hAnsiTheme="majorBidi" w:cstheme="majorBidi"/>
          <w:color w:val="000000" w:themeColor="text1"/>
          <w:sz w:val="24"/>
          <w:szCs w:val="24"/>
        </w:rPr>
      </w:pPr>
      <w:proofErr w:type="spellStart"/>
      <w:r w:rsidRPr="0012425D">
        <w:rPr>
          <w:rFonts w:asciiTheme="majorBidi" w:hAnsiTheme="majorBidi" w:cstheme="majorBidi"/>
          <w:color w:val="000000" w:themeColor="text1"/>
          <w:sz w:val="24"/>
          <w:szCs w:val="24"/>
        </w:rPr>
        <w:t>t.</w:t>
      </w:r>
      <w:proofErr w:type="gramStart"/>
      <w:r w:rsidRPr="0012425D">
        <w:rPr>
          <w:rFonts w:asciiTheme="majorBidi" w:hAnsiTheme="majorBidi" w:cstheme="majorBidi"/>
          <w:color w:val="000000" w:themeColor="text1"/>
          <w:sz w:val="24"/>
          <w:szCs w:val="24"/>
        </w:rPr>
        <w:t>test</w:t>
      </w:r>
      <w:proofErr w:type="spellEnd"/>
      <w:r w:rsidRPr="0012425D">
        <w:rPr>
          <w:rFonts w:asciiTheme="majorBidi" w:hAnsiTheme="majorBidi" w:cstheme="majorBidi"/>
          <w:color w:val="000000" w:themeColor="text1"/>
          <w:sz w:val="24"/>
          <w:szCs w:val="24"/>
        </w:rPr>
        <w:t>(</w:t>
      </w:r>
      <w:proofErr w:type="spellStart"/>
      <w:proofErr w:type="gramEnd"/>
      <w:r w:rsidRPr="0012425D">
        <w:rPr>
          <w:rFonts w:asciiTheme="majorBidi" w:hAnsiTheme="majorBidi" w:cstheme="majorBidi"/>
          <w:color w:val="000000" w:themeColor="text1"/>
          <w:sz w:val="24"/>
          <w:szCs w:val="24"/>
        </w:rPr>
        <w:t>x~y</w:t>
      </w:r>
      <w:proofErr w:type="spellEnd"/>
      <w:r w:rsidRPr="0012425D">
        <w:rPr>
          <w:rFonts w:asciiTheme="majorBidi" w:hAnsiTheme="majorBidi" w:cstheme="majorBidi"/>
          <w:color w:val="000000" w:themeColor="text1"/>
          <w:sz w:val="24"/>
          <w:szCs w:val="24"/>
        </w:rPr>
        <w:t>, data= , alternative = “</w:t>
      </w:r>
      <w:proofErr w:type="spellStart"/>
      <w:r w:rsidRPr="0012425D">
        <w:rPr>
          <w:rFonts w:asciiTheme="majorBidi" w:hAnsiTheme="majorBidi" w:cstheme="majorBidi"/>
          <w:color w:val="000000" w:themeColor="text1"/>
          <w:sz w:val="24"/>
          <w:szCs w:val="24"/>
        </w:rPr>
        <w:t>two.sided</w:t>
      </w:r>
      <w:proofErr w:type="spellEnd"/>
      <w:r w:rsidRPr="0012425D">
        <w:rPr>
          <w:rFonts w:asciiTheme="majorBidi" w:hAnsiTheme="majorBidi" w:cstheme="majorBidi"/>
          <w:color w:val="000000" w:themeColor="text1"/>
          <w:sz w:val="24"/>
          <w:szCs w:val="24"/>
        </w:rPr>
        <w:t xml:space="preserve">”, </w:t>
      </w:r>
      <w:proofErr w:type="spellStart"/>
      <w:r w:rsidRPr="0012425D">
        <w:rPr>
          <w:rFonts w:asciiTheme="majorBidi" w:hAnsiTheme="majorBidi" w:cstheme="majorBidi"/>
          <w:color w:val="000000" w:themeColor="text1"/>
          <w:sz w:val="24"/>
          <w:szCs w:val="24"/>
        </w:rPr>
        <w:t>var.equal</w:t>
      </w:r>
      <w:proofErr w:type="spellEnd"/>
      <w:r w:rsidRPr="0012425D">
        <w:rPr>
          <w:rFonts w:asciiTheme="majorBidi" w:hAnsiTheme="majorBidi" w:cstheme="majorBidi"/>
          <w:color w:val="000000" w:themeColor="text1"/>
          <w:sz w:val="24"/>
          <w:szCs w:val="24"/>
        </w:rPr>
        <w:t xml:space="preserve"> = FALSE)</w:t>
      </w:r>
    </w:p>
    <w:p w14:paraId="7F0A184C" w14:textId="048DB20D" w:rsidR="00AE5B0E" w:rsidRDefault="00AE5B0E" w:rsidP="00AE5B0E">
      <w:pPr>
        <w:spacing w:line="48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Lastly, a multiple regression was run on center of mass flow timing, seasonal fractional flow, total harvest, date of peak return, and year variables. </w:t>
      </w:r>
    </w:p>
    <w:p w14:paraId="4AF44B2E" w14:textId="3124B0D0" w:rsidR="00651E62" w:rsidRPr="0012425D" w:rsidRDefault="00651E62" w:rsidP="00651E62">
      <w:pPr>
        <w:spacing w:line="480" w:lineRule="auto"/>
        <w:jc w:val="center"/>
        <w:rPr>
          <w:rFonts w:asciiTheme="majorBidi" w:hAnsiTheme="majorBidi" w:cstheme="majorBidi"/>
          <w:color w:val="000000" w:themeColor="text1"/>
          <w:sz w:val="24"/>
          <w:szCs w:val="24"/>
        </w:rPr>
      </w:pPr>
      <w:proofErr w:type="spellStart"/>
      <w:proofErr w:type="gramStart"/>
      <w:r>
        <w:rPr>
          <w:rFonts w:asciiTheme="majorBidi" w:hAnsiTheme="majorBidi" w:cstheme="majorBidi"/>
          <w:color w:val="000000" w:themeColor="text1"/>
          <w:sz w:val="24"/>
          <w:szCs w:val="24"/>
        </w:rPr>
        <w:lastRenderedPageBreak/>
        <w:t>lm</w:t>
      </w:r>
      <w:proofErr w:type="spellEnd"/>
      <w:r>
        <w:rPr>
          <w:rFonts w:asciiTheme="majorBidi" w:hAnsiTheme="majorBidi" w:cstheme="majorBidi"/>
          <w:color w:val="000000" w:themeColor="text1"/>
          <w:sz w:val="24"/>
          <w:szCs w:val="24"/>
        </w:rPr>
        <w:t>(</w:t>
      </w:r>
      <w:proofErr w:type="spellStart"/>
      <w:proofErr w:type="gramEnd"/>
      <w:r>
        <w:rPr>
          <w:rFonts w:asciiTheme="majorBidi" w:hAnsiTheme="majorBidi" w:cstheme="majorBidi"/>
          <w:color w:val="000000" w:themeColor="text1"/>
          <w:sz w:val="24"/>
          <w:szCs w:val="24"/>
        </w:rPr>
        <w:t>Date_of_peak</w:t>
      </w:r>
      <w:proofErr w:type="spellEnd"/>
      <w:r>
        <w:rPr>
          <w:rFonts w:asciiTheme="majorBidi" w:hAnsiTheme="majorBidi" w:cstheme="majorBidi"/>
          <w:color w:val="000000" w:themeColor="text1"/>
          <w:sz w:val="24"/>
          <w:szCs w:val="24"/>
        </w:rPr>
        <w:t xml:space="preserve"> ~ year + var 1 + var 2…, df)</w:t>
      </w:r>
    </w:p>
    <w:p w14:paraId="11BFD32A" w14:textId="77777777" w:rsidR="002D3768" w:rsidRPr="002D3768" w:rsidRDefault="002D3768" w:rsidP="002D3768"/>
    <w:p w14:paraId="5C0D4FA0" w14:textId="036ECC11" w:rsidR="00635137" w:rsidRDefault="007B1C44" w:rsidP="00474C3A">
      <w:pPr>
        <w:pStyle w:val="Heading1"/>
        <w:rPr>
          <w:noProof/>
        </w:rPr>
      </w:pPr>
      <w:bookmarkStart w:id="27" w:name="_Toc74297566"/>
      <w:r w:rsidRPr="0012425D">
        <w:t xml:space="preserve">Chapter Four </w:t>
      </w:r>
      <w:r w:rsidR="00635137" w:rsidRPr="0012425D">
        <w:t>Results:</w:t>
      </w:r>
      <w:bookmarkEnd w:id="27"/>
      <w:r w:rsidR="00E301CD" w:rsidRPr="00E301CD">
        <w:rPr>
          <w:noProof/>
        </w:rPr>
        <w:t xml:space="preserve"> </w:t>
      </w:r>
    </w:p>
    <w:p w14:paraId="6723495A" w14:textId="77777777" w:rsidR="00474C3A" w:rsidRPr="00474C3A" w:rsidRDefault="00474C3A" w:rsidP="00474C3A"/>
    <w:p w14:paraId="0C0A24C1" w14:textId="69FEA3FB" w:rsidR="00635137" w:rsidRDefault="00635137" w:rsidP="005D361B">
      <w:pPr>
        <w:spacing w:line="480" w:lineRule="auto"/>
        <w:ind w:firstLine="720"/>
        <w:rPr>
          <w:rFonts w:asciiTheme="majorBidi" w:hAnsiTheme="majorBidi" w:cstheme="majorBidi"/>
          <w:sz w:val="24"/>
          <w:szCs w:val="24"/>
        </w:rPr>
      </w:pPr>
      <w:r w:rsidRPr="0012425D">
        <w:rPr>
          <w:rFonts w:asciiTheme="majorBidi" w:hAnsiTheme="majorBidi" w:cstheme="majorBidi"/>
          <w:sz w:val="24"/>
          <w:szCs w:val="24"/>
        </w:rPr>
        <w:t>Initial Daily average flow compared to the twenty-year average</w:t>
      </w:r>
      <w:r w:rsidR="005D361B">
        <w:rPr>
          <w:rFonts w:asciiTheme="majorBidi" w:hAnsiTheme="majorBidi" w:cstheme="majorBidi"/>
          <w:sz w:val="24"/>
          <w:szCs w:val="24"/>
        </w:rPr>
        <w:t xml:space="preserve"> </w:t>
      </w:r>
      <w:r w:rsidRPr="0012425D">
        <w:rPr>
          <w:rFonts w:asciiTheme="majorBidi" w:hAnsiTheme="majorBidi" w:cstheme="majorBidi"/>
          <w:sz w:val="24"/>
          <w:szCs w:val="24"/>
        </w:rPr>
        <w:t>showed extreme variation, with many years</w:t>
      </w:r>
      <w:r w:rsidR="00A514EE">
        <w:rPr>
          <w:rFonts w:asciiTheme="majorBidi" w:hAnsiTheme="majorBidi" w:cstheme="majorBidi"/>
          <w:sz w:val="24"/>
          <w:szCs w:val="24"/>
        </w:rPr>
        <w:t xml:space="preserve"> having</w:t>
      </w:r>
      <w:r w:rsidRPr="0012425D">
        <w:rPr>
          <w:rFonts w:asciiTheme="majorBidi" w:hAnsiTheme="majorBidi" w:cstheme="majorBidi"/>
          <w:sz w:val="24"/>
          <w:szCs w:val="24"/>
        </w:rPr>
        <w:t xml:space="preserve"> flood events exceeding the twenty-year average</w:t>
      </w:r>
      <w:r w:rsidR="00444851">
        <w:rPr>
          <w:rFonts w:asciiTheme="majorBidi" w:hAnsiTheme="majorBidi" w:cstheme="majorBidi"/>
          <w:sz w:val="24"/>
          <w:szCs w:val="24"/>
        </w:rPr>
        <w:t xml:space="preserve">. Graphs are included from 2000, 2010, and 2020 as they represent the beginning, middle, and end of the dataset </w:t>
      </w:r>
      <w:r w:rsidR="00444851" w:rsidRPr="006A196B">
        <w:rPr>
          <w:rFonts w:asciiTheme="majorBidi" w:hAnsiTheme="majorBidi" w:cstheme="majorBidi"/>
          <w:sz w:val="24"/>
          <w:szCs w:val="24"/>
        </w:rPr>
        <w:t xml:space="preserve">(Figure </w:t>
      </w:r>
      <w:r w:rsidR="006A196B" w:rsidRPr="006A196B">
        <w:rPr>
          <w:rFonts w:asciiTheme="majorBidi" w:hAnsiTheme="majorBidi" w:cstheme="majorBidi"/>
          <w:sz w:val="24"/>
          <w:szCs w:val="24"/>
        </w:rPr>
        <w:t>4</w:t>
      </w:r>
      <w:r w:rsidR="00444851" w:rsidRPr="006A196B">
        <w:rPr>
          <w:rFonts w:asciiTheme="majorBidi" w:hAnsiTheme="majorBidi" w:cstheme="majorBidi"/>
          <w:sz w:val="24"/>
          <w:szCs w:val="24"/>
        </w:rPr>
        <w:t>).</w:t>
      </w:r>
      <w:r w:rsidR="00444851">
        <w:rPr>
          <w:rFonts w:asciiTheme="majorBidi" w:hAnsiTheme="majorBidi" w:cstheme="majorBidi"/>
          <w:sz w:val="24"/>
          <w:szCs w:val="24"/>
        </w:rPr>
        <w:t xml:space="preserve"> </w:t>
      </w:r>
      <w:r w:rsidRPr="0012425D">
        <w:rPr>
          <w:rFonts w:asciiTheme="majorBidi" w:hAnsiTheme="majorBidi" w:cstheme="majorBidi"/>
          <w:sz w:val="24"/>
          <w:szCs w:val="24"/>
        </w:rPr>
        <w:t>2003 specifically shows a large spike in discharge at the end of October. This is likely responsible for the flow bump we see in the twenty-year average across all plots. For comparison</w:t>
      </w:r>
      <w:r w:rsidR="005D361B">
        <w:rPr>
          <w:rFonts w:asciiTheme="majorBidi" w:hAnsiTheme="majorBidi" w:cstheme="majorBidi"/>
          <w:sz w:val="24"/>
          <w:szCs w:val="24"/>
        </w:rPr>
        <w:t>,</w:t>
      </w:r>
      <w:r w:rsidRPr="0012425D">
        <w:rPr>
          <w:rFonts w:asciiTheme="majorBidi" w:hAnsiTheme="majorBidi" w:cstheme="majorBidi"/>
          <w:sz w:val="24"/>
          <w:szCs w:val="24"/>
        </w:rPr>
        <w:t xml:space="preserve"> a flow plot where discharge values that were within two standard deviations of the average for October in the twenty-year database is included (Figure </w:t>
      </w:r>
      <w:r w:rsidR="006A196B">
        <w:rPr>
          <w:rFonts w:asciiTheme="majorBidi" w:hAnsiTheme="majorBidi" w:cstheme="majorBidi"/>
          <w:sz w:val="24"/>
          <w:szCs w:val="24"/>
        </w:rPr>
        <w:t>5</w:t>
      </w:r>
      <w:r w:rsidRPr="0012425D">
        <w:rPr>
          <w:rFonts w:asciiTheme="majorBidi" w:hAnsiTheme="majorBidi" w:cstheme="majorBidi"/>
          <w:sz w:val="24"/>
          <w:szCs w:val="24"/>
        </w:rPr>
        <w:t>)</w:t>
      </w:r>
      <w:r w:rsidR="00D40B64">
        <w:rPr>
          <w:rFonts w:asciiTheme="majorBidi" w:hAnsiTheme="majorBidi" w:cstheme="majorBidi"/>
          <w:sz w:val="24"/>
          <w:szCs w:val="24"/>
        </w:rPr>
        <w:t xml:space="preserve"> to show how this affected the twenty</w:t>
      </w:r>
      <w:r w:rsidR="00444851">
        <w:rPr>
          <w:rFonts w:asciiTheme="majorBidi" w:hAnsiTheme="majorBidi" w:cstheme="majorBidi"/>
          <w:sz w:val="24"/>
          <w:szCs w:val="24"/>
        </w:rPr>
        <w:t>-</w:t>
      </w:r>
      <w:r w:rsidR="00D40B64">
        <w:rPr>
          <w:rFonts w:asciiTheme="majorBidi" w:hAnsiTheme="majorBidi" w:cstheme="majorBidi"/>
          <w:sz w:val="24"/>
          <w:szCs w:val="24"/>
        </w:rPr>
        <w:t>year average</w:t>
      </w:r>
      <w:r w:rsidRPr="0012425D">
        <w:rPr>
          <w:rFonts w:asciiTheme="majorBidi" w:hAnsiTheme="majorBidi" w:cstheme="majorBidi"/>
          <w:sz w:val="24"/>
          <w:szCs w:val="24"/>
        </w:rPr>
        <w:t xml:space="preserve">. </w:t>
      </w:r>
    </w:p>
    <w:p w14:paraId="68E5B104" w14:textId="0D7CD9D5" w:rsidR="00C113C1" w:rsidRDefault="00C113C1" w:rsidP="005D361B">
      <w:pPr>
        <w:spacing w:line="480" w:lineRule="auto"/>
        <w:ind w:firstLine="720"/>
        <w:rPr>
          <w:rFonts w:asciiTheme="majorBidi" w:hAnsiTheme="majorBidi" w:cstheme="majorBidi"/>
          <w:sz w:val="24"/>
          <w:szCs w:val="24"/>
        </w:rPr>
      </w:pPr>
    </w:p>
    <w:p w14:paraId="09BD725C" w14:textId="43D8ECD1" w:rsidR="00C113C1" w:rsidRDefault="00C113C1" w:rsidP="005D361B">
      <w:pPr>
        <w:spacing w:line="480" w:lineRule="auto"/>
        <w:ind w:firstLine="720"/>
        <w:rPr>
          <w:rFonts w:asciiTheme="majorBidi" w:hAnsiTheme="majorBidi" w:cstheme="majorBidi"/>
          <w:sz w:val="24"/>
          <w:szCs w:val="24"/>
        </w:rPr>
      </w:pPr>
    </w:p>
    <w:p w14:paraId="7401ED02" w14:textId="08EE52D3" w:rsidR="00C113C1" w:rsidRDefault="00C113C1" w:rsidP="005D361B">
      <w:pPr>
        <w:spacing w:line="480" w:lineRule="auto"/>
        <w:ind w:firstLine="720"/>
        <w:rPr>
          <w:rFonts w:asciiTheme="majorBidi" w:hAnsiTheme="majorBidi" w:cstheme="majorBidi"/>
          <w:sz w:val="24"/>
          <w:szCs w:val="24"/>
        </w:rPr>
      </w:pPr>
    </w:p>
    <w:p w14:paraId="39EC2E1D" w14:textId="34B1D09F" w:rsidR="00C113C1" w:rsidRDefault="00C113C1" w:rsidP="005D361B">
      <w:pPr>
        <w:spacing w:line="480" w:lineRule="auto"/>
        <w:ind w:firstLine="720"/>
        <w:rPr>
          <w:rFonts w:asciiTheme="majorBidi" w:hAnsiTheme="majorBidi" w:cstheme="majorBidi"/>
          <w:sz w:val="24"/>
          <w:szCs w:val="24"/>
        </w:rPr>
      </w:pPr>
    </w:p>
    <w:p w14:paraId="249D458C" w14:textId="4081C0E9" w:rsidR="00C113C1" w:rsidRDefault="00C113C1" w:rsidP="005D361B">
      <w:pPr>
        <w:spacing w:line="480" w:lineRule="auto"/>
        <w:ind w:firstLine="720"/>
        <w:rPr>
          <w:rFonts w:asciiTheme="majorBidi" w:hAnsiTheme="majorBidi" w:cstheme="majorBidi"/>
          <w:sz w:val="24"/>
          <w:szCs w:val="24"/>
        </w:rPr>
      </w:pPr>
    </w:p>
    <w:p w14:paraId="4CD27533" w14:textId="40E6F51A" w:rsidR="00C113C1" w:rsidRDefault="00C113C1" w:rsidP="005D361B">
      <w:pPr>
        <w:spacing w:line="480" w:lineRule="auto"/>
        <w:ind w:firstLine="720"/>
        <w:rPr>
          <w:rFonts w:asciiTheme="majorBidi" w:hAnsiTheme="majorBidi" w:cstheme="majorBidi"/>
          <w:sz w:val="24"/>
          <w:szCs w:val="24"/>
        </w:rPr>
      </w:pPr>
    </w:p>
    <w:p w14:paraId="7755BC89" w14:textId="2F2EC8A9" w:rsidR="00C113C1" w:rsidRDefault="00C113C1" w:rsidP="005D361B">
      <w:pPr>
        <w:spacing w:line="480" w:lineRule="auto"/>
        <w:ind w:firstLine="720"/>
        <w:rPr>
          <w:rFonts w:asciiTheme="majorBidi" w:hAnsiTheme="majorBidi" w:cstheme="majorBidi"/>
          <w:sz w:val="24"/>
          <w:szCs w:val="24"/>
        </w:rPr>
      </w:pPr>
    </w:p>
    <w:p w14:paraId="30D4BCA9" w14:textId="77777777" w:rsidR="00C113C1" w:rsidRDefault="00C113C1" w:rsidP="005D361B">
      <w:pPr>
        <w:spacing w:line="480" w:lineRule="auto"/>
        <w:ind w:firstLine="720"/>
        <w:rPr>
          <w:rFonts w:asciiTheme="majorBidi" w:hAnsiTheme="majorBidi" w:cstheme="majorBidi"/>
          <w:sz w:val="24"/>
          <w:szCs w:val="24"/>
        </w:rPr>
      </w:pPr>
    </w:p>
    <w:p w14:paraId="4BA3C456" w14:textId="79C7FE3C" w:rsidR="00594D68" w:rsidRPr="00594D68" w:rsidRDefault="00594D68" w:rsidP="009D6C64">
      <w:pPr>
        <w:pStyle w:val="Caption"/>
        <w:rPr>
          <w:rFonts w:asciiTheme="majorBidi" w:hAnsiTheme="majorBidi" w:cstheme="majorBidi"/>
          <w:color w:val="000000" w:themeColor="text1"/>
          <w:sz w:val="24"/>
          <w:szCs w:val="24"/>
        </w:rPr>
      </w:pPr>
      <w:bookmarkStart w:id="28" w:name="_Toc74297624"/>
      <w:r w:rsidRPr="009D6C64">
        <w:rPr>
          <w:rFonts w:asciiTheme="majorBidi" w:hAnsiTheme="majorBidi" w:cstheme="majorBidi"/>
          <w:color w:val="000000" w:themeColor="text1"/>
          <w:sz w:val="24"/>
          <w:szCs w:val="24"/>
        </w:rPr>
        <w:lastRenderedPageBreak/>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4</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Streamflow for seasonal duration of August to December for </w:t>
      </w:r>
      <w:r>
        <w:rPr>
          <w:rFonts w:asciiTheme="majorBidi" w:hAnsiTheme="majorBidi" w:cstheme="majorBidi"/>
          <w:color w:val="000000" w:themeColor="text1"/>
          <w:sz w:val="24"/>
          <w:szCs w:val="24"/>
        </w:rPr>
        <w:t xml:space="preserve">A. </w:t>
      </w:r>
      <w:r w:rsidRPr="009D6C64">
        <w:rPr>
          <w:rFonts w:asciiTheme="majorBidi" w:hAnsiTheme="majorBidi" w:cstheme="majorBidi"/>
          <w:color w:val="000000" w:themeColor="text1"/>
          <w:sz w:val="24"/>
          <w:szCs w:val="24"/>
        </w:rPr>
        <w:t xml:space="preserve">2000, </w:t>
      </w:r>
      <w:r>
        <w:rPr>
          <w:rFonts w:asciiTheme="majorBidi" w:hAnsiTheme="majorBidi" w:cstheme="majorBidi"/>
          <w:color w:val="000000" w:themeColor="text1"/>
          <w:sz w:val="24"/>
          <w:szCs w:val="24"/>
        </w:rPr>
        <w:t xml:space="preserve">B. </w:t>
      </w:r>
      <w:r w:rsidRPr="009D6C64">
        <w:rPr>
          <w:rFonts w:asciiTheme="majorBidi" w:hAnsiTheme="majorBidi" w:cstheme="majorBidi"/>
          <w:color w:val="000000" w:themeColor="text1"/>
          <w:sz w:val="24"/>
          <w:szCs w:val="24"/>
        </w:rPr>
        <w:t xml:space="preserve">2010, and </w:t>
      </w:r>
      <w:r>
        <w:rPr>
          <w:rFonts w:asciiTheme="majorBidi" w:hAnsiTheme="majorBidi" w:cstheme="majorBidi"/>
          <w:color w:val="000000" w:themeColor="text1"/>
          <w:sz w:val="24"/>
          <w:szCs w:val="24"/>
        </w:rPr>
        <w:t xml:space="preserve">C. </w:t>
      </w:r>
      <w:r w:rsidRPr="009D6C64">
        <w:rPr>
          <w:rFonts w:asciiTheme="majorBidi" w:hAnsiTheme="majorBidi" w:cstheme="majorBidi"/>
          <w:color w:val="000000" w:themeColor="text1"/>
          <w:sz w:val="24"/>
          <w:szCs w:val="24"/>
        </w:rPr>
        <w:t xml:space="preserve">2020. Where red is the same in each, being the </w:t>
      </w:r>
      <w:proofErr w:type="gramStart"/>
      <w:r w:rsidRPr="009D6C64">
        <w:rPr>
          <w:rFonts w:asciiTheme="majorBidi" w:hAnsiTheme="majorBidi" w:cstheme="majorBidi"/>
          <w:color w:val="000000" w:themeColor="text1"/>
          <w:sz w:val="24"/>
          <w:szCs w:val="24"/>
        </w:rPr>
        <w:t>twenty year</w:t>
      </w:r>
      <w:proofErr w:type="gramEnd"/>
      <w:r w:rsidRPr="009D6C64">
        <w:rPr>
          <w:rFonts w:asciiTheme="majorBidi" w:hAnsiTheme="majorBidi" w:cstheme="majorBidi"/>
          <w:color w:val="000000" w:themeColor="text1"/>
          <w:sz w:val="24"/>
          <w:szCs w:val="24"/>
        </w:rPr>
        <w:t xml:space="preserve"> average and blue indicates each years flows</w:t>
      </w:r>
      <w:bookmarkEnd w:id="28"/>
    </w:p>
    <w:p w14:paraId="1609C931" w14:textId="593D853B" w:rsidR="00444851" w:rsidRDefault="001F095E" w:rsidP="009D6C64">
      <w:pPr>
        <w:spacing w:line="480" w:lineRule="auto"/>
        <w:ind w:firstLine="720"/>
        <w:rPr>
          <w:rFonts w:asciiTheme="majorBidi" w:hAnsiTheme="majorBidi" w:cstheme="majorBidi"/>
          <w:sz w:val="24"/>
          <w:szCs w:val="24"/>
        </w:rPr>
      </w:pPr>
      <w:r>
        <w:rPr>
          <w:noProof/>
        </w:rPr>
        <mc:AlternateContent>
          <mc:Choice Requires="wps">
            <w:drawing>
              <wp:anchor distT="0" distB="0" distL="114300" distR="114300" simplePos="0" relativeHeight="251677696" behindDoc="0" locked="0" layoutInCell="1" allowOverlap="1" wp14:anchorId="282CFF94" wp14:editId="29966228">
                <wp:simplePos x="0" y="0"/>
                <wp:positionH relativeFrom="column">
                  <wp:posOffset>1153390</wp:posOffset>
                </wp:positionH>
                <wp:positionV relativeFrom="paragraph">
                  <wp:posOffset>413962</wp:posOffset>
                </wp:positionV>
                <wp:extent cx="233464" cy="291829"/>
                <wp:effectExtent l="0" t="0" r="0" b="635"/>
                <wp:wrapNone/>
                <wp:docPr id="1" name="Text Box 1"/>
                <wp:cNvGraphicFramePr/>
                <a:graphic xmlns:a="http://schemas.openxmlformats.org/drawingml/2006/main">
                  <a:graphicData uri="http://schemas.microsoft.com/office/word/2010/wordprocessingShape">
                    <wps:wsp>
                      <wps:cNvSpPr txBox="1"/>
                      <wps:spPr>
                        <a:xfrm>
                          <a:off x="0" y="0"/>
                          <a:ext cx="233464" cy="291829"/>
                        </a:xfrm>
                        <a:prstGeom prst="rect">
                          <a:avLst/>
                        </a:prstGeom>
                        <a:solidFill>
                          <a:schemeClr val="lt1"/>
                        </a:solidFill>
                        <a:ln w="6350">
                          <a:noFill/>
                        </a:ln>
                      </wps:spPr>
                      <wps:txbx>
                        <w:txbxContent>
                          <w:p w14:paraId="79CBAFAA" w14:textId="06D641EF" w:rsidR="002D0B8F" w:rsidRPr="009D6C64" w:rsidRDefault="002D0B8F">
                            <w:pPr>
                              <w:rPr>
                                <w:color w:val="000000" w:themeColor="text1"/>
                              </w:rPr>
                            </w:pPr>
                            <w:r w:rsidRPr="009D6C64">
                              <w:rPr>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FF94" id="_x0000_t202" coordsize="21600,21600" o:spt="202" path="m,l,21600r21600,l21600,xe">
                <v:stroke joinstyle="miter"/>
                <v:path gradientshapeok="t" o:connecttype="rect"/>
              </v:shapetype>
              <v:shape id="Text Box 1" o:spid="_x0000_s1026" type="#_x0000_t202" style="position:absolute;left:0;text-align:left;margin-left:90.8pt;margin-top:32.6pt;width:18.4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" fillcolor="white [3201]" stroked="f" strokeweight=".5pt">
                <v:textbox>
                  <w:txbxContent>
                    <w:p w14:paraId="79CBAFAA" w14:textId="06D641EF" w:rsidR="002D0B8F" w:rsidRPr="009D6C64" w:rsidRDefault="002D0B8F">
                      <w:pPr>
                        <w:rPr>
                          <w:color w:val="000000" w:themeColor="text1"/>
                        </w:rPr>
                      </w:pPr>
                      <w:r w:rsidRPr="009D6C64">
                        <w:rPr>
                          <w:color w:val="000000" w:themeColor="text1"/>
                        </w:rPr>
                        <w:t>A</w:t>
                      </w:r>
                    </w:p>
                  </w:txbxContent>
                </v:textbox>
              </v:shape>
            </w:pict>
          </mc:Fallback>
        </mc:AlternateContent>
      </w:r>
      <w:r w:rsidR="00444851">
        <w:rPr>
          <w:noProof/>
        </w:rPr>
        <w:drawing>
          <wp:inline distT="0" distB="0" distL="0" distR="0" wp14:anchorId="2CEF7435" wp14:editId="0A4198AF">
            <wp:extent cx="5384800" cy="358986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421500" cy="3614332"/>
                    </a:xfrm>
                    <a:prstGeom prst="rect">
                      <a:avLst/>
                    </a:prstGeom>
                  </pic:spPr>
                </pic:pic>
              </a:graphicData>
            </a:graphic>
          </wp:inline>
        </w:drawing>
      </w:r>
    </w:p>
    <w:p w14:paraId="3B850D1D" w14:textId="5F1E25EC" w:rsidR="00444851" w:rsidRDefault="00594D68" w:rsidP="009D6C64">
      <w:pPr>
        <w:spacing w:line="480" w:lineRule="auto"/>
        <w:ind w:firstLine="720"/>
        <w:rPr>
          <w:rFonts w:asciiTheme="majorBidi" w:hAnsiTheme="majorBidi" w:cstheme="majorBidi"/>
          <w:sz w:val="24"/>
          <w:szCs w:val="24"/>
        </w:rPr>
      </w:pPr>
      <w:r>
        <w:rPr>
          <w:noProof/>
        </w:rPr>
        <w:lastRenderedPageBreak/>
        <mc:AlternateContent>
          <mc:Choice Requires="wps">
            <w:drawing>
              <wp:anchor distT="0" distB="0" distL="114300" distR="114300" simplePos="0" relativeHeight="251679744" behindDoc="0" locked="0" layoutInCell="1" allowOverlap="1" wp14:anchorId="1FC69FAF" wp14:editId="5A4CD105">
                <wp:simplePos x="0" y="0"/>
                <wp:positionH relativeFrom="column">
                  <wp:posOffset>1136073</wp:posOffset>
                </wp:positionH>
                <wp:positionV relativeFrom="paragraph">
                  <wp:posOffset>517236</wp:posOffset>
                </wp:positionV>
                <wp:extent cx="387927" cy="291829"/>
                <wp:effectExtent l="0" t="0" r="6350" b="635"/>
                <wp:wrapNone/>
                <wp:docPr id="4" name="Text Box 4"/>
                <wp:cNvGraphicFramePr/>
                <a:graphic xmlns:a="http://schemas.openxmlformats.org/drawingml/2006/main">
                  <a:graphicData uri="http://schemas.microsoft.com/office/word/2010/wordprocessingShape">
                    <wps:wsp>
                      <wps:cNvSpPr txBox="1"/>
                      <wps:spPr>
                        <a:xfrm>
                          <a:off x="0" y="0"/>
                          <a:ext cx="387927" cy="291829"/>
                        </a:xfrm>
                        <a:prstGeom prst="rect">
                          <a:avLst/>
                        </a:prstGeom>
                        <a:solidFill>
                          <a:schemeClr val="lt1"/>
                        </a:solidFill>
                        <a:ln w="6350">
                          <a:noFill/>
                        </a:ln>
                      </wps:spPr>
                      <wps:txbx>
                        <w:txbxContent>
                          <w:p w14:paraId="748D5910" w14:textId="018B0516" w:rsidR="002D0B8F" w:rsidRPr="009D6C64" w:rsidRDefault="002D0B8F" w:rsidP="00594D68">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69FAF" id="Text Box 4" o:spid="_x0000_s1027" type="#_x0000_t202" style="position:absolute;left:0;text-align:left;margin-left:89.45pt;margin-top:40.75pt;width:30.55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" fillcolor="white [3201]" stroked="f" strokeweight=".5pt">
                <v:textbox>
                  <w:txbxContent>
                    <w:p w14:paraId="748D5910" w14:textId="018B0516" w:rsidR="002D0B8F" w:rsidRPr="009D6C64" w:rsidRDefault="002D0B8F" w:rsidP="00594D68">
                      <w:pPr>
                        <w:rPr>
                          <w:color w:val="000000" w:themeColor="text1"/>
                        </w:rPr>
                      </w:pPr>
                      <w:r>
                        <w:rPr>
                          <w:color w:val="000000" w:themeColor="text1"/>
                        </w:rPr>
                        <w:t>B</w:t>
                      </w:r>
                    </w:p>
                  </w:txbxContent>
                </v:textbox>
              </v:shape>
            </w:pict>
          </mc:Fallback>
        </mc:AlternateContent>
      </w:r>
      <w:r w:rsidR="00444851">
        <w:rPr>
          <w:noProof/>
        </w:rPr>
        <w:drawing>
          <wp:inline distT="0" distB="0" distL="0" distR="0" wp14:anchorId="1002FAEB" wp14:editId="6651FA92">
            <wp:extent cx="5357091" cy="373896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431143" cy="3790652"/>
                    </a:xfrm>
                    <a:prstGeom prst="rect">
                      <a:avLst/>
                    </a:prstGeom>
                  </pic:spPr>
                </pic:pic>
              </a:graphicData>
            </a:graphic>
          </wp:inline>
        </w:drawing>
      </w:r>
    </w:p>
    <w:p w14:paraId="1C34937C" w14:textId="22A1B7F0" w:rsidR="00DD52D4" w:rsidRDefault="00594D68" w:rsidP="009D6C64">
      <w:pPr>
        <w:keepNext/>
        <w:spacing w:line="480" w:lineRule="auto"/>
        <w:ind w:firstLine="720"/>
      </w:pPr>
      <w:r>
        <w:rPr>
          <w:noProof/>
        </w:rPr>
        <mc:AlternateContent>
          <mc:Choice Requires="wps">
            <w:drawing>
              <wp:anchor distT="0" distB="0" distL="114300" distR="114300" simplePos="0" relativeHeight="251681792" behindDoc="0" locked="0" layoutInCell="1" allowOverlap="1" wp14:anchorId="2C8E1738" wp14:editId="1A6F1F72">
                <wp:simplePos x="0" y="0"/>
                <wp:positionH relativeFrom="column">
                  <wp:posOffset>1191491</wp:posOffset>
                </wp:positionH>
                <wp:positionV relativeFrom="paragraph">
                  <wp:posOffset>516601</wp:posOffset>
                </wp:positionV>
                <wp:extent cx="387350" cy="337647"/>
                <wp:effectExtent l="0" t="0" r="6350" b="5715"/>
                <wp:wrapNone/>
                <wp:docPr id="32" name="Text Box 32"/>
                <wp:cNvGraphicFramePr/>
                <a:graphic xmlns:a="http://schemas.openxmlformats.org/drawingml/2006/main">
                  <a:graphicData uri="http://schemas.microsoft.com/office/word/2010/wordprocessingShape">
                    <wps:wsp>
                      <wps:cNvSpPr txBox="1"/>
                      <wps:spPr>
                        <a:xfrm>
                          <a:off x="0" y="0"/>
                          <a:ext cx="387350" cy="337647"/>
                        </a:xfrm>
                        <a:prstGeom prst="rect">
                          <a:avLst/>
                        </a:prstGeom>
                        <a:solidFill>
                          <a:schemeClr val="lt1"/>
                        </a:solidFill>
                        <a:ln w="6350">
                          <a:noFill/>
                        </a:ln>
                      </wps:spPr>
                      <wps:txbx>
                        <w:txbxContent>
                          <w:p w14:paraId="480E3F40" w14:textId="4D4EBE7C" w:rsidR="002D0B8F" w:rsidRPr="009D6C64" w:rsidRDefault="002D0B8F" w:rsidP="00594D68">
                            <w:pP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1738" id="Text Box 32" o:spid="_x0000_s1028" type="#_x0000_t202" style="position:absolute;left:0;text-align:left;margin-left:93.8pt;margin-top:40.7pt;width:30.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" fillcolor="white [3201]" stroked="f" strokeweight=".5pt">
                <v:textbox>
                  <w:txbxContent>
                    <w:p w14:paraId="480E3F40" w14:textId="4D4EBE7C" w:rsidR="002D0B8F" w:rsidRPr="009D6C64" w:rsidRDefault="002D0B8F" w:rsidP="00594D68">
                      <w:pPr>
                        <w:rPr>
                          <w:color w:val="000000" w:themeColor="text1"/>
                        </w:rPr>
                      </w:pPr>
                      <w:r>
                        <w:rPr>
                          <w:color w:val="000000" w:themeColor="text1"/>
                        </w:rPr>
                        <w:t>C</w:t>
                      </w:r>
                    </w:p>
                  </w:txbxContent>
                </v:textbox>
              </v:shape>
            </w:pict>
          </mc:Fallback>
        </mc:AlternateContent>
      </w:r>
      <w:r w:rsidR="00444851">
        <w:rPr>
          <w:noProof/>
        </w:rPr>
        <w:drawing>
          <wp:inline distT="0" distB="0" distL="0" distR="0" wp14:anchorId="57C824CD" wp14:editId="3E8143B3">
            <wp:extent cx="5432093" cy="3491345"/>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494431" cy="3531412"/>
                    </a:xfrm>
                    <a:prstGeom prst="rect">
                      <a:avLst/>
                    </a:prstGeom>
                  </pic:spPr>
                </pic:pic>
              </a:graphicData>
            </a:graphic>
          </wp:inline>
        </w:drawing>
      </w:r>
    </w:p>
    <w:p w14:paraId="41F84300" w14:textId="77777777" w:rsidR="002D3768" w:rsidRDefault="002D3768" w:rsidP="006A196B">
      <w:pPr>
        <w:spacing w:line="480" w:lineRule="auto"/>
        <w:rPr>
          <w:rFonts w:asciiTheme="majorBidi" w:hAnsiTheme="majorBidi" w:cstheme="majorBidi"/>
          <w:sz w:val="24"/>
          <w:szCs w:val="24"/>
        </w:rPr>
      </w:pPr>
    </w:p>
    <w:p w14:paraId="30AE2B35" w14:textId="77777777" w:rsidR="001E7707" w:rsidRPr="001E7707" w:rsidRDefault="001E7707" w:rsidP="009D6C64">
      <w:pPr>
        <w:pStyle w:val="Caption"/>
        <w:rPr>
          <w:rFonts w:asciiTheme="majorBidi" w:hAnsiTheme="majorBidi" w:cstheme="majorBidi"/>
          <w:color w:val="000000" w:themeColor="text1"/>
          <w:sz w:val="24"/>
          <w:szCs w:val="24"/>
        </w:rPr>
      </w:pPr>
      <w:bookmarkStart w:id="29" w:name="_Toc74297625"/>
      <w:r w:rsidRPr="009D6C64">
        <w:rPr>
          <w:rFonts w:asciiTheme="majorBidi" w:hAnsiTheme="majorBidi" w:cstheme="majorBidi"/>
          <w:color w:val="000000" w:themeColor="text1"/>
          <w:sz w:val="24"/>
          <w:szCs w:val="24"/>
        </w:rPr>
        <w:lastRenderedPageBreak/>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5</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Adjusted plot to compare the effects of the 2003 early flooding event</w:t>
      </w:r>
      <w:bookmarkEnd w:id="29"/>
    </w:p>
    <w:p w14:paraId="7EC7BF36" w14:textId="77777777" w:rsidR="00444851" w:rsidRDefault="00444851" w:rsidP="009D6C64">
      <w:pPr>
        <w:keepNext/>
        <w:spacing w:line="480" w:lineRule="auto"/>
        <w:ind w:firstLine="720"/>
      </w:pPr>
      <w:r w:rsidRPr="00D506C6">
        <w:rPr>
          <w:noProof/>
        </w:rPr>
        <w:drawing>
          <wp:inline distT="0" distB="0" distL="0" distR="0" wp14:anchorId="5211D455" wp14:editId="0DEEE28F">
            <wp:extent cx="5430982" cy="3180257"/>
            <wp:effectExtent l="0" t="0" r="5080" b="0"/>
            <wp:docPr id="24" name="Picture 2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histogram&#10;&#10;Description automatically generated"/>
                    <pic:cNvPicPr/>
                  </pic:nvPicPr>
                  <pic:blipFill>
                    <a:blip r:embed="rId19"/>
                    <a:stretch>
                      <a:fillRect/>
                    </a:stretch>
                  </pic:blipFill>
                  <pic:spPr>
                    <a:xfrm>
                      <a:off x="0" y="0"/>
                      <a:ext cx="5548123" cy="3248852"/>
                    </a:xfrm>
                    <a:prstGeom prst="rect">
                      <a:avLst/>
                    </a:prstGeom>
                  </pic:spPr>
                </pic:pic>
              </a:graphicData>
            </a:graphic>
          </wp:inline>
        </w:drawing>
      </w:r>
    </w:p>
    <w:p w14:paraId="7ED4E564" w14:textId="2337113F" w:rsidR="00635137" w:rsidRPr="00033818" w:rsidRDefault="00E2312A" w:rsidP="00651E62">
      <w:pPr>
        <w:pStyle w:val="Heading2"/>
        <w:spacing w:line="480" w:lineRule="auto"/>
      </w:pPr>
      <w:bookmarkStart w:id="30" w:name="_Toc74297567"/>
      <w:r>
        <w:t>Seasonal Fractional Flow for Big Beef</w:t>
      </w:r>
      <w:r w:rsidR="00635137" w:rsidRPr="0012425D">
        <w:t>:</w:t>
      </w:r>
      <w:bookmarkEnd w:id="30"/>
      <w:r w:rsidR="00635137" w:rsidRPr="0012425D">
        <w:rPr>
          <w:rFonts w:ascii="Times New Roman" w:hAnsi="Times New Roman"/>
          <w:noProof/>
        </w:rPr>
        <w:t xml:space="preserve"> </w:t>
      </w:r>
    </w:p>
    <w:p w14:paraId="5A841E02" w14:textId="249C5DBE" w:rsidR="0012301E" w:rsidRDefault="00033818" w:rsidP="00651E62">
      <w:pPr>
        <w:spacing w:line="480" w:lineRule="auto"/>
        <w:ind w:firstLine="720"/>
        <w:rPr>
          <w:rFonts w:ascii="Times New Roman" w:hAnsi="Times New Roman"/>
          <w:noProof/>
          <w:sz w:val="24"/>
          <w:szCs w:val="24"/>
        </w:rPr>
      </w:pPr>
      <w:r>
        <w:rPr>
          <w:rFonts w:ascii="Times New Roman" w:hAnsi="Times New Roman"/>
          <w:noProof/>
          <w:sz w:val="24"/>
          <w:szCs w:val="24"/>
        </w:rPr>
        <w:t>The three year moving average for S</w:t>
      </w:r>
      <w:r w:rsidR="00E2312A">
        <w:rPr>
          <w:rFonts w:ascii="Times New Roman" w:hAnsi="Times New Roman"/>
          <w:noProof/>
          <w:sz w:val="24"/>
          <w:szCs w:val="24"/>
        </w:rPr>
        <w:t>F</w:t>
      </w:r>
      <w:r>
        <w:rPr>
          <w:rFonts w:ascii="Times New Roman" w:hAnsi="Times New Roman"/>
          <w:noProof/>
          <w:sz w:val="24"/>
          <w:szCs w:val="24"/>
        </w:rPr>
        <w:t>F showed a negative trend with up to a 58% decrease</w:t>
      </w:r>
      <w:r w:rsidR="004A0881">
        <w:rPr>
          <w:rFonts w:ascii="Times New Roman" w:hAnsi="Times New Roman"/>
          <w:noProof/>
          <w:sz w:val="24"/>
          <w:szCs w:val="24"/>
        </w:rPr>
        <w:t xml:space="preserve"> seen</w:t>
      </w:r>
      <w:r>
        <w:rPr>
          <w:rFonts w:ascii="Times New Roman" w:hAnsi="Times New Roman"/>
          <w:noProof/>
          <w:sz w:val="24"/>
          <w:szCs w:val="24"/>
        </w:rPr>
        <w:t xml:space="preserve"> Figure </w:t>
      </w:r>
      <w:r w:rsidR="00F31CAB">
        <w:rPr>
          <w:rFonts w:ascii="Times New Roman" w:hAnsi="Times New Roman"/>
          <w:noProof/>
          <w:sz w:val="24"/>
          <w:szCs w:val="24"/>
        </w:rPr>
        <w:t>6</w:t>
      </w:r>
      <w:r w:rsidR="001F095E">
        <w:rPr>
          <w:rFonts w:ascii="Times New Roman" w:hAnsi="Times New Roman"/>
          <w:noProof/>
          <w:sz w:val="24"/>
          <w:szCs w:val="24"/>
        </w:rPr>
        <w:t xml:space="preserve">. </w:t>
      </w:r>
      <w:r w:rsidR="004A0881">
        <w:rPr>
          <w:rFonts w:ascii="Times New Roman" w:hAnsi="Times New Roman"/>
          <w:noProof/>
          <w:sz w:val="24"/>
          <w:szCs w:val="24"/>
        </w:rPr>
        <w:t>The SFF from years 1971-1980 and 1996-</w:t>
      </w:r>
      <w:r w:rsidR="00A20B86">
        <w:rPr>
          <w:rFonts w:ascii="Times New Roman" w:hAnsi="Times New Roman"/>
          <w:noProof/>
          <w:sz w:val="24"/>
          <w:szCs w:val="24"/>
        </w:rPr>
        <w:t>2000</w:t>
      </w:r>
      <w:r w:rsidR="004A0881">
        <w:rPr>
          <w:rFonts w:ascii="Times New Roman" w:hAnsi="Times New Roman"/>
          <w:noProof/>
          <w:sz w:val="24"/>
          <w:szCs w:val="24"/>
        </w:rPr>
        <w:t xml:space="preserve"> showed a slight decline in flow however much less at 15% decrease, suggesting more significant flow changes in the last twenty years. The </w:t>
      </w:r>
      <w:r w:rsidR="004843B8">
        <w:rPr>
          <w:rFonts w:ascii="Times New Roman" w:hAnsi="Times New Roman"/>
          <w:noProof/>
          <w:sz w:val="24"/>
          <w:szCs w:val="24"/>
        </w:rPr>
        <w:t xml:space="preserve">two sample </w:t>
      </w:r>
      <w:r w:rsidR="004A0881">
        <w:rPr>
          <w:rFonts w:ascii="Times New Roman" w:hAnsi="Times New Roman"/>
          <w:noProof/>
          <w:sz w:val="24"/>
          <w:szCs w:val="24"/>
        </w:rPr>
        <w:t xml:space="preserve">t test between these two data sets also showed a significant change (p&lt;0.05). </w:t>
      </w:r>
    </w:p>
    <w:p w14:paraId="5554625D" w14:textId="4659748A" w:rsidR="006A196B" w:rsidRDefault="006A196B" w:rsidP="00EF5CA9">
      <w:pPr>
        <w:spacing w:line="480" w:lineRule="auto"/>
        <w:ind w:firstLine="720"/>
        <w:rPr>
          <w:rFonts w:ascii="Times New Roman" w:hAnsi="Times New Roman"/>
          <w:noProof/>
          <w:sz w:val="24"/>
          <w:szCs w:val="24"/>
        </w:rPr>
      </w:pPr>
    </w:p>
    <w:p w14:paraId="70D8B5DC" w14:textId="44C5B00F" w:rsidR="002D3768" w:rsidRDefault="002D3768" w:rsidP="00EF5CA9">
      <w:pPr>
        <w:spacing w:line="480" w:lineRule="auto"/>
        <w:ind w:firstLine="720"/>
        <w:rPr>
          <w:rFonts w:ascii="Times New Roman" w:hAnsi="Times New Roman"/>
          <w:noProof/>
          <w:sz w:val="24"/>
          <w:szCs w:val="24"/>
        </w:rPr>
      </w:pPr>
    </w:p>
    <w:p w14:paraId="6F000218" w14:textId="6E5D39F8" w:rsidR="002D3768" w:rsidRDefault="002D3768" w:rsidP="00EF5CA9">
      <w:pPr>
        <w:spacing w:line="480" w:lineRule="auto"/>
        <w:ind w:firstLine="720"/>
        <w:rPr>
          <w:rFonts w:ascii="Times New Roman" w:hAnsi="Times New Roman"/>
          <w:noProof/>
          <w:sz w:val="24"/>
          <w:szCs w:val="24"/>
        </w:rPr>
      </w:pPr>
    </w:p>
    <w:p w14:paraId="1DC1F923" w14:textId="357F8371" w:rsidR="006A196B" w:rsidRDefault="006A196B" w:rsidP="009D6C64">
      <w:pPr>
        <w:spacing w:line="480" w:lineRule="auto"/>
        <w:rPr>
          <w:rFonts w:ascii="Times New Roman" w:hAnsi="Times New Roman"/>
          <w:noProof/>
          <w:sz w:val="24"/>
          <w:szCs w:val="24"/>
        </w:rPr>
      </w:pPr>
    </w:p>
    <w:p w14:paraId="0BCCEDBA" w14:textId="3DB5D650" w:rsidR="00673EA4" w:rsidRPr="00673EA4" w:rsidRDefault="00673EA4" w:rsidP="00673EA4">
      <w:pPr>
        <w:pStyle w:val="Caption"/>
        <w:rPr>
          <w:rFonts w:asciiTheme="majorBidi" w:hAnsiTheme="majorBidi" w:cstheme="majorBidi"/>
          <w:noProof/>
          <w:color w:val="000000" w:themeColor="text1"/>
          <w:sz w:val="24"/>
          <w:szCs w:val="24"/>
        </w:rPr>
      </w:pPr>
      <w:bookmarkStart w:id="31" w:name="_Toc74297626"/>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6</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Seasonal fractional flows for </w:t>
      </w:r>
      <w:r>
        <w:rPr>
          <w:rFonts w:asciiTheme="majorBidi" w:hAnsiTheme="majorBidi" w:cstheme="majorBidi"/>
          <w:color w:val="000000" w:themeColor="text1"/>
          <w:sz w:val="24"/>
          <w:szCs w:val="24"/>
        </w:rPr>
        <w:t xml:space="preserve">A. 2000- 2020 and B. </w:t>
      </w:r>
      <w:r w:rsidRPr="009D6C64">
        <w:rPr>
          <w:rFonts w:asciiTheme="majorBidi" w:hAnsiTheme="majorBidi" w:cstheme="majorBidi"/>
          <w:color w:val="000000" w:themeColor="text1"/>
          <w:sz w:val="24"/>
          <w:szCs w:val="24"/>
        </w:rPr>
        <w:t>historical data 1971-1980</w:t>
      </w:r>
      <w:bookmarkEnd w:id="31"/>
    </w:p>
    <w:p w14:paraId="3CB17E18" w14:textId="4EF76987" w:rsidR="00033818" w:rsidRDefault="008E2BA3" w:rsidP="00EF5CA9">
      <w:pPr>
        <w:spacing w:line="480" w:lineRule="auto"/>
        <w:ind w:firstLine="720"/>
        <w:rPr>
          <w:rFonts w:ascii="Times New Roman" w:hAnsi="Times New Roman"/>
          <w:noProof/>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2816" behindDoc="0" locked="0" layoutInCell="1" allowOverlap="1" wp14:anchorId="478C028E" wp14:editId="642CC6FF">
                <wp:simplePos x="0" y="0"/>
                <wp:positionH relativeFrom="column">
                  <wp:posOffset>554182</wp:posOffset>
                </wp:positionH>
                <wp:positionV relativeFrom="paragraph">
                  <wp:posOffset>67195</wp:posOffset>
                </wp:positionV>
                <wp:extent cx="295563" cy="258618"/>
                <wp:effectExtent l="0" t="0" r="9525" b="8255"/>
                <wp:wrapNone/>
                <wp:docPr id="33" name="Text Box 33"/>
                <wp:cNvGraphicFramePr/>
                <a:graphic xmlns:a="http://schemas.openxmlformats.org/drawingml/2006/main">
                  <a:graphicData uri="http://schemas.microsoft.com/office/word/2010/wordprocessingShape">
                    <wps:wsp>
                      <wps:cNvSpPr txBox="1"/>
                      <wps:spPr>
                        <a:xfrm>
                          <a:off x="0" y="0"/>
                          <a:ext cx="295563" cy="258618"/>
                        </a:xfrm>
                        <a:prstGeom prst="rect">
                          <a:avLst/>
                        </a:prstGeom>
                        <a:solidFill>
                          <a:schemeClr val="lt1"/>
                        </a:solidFill>
                        <a:ln w="6350">
                          <a:solidFill>
                            <a:prstClr val="black"/>
                          </a:solidFill>
                        </a:ln>
                      </wps:spPr>
                      <wps:txbx>
                        <w:txbxContent>
                          <w:p w14:paraId="573189D7" w14:textId="5E5E2A6B" w:rsidR="002D0B8F" w:rsidRDefault="002D0B8F">
                            <w:r w:rsidRPr="009D6C64">
                              <w:rPr>
                                <w:rFonts w:asciiTheme="majorBidi" w:hAnsiTheme="majorBidi" w:cstheme="majorBidi"/>
                              </w:rPr>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C028E" id="Text Box 33" o:spid="_x0000_s1029" type="#_x0000_t202" style="position:absolute;left:0;text-align:left;margin-left:43.65pt;margin-top:5.3pt;width:23.25pt;height:20.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" fillcolor="white [3201]" strokeweight=".5pt">
                <v:textbox>
                  <w:txbxContent>
                    <w:p w14:paraId="573189D7" w14:textId="5E5E2A6B" w:rsidR="002D0B8F" w:rsidRDefault="002D0B8F">
                      <w:r w:rsidRPr="009D6C64">
                        <w:rPr>
                          <w:rFonts w:asciiTheme="majorBidi" w:hAnsiTheme="majorBidi" w:cstheme="majorBidi"/>
                        </w:rPr>
                        <w:t>A</w:t>
                      </w:r>
                      <w:r>
                        <w:t>.</w:t>
                      </w:r>
                    </w:p>
                  </w:txbxContent>
                </v:textbox>
              </v:shape>
            </w:pict>
          </mc:Fallback>
        </mc:AlternateContent>
      </w:r>
      <w:r w:rsidR="00033818">
        <w:rPr>
          <w:noProof/>
        </w:rPr>
        <w:drawing>
          <wp:inline distT="0" distB="0" distL="0" distR="0" wp14:anchorId="1F35E331" wp14:editId="20983D5A">
            <wp:extent cx="4555901" cy="2778259"/>
            <wp:effectExtent l="0" t="0" r="3810" b="3175"/>
            <wp:docPr id="26" name="Chart 26">
              <a:extLst xmlns:a="http://schemas.openxmlformats.org/drawingml/2006/main">
                <a:ext uri="{FF2B5EF4-FFF2-40B4-BE49-F238E27FC236}">
                  <a16:creationId xmlns:a16="http://schemas.microsoft.com/office/drawing/2014/main" id="{388566A6-6056-1C46-B485-29A1C701A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CB439B" w14:textId="7F77A86D" w:rsidR="00DD52D4" w:rsidRDefault="008E2BA3" w:rsidP="00DD52D4">
      <w:pPr>
        <w:keepNext/>
        <w:spacing w:line="480" w:lineRule="auto"/>
        <w:ind w:firstLine="720"/>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1BDC543C" wp14:editId="310BF13C">
                <wp:simplePos x="0" y="0"/>
                <wp:positionH relativeFrom="column">
                  <wp:posOffset>613756</wp:posOffset>
                </wp:positionH>
                <wp:positionV relativeFrom="paragraph">
                  <wp:posOffset>114069</wp:posOffset>
                </wp:positionV>
                <wp:extent cx="295563" cy="258618"/>
                <wp:effectExtent l="0" t="0" r="9525" b="8255"/>
                <wp:wrapNone/>
                <wp:docPr id="34" name="Text Box 34"/>
                <wp:cNvGraphicFramePr/>
                <a:graphic xmlns:a="http://schemas.openxmlformats.org/drawingml/2006/main">
                  <a:graphicData uri="http://schemas.microsoft.com/office/word/2010/wordprocessingShape">
                    <wps:wsp>
                      <wps:cNvSpPr txBox="1"/>
                      <wps:spPr>
                        <a:xfrm>
                          <a:off x="0" y="0"/>
                          <a:ext cx="295563" cy="258618"/>
                        </a:xfrm>
                        <a:prstGeom prst="rect">
                          <a:avLst/>
                        </a:prstGeom>
                        <a:solidFill>
                          <a:schemeClr val="lt1"/>
                        </a:solidFill>
                        <a:ln w="6350">
                          <a:solidFill>
                            <a:prstClr val="black"/>
                          </a:solidFill>
                        </a:ln>
                      </wps:spPr>
                      <wps:txbx>
                        <w:txbxContent>
                          <w:p w14:paraId="09EFA720" w14:textId="68C843F7" w:rsidR="002D0B8F" w:rsidRDefault="002D0B8F" w:rsidP="008E2BA3">
                            <w:r>
                              <w:rPr>
                                <w:rFonts w:asciiTheme="majorBidi" w:hAnsiTheme="majorBidi" w:cstheme="majorBidi"/>
                              </w:rPr>
                              <w:t>B</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C543C" id="Text Box 34" o:spid="_x0000_s1030" type="#_x0000_t202" style="position:absolute;left:0;text-align:left;margin-left:48.35pt;margin-top:9pt;width:23.25pt;height:20.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3TwIAAKkEAAAOAAAAZHJzL2Uyb0RvYy54bWysVE2P2jAQvVfqf7B8L+G7bE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" fillcolor="white [3201]" strokeweight=".5pt">
                <v:textbox>
                  <w:txbxContent>
                    <w:p w14:paraId="09EFA720" w14:textId="68C843F7" w:rsidR="002D0B8F" w:rsidRDefault="002D0B8F" w:rsidP="008E2BA3">
                      <w:r>
                        <w:rPr>
                          <w:rFonts w:asciiTheme="majorBidi" w:hAnsiTheme="majorBidi" w:cstheme="majorBidi"/>
                        </w:rPr>
                        <w:t>B</w:t>
                      </w:r>
                      <w:r>
                        <w:t>.</w:t>
                      </w:r>
                    </w:p>
                  </w:txbxContent>
                </v:textbox>
              </v:shape>
            </w:pict>
          </mc:Fallback>
        </mc:AlternateContent>
      </w:r>
      <w:r w:rsidR="004A0881">
        <w:rPr>
          <w:noProof/>
        </w:rPr>
        <w:drawing>
          <wp:inline distT="0" distB="0" distL="0" distR="0" wp14:anchorId="37942035" wp14:editId="236C1877">
            <wp:extent cx="4572000" cy="2743200"/>
            <wp:effectExtent l="0" t="0" r="0" b="0"/>
            <wp:docPr id="27" name="Chart 27">
              <a:extLst xmlns:a="http://schemas.openxmlformats.org/drawingml/2006/main">
                <a:ext uri="{FF2B5EF4-FFF2-40B4-BE49-F238E27FC236}">
                  <a16:creationId xmlns:a16="http://schemas.microsoft.com/office/drawing/2014/main" id="{ABEC2921-4E29-B642-8383-D02416054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A399DE" w14:textId="6A5DE8E8" w:rsidR="00635137" w:rsidRDefault="00635137" w:rsidP="005D361B">
      <w:pPr>
        <w:spacing w:line="480" w:lineRule="auto"/>
        <w:rPr>
          <w:rFonts w:asciiTheme="majorBidi" w:hAnsiTheme="majorBidi" w:cstheme="majorBidi"/>
          <w:noProof/>
          <w:sz w:val="24"/>
          <w:szCs w:val="24"/>
        </w:rPr>
      </w:pPr>
      <w:r w:rsidRPr="0012425D">
        <w:rPr>
          <w:rFonts w:asciiTheme="majorBidi" w:hAnsiTheme="majorBidi" w:cstheme="majorBidi"/>
          <w:noProof/>
          <w:sz w:val="24"/>
          <w:szCs w:val="24"/>
        </w:rPr>
        <w:t>The centroid of mass flow</w:t>
      </w:r>
      <w:r w:rsidR="00D40B64">
        <w:rPr>
          <w:rFonts w:asciiTheme="majorBidi" w:hAnsiTheme="majorBidi" w:cstheme="majorBidi"/>
          <w:noProof/>
          <w:sz w:val="24"/>
          <w:szCs w:val="24"/>
        </w:rPr>
        <w:t xml:space="preserve"> (CT)</w:t>
      </w:r>
      <w:r w:rsidRPr="0012425D">
        <w:rPr>
          <w:rFonts w:asciiTheme="majorBidi" w:hAnsiTheme="majorBidi" w:cstheme="majorBidi"/>
          <w:noProof/>
          <w:sz w:val="24"/>
          <w:szCs w:val="24"/>
        </w:rPr>
        <w:t xml:space="preserve"> was calculated for each year as defined by </w:t>
      </w:r>
      <w:r w:rsidRPr="0012425D">
        <w:rPr>
          <w:rFonts w:asciiTheme="majorBidi" w:hAnsiTheme="majorBidi" w:cstheme="majorBidi"/>
          <w:noProof/>
          <w:sz w:val="24"/>
          <w:szCs w:val="24"/>
        </w:rPr>
        <w:fldChar w:fldCharType="begin" w:fldLock="1"/>
      </w:r>
      <w:r w:rsidRPr="0012425D">
        <w:rPr>
          <w:rFonts w:asciiTheme="majorBidi" w:hAnsiTheme="majorBidi" w:cstheme="majorBidi"/>
          <w:noProof/>
          <w:sz w:val="24"/>
          <w:szCs w:val="24"/>
        </w:rPr>
        <w:instrText>ADDIN CSL_CITATION {"citationItems":[{"id":"ITEM-1","itemData":{"DOI":"10.1175/JCLI3321.1","ISSN":"08948755","abstract":"The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Climate","id":"ITEM-1","issue":"8","issued":{"date-parts":[["2005"]]},"page":"1136-1155","title":"Changes toward earlier streamflow timing across western North America","type":"article-journal","volume":"18"},"uris":["http://www.mendeley.com/documents/?uuid=b5eedc56-9fe0-4335-9470-f20ff8ab5227"]}],"mendeley":{"formattedCitation":"(Stewart et al., 2005)","plainTextFormattedCitation":"(Stewart et al., 2005)","previouslyFormattedCitation":"(Stewart et al., 2005)"},"properties":{"noteIndex":0},"schema":"https://github.com/citation-style-language/schema/raw/master/csl-citation.json"}</w:instrText>
      </w:r>
      <w:r w:rsidRPr="0012425D">
        <w:rPr>
          <w:rFonts w:asciiTheme="majorBidi" w:hAnsiTheme="majorBidi" w:cstheme="majorBidi"/>
          <w:noProof/>
          <w:sz w:val="24"/>
          <w:szCs w:val="24"/>
        </w:rPr>
        <w:fldChar w:fldCharType="separate"/>
      </w:r>
      <w:r w:rsidRPr="0012425D">
        <w:rPr>
          <w:rFonts w:asciiTheme="majorBidi" w:hAnsiTheme="majorBidi" w:cstheme="majorBidi"/>
          <w:noProof/>
          <w:sz w:val="24"/>
          <w:szCs w:val="24"/>
        </w:rPr>
        <w:t>(Stewart et al., 2005)</w:t>
      </w:r>
      <w:r w:rsidRPr="0012425D">
        <w:rPr>
          <w:rFonts w:asciiTheme="majorBidi" w:hAnsiTheme="majorBidi" w:cstheme="majorBidi"/>
          <w:noProof/>
          <w:sz w:val="24"/>
          <w:szCs w:val="24"/>
        </w:rPr>
        <w:fldChar w:fldCharType="end"/>
      </w:r>
      <w:r w:rsidRPr="0012425D">
        <w:rPr>
          <w:rFonts w:asciiTheme="majorBidi" w:hAnsiTheme="majorBidi" w:cstheme="majorBidi"/>
          <w:noProof/>
          <w:sz w:val="24"/>
          <w:szCs w:val="24"/>
        </w:rPr>
        <w:t xml:space="preserve"> and placed in a linear regression as seen below Figure </w:t>
      </w:r>
      <w:r w:rsidR="002D3768">
        <w:rPr>
          <w:rFonts w:asciiTheme="majorBidi" w:hAnsiTheme="majorBidi" w:cstheme="majorBidi"/>
          <w:noProof/>
          <w:sz w:val="24"/>
          <w:szCs w:val="24"/>
        </w:rPr>
        <w:t>7</w:t>
      </w:r>
      <w:r w:rsidRPr="0012425D">
        <w:rPr>
          <w:rFonts w:asciiTheme="majorBidi" w:hAnsiTheme="majorBidi" w:cstheme="majorBidi"/>
          <w:noProof/>
          <w:sz w:val="24"/>
          <w:szCs w:val="24"/>
        </w:rPr>
        <w:t>.</w:t>
      </w:r>
    </w:p>
    <w:p w14:paraId="1B1B7DBD" w14:textId="799AAC3C" w:rsidR="00BA193C" w:rsidRDefault="00D40B64" w:rsidP="00BA193C">
      <w:pPr>
        <w:spacing w:line="480" w:lineRule="auto"/>
        <w:rPr>
          <w:rFonts w:asciiTheme="majorBidi" w:hAnsiTheme="majorBidi" w:cstheme="majorBidi"/>
          <w:noProof/>
          <w:sz w:val="24"/>
          <w:szCs w:val="24"/>
        </w:rPr>
      </w:pPr>
      <w:r>
        <w:rPr>
          <w:rFonts w:asciiTheme="majorBidi" w:hAnsiTheme="majorBidi" w:cstheme="majorBidi"/>
          <w:noProof/>
          <w:sz w:val="24"/>
          <w:szCs w:val="24"/>
        </w:rPr>
        <w:t xml:space="preserve">The CT for the twenty year data set has a weak linear regression with </w:t>
      </w:r>
      <w:r w:rsidR="007E5A32">
        <w:rPr>
          <w:rFonts w:asciiTheme="majorBidi" w:hAnsiTheme="majorBidi" w:cstheme="majorBidi"/>
          <w:noProof/>
          <w:sz w:val="24"/>
          <w:szCs w:val="24"/>
        </w:rPr>
        <w:t xml:space="preserve">R </w:t>
      </w:r>
      <w:r>
        <w:rPr>
          <w:rFonts w:asciiTheme="majorBidi" w:hAnsiTheme="majorBidi" w:cstheme="majorBidi"/>
          <w:noProof/>
          <w:sz w:val="24"/>
          <w:szCs w:val="24"/>
        </w:rPr>
        <w:t>squared value of 0.006 (</w:t>
      </w:r>
      <w:r w:rsidR="00F31CAB">
        <w:rPr>
          <w:rFonts w:asciiTheme="majorBidi" w:hAnsiTheme="majorBidi" w:cstheme="majorBidi"/>
          <w:noProof/>
          <w:sz w:val="24"/>
          <w:szCs w:val="24"/>
        </w:rPr>
        <w:t>F</w:t>
      </w:r>
      <w:r>
        <w:rPr>
          <w:rFonts w:asciiTheme="majorBidi" w:hAnsiTheme="majorBidi" w:cstheme="majorBidi"/>
          <w:noProof/>
          <w:sz w:val="24"/>
          <w:szCs w:val="24"/>
        </w:rPr>
        <w:t>igure</w:t>
      </w:r>
      <w:r w:rsidR="004B388C">
        <w:rPr>
          <w:rFonts w:asciiTheme="majorBidi" w:hAnsiTheme="majorBidi" w:cstheme="majorBidi"/>
          <w:noProof/>
          <w:sz w:val="24"/>
          <w:szCs w:val="24"/>
        </w:rPr>
        <w:t xml:space="preserve"> </w:t>
      </w:r>
      <w:r w:rsidR="00474C3A">
        <w:rPr>
          <w:rFonts w:asciiTheme="majorBidi" w:hAnsiTheme="majorBidi" w:cstheme="majorBidi"/>
          <w:noProof/>
          <w:sz w:val="24"/>
          <w:szCs w:val="24"/>
        </w:rPr>
        <w:t>7</w:t>
      </w:r>
      <w:r>
        <w:rPr>
          <w:rFonts w:asciiTheme="majorBidi" w:hAnsiTheme="majorBidi" w:cstheme="majorBidi"/>
          <w:noProof/>
          <w:sz w:val="24"/>
          <w:szCs w:val="24"/>
        </w:rPr>
        <w:t>).</w:t>
      </w:r>
      <w:r w:rsidR="002B544A">
        <w:rPr>
          <w:rFonts w:asciiTheme="majorBidi" w:hAnsiTheme="majorBidi" w:cstheme="majorBidi"/>
          <w:noProof/>
          <w:sz w:val="24"/>
          <w:szCs w:val="24"/>
        </w:rPr>
        <w:t xml:space="preserve"> </w:t>
      </w:r>
      <w:r w:rsidR="0038484A">
        <w:rPr>
          <w:rFonts w:asciiTheme="majorBidi" w:hAnsiTheme="majorBidi" w:cstheme="majorBidi"/>
          <w:noProof/>
          <w:sz w:val="24"/>
          <w:szCs w:val="24"/>
        </w:rPr>
        <w:t>However t.test results show significant difference (p</w:t>
      </w:r>
      <w:r w:rsidR="0038484A" w:rsidRPr="0038484A">
        <w:rPr>
          <w:rFonts w:asciiTheme="majorBidi" w:hAnsiTheme="majorBidi" w:cstheme="majorBidi"/>
          <w:noProof/>
          <w:sz w:val="24"/>
          <w:szCs w:val="24"/>
          <w:u w:val="single"/>
        </w:rPr>
        <w:t>&lt;</w:t>
      </w:r>
      <w:r w:rsidR="0038484A">
        <w:rPr>
          <w:rFonts w:asciiTheme="majorBidi" w:hAnsiTheme="majorBidi" w:cstheme="majorBidi"/>
          <w:noProof/>
          <w:sz w:val="24"/>
          <w:szCs w:val="24"/>
        </w:rPr>
        <w:t>0.05) of mean flows</w:t>
      </w:r>
      <w:r w:rsidR="001F095E">
        <w:rPr>
          <w:rFonts w:asciiTheme="majorBidi" w:hAnsiTheme="majorBidi" w:cstheme="majorBidi"/>
          <w:noProof/>
          <w:sz w:val="24"/>
          <w:szCs w:val="24"/>
        </w:rPr>
        <w:t xml:space="preserve">. </w:t>
      </w:r>
      <w:r>
        <w:rPr>
          <w:rFonts w:asciiTheme="majorBidi" w:hAnsiTheme="majorBidi" w:cstheme="majorBidi"/>
          <w:noProof/>
          <w:sz w:val="24"/>
          <w:szCs w:val="24"/>
        </w:rPr>
        <w:t xml:space="preserve">The difference from 2000 to 2020 is a delayed CT of 4.32 days. </w:t>
      </w:r>
      <w:r w:rsidR="005C6990">
        <w:rPr>
          <w:rFonts w:asciiTheme="majorBidi" w:hAnsiTheme="majorBidi" w:cstheme="majorBidi"/>
          <w:noProof/>
          <w:sz w:val="24"/>
          <w:szCs w:val="24"/>
        </w:rPr>
        <w:t xml:space="preserve">The earliest CT is seen in 2013 and the latest </w:t>
      </w:r>
      <w:r w:rsidR="00BA193C">
        <w:rPr>
          <w:rFonts w:asciiTheme="majorBidi" w:hAnsiTheme="majorBidi" w:cstheme="majorBidi"/>
          <w:noProof/>
          <w:sz w:val="24"/>
          <w:szCs w:val="24"/>
        </w:rPr>
        <w:t xml:space="preserve"> </w:t>
      </w:r>
      <w:r w:rsidR="005C6990">
        <w:rPr>
          <w:rFonts w:asciiTheme="majorBidi" w:hAnsiTheme="majorBidi" w:cstheme="majorBidi"/>
          <w:noProof/>
          <w:sz w:val="24"/>
          <w:szCs w:val="24"/>
        </w:rPr>
        <w:t xml:space="preserve">CT in 2005, the difference between these being 30 days. </w:t>
      </w:r>
    </w:p>
    <w:p w14:paraId="16C750E0" w14:textId="77777777" w:rsidR="00C113C1" w:rsidRDefault="00C113C1" w:rsidP="009D6C64">
      <w:pPr>
        <w:pStyle w:val="Caption"/>
        <w:rPr>
          <w:rFonts w:asciiTheme="majorBidi" w:hAnsiTheme="majorBidi" w:cstheme="majorBidi"/>
          <w:color w:val="000000" w:themeColor="text1"/>
          <w:sz w:val="24"/>
          <w:szCs w:val="24"/>
        </w:rPr>
      </w:pPr>
    </w:p>
    <w:p w14:paraId="11C19F73" w14:textId="77777777" w:rsidR="00C113C1" w:rsidRDefault="00C113C1" w:rsidP="009D6C64">
      <w:pPr>
        <w:pStyle w:val="Caption"/>
        <w:rPr>
          <w:rFonts w:asciiTheme="majorBidi" w:hAnsiTheme="majorBidi" w:cstheme="majorBidi"/>
          <w:color w:val="000000" w:themeColor="text1"/>
          <w:sz w:val="24"/>
          <w:szCs w:val="24"/>
        </w:rPr>
      </w:pPr>
    </w:p>
    <w:p w14:paraId="69BF85F5" w14:textId="77777777" w:rsidR="00C113C1" w:rsidRDefault="00C113C1" w:rsidP="009D6C64">
      <w:pPr>
        <w:pStyle w:val="Caption"/>
        <w:rPr>
          <w:rFonts w:asciiTheme="majorBidi" w:hAnsiTheme="majorBidi" w:cstheme="majorBidi"/>
          <w:color w:val="000000" w:themeColor="text1"/>
          <w:sz w:val="24"/>
          <w:szCs w:val="24"/>
        </w:rPr>
      </w:pPr>
    </w:p>
    <w:p w14:paraId="0215CB01" w14:textId="77777777" w:rsidR="00C113C1" w:rsidRDefault="00C113C1" w:rsidP="009D6C64">
      <w:pPr>
        <w:pStyle w:val="Caption"/>
        <w:rPr>
          <w:rFonts w:asciiTheme="majorBidi" w:hAnsiTheme="majorBidi" w:cstheme="majorBidi"/>
          <w:color w:val="000000" w:themeColor="text1"/>
          <w:sz w:val="24"/>
          <w:szCs w:val="24"/>
        </w:rPr>
      </w:pPr>
    </w:p>
    <w:p w14:paraId="03ECDA19" w14:textId="77777777" w:rsidR="00C113C1" w:rsidRDefault="00C113C1" w:rsidP="009D6C64">
      <w:pPr>
        <w:pStyle w:val="Caption"/>
        <w:rPr>
          <w:rFonts w:asciiTheme="majorBidi" w:hAnsiTheme="majorBidi" w:cstheme="majorBidi"/>
          <w:color w:val="000000" w:themeColor="text1"/>
          <w:sz w:val="24"/>
          <w:szCs w:val="24"/>
        </w:rPr>
      </w:pPr>
    </w:p>
    <w:p w14:paraId="77B1C1F9" w14:textId="77777777" w:rsidR="00C113C1" w:rsidRDefault="00C113C1" w:rsidP="009D6C64">
      <w:pPr>
        <w:pStyle w:val="Caption"/>
        <w:rPr>
          <w:rFonts w:asciiTheme="majorBidi" w:hAnsiTheme="majorBidi" w:cstheme="majorBidi"/>
          <w:color w:val="000000" w:themeColor="text1"/>
          <w:sz w:val="24"/>
          <w:szCs w:val="24"/>
        </w:rPr>
      </w:pPr>
    </w:p>
    <w:p w14:paraId="28D9640A" w14:textId="77777777" w:rsidR="00C113C1" w:rsidRDefault="00C113C1" w:rsidP="009D6C64">
      <w:pPr>
        <w:pStyle w:val="Caption"/>
        <w:rPr>
          <w:rFonts w:asciiTheme="majorBidi" w:hAnsiTheme="majorBidi" w:cstheme="majorBidi"/>
          <w:color w:val="000000" w:themeColor="text1"/>
          <w:sz w:val="24"/>
          <w:szCs w:val="24"/>
        </w:rPr>
      </w:pPr>
    </w:p>
    <w:p w14:paraId="3963026E" w14:textId="77777777" w:rsidR="00C113C1" w:rsidRDefault="00C113C1" w:rsidP="009D6C64">
      <w:pPr>
        <w:pStyle w:val="Caption"/>
        <w:rPr>
          <w:rFonts w:asciiTheme="majorBidi" w:hAnsiTheme="majorBidi" w:cstheme="majorBidi"/>
          <w:color w:val="000000" w:themeColor="text1"/>
          <w:sz w:val="24"/>
          <w:szCs w:val="24"/>
        </w:rPr>
      </w:pPr>
    </w:p>
    <w:p w14:paraId="72CAD29C" w14:textId="77777777" w:rsidR="00C113C1" w:rsidRDefault="00C113C1" w:rsidP="009D6C64">
      <w:pPr>
        <w:pStyle w:val="Caption"/>
        <w:rPr>
          <w:rFonts w:asciiTheme="majorBidi" w:hAnsiTheme="majorBidi" w:cstheme="majorBidi"/>
          <w:color w:val="000000" w:themeColor="text1"/>
          <w:sz w:val="24"/>
          <w:szCs w:val="24"/>
        </w:rPr>
      </w:pPr>
    </w:p>
    <w:p w14:paraId="231C1F1E" w14:textId="2661035D" w:rsidR="006A196B" w:rsidRPr="009D6C64" w:rsidRDefault="008E2BA3" w:rsidP="009D6C64">
      <w:pPr>
        <w:pStyle w:val="Caption"/>
        <w:rPr>
          <w:rFonts w:asciiTheme="majorBidi" w:hAnsiTheme="majorBidi" w:cstheme="majorBidi"/>
          <w:noProof/>
          <w:color w:val="000000" w:themeColor="text1"/>
          <w:sz w:val="24"/>
          <w:szCs w:val="24"/>
        </w:rPr>
      </w:pPr>
      <w:bookmarkStart w:id="32" w:name="_Toc74297627"/>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7</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Central mass flow timing for Big Beef creek over the years 2000-2020</w:t>
      </w:r>
      <w:bookmarkEnd w:id="32"/>
    </w:p>
    <w:p w14:paraId="3366FCF0" w14:textId="111649A2" w:rsidR="00DD52D4" w:rsidRDefault="00F31CAB" w:rsidP="00DD52D4">
      <w:pPr>
        <w:keepNext/>
        <w:spacing w:line="480" w:lineRule="auto"/>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556D714D" wp14:editId="6D34B7DC">
                <wp:simplePos x="0" y="0"/>
                <wp:positionH relativeFrom="column">
                  <wp:posOffset>-810760</wp:posOffset>
                </wp:positionH>
                <wp:positionV relativeFrom="paragraph">
                  <wp:posOffset>1188085</wp:posOffset>
                </wp:positionV>
                <wp:extent cx="1976282" cy="350521"/>
                <wp:effectExtent l="0" t="0" r="5080" b="5080"/>
                <wp:wrapNone/>
                <wp:docPr id="35" name="Text Box 35"/>
                <wp:cNvGraphicFramePr/>
                <a:graphic xmlns:a="http://schemas.openxmlformats.org/drawingml/2006/main">
                  <a:graphicData uri="http://schemas.microsoft.com/office/word/2010/wordprocessingShape">
                    <wps:wsp>
                      <wps:cNvSpPr txBox="1"/>
                      <wps:spPr>
                        <a:xfrm rot="16200000">
                          <a:off x="0" y="0"/>
                          <a:ext cx="1976282" cy="350521"/>
                        </a:xfrm>
                        <a:prstGeom prst="rect">
                          <a:avLst/>
                        </a:prstGeom>
                        <a:solidFill>
                          <a:schemeClr val="lt1"/>
                        </a:solidFill>
                        <a:ln w="6350">
                          <a:noFill/>
                        </a:ln>
                      </wps:spPr>
                      <wps:txbx>
                        <w:txbxContent>
                          <w:p w14:paraId="0B950761" w14:textId="5C51F321" w:rsidR="002D0B8F" w:rsidRPr="009D6C64" w:rsidRDefault="002D0B8F" w:rsidP="00F31CAB">
                            <w:pPr>
                              <w:rPr>
                                <w:rFonts w:ascii="Arial" w:hAnsi="Arial" w:cs="Arial"/>
                                <w:sz w:val="20"/>
                                <w:szCs w:val="20"/>
                              </w:rPr>
                            </w:pPr>
                            <w:r w:rsidRPr="009D6C64">
                              <w:rPr>
                                <w:rFonts w:ascii="Arial" w:hAnsi="Arial" w:cs="Arial"/>
                                <w:sz w:val="20"/>
                                <w:szCs w:val="20"/>
                              </w:rPr>
                              <w:t>Center of Mass Flow Timing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714D" id="Text Box 35" o:spid="_x0000_s1031" type="#_x0000_t202" style="position:absolute;margin-left:-63.85pt;margin-top:93.55pt;width:155.6pt;height:27.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" fillcolor="white [3201]" stroked="f" strokeweight=".5pt">
                <v:textbox>
                  <w:txbxContent>
                    <w:p w14:paraId="0B950761" w14:textId="5C51F321" w:rsidR="002D0B8F" w:rsidRPr="009D6C64" w:rsidRDefault="002D0B8F" w:rsidP="00F31CAB">
                      <w:pPr>
                        <w:rPr>
                          <w:rFonts w:ascii="Arial" w:hAnsi="Arial" w:cs="Arial"/>
                          <w:sz w:val="20"/>
                          <w:szCs w:val="20"/>
                        </w:rPr>
                      </w:pPr>
                      <w:r w:rsidRPr="009D6C64">
                        <w:rPr>
                          <w:rFonts w:ascii="Arial" w:hAnsi="Arial" w:cs="Arial"/>
                          <w:sz w:val="20"/>
                          <w:szCs w:val="20"/>
                        </w:rPr>
                        <w:t>Center of Mass Flow Timing</w:t>
                      </w:r>
                    </w:p>
                  </w:txbxContent>
                </v:textbox>
              </v:shape>
            </w:pict>
          </mc:Fallback>
        </mc:AlternateContent>
      </w:r>
      <w:r w:rsidR="00BA193C">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3B46FA7" wp14:editId="5B5ADCAB">
                <wp:simplePos x="0" y="0"/>
                <wp:positionH relativeFrom="column">
                  <wp:posOffset>4257964</wp:posOffset>
                </wp:positionH>
                <wp:positionV relativeFrom="paragraph">
                  <wp:posOffset>1808017</wp:posOffset>
                </wp:positionV>
                <wp:extent cx="1163493" cy="544599"/>
                <wp:effectExtent l="0" t="0" r="17780" b="14605"/>
                <wp:wrapNone/>
                <wp:docPr id="8" name="Text Box 8"/>
                <wp:cNvGraphicFramePr/>
                <a:graphic xmlns:a="http://schemas.openxmlformats.org/drawingml/2006/main">
                  <a:graphicData uri="http://schemas.microsoft.com/office/word/2010/wordprocessingShape">
                    <wps:wsp>
                      <wps:cNvSpPr txBox="1"/>
                      <wps:spPr>
                        <a:xfrm>
                          <a:off x="0" y="0"/>
                          <a:ext cx="1163493" cy="544599"/>
                        </a:xfrm>
                        <a:prstGeom prst="rect">
                          <a:avLst/>
                        </a:prstGeom>
                        <a:solidFill>
                          <a:schemeClr val="lt1"/>
                        </a:solidFill>
                        <a:ln w="6350">
                          <a:solidFill>
                            <a:prstClr val="black"/>
                          </a:solidFill>
                        </a:ln>
                      </wps:spPr>
                      <wps:txbx>
                        <w:txbxContent>
                          <w:p w14:paraId="1D56590D" w14:textId="720755F9" w:rsidR="002D0B8F" w:rsidRDefault="002D0B8F">
                            <w:pPr>
                              <w:rPr>
                                <w:sz w:val="21"/>
                                <w:szCs w:val="21"/>
                              </w:rPr>
                            </w:pPr>
                            <w:r>
                              <w:rPr>
                                <w:sz w:val="21"/>
                                <w:szCs w:val="21"/>
                              </w:rPr>
                              <w:t xml:space="preserve"> y=-0.033x+184.9</w:t>
                            </w:r>
                          </w:p>
                          <w:p w14:paraId="1E7A2E84" w14:textId="58E1963A" w:rsidR="002D0B8F" w:rsidRPr="00BA193C" w:rsidRDefault="002D0B8F">
                            <w:pPr>
                              <w:rPr>
                                <w:sz w:val="21"/>
                                <w:szCs w:val="21"/>
                              </w:rPr>
                            </w:pPr>
                            <w:r>
                              <w:rPr>
                                <w:sz w:val="21"/>
                                <w:szCs w:val="21"/>
                              </w:rPr>
                              <w:t>R</w:t>
                            </w:r>
                            <w:r w:rsidRPr="00BA193C">
                              <w:rPr>
                                <w:sz w:val="21"/>
                                <w:szCs w:val="21"/>
                                <w:vertAlign w:val="superscript"/>
                              </w:rPr>
                              <w:t>2</w:t>
                            </w:r>
                            <w:r>
                              <w:rPr>
                                <w:sz w:val="21"/>
                                <w:szCs w:val="21"/>
                              </w:rPr>
                              <w:t>=0.0006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6FA7" id="Text Box 8" o:spid="_x0000_s1032" type="#_x0000_t202" style="position:absolute;margin-left:335.25pt;margin-top:142.35pt;width:91.6pt;height: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" fillcolor="white [3201]" strokeweight=".5pt">
                <v:textbox>
                  <w:txbxContent>
                    <w:p w14:paraId="1D56590D" w14:textId="720755F9" w:rsidR="002D0B8F" w:rsidRDefault="002D0B8F">
                      <w:pPr>
                        <w:rPr>
                          <w:sz w:val="21"/>
                          <w:szCs w:val="21"/>
                        </w:rPr>
                      </w:pPr>
                      <w:r>
                        <w:rPr>
                          <w:sz w:val="21"/>
                          <w:szCs w:val="21"/>
                        </w:rPr>
                        <w:t xml:space="preserve"> y=-0.033x+184.9</w:t>
                      </w:r>
                    </w:p>
                    <w:p w14:paraId="1E7A2E84" w14:textId="58E1963A" w:rsidR="002D0B8F" w:rsidRPr="00BA193C" w:rsidRDefault="002D0B8F">
                      <w:pPr>
                        <w:rPr>
                          <w:sz w:val="21"/>
                          <w:szCs w:val="21"/>
                        </w:rPr>
                      </w:pPr>
                      <w:r>
                        <w:rPr>
                          <w:sz w:val="21"/>
                          <w:szCs w:val="21"/>
                        </w:rPr>
                        <w:t>R</w:t>
                      </w:r>
                      <w:r w:rsidRPr="00BA193C">
                        <w:rPr>
                          <w:sz w:val="21"/>
                          <w:szCs w:val="21"/>
                          <w:vertAlign w:val="superscript"/>
                        </w:rPr>
                        <w:t>2</w:t>
                      </w:r>
                      <w:r>
                        <w:rPr>
                          <w:sz w:val="21"/>
                          <w:szCs w:val="21"/>
                        </w:rPr>
                        <w:t>=0.0006</w:t>
                      </w:r>
                    </w:p>
                  </w:txbxContent>
                </v:textbox>
              </v:shape>
            </w:pict>
          </mc:Fallback>
        </mc:AlternateContent>
      </w:r>
      <w:r w:rsidR="00BA193C" w:rsidRPr="00BA193C">
        <w:rPr>
          <w:rFonts w:asciiTheme="majorBidi" w:hAnsiTheme="majorBidi" w:cstheme="majorBidi"/>
          <w:noProof/>
          <w:sz w:val="24"/>
          <w:szCs w:val="24"/>
        </w:rPr>
        <w:drawing>
          <wp:inline distT="0" distB="0" distL="0" distR="0" wp14:anchorId="767678A2" wp14:editId="39FEE460">
            <wp:extent cx="5897418" cy="3333230"/>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rotWithShape="1">
                    <a:blip r:embed="rId22"/>
                    <a:srcRect l="777" t="1903"/>
                    <a:stretch/>
                  </pic:blipFill>
                  <pic:spPr bwMode="auto">
                    <a:xfrm>
                      <a:off x="0" y="0"/>
                      <a:ext cx="5897418" cy="3333230"/>
                    </a:xfrm>
                    <a:prstGeom prst="rect">
                      <a:avLst/>
                    </a:prstGeom>
                    <a:ln>
                      <a:noFill/>
                    </a:ln>
                    <a:extLst>
                      <a:ext uri="{53640926-AAD7-44D8-BBD7-CCE9431645EC}">
                        <a14:shadowObscured xmlns:a14="http://schemas.microsoft.com/office/drawing/2010/main"/>
                      </a:ext>
                    </a:extLst>
                  </pic:spPr>
                </pic:pic>
              </a:graphicData>
            </a:graphic>
          </wp:inline>
        </w:drawing>
      </w:r>
    </w:p>
    <w:p w14:paraId="225C8E59" w14:textId="15FF38BC" w:rsidR="00635137" w:rsidRPr="0012425D" w:rsidRDefault="00635137" w:rsidP="00651E62">
      <w:pPr>
        <w:pStyle w:val="Heading2"/>
        <w:spacing w:line="480" w:lineRule="auto"/>
        <w:rPr>
          <w:noProof/>
        </w:rPr>
      </w:pPr>
      <w:bookmarkStart w:id="33" w:name="_Toc74297568"/>
      <w:r w:rsidRPr="0012425D">
        <w:rPr>
          <w:noProof/>
        </w:rPr>
        <w:t>Harvest</w:t>
      </w:r>
      <w:bookmarkEnd w:id="33"/>
    </w:p>
    <w:p w14:paraId="346304B0" w14:textId="792384C6" w:rsidR="00A7788C" w:rsidRDefault="00635137" w:rsidP="00651E62">
      <w:pPr>
        <w:spacing w:line="480" w:lineRule="auto"/>
        <w:ind w:firstLine="720"/>
        <w:rPr>
          <w:rFonts w:asciiTheme="majorBidi" w:hAnsiTheme="majorBidi" w:cstheme="majorBidi"/>
          <w:noProof/>
          <w:sz w:val="24"/>
          <w:szCs w:val="24"/>
        </w:rPr>
      </w:pPr>
      <w:r w:rsidRPr="0012425D">
        <w:rPr>
          <w:rFonts w:asciiTheme="majorBidi" w:hAnsiTheme="majorBidi" w:cstheme="majorBidi"/>
          <w:noProof/>
          <w:sz w:val="24"/>
          <w:szCs w:val="24"/>
        </w:rPr>
        <w:t xml:space="preserve">On average about 50% of the coho salmon are caught in the commercial terminal net fishery annually </w:t>
      </w:r>
      <w:r w:rsidR="004843B8">
        <w:rPr>
          <w:rFonts w:asciiTheme="majorBidi" w:hAnsiTheme="majorBidi" w:cstheme="majorBidi"/>
          <w:noProof/>
          <w:sz w:val="24"/>
          <w:szCs w:val="24"/>
        </w:rPr>
        <w:t xml:space="preserve">over the past twenty years </w:t>
      </w:r>
      <w:r w:rsidRPr="006A196B">
        <w:rPr>
          <w:rFonts w:asciiTheme="majorBidi" w:hAnsiTheme="majorBidi" w:cstheme="majorBidi"/>
          <w:noProof/>
          <w:sz w:val="24"/>
          <w:szCs w:val="24"/>
        </w:rPr>
        <w:t xml:space="preserve">Table </w:t>
      </w:r>
      <w:r w:rsidR="006A196B">
        <w:rPr>
          <w:rFonts w:asciiTheme="majorBidi" w:hAnsiTheme="majorBidi" w:cstheme="majorBidi"/>
          <w:noProof/>
          <w:sz w:val="24"/>
          <w:szCs w:val="24"/>
        </w:rPr>
        <w:t>2</w:t>
      </w:r>
      <w:r w:rsidR="00D2343B">
        <w:rPr>
          <w:rFonts w:asciiTheme="majorBidi" w:hAnsiTheme="majorBidi" w:cstheme="majorBidi"/>
          <w:noProof/>
          <w:sz w:val="24"/>
          <w:szCs w:val="24"/>
        </w:rPr>
        <w:t xml:space="preserve"> from Marine Area 1</w:t>
      </w:r>
      <w:r w:rsidR="002D3768">
        <w:rPr>
          <w:rFonts w:asciiTheme="majorBidi" w:hAnsiTheme="majorBidi" w:cstheme="majorBidi"/>
          <w:noProof/>
          <w:sz w:val="24"/>
          <w:szCs w:val="24"/>
        </w:rPr>
        <w:t>2</w:t>
      </w:r>
      <w:r w:rsidR="00D2343B">
        <w:rPr>
          <w:rFonts w:asciiTheme="majorBidi" w:hAnsiTheme="majorBidi" w:cstheme="majorBidi"/>
          <w:noProof/>
          <w:sz w:val="24"/>
          <w:szCs w:val="24"/>
        </w:rPr>
        <w:t xml:space="preserve">. </w:t>
      </w:r>
    </w:p>
    <w:p w14:paraId="62A99FE8" w14:textId="524AC943" w:rsidR="008E2BA3" w:rsidRDefault="008E2BA3" w:rsidP="00651E62">
      <w:pPr>
        <w:spacing w:line="480" w:lineRule="auto"/>
        <w:ind w:firstLine="720"/>
        <w:rPr>
          <w:rFonts w:asciiTheme="majorBidi" w:hAnsiTheme="majorBidi" w:cstheme="majorBidi"/>
          <w:noProof/>
          <w:sz w:val="24"/>
          <w:szCs w:val="24"/>
        </w:rPr>
      </w:pPr>
    </w:p>
    <w:p w14:paraId="1A1801E8" w14:textId="77777777" w:rsidR="008E2BA3" w:rsidRDefault="008E2BA3" w:rsidP="00651E62">
      <w:pPr>
        <w:spacing w:line="480" w:lineRule="auto"/>
        <w:ind w:firstLine="720"/>
        <w:rPr>
          <w:rFonts w:asciiTheme="majorBidi" w:hAnsiTheme="majorBidi" w:cstheme="majorBidi"/>
          <w:noProof/>
          <w:sz w:val="24"/>
          <w:szCs w:val="24"/>
        </w:rPr>
      </w:pPr>
    </w:p>
    <w:p w14:paraId="3E7E0216" w14:textId="77777777" w:rsidR="00AE5B0E" w:rsidRDefault="00AE5B0E" w:rsidP="002D3768">
      <w:pPr>
        <w:spacing w:line="480" w:lineRule="auto"/>
        <w:rPr>
          <w:rFonts w:asciiTheme="majorBidi" w:hAnsiTheme="majorBidi" w:cstheme="majorBidi"/>
          <w:noProof/>
          <w:sz w:val="24"/>
          <w:szCs w:val="24"/>
        </w:rPr>
      </w:pPr>
    </w:p>
    <w:p w14:paraId="6DC36B19" w14:textId="77777777" w:rsidR="00AE5B0E" w:rsidRDefault="00AE5B0E" w:rsidP="002D3768">
      <w:pPr>
        <w:spacing w:line="480" w:lineRule="auto"/>
        <w:rPr>
          <w:rFonts w:asciiTheme="majorBidi" w:hAnsiTheme="majorBidi" w:cstheme="majorBidi"/>
          <w:noProof/>
          <w:sz w:val="24"/>
          <w:szCs w:val="24"/>
        </w:rPr>
      </w:pPr>
    </w:p>
    <w:p w14:paraId="3393DA9D" w14:textId="0F53F505" w:rsidR="00AE5B0E" w:rsidRDefault="00AE5B0E" w:rsidP="002D3768">
      <w:pPr>
        <w:spacing w:line="480" w:lineRule="auto"/>
        <w:rPr>
          <w:rFonts w:asciiTheme="majorBidi" w:hAnsiTheme="majorBidi" w:cstheme="majorBidi"/>
          <w:noProof/>
          <w:sz w:val="24"/>
          <w:szCs w:val="24"/>
        </w:rPr>
      </w:pPr>
    </w:p>
    <w:p w14:paraId="22EB8694" w14:textId="4096935D" w:rsidR="00B742C9" w:rsidRDefault="00B742C9" w:rsidP="002D3768">
      <w:pPr>
        <w:spacing w:line="480" w:lineRule="auto"/>
        <w:rPr>
          <w:rFonts w:asciiTheme="majorBidi" w:hAnsiTheme="majorBidi" w:cstheme="majorBidi"/>
          <w:noProof/>
          <w:sz w:val="24"/>
          <w:szCs w:val="24"/>
        </w:rPr>
      </w:pPr>
    </w:p>
    <w:p w14:paraId="6BA02814" w14:textId="77777777" w:rsidR="00B742C9" w:rsidRDefault="00B742C9" w:rsidP="002D3768">
      <w:pPr>
        <w:spacing w:line="480" w:lineRule="auto"/>
        <w:rPr>
          <w:rFonts w:asciiTheme="majorBidi" w:hAnsiTheme="majorBidi" w:cstheme="majorBidi"/>
          <w:noProof/>
          <w:sz w:val="24"/>
          <w:szCs w:val="24"/>
        </w:rPr>
      </w:pPr>
    </w:p>
    <w:p w14:paraId="58689511" w14:textId="77777777" w:rsidR="008E2BA3" w:rsidRPr="008E2BA3" w:rsidRDefault="008E2BA3" w:rsidP="008E2BA3">
      <w:pPr>
        <w:pStyle w:val="Caption"/>
        <w:rPr>
          <w:rFonts w:asciiTheme="majorBidi" w:hAnsiTheme="majorBidi" w:cstheme="majorBidi"/>
          <w:noProof/>
          <w:color w:val="000000" w:themeColor="text1"/>
          <w:sz w:val="24"/>
          <w:szCs w:val="24"/>
        </w:rPr>
      </w:pPr>
      <w:bookmarkStart w:id="34" w:name="_Toc74297697"/>
      <w:r w:rsidRPr="009D6C64">
        <w:rPr>
          <w:rFonts w:asciiTheme="majorBidi" w:hAnsiTheme="majorBidi" w:cstheme="majorBidi"/>
          <w:color w:val="000000" w:themeColor="text1"/>
          <w:sz w:val="24"/>
          <w:szCs w:val="24"/>
        </w:rPr>
        <w:t xml:space="preserve">Table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Table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2</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Percent of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harvested in terminal net fishery for each year</w:t>
      </w:r>
      <w:bookmarkEnd w:id="34"/>
    </w:p>
    <w:tbl>
      <w:tblPr>
        <w:tblStyle w:val="GridTable2"/>
        <w:tblW w:w="0" w:type="auto"/>
        <w:tblLook w:val="04A0" w:firstRow="1" w:lastRow="0" w:firstColumn="1" w:lastColumn="0" w:noHBand="0" w:noVBand="1"/>
      </w:tblPr>
      <w:tblGrid>
        <w:gridCol w:w="4310"/>
        <w:gridCol w:w="4330"/>
      </w:tblGrid>
      <w:tr w:rsidR="00A7788C" w14:paraId="46C4E6A8" w14:textId="77777777" w:rsidTr="0042702F">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shd w:val="clear" w:color="auto" w:fill="BFBFBF" w:themeFill="background1" w:themeFillShade="BF"/>
          </w:tcPr>
          <w:p w14:paraId="1974F41A" w14:textId="77777777" w:rsidR="00A7788C" w:rsidRPr="009E6D27" w:rsidRDefault="00A7788C" w:rsidP="00A514EE">
            <w:pPr>
              <w:rPr>
                <w:rFonts w:asciiTheme="majorBidi" w:hAnsiTheme="majorBidi" w:cstheme="majorBidi"/>
                <w:b w:val="0"/>
                <w:bCs w:val="0"/>
                <w:noProof/>
                <w:sz w:val="20"/>
                <w:szCs w:val="20"/>
              </w:rPr>
            </w:pPr>
            <w:r w:rsidRPr="009E6D27">
              <w:rPr>
                <w:rFonts w:asciiTheme="majorBidi" w:hAnsiTheme="majorBidi" w:cstheme="majorBidi"/>
                <w:b w:val="0"/>
                <w:bCs w:val="0"/>
                <w:noProof/>
                <w:sz w:val="20"/>
                <w:szCs w:val="20"/>
              </w:rPr>
              <w:t>Year</w:t>
            </w:r>
          </w:p>
        </w:tc>
        <w:tc>
          <w:tcPr>
            <w:tcW w:w="4529" w:type="dxa"/>
            <w:shd w:val="clear" w:color="auto" w:fill="BFBFBF" w:themeFill="background1" w:themeFillShade="BF"/>
          </w:tcPr>
          <w:p w14:paraId="36C53667" w14:textId="77777777" w:rsidR="00A7788C" w:rsidRPr="009E6D27" w:rsidRDefault="00A7788C" w:rsidP="00A514E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noProof/>
                <w:sz w:val="20"/>
                <w:szCs w:val="20"/>
              </w:rPr>
            </w:pPr>
            <w:r w:rsidRPr="009E6D27">
              <w:rPr>
                <w:rFonts w:asciiTheme="majorBidi" w:hAnsiTheme="majorBidi" w:cstheme="majorBidi"/>
                <w:b w:val="0"/>
                <w:bCs w:val="0"/>
                <w:noProof/>
                <w:sz w:val="20"/>
                <w:szCs w:val="20"/>
              </w:rPr>
              <w:t>% of total run harvested</w:t>
            </w:r>
          </w:p>
        </w:tc>
      </w:tr>
      <w:tr w:rsidR="004C2F69" w14:paraId="4645E1B7"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59397BBA" w14:textId="60DE8556" w:rsidR="004C2F69" w:rsidRDefault="004C2F69" w:rsidP="00A514EE">
            <w:pPr>
              <w:rPr>
                <w:rFonts w:asciiTheme="majorBidi" w:hAnsiTheme="majorBidi" w:cstheme="majorBidi"/>
                <w:noProof/>
                <w:sz w:val="20"/>
                <w:szCs w:val="20"/>
              </w:rPr>
            </w:pPr>
            <w:r>
              <w:rPr>
                <w:rFonts w:asciiTheme="majorBidi" w:hAnsiTheme="majorBidi" w:cstheme="majorBidi"/>
                <w:noProof/>
                <w:sz w:val="20"/>
                <w:szCs w:val="20"/>
              </w:rPr>
              <w:t>2001</w:t>
            </w:r>
          </w:p>
        </w:tc>
        <w:tc>
          <w:tcPr>
            <w:tcW w:w="4529" w:type="dxa"/>
          </w:tcPr>
          <w:p w14:paraId="0D4C6185" w14:textId="3DC8510A" w:rsidR="004C2F69" w:rsidRPr="00D71C46" w:rsidRDefault="004C2F69"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10%</w:t>
            </w:r>
          </w:p>
        </w:tc>
      </w:tr>
      <w:tr w:rsidR="004C2F69" w14:paraId="718A6579"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01F0FE61" w14:textId="4584BB09" w:rsidR="004C2F69" w:rsidRDefault="004C2F69" w:rsidP="00A514EE">
            <w:pPr>
              <w:rPr>
                <w:rFonts w:asciiTheme="majorBidi" w:hAnsiTheme="majorBidi" w:cstheme="majorBidi"/>
                <w:noProof/>
                <w:sz w:val="20"/>
                <w:szCs w:val="20"/>
              </w:rPr>
            </w:pPr>
            <w:r>
              <w:rPr>
                <w:rFonts w:asciiTheme="majorBidi" w:hAnsiTheme="majorBidi" w:cstheme="majorBidi"/>
                <w:noProof/>
                <w:sz w:val="20"/>
                <w:szCs w:val="20"/>
              </w:rPr>
              <w:t>2002</w:t>
            </w:r>
          </w:p>
        </w:tc>
        <w:tc>
          <w:tcPr>
            <w:tcW w:w="4529" w:type="dxa"/>
          </w:tcPr>
          <w:p w14:paraId="155B7B00" w14:textId="02096730" w:rsidR="004C2F69" w:rsidRPr="00D71C46" w:rsidRDefault="004C2F69"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29%</w:t>
            </w:r>
          </w:p>
        </w:tc>
      </w:tr>
      <w:tr w:rsidR="004C2F69" w14:paraId="4FBEDC66"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6563C5D2" w14:textId="42699EAA" w:rsidR="004C2F69" w:rsidRDefault="004C2F69" w:rsidP="00A514EE">
            <w:pPr>
              <w:rPr>
                <w:rFonts w:asciiTheme="majorBidi" w:hAnsiTheme="majorBidi" w:cstheme="majorBidi"/>
                <w:noProof/>
                <w:sz w:val="20"/>
                <w:szCs w:val="20"/>
              </w:rPr>
            </w:pPr>
            <w:r>
              <w:rPr>
                <w:rFonts w:asciiTheme="majorBidi" w:hAnsiTheme="majorBidi" w:cstheme="majorBidi"/>
                <w:noProof/>
                <w:sz w:val="20"/>
                <w:szCs w:val="20"/>
              </w:rPr>
              <w:t>2003</w:t>
            </w:r>
          </w:p>
        </w:tc>
        <w:tc>
          <w:tcPr>
            <w:tcW w:w="4529" w:type="dxa"/>
          </w:tcPr>
          <w:p w14:paraId="3FA8F4A9" w14:textId="6060F0F9" w:rsidR="004C2F69" w:rsidRPr="00D71C46" w:rsidRDefault="004C2F69"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1%</w:t>
            </w:r>
          </w:p>
        </w:tc>
      </w:tr>
      <w:tr w:rsidR="004C2F69" w14:paraId="35575329"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1CE846B1" w14:textId="53542E86" w:rsidR="004C2F69" w:rsidRPr="00D71C46" w:rsidRDefault="004C2F69" w:rsidP="00A514EE">
            <w:pPr>
              <w:rPr>
                <w:rFonts w:asciiTheme="majorBidi" w:hAnsiTheme="majorBidi" w:cstheme="majorBidi"/>
                <w:noProof/>
                <w:sz w:val="20"/>
                <w:szCs w:val="20"/>
              </w:rPr>
            </w:pPr>
            <w:r>
              <w:rPr>
                <w:rFonts w:asciiTheme="majorBidi" w:hAnsiTheme="majorBidi" w:cstheme="majorBidi"/>
                <w:noProof/>
                <w:sz w:val="20"/>
                <w:szCs w:val="20"/>
              </w:rPr>
              <w:t>2004</w:t>
            </w:r>
          </w:p>
        </w:tc>
        <w:tc>
          <w:tcPr>
            <w:tcW w:w="4529" w:type="dxa"/>
          </w:tcPr>
          <w:p w14:paraId="15ECB7E4" w14:textId="655DF3DA" w:rsidR="004C2F69" w:rsidRPr="00D71C46" w:rsidRDefault="004C2F69"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21%</w:t>
            </w:r>
          </w:p>
        </w:tc>
      </w:tr>
      <w:tr w:rsidR="004C2F69" w14:paraId="537F3992"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721E219C" w14:textId="51DC8BF5" w:rsidR="004C2F69" w:rsidRPr="00D71C46" w:rsidRDefault="004C2F69" w:rsidP="00A514EE">
            <w:pPr>
              <w:rPr>
                <w:rFonts w:asciiTheme="majorBidi" w:hAnsiTheme="majorBidi" w:cstheme="majorBidi"/>
                <w:noProof/>
                <w:sz w:val="20"/>
                <w:szCs w:val="20"/>
              </w:rPr>
            </w:pPr>
            <w:r>
              <w:rPr>
                <w:rFonts w:asciiTheme="majorBidi" w:hAnsiTheme="majorBidi" w:cstheme="majorBidi"/>
                <w:noProof/>
                <w:sz w:val="20"/>
                <w:szCs w:val="20"/>
              </w:rPr>
              <w:t>2005</w:t>
            </w:r>
          </w:p>
        </w:tc>
        <w:tc>
          <w:tcPr>
            <w:tcW w:w="4529" w:type="dxa"/>
          </w:tcPr>
          <w:p w14:paraId="08FC5616" w14:textId="29560DD9" w:rsidR="004C2F69" w:rsidRPr="00D71C46" w:rsidRDefault="004C2F69"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46%</w:t>
            </w:r>
          </w:p>
        </w:tc>
      </w:tr>
      <w:tr w:rsidR="004C2F69" w14:paraId="7E16E466"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52D07CFD" w14:textId="0D1A7569" w:rsidR="004C2F69" w:rsidRPr="00D71C46" w:rsidRDefault="004C2F69" w:rsidP="00A514EE">
            <w:pPr>
              <w:rPr>
                <w:rFonts w:asciiTheme="majorBidi" w:hAnsiTheme="majorBidi" w:cstheme="majorBidi"/>
                <w:noProof/>
                <w:sz w:val="20"/>
                <w:szCs w:val="20"/>
              </w:rPr>
            </w:pPr>
            <w:r>
              <w:rPr>
                <w:rFonts w:asciiTheme="majorBidi" w:hAnsiTheme="majorBidi" w:cstheme="majorBidi"/>
                <w:noProof/>
                <w:sz w:val="20"/>
                <w:szCs w:val="20"/>
              </w:rPr>
              <w:t>2006</w:t>
            </w:r>
          </w:p>
        </w:tc>
        <w:tc>
          <w:tcPr>
            <w:tcW w:w="4529" w:type="dxa"/>
          </w:tcPr>
          <w:p w14:paraId="2357E5C8" w14:textId="0A423774" w:rsidR="004C2F69" w:rsidRPr="00D71C46" w:rsidRDefault="004C2F69"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40%</w:t>
            </w:r>
          </w:p>
        </w:tc>
      </w:tr>
      <w:tr w:rsidR="004C2F69" w14:paraId="445560CE"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4F45067A" w14:textId="7C6497A4" w:rsidR="004C2F69" w:rsidRPr="00D71C46" w:rsidRDefault="004C2F69" w:rsidP="00A514EE">
            <w:pPr>
              <w:rPr>
                <w:rFonts w:asciiTheme="majorBidi" w:hAnsiTheme="majorBidi" w:cstheme="majorBidi"/>
                <w:noProof/>
                <w:sz w:val="20"/>
                <w:szCs w:val="20"/>
              </w:rPr>
            </w:pPr>
            <w:r>
              <w:rPr>
                <w:rFonts w:asciiTheme="majorBidi" w:hAnsiTheme="majorBidi" w:cstheme="majorBidi"/>
                <w:noProof/>
                <w:sz w:val="20"/>
                <w:szCs w:val="20"/>
              </w:rPr>
              <w:t>2007</w:t>
            </w:r>
          </w:p>
        </w:tc>
        <w:tc>
          <w:tcPr>
            <w:tcW w:w="4529" w:type="dxa"/>
          </w:tcPr>
          <w:p w14:paraId="2616660A" w14:textId="3DCA0583" w:rsidR="004C2F69" w:rsidRPr="00D71C46" w:rsidRDefault="004C2F69"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Pr>
                <w:rFonts w:asciiTheme="majorBidi" w:hAnsiTheme="majorBidi" w:cstheme="majorBidi"/>
                <w:noProof/>
                <w:sz w:val="20"/>
                <w:szCs w:val="20"/>
              </w:rPr>
              <w:t>52%</w:t>
            </w:r>
          </w:p>
        </w:tc>
      </w:tr>
      <w:tr w:rsidR="00A7788C" w14:paraId="25B4CE45"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0AD1A1B0"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2008</w:t>
            </w:r>
          </w:p>
        </w:tc>
        <w:tc>
          <w:tcPr>
            <w:tcW w:w="4529" w:type="dxa"/>
          </w:tcPr>
          <w:p w14:paraId="27348A92"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53%</w:t>
            </w:r>
          </w:p>
        </w:tc>
      </w:tr>
      <w:tr w:rsidR="00A7788C" w14:paraId="75973C74"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2459EEA1"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2009</w:t>
            </w:r>
          </w:p>
        </w:tc>
        <w:tc>
          <w:tcPr>
            <w:tcW w:w="4529" w:type="dxa"/>
          </w:tcPr>
          <w:p w14:paraId="29246DDB" w14:textId="77777777" w:rsidR="00A7788C" w:rsidRPr="00D71C46" w:rsidRDefault="00A7788C"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65%</w:t>
            </w:r>
          </w:p>
        </w:tc>
      </w:tr>
      <w:tr w:rsidR="00A7788C" w14:paraId="1A0A0C1A"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45F71C6F"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2010</w:t>
            </w:r>
          </w:p>
        </w:tc>
        <w:tc>
          <w:tcPr>
            <w:tcW w:w="4529" w:type="dxa"/>
          </w:tcPr>
          <w:p w14:paraId="340AB68D"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63%</w:t>
            </w:r>
          </w:p>
        </w:tc>
      </w:tr>
      <w:tr w:rsidR="00A7788C" w14:paraId="699205D5" w14:textId="77777777" w:rsidTr="004C2F6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29" w:type="dxa"/>
          </w:tcPr>
          <w:p w14:paraId="0E7F02DC"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2011</w:t>
            </w:r>
          </w:p>
        </w:tc>
        <w:tc>
          <w:tcPr>
            <w:tcW w:w="4529" w:type="dxa"/>
          </w:tcPr>
          <w:p w14:paraId="399D7B5A" w14:textId="77777777" w:rsidR="00A7788C" w:rsidRPr="00D71C46" w:rsidRDefault="00A7788C"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58%</w:t>
            </w:r>
          </w:p>
        </w:tc>
      </w:tr>
      <w:tr w:rsidR="00A7788C" w14:paraId="0376A017"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21F6A9ED"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2012</w:t>
            </w:r>
          </w:p>
        </w:tc>
        <w:tc>
          <w:tcPr>
            <w:tcW w:w="4529" w:type="dxa"/>
          </w:tcPr>
          <w:p w14:paraId="0EE1B202"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55%</w:t>
            </w:r>
          </w:p>
        </w:tc>
      </w:tr>
      <w:tr w:rsidR="00A7788C" w14:paraId="1814E365"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78E85005"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2013</w:t>
            </w:r>
          </w:p>
        </w:tc>
        <w:tc>
          <w:tcPr>
            <w:tcW w:w="4529" w:type="dxa"/>
          </w:tcPr>
          <w:p w14:paraId="0352BC77" w14:textId="77777777" w:rsidR="00A7788C" w:rsidRPr="00D71C46" w:rsidRDefault="00A7788C"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69%</w:t>
            </w:r>
          </w:p>
        </w:tc>
      </w:tr>
      <w:tr w:rsidR="00A7788C" w14:paraId="6BD1AB2C" w14:textId="77777777" w:rsidTr="004C2F69">
        <w:trPr>
          <w:trHeight w:val="359"/>
        </w:trPr>
        <w:tc>
          <w:tcPr>
            <w:cnfStyle w:val="001000000000" w:firstRow="0" w:lastRow="0" w:firstColumn="1" w:lastColumn="0" w:oddVBand="0" w:evenVBand="0" w:oddHBand="0" w:evenHBand="0" w:firstRowFirstColumn="0" w:firstRowLastColumn="0" w:lastRowFirstColumn="0" w:lastRowLastColumn="0"/>
            <w:tcW w:w="4529" w:type="dxa"/>
          </w:tcPr>
          <w:p w14:paraId="74645C14"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2014</w:t>
            </w:r>
          </w:p>
        </w:tc>
        <w:tc>
          <w:tcPr>
            <w:tcW w:w="4529" w:type="dxa"/>
          </w:tcPr>
          <w:p w14:paraId="492D598F"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47%</w:t>
            </w:r>
          </w:p>
        </w:tc>
      </w:tr>
      <w:tr w:rsidR="00A7788C" w14:paraId="5F830237" w14:textId="77777777" w:rsidTr="004C2F6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529" w:type="dxa"/>
          </w:tcPr>
          <w:p w14:paraId="65A0AA39"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2015</w:t>
            </w:r>
          </w:p>
        </w:tc>
        <w:tc>
          <w:tcPr>
            <w:tcW w:w="4529" w:type="dxa"/>
          </w:tcPr>
          <w:p w14:paraId="5FAF34A2" w14:textId="77777777" w:rsidR="00A7788C" w:rsidRPr="00D71C46" w:rsidRDefault="00A7788C"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16%</w:t>
            </w:r>
          </w:p>
        </w:tc>
      </w:tr>
      <w:tr w:rsidR="00A7788C" w14:paraId="4C73445E"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3FF8F03E"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lastRenderedPageBreak/>
              <w:t>2016</w:t>
            </w:r>
          </w:p>
        </w:tc>
        <w:tc>
          <w:tcPr>
            <w:tcW w:w="4529" w:type="dxa"/>
          </w:tcPr>
          <w:p w14:paraId="4C254274"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15%</w:t>
            </w:r>
          </w:p>
        </w:tc>
      </w:tr>
      <w:tr w:rsidR="00A7788C" w14:paraId="11B68883" w14:textId="77777777" w:rsidTr="004C2F6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29" w:type="dxa"/>
          </w:tcPr>
          <w:p w14:paraId="7D129705"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2017</w:t>
            </w:r>
          </w:p>
        </w:tc>
        <w:tc>
          <w:tcPr>
            <w:tcW w:w="4529" w:type="dxa"/>
          </w:tcPr>
          <w:p w14:paraId="4D38A8F4" w14:textId="77777777" w:rsidR="00A7788C" w:rsidRPr="00D71C46" w:rsidRDefault="00A7788C" w:rsidP="00A514E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59%</w:t>
            </w:r>
          </w:p>
        </w:tc>
      </w:tr>
      <w:tr w:rsidR="00A7788C" w14:paraId="2132AB9E" w14:textId="77777777" w:rsidTr="004C2F69">
        <w:trPr>
          <w:trHeight w:val="348"/>
        </w:trPr>
        <w:tc>
          <w:tcPr>
            <w:cnfStyle w:val="001000000000" w:firstRow="0" w:lastRow="0" w:firstColumn="1" w:lastColumn="0" w:oddVBand="0" w:evenVBand="0" w:oddHBand="0" w:evenHBand="0" w:firstRowFirstColumn="0" w:firstRowLastColumn="0" w:lastRowFirstColumn="0" w:lastRowLastColumn="0"/>
            <w:tcW w:w="4529" w:type="dxa"/>
          </w:tcPr>
          <w:p w14:paraId="229FC456"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2018</w:t>
            </w:r>
          </w:p>
        </w:tc>
        <w:tc>
          <w:tcPr>
            <w:tcW w:w="4529" w:type="dxa"/>
          </w:tcPr>
          <w:p w14:paraId="663BDA4D" w14:textId="77777777" w:rsidR="00A7788C" w:rsidRPr="00D71C46" w:rsidRDefault="00A7788C" w:rsidP="00A514E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 xml:space="preserve">83% </w:t>
            </w:r>
          </w:p>
        </w:tc>
      </w:tr>
      <w:tr w:rsidR="00A7788C" w14:paraId="7B63D3AA" w14:textId="77777777" w:rsidTr="004C2F6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529" w:type="dxa"/>
          </w:tcPr>
          <w:p w14:paraId="2FEE989A" w14:textId="77777777" w:rsidR="00A7788C" w:rsidRPr="00D71C46" w:rsidRDefault="00A7788C" w:rsidP="00A514EE">
            <w:pPr>
              <w:rPr>
                <w:rFonts w:asciiTheme="majorBidi" w:hAnsiTheme="majorBidi" w:cstheme="majorBidi"/>
                <w:noProof/>
                <w:sz w:val="20"/>
                <w:szCs w:val="20"/>
              </w:rPr>
            </w:pPr>
            <w:r w:rsidRPr="00D71C46">
              <w:rPr>
                <w:rFonts w:asciiTheme="majorBidi" w:hAnsiTheme="majorBidi" w:cstheme="majorBidi"/>
                <w:noProof/>
                <w:sz w:val="20"/>
                <w:szCs w:val="20"/>
              </w:rPr>
              <w:t>2019</w:t>
            </w:r>
          </w:p>
        </w:tc>
        <w:tc>
          <w:tcPr>
            <w:tcW w:w="4529" w:type="dxa"/>
          </w:tcPr>
          <w:p w14:paraId="6F611B5E" w14:textId="77777777" w:rsidR="00A7788C" w:rsidRPr="00D71C46" w:rsidRDefault="00A7788C" w:rsidP="009F22A3">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0"/>
                <w:szCs w:val="20"/>
              </w:rPr>
            </w:pPr>
            <w:r w:rsidRPr="00D71C46">
              <w:rPr>
                <w:rFonts w:asciiTheme="majorBidi" w:hAnsiTheme="majorBidi" w:cstheme="majorBidi"/>
                <w:noProof/>
                <w:sz w:val="20"/>
                <w:szCs w:val="20"/>
              </w:rPr>
              <w:t>45%</w:t>
            </w:r>
          </w:p>
        </w:tc>
      </w:tr>
    </w:tbl>
    <w:p w14:paraId="5C7E658F" w14:textId="05451EAC" w:rsidR="00A7788C" w:rsidRPr="00651E62" w:rsidRDefault="00A7788C" w:rsidP="009F22A3">
      <w:pPr>
        <w:pStyle w:val="Caption"/>
        <w:rPr>
          <w:rFonts w:asciiTheme="majorBidi" w:hAnsiTheme="majorBidi" w:cstheme="majorBidi"/>
          <w:noProof/>
          <w:color w:val="000000" w:themeColor="text1"/>
          <w:sz w:val="24"/>
          <w:szCs w:val="24"/>
        </w:rPr>
      </w:pPr>
    </w:p>
    <w:p w14:paraId="1788FF8C" w14:textId="087FB3EE" w:rsidR="00635137" w:rsidRPr="0012425D" w:rsidRDefault="00635137" w:rsidP="00635137">
      <w:pPr>
        <w:spacing w:line="480" w:lineRule="auto"/>
        <w:ind w:firstLine="720"/>
        <w:rPr>
          <w:rFonts w:asciiTheme="majorBidi" w:hAnsiTheme="majorBidi" w:cstheme="majorBidi"/>
          <w:sz w:val="24"/>
          <w:szCs w:val="24"/>
        </w:rPr>
      </w:pPr>
      <w:r w:rsidRPr="0012425D">
        <w:rPr>
          <w:rFonts w:asciiTheme="majorBidi" w:hAnsiTheme="majorBidi" w:cstheme="majorBidi"/>
          <w:noProof/>
          <w:sz w:val="24"/>
          <w:szCs w:val="24"/>
        </w:rPr>
        <w:t xml:space="preserve">Harvest data is broken into statistical week. </w:t>
      </w:r>
      <w:r w:rsidR="004A5A64">
        <w:rPr>
          <w:rFonts w:asciiTheme="majorBidi" w:hAnsiTheme="majorBidi" w:cstheme="majorBidi"/>
          <w:sz w:val="24"/>
          <w:szCs w:val="24"/>
        </w:rPr>
        <w:t xml:space="preserve">Coho are harvested over an </w:t>
      </w:r>
      <w:proofErr w:type="gramStart"/>
      <w:r w:rsidR="004A5A64">
        <w:rPr>
          <w:rFonts w:asciiTheme="majorBidi" w:hAnsiTheme="majorBidi" w:cstheme="majorBidi"/>
          <w:sz w:val="24"/>
          <w:szCs w:val="24"/>
        </w:rPr>
        <w:t>8 week</w:t>
      </w:r>
      <w:proofErr w:type="gramEnd"/>
      <w:r w:rsidR="004A5A64">
        <w:rPr>
          <w:rFonts w:asciiTheme="majorBidi" w:hAnsiTheme="majorBidi" w:cstheme="majorBidi"/>
          <w:sz w:val="24"/>
          <w:szCs w:val="24"/>
        </w:rPr>
        <w:t xml:space="preserve"> period from stat week 37 to 45. This is typically the </w:t>
      </w:r>
      <w:r w:rsidR="007727A6">
        <w:rPr>
          <w:rFonts w:asciiTheme="majorBidi" w:hAnsiTheme="majorBidi" w:cstheme="majorBidi"/>
          <w:sz w:val="24"/>
          <w:szCs w:val="24"/>
        </w:rPr>
        <w:t>from September to mid-November.</w:t>
      </w:r>
    </w:p>
    <w:p w14:paraId="78BAF372" w14:textId="6BFF286E" w:rsidR="004B388C" w:rsidRDefault="004B388C" w:rsidP="004843B8">
      <w:pPr>
        <w:spacing w:line="480" w:lineRule="auto"/>
        <w:rPr>
          <w:rFonts w:asciiTheme="majorBidi" w:hAnsiTheme="majorBidi" w:cstheme="majorBidi"/>
          <w:noProof/>
          <w:sz w:val="24"/>
          <w:szCs w:val="24"/>
        </w:rPr>
      </w:pPr>
      <w:r>
        <w:rPr>
          <w:rFonts w:asciiTheme="majorBidi" w:hAnsiTheme="majorBidi" w:cstheme="majorBidi"/>
          <w:noProof/>
          <w:sz w:val="24"/>
          <w:szCs w:val="24"/>
        </w:rPr>
        <w:t>The</w:t>
      </w:r>
      <w:r w:rsidR="00635137" w:rsidRPr="0012425D">
        <w:rPr>
          <w:rFonts w:asciiTheme="majorBidi" w:hAnsiTheme="majorBidi" w:cstheme="majorBidi"/>
          <w:noProof/>
          <w:sz w:val="24"/>
          <w:szCs w:val="24"/>
        </w:rPr>
        <w:t xml:space="preserve"> Spearmans rank correlation used to test the hypothesis on harvest and streamflow discharge </w:t>
      </w:r>
      <w:r>
        <w:rPr>
          <w:rFonts w:asciiTheme="majorBidi" w:hAnsiTheme="majorBidi" w:cstheme="majorBidi"/>
          <w:noProof/>
          <w:sz w:val="24"/>
          <w:szCs w:val="24"/>
        </w:rPr>
        <w:t>as well as discharge to fish return at trap</w:t>
      </w:r>
      <w:r w:rsidR="00D5220A">
        <w:rPr>
          <w:rFonts w:asciiTheme="majorBidi" w:hAnsiTheme="majorBidi" w:cstheme="majorBidi"/>
          <w:noProof/>
          <w:sz w:val="24"/>
          <w:szCs w:val="24"/>
        </w:rPr>
        <w:t xml:space="preserve"> showed expected relationships</w:t>
      </w:r>
      <w:r>
        <w:rPr>
          <w:rFonts w:asciiTheme="majorBidi" w:hAnsiTheme="majorBidi" w:cstheme="majorBidi"/>
          <w:noProof/>
          <w:sz w:val="24"/>
          <w:szCs w:val="24"/>
        </w:rPr>
        <w:t xml:space="preserve"> </w:t>
      </w:r>
      <w:r w:rsidR="00635137" w:rsidRPr="0012425D">
        <w:rPr>
          <w:rFonts w:asciiTheme="majorBidi" w:hAnsiTheme="majorBidi" w:cstheme="majorBidi"/>
          <w:noProof/>
          <w:sz w:val="24"/>
          <w:szCs w:val="24"/>
        </w:rPr>
        <w:t xml:space="preserve">Table </w:t>
      </w:r>
      <w:r w:rsidR="006A196B">
        <w:rPr>
          <w:rFonts w:asciiTheme="majorBidi" w:hAnsiTheme="majorBidi" w:cstheme="majorBidi"/>
          <w:noProof/>
          <w:sz w:val="24"/>
          <w:szCs w:val="24"/>
        </w:rPr>
        <w:t>3</w:t>
      </w:r>
      <w:r w:rsidR="00635137" w:rsidRPr="0012425D">
        <w:rPr>
          <w:rFonts w:asciiTheme="majorBidi" w:hAnsiTheme="majorBidi" w:cstheme="majorBidi"/>
          <w:noProof/>
          <w:sz w:val="24"/>
          <w:szCs w:val="24"/>
        </w:rPr>
        <w:t xml:space="preserve">. </w:t>
      </w:r>
      <w:r w:rsidR="00D5220A">
        <w:rPr>
          <w:rFonts w:asciiTheme="majorBidi" w:hAnsiTheme="majorBidi" w:cstheme="majorBidi"/>
          <w:noProof/>
          <w:sz w:val="24"/>
          <w:szCs w:val="24"/>
        </w:rPr>
        <w:t xml:space="preserve">Harvest to discharge was </w:t>
      </w:r>
      <w:r w:rsidR="007635B2">
        <w:rPr>
          <w:rFonts w:asciiTheme="majorBidi" w:hAnsiTheme="majorBidi" w:cstheme="majorBidi"/>
          <w:noProof/>
          <w:sz w:val="24"/>
          <w:szCs w:val="24"/>
        </w:rPr>
        <w:t>mostly</w:t>
      </w:r>
      <w:r w:rsidR="00D5220A">
        <w:rPr>
          <w:rFonts w:asciiTheme="majorBidi" w:hAnsiTheme="majorBidi" w:cstheme="majorBidi"/>
          <w:noProof/>
          <w:sz w:val="24"/>
          <w:szCs w:val="24"/>
        </w:rPr>
        <w:t xml:space="preserve"> negatively correlated to stream discharge,</w:t>
      </w:r>
      <w:r w:rsidR="007635B2">
        <w:rPr>
          <w:rFonts w:asciiTheme="majorBidi" w:hAnsiTheme="majorBidi" w:cstheme="majorBidi"/>
          <w:noProof/>
          <w:sz w:val="24"/>
          <w:szCs w:val="24"/>
        </w:rPr>
        <w:t xml:space="preserve"> with the exception of years 2001, 2004, 2006, and 2007. </w:t>
      </w:r>
      <w:r w:rsidR="004843B8">
        <w:rPr>
          <w:rFonts w:asciiTheme="majorBidi" w:hAnsiTheme="majorBidi" w:cstheme="majorBidi"/>
          <w:noProof/>
          <w:sz w:val="24"/>
          <w:szCs w:val="24"/>
        </w:rPr>
        <w:t xml:space="preserve">The interpretation of this is </w:t>
      </w:r>
      <w:r w:rsidR="007635B2">
        <w:rPr>
          <w:rFonts w:asciiTheme="majorBidi" w:hAnsiTheme="majorBidi" w:cstheme="majorBidi"/>
          <w:noProof/>
          <w:sz w:val="24"/>
          <w:szCs w:val="24"/>
        </w:rPr>
        <w:t>that harvest was found to be mostly productive where flows were too low to induce fish migration</w:t>
      </w:r>
      <w:r w:rsidR="002C3FCE">
        <w:rPr>
          <w:rFonts w:asciiTheme="majorBidi" w:hAnsiTheme="majorBidi" w:cstheme="majorBidi"/>
          <w:noProof/>
          <w:sz w:val="24"/>
          <w:szCs w:val="24"/>
        </w:rPr>
        <w:t>, supporting the hypothesis.</w:t>
      </w:r>
      <w:r w:rsidR="00D5220A">
        <w:rPr>
          <w:rFonts w:asciiTheme="majorBidi" w:hAnsiTheme="majorBidi" w:cstheme="majorBidi"/>
          <w:noProof/>
          <w:sz w:val="24"/>
          <w:szCs w:val="24"/>
        </w:rPr>
        <w:t xml:space="preserve"> </w:t>
      </w:r>
      <w:r w:rsidR="007635B2">
        <w:rPr>
          <w:rFonts w:asciiTheme="majorBidi" w:hAnsiTheme="majorBidi" w:cstheme="majorBidi"/>
          <w:noProof/>
          <w:sz w:val="24"/>
          <w:szCs w:val="24"/>
        </w:rPr>
        <w:t>Alternatively</w:t>
      </w:r>
      <w:r w:rsidR="00D5220A">
        <w:rPr>
          <w:rFonts w:asciiTheme="majorBidi" w:hAnsiTheme="majorBidi" w:cstheme="majorBidi"/>
          <w:noProof/>
          <w:sz w:val="24"/>
          <w:szCs w:val="24"/>
        </w:rPr>
        <w:t xml:space="preserve"> fish return was positively and strongly correlated with stream discharge</w:t>
      </w:r>
      <w:r w:rsidR="0042702F">
        <w:rPr>
          <w:rFonts w:asciiTheme="majorBidi" w:hAnsiTheme="majorBidi" w:cstheme="majorBidi"/>
          <w:noProof/>
          <w:sz w:val="24"/>
          <w:szCs w:val="24"/>
        </w:rPr>
        <w:t xml:space="preserve"> with -.08 Spearmans rank in 2006 and -0.9 in 2009 for example</w:t>
      </w:r>
      <w:r w:rsidR="00D5220A">
        <w:rPr>
          <w:rFonts w:asciiTheme="majorBidi" w:hAnsiTheme="majorBidi" w:cstheme="majorBidi"/>
          <w:noProof/>
          <w:sz w:val="24"/>
          <w:szCs w:val="24"/>
        </w:rPr>
        <w:t xml:space="preserve">. There was no relationship however found in stream discharge and fish return for years 2001and 2006. </w:t>
      </w:r>
    </w:p>
    <w:p w14:paraId="62A06098" w14:textId="77777777" w:rsidR="008E2BA3" w:rsidRPr="008E2BA3" w:rsidRDefault="008E2BA3" w:rsidP="008E2BA3">
      <w:pPr>
        <w:pStyle w:val="Caption"/>
        <w:rPr>
          <w:rFonts w:asciiTheme="majorBidi" w:hAnsiTheme="majorBidi" w:cstheme="majorBidi"/>
          <w:noProof/>
          <w:color w:val="000000" w:themeColor="text1"/>
          <w:sz w:val="24"/>
          <w:szCs w:val="24"/>
        </w:rPr>
      </w:pPr>
      <w:bookmarkStart w:id="35" w:name="_Toc74297698"/>
      <w:r w:rsidRPr="009D6C64">
        <w:rPr>
          <w:rFonts w:asciiTheme="majorBidi" w:hAnsiTheme="majorBidi" w:cstheme="majorBidi"/>
          <w:color w:val="000000" w:themeColor="text1"/>
          <w:sz w:val="24"/>
          <w:szCs w:val="24"/>
        </w:rPr>
        <w:t xml:space="preserve">Table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Table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3</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w:t>
      </w:r>
      <w:proofErr w:type="spellStart"/>
      <w:r w:rsidRPr="009D6C64">
        <w:rPr>
          <w:rFonts w:asciiTheme="majorBidi" w:hAnsiTheme="majorBidi" w:cstheme="majorBidi"/>
          <w:color w:val="000000" w:themeColor="text1"/>
          <w:sz w:val="24"/>
          <w:szCs w:val="24"/>
        </w:rPr>
        <w:t>Spearmans</w:t>
      </w:r>
      <w:proofErr w:type="spellEnd"/>
      <w:r w:rsidRPr="009D6C64">
        <w:rPr>
          <w:rFonts w:asciiTheme="majorBidi" w:hAnsiTheme="majorBidi" w:cstheme="majorBidi"/>
          <w:color w:val="000000" w:themeColor="text1"/>
          <w:sz w:val="24"/>
          <w:szCs w:val="24"/>
        </w:rPr>
        <w:t xml:space="preserve"> rank correlation for upstream fish passage and harvest to streamflow discharge relationships.</w:t>
      </w:r>
      <w:bookmarkEnd w:id="35"/>
    </w:p>
    <w:p w14:paraId="06EFD974" w14:textId="77777777" w:rsidR="009F22A3" w:rsidRDefault="004B388C" w:rsidP="009F22A3">
      <w:pPr>
        <w:keepNext/>
        <w:spacing w:line="480" w:lineRule="auto"/>
      </w:pPr>
      <w:r w:rsidRPr="004B388C">
        <w:rPr>
          <w:rFonts w:asciiTheme="majorBidi" w:hAnsiTheme="majorBidi" w:cstheme="majorBidi"/>
          <w:noProof/>
          <w:sz w:val="24"/>
          <w:szCs w:val="24"/>
        </w:rPr>
        <w:lastRenderedPageBreak/>
        <w:drawing>
          <wp:inline distT="0" distB="0" distL="0" distR="0" wp14:anchorId="7FE76C00" wp14:editId="137F89F1">
            <wp:extent cx="4883412" cy="3953164"/>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3"/>
                    <a:stretch>
                      <a:fillRect/>
                    </a:stretch>
                  </pic:blipFill>
                  <pic:spPr>
                    <a:xfrm>
                      <a:off x="0" y="0"/>
                      <a:ext cx="4886378" cy="3955565"/>
                    </a:xfrm>
                    <a:prstGeom prst="rect">
                      <a:avLst/>
                    </a:prstGeom>
                  </pic:spPr>
                </pic:pic>
              </a:graphicData>
            </a:graphic>
          </wp:inline>
        </w:drawing>
      </w:r>
    </w:p>
    <w:p w14:paraId="2DF1AA51" w14:textId="5026414C" w:rsidR="00635137" w:rsidRDefault="00635137" w:rsidP="00635137">
      <w:pPr>
        <w:spacing w:line="480" w:lineRule="auto"/>
        <w:rPr>
          <w:rFonts w:asciiTheme="majorBidi" w:hAnsiTheme="majorBidi" w:cstheme="majorBidi"/>
          <w:noProof/>
          <w:sz w:val="24"/>
          <w:szCs w:val="24"/>
        </w:rPr>
      </w:pPr>
      <w:r w:rsidRPr="0012425D">
        <w:rPr>
          <w:rFonts w:asciiTheme="majorBidi" w:hAnsiTheme="majorBidi" w:cstheme="majorBidi"/>
          <w:noProof/>
          <w:sz w:val="24"/>
          <w:szCs w:val="24"/>
        </w:rPr>
        <w:t xml:space="preserve">A negative relationship, indicating correlation supporting the hypothesis was detected for all years with the exception of four years, 2008, 2011, 2013, and 2017. However, these are relatively weak positives with 2011 and 2017 having the highest spearmans rank at 0.26 and 0.37 respectively. </w:t>
      </w:r>
    </w:p>
    <w:p w14:paraId="702FB3B1" w14:textId="06D0AD0C" w:rsidR="009419FD" w:rsidRDefault="00825B93" w:rsidP="00651E62">
      <w:pPr>
        <w:pStyle w:val="Heading2"/>
        <w:spacing w:line="480" w:lineRule="auto"/>
        <w:rPr>
          <w:noProof/>
        </w:rPr>
      </w:pPr>
      <w:bookmarkStart w:id="36" w:name="_Toc74297569"/>
      <w:r>
        <w:rPr>
          <w:noProof/>
        </w:rPr>
        <w:t>Timing</w:t>
      </w:r>
      <w:bookmarkEnd w:id="36"/>
    </w:p>
    <w:p w14:paraId="4344B138" w14:textId="26266131" w:rsidR="006A196B" w:rsidRDefault="002E1155" w:rsidP="00651E62">
      <w:pPr>
        <w:spacing w:line="480" w:lineRule="auto"/>
        <w:rPr>
          <w:rFonts w:asciiTheme="majorBidi" w:hAnsiTheme="majorBidi" w:cstheme="majorBidi"/>
          <w:noProof/>
          <w:sz w:val="24"/>
          <w:szCs w:val="24"/>
        </w:rPr>
      </w:pPr>
      <w:r>
        <w:rPr>
          <w:rFonts w:asciiTheme="majorBidi" w:hAnsiTheme="majorBidi" w:cstheme="majorBidi"/>
          <w:noProof/>
          <w:sz w:val="24"/>
          <w:szCs w:val="24"/>
        </w:rPr>
        <w:t>Overall coho salmon recorded as returning to the trap are in decline. The last large return at Big Beef was seen in 2004 and the simple linear regression for the entire data set in this study returns R</w:t>
      </w:r>
      <w:r>
        <w:rPr>
          <w:rFonts w:asciiTheme="majorBidi" w:hAnsiTheme="majorBidi" w:cstheme="majorBidi"/>
          <w:noProof/>
          <w:sz w:val="24"/>
          <w:szCs w:val="24"/>
          <w:vertAlign w:val="superscript"/>
        </w:rPr>
        <w:t xml:space="preserve">2 </w:t>
      </w:r>
      <w:r>
        <w:rPr>
          <w:rFonts w:asciiTheme="majorBidi" w:hAnsiTheme="majorBidi" w:cstheme="majorBidi"/>
          <w:noProof/>
          <w:sz w:val="24"/>
          <w:szCs w:val="24"/>
        </w:rPr>
        <w:t>of 0.</w:t>
      </w:r>
      <w:r w:rsidR="00E040F7">
        <w:rPr>
          <w:rFonts w:asciiTheme="majorBidi" w:hAnsiTheme="majorBidi" w:cstheme="majorBidi"/>
          <w:noProof/>
          <w:sz w:val="24"/>
          <w:szCs w:val="24"/>
        </w:rPr>
        <w:t>28</w:t>
      </w:r>
      <w:r>
        <w:rPr>
          <w:rFonts w:asciiTheme="majorBidi" w:hAnsiTheme="majorBidi" w:cstheme="majorBidi"/>
          <w:noProof/>
          <w:sz w:val="24"/>
          <w:szCs w:val="24"/>
        </w:rPr>
        <w:t xml:space="preserve"> Figure </w:t>
      </w:r>
      <w:r w:rsidR="006A196B">
        <w:rPr>
          <w:rFonts w:asciiTheme="majorBidi" w:hAnsiTheme="majorBidi" w:cstheme="majorBidi"/>
          <w:noProof/>
          <w:sz w:val="24"/>
          <w:szCs w:val="24"/>
        </w:rPr>
        <w:t>8</w:t>
      </w:r>
      <w:r w:rsidR="007727A6">
        <w:rPr>
          <w:rFonts w:asciiTheme="majorBidi" w:hAnsiTheme="majorBidi" w:cstheme="majorBidi"/>
          <w:noProof/>
          <w:sz w:val="24"/>
          <w:szCs w:val="24"/>
        </w:rPr>
        <w:t>.</w:t>
      </w:r>
      <w:r>
        <w:rPr>
          <w:rFonts w:asciiTheme="majorBidi" w:hAnsiTheme="majorBidi" w:cstheme="majorBidi"/>
          <w:noProof/>
          <w:sz w:val="24"/>
          <w:szCs w:val="24"/>
        </w:rPr>
        <w:t xml:space="preserve"> </w:t>
      </w:r>
    </w:p>
    <w:p w14:paraId="2CAFFD5F" w14:textId="77777777" w:rsidR="006A196B" w:rsidRDefault="006A196B" w:rsidP="006A196B">
      <w:pPr>
        <w:spacing w:line="480" w:lineRule="auto"/>
        <w:rPr>
          <w:rFonts w:asciiTheme="majorBidi" w:hAnsiTheme="majorBidi" w:cstheme="majorBidi"/>
          <w:noProof/>
          <w:sz w:val="24"/>
          <w:szCs w:val="24"/>
        </w:rPr>
      </w:pPr>
    </w:p>
    <w:p w14:paraId="06C20604" w14:textId="77777777" w:rsidR="008E2BA3" w:rsidRPr="008E2BA3" w:rsidRDefault="008E2BA3" w:rsidP="008E2BA3">
      <w:pPr>
        <w:pStyle w:val="Caption"/>
        <w:rPr>
          <w:rFonts w:asciiTheme="majorBidi" w:hAnsiTheme="majorBidi" w:cstheme="majorBidi"/>
          <w:noProof/>
          <w:color w:val="000000" w:themeColor="text1"/>
          <w:sz w:val="24"/>
          <w:szCs w:val="24"/>
        </w:rPr>
      </w:pPr>
      <w:bookmarkStart w:id="37" w:name="_Toc74297628"/>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8</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Total adult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return to Big Beef creek that are passed upstream to spawn over the past 20 years</w:t>
      </w:r>
      <w:bookmarkEnd w:id="37"/>
    </w:p>
    <w:p w14:paraId="64C66C33" w14:textId="0026AB7C" w:rsidR="00DD52D4" w:rsidRPr="00983AAB" w:rsidRDefault="00833166" w:rsidP="00DD52D4">
      <w:pPr>
        <w:keepNext/>
        <w:spacing w:line="480" w:lineRule="auto"/>
      </w:pPr>
      <w:r w:rsidRPr="00983AAB">
        <w:rPr>
          <w:rFonts w:asciiTheme="majorBidi" w:hAnsiTheme="majorBidi" w:cstheme="majorBidi"/>
          <w:noProof/>
          <w:sz w:val="24"/>
          <w:szCs w:val="24"/>
        </w:rPr>
        <w:lastRenderedPageBreak/>
        <mc:AlternateContent>
          <mc:Choice Requires="wps">
            <w:drawing>
              <wp:anchor distT="0" distB="0" distL="114300" distR="114300" simplePos="0" relativeHeight="251661312" behindDoc="0" locked="0" layoutInCell="1" allowOverlap="1" wp14:anchorId="64A145AE" wp14:editId="493644CB">
                <wp:simplePos x="0" y="0"/>
                <wp:positionH relativeFrom="column">
                  <wp:posOffset>3287857</wp:posOffset>
                </wp:positionH>
                <wp:positionV relativeFrom="paragraph">
                  <wp:posOffset>396933</wp:posOffset>
                </wp:positionV>
                <wp:extent cx="1274561" cy="49876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74561" cy="498764"/>
                        </a:xfrm>
                        <a:prstGeom prst="rect">
                          <a:avLst/>
                        </a:prstGeom>
                        <a:solidFill>
                          <a:schemeClr val="lt1"/>
                        </a:solidFill>
                        <a:ln w="6350">
                          <a:noFill/>
                        </a:ln>
                      </wps:spPr>
                      <wps:txbx>
                        <w:txbxContent>
                          <w:p w14:paraId="459B3D65" w14:textId="5DFAEBF7" w:rsidR="002D0B8F" w:rsidRPr="00461851" w:rsidRDefault="002D0B8F">
                            <w:pPr>
                              <w:rPr>
                                <w:sz w:val="18"/>
                                <w:szCs w:val="18"/>
                              </w:rPr>
                            </w:pPr>
                            <w:r w:rsidRPr="00461851">
                              <w:rPr>
                                <w:sz w:val="18"/>
                                <w:szCs w:val="18"/>
                              </w:rPr>
                              <w:t>y=-112.77x+2584.1</w:t>
                            </w:r>
                          </w:p>
                          <w:p w14:paraId="7E3B56F1" w14:textId="3320328E" w:rsidR="002D0B8F" w:rsidRPr="00461851" w:rsidRDefault="002D0B8F">
                            <w:pPr>
                              <w:rPr>
                                <w:sz w:val="18"/>
                                <w:szCs w:val="18"/>
                              </w:rPr>
                            </w:pPr>
                            <w:r w:rsidRPr="00461851">
                              <w:rPr>
                                <w:sz w:val="18"/>
                                <w:szCs w:val="18"/>
                              </w:rPr>
                              <w:t>R</w:t>
                            </w:r>
                            <w:r w:rsidRPr="00461851">
                              <w:rPr>
                                <w:sz w:val="18"/>
                                <w:szCs w:val="18"/>
                                <w:vertAlign w:val="superscript"/>
                              </w:rPr>
                              <w:t>2</w:t>
                            </w:r>
                            <w:r w:rsidRPr="00461851">
                              <w:rPr>
                                <w:sz w:val="18"/>
                                <w:szCs w:val="18"/>
                              </w:rPr>
                              <w:t>=0.</w:t>
                            </w:r>
                            <w:r>
                              <w:rPr>
                                <w:sz w:val="18"/>
                                <w:szCs w:val="18"/>
                              </w:rPr>
                              <w:t>2888</w:t>
                            </w:r>
                          </w:p>
                          <w:p w14:paraId="09047591" w14:textId="0B1EDFA5" w:rsidR="002D0B8F" w:rsidRPr="00461851" w:rsidRDefault="002D0B8F">
                            <w:pPr>
                              <w:rPr>
                                <w:sz w:val="18"/>
                                <w:szCs w:val="18"/>
                              </w:rPr>
                            </w:pPr>
                            <w:r w:rsidRPr="00461851">
                              <w:rPr>
                                <w:sz w:val="18"/>
                                <w:szCs w:val="18"/>
                              </w:rPr>
                              <w:t>=</w:t>
                            </w:r>
                          </w:p>
                          <w:p w14:paraId="77EFA485" w14:textId="77777777" w:rsidR="002D0B8F" w:rsidRPr="00461851" w:rsidRDefault="002D0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45AE" id="Text Box 23" o:spid="_x0000_s1033" type="#_x0000_t202" style="position:absolute;margin-left:258.9pt;margin-top:31.25pt;width:100.35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" fillcolor="white [3201]" stroked="f" strokeweight=".5pt">
                <v:textbox>
                  <w:txbxContent>
                    <w:p w14:paraId="459B3D65" w14:textId="5DFAEBF7" w:rsidR="002D0B8F" w:rsidRPr="00461851" w:rsidRDefault="002D0B8F">
                      <w:pPr>
                        <w:rPr>
                          <w:sz w:val="18"/>
                          <w:szCs w:val="18"/>
                        </w:rPr>
                      </w:pPr>
                      <w:r w:rsidRPr="00461851">
                        <w:rPr>
                          <w:sz w:val="18"/>
                          <w:szCs w:val="18"/>
                        </w:rPr>
                        <w:t>y=-112.77x+2584.1</w:t>
                      </w:r>
                    </w:p>
                    <w:p w14:paraId="7E3B56F1" w14:textId="3320328E" w:rsidR="002D0B8F" w:rsidRPr="00461851" w:rsidRDefault="002D0B8F">
                      <w:pPr>
                        <w:rPr>
                          <w:sz w:val="18"/>
                          <w:szCs w:val="18"/>
                        </w:rPr>
                      </w:pPr>
                      <w:r w:rsidRPr="00461851">
                        <w:rPr>
                          <w:sz w:val="18"/>
                          <w:szCs w:val="18"/>
                        </w:rPr>
                        <w:t>R</w:t>
                      </w:r>
                      <w:r w:rsidRPr="00461851">
                        <w:rPr>
                          <w:sz w:val="18"/>
                          <w:szCs w:val="18"/>
                          <w:vertAlign w:val="superscript"/>
                        </w:rPr>
                        <w:t>2</w:t>
                      </w:r>
                      <w:r w:rsidRPr="00461851">
                        <w:rPr>
                          <w:sz w:val="18"/>
                          <w:szCs w:val="18"/>
                        </w:rPr>
                        <w:t>=0.</w:t>
                      </w:r>
                      <w:r>
                        <w:rPr>
                          <w:sz w:val="18"/>
                          <w:szCs w:val="18"/>
                        </w:rPr>
                        <w:t>2888</w:t>
                      </w:r>
                    </w:p>
                    <w:p w14:paraId="09047591" w14:textId="0B1EDFA5" w:rsidR="002D0B8F" w:rsidRPr="00461851" w:rsidRDefault="002D0B8F">
                      <w:pPr>
                        <w:rPr>
                          <w:sz w:val="18"/>
                          <w:szCs w:val="18"/>
                        </w:rPr>
                      </w:pPr>
                      <w:r w:rsidRPr="00461851">
                        <w:rPr>
                          <w:sz w:val="18"/>
                          <w:szCs w:val="18"/>
                        </w:rPr>
                        <w:t>=</w:t>
                      </w:r>
                    </w:p>
                    <w:p w14:paraId="77EFA485" w14:textId="77777777" w:rsidR="002D0B8F" w:rsidRPr="00461851" w:rsidRDefault="002D0B8F"/>
                  </w:txbxContent>
                </v:textbox>
              </v:shape>
            </w:pict>
          </mc:Fallback>
        </mc:AlternateContent>
      </w:r>
      <w:r w:rsidR="006A196B" w:rsidRPr="00983AAB">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13E16002" wp14:editId="2362CB02">
                <wp:simplePos x="0" y="0"/>
                <wp:positionH relativeFrom="column">
                  <wp:posOffset>712225</wp:posOffset>
                </wp:positionH>
                <wp:positionV relativeFrom="paragraph">
                  <wp:posOffset>1057275</wp:posOffset>
                </wp:positionV>
                <wp:extent cx="3851564" cy="960582"/>
                <wp:effectExtent l="0" t="0" r="22225" b="17780"/>
                <wp:wrapNone/>
                <wp:docPr id="22" name="Straight Connector 22"/>
                <wp:cNvGraphicFramePr/>
                <a:graphic xmlns:a="http://schemas.openxmlformats.org/drawingml/2006/main">
                  <a:graphicData uri="http://schemas.microsoft.com/office/word/2010/wordprocessingShape">
                    <wps:wsp>
                      <wps:cNvCnPr/>
                      <wps:spPr>
                        <a:xfrm>
                          <a:off x="0" y="0"/>
                          <a:ext cx="3851564" cy="9605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EA3AC" id="Straight Connector 2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6.1pt,83.25pt" to="359.3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" strokecolor="black [3213]"/>
            </w:pict>
          </mc:Fallback>
        </mc:AlternateContent>
      </w:r>
      <w:r w:rsidR="002E1155" w:rsidRPr="00983AAB">
        <w:rPr>
          <w:rFonts w:asciiTheme="majorBidi" w:hAnsiTheme="majorBidi" w:cstheme="majorBidi"/>
          <w:noProof/>
          <w:sz w:val="24"/>
          <w:szCs w:val="24"/>
        </w:rPr>
        <w:drawing>
          <wp:inline distT="0" distB="0" distL="0" distR="0" wp14:anchorId="0D55335D" wp14:editId="47B30492">
            <wp:extent cx="4941455" cy="3129588"/>
            <wp:effectExtent l="0" t="0" r="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24"/>
                    <a:stretch>
                      <a:fillRect/>
                    </a:stretch>
                  </pic:blipFill>
                  <pic:spPr>
                    <a:xfrm>
                      <a:off x="0" y="0"/>
                      <a:ext cx="4950579" cy="3135367"/>
                    </a:xfrm>
                    <a:prstGeom prst="rect">
                      <a:avLst/>
                    </a:prstGeom>
                  </pic:spPr>
                </pic:pic>
              </a:graphicData>
            </a:graphic>
          </wp:inline>
        </w:drawing>
      </w:r>
    </w:p>
    <w:p w14:paraId="08AE444E" w14:textId="3CA8B827" w:rsidR="006A196B" w:rsidRDefault="009F2286" w:rsidP="00635137">
      <w:pPr>
        <w:spacing w:line="480" w:lineRule="auto"/>
        <w:rPr>
          <w:rStyle w:val="normaltextrun"/>
          <w:rFonts w:asciiTheme="majorBidi" w:hAnsiTheme="majorBidi" w:cstheme="majorBidi"/>
        </w:rPr>
      </w:pPr>
      <w:r w:rsidRPr="009F2286">
        <w:rPr>
          <w:rStyle w:val="normaltextrun"/>
          <w:rFonts w:asciiTheme="majorBidi" w:hAnsiTheme="majorBidi" w:cstheme="majorBidi"/>
          <w:sz w:val="24"/>
          <w:szCs w:val="24"/>
        </w:rPr>
        <w:t xml:space="preserve">The linear regression of dates of peak migration change for adult </w:t>
      </w:r>
      <w:proofErr w:type="spellStart"/>
      <w:r w:rsidRPr="009F2286">
        <w:rPr>
          <w:rStyle w:val="normaltextrun"/>
          <w:rFonts w:asciiTheme="majorBidi" w:hAnsiTheme="majorBidi" w:cstheme="majorBidi"/>
          <w:sz w:val="24"/>
          <w:szCs w:val="24"/>
        </w:rPr>
        <w:t>coho</w:t>
      </w:r>
      <w:proofErr w:type="spellEnd"/>
      <w:r w:rsidRPr="009F2286">
        <w:rPr>
          <w:rStyle w:val="normaltextrun"/>
          <w:rFonts w:asciiTheme="majorBidi" w:hAnsiTheme="majorBidi" w:cstheme="majorBidi"/>
          <w:sz w:val="24"/>
          <w:szCs w:val="24"/>
        </w:rPr>
        <w:t xml:space="preserve"> signals a trend toward an earlier migration timing. R squared value for the twenty-year peak migration is 0.1557 and the difference from 2000 to 2020 peak is 30 days. The most significant deviations in from this timing trend change was seen in 2011 and 2013. In 2011 the flow was below the twenty-year average until close to the end of November.</w:t>
      </w:r>
      <w:r w:rsidR="00EB0A92">
        <w:rPr>
          <w:rStyle w:val="normaltextrun"/>
          <w:rFonts w:asciiTheme="majorBidi" w:hAnsiTheme="majorBidi" w:cstheme="majorBidi"/>
          <w:sz w:val="24"/>
          <w:szCs w:val="24"/>
        </w:rPr>
        <w:t xml:space="preserve"> Although, this overall trend of earlier arriving fish was found to be significant with a p value of 0.04441.</w:t>
      </w:r>
      <w:r w:rsidRPr="009F2286">
        <w:rPr>
          <w:rStyle w:val="normaltextrun"/>
          <w:rFonts w:asciiTheme="majorBidi" w:hAnsiTheme="majorBidi" w:cstheme="majorBidi"/>
          <w:sz w:val="24"/>
          <w:szCs w:val="24"/>
        </w:rPr>
        <w:t xml:space="preserve"> 58% of the fish were harvested this year and the spearman’s rank correlation value for discharge to migration upstream was 0.25. In 2013 the peak return coincided with initial fish movement upstream at 09/30, a much earlier migration timing which also is associated with the earliest CT seen in this study. This year 69% of the total run was harvested and the </w:t>
      </w:r>
      <w:r w:rsidR="00670D71">
        <w:rPr>
          <w:rStyle w:val="normaltextrun"/>
          <w:rFonts w:asciiTheme="majorBidi" w:hAnsiTheme="majorBidi" w:cstheme="majorBidi"/>
          <w:sz w:val="24"/>
          <w:szCs w:val="24"/>
        </w:rPr>
        <w:t>S</w:t>
      </w:r>
      <w:r w:rsidRPr="009F2286">
        <w:rPr>
          <w:rStyle w:val="normaltextrun"/>
          <w:rFonts w:asciiTheme="majorBidi" w:hAnsiTheme="majorBidi" w:cstheme="majorBidi"/>
          <w:sz w:val="24"/>
          <w:szCs w:val="24"/>
        </w:rPr>
        <w:t xml:space="preserve">pearman’s rank correlation value for discharge to migration upstream was 0.095. 2013 </w:t>
      </w:r>
      <w:proofErr w:type="gramStart"/>
      <w:r w:rsidRPr="009F2286">
        <w:rPr>
          <w:rStyle w:val="normaltextrun"/>
          <w:rFonts w:asciiTheme="majorBidi" w:hAnsiTheme="majorBidi" w:cstheme="majorBidi"/>
          <w:sz w:val="24"/>
          <w:szCs w:val="24"/>
        </w:rPr>
        <w:t>actually carried</w:t>
      </w:r>
      <w:proofErr w:type="gramEnd"/>
      <w:r w:rsidRPr="009F2286">
        <w:rPr>
          <w:rStyle w:val="normaltextrun"/>
          <w:rFonts w:asciiTheme="majorBidi" w:hAnsiTheme="majorBidi" w:cstheme="majorBidi"/>
          <w:sz w:val="24"/>
          <w:szCs w:val="24"/>
        </w:rPr>
        <w:t xml:space="preserve"> a streamflow daily average above the twenty-year average which would have allowed fish to pass as early as September. </w:t>
      </w:r>
      <w:r w:rsidR="004843B8">
        <w:rPr>
          <w:rStyle w:val="normaltextrun"/>
          <w:rFonts w:asciiTheme="majorBidi" w:hAnsiTheme="majorBidi" w:cstheme="majorBidi"/>
          <w:sz w:val="24"/>
          <w:szCs w:val="24"/>
        </w:rPr>
        <w:t>These values and relationships r</w:t>
      </w:r>
      <w:r w:rsidRPr="009F2286">
        <w:rPr>
          <w:rStyle w:val="normaltextrun"/>
          <w:rFonts w:asciiTheme="majorBidi" w:hAnsiTheme="majorBidi" w:cstheme="majorBidi"/>
          <w:sz w:val="24"/>
          <w:szCs w:val="24"/>
        </w:rPr>
        <w:t>einforc</w:t>
      </w:r>
      <w:r w:rsidR="004843B8">
        <w:rPr>
          <w:rStyle w:val="normaltextrun"/>
          <w:rFonts w:asciiTheme="majorBidi" w:hAnsiTheme="majorBidi" w:cstheme="majorBidi"/>
          <w:sz w:val="24"/>
          <w:szCs w:val="24"/>
        </w:rPr>
        <w:t>e the hypothesis</w:t>
      </w:r>
      <w:r w:rsidRPr="009F2286">
        <w:rPr>
          <w:rStyle w:val="normaltextrun"/>
          <w:rFonts w:asciiTheme="majorBidi" w:hAnsiTheme="majorBidi" w:cstheme="majorBidi"/>
          <w:sz w:val="24"/>
          <w:szCs w:val="24"/>
        </w:rPr>
        <w:t xml:space="preserve"> between flow and fish </w:t>
      </w:r>
      <w:r w:rsidRPr="004843B8">
        <w:rPr>
          <w:rStyle w:val="normaltextrun"/>
          <w:rFonts w:asciiTheme="majorBidi" w:hAnsiTheme="majorBidi" w:cstheme="majorBidi"/>
          <w:sz w:val="24"/>
          <w:szCs w:val="24"/>
        </w:rPr>
        <w:t>migration</w:t>
      </w:r>
      <w:r>
        <w:rPr>
          <w:rStyle w:val="normaltextrun"/>
          <w:rFonts w:asciiTheme="majorBidi" w:hAnsiTheme="majorBidi" w:cstheme="majorBidi"/>
        </w:rPr>
        <w:t>.</w:t>
      </w:r>
    </w:p>
    <w:p w14:paraId="6A72AEA2" w14:textId="48FA04E2" w:rsidR="008E2BA3" w:rsidRPr="009D6C64" w:rsidRDefault="008E2BA3" w:rsidP="008E2BA3">
      <w:pPr>
        <w:pStyle w:val="Caption"/>
        <w:rPr>
          <w:rStyle w:val="normaltextrun"/>
          <w:rFonts w:asciiTheme="majorBidi" w:hAnsiTheme="majorBidi" w:cstheme="majorBidi"/>
          <w:color w:val="000000" w:themeColor="text1"/>
          <w:sz w:val="24"/>
          <w:szCs w:val="24"/>
        </w:rPr>
      </w:pPr>
      <w:bookmarkStart w:id="38" w:name="_Toc74297629"/>
      <w:r w:rsidRPr="009D6C64">
        <w:rPr>
          <w:rFonts w:asciiTheme="majorBidi" w:hAnsiTheme="majorBidi" w:cstheme="majorBidi"/>
          <w:color w:val="000000" w:themeColor="text1"/>
          <w:sz w:val="24"/>
          <w:szCs w:val="24"/>
        </w:rPr>
        <w:lastRenderedPageBreak/>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9</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Peak return of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at Big Beef Creek that are passed upstream to spawn</w:t>
      </w:r>
      <w:r w:rsidR="00EB0A92">
        <w:rPr>
          <w:rFonts w:asciiTheme="majorBidi" w:hAnsiTheme="majorBidi" w:cstheme="majorBidi"/>
          <w:color w:val="000000" w:themeColor="text1"/>
          <w:sz w:val="24"/>
          <w:szCs w:val="24"/>
        </w:rPr>
        <w:t xml:space="preserve">. Where date is in </w:t>
      </w:r>
      <w:proofErr w:type="spellStart"/>
      <w:r w:rsidR="00EB0A92">
        <w:rPr>
          <w:rFonts w:asciiTheme="majorBidi" w:hAnsiTheme="majorBidi" w:cstheme="majorBidi"/>
          <w:color w:val="000000" w:themeColor="text1"/>
          <w:sz w:val="24"/>
          <w:szCs w:val="24"/>
        </w:rPr>
        <w:t>julian</w:t>
      </w:r>
      <w:proofErr w:type="spellEnd"/>
      <w:r w:rsidR="00EB0A92">
        <w:rPr>
          <w:rFonts w:asciiTheme="majorBidi" w:hAnsiTheme="majorBidi" w:cstheme="majorBidi"/>
          <w:color w:val="000000" w:themeColor="text1"/>
          <w:sz w:val="24"/>
          <w:szCs w:val="24"/>
        </w:rPr>
        <w:t xml:space="preserve"> or calendar day.</w:t>
      </w:r>
      <w:bookmarkEnd w:id="38"/>
    </w:p>
    <w:p w14:paraId="00D69CF7" w14:textId="1803558C" w:rsidR="00DD52D4" w:rsidRDefault="00EB0A92" w:rsidP="00DD52D4">
      <w:pPr>
        <w:keepNext/>
        <w:spacing w:line="480" w:lineRule="auto"/>
      </w:pPr>
      <w:r w:rsidRPr="00EB0A92">
        <w:rPr>
          <w:rStyle w:val="normaltextrun"/>
          <w:rFonts w:asciiTheme="majorBidi" w:hAnsiTheme="majorBidi" w:cstheme="majorBidi"/>
          <w:noProof/>
          <w:sz w:val="24"/>
          <w:szCs w:val="24"/>
        </w:rPr>
        <w:drawing>
          <wp:inline distT="0" distB="0" distL="0" distR="0" wp14:anchorId="620A828A" wp14:editId="4F14CCB0">
            <wp:extent cx="5943600" cy="34010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01060"/>
                    </a:xfrm>
                    <a:prstGeom prst="rect">
                      <a:avLst/>
                    </a:prstGeom>
                  </pic:spPr>
                </pic:pic>
              </a:graphicData>
            </a:graphic>
          </wp:inline>
        </w:drawing>
      </w:r>
    </w:p>
    <w:p w14:paraId="05C05246" w14:textId="06B5A1F1" w:rsidR="009F2286" w:rsidRDefault="009F2286" w:rsidP="000E7648">
      <w:pPr>
        <w:pStyle w:val="Heading2"/>
        <w:rPr>
          <w:rStyle w:val="normaltextrun"/>
          <w:b w:val="0"/>
          <w:bCs/>
          <w:szCs w:val="24"/>
        </w:rPr>
      </w:pPr>
      <w:bookmarkStart w:id="39" w:name="_Toc74297570"/>
      <w:r w:rsidRPr="009F2286">
        <w:rPr>
          <w:rStyle w:val="normaltextrun"/>
          <w:bCs/>
          <w:szCs w:val="24"/>
        </w:rPr>
        <w:t>Size</w:t>
      </w:r>
      <w:bookmarkEnd w:id="39"/>
    </w:p>
    <w:p w14:paraId="5642340B" w14:textId="70E17231" w:rsidR="008E2BA3" w:rsidRDefault="009F2286" w:rsidP="009D6C64">
      <w:pPr>
        <w:spacing w:line="480" w:lineRule="auto"/>
        <w:ind w:firstLine="720"/>
        <w:rPr>
          <w:rStyle w:val="normaltextrun"/>
          <w:rFonts w:asciiTheme="majorBidi" w:hAnsiTheme="majorBidi" w:cstheme="majorBidi"/>
          <w:sz w:val="24"/>
          <w:szCs w:val="24"/>
        </w:rPr>
      </w:pPr>
      <w:r>
        <w:rPr>
          <w:rStyle w:val="normaltextrun"/>
          <w:rFonts w:asciiTheme="majorBidi" w:hAnsiTheme="majorBidi" w:cstheme="majorBidi"/>
          <w:sz w:val="24"/>
          <w:szCs w:val="24"/>
        </w:rPr>
        <w:t xml:space="preserve">Body size in </w:t>
      </w:r>
      <w:proofErr w:type="spellStart"/>
      <w:r>
        <w:rPr>
          <w:rStyle w:val="normaltextrun"/>
          <w:rFonts w:asciiTheme="majorBidi" w:hAnsiTheme="majorBidi" w:cstheme="majorBidi"/>
          <w:sz w:val="24"/>
          <w:szCs w:val="24"/>
        </w:rPr>
        <w:t>coho</w:t>
      </w:r>
      <w:proofErr w:type="spellEnd"/>
      <w:r w:rsidR="009D7A85">
        <w:rPr>
          <w:rStyle w:val="normaltextrun"/>
          <w:rFonts w:asciiTheme="majorBidi" w:hAnsiTheme="majorBidi" w:cstheme="majorBidi"/>
          <w:sz w:val="24"/>
          <w:szCs w:val="24"/>
        </w:rPr>
        <w:t xml:space="preserve"> salmon found in Big Beef Creek were shown to be decreasing. Furthermore, the size of </w:t>
      </w:r>
      <w:r w:rsidR="00331555">
        <w:rPr>
          <w:rStyle w:val="normaltextrun"/>
          <w:rFonts w:asciiTheme="majorBidi" w:hAnsiTheme="majorBidi" w:cstheme="majorBidi"/>
          <w:sz w:val="24"/>
          <w:szCs w:val="24"/>
        </w:rPr>
        <w:t>individuals</w:t>
      </w:r>
      <w:r w:rsidR="009D7A85">
        <w:rPr>
          <w:rStyle w:val="normaltextrun"/>
          <w:rFonts w:asciiTheme="majorBidi" w:hAnsiTheme="majorBidi" w:cstheme="majorBidi"/>
          <w:sz w:val="24"/>
          <w:szCs w:val="24"/>
        </w:rPr>
        <w:t xml:space="preserve"> caught in the terminal net fishery are larger than those that arrive at the trap up stream</w:t>
      </w:r>
      <w:r w:rsidR="00331555">
        <w:rPr>
          <w:rStyle w:val="normaltextrun"/>
          <w:rFonts w:asciiTheme="majorBidi" w:hAnsiTheme="majorBidi" w:cstheme="majorBidi"/>
          <w:sz w:val="24"/>
          <w:szCs w:val="24"/>
        </w:rPr>
        <w:t xml:space="preserve">, as well as a more significant negative size trend seen in male </w:t>
      </w:r>
      <w:proofErr w:type="spellStart"/>
      <w:r w:rsidR="00331555">
        <w:rPr>
          <w:rStyle w:val="normaltextrun"/>
          <w:rFonts w:asciiTheme="majorBidi" w:hAnsiTheme="majorBidi" w:cstheme="majorBidi"/>
          <w:sz w:val="24"/>
          <w:szCs w:val="24"/>
        </w:rPr>
        <w:t>coho</w:t>
      </w:r>
      <w:proofErr w:type="spellEnd"/>
      <w:r w:rsidR="009D7A85">
        <w:rPr>
          <w:rStyle w:val="normaltextrun"/>
          <w:rFonts w:asciiTheme="majorBidi" w:hAnsiTheme="majorBidi" w:cstheme="majorBidi"/>
          <w:sz w:val="24"/>
          <w:szCs w:val="24"/>
        </w:rPr>
        <w:t xml:space="preserve"> (</w:t>
      </w:r>
      <w:r w:rsidR="009D7A85" w:rsidRPr="006A196B">
        <w:rPr>
          <w:rStyle w:val="normaltextrun"/>
          <w:rFonts w:asciiTheme="majorBidi" w:hAnsiTheme="majorBidi" w:cstheme="majorBidi"/>
          <w:sz w:val="24"/>
          <w:szCs w:val="24"/>
        </w:rPr>
        <w:t xml:space="preserve">Figure </w:t>
      </w:r>
      <w:r w:rsidR="006A196B" w:rsidRPr="006A196B">
        <w:rPr>
          <w:rStyle w:val="normaltextrun"/>
          <w:rFonts w:asciiTheme="majorBidi" w:hAnsiTheme="majorBidi" w:cstheme="majorBidi"/>
          <w:sz w:val="24"/>
          <w:szCs w:val="24"/>
        </w:rPr>
        <w:t>10</w:t>
      </w:r>
      <w:r w:rsidR="009D7A85" w:rsidRPr="006A196B">
        <w:rPr>
          <w:rStyle w:val="normaltextrun"/>
          <w:rFonts w:asciiTheme="majorBidi" w:hAnsiTheme="majorBidi" w:cstheme="majorBidi"/>
          <w:sz w:val="24"/>
          <w:szCs w:val="24"/>
        </w:rPr>
        <w:t>). T</w:t>
      </w:r>
      <w:r w:rsidR="009D7A85">
        <w:rPr>
          <w:rStyle w:val="normaltextrun"/>
          <w:rFonts w:asciiTheme="majorBidi" w:hAnsiTheme="majorBidi" w:cstheme="majorBidi"/>
          <w:sz w:val="24"/>
          <w:szCs w:val="24"/>
        </w:rPr>
        <w:t xml:space="preserve">he differences in means </w:t>
      </w:r>
      <w:r w:rsidR="00DE29B3">
        <w:rPr>
          <w:rStyle w:val="normaltextrun"/>
          <w:rFonts w:asciiTheme="majorBidi" w:hAnsiTheme="majorBidi" w:cstheme="majorBidi"/>
          <w:sz w:val="24"/>
          <w:szCs w:val="24"/>
        </w:rPr>
        <w:t xml:space="preserve">of </w:t>
      </w:r>
      <w:proofErr w:type="spellStart"/>
      <w:r w:rsidR="00DE29B3">
        <w:rPr>
          <w:rStyle w:val="normaltextrun"/>
          <w:rFonts w:asciiTheme="majorBidi" w:hAnsiTheme="majorBidi" w:cstheme="majorBidi"/>
          <w:sz w:val="24"/>
          <w:szCs w:val="24"/>
        </w:rPr>
        <w:t>coho</w:t>
      </w:r>
      <w:proofErr w:type="spellEnd"/>
      <w:r w:rsidR="00DE29B3">
        <w:rPr>
          <w:rStyle w:val="normaltextrun"/>
          <w:rFonts w:asciiTheme="majorBidi" w:hAnsiTheme="majorBidi" w:cstheme="majorBidi"/>
          <w:sz w:val="24"/>
          <w:szCs w:val="24"/>
        </w:rPr>
        <w:t xml:space="preserve"> salmon are</w:t>
      </w:r>
      <w:r w:rsidR="009D7A85">
        <w:rPr>
          <w:rStyle w:val="normaltextrun"/>
          <w:rFonts w:asciiTheme="majorBidi" w:hAnsiTheme="majorBidi" w:cstheme="majorBidi"/>
          <w:sz w:val="24"/>
          <w:szCs w:val="24"/>
        </w:rPr>
        <w:t xml:space="preserve"> 622</w:t>
      </w:r>
      <w:r w:rsidR="004A5A64">
        <w:rPr>
          <w:rStyle w:val="normaltextrun"/>
          <w:rFonts w:asciiTheme="majorBidi" w:hAnsiTheme="majorBidi" w:cstheme="majorBidi"/>
          <w:sz w:val="24"/>
          <w:szCs w:val="24"/>
        </w:rPr>
        <w:t xml:space="preserve"> mm</w:t>
      </w:r>
      <w:r w:rsidR="009D7A85">
        <w:rPr>
          <w:rStyle w:val="normaltextrun"/>
          <w:rFonts w:asciiTheme="majorBidi" w:hAnsiTheme="majorBidi" w:cstheme="majorBidi"/>
          <w:sz w:val="24"/>
          <w:szCs w:val="24"/>
        </w:rPr>
        <w:t xml:space="preserve"> </w:t>
      </w:r>
      <w:r w:rsidR="00DE29B3">
        <w:rPr>
          <w:rStyle w:val="normaltextrun"/>
          <w:rFonts w:asciiTheme="majorBidi" w:hAnsiTheme="majorBidi" w:cstheme="majorBidi"/>
          <w:sz w:val="24"/>
          <w:szCs w:val="24"/>
        </w:rPr>
        <w:t xml:space="preserve">in mean length </w:t>
      </w:r>
      <w:r w:rsidR="009D7A85">
        <w:rPr>
          <w:rStyle w:val="normaltextrun"/>
          <w:rFonts w:asciiTheme="majorBidi" w:hAnsiTheme="majorBidi" w:cstheme="majorBidi"/>
          <w:sz w:val="24"/>
          <w:szCs w:val="24"/>
        </w:rPr>
        <w:t>for those harvested and 581</w:t>
      </w:r>
      <w:r w:rsidR="004A5A64">
        <w:rPr>
          <w:rStyle w:val="normaltextrun"/>
          <w:rFonts w:asciiTheme="majorBidi" w:hAnsiTheme="majorBidi" w:cstheme="majorBidi"/>
          <w:sz w:val="24"/>
          <w:szCs w:val="24"/>
        </w:rPr>
        <w:t xml:space="preserve">mm </w:t>
      </w:r>
      <w:r w:rsidR="00DE29B3">
        <w:rPr>
          <w:rStyle w:val="normaltextrun"/>
          <w:rFonts w:asciiTheme="majorBidi" w:hAnsiTheme="majorBidi" w:cstheme="majorBidi"/>
          <w:sz w:val="24"/>
          <w:szCs w:val="24"/>
        </w:rPr>
        <w:t xml:space="preserve">in mean length </w:t>
      </w:r>
      <w:r w:rsidR="009D7A85">
        <w:rPr>
          <w:rStyle w:val="normaltextrun"/>
          <w:rFonts w:asciiTheme="majorBidi" w:hAnsiTheme="majorBidi" w:cstheme="majorBidi"/>
          <w:sz w:val="24"/>
          <w:szCs w:val="24"/>
        </w:rPr>
        <w:t>of those that arrive at the trap</w:t>
      </w:r>
      <w:r w:rsidR="00331555">
        <w:rPr>
          <w:rStyle w:val="normaltextrun"/>
          <w:rFonts w:asciiTheme="majorBidi" w:hAnsiTheme="majorBidi" w:cstheme="majorBidi"/>
          <w:sz w:val="24"/>
          <w:szCs w:val="24"/>
        </w:rPr>
        <w:t xml:space="preserve"> (p-value 0.0013</w:t>
      </w:r>
      <w:r w:rsidR="00807123">
        <w:rPr>
          <w:rStyle w:val="normaltextrun"/>
          <w:rFonts w:asciiTheme="majorBidi" w:hAnsiTheme="majorBidi" w:cstheme="majorBidi"/>
          <w:sz w:val="24"/>
          <w:szCs w:val="24"/>
        </w:rPr>
        <w:t>)</w:t>
      </w:r>
      <w:r w:rsidR="00331555">
        <w:rPr>
          <w:rStyle w:val="normaltextrun"/>
          <w:rFonts w:asciiTheme="majorBidi" w:hAnsiTheme="majorBidi" w:cstheme="majorBidi"/>
          <w:sz w:val="24"/>
          <w:szCs w:val="24"/>
        </w:rPr>
        <w:t xml:space="preserve"> </w:t>
      </w:r>
    </w:p>
    <w:p w14:paraId="5ED3F465" w14:textId="77777777" w:rsidR="008E2BA3" w:rsidRPr="008E2BA3" w:rsidRDefault="008E2BA3" w:rsidP="008E2BA3">
      <w:pPr>
        <w:pStyle w:val="Caption"/>
        <w:rPr>
          <w:rStyle w:val="normaltextrun"/>
          <w:rFonts w:asciiTheme="majorBidi" w:hAnsiTheme="majorBidi" w:cstheme="majorBidi"/>
          <w:color w:val="000000" w:themeColor="text1"/>
          <w:sz w:val="24"/>
          <w:szCs w:val="24"/>
        </w:rPr>
      </w:pPr>
      <w:bookmarkStart w:id="40" w:name="_Toc74297630"/>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10</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Box plot of lengths of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that are caught in the terminal net fishery and those that are passed upstream. Box plots further </w:t>
      </w:r>
      <w:proofErr w:type="spellStart"/>
      <w:r w:rsidRPr="009D6C64">
        <w:rPr>
          <w:rFonts w:asciiTheme="majorBidi" w:hAnsiTheme="majorBidi" w:cstheme="majorBidi"/>
          <w:color w:val="000000" w:themeColor="text1"/>
          <w:sz w:val="24"/>
          <w:szCs w:val="24"/>
        </w:rPr>
        <w:t>browkn</w:t>
      </w:r>
      <w:proofErr w:type="spellEnd"/>
      <w:r w:rsidRPr="009D6C64">
        <w:rPr>
          <w:rFonts w:asciiTheme="majorBidi" w:hAnsiTheme="majorBidi" w:cstheme="majorBidi"/>
          <w:color w:val="000000" w:themeColor="text1"/>
          <w:sz w:val="24"/>
          <w:szCs w:val="24"/>
        </w:rPr>
        <w:t xml:space="preserve"> down into sex, where harvest represents those that are caught in the terminal net fishery and female and male are those that were passed upstream. Lastly, totals represent both male and females combined that were passed upstream.</w:t>
      </w:r>
      <w:bookmarkEnd w:id="40"/>
    </w:p>
    <w:p w14:paraId="390ED1DC" w14:textId="428C2D7C" w:rsidR="00DD52D4" w:rsidRDefault="00983AAB" w:rsidP="00DD52D4">
      <w:pPr>
        <w:keepNext/>
        <w:spacing w:line="480" w:lineRule="auto"/>
      </w:pPr>
      <w:r>
        <w:rPr>
          <w:rFonts w:asciiTheme="majorBidi" w:hAnsiTheme="majorBidi" w:cstheme="majorBidi"/>
          <w:noProof/>
          <w:sz w:val="24"/>
          <w:szCs w:val="24"/>
        </w:rPr>
        <w:lastRenderedPageBreak/>
        <mc:AlternateContent>
          <mc:Choice Requires="wps">
            <w:drawing>
              <wp:anchor distT="0" distB="0" distL="114300" distR="114300" simplePos="0" relativeHeight="251668480" behindDoc="0" locked="0" layoutInCell="1" allowOverlap="1" wp14:anchorId="658AE931" wp14:editId="16B9B528">
                <wp:simplePos x="0" y="0"/>
                <wp:positionH relativeFrom="column">
                  <wp:posOffset>1662545</wp:posOffset>
                </wp:positionH>
                <wp:positionV relativeFrom="paragraph">
                  <wp:posOffset>1544608</wp:posOffset>
                </wp:positionV>
                <wp:extent cx="1025237" cy="350982"/>
                <wp:effectExtent l="0" t="0" r="3810" b="5080"/>
                <wp:wrapNone/>
                <wp:docPr id="31" name="Text Box 31"/>
                <wp:cNvGraphicFramePr/>
                <a:graphic xmlns:a="http://schemas.openxmlformats.org/drawingml/2006/main">
                  <a:graphicData uri="http://schemas.microsoft.com/office/word/2010/wordprocessingShape">
                    <wps:wsp>
                      <wps:cNvSpPr txBox="1"/>
                      <wps:spPr>
                        <a:xfrm>
                          <a:off x="0" y="0"/>
                          <a:ext cx="1025237" cy="350982"/>
                        </a:xfrm>
                        <a:prstGeom prst="rect">
                          <a:avLst/>
                        </a:prstGeom>
                        <a:solidFill>
                          <a:schemeClr val="lt1"/>
                        </a:solidFill>
                        <a:ln w="6350">
                          <a:noFill/>
                        </a:ln>
                      </wps:spPr>
                      <wps:txbx>
                        <w:txbxContent>
                          <w:p w14:paraId="6183E8BF" w14:textId="20F21721" w:rsidR="002D0B8F" w:rsidRPr="00983AAB" w:rsidRDefault="002D0B8F" w:rsidP="00983AAB">
                            <w:pPr>
                              <w:rPr>
                                <w:sz w:val="16"/>
                                <w:szCs w:val="16"/>
                              </w:rPr>
                            </w:pPr>
                            <w:r w:rsidRPr="00983AAB">
                              <w:rPr>
                                <w:sz w:val="16"/>
                                <w:szCs w:val="16"/>
                              </w:rPr>
                              <w:t xml:space="preserve">Fish </w:t>
                            </w:r>
                            <w:r>
                              <w:rPr>
                                <w:sz w:val="16"/>
                                <w:szCs w:val="16"/>
                              </w:rPr>
                              <w:t>passed upstream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AE931" id="Text Box 31" o:spid="_x0000_s1034" type="#_x0000_t202" style="position:absolute;margin-left:130.9pt;margin-top:121.6pt;width:80.75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" fillcolor="white [3201]" stroked="f" strokeweight=".5pt">
                <v:textbox>
                  <w:txbxContent>
                    <w:p w14:paraId="6183E8BF" w14:textId="20F21721" w:rsidR="002D0B8F" w:rsidRPr="00983AAB" w:rsidRDefault="002D0B8F" w:rsidP="00983AAB">
                      <w:pPr>
                        <w:rPr>
                          <w:sz w:val="16"/>
                          <w:szCs w:val="16"/>
                        </w:rPr>
                      </w:pPr>
                      <w:r w:rsidRPr="00983AAB">
                        <w:rPr>
                          <w:sz w:val="16"/>
                          <w:szCs w:val="16"/>
                        </w:rPr>
                        <w:t xml:space="preserve">Fish </w:t>
                      </w:r>
                      <w:r>
                        <w:rPr>
                          <w:sz w:val="16"/>
                          <w:szCs w:val="16"/>
                        </w:rPr>
                        <w:t>passed upstream</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72897BBF" wp14:editId="3792372B">
                <wp:simplePos x="0" y="0"/>
                <wp:positionH relativeFrom="column">
                  <wp:posOffset>544945</wp:posOffset>
                </wp:positionH>
                <wp:positionV relativeFrom="paragraph">
                  <wp:posOffset>1548476</wp:posOffset>
                </wp:positionV>
                <wp:extent cx="1025237" cy="350982"/>
                <wp:effectExtent l="0" t="0" r="3810" b="5080"/>
                <wp:wrapNone/>
                <wp:docPr id="18" name="Text Box 18"/>
                <wp:cNvGraphicFramePr/>
                <a:graphic xmlns:a="http://schemas.openxmlformats.org/drawingml/2006/main">
                  <a:graphicData uri="http://schemas.microsoft.com/office/word/2010/wordprocessingShape">
                    <wps:wsp>
                      <wps:cNvSpPr txBox="1"/>
                      <wps:spPr>
                        <a:xfrm>
                          <a:off x="0" y="0"/>
                          <a:ext cx="1025237" cy="350982"/>
                        </a:xfrm>
                        <a:prstGeom prst="rect">
                          <a:avLst/>
                        </a:prstGeom>
                        <a:solidFill>
                          <a:schemeClr val="lt1"/>
                        </a:solidFill>
                        <a:ln w="6350">
                          <a:noFill/>
                        </a:ln>
                      </wps:spPr>
                      <wps:txbx>
                        <w:txbxContent>
                          <w:p w14:paraId="5630101F" w14:textId="7B098CDC" w:rsidR="002D0B8F" w:rsidRPr="00983AAB" w:rsidRDefault="002D0B8F">
                            <w:pPr>
                              <w:rPr>
                                <w:sz w:val="16"/>
                                <w:szCs w:val="16"/>
                              </w:rPr>
                            </w:pPr>
                            <w:r w:rsidRPr="00983AAB">
                              <w:rPr>
                                <w:sz w:val="16"/>
                                <w:szCs w:val="16"/>
                              </w:rPr>
                              <w:t>Fish caught in terminal net fishery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7BBF" id="Text Box 18" o:spid="_x0000_s1035" type="#_x0000_t202" style="position:absolute;margin-left:42.9pt;margin-top:121.95pt;width:80.75pt;height:2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" fillcolor="white [3201]" stroked="f" strokeweight=".5pt">
                <v:textbox>
                  <w:txbxContent>
                    <w:p w14:paraId="5630101F" w14:textId="7B098CDC" w:rsidR="002D0B8F" w:rsidRPr="00983AAB" w:rsidRDefault="002D0B8F">
                      <w:pPr>
                        <w:rPr>
                          <w:sz w:val="16"/>
                          <w:szCs w:val="16"/>
                        </w:rPr>
                      </w:pPr>
                      <w:r w:rsidRPr="00983AAB">
                        <w:rPr>
                          <w:sz w:val="16"/>
                          <w:szCs w:val="16"/>
                        </w:rPr>
                        <w:t>Fish caught in terminal net fishery</w:t>
                      </w:r>
                    </w:p>
                  </w:txbxContent>
                </v:textbox>
              </v:shape>
            </w:pict>
          </mc:Fallback>
        </mc:AlternateContent>
      </w:r>
      <w:r w:rsidR="009D7A85">
        <w:rPr>
          <w:rStyle w:val="normaltextrun"/>
          <w:rFonts w:asciiTheme="majorBidi" w:hAnsiTheme="majorBidi" w:cstheme="majorBidi"/>
          <w:sz w:val="24"/>
          <w:szCs w:val="24"/>
        </w:rPr>
        <w:t xml:space="preserve">. </w:t>
      </w:r>
      <w:r w:rsidR="00331555" w:rsidRPr="000E387A">
        <w:rPr>
          <w:rFonts w:asciiTheme="majorBidi" w:hAnsiTheme="majorBidi" w:cstheme="majorBidi"/>
          <w:noProof/>
          <w:sz w:val="24"/>
          <w:szCs w:val="24"/>
        </w:rPr>
        <w:drawing>
          <wp:inline distT="0" distB="0" distL="0" distR="0" wp14:anchorId="01888052" wp14:editId="6A242ABB">
            <wp:extent cx="2806944" cy="1832610"/>
            <wp:effectExtent l="0" t="0" r="0" b="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26"/>
                    <a:stretch>
                      <a:fillRect/>
                    </a:stretch>
                  </pic:blipFill>
                  <pic:spPr>
                    <a:xfrm>
                      <a:off x="0" y="0"/>
                      <a:ext cx="2876457" cy="1877994"/>
                    </a:xfrm>
                    <a:prstGeom prst="rect">
                      <a:avLst/>
                    </a:prstGeom>
                  </pic:spPr>
                </pic:pic>
              </a:graphicData>
            </a:graphic>
          </wp:inline>
        </w:drawing>
      </w:r>
      <w:r w:rsidR="00331555" w:rsidRPr="00331555">
        <w:rPr>
          <w:rStyle w:val="normaltextrun"/>
          <w:rFonts w:asciiTheme="majorBidi" w:hAnsiTheme="majorBidi" w:cstheme="majorBidi"/>
          <w:noProof/>
          <w:sz w:val="24"/>
          <w:szCs w:val="24"/>
        </w:rPr>
        <w:drawing>
          <wp:inline distT="0" distB="0" distL="0" distR="0" wp14:anchorId="45B1309B" wp14:editId="7F7DFE94">
            <wp:extent cx="2629903" cy="1792312"/>
            <wp:effectExtent l="0" t="0" r="0" b="0"/>
            <wp:docPr id="25" name="Picture 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pic:nvPicPr>
                  <pic:blipFill rotWithShape="1">
                    <a:blip r:embed="rId27"/>
                    <a:srcRect l="1553" b="2458"/>
                    <a:stretch/>
                  </pic:blipFill>
                  <pic:spPr bwMode="auto">
                    <a:xfrm>
                      <a:off x="0" y="0"/>
                      <a:ext cx="2671540" cy="1820688"/>
                    </a:xfrm>
                    <a:prstGeom prst="rect">
                      <a:avLst/>
                    </a:prstGeom>
                    <a:ln>
                      <a:noFill/>
                    </a:ln>
                    <a:extLst>
                      <a:ext uri="{53640926-AAD7-44D8-BBD7-CCE9431645EC}">
                        <a14:shadowObscured xmlns:a14="http://schemas.microsoft.com/office/drawing/2010/main"/>
                      </a:ext>
                    </a:extLst>
                  </pic:spPr>
                </pic:pic>
              </a:graphicData>
            </a:graphic>
          </wp:inline>
        </w:drawing>
      </w:r>
    </w:p>
    <w:p w14:paraId="6EDE17F1" w14:textId="3270B0C3" w:rsidR="009D7A85" w:rsidRDefault="009D7A85" w:rsidP="009D7A85">
      <w:pPr>
        <w:spacing w:line="480" w:lineRule="auto"/>
        <w:jc w:val="center"/>
        <w:rPr>
          <w:rFonts w:asciiTheme="majorBidi" w:hAnsiTheme="majorBidi" w:cstheme="majorBidi"/>
          <w:noProof/>
          <w:sz w:val="24"/>
          <w:szCs w:val="24"/>
        </w:rPr>
      </w:pPr>
      <w:r w:rsidRPr="009D7A85">
        <w:rPr>
          <w:rFonts w:asciiTheme="majorBidi" w:hAnsiTheme="majorBidi" w:cstheme="majorBidi"/>
          <w:noProof/>
          <w:sz w:val="24"/>
          <w:szCs w:val="24"/>
        </w:rPr>
        <w:drawing>
          <wp:inline distT="0" distB="0" distL="0" distR="0" wp14:anchorId="53E4EE32" wp14:editId="7A70D004">
            <wp:extent cx="4525818" cy="1603553"/>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28"/>
                    <a:srcRect b="9685"/>
                    <a:stretch/>
                  </pic:blipFill>
                  <pic:spPr bwMode="auto">
                    <a:xfrm>
                      <a:off x="0" y="0"/>
                      <a:ext cx="4533518" cy="1606281"/>
                    </a:xfrm>
                    <a:prstGeom prst="rect">
                      <a:avLst/>
                    </a:prstGeom>
                    <a:ln>
                      <a:noFill/>
                    </a:ln>
                    <a:extLst>
                      <a:ext uri="{53640926-AAD7-44D8-BBD7-CCE9431645EC}">
                        <a14:shadowObscured xmlns:a14="http://schemas.microsoft.com/office/drawing/2010/main"/>
                      </a:ext>
                    </a:extLst>
                  </pic:spPr>
                </pic:pic>
              </a:graphicData>
            </a:graphic>
          </wp:inline>
        </w:drawing>
      </w:r>
    </w:p>
    <w:p w14:paraId="2839ECF4" w14:textId="055B19B4" w:rsidR="009D7A85" w:rsidRDefault="009D7A85" w:rsidP="009D7A85">
      <w:pPr>
        <w:spacing w:line="480" w:lineRule="auto"/>
        <w:rPr>
          <w:rFonts w:asciiTheme="majorBidi" w:hAnsiTheme="majorBidi" w:cstheme="majorBidi"/>
          <w:noProof/>
          <w:sz w:val="24"/>
          <w:szCs w:val="24"/>
        </w:rPr>
      </w:pPr>
      <w:r>
        <w:rPr>
          <w:rFonts w:asciiTheme="majorBidi" w:hAnsiTheme="majorBidi" w:cstheme="majorBidi"/>
          <w:noProof/>
          <w:sz w:val="24"/>
          <w:szCs w:val="24"/>
        </w:rPr>
        <w:t xml:space="preserve">Simple linear models also show a general decline across both </w:t>
      </w:r>
      <w:r w:rsidR="00247C65">
        <w:rPr>
          <w:rFonts w:asciiTheme="majorBidi" w:hAnsiTheme="majorBidi" w:cstheme="majorBidi"/>
          <w:noProof/>
          <w:sz w:val="24"/>
          <w:szCs w:val="24"/>
        </w:rPr>
        <w:t>fe</w:t>
      </w:r>
      <w:r>
        <w:rPr>
          <w:rFonts w:asciiTheme="majorBidi" w:hAnsiTheme="majorBidi" w:cstheme="majorBidi"/>
          <w:noProof/>
          <w:sz w:val="24"/>
          <w:szCs w:val="24"/>
        </w:rPr>
        <w:t>male</w:t>
      </w:r>
      <w:r w:rsidR="00247C65">
        <w:rPr>
          <w:rFonts w:asciiTheme="majorBidi" w:hAnsiTheme="majorBidi" w:cstheme="majorBidi"/>
          <w:noProof/>
          <w:sz w:val="24"/>
          <w:szCs w:val="24"/>
        </w:rPr>
        <w:t xml:space="preserve"> (Figure 11)</w:t>
      </w:r>
      <w:r>
        <w:rPr>
          <w:rFonts w:asciiTheme="majorBidi" w:hAnsiTheme="majorBidi" w:cstheme="majorBidi"/>
          <w:noProof/>
          <w:sz w:val="24"/>
          <w:szCs w:val="24"/>
        </w:rPr>
        <w:t xml:space="preserve"> and male</w:t>
      </w:r>
      <w:r w:rsidR="00247C65">
        <w:rPr>
          <w:rFonts w:asciiTheme="majorBidi" w:hAnsiTheme="majorBidi" w:cstheme="majorBidi"/>
          <w:noProof/>
          <w:sz w:val="24"/>
          <w:szCs w:val="24"/>
        </w:rPr>
        <w:t xml:space="preserve"> (Figure 12)</w:t>
      </w:r>
      <w:r>
        <w:rPr>
          <w:rFonts w:asciiTheme="majorBidi" w:hAnsiTheme="majorBidi" w:cstheme="majorBidi"/>
          <w:noProof/>
          <w:sz w:val="24"/>
          <w:szCs w:val="24"/>
        </w:rPr>
        <w:t xml:space="preserve"> coho</w:t>
      </w:r>
      <w:r w:rsidR="00247C65">
        <w:rPr>
          <w:rFonts w:asciiTheme="majorBidi" w:hAnsiTheme="majorBidi" w:cstheme="majorBidi"/>
          <w:noProof/>
          <w:sz w:val="24"/>
          <w:szCs w:val="24"/>
        </w:rPr>
        <w:t>, male and female combined (Figure 13)</w:t>
      </w:r>
      <w:r>
        <w:rPr>
          <w:rFonts w:asciiTheme="majorBidi" w:hAnsiTheme="majorBidi" w:cstheme="majorBidi"/>
          <w:noProof/>
          <w:sz w:val="24"/>
          <w:szCs w:val="24"/>
        </w:rPr>
        <w:t xml:space="preserve"> and those that are caught in the terminal net fishery (</w:t>
      </w:r>
      <w:r w:rsidRPr="006A196B">
        <w:rPr>
          <w:rFonts w:asciiTheme="majorBidi" w:hAnsiTheme="majorBidi" w:cstheme="majorBidi"/>
          <w:noProof/>
          <w:sz w:val="24"/>
          <w:szCs w:val="24"/>
        </w:rPr>
        <w:t xml:space="preserve">Figure </w:t>
      </w:r>
      <w:r w:rsidR="006A196B">
        <w:rPr>
          <w:rFonts w:asciiTheme="majorBidi" w:hAnsiTheme="majorBidi" w:cstheme="majorBidi"/>
          <w:noProof/>
          <w:sz w:val="24"/>
          <w:szCs w:val="24"/>
        </w:rPr>
        <w:t>1</w:t>
      </w:r>
      <w:r w:rsidR="00247C65">
        <w:rPr>
          <w:rFonts w:asciiTheme="majorBidi" w:hAnsiTheme="majorBidi" w:cstheme="majorBidi"/>
          <w:noProof/>
          <w:sz w:val="24"/>
          <w:szCs w:val="24"/>
        </w:rPr>
        <w:t>4</w:t>
      </w:r>
      <w:r w:rsidRPr="006A196B">
        <w:rPr>
          <w:rFonts w:asciiTheme="majorBidi" w:hAnsiTheme="majorBidi" w:cstheme="majorBidi"/>
          <w:noProof/>
          <w:sz w:val="24"/>
          <w:szCs w:val="24"/>
        </w:rPr>
        <w:t>).</w:t>
      </w:r>
      <w:r>
        <w:rPr>
          <w:rFonts w:asciiTheme="majorBidi" w:hAnsiTheme="majorBidi" w:cstheme="majorBidi"/>
          <w:noProof/>
          <w:sz w:val="24"/>
          <w:szCs w:val="24"/>
        </w:rPr>
        <w:t xml:space="preserve"> </w:t>
      </w:r>
    </w:p>
    <w:p w14:paraId="41B0B97D" w14:textId="4B6346A0" w:rsidR="00FE37EB" w:rsidRDefault="00FE37EB" w:rsidP="009D7A85">
      <w:pPr>
        <w:spacing w:line="480" w:lineRule="auto"/>
        <w:rPr>
          <w:rFonts w:asciiTheme="majorBidi" w:hAnsiTheme="majorBidi" w:cstheme="majorBidi"/>
          <w:noProof/>
          <w:sz w:val="24"/>
          <w:szCs w:val="24"/>
        </w:rPr>
      </w:pPr>
    </w:p>
    <w:p w14:paraId="3A993CA5" w14:textId="77777777" w:rsidR="00FE37EB" w:rsidRDefault="00FE37EB" w:rsidP="009D7A85">
      <w:pPr>
        <w:spacing w:line="480" w:lineRule="auto"/>
        <w:rPr>
          <w:rFonts w:asciiTheme="majorBidi" w:hAnsiTheme="majorBidi" w:cstheme="majorBidi"/>
          <w:noProof/>
          <w:sz w:val="24"/>
          <w:szCs w:val="24"/>
        </w:rPr>
      </w:pPr>
    </w:p>
    <w:p w14:paraId="17CE4EC8" w14:textId="77777777" w:rsidR="007727A6" w:rsidRDefault="007727A6" w:rsidP="009D7A85">
      <w:pPr>
        <w:spacing w:line="480" w:lineRule="auto"/>
        <w:rPr>
          <w:rFonts w:asciiTheme="majorBidi" w:hAnsiTheme="majorBidi" w:cstheme="majorBidi"/>
          <w:noProof/>
          <w:sz w:val="24"/>
          <w:szCs w:val="24"/>
        </w:rPr>
      </w:pPr>
    </w:p>
    <w:p w14:paraId="02DF3631" w14:textId="7675EE4A" w:rsidR="007727A6" w:rsidRDefault="007727A6" w:rsidP="009D7A85">
      <w:pPr>
        <w:spacing w:line="480" w:lineRule="auto"/>
        <w:rPr>
          <w:rFonts w:asciiTheme="majorBidi" w:hAnsiTheme="majorBidi" w:cstheme="majorBidi"/>
          <w:noProof/>
          <w:sz w:val="24"/>
          <w:szCs w:val="24"/>
        </w:rPr>
      </w:pPr>
    </w:p>
    <w:p w14:paraId="1C3F8DC7" w14:textId="77777777" w:rsidR="008E2BA3" w:rsidRDefault="008E2BA3" w:rsidP="009D7A85">
      <w:pPr>
        <w:spacing w:line="480" w:lineRule="auto"/>
        <w:rPr>
          <w:rFonts w:asciiTheme="majorBidi" w:hAnsiTheme="majorBidi" w:cstheme="majorBidi"/>
          <w:noProof/>
          <w:sz w:val="24"/>
          <w:szCs w:val="24"/>
        </w:rPr>
      </w:pPr>
    </w:p>
    <w:p w14:paraId="39165639" w14:textId="70A8AED7" w:rsidR="008E2BA3" w:rsidRPr="008E2BA3" w:rsidRDefault="008E2BA3" w:rsidP="008E2BA3">
      <w:pPr>
        <w:pStyle w:val="Caption"/>
        <w:rPr>
          <w:rFonts w:asciiTheme="majorBidi" w:hAnsiTheme="majorBidi" w:cstheme="majorBidi"/>
          <w:noProof/>
          <w:color w:val="000000" w:themeColor="text1"/>
          <w:sz w:val="24"/>
          <w:szCs w:val="24"/>
        </w:rPr>
      </w:pPr>
      <w:bookmarkStart w:id="41" w:name="_Toc74297631"/>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11</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Female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length trend over time</w:t>
      </w:r>
      <w:r w:rsidR="00FE37EB" w:rsidRPr="00B742C9">
        <w:rPr>
          <w:rFonts w:asciiTheme="majorBidi" w:hAnsiTheme="majorBidi" w:cstheme="majorBidi"/>
          <w:color w:val="000000" w:themeColor="text1"/>
          <w:sz w:val="24"/>
          <w:szCs w:val="24"/>
        </w:rPr>
        <w:t xml:space="preserve">, </w:t>
      </w:r>
      <w:r w:rsidR="00FE37EB" w:rsidRPr="00B742C9">
        <w:rPr>
          <w:rFonts w:asciiTheme="majorBidi" w:hAnsiTheme="majorBidi" w:cstheme="majorBidi"/>
          <w:noProof/>
          <w:color w:val="000000" w:themeColor="text1"/>
          <w:sz w:val="24"/>
          <w:szCs w:val="24"/>
        </w:rPr>
        <w:t>p value of 0.02725.</w:t>
      </w:r>
      <w:bookmarkEnd w:id="41"/>
    </w:p>
    <w:p w14:paraId="009FD7ED" w14:textId="3FF0DE41" w:rsidR="00DD52D4" w:rsidRDefault="008F1415" w:rsidP="00DD52D4">
      <w:pPr>
        <w:keepNext/>
        <w:spacing w:line="480" w:lineRule="auto"/>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67E14CA3" wp14:editId="40E34EFF">
                <wp:simplePos x="0" y="0"/>
                <wp:positionH relativeFrom="column">
                  <wp:posOffset>3509818</wp:posOffset>
                </wp:positionH>
                <wp:positionV relativeFrom="paragraph">
                  <wp:posOffset>445884</wp:posOffset>
                </wp:positionV>
                <wp:extent cx="1366751" cy="581891"/>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6751" cy="581891"/>
                        </a:xfrm>
                        <a:prstGeom prst="rect">
                          <a:avLst/>
                        </a:prstGeom>
                        <a:noFill/>
                        <a:ln w="6350">
                          <a:noFill/>
                        </a:ln>
                      </wps:spPr>
                      <wps:txbx>
                        <w:txbxContent>
                          <w:p w14:paraId="00AEE81B" w14:textId="44D081DB" w:rsidR="002D0B8F" w:rsidRPr="009D6C64" w:rsidRDefault="002D0B8F" w:rsidP="009D6C64">
                            <w:pPr>
                              <w:spacing w:line="240" w:lineRule="auto"/>
                              <w:rPr>
                                <w:rFonts w:asciiTheme="minorBidi" w:hAnsiTheme="minorBidi" w:cstheme="minorBidi"/>
                                <w:sz w:val="20"/>
                                <w:szCs w:val="20"/>
                              </w:rPr>
                            </w:pPr>
                            <w:r w:rsidRPr="009D6C64">
                              <w:rPr>
                                <w:rFonts w:asciiTheme="minorBidi" w:hAnsiTheme="minorBidi" w:cstheme="minorBidi"/>
                                <w:sz w:val="20"/>
                                <w:szCs w:val="20"/>
                              </w:rPr>
                              <w:t>y=-2.897x + 623.79</w:t>
                            </w:r>
                          </w:p>
                          <w:p w14:paraId="604B3F0E" w14:textId="10A0B791" w:rsidR="002D0B8F" w:rsidRPr="009D6C64" w:rsidRDefault="002D0B8F" w:rsidP="009D6C64">
                            <w:pPr>
                              <w:spacing w:line="240" w:lineRule="auto"/>
                              <w:rPr>
                                <w:rFonts w:asciiTheme="minorBidi" w:hAnsiTheme="minorBidi" w:cstheme="minorBidi"/>
                                <w:sz w:val="20"/>
                                <w:szCs w:val="20"/>
                              </w:rPr>
                            </w:pPr>
                            <w:r w:rsidRPr="009D6C64">
                              <w:rPr>
                                <w:rFonts w:asciiTheme="minorBidi" w:hAnsiTheme="minorBidi" w:cstheme="minorBidi"/>
                                <w:sz w:val="20"/>
                                <w:szCs w:val="20"/>
                              </w:rPr>
                              <w:t>r</w:t>
                            </w:r>
                            <w:r w:rsidRPr="009D6C64">
                              <w:rPr>
                                <w:rFonts w:asciiTheme="minorBidi" w:hAnsiTheme="minorBidi" w:cstheme="minorBidi"/>
                                <w:sz w:val="20"/>
                                <w:szCs w:val="20"/>
                                <w:vertAlign w:val="superscript"/>
                              </w:rPr>
                              <w:t>2</w:t>
                            </w:r>
                            <w:r w:rsidRPr="009D6C64">
                              <w:rPr>
                                <w:rFonts w:asciiTheme="minorBidi" w:hAnsiTheme="minorBidi" w:cstheme="minorBidi"/>
                                <w:sz w:val="20"/>
                                <w:szCs w:val="20"/>
                              </w:rPr>
                              <w:t>=0.25555</w:t>
                            </w:r>
                          </w:p>
                          <w:p w14:paraId="41BEE86F" w14:textId="77777777" w:rsidR="002D0B8F" w:rsidRPr="007727A6" w:rsidRDefault="002D0B8F" w:rsidP="007727A6">
                            <w:r w:rsidRPr="007727A6">
                              <w:rPr>
                                <w:vertAlign w:val="superscript"/>
                              </w:rPr>
                              <w:t>0.25555</w:t>
                            </w:r>
                          </w:p>
                          <w:p w14:paraId="3561A1DF" w14:textId="77777777" w:rsidR="002D0B8F" w:rsidRDefault="002D0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4CA3" id="Text Box 6" o:spid="_x0000_s1036" type="#_x0000_t202" style="position:absolute;margin-left:276.35pt;margin-top:35.1pt;width:107.6pt;height:4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" filled="f" stroked="f" strokeweight=".5pt">
                <v:textbox>
                  <w:txbxContent>
                    <w:p w14:paraId="00AEE81B" w14:textId="44D081DB" w:rsidR="002D0B8F" w:rsidRPr="009D6C64" w:rsidRDefault="002D0B8F" w:rsidP="009D6C64">
                      <w:pPr>
                        <w:spacing w:line="240" w:lineRule="auto"/>
                        <w:rPr>
                          <w:rFonts w:asciiTheme="minorBidi" w:hAnsiTheme="minorBidi" w:cstheme="minorBidi"/>
                          <w:sz w:val="20"/>
                          <w:szCs w:val="20"/>
                        </w:rPr>
                      </w:pPr>
                      <w:r w:rsidRPr="009D6C64">
                        <w:rPr>
                          <w:rFonts w:asciiTheme="minorBidi" w:hAnsiTheme="minorBidi" w:cstheme="minorBidi"/>
                          <w:sz w:val="20"/>
                          <w:szCs w:val="20"/>
                        </w:rPr>
                        <w:t>y=-2.897x + 623.79</w:t>
                      </w:r>
                    </w:p>
                    <w:p w14:paraId="604B3F0E" w14:textId="10A0B791" w:rsidR="002D0B8F" w:rsidRPr="009D6C64" w:rsidRDefault="002D0B8F" w:rsidP="009D6C64">
                      <w:pPr>
                        <w:spacing w:line="240" w:lineRule="auto"/>
                        <w:rPr>
                          <w:rFonts w:asciiTheme="minorBidi" w:hAnsiTheme="minorBidi" w:cstheme="minorBidi"/>
                          <w:sz w:val="20"/>
                          <w:szCs w:val="20"/>
                        </w:rPr>
                      </w:pPr>
                      <w:r w:rsidRPr="009D6C64">
                        <w:rPr>
                          <w:rFonts w:asciiTheme="minorBidi" w:hAnsiTheme="minorBidi" w:cstheme="minorBidi"/>
                          <w:sz w:val="20"/>
                          <w:szCs w:val="20"/>
                        </w:rPr>
                        <w:t>r</w:t>
                      </w:r>
                      <w:r w:rsidRPr="009D6C64">
                        <w:rPr>
                          <w:rFonts w:asciiTheme="minorBidi" w:hAnsiTheme="minorBidi" w:cstheme="minorBidi"/>
                          <w:sz w:val="20"/>
                          <w:szCs w:val="20"/>
                          <w:vertAlign w:val="superscript"/>
                        </w:rPr>
                        <w:t>2</w:t>
                      </w:r>
                      <w:r w:rsidRPr="009D6C64">
                        <w:rPr>
                          <w:rFonts w:asciiTheme="minorBidi" w:hAnsiTheme="minorBidi" w:cstheme="minorBidi"/>
                          <w:sz w:val="20"/>
                          <w:szCs w:val="20"/>
                        </w:rPr>
                        <w:t>=0.25555</w:t>
                      </w:r>
                    </w:p>
                    <w:p w14:paraId="41BEE86F" w14:textId="77777777" w:rsidR="002D0B8F" w:rsidRPr="007727A6" w:rsidRDefault="002D0B8F" w:rsidP="007727A6">
                      <w:r w:rsidRPr="007727A6">
                        <w:rPr>
                          <w:vertAlign w:val="superscript"/>
                        </w:rPr>
                        <w:t>0.25555</w:t>
                      </w:r>
                    </w:p>
                    <w:p w14:paraId="3561A1DF" w14:textId="77777777" w:rsidR="002D0B8F" w:rsidRDefault="002D0B8F"/>
                  </w:txbxContent>
                </v:textbox>
              </v:shape>
            </w:pict>
          </mc:Fallback>
        </mc:AlternateContent>
      </w:r>
      <w:r w:rsidR="00F75F12">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7C87AA3B" wp14:editId="3ED00EB5">
                <wp:simplePos x="0" y="0"/>
                <wp:positionH relativeFrom="column">
                  <wp:posOffset>-859617</wp:posOffset>
                </wp:positionH>
                <wp:positionV relativeFrom="paragraph">
                  <wp:posOffset>1398097</wp:posOffset>
                </wp:positionV>
                <wp:extent cx="1930400" cy="350982"/>
                <wp:effectExtent l="2540" t="0" r="2540" b="2540"/>
                <wp:wrapNone/>
                <wp:docPr id="36" name="Text Box 36"/>
                <wp:cNvGraphicFramePr/>
                <a:graphic xmlns:a="http://schemas.openxmlformats.org/drawingml/2006/main">
                  <a:graphicData uri="http://schemas.microsoft.com/office/word/2010/wordprocessingShape">
                    <wps:wsp>
                      <wps:cNvSpPr txBox="1"/>
                      <wps:spPr>
                        <a:xfrm rot="16200000">
                          <a:off x="0" y="0"/>
                          <a:ext cx="1930400" cy="350982"/>
                        </a:xfrm>
                        <a:prstGeom prst="rect">
                          <a:avLst/>
                        </a:prstGeom>
                        <a:solidFill>
                          <a:schemeClr val="lt1"/>
                        </a:solidFill>
                        <a:ln w="6350">
                          <a:noFill/>
                        </a:ln>
                      </wps:spPr>
                      <wps:txbx>
                        <w:txbxContent>
                          <w:p w14:paraId="65C479DC" w14:textId="7EF2F55B" w:rsidR="002D0B8F" w:rsidRPr="009D6C64" w:rsidRDefault="002D0B8F" w:rsidP="00F75F12">
                            <w:r w:rsidRPr="009D6C64">
                              <w:t>Female coho passed upstream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AA3B" id="Text Box 36" o:spid="_x0000_s1037" type="#_x0000_t202" style="position:absolute;margin-left:-67.7pt;margin-top:110.1pt;width:152pt;height:27.6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" fillcolor="white [3201]" stroked="f" strokeweight=".5pt">
                <v:textbox>
                  <w:txbxContent>
                    <w:p w14:paraId="65C479DC" w14:textId="7EF2F55B" w:rsidR="002D0B8F" w:rsidRPr="009D6C64" w:rsidRDefault="002D0B8F" w:rsidP="00F75F12">
                      <w:r w:rsidRPr="009D6C64">
                        <w:t xml:space="preserve">Female </w:t>
                      </w:r>
                      <w:r w:rsidRPr="009D6C64">
                        <w:t>coho passed upstream</w:t>
                      </w:r>
                    </w:p>
                  </w:txbxContent>
                </v:textbox>
              </v:shape>
            </w:pict>
          </mc:Fallback>
        </mc:AlternateContent>
      </w:r>
      <w:r w:rsidR="00F6143D" w:rsidRPr="00F6143D">
        <w:rPr>
          <w:rFonts w:asciiTheme="majorBidi" w:hAnsiTheme="majorBidi" w:cstheme="majorBidi"/>
          <w:noProof/>
          <w:sz w:val="24"/>
          <w:szCs w:val="24"/>
        </w:rPr>
        <w:drawing>
          <wp:inline distT="0" distB="0" distL="0" distR="0" wp14:anchorId="7CECDC4B" wp14:editId="47DBADD6">
            <wp:extent cx="5254163" cy="3398520"/>
            <wp:effectExtent l="0" t="0" r="3810" b="508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rotWithShape="1">
                    <a:blip r:embed="rId29"/>
                    <a:srcRect l="841" r="3525" b="2525"/>
                    <a:stretch/>
                  </pic:blipFill>
                  <pic:spPr bwMode="auto">
                    <a:xfrm>
                      <a:off x="0" y="0"/>
                      <a:ext cx="5272063" cy="3410098"/>
                    </a:xfrm>
                    <a:prstGeom prst="rect">
                      <a:avLst/>
                    </a:prstGeom>
                    <a:ln>
                      <a:noFill/>
                    </a:ln>
                    <a:extLst>
                      <a:ext uri="{53640926-AAD7-44D8-BBD7-CCE9431645EC}">
                        <a14:shadowObscured xmlns:a14="http://schemas.microsoft.com/office/drawing/2010/main"/>
                      </a:ext>
                    </a:extLst>
                  </pic:spPr>
                </pic:pic>
              </a:graphicData>
            </a:graphic>
          </wp:inline>
        </w:drawing>
      </w:r>
    </w:p>
    <w:p w14:paraId="021B063B" w14:textId="61CAAA99" w:rsidR="006A196B" w:rsidRDefault="006A196B" w:rsidP="009D7A85">
      <w:pPr>
        <w:spacing w:line="480" w:lineRule="auto"/>
        <w:rPr>
          <w:rFonts w:asciiTheme="majorBidi" w:hAnsiTheme="majorBidi" w:cstheme="majorBidi"/>
          <w:noProof/>
          <w:sz w:val="24"/>
          <w:szCs w:val="24"/>
        </w:rPr>
      </w:pPr>
    </w:p>
    <w:p w14:paraId="36FF8D05" w14:textId="04D1D6B5" w:rsidR="006A196B" w:rsidRDefault="006A196B" w:rsidP="009D7A85">
      <w:pPr>
        <w:spacing w:line="480" w:lineRule="auto"/>
        <w:rPr>
          <w:rFonts w:asciiTheme="majorBidi" w:hAnsiTheme="majorBidi" w:cstheme="majorBidi"/>
          <w:noProof/>
          <w:sz w:val="24"/>
          <w:szCs w:val="24"/>
        </w:rPr>
      </w:pPr>
    </w:p>
    <w:p w14:paraId="012681B9" w14:textId="3D4B50E0" w:rsidR="006A196B" w:rsidRDefault="006A196B" w:rsidP="009D7A85">
      <w:pPr>
        <w:spacing w:line="480" w:lineRule="auto"/>
        <w:rPr>
          <w:rFonts w:asciiTheme="majorBidi" w:hAnsiTheme="majorBidi" w:cstheme="majorBidi"/>
          <w:noProof/>
          <w:sz w:val="24"/>
          <w:szCs w:val="24"/>
        </w:rPr>
      </w:pPr>
    </w:p>
    <w:p w14:paraId="0D6A83D6" w14:textId="68AA3E74" w:rsidR="006A196B" w:rsidRDefault="006A196B" w:rsidP="009D7A85">
      <w:pPr>
        <w:spacing w:line="480" w:lineRule="auto"/>
        <w:rPr>
          <w:rFonts w:asciiTheme="majorBidi" w:hAnsiTheme="majorBidi" w:cstheme="majorBidi"/>
          <w:noProof/>
          <w:sz w:val="24"/>
          <w:szCs w:val="24"/>
        </w:rPr>
      </w:pPr>
    </w:p>
    <w:p w14:paraId="662AE87E" w14:textId="101CA00D" w:rsidR="00FE37EB" w:rsidRDefault="00FE37EB" w:rsidP="009D7A85">
      <w:pPr>
        <w:spacing w:line="480" w:lineRule="auto"/>
        <w:rPr>
          <w:rFonts w:asciiTheme="majorBidi" w:hAnsiTheme="majorBidi" w:cstheme="majorBidi"/>
          <w:noProof/>
          <w:sz w:val="24"/>
          <w:szCs w:val="24"/>
        </w:rPr>
      </w:pPr>
    </w:p>
    <w:p w14:paraId="3534D359" w14:textId="77777777" w:rsidR="00FE37EB" w:rsidRDefault="00FE37EB" w:rsidP="009D7A85">
      <w:pPr>
        <w:spacing w:line="480" w:lineRule="auto"/>
        <w:rPr>
          <w:rFonts w:asciiTheme="majorBidi" w:hAnsiTheme="majorBidi" w:cstheme="majorBidi"/>
          <w:noProof/>
          <w:sz w:val="24"/>
          <w:szCs w:val="24"/>
        </w:rPr>
      </w:pPr>
    </w:p>
    <w:p w14:paraId="7934DE45" w14:textId="77777777" w:rsidR="007727A6" w:rsidRDefault="007727A6" w:rsidP="009D7A85">
      <w:pPr>
        <w:spacing w:line="480" w:lineRule="auto"/>
        <w:rPr>
          <w:rFonts w:asciiTheme="majorBidi" w:hAnsiTheme="majorBidi" w:cstheme="majorBidi"/>
          <w:noProof/>
          <w:sz w:val="24"/>
          <w:szCs w:val="24"/>
        </w:rPr>
      </w:pPr>
    </w:p>
    <w:p w14:paraId="3EFAE532" w14:textId="77777777" w:rsidR="007727A6" w:rsidRDefault="007727A6" w:rsidP="009D7A85">
      <w:pPr>
        <w:spacing w:line="480" w:lineRule="auto"/>
        <w:rPr>
          <w:rFonts w:asciiTheme="majorBidi" w:hAnsiTheme="majorBidi" w:cstheme="majorBidi"/>
          <w:noProof/>
          <w:sz w:val="24"/>
          <w:szCs w:val="24"/>
        </w:rPr>
      </w:pPr>
    </w:p>
    <w:p w14:paraId="0D5D91C0" w14:textId="77777777" w:rsidR="008E2BA3" w:rsidRDefault="008E2BA3" w:rsidP="009D7A85">
      <w:pPr>
        <w:spacing w:line="480" w:lineRule="auto"/>
        <w:rPr>
          <w:rFonts w:asciiTheme="majorBidi" w:hAnsiTheme="majorBidi" w:cstheme="majorBidi"/>
          <w:noProof/>
          <w:sz w:val="24"/>
          <w:szCs w:val="24"/>
        </w:rPr>
      </w:pPr>
    </w:p>
    <w:p w14:paraId="44ADD6F7" w14:textId="2DDFB6E5" w:rsidR="008E2BA3" w:rsidRPr="008E2BA3" w:rsidRDefault="008E2BA3" w:rsidP="008E2BA3">
      <w:pPr>
        <w:pStyle w:val="Caption"/>
        <w:rPr>
          <w:rFonts w:asciiTheme="majorBidi" w:hAnsiTheme="majorBidi" w:cstheme="majorBidi"/>
          <w:noProof/>
          <w:color w:val="000000" w:themeColor="text1"/>
          <w:sz w:val="24"/>
          <w:szCs w:val="24"/>
        </w:rPr>
      </w:pPr>
      <w:bookmarkStart w:id="42" w:name="_Toc74297632"/>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12</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Male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length trend over time</w:t>
      </w:r>
      <w:r w:rsidR="00FE37EB">
        <w:rPr>
          <w:rFonts w:asciiTheme="majorBidi" w:hAnsiTheme="majorBidi" w:cstheme="majorBidi"/>
          <w:color w:val="000000" w:themeColor="text1"/>
          <w:sz w:val="24"/>
          <w:szCs w:val="24"/>
        </w:rPr>
        <w:t xml:space="preserve">, </w:t>
      </w:r>
      <w:r w:rsidR="00FE37EB" w:rsidRPr="00B742C9">
        <w:rPr>
          <w:rFonts w:asciiTheme="majorBidi" w:hAnsiTheme="majorBidi" w:cstheme="majorBidi"/>
          <w:noProof/>
          <w:color w:val="000000" w:themeColor="text1"/>
          <w:sz w:val="24"/>
          <w:szCs w:val="24"/>
        </w:rPr>
        <w:t>p value 0.005295.</w:t>
      </w:r>
      <w:bookmarkEnd w:id="42"/>
    </w:p>
    <w:p w14:paraId="6541D7B4" w14:textId="60E17B79" w:rsidR="00DD52D4" w:rsidRDefault="00F75F12" w:rsidP="00DD52D4">
      <w:pPr>
        <w:keepNext/>
        <w:spacing w:line="480" w:lineRule="auto"/>
      </w:pP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52FCCB7C" wp14:editId="454194F2">
                <wp:simplePos x="0" y="0"/>
                <wp:positionH relativeFrom="column">
                  <wp:posOffset>-791845</wp:posOffset>
                </wp:positionH>
                <wp:positionV relativeFrom="paragraph">
                  <wp:posOffset>1351915</wp:posOffset>
                </wp:positionV>
                <wp:extent cx="1930400" cy="350982"/>
                <wp:effectExtent l="2540" t="0" r="2540" b="2540"/>
                <wp:wrapNone/>
                <wp:docPr id="37" name="Text Box 37"/>
                <wp:cNvGraphicFramePr/>
                <a:graphic xmlns:a="http://schemas.openxmlformats.org/drawingml/2006/main">
                  <a:graphicData uri="http://schemas.microsoft.com/office/word/2010/wordprocessingShape">
                    <wps:wsp>
                      <wps:cNvSpPr txBox="1"/>
                      <wps:spPr>
                        <a:xfrm rot="16200000">
                          <a:off x="0" y="0"/>
                          <a:ext cx="1930400" cy="350982"/>
                        </a:xfrm>
                        <a:prstGeom prst="rect">
                          <a:avLst/>
                        </a:prstGeom>
                        <a:solidFill>
                          <a:schemeClr val="lt1"/>
                        </a:solidFill>
                        <a:ln w="6350">
                          <a:noFill/>
                        </a:ln>
                      </wps:spPr>
                      <wps:txbx>
                        <w:txbxContent>
                          <w:p w14:paraId="2DBDEA2D" w14:textId="0176C4DF" w:rsidR="002D0B8F" w:rsidRPr="00F75F12" w:rsidRDefault="002D0B8F" w:rsidP="00F75F12">
                            <w:pPr>
                              <w:rPr>
                                <w:sz w:val="20"/>
                                <w:szCs w:val="20"/>
                              </w:rPr>
                            </w:pPr>
                            <w:r>
                              <w:rPr>
                                <w:sz w:val="20"/>
                                <w:szCs w:val="20"/>
                              </w:rPr>
                              <w:t>M</w:t>
                            </w:r>
                            <w:r w:rsidRPr="00F75F12">
                              <w:rPr>
                                <w:sz w:val="20"/>
                                <w:szCs w:val="20"/>
                              </w:rPr>
                              <w:t>ale coho passed upstream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CB7C" id="Text Box 37" o:spid="_x0000_s1038" type="#_x0000_t202" style="position:absolute;margin-left:-62.35pt;margin-top:106.45pt;width:152pt;height:27.6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" fillcolor="white [3201]" stroked="f" strokeweight=".5pt">
                <v:textbox>
                  <w:txbxContent>
                    <w:p w14:paraId="2DBDEA2D" w14:textId="0176C4DF" w:rsidR="002D0B8F" w:rsidRPr="00F75F12" w:rsidRDefault="002D0B8F" w:rsidP="00F75F12">
                      <w:pPr>
                        <w:rPr>
                          <w:sz w:val="20"/>
                          <w:szCs w:val="20"/>
                        </w:rPr>
                      </w:pPr>
                      <w:r>
                        <w:rPr>
                          <w:sz w:val="20"/>
                          <w:szCs w:val="20"/>
                        </w:rPr>
                        <w:t>M</w:t>
                      </w:r>
                      <w:r w:rsidRPr="00F75F12">
                        <w:rPr>
                          <w:sz w:val="20"/>
                          <w:szCs w:val="20"/>
                        </w:rPr>
                        <w:t xml:space="preserve">ale </w:t>
                      </w:r>
                      <w:r w:rsidRPr="00F75F12">
                        <w:rPr>
                          <w:sz w:val="20"/>
                          <w:szCs w:val="20"/>
                        </w:rPr>
                        <w:t>coho passed upstream</w:t>
                      </w:r>
                    </w:p>
                  </w:txbxContent>
                </v:textbox>
              </v:shape>
            </w:pict>
          </mc:Fallback>
        </mc:AlternateContent>
      </w:r>
      <w:r w:rsidR="007727A6">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1B90D9BB" wp14:editId="7262BFCB">
                <wp:simplePos x="0" y="0"/>
                <wp:positionH relativeFrom="column">
                  <wp:posOffset>3796145</wp:posOffset>
                </wp:positionH>
                <wp:positionV relativeFrom="paragraph">
                  <wp:posOffset>353753</wp:posOffset>
                </wp:positionV>
                <wp:extent cx="1256146" cy="397163"/>
                <wp:effectExtent l="0" t="0" r="13970" b="9525"/>
                <wp:wrapNone/>
                <wp:docPr id="10" name="Text Box 10"/>
                <wp:cNvGraphicFramePr/>
                <a:graphic xmlns:a="http://schemas.openxmlformats.org/drawingml/2006/main">
                  <a:graphicData uri="http://schemas.microsoft.com/office/word/2010/wordprocessingShape">
                    <wps:wsp>
                      <wps:cNvSpPr txBox="1"/>
                      <wps:spPr>
                        <a:xfrm>
                          <a:off x="0" y="0"/>
                          <a:ext cx="1256146" cy="397163"/>
                        </a:xfrm>
                        <a:prstGeom prst="rect">
                          <a:avLst/>
                        </a:prstGeom>
                        <a:solidFill>
                          <a:schemeClr val="lt1"/>
                        </a:solidFill>
                        <a:ln w="6350">
                          <a:solidFill>
                            <a:prstClr val="black"/>
                          </a:solidFill>
                        </a:ln>
                      </wps:spPr>
                      <wps:txbx>
                        <w:txbxContent>
                          <w:p w14:paraId="6EE6E242" w14:textId="52F8CC52" w:rsidR="002D0B8F" w:rsidRPr="007727A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=0.3753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0D9BB" id="Text Box 10" o:spid="_x0000_s1039" type="#_x0000_t202" style="position:absolute;margin-left:298.9pt;margin-top:27.85pt;width:98.9pt;height:3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" fillcolor="white [3201]" strokeweight=".5pt">
                <v:textbox>
                  <w:txbxContent>
                    <w:p w14:paraId="6EE6E242" w14:textId="52F8CC52" w:rsidR="002D0B8F" w:rsidRPr="007727A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=0.3753</w:t>
                      </w:r>
                    </w:p>
                  </w:txbxContent>
                </v:textbox>
              </v:shape>
            </w:pict>
          </mc:Fallback>
        </mc:AlternateContent>
      </w:r>
      <w:r w:rsidR="00217742" w:rsidRPr="00217742">
        <w:rPr>
          <w:rFonts w:asciiTheme="majorBidi" w:hAnsiTheme="majorBidi" w:cstheme="majorBidi"/>
          <w:noProof/>
          <w:sz w:val="24"/>
          <w:szCs w:val="24"/>
        </w:rPr>
        <w:drawing>
          <wp:inline distT="0" distB="0" distL="0" distR="0" wp14:anchorId="26F9B2FB" wp14:editId="6B952423">
            <wp:extent cx="5495290" cy="3459802"/>
            <wp:effectExtent l="0" t="0" r="381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30"/>
                    <a:stretch>
                      <a:fillRect/>
                    </a:stretch>
                  </pic:blipFill>
                  <pic:spPr>
                    <a:xfrm>
                      <a:off x="0" y="0"/>
                      <a:ext cx="5504964" cy="3465893"/>
                    </a:xfrm>
                    <a:prstGeom prst="rect">
                      <a:avLst/>
                    </a:prstGeom>
                  </pic:spPr>
                </pic:pic>
              </a:graphicData>
            </a:graphic>
          </wp:inline>
        </w:drawing>
      </w:r>
    </w:p>
    <w:p w14:paraId="132B104B" w14:textId="761CD4BA" w:rsidR="00217742" w:rsidRDefault="00217742" w:rsidP="009D7A85">
      <w:pPr>
        <w:spacing w:line="480" w:lineRule="auto"/>
        <w:rPr>
          <w:rFonts w:asciiTheme="majorBidi" w:hAnsiTheme="majorBidi" w:cstheme="majorBidi"/>
          <w:noProof/>
          <w:sz w:val="24"/>
          <w:szCs w:val="24"/>
        </w:rPr>
      </w:pPr>
    </w:p>
    <w:p w14:paraId="4B19C859" w14:textId="6C7FE5DE" w:rsidR="00217742" w:rsidRDefault="00217742" w:rsidP="009D7A85">
      <w:pPr>
        <w:spacing w:line="480" w:lineRule="auto"/>
        <w:rPr>
          <w:rFonts w:asciiTheme="majorBidi" w:hAnsiTheme="majorBidi" w:cstheme="majorBidi"/>
          <w:noProof/>
          <w:sz w:val="24"/>
          <w:szCs w:val="24"/>
        </w:rPr>
      </w:pPr>
    </w:p>
    <w:p w14:paraId="01A2745B" w14:textId="50568087" w:rsidR="006A196B" w:rsidRDefault="006A196B" w:rsidP="009D7A85">
      <w:pPr>
        <w:spacing w:line="480" w:lineRule="auto"/>
        <w:rPr>
          <w:rFonts w:asciiTheme="majorBidi" w:hAnsiTheme="majorBidi" w:cstheme="majorBidi"/>
          <w:noProof/>
          <w:sz w:val="24"/>
          <w:szCs w:val="24"/>
        </w:rPr>
      </w:pPr>
    </w:p>
    <w:p w14:paraId="218DA119" w14:textId="3B7AB81A" w:rsidR="006A196B" w:rsidRDefault="006A196B" w:rsidP="009D7A85">
      <w:pPr>
        <w:spacing w:line="480" w:lineRule="auto"/>
        <w:rPr>
          <w:rFonts w:asciiTheme="majorBidi" w:hAnsiTheme="majorBidi" w:cstheme="majorBidi"/>
          <w:noProof/>
          <w:sz w:val="24"/>
          <w:szCs w:val="24"/>
        </w:rPr>
      </w:pPr>
    </w:p>
    <w:p w14:paraId="6DF58FA4" w14:textId="0A69C359" w:rsidR="00FE37EB" w:rsidRDefault="00FE37EB" w:rsidP="009D7A85">
      <w:pPr>
        <w:spacing w:line="480" w:lineRule="auto"/>
        <w:rPr>
          <w:rFonts w:asciiTheme="majorBidi" w:hAnsiTheme="majorBidi" w:cstheme="majorBidi"/>
          <w:noProof/>
          <w:sz w:val="24"/>
          <w:szCs w:val="24"/>
        </w:rPr>
      </w:pPr>
    </w:p>
    <w:p w14:paraId="1677D7F8" w14:textId="77777777" w:rsidR="00FE37EB" w:rsidRDefault="00FE37EB" w:rsidP="009D7A85">
      <w:pPr>
        <w:spacing w:line="480" w:lineRule="auto"/>
        <w:rPr>
          <w:rFonts w:asciiTheme="majorBidi" w:hAnsiTheme="majorBidi" w:cstheme="majorBidi"/>
          <w:noProof/>
          <w:sz w:val="24"/>
          <w:szCs w:val="24"/>
        </w:rPr>
      </w:pPr>
    </w:p>
    <w:p w14:paraId="6C1484B5" w14:textId="6A340E56" w:rsidR="006A196B" w:rsidRDefault="006A196B" w:rsidP="009D7A85">
      <w:pPr>
        <w:spacing w:line="480" w:lineRule="auto"/>
        <w:rPr>
          <w:rFonts w:asciiTheme="majorBidi" w:hAnsiTheme="majorBidi" w:cstheme="majorBidi"/>
          <w:noProof/>
          <w:sz w:val="24"/>
          <w:szCs w:val="24"/>
        </w:rPr>
      </w:pPr>
    </w:p>
    <w:p w14:paraId="6A16D95F" w14:textId="099E1371" w:rsidR="006A196B" w:rsidRDefault="006A196B" w:rsidP="009D7A85">
      <w:pPr>
        <w:spacing w:line="480" w:lineRule="auto"/>
        <w:rPr>
          <w:rFonts w:asciiTheme="majorBidi" w:hAnsiTheme="majorBidi" w:cstheme="majorBidi"/>
          <w:noProof/>
          <w:sz w:val="24"/>
          <w:szCs w:val="24"/>
        </w:rPr>
      </w:pPr>
    </w:p>
    <w:p w14:paraId="132978A1" w14:textId="77777777" w:rsidR="008E2BA3" w:rsidRDefault="008E2BA3" w:rsidP="009D7A85">
      <w:pPr>
        <w:spacing w:line="480" w:lineRule="auto"/>
        <w:rPr>
          <w:rFonts w:asciiTheme="majorBidi" w:hAnsiTheme="majorBidi" w:cstheme="majorBidi"/>
          <w:noProof/>
          <w:sz w:val="24"/>
          <w:szCs w:val="24"/>
        </w:rPr>
      </w:pPr>
    </w:p>
    <w:p w14:paraId="37D0F466" w14:textId="1F0EEF50" w:rsidR="008E2BA3" w:rsidRPr="009D6C64" w:rsidRDefault="008E2BA3" w:rsidP="008E2BA3">
      <w:pPr>
        <w:pStyle w:val="Caption"/>
        <w:rPr>
          <w:rFonts w:asciiTheme="majorBidi" w:hAnsiTheme="majorBidi" w:cstheme="majorBidi"/>
          <w:color w:val="000000" w:themeColor="text1"/>
          <w:sz w:val="24"/>
          <w:szCs w:val="24"/>
        </w:rPr>
      </w:pPr>
      <w:bookmarkStart w:id="43" w:name="_Toc74297633"/>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13</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Total length of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salmon that are passed upstream and arrive to spawning grounds on Big Beef Creek</w:t>
      </w:r>
      <w:r w:rsidR="00FE37EB">
        <w:rPr>
          <w:rFonts w:asciiTheme="majorBidi" w:hAnsiTheme="majorBidi" w:cstheme="majorBidi"/>
          <w:color w:val="000000" w:themeColor="text1"/>
          <w:sz w:val="24"/>
          <w:szCs w:val="24"/>
        </w:rPr>
        <w:t xml:space="preserve">. P value </w:t>
      </w:r>
      <w:r w:rsidR="00FE37EB" w:rsidRPr="00B742C9">
        <w:rPr>
          <w:rFonts w:asciiTheme="majorBidi" w:hAnsiTheme="majorBidi" w:cstheme="majorBidi"/>
          <w:noProof/>
          <w:color w:val="000000" w:themeColor="text1"/>
          <w:sz w:val="24"/>
          <w:szCs w:val="24"/>
        </w:rPr>
        <w:t>0.008715</w:t>
      </w:r>
      <w:bookmarkEnd w:id="43"/>
    </w:p>
    <w:p w14:paraId="75F97272" w14:textId="191B43AE" w:rsidR="00EE372C" w:rsidRDefault="005D7DD6" w:rsidP="00EE372C">
      <w:pPr>
        <w:keepNext/>
        <w:spacing w:line="480" w:lineRule="auto"/>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4600239B" wp14:editId="396DE97E">
                <wp:simplePos x="0" y="0"/>
                <wp:positionH relativeFrom="column">
                  <wp:posOffset>3713018</wp:posOffset>
                </wp:positionH>
                <wp:positionV relativeFrom="paragraph">
                  <wp:posOffset>362989</wp:posOffset>
                </wp:positionV>
                <wp:extent cx="1182255" cy="424873"/>
                <wp:effectExtent l="0" t="0" r="12065" b="6985"/>
                <wp:wrapNone/>
                <wp:docPr id="28" name="Text Box 28"/>
                <wp:cNvGraphicFramePr/>
                <a:graphic xmlns:a="http://schemas.openxmlformats.org/drawingml/2006/main">
                  <a:graphicData uri="http://schemas.microsoft.com/office/word/2010/wordprocessingShape">
                    <wps:wsp>
                      <wps:cNvSpPr txBox="1"/>
                      <wps:spPr>
                        <a:xfrm>
                          <a:off x="0" y="0"/>
                          <a:ext cx="1182255" cy="424873"/>
                        </a:xfrm>
                        <a:prstGeom prst="rect">
                          <a:avLst/>
                        </a:prstGeom>
                        <a:solidFill>
                          <a:schemeClr val="lt1"/>
                        </a:solidFill>
                        <a:ln w="6350">
                          <a:solidFill>
                            <a:prstClr val="black"/>
                          </a:solidFill>
                        </a:ln>
                      </wps:spPr>
                      <wps:txbx>
                        <w:txbxContent>
                          <w:p w14:paraId="07FC100F" w14:textId="0C65B222" w:rsidR="002D0B8F" w:rsidRPr="005D7DD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=0.3406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0239B" id="Text Box 28" o:spid="_x0000_s1040" type="#_x0000_t202" style="position:absolute;margin-left:292.35pt;margin-top:28.6pt;width:93.1pt;height:3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" fillcolor="white [3201]" strokeweight=".5pt">
                <v:textbox>
                  <w:txbxContent>
                    <w:p w14:paraId="07FC100F" w14:textId="0C65B222" w:rsidR="002D0B8F" w:rsidRPr="005D7DD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=0.3406</w:t>
                      </w:r>
                    </w:p>
                  </w:txbxContent>
                </v:textbox>
              </v:shape>
            </w:pict>
          </mc:Fallback>
        </mc:AlternateContent>
      </w:r>
      <w:r w:rsidR="002E1155" w:rsidRPr="002E1155">
        <w:rPr>
          <w:rFonts w:asciiTheme="majorBidi" w:hAnsiTheme="majorBidi" w:cstheme="majorBidi"/>
          <w:noProof/>
          <w:sz w:val="24"/>
          <w:szCs w:val="24"/>
        </w:rPr>
        <w:drawing>
          <wp:inline distT="0" distB="0" distL="0" distR="0" wp14:anchorId="447ADA3E" wp14:editId="46FB625E">
            <wp:extent cx="5222631" cy="3428747"/>
            <wp:effectExtent l="0" t="0" r="0" b="635"/>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a:blip r:embed="rId31"/>
                    <a:stretch>
                      <a:fillRect/>
                    </a:stretch>
                  </pic:blipFill>
                  <pic:spPr>
                    <a:xfrm>
                      <a:off x="0" y="0"/>
                      <a:ext cx="5227562" cy="3431984"/>
                    </a:xfrm>
                    <a:prstGeom prst="rect">
                      <a:avLst/>
                    </a:prstGeom>
                  </pic:spPr>
                </pic:pic>
              </a:graphicData>
            </a:graphic>
          </wp:inline>
        </w:drawing>
      </w:r>
    </w:p>
    <w:p w14:paraId="2BEEDB0C" w14:textId="78561B04" w:rsidR="006A196B" w:rsidRDefault="006A196B" w:rsidP="009D7A85">
      <w:pPr>
        <w:spacing w:line="480" w:lineRule="auto"/>
        <w:rPr>
          <w:rFonts w:asciiTheme="majorBidi" w:hAnsiTheme="majorBidi" w:cstheme="majorBidi"/>
          <w:noProof/>
          <w:sz w:val="24"/>
          <w:szCs w:val="24"/>
        </w:rPr>
      </w:pPr>
    </w:p>
    <w:p w14:paraId="4F1C396B" w14:textId="77777777" w:rsidR="007727A6" w:rsidRDefault="007727A6" w:rsidP="009D7A85">
      <w:pPr>
        <w:spacing w:line="480" w:lineRule="auto"/>
        <w:rPr>
          <w:rFonts w:asciiTheme="majorBidi" w:hAnsiTheme="majorBidi" w:cstheme="majorBidi"/>
          <w:noProof/>
          <w:sz w:val="24"/>
          <w:szCs w:val="24"/>
        </w:rPr>
      </w:pPr>
    </w:p>
    <w:p w14:paraId="3BF3AA50" w14:textId="77777777" w:rsidR="007727A6" w:rsidRDefault="007727A6" w:rsidP="009D7A85">
      <w:pPr>
        <w:spacing w:line="480" w:lineRule="auto"/>
        <w:rPr>
          <w:rFonts w:asciiTheme="majorBidi" w:hAnsiTheme="majorBidi" w:cstheme="majorBidi"/>
          <w:noProof/>
          <w:sz w:val="24"/>
          <w:szCs w:val="24"/>
        </w:rPr>
      </w:pPr>
    </w:p>
    <w:p w14:paraId="6C25719E" w14:textId="77777777" w:rsidR="007727A6" w:rsidRDefault="007727A6" w:rsidP="009D7A85">
      <w:pPr>
        <w:spacing w:line="480" w:lineRule="auto"/>
        <w:rPr>
          <w:rFonts w:asciiTheme="majorBidi" w:hAnsiTheme="majorBidi" w:cstheme="majorBidi"/>
          <w:noProof/>
          <w:sz w:val="24"/>
          <w:szCs w:val="24"/>
        </w:rPr>
      </w:pPr>
    </w:p>
    <w:p w14:paraId="4564DE36" w14:textId="77777777" w:rsidR="007727A6" w:rsidRDefault="007727A6" w:rsidP="009D7A85">
      <w:pPr>
        <w:spacing w:line="480" w:lineRule="auto"/>
        <w:rPr>
          <w:rFonts w:asciiTheme="majorBidi" w:hAnsiTheme="majorBidi" w:cstheme="majorBidi"/>
          <w:noProof/>
          <w:sz w:val="24"/>
          <w:szCs w:val="24"/>
        </w:rPr>
      </w:pPr>
    </w:p>
    <w:p w14:paraId="264A1624" w14:textId="5252950D" w:rsidR="007727A6" w:rsidRDefault="007727A6" w:rsidP="009D7A85">
      <w:pPr>
        <w:spacing w:line="480" w:lineRule="auto"/>
        <w:rPr>
          <w:rFonts w:asciiTheme="majorBidi" w:hAnsiTheme="majorBidi" w:cstheme="majorBidi"/>
          <w:noProof/>
          <w:sz w:val="24"/>
          <w:szCs w:val="24"/>
        </w:rPr>
      </w:pPr>
    </w:p>
    <w:p w14:paraId="452CF581" w14:textId="43883BF6" w:rsidR="00FE37EB" w:rsidRDefault="00FE37EB" w:rsidP="009D7A85">
      <w:pPr>
        <w:spacing w:line="480" w:lineRule="auto"/>
        <w:rPr>
          <w:rFonts w:asciiTheme="majorBidi" w:hAnsiTheme="majorBidi" w:cstheme="majorBidi"/>
          <w:noProof/>
          <w:sz w:val="24"/>
          <w:szCs w:val="24"/>
        </w:rPr>
      </w:pPr>
    </w:p>
    <w:p w14:paraId="5C7130D8" w14:textId="77777777" w:rsidR="00FE37EB" w:rsidRDefault="00FE37EB" w:rsidP="009D7A85">
      <w:pPr>
        <w:spacing w:line="480" w:lineRule="auto"/>
        <w:rPr>
          <w:rFonts w:asciiTheme="majorBidi" w:hAnsiTheme="majorBidi" w:cstheme="majorBidi"/>
          <w:noProof/>
          <w:sz w:val="24"/>
          <w:szCs w:val="24"/>
        </w:rPr>
      </w:pPr>
    </w:p>
    <w:p w14:paraId="730A9A6D" w14:textId="77777777" w:rsidR="008E2BA3" w:rsidRDefault="008E2BA3" w:rsidP="009D7A85">
      <w:pPr>
        <w:spacing w:line="480" w:lineRule="auto"/>
        <w:rPr>
          <w:rFonts w:asciiTheme="majorBidi" w:hAnsiTheme="majorBidi" w:cstheme="majorBidi"/>
          <w:noProof/>
          <w:sz w:val="24"/>
          <w:szCs w:val="24"/>
        </w:rPr>
      </w:pPr>
    </w:p>
    <w:p w14:paraId="7EA77975" w14:textId="05341D9C" w:rsidR="008E2BA3" w:rsidRPr="008E2BA3" w:rsidRDefault="008E2BA3" w:rsidP="008E2BA3">
      <w:pPr>
        <w:pStyle w:val="Caption"/>
        <w:rPr>
          <w:rFonts w:asciiTheme="majorBidi" w:hAnsiTheme="majorBidi" w:cstheme="majorBidi"/>
          <w:noProof/>
          <w:color w:val="000000" w:themeColor="text1"/>
          <w:sz w:val="24"/>
          <w:szCs w:val="24"/>
        </w:rPr>
      </w:pPr>
      <w:bookmarkStart w:id="44" w:name="_Toc74297634"/>
      <w:r w:rsidRPr="009D6C64">
        <w:rPr>
          <w:rFonts w:asciiTheme="majorBidi" w:hAnsiTheme="majorBidi" w:cstheme="majorBidi"/>
          <w:color w:val="000000" w:themeColor="text1"/>
          <w:sz w:val="24"/>
          <w:szCs w:val="24"/>
        </w:rPr>
        <w:t xml:space="preserve">Figure </w:t>
      </w:r>
      <w:r w:rsidRPr="009D6C64">
        <w:rPr>
          <w:rFonts w:asciiTheme="majorBidi" w:hAnsiTheme="majorBidi" w:cstheme="majorBidi"/>
          <w:color w:val="000000" w:themeColor="text1"/>
          <w:sz w:val="24"/>
          <w:szCs w:val="24"/>
        </w:rPr>
        <w:fldChar w:fldCharType="begin"/>
      </w:r>
      <w:r w:rsidRPr="009D6C64">
        <w:rPr>
          <w:rFonts w:asciiTheme="majorBidi" w:hAnsiTheme="majorBidi" w:cstheme="majorBidi"/>
          <w:color w:val="000000" w:themeColor="text1"/>
          <w:sz w:val="24"/>
          <w:szCs w:val="24"/>
        </w:rPr>
        <w:instrText xml:space="preserve"> SEQ Figure \* ARABIC </w:instrText>
      </w:r>
      <w:r w:rsidRPr="009D6C64">
        <w:rPr>
          <w:rFonts w:asciiTheme="majorBidi" w:hAnsiTheme="majorBidi" w:cstheme="majorBidi"/>
          <w:color w:val="000000" w:themeColor="text1"/>
          <w:sz w:val="24"/>
          <w:szCs w:val="24"/>
        </w:rPr>
        <w:fldChar w:fldCharType="separate"/>
      </w:r>
      <w:r w:rsidRPr="009D6C64">
        <w:rPr>
          <w:rFonts w:asciiTheme="majorBidi" w:hAnsiTheme="majorBidi" w:cstheme="majorBidi"/>
          <w:noProof/>
          <w:color w:val="000000" w:themeColor="text1"/>
          <w:sz w:val="24"/>
          <w:szCs w:val="24"/>
        </w:rPr>
        <w:t>14</w:t>
      </w:r>
      <w:r w:rsidRPr="009D6C64">
        <w:rPr>
          <w:rFonts w:asciiTheme="majorBidi" w:hAnsiTheme="majorBidi" w:cstheme="majorBidi"/>
          <w:noProof/>
          <w:color w:val="000000" w:themeColor="text1"/>
          <w:sz w:val="24"/>
          <w:szCs w:val="24"/>
        </w:rPr>
        <w:fldChar w:fldCharType="end"/>
      </w:r>
      <w:r w:rsidRPr="009D6C64">
        <w:rPr>
          <w:rFonts w:asciiTheme="majorBidi" w:hAnsiTheme="majorBidi" w:cstheme="majorBidi"/>
          <w:color w:val="000000" w:themeColor="text1"/>
          <w:sz w:val="24"/>
          <w:szCs w:val="24"/>
        </w:rPr>
        <w:t xml:space="preserve"> Lengths of </w:t>
      </w:r>
      <w:proofErr w:type="spellStart"/>
      <w:r w:rsidRPr="009D6C64">
        <w:rPr>
          <w:rFonts w:asciiTheme="majorBidi" w:hAnsiTheme="majorBidi" w:cstheme="majorBidi"/>
          <w:color w:val="000000" w:themeColor="text1"/>
          <w:sz w:val="24"/>
          <w:szCs w:val="24"/>
        </w:rPr>
        <w:t>coho</w:t>
      </w:r>
      <w:proofErr w:type="spellEnd"/>
      <w:r w:rsidRPr="009D6C64">
        <w:rPr>
          <w:rFonts w:asciiTheme="majorBidi" w:hAnsiTheme="majorBidi" w:cstheme="majorBidi"/>
          <w:color w:val="000000" w:themeColor="text1"/>
          <w:sz w:val="24"/>
          <w:szCs w:val="24"/>
        </w:rPr>
        <w:t xml:space="preserve"> caught in the terminal net fishery</w:t>
      </w:r>
      <w:r w:rsidR="00FE37EB">
        <w:rPr>
          <w:rFonts w:asciiTheme="majorBidi" w:hAnsiTheme="majorBidi" w:cstheme="majorBidi"/>
          <w:color w:val="000000" w:themeColor="text1"/>
          <w:sz w:val="24"/>
          <w:szCs w:val="24"/>
        </w:rPr>
        <w:t>, p value</w:t>
      </w:r>
      <w:r w:rsidR="00FE37EB" w:rsidRPr="00C113C1">
        <w:rPr>
          <w:rFonts w:asciiTheme="majorBidi" w:hAnsiTheme="majorBidi" w:cstheme="majorBidi"/>
          <w:color w:val="000000" w:themeColor="text1"/>
          <w:sz w:val="24"/>
          <w:szCs w:val="24"/>
        </w:rPr>
        <w:t xml:space="preserve"> </w:t>
      </w:r>
      <w:r w:rsidR="00FE37EB" w:rsidRPr="00C113C1">
        <w:rPr>
          <w:rFonts w:asciiTheme="majorBidi" w:hAnsiTheme="majorBidi" w:cstheme="majorBidi"/>
          <w:noProof/>
          <w:color w:val="000000" w:themeColor="text1"/>
          <w:sz w:val="24"/>
          <w:szCs w:val="24"/>
        </w:rPr>
        <w:t>0.04103.</w:t>
      </w:r>
      <w:bookmarkEnd w:id="44"/>
    </w:p>
    <w:p w14:paraId="0363B77E" w14:textId="53C02E7E" w:rsidR="00EE372C" w:rsidRDefault="00F75F12" w:rsidP="00EE372C">
      <w:pPr>
        <w:keepNext/>
        <w:spacing w:line="480" w:lineRule="auto"/>
      </w:pP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47387A40" wp14:editId="54FCA4AB">
                <wp:simplePos x="0" y="0"/>
                <wp:positionH relativeFrom="column">
                  <wp:posOffset>-905798</wp:posOffset>
                </wp:positionH>
                <wp:positionV relativeFrom="paragraph">
                  <wp:posOffset>1333442</wp:posOffset>
                </wp:positionV>
                <wp:extent cx="1930400" cy="350982"/>
                <wp:effectExtent l="2540" t="0" r="2540" b="2540"/>
                <wp:wrapNone/>
                <wp:docPr id="38" name="Text Box 38"/>
                <wp:cNvGraphicFramePr/>
                <a:graphic xmlns:a="http://schemas.openxmlformats.org/drawingml/2006/main">
                  <a:graphicData uri="http://schemas.microsoft.com/office/word/2010/wordprocessingShape">
                    <wps:wsp>
                      <wps:cNvSpPr txBox="1"/>
                      <wps:spPr>
                        <a:xfrm rot="16200000">
                          <a:off x="0" y="0"/>
                          <a:ext cx="1930400" cy="350982"/>
                        </a:xfrm>
                        <a:prstGeom prst="rect">
                          <a:avLst/>
                        </a:prstGeom>
                        <a:solidFill>
                          <a:schemeClr val="lt1"/>
                        </a:solidFill>
                        <a:ln w="6350">
                          <a:noFill/>
                        </a:ln>
                      </wps:spPr>
                      <wps:txbx>
                        <w:txbxContent>
                          <w:p w14:paraId="5DAF3876" w14:textId="2C1C560E" w:rsidR="002D0B8F" w:rsidRPr="00F75F12" w:rsidRDefault="002D0B8F" w:rsidP="00F75F12">
                            <w:pPr>
                              <w:rPr>
                                <w:sz w:val="20"/>
                                <w:szCs w:val="20"/>
                              </w:rPr>
                            </w:pPr>
                            <w:r>
                              <w:rPr>
                                <w:sz w:val="20"/>
                                <w:szCs w:val="20"/>
                              </w:rPr>
                              <w:t>Harvested in terminal net fishery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7A40" id="Text Box 38" o:spid="_x0000_s1041" type="#_x0000_t202" style="position:absolute;margin-left:-71.3pt;margin-top:105pt;width:152pt;height:27.6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" fillcolor="white [3201]" stroked="f" strokeweight=".5pt">
                <v:textbox>
                  <w:txbxContent>
                    <w:p w14:paraId="5DAF3876" w14:textId="2C1C560E" w:rsidR="002D0B8F" w:rsidRPr="00F75F12" w:rsidRDefault="002D0B8F" w:rsidP="00F75F12">
                      <w:pPr>
                        <w:rPr>
                          <w:sz w:val="20"/>
                          <w:szCs w:val="20"/>
                        </w:rPr>
                      </w:pPr>
                      <w:r>
                        <w:rPr>
                          <w:sz w:val="20"/>
                          <w:szCs w:val="20"/>
                        </w:rPr>
                        <w:t>Harvested in terminal net fishery</w:t>
                      </w:r>
                    </w:p>
                  </w:txbxContent>
                </v:textbox>
              </v:shape>
            </w:pict>
          </mc:Fallback>
        </mc:AlternateContent>
      </w:r>
      <w:r w:rsidR="005D7DD6">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7C13DDA6" wp14:editId="7F7C7C3E">
                <wp:simplePos x="0" y="0"/>
                <wp:positionH relativeFrom="column">
                  <wp:posOffset>3860800</wp:posOffset>
                </wp:positionH>
                <wp:positionV relativeFrom="paragraph">
                  <wp:posOffset>344516</wp:posOffset>
                </wp:positionV>
                <wp:extent cx="1265382" cy="517237"/>
                <wp:effectExtent l="0" t="0" r="17780" b="16510"/>
                <wp:wrapNone/>
                <wp:docPr id="29" name="Text Box 29"/>
                <wp:cNvGraphicFramePr/>
                <a:graphic xmlns:a="http://schemas.openxmlformats.org/drawingml/2006/main">
                  <a:graphicData uri="http://schemas.microsoft.com/office/word/2010/wordprocessingShape">
                    <wps:wsp>
                      <wps:cNvSpPr txBox="1"/>
                      <wps:spPr>
                        <a:xfrm>
                          <a:off x="0" y="0"/>
                          <a:ext cx="1265382" cy="517237"/>
                        </a:xfrm>
                        <a:prstGeom prst="rect">
                          <a:avLst/>
                        </a:prstGeom>
                        <a:solidFill>
                          <a:schemeClr val="lt1"/>
                        </a:solidFill>
                        <a:ln w="6350">
                          <a:solidFill>
                            <a:prstClr val="black"/>
                          </a:solidFill>
                        </a:ln>
                      </wps:spPr>
                      <wps:txbx>
                        <w:txbxContent>
                          <w:p w14:paraId="3A6B1769" w14:textId="6C68BFCE" w:rsidR="002D0B8F" w:rsidRPr="005D7DD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=0.2555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3DDA6" id="Text Box 29" o:spid="_x0000_s1042" type="#_x0000_t202" style="position:absolute;margin-left:304pt;margin-top:27.15pt;width:99.65pt;height:4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" fillcolor="white [3201]" strokeweight=".5pt">
                <v:textbox>
                  <w:txbxContent>
                    <w:p w14:paraId="3A6B1769" w14:textId="6C68BFCE" w:rsidR="002D0B8F" w:rsidRPr="005D7DD6" w:rsidRDefault="002D0B8F">
                      <w:pPr>
                        <w:rPr>
                          <w:rFonts w:asciiTheme="majorBidi" w:hAnsiTheme="majorBidi" w:cstheme="majorBidi"/>
                        </w:rPr>
                      </w:pPr>
                      <w:r>
                        <w:rPr>
                          <w:rFonts w:asciiTheme="majorBidi" w:hAnsiTheme="majorBidi" w:cstheme="majorBidi"/>
                        </w:rPr>
                        <w:t>r</w:t>
                      </w:r>
                      <w:r>
                        <w:rPr>
                          <w:rFonts w:asciiTheme="majorBidi" w:hAnsiTheme="majorBidi" w:cstheme="majorBidi"/>
                          <w:vertAlign w:val="superscript"/>
                        </w:rPr>
                        <w:t>2</w:t>
                      </w:r>
                      <w:r>
                        <w:rPr>
                          <w:rFonts w:asciiTheme="majorBidi" w:hAnsiTheme="majorBidi" w:cstheme="majorBidi"/>
                        </w:rPr>
                        <w:t>=0.2555</w:t>
                      </w:r>
                    </w:p>
                  </w:txbxContent>
                </v:textbox>
              </v:shape>
            </w:pict>
          </mc:Fallback>
        </mc:AlternateContent>
      </w:r>
      <w:r w:rsidR="00217742" w:rsidRPr="00217742">
        <w:rPr>
          <w:rFonts w:asciiTheme="majorBidi" w:hAnsiTheme="majorBidi" w:cstheme="majorBidi"/>
          <w:noProof/>
          <w:sz w:val="24"/>
          <w:szCs w:val="24"/>
        </w:rPr>
        <w:drawing>
          <wp:inline distT="0" distB="0" distL="0" distR="0" wp14:anchorId="0D1806BE" wp14:editId="5FEEAF0B">
            <wp:extent cx="5475778" cy="3509645"/>
            <wp:effectExtent l="0" t="0" r="0" b="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rotWithShape="1">
                    <a:blip r:embed="rId32"/>
                    <a:srcRect l="836"/>
                    <a:stretch/>
                  </pic:blipFill>
                  <pic:spPr bwMode="auto">
                    <a:xfrm>
                      <a:off x="0" y="0"/>
                      <a:ext cx="5483653" cy="3514692"/>
                    </a:xfrm>
                    <a:prstGeom prst="rect">
                      <a:avLst/>
                    </a:prstGeom>
                    <a:ln>
                      <a:noFill/>
                    </a:ln>
                    <a:extLst>
                      <a:ext uri="{53640926-AAD7-44D8-BBD7-CCE9431645EC}">
                        <a14:shadowObscured xmlns:a14="http://schemas.microsoft.com/office/drawing/2010/main"/>
                      </a:ext>
                    </a:extLst>
                  </pic:spPr>
                </pic:pic>
              </a:graphicData>
            </a:graphic>
          </wp:inline>
        </w:drawing>
      </w:r>
    </w:p>
    <w:p w14:paraId="5034547F" w14:textId="33EEC047" w:rsidR="00217742" w:rsidRDefault="00217742" w:rsidP="009D7A85">
      <w:pPr>
        <w:spacing w:line="480" w:lineRule="auto"/>
        <w:rPr>
          <w:rFonts w:asciiTheme="majorBidi" w:hAnsiTheme="majorBidi" w:cstheme="majorBidi"/>
          <w:noProof/>
          <w:sz w:val="24"/>
          <w:szCs w:val="24"/>
        </w:rPr>
      </w:pPr>
    </w:p>
    <w:p w14:paraId="69532F05" w14:textId="7D66CD06" w:rsidR="00AC5C78" w:rsidRDefault="00AC5C78" w:rsidP="00651E62">
      <w:pPr>
        <w:pStyle w:val="Heading2"/>
        <w:spacing w:line="480" w:lineRule="auto"/>
        <w:rPr>
          <w:noProof/>
        </w:rPr>
      </w:pPr>
      <w:bookmarkStart w:id="45" w:name="_Toc74297571"/>
      <w:r>
        <w:rPr>
          <w:noProof/>
        </w:rPr>
        <w:t>Multiple Regression</w:t>
      </w:r>
      <w:bookmarkEnd w:id="45"/>
      <w:r>
        <w:rPr>
          <w:noProof/>
        </w:rPr>
        <w:t xml:space="preserve"> </w:t>
      </w:r>
    </w:p>
    <w:p w14:paraId="3DE11A48" w14:textId="4C55A84D" w:rsidR="00AC5C78" w:rsidRDefault="00AC5C78" w:rsidP="00651E62">
      <w:pPr>
        <w:spacing w:line="480" w:lineRule="auto"/>
        <w:rPr>
          <w:rFonts w:asciiTheme="majorBidi" w:hAnsiTheme="majorBidi" w:cstheme="majorBidi"/>
          <w:noProof/>
          <w:sz w:val="24"/>
          <w:szCs w:val="24"/>
        </w:rPr>
      </w:pPr>
      <w:r>
        <w:rPr>
          <w:rFonts w:asciiTheme="majorBidi" w:hAnsiTheme="majorBidi" w:cstheme="majorBidi"/>
          <w:noProof/>
          <w:sz w:val="24"/>
          <w:szCs w:val="24"/>
        </w:rPr>
        <w:tab/>
        <w:t>Multiple regression results for the variables year, peak migration timing, center of mass flow, seasonal fractional flow, and total harvest were insignificant. These variables resulted in weak p values (Table 4)</w:t>
      </w:r>
      <w:r w:rsidR="00FE5D61">
        <w:rPr>
          <w:rFonts w:asciiTheme="majorBidi" w:hAnsiTheme="majorBidi" w:cstheme="majorBidi"/>
          <w:noProof/>
          <w:sz w:val="24"/>
          <w:szCs w:val="24"/>
        </w:rPr>
        <w:t xml:space="preserve"> with the exception of length and seasonal fractional flow. </w:t>
      </w:r>
      <w:r>
        <w:rPr>
          <w:rFonts w:asciiTheme="majorBidi" w:hAnsiTheme="majorBidi" w:cstheme="majorBidi"/>
          <w:noProof/>
          <w:sz w:val="24"/>
          <w:szCs w:val="24"/>
        </w:rPr>
        <w:t xml:space="preserve"> </w:t>
      </w:r>
      <w:r w:rsidR="00FE5D61">
        <w:rPr>
          <w:rFonts w:asciiTheme="majorBidi" w:hAnsiTheme="majorBidi" w:cstheme="majorBidi"/>
          <w:noProof/>
          <w:sz w:val="24"/>
          <w:szCs w:val="24"/>
        </w:rPr>
        <w:t>This signifies</w:t>
      </w:r>
      <w:r>
        <w:rPr>
          <w:rFonts w:asciiTheme="majorBidi" w:hAnsiTheme="majorBidi" w:cstheme="majorBidi"/>
          <w:noProof/>
          <w:sz w:val="24"/>
          <w:szCs w:val="24"/>
        </w:rPr>
        <w:t xml:space="preserve"> no direct relationship on each other</w:t>
      </w:r>
      <w:r w:rsidR="00FE5D61">
        <w:rPr>
          <w:rFonts w:asciiTheme="majorBidi" w:hAnsiTheme="majorBidi" w:cstheme="majorBidi"/>
          <w:noProof/>
          <w:sz w:val="24"/>
          <w:szCs w:val="24"/>
        </w:rPr>
        <w:t xml:space="preserve"> with the exception of length over </w:t>
      </w:r>
      <w:r w:rsidR="00FE5D61">
        <w:rPr>
          <w:rFonts w:asciiTheme="majorBidi" w:hAnsiTheme="majorBidi" w:cstheme="majorBidi"/>
          <w:noProof/>
          <w:sz w:val="24"/>
          <w:szCs w:val="24"/>
        </w:rPr>
        <w:lastRenderedPageBreak/>
        <w:t xml:space="preserve">time and flow. This possibly shows that over time fish are not only getting smaller but that larger fish cannot enter the system with little to no flow available. </w:t>
      </w:r>
    </w:p>
    <w:p w14:paraId="6F84382D" w14:textId="3E6C0385" w:rsidR="00AC5C78" w:rsidRDefault="00AC5C78" w:rsidP="009D7A85">
      <w:pPr>
        <w:spacing w:line="480" w:lineRule="auto"/>
        <w:rPr>
          <w:rFonts w:asciiTheme="majorBidi" w:hAnsiTheme="majorBidi" w:cstheme="majorBidi"/>
          <w:noProof/>
          <w:sz w:val="24"/>
          <w:szCs w:val="24"/>
        </w:rPr>
      </w:pPr>
    </w:p>
    <w:p w14:paraId="2C41BAE2" w14:textId="77777777" w:rsidR="003D0FD7" w:rsidRDefault="003D0FD7" w:rsidP="009D7A85">
      <w:pPr>
        <w:spacing w:line="480" w:lineRule="auto"/>
        <w:rPr>
          <w:rFonts w:asciiTheme="majorBidi" w:hAnsiTheme="majorBidi" w:cstheme="majorBidi"/>
          <w:noProof/>
          <w:sz w:val="24"/>
          <w:szCs w:val="24"/>
        </w:rPr>
      </w:pPr>
    </w:p>
    <w:p w14:paraId="40F365F1" w14:textId="77777777" w:rsidR="00C113C1" w:rsidRPr="00C113C1" w:rsidRDefault="00C113C1" w:rsidP="00C113C1">
      <w:pPr>
        <w:pStyle w:val="Caption"/>
        <w:rPr>
          <w:rFonts w:asciiTheme="majorBidi" w:hAnsiTheme="majorBidi" w:cstheme="majorBidi"/>
          <w:noProof/>
          <w:color w:val="000000" w:themeColor="text1"/>
          <w:sz w:val="24"/>
          <w:szCs w:val="24"/>
        </w:rPr>
      </w:pPr>
      <w:bookmarkStart w:id="46" w:name="_Toc74297699"/>
      <w:r w:rsidRPr="00C113C1">
        <w:rPr>
          <w:rFonts w:asciiTheme="majorBidi" w:hAnsiTheme="majorBidi" w:cstheme="majorBidi"/>
          <w:color w:val="000000" w:themeColor="text1"/>
          <w:sz w:val="24"/>
          <w:szCs w:val="24"/>
        </w:rPr>
        <w:t xml:space="preserve">Table </w:t>
      </w:r>
      <w:r w:rsidRPr="00C113C1">
        <w:rPr>
          <w:rFonts w:asciiTheme="majorBidi" w:hAnsiTheme="majorBidi" w:cstheme="majorBidi"/>
          <w:color w:val="000000" w:themeColor="text1"/>
          <w:sz w:val="24"/>
          <w:szCs w:val="24"/>
        </w:rPr>
        <w:fldChar w:fldCharType="begin"/>
      </w:r>
      <w:r w:rsidRPr="00C113C1">
        <w:rPr>
          <w:rFonts w:asciiTheme="majorBidi" w:hAnsiTheme="majorBidi" w:cstheme="majorBidi"/>
          <w:color w:val="000000" w:themeColor="text1"/>
          <w:sz w:val="24"/>
          <w:szCs w:val="24"/>
        </w:rPr>
        <w:instrText xml:space="preserve"> SEQ Table \* ARABIC </w:instrText>
      </w:r>
      <w:r w:rsidRPr="00C113C1">
        <w:rPr>
          <w:rFonts w:asciiTheme="majorBidi" w:hAnsiTheme="majorBidi" w:cstheme="majorBidi"/>
          <w:color w:val="000000" w:themeColor="text1"/>
          <w:sz w:val="24"/>
          <w:szCs w:val="24"/>
        </w:rPr>
        <w:fldChar w:fldCharType="separate"/>
      </w:r>
      <w:r w:rsidRPr="00C113C1">
        <w:rPr>
          <w:rFonts w:asciiTheme="majorBidi" w:hAnsiTheme="majorBidi" w:cstheme="majorBidi"/>
          <w:noProof/>
          <w:color w:val="000000" w:themeColor="text1"/>
          <w:sz w:val="24"/>
          <w:szCs w:val="24"/>
        </w:rPr>
        <w:t>4</w:t>
      </w:r>
      <w:r w:rsidRPr="00C113C1">
        <w:rPr>
          <w:rFonts w:asciiTheme="majorBidi" w:hAnsiTheme="majorBidi" w:cstheme="majorBidi"/>
          <w:color w:val="000000" w:themeColor="text1"/>
          <w:sz w:val="24"/>
          <w:szCs w:val="24"/>
        </w:rPr>
        <w:fldChar w:fldCharType="end"/>
      </w:r>
      <w:r w:rsidRPr="00C113C1">
        <w:rPr>
          <w:rFonts w:asciiTheme="majorBidi" w:hAnsiTheme="majorBidi" w:cstheme="majorBidi"/>
          <w:color w:val="000000" w:themeColor="text1"/>
          <w:sz w:val="24"/>
          <w:szCs w:val="24"/>
        </w:rPr>
        <w:t>: Statistical significance results (p values) of multiple regression.</w:t>
      </w:r>
      <w:bookmarkEnd w:id="46"/>
    </w:p>
    <w:tbl>
      <w:tblPr>
        <w:tblStyle w:val="TableGrid"/>
        <w:tblW w:w="0" w:type="auto"/>
        <w:tblLook w:val="04A0" w:firstRow="1" w:lastRow="0" w:firstColumn="1" w:lastColumn="0" w:noHBand="0" w:noVBand="1"/>
      </w:tblPr>
      <w:tblGrid>
        <w:gridCol w:w="1153"/>
        <w:gridCol w:w="1512"/>
        <w:gridCol w:w="1429"/>
        <w:gridCol w:w="1429"/>
        <w:gridCol w:w="1678"/>
        <w:gridCol w:w="1429"/>
      </w:tblGrid>
      <w:tr w:rsidR="00CA5505" w14:paraId="121F0A79" w14:textId="77777777" w:rsidTr="009D6C64">
        <w:tc>
          <w:tcPr>
            <w:tcW w:w="1455" w:type="dxa"/>
            <w:shd w:val="clear" w:color="auto" w:fill="BFBFBF" w:themeFill="background1" w:themeFillShade="BF"/>
          </w:tcPr>
          <w:p w14:paraId="4944848B" w14:textId="77777777" w:rsidR="00CA5505" w:rsidRPr="00AC5C78" w:rsidRDefault="00CA5505" w:rsidP="009D7A85">
            <w:pPr>
              <w:spacing w:line="480" w:lineRule="auto"/>
              <w:rPr>
                <w:rFonts w:asciiTheme="majorBidi" w:hAnsiTheme="majorBidi" w:cstheme="majorBidi"/>
                <w:b/>
                <w:bCs/>
                <w:noProof/>
                <w:sz w:val="24"/>
                <w:szCs w:val="24"/>
              </w:rPr>
            </w:pPr>
          </w:p>
        </w:tc>
        <w:tc>
          <w:tcPr>
            <w:tcW w:w="1751" w:type="dxa"/>
            <w:shd w:val="clear" w:color="auto" w:fill="BFBFBF" w:themeFill="background1" w:themeFillShade="BF"/>
          </w:tcPr>
          <w:p w14:paraId="649D9200" w14:textId="13096BA7" w:rsidR="00CA5505" w:rsidRPr="00AC5C78" w:rsidRDefault="00CA5505" w:rsidP="009D7A85">
            <w:pPr>
              <w:spacing w:line="480" w:lineRule="auto"/>
              <w:rPr>
                <w:rFonts w:asciiTheme="majorBidi" w:hAnsiTheme="majorBidi" w:cstheme="majorBidi"/>
                <w:b/>
                <w:bCs/>
                <w:noProof/>
                <w:sz w:val="20"/>
                <w:szCs w:val="20"/>
              </w:rPr>
            </w:pPr>
            <w:r w:rsidRPr="00AC5C78">
              <w:rPr>
                <w:rFonts w:asciiTheme="majorBidi" w:hAnsiTheme="majorBidi" w:cstheme="majorBidi"/>
                <w:b/>
                <w:bCs/>
                <w:noProof/>
                <w:sz w:val="20"/>
                <w:szCs w:val="20"/>
              </w:rPr>
              <w:t>Peak Migration, Year + CT</w:t>
            </w:r>
          </w:p>
        </w:tc>
        <w:tc>
          <w:tcPr>
            <w:tcW w:w="1615" w:type="dxa"/>
            <w:shd w:val="clear" w:color="auto" w:fill="BFBFBF" w:themeFill="background1" w:themeFillShade="BF"/>
          </w:tcPr>
          <w:p w14:paraId="0BF6EB1C" w14:textId="2C2FDA6D" w:rsidR="00CA5505" w:rsidRPr="00AC5C78" w:rsidRDefault="00CA5505" w:rsidP="009D7A85">
            <w:pPr>
              <w:spacing w:line="480" w:lineRule="auto"/>
              <w:rPr>
                <w:rFonts w:asciiTheme="majorBidi" w:hAnsiTheme="majorBidi" w:cstheme="majorBidi"/>
                <w:b/>
                <w:bCs/>
                <w:noProof/>
                <w:sz w:val="20"/>
                <w:szCs w:val="20"/>
              </w:rPr>
            </w:pPr>
            <w:r w:rsidRPr="00AC5C78">
              <w:rPr>
                <w:rFonts w:asciiTheme="majorBidi" w:hAnsiTheme="majorBidi" w:cstheme="majorBidi"/>
                <w:b/>
                <w:bCs/>
                <w:noProof/>
                <w:sz w:val="20"/>
                <w:szCs w:val="20"/>
              </w:rPr>
              <w:t>Peak Migration, Year + SFF</w:t>
            </w:r>
          </w:p>
        </w:tc>
        <w:tc>
          <w:tcPr>
            <w:tcW w:w="1615" w:type="dxa"/>
            <w:shd w:val="clear" w:color="auto" w:fill="BFBFBF" w:themeFill="background1" w:themeFillShade="BF"/>
          </w:tcPr>
          <w:p w14:paraId="1AA6543C" w14:textId="0FEF3802" w:rsidR="00CA5505" w:rsidRPr="00AC5C78" w:rsidRDefault="00CA5505" w:rsidP="009D7A85">
            <w:pPr>
              <w:spacing w:line="480" w:lineRule="auto"/>
              <w:rPr>
                <w:rFonts w:asciiTheme="majorBidi" w:hAnsiTheme="majorBidi" w:cstheme="majorBidi"/>
                <w:b/>
                <w:bCs/>
                <w:noProof/>
                <w:sz w:val="20"/>
                <w:szCs w:val="20"/>
              </w:rPr>
            </w:pPr>
            <w:r w:rsidRPr="00AC5C78">
              <w:rPr>
                <w:rFonts w:asciiTheme="majorBidi" w:hAnsiTheme="majorBidi" w:cstheme="majorBidi"/>
                <w:b/>
                <w:bCs/>
                <w:noProof/>
                <w:sz w:val="20"/>
                <w:szCs w:val="20"/>
              </w:rPr>
              <w:t>Peak Migration, Year + Total Harvest</w:t>
            </w:r>
          </w:p>
        </w:tc>
        <w:tc>
          <w:tcPr>
            <w:tcW w:w="1299" w:type="dxa"/>
            <w:shd w:val="clear" w:color="auto" w:fill="BFBFBF" w:themeFill="background1" w:themeFillShade="BF"/>
          </w:tcPr>
          <w:p w14:paraId="280D4484" w14:textId="27956756" w:rsidR="00CA5505" w:rsidRDefault="00CA5505" w:rsidP="009D7A85">
            <w:pPr>
              <w:spacing w:line="480" w:lineRule="auto"/>
              <w:rPr>
                <w:rFonts w:asciiTheme="majorBidi" w:hAnsiTheme="majorBidi" w:cstheme="majorBidi"/>
                <w:b/>
                <w:bCs/>
                <w:noProof/>
                <w:sz w:val="20"/>
                <w:szCs w:val="20"/>
              </w:rPr>
            </w:pPr>
            <w:r>
              <w:rPr>
                <w:rFonts w:asciiTheme="majorBidi" w:hAnsiTheme="majorBidi" w:cstheme="majorBidi"/>
                <w:b/>
                <w:bCs/>
                <w:noProof/>
                <w:sz w:val="20"/>
                <w:szCs w:val="20"/>
              </w:rPr>
              <w:t>Peak Migration, Year + Length + SFF</w:t>
            </w:r>
            <w:r w:rsidR="00B742C9">
              <w:rPr>
                <w:rFonts w:asciiTheme="majorBidi" w:hAnsiTheme="majorBidi" w:cstheme="majorBidi"/>
                <w:b/>
                <w:bCs/>
                <w:noProof/>
                <w:sz w:val="20"/>
                <w:szCs w:val="20"/>
              </w:rPr>
              <w:t xml:space="preserve"> </w:t>
            </w:r>
          </w:p>
          <w:p w14:paraId="78AEB688" w14:textId="1915DEC6" w:rsidR="00B742C9" w:rsidRPr="00AC5C78" w:rsidRDefault="00B742C9" w:rsidP="009D7A85">
            <w:pPr>
              <w:spacing w:line="480" w:lineRule="auto"/>
              <w:rPr>
                <w:rFonts w:asciiTheme="majorBidi" w:hAnsiTheme="majorBidi" w:cstheme="majorBidi"/>
                <w:b/>
                <w:bCs/>
                <w:noProof/>
                <w:sz w:val="20"/>
                <w:szCs w:val="20"/>
              </w:rPr>
            </w:pPr>
            <w:r>
              <w:rPr>
                <w:rFonts w:asciiTheme="majorBidi" w:hAnsiTheme="majorBidi" w:cstheme="majorBidi"/>
                <w:b/>
                <w:bCs/>
                <w:noProof/>
                <w:sz w:val="20"/>
                <w:szCs w:val="20"/>
              </w:rPr>
              <w:t>(y=3.89x+620.16)</w:t>
            </w:r>
          </w:p>
        </w:tc>
        <w:tc>
          <w:tcPr>
            <w:tcW w:w="1615" w:type="dxa"/>
            <w:shd w:val="clear" w:color="auto" w:fill="BFBFBF" w:themeFill="background1" w:themeFillShade="BF"/>
          </w:tcPr>
          <w:p w14:paraId="79FA4B13" w14:textId="0D26605A" w:rsidR="00CA5505" w:rsidRPr="00AC5C78" w:rsidRDefault="00CA5505" w:rsidP="009D7A85">
            <w:pPr>
              <w:spacing w:line="480" w:lineRule="auto"/>
              <w:rPr>
                <w:rFonts w:asciiTheme="majorBidi" w:hAnsiTheme="majorBidi" w:cstheme="majorBidi"/>
                <w:b/>
                <w:bCs/>
                <w:noProof/>
                <w:sz w:val="20"/>
                <w:szCs w:val="20"/>
              </w:rPr>
            </w:pPr>
            <w:r w:rsidRPr="00AC5C78">
              <w:rPr>
                <w:rFonts w:asciiTheme="majorBidi" w:hAnsiTheme="majorBidi" w:cstheme="majorBidi"/>
                <w:b/>
                <w:bCs/>
                <w:noProof/>
                <w:sz w:val="20"/>
                <w:szCs w:val="20"/>
              </w:rPr>
              <w:t xml:space="preserve">Peak Migration, Year + CT, SFF, Total Harvest </w:t>
            </w:r>
          </w:p>
        </w:tc>
      </w:tr>
      <w:tr w:rsidR="00CA5505" w14:paraId="061EF9AE" w14:textId="77777777" w:rsidTr="009D6C64">
        <w:tc>
          <w:tcPr>
            <w:tcW w:w="1455" w:type="dxa"/>
          </w:tcPr>
          <w:p w14:paraId="4BE16D18" w14:textId="6EAC6430" w:rsidR="00CA5505" w:rsidRPr="00AC5C78" w:rsidRDefault="00CA5505" w:rsidP="009D7A85">
            <w:pPr>
              <w:spacing w:line="480" w:lineRule="auto"/>
              <w:rPr>
                <w:rFonts w:asciiTheme="majorBidi" w:hAnsiTheme="majorBidi" w:cstheme="majorBidi"/>
                <w:b/>
                <w:bCs/>
                <w:noProof/>
                <w:sz w:val="20"/>
                <w:szCs w:val="20"/>
              </w:rPr>
            </w:pPr>
            <w:r w:rsidRPr="00AC5C78">
              <w:rPr>
                <w:rFonts w:asciiTheme="majorBidi" w:hAnsiTheme="majorBidi" w:cstheme="majorBidi"/>
                <w:b/>
                <w:bCs/>
                <w:noProof/>
                <w:sz w:val="20"/>
                <w:szCs w:val="20"/>
              </w:rPr>
              <w:t>p value</w:t>
            </w:r>
          </w:p>
        </w:tc>
        <w:tc>
          <w:tcPr>
            <w:tcW w:w="1751" w:type="dxa"/>
          </w:tcPr>
          <w:p w14:paraId="222300D8" w14:textId="505F6701" w:rsidR="00CA5505" w:rsidRPr="00AC5C78" w:rsidRDefault="00CA5505" w:rsidP="009D7A85">
            <w:pPr>
              <w:spacing w:line="480" w:lineRule="auto"/>
              <w:rPr>
                <w:rFonts w:asciiTheme="majorBidi" w:hAnsiTheme="majorBidi" w:cstheme="majorBidi"/>
                <w:noProof/>
                <w:sz w:val="20"/>
                <w:szCs w:val="20"/>
              </w:rPr>
            </w:pPr>
            <w:r w:rsidRPr="00AC5C78">
              <w:rPr>
                <w:rFonts w:asciiTheme="majorBidi" w:hAnsiTheme="majorBidi" w:cstheme="majorBidi"/>
                <w:noProof/>
                <w:sz w:val="20"/>
                <w:szCs w:val="20"/>
              </w:rPr>
              <w:t>0.255</w:t>
            </w:r>
          </w:p>
        </w:tc>
        <w:tc>
          <w:tcPr>
            <w:tcW w:w="1615" w:type="dxa"/>
          </w:tcPr>
          <w:p w14:paraId="33E4311E" w14:textId="5010BC90" w:rsidR="00CA5505" w:rsidRPr="00AC5C78" w:rsidRDefault="00CA5505" w:rsidP="009D7A85">
            <w:pPr>
              <w:spacing w:line="480" w:lineRule="auto"/>
              <w:rPr>
                <w:rFonts w:asciiTheme="majorBidi" w:hAnsiTheme="majorBidi" w:cstheme="majorBidi"/>
                <w:noProof/>
                <w:sz w:val="20"/>
                <w:szCs w:val="20"/>
              </w:rPr>
            </w:pPr>
            <w:r w:rsidRPr="00AC5C78">
              <w:rPr>
                <w:rFonts w:asciiTheme="majorBidi" w:hAnsiTheme="majorBidi" w:cstheme="majorBidi"/>
                <w:noProof/>
                <w:sz w:val="20"/>
                <w:szCs w:val="20"/>
              </w:rPr>
              <w:t>0.7207</w:t>
            </w:r>
          </w:p>
        </w:tc>
        <w:tc>
          <w:tcPr>
            <w:tcW w:w="1615" w:type="dxa"/>
          </w:tcPr>
          <w:p w14:paraId="543D0CC9" w14:textId="6A0C69BE" w:rsidR="00CA5505" w:rsidRPr="00AC5C78" w:rsidRDefault="00CA5505" w:rsidP="009D7A85">
            <w:pPr>
              <w:spacing w:line="480" w:lineRule="auto"/>
              <w:rPr>
                <w:rFonts w:asciiTheme="majorBidi" w:hAnsiTheme="majorBidi" w:cstheme="majorBidi"/>
                <w:noProof/>
                <w:sz w:val="20"/>
                <w:szCs w:val="20"/>
              </w:rPr>
            </w:pPr>
            <w:r w:rsidRPr="00AC5C78">
              <w:rPr>
                <w:rFonts w:asciiTheme="majorBidi" w:hAnsiTheme="majorBidi" w:cstheme="majorBidi"/>
                <w:noProof/>
                <w:sz w:val="20"/>
                <w:szCs w:val="20"/>
              </w:rPr>
              <w:t>0.7103</w:t>
            </w:r>
          </w:p>
        </w:tc>
        <w:tc>
          <w:tcPr>
            <w:tcW w:w="1299" w:type="dxa"/>
          </w:tcPr>
          <w:p w14:paraId="7254FF75" w14:textId="29AA15A7" w:rsidR="00CA5505" w:rsidRPr="00AC5C78" w:rsidRDefault="00CA5505" w:rsidP="00AC5C78">
            <w:pPr>
              <w:keepNext/>
              <w:spacing w:line="480" w:lineRule="auto"/>
              <w:rPr>
                <w:rFonts w:asciiTheme="majorBidi" w:hAnsiTheme="majorBidi" w:cstheme="majorBidi"/>
                <w:noProof/>
                <w:sz w:val="20"/>
                <w:szCs w:val="20"/>
              </w:rPr>
            </w:pPr>
            <w:r>
              <w:rPr>
                <w:rFonts w:asciiTheme="majorBidi" w:hAnsiTheme="majorBidi" w:cstheme="majorBidi"/>
                <w:noProof/>
                <w:sz w:val="20"/>
                <w:szCs w:val="20"/>
              </w:rPr>
              <w:t>0.04539</w:t>
            </w:r>
            <w:r w:rsidR="00C113C1">
              <w:rPr>
                <w:rFonts w:asciiTheme="majorBidi" w:hAnsiTheme="majorBidi" w:cstheme="majorBidi"/>
                <w:b/>
                <w:bCs/>
                <w:noProof/>
                <w:sz w:val="20"/>
                <w:szCs w:val="20"/>
              </w:rPr>
              <w:t>*</w:t>
            </w:r>
          </w:p>
        </w:tc>
        <w:tc>
          <w:tcPr>
            <w:tcW w:w="1615" w:type="dxa"/>
          </w:tcPr>
          <w:p w14:paraId="45206066" w14:textId="619D806F" w:rsidR="00CA5505" w:rsidRPr="00AC5C78" w:rsidRDefault="00CA5505" w:rsidP="00AC5C78">
            <w:pPr>
              <w:keepNext/>
              <w:spacing w:line="480" w:lineRule="auto"/>
              <w:rPr>
                <w:rFonts w:asciiTheme="majorBidi" w:hAnsiTheme="majorBidi" w:cstheme="majorBidi"/>
                <w:noProof/>
                <w:sz w:val="20"/>
                <w:szCs w:val="20"/>
              </w:rPr>
            </w:pPr>
            <w:r w:rsidRPr="00AC5C78">
              <w:rPr>
                <w:rFonts w:asciiTheme="majorBidi" w:hAnsiTheme="majorBidi" w:cstheme="majorBidi"/>
                <w:noProof/>
                <w:sz w:val="20"/>
                <w:szCs w:val="20"/>
              </w:rPr>
              <w:t>0.526</w:t>
            </w:r>
          </w:p>
        </w:tc>
      </w:tr>
    </w:tbl>
    <w:p w14:paraId="4A4C6C3E" w14:textId="77777777" w:rsidR="00C113C1" w:rsidRDefault="00C113C1" w:rsidP="00651E62">
      <w:pPr>
        <w:pStyle w:val="Heading2"/>
        <w:spacing w:line="480" w:lineRule="auto"/>
      </w:pPr>
    </w:p>
    <w:p w14:paraId="49078D8E" w14:textId="549A9B80" w:rsidR="00635137" w:rsidRPr="0012425D" w:rsidRDefault="00635137" w:rsidP="00651E62">
      <w:pPr>
        <w:pStyle w:val="Heading2"/>
        <w:spacing w:line="480" w:lineRule="auto"/>
      </w:pPr>
      <w:bookmarkStart w:id="47" w:name="_Toc74297572"/>
      <w:r w:rsidRPr="0012425D">
        <w:t>Juvenile outmigration to adult migration</w:t>
      </w:r>
      <w:bookmarkEnd w:id="47"/>
    </w:p>
    <w:p w14:paraId="41CE4B71" w14:textId="4AE42062" w:rsidR="00635137" w:rsidRPr="0012425D" w:rsidRDefault="00635137" w:rsidP="00651E62">
      <w:pPr>
        <w:spacing w:line="480" w:lineRule="auto"/>
        <w:ind w:firstLine="720"/>
        <w:rPr>
          <w:rFonts w:asciiTheme="majorBidi" w:hAnsiTheme="majorBidi" w:cstheme="majorBidi"/>
          <w:color w:val="000000" w:themeColor="text1"/>
          <w:sz w:val="24"/>
          <w:szCs w:val="24"/>
        </w:rPr>
      </w:pPr>
      <w:r w:rsidRPr="0012425D">
        <w:rPr>
          <w:rFonts w:asciiTheme="majorBidi" w:hAnsiTheme="majorBidi" w:cstheme="majorBidi"/>
          <w:color w:val="000000" w:themeColor="text1"/>
          <w:sz w:val="24"/>
          <w:szCs w:val="24"/>
        </w:rPr>
        <w:t xml:space="preserve">Coho salmon </w:t>
      </w:r>
      <w:r w:rsidR="0079139D">
        <w:rPr>
          <w:rFonts w:asciiTheme="majorBidi" w:hAnsiTheme="majorBidi" w:cstheme="majorBidi"/>
          <w:color w:val="000000" w:themeColor="text1"/>
          <w:sz w:val="24"/>
          <w:szCs w:val="24"/>
        </w:rPr>
        <w:t>may</w:t>
      </w:r>
      <w:r w:rsidRPr="0012425D">
        <w:rPr>
          <w:rFonts w:asciiTheme="majorBidi" w:hAnsiTheme="majorBidi" w:cstheme="majorBidi"/>
          <w:color w:val="000000" w:themeColor="text1"/>
          <w:sz w:val="24"/>
          <w:szCs w:val="24"/>
        </w:rPr>
        <w:t xml:space="preserve"> follow patterns on early, middle, and late migration. Data from tagged juvenile </w:t>
      </w:r>
      <w:proofErr w:type="spellStart"/>
      <w:r w:rsidRPr="0012425D">
        <w:rPr>
          <w:rFonts w:asciiTheme="majorBidi" w:hAnsiTheme="majorBidi" w:cstheme="majorBidi"/>
          <w:color w:val="000000" w:themeColor="text1"/>
          <w:sz w:val="24"/>
          <w:szCs w:val="24"/>
        </w:rPr>
        <w:t>coho</w:t>
      </w:r>
      <w:proofErr w:type="spellEnd"/>
      <w:r w:rsidRPr="0012425D">
        <w:rPr>
          <w:rFonts w:asciiTheme="majorBidi" w:hAnsiTheme="majorBidi" w:cstheme="majorBidi"/>
          <w:color w:val="000000" w:themeColor="text1"/>
          <w:sz w:val="24"/>
          <w:szCs w:val="24"/>
        </w:rPr>
        <w:t xml:space="preserve"> out-migrants were compared to that caught in the terminal net fishery in attempt to find a relationship between timing as a strategy at different life stages. Tag codes allowed for fish to be identified based on their out-migration status and timing of either early, middle, or late. In some years only early and late classifications were achieved. A Pearson’s chi-squared test was conducted on all years to determine if outmigration and return migration were independent of each other or not. Based on the initial results from the chi-squared test we can assume that these migration timings are not independent of each other, </w:t>
      </w:r>
      <w:proofErr w:type="gramStart"/>
      <w:r w:rsidRPr="0012425D">
        <w:rPr>
          <w:rFonts w:asciiTheme="majorBidi" w:hAnsiTheme="majorBidi" w:cstheme="majorBidi"/>
          <w:color w:val="000000" w:themeColor="text1"/>
          <w:sz w:val="24"/>
          <w:szCs w:val="24"/>
        </w:rPr>
        <w:t>with the exception of</w:t>
      </w:r>
      <w:proofErr w:type="gramEnd"/>
      <w:r w:rsidRPr="0012425D">
        <w:rPr>
          <w:rFonts w:asciiTheme="majorBidi" w:hAnsiTheme="majorBidi" w:cstheme="majorBidi"/>
          <w:color w:val="000000" w:themeColor="text1"/>
          <w:sz w:val="24"/>
          <w:szCs w:val="24"/>
        </w:rPr>
        <w:t xml:space="preserve"> 2008, 2009, and 2016. Results from test can be seen in Table 8. The three years where the data did not meet the contingency </w:t>
      </w:r>
      <w:r w:rsidRPr="0012425D">
        <w:rPr>
          <w:rFonts w:asciiTheme="majorBidi" w:hAnsiTheme="majorBidi" w:cstheme="majorBidi"/>
          <w:color w:val="000000" w:themeColor="text1"/>
          <w:sz w:val="24"/>
          <w:szCs w:val="24"/>
        </w:rPr>
        <w:lastRenderedPageBreak/>
        <w:t xml:space="preserve">assumptions and a Fishers test was used to determine p-values (2011 p=2.562e-13, 2015 p=0.0059, 2019 p=0.0013). </w:t>
      </w:r>
    </w:p>
    <w:p w14:paraId="7A539B40" w14:textId="77777777" w:rsidR="00DE29B3" w:rsidRDefault="00DE29B3" w:rsidP="00474C3A">
      <w:pPr>
        <w:pStyle w:val="Heading1"/>
        <w:rPr>
          <w:rStyle w:val="normaltextrun"/>
          <w:bCs/>
        </w:rPr>
      </w:pPr>
    </w:p>
    <w:p w14:paraId="613AFB45" w14:textId="7BFB46DA" w:rsidR="00DE29B3" w:rsidRDefault="00DE29B3" w:rsidP="00AC5C78">
      <w:pPr>
        <w:pStyle w:val="Heading1"/>
        <w:jc w:val="left"/>
        <w:rPr>
          <w:rStyle w:val="normaltextrun"/>
          <w:bCs/>
        </w:rPr>
      </w:pPr>
    </w:p>
    <w:p w14:paraId="71DA0A69" w14:textId="54CE49AA" w:rsidR="00AC5C78" w:rsidRDefault="00AC5C78" w:rsidP="00AC5C78"/>
    <w:p w14:paraId="08ECF1C7" w14:textId="77777777" w:rsidR="00AC5C78" w:rsidRPr="00AC5C78" w:rsidRDefault="00AC5C78" w:rsidP="00AC5C78"/>
    <w:p w14:paraId="1226C7B9" w14:textId="74CC6B3D" w:rsidR="00635137" w:rsidRDefault="007B1C44" w:rsidP="00474C3A">
      <w:pPr>
        <w:pStyle w:val="Heading1"/>
        <w:rPr>
          <w:rStyle w:val="normaltextrun"/>
          <w:bCs/>
        </w:rPr>
      </w:pPr>
      <w:bookmarkStart w:id="48" w:name="_Toc74297573"/>
      <w:r>
        <w:rPr>
          <w:rStyle w:val="normaltextrun"/>
          <w:bCs/>
        </w:rPr>
        <w:t xml:space="preserve">Chapter Five </w:t>
      </w:r>
      <w:r w:rsidR="00635137" w:rsidRPr="000C7733">
        <w:rPr>
          <w:rStyle w:val="normaltextrun"/>
          <w:bCs/>
        </w:rPr>
        <w:t>Discussion</w:t>
      </w:r>
      <w:bookmarkEnd w:id="48"/>
    </w:p>
    <w:p w14:paraId="20A9E7FC" w14:textId="77777777" w:rsidR="00474C3A" w:rsidRPr="00474C3A" w:rsidRDefault="00474C3A" w:rsidP="00474C3A"/>
    <w:p w14:paraId="17D35A08" w14:textId="0A7322A2" w:rsidR="009976B4" w:rsidRPr="009976B4" w:rsidRDefault="009976B4" w:rsidP="00A20B86">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t xml:space="preserve">Understanding the relationships and dynamics of combined pressures to </w:t>
      </w:r>
      <w:proofErr w:type="spellStart"/>
      <w:r>
        <w:rPr>
          <w:rStyle w:val="normaltextrun"/>
          <w:rFonts w:asciiTheme="majorBidi" w:hAnsiTheme="majorBidi" w:cstheme="majorBidi"/>
        </w:rPr>
        <w:t>coho</w:t>
      </w:r>
      <w:proofErr w:type="spellEnd"/>
      <w:r>
        <w:rPr>
          <w:rStyle w:val="normaltextrun"/>
          <w:rFonts w:asciiTheme="majorBidi" w:hAnsiTheme="majorBidi" w:cstheme="majorBidi"/>
        </w:rPr>
        <w:t xml:space="preserve"> salmon at Big Beef Creek is important for future</w:t>
      </w:r>
      <w:r w:rsidR="00A20B86">
        <w:rPr>
          <w:rStyle w:val="normaltextrun"/>
          <w:rFonts w:asciiTheme="majorBidi" w:hAnsiTheme="majorBidi" w:cstheme="majorBidi"/>
        </w:rPr>
        <w:t xml:space="preserve"> management and</w:t>
      </w:r>
      <w:r>
        <w:rPr>
          <w:rStyle w:val="normaltextrun"/>
          <w:rFonts w:asciiTheme="majorBidi" w:hAnsiTheme="majorBidi" w:cstheme="majorBidi"/>
        </w:rPr>
        <w:t xml:space="preserve"> recovery goals. The harvest is often much greater than those fish that arrive at the trap and subsequently upstream to spawn. In this study I examined 20 years of data and harvest trends with 2018 having the largest number of fish harvested at over 80%. </w:t>
      </w:r>
      <w:r w:rsidR="00960D84">
        <w:rPr>
          <w:rStyle w:val="normaltextrun"/>
          <w:rFonts w:asciiTheme="majorBidi" w:hAnsiTheme="majorBidi" w:cstheme="majorBidi"/>
        </w:rPr>
        <w:t>Again, this included only Marine Area 12 harvest</w:t>
      </w:r>
      <w:r w:rsidR="00A20B86">
        <w:rPr>
          <w:rStyle w:val="normaltextrun"/>
          <w:rFonts w:asciiTheme="majorBidi" w:hAnsiTheme="majorBidi" w:cstheme="majorBidi"/>
        </w:rPr>
        <w:t xml:space="preserve"> data</w:t>
      </w:r>
      <w:r w:rsidR="00960D84">
        <w:rPr>
          <w:rStyle w:val="normaltextrun"/>
          <w:rFonts w:asciiTheme="majorBidi" w:hAnsiTheme="majorBidi" w:cstheme="majorBidi"/>
        </w:rPr>
        <w:t xml:space="preserve">. Coho salmon from Big Beef are also caught in </w:t>
      </w:r>
      <w:r w:rsidR="0072439E">
        <w:rPr>
          <w:rStyle w:val="normaltextrun"/>
          <w:rFonts w:asciiTheme="majorBidi" w:hAnsiTheme="majorBidi" w:cstheme="majorBidi"/>
        </w:rPr>
        <w:t xml:space="preserve">other </w:t>
      </w:r>
      <w:r w:rsidR="00960D84">
        <w:rPr>
          <w:rStyle w:val="normaltextrun"/>
          <w:rFonts w:asciiTheme="majorBidi" w:hAnsiTheme="majorBidi" w:cstheme="majorBidi"/>
        </w:rPr>
        <w:t>mixed ocean fisheries</w:t>
      </w:r>
      <w:r w:rsidR="0072439E">
        <w:rPr>
          <w:rStyle w:val="normaltextrun"/>
          <w:rFonts w:asciiTheme="majorBidi" w:hAnsiTheme="majorBidi" w:cstheme="majorBidi"/>
        </w:rPr>
        <w:t xml:space="preserve">. </w:t>
      </w:r>
      <w:r>
        <w:rPr>
          <w:rStyle w:val="normaltextrun"/>
          <w:rFonts w:asciiTheme="majorBidi" w:hAnsiTheme="majorBidi" w:cstheme="majorBidi"/>
        </w:rPr>
        <w:t xml:space="preserve">Pre-season forecasts are created which allow harvest quotas to be determined each year. </w:t>
      </w:r>
      <w:r w:rsidR="00F40144">
        <w:rPr>
          <w:rStyle w:val="normaltextrun"/>
          <w:rFonts w:asciiTheme="majorBidi" w:hAnsiTheme="majorBidi" w:cstheme="majorBidi"/>
        </w:rPr>
        <w:t>Successful</w:t>
      </w:r>
      <w:r>
        <w:rPr>
          <w:rStyle w:val="normaltextrun"/>
          <w:rFonts w:asciiTheme="majorBidi" w:hAnsiTheme="majorBidi" w:cstheme="majorBidi"/>
        </w:rPr>
        <w:t xml:space="preserve"> recovery and conservation of </w:t>
      </w:r>
      <w:r w:rsidR="00A20B86">
        <w:rPr>
          <w:rStyle w:val="normaltextrun"/>
          <w:rFonts w:asciiTheme="majorBidi" w:hAnsiTheme="majorBidi" w:cstheme="majorBidi"/>
        </w:rPr>
        <w:t>P</w:t>
      </w:r>
      <w:r>
        <w:rPr>
          <w:rStyle w:val="normaltextrun"/>
          <w:rFonts w:asciiTheme="majorBidi" w:hAnsiTheme="majorBidi" w:cstheme="majorBidi"/>
        </w:rPr>
        <w:t>acific salmon species</w:t>
      </w:r>
      <w:r w:rsidR="00F40144">
        <w:rPr>
          <w:rStyle w:val="normaltextrun"/>
          <w:rFonts w:asciiTheme="majorBidi" w:hAnsiTheme="majorBidi" w:cstheme="majorBidi"/>
        </w:rPr>
        <w:t xml:space="preserve"> while maintaining the availability of unlisted fish for harvest requires a strong understanding of biological, chemical, physical and hydrological dynamic, each of which greatly influence population dynamics </w:t>
      </w:r>
      <w:r w:rsidR="00F40144">
        <w:rPr>
          <w:rStyle w:val="normaltextrun"/>
          <w:rFonts w:asciiTheme="majorBidi" w:hAnsiTheme="majorBidi" w:cstheme="majorBidi"/>
        </w:rPr>
        <w:fldChar w:fldCharType="begin" w:fldLock="1"/>
      </w:r>
      <w:r w:rsidR="004511A8">
        <w:rPr>
          <w:rStyle w:val="normaltextrun"/>
          <w:rFonts w:asciiTheme="majorBidi" w:hAnsiTheme="majorBidi" w:cstheme="majorBidi"/>
        </w:rPr>
        <w:instrText>ADDIN CSL_CITATION {"citationItems":[{"id":"ITEM-1","itemData":{"DOI":"10.1371/journal.pone.0054134","ISSN":"19326203","PMID":"23326586","abstract":"Most modeling and statistical approaches encourage simplicity, yet ecological processes are often complex, as they are influenced by numerous dynamic environmental and biological factors. Pacific salmon abundance has been highly variable over the last few decades and most forecasting models have proven inadequate, primarily because of a lack of understanding of the processes affecting variability in survival. Better methods and data for predicting the abundance of returning adults are therefore required to effectively manage the species. We combined 31 distinct indicators of the marine environment collected over an 11-year period into a multivariate analysis to summarize and predict adult spring Chinook salmon returns to the Columbia River in 2012. In addition to forecasts, this tool quantifies the strength of the relationship between various ecological indicators and salmon returns, allowing interpretation of ecosystem processes. The relative importance of indicators varied, but a few trends emerged. Adult returns of spring Chinook salmon were best described using indicators of bottom-up ecological processes such as composition and abundance of zooplankton and fish prey as well as measures of individual fish, such as growth and condition. Local indicators of temperature or coastal upwelling did not contribute as much as large-scale indicators of temperature variability, matching the spatial scale over which salmon spend the majority of their ocean residence. Results suggest that effective management of Pacific salmon requires multiple types of data and that no single indicator can represent the complex early-ocean ecology of salmon.","author":[{"dropping-particle":"","family":"Burke","given":"Brian J.","non-dropping-particle":"","parse-names":false,"suffix":""},{"dropping-particle":"","family":"Peterson","given":"William T.","non-dropping-particle":"","parse-names":false,"suffix":""},{"dropping-particle":"","family":"Beckman","given":"Brian R.","non-dropping-particle":"","parse-names":false,"suffix":""},{"dropping-particle":"","family":"Morgan","given":"Cheryl","non-dropping-particle":"","parse-names":false,"suffix":""},{"dropping-particle":"","family":"Daly","given":"Elizabeth A.","non-dropping-particle":"","parse-names":false,"suffix":""},{"dropping-particle":"","family":"Litz","given":"Marisa","non-dropping-particle":"","parse-names":false,"suffix":""}],"container-title":"PLoS ONE","id":"ITEM-1","issue":"1","issued":{"date-parts":[["2013"]]},"title":"Multivariate Models of Adult Pacific Salmon Returns","type":"article-journal","volume":"8"},"uris":["http://www.mendeley.com/documents/?uuid=d46453a5-32e7-40a8-ba60-fa56637419b9"]}],"mendeley":{"formattedCitation":"(B. J. Burke et al., 2013)","plainTextFormattedCitation":"(B. J. Burke et al., 2013)","previouslyFormattedCitation":"(B. J. Burke et al., 2013)"},"properties":{"noteIndex":0},"schema":"https://github.com/citation-style-language/schema/raw/master/csl-citation.json"}</w:instrText>
      </w:r>
      <w:r w:rsidR="00F40144">
        <w:rPr>
          <w:rStyle w:val="normaltextrun"/>
          <w:rFonts w:asciiTheme="majorBidi" w:hAnsiTheme="majorBidi" w:cstheme="majorBidi"/>
        </w:rPr>
        <w:fldChar w:fldCharType="separate"/>
      </w:r>
      <w:r w:rsidR="00F40144" w:rsidRPr="00F40144">
        <w:rPr>
          <w:rStyle w:val="normaltextrun"/>
          <w:rFonts w:asciiTheme="majorBidi" w:hAnsiTheme="majorBidi" w:cstheme="majorBidi"/>
          <w:noProof/>
        </w:rPr>
        <w:t>(B. J. Burke et al., 2013)</w:t>
      </w:r>
      <w:r w:rsidR="00F40144">
        <w:rPr>
          <w:rStyle w:val="normaltextrun"/>
          <w:rFonts w:asciiTheme="majorBidi" w:hAnsiTheme="majorBidi" w:cstheme="majorBidi"/>
        </w:rPr>
        <w:fldChar w:fldCharType="end"/>
      </w:r>
      <w:r w:rsidR="00F40144">
        <w:rPr>
          <w:rStyle w:val="normaltextrun"/>
          <w:rFonts w:asciiTheme="majorBidi" w:hAnsiTheme="majorBidi" w:cstheme="majorBidi"/>
        </w:rPr>
        <w:t>.</w:t>
      </w:r>
      <w:r w:rsidR="00B71F4D">
        <w:rPr>
          <w:rStyle w:val="normaltextrun"/>
          <w:rFonts w:asciiTheme="majorBidi" w:hAnsiTheme="majorBidi" w:cstheme="majorBidi"/>
        </w:rPr>
        <w:t xml:space="preserve"> </w:t>
      </w:r>
    </w:p>
    <w:p w14:paraId="35411B64" w14:textId="67D40686" w:rsidR="008C24BE" w:rsidRPr="000C7733" w:rsidRDefault="008C24BE" w:rsidP="00651E62">
      <w:pPr>
        <w:pStyle w:val="Heading2"/>
        <w:spacing w:line="480" w:lineRule="auto"/>
      </w:pPr>
      <w:bookmarkStart w:id="49" w:name="_Toc74297574"/>
      <w:r>
        <w:rPr>
          <w:rStyle w:val="normaltextrun"/>
          <w:bCs/>
        </w:rPr>
        <w:t>Streamflow</w:t>
      </w:r>
      <w:bookmarkEnd w:id="49"/>
    </w:p>
    <w:p w14:paraId="74C8B5E2" w14:textId="67BC29BF" w:rsidR="00635137" w:rsidRDefault="00635137" w:rsidP="00651E62">
      <w:pPr>
        <w:pStyle w:val="paragraph"/>
        <w:spacing w:before="0" w:beforeAutospacing="0" w:after="0" w:afterAutospacing="0" w:line="480" w:lineRule="auto"/>
        <w:ind w:firstLine="720"/>
        <w:textAlignment w:val="baseline"/>
        <w:rPr>
          <w:rStyle w:val="normaltextrun"/>
          <w:rFonts w:asciiTheme="majorBidi" w:hAnsiTheme="majorBidi" w:cstheme="majorBidi"/>
        </w:rPr>
      </w:pPr>
      <w:r w:rsidRPr="000C7733">
        <w:rPr>
          <w:rStyle w:val="normaltextrun"/>
          <w:rFonts w:asciiTheme="majorBidi" w:hAnsiTheme="majorBidi" w:cstheme="majorBidi"/>
        </w:rPr>
        <w:t>The return migration of </w:t>
      </w:r>
      <w:proofErr w:type="spellStart"/>
      <w:r w:rsidRPr="000C7733">
        <w:rPr>
          <w:rStyle w:val="normaltextrun"/>
          <w:rFonts w:asciiTheme="majorBidi" w:hAnsiTheme="majorBidi" w:cstheme="majorBidi"/>
        </w:rPr>
        <w:t>coho</w:t>
      </w:r>
      <w:proofErr w:type="spellEnd"/>
      <w:r w:rsidRPr="000C7733">
        <w:rPr>
          <w:rStyle w:val="normaltextrun"/>
          <w:rFonts w:asciiTheme="majorBidi" w:hAnsiTheme="majorBidi" w:cstheme="majorBidi"/>
        </w:rPr>
        <w:t> salmon is a phenological trait. When faced with changes to habitat or climate </w:t>
      </w:r>
      <w:proofErr w:type="spellStart"/>
      <w:r w:rsidRPr="000C7733">
        <w:rPr>
          <w:rStyle w:val="normaltextrun"/>
          <w:rFonts w:asciiTheme="majorBidi" w:hAnsiTheme="majorBidi" w:cstheme="majorBidi"/>
        </w:rPr>
        <w:t>coho</w:t>
      </w:r>
      <w:proofErr w:type="spellEnd"/>
      <w:r w:rsidRPr="000C7733">
        <w:rPr>
          <w:rStyle w:val="normaltextrun"/>
          <w:rFonts w:asciiTheme="majorBidi" w:hAnsiTheme="majorBidi" w:cstheme="majorBidi"/>
        </w:rPr>
        <w:t xml:space="preserve"> salmon may experience phenological or evolutionary changes in response. The pressure on salmon by anthropogenic influences such as habitat loss and increased harvest has been well documented. In this study we attempted </w:t>
      </w:r>
      <w:r w:rsidRPr="000C7733">
        <w:rPr>
          <w:rStyle w:val="normaltextrun"/>
          <w:rFonts w:asciiTheme="majorBidi" w:hAnsiTheme="majorBidi" w:cstheme="majorBidi"/>
        </w:rPr>
        <w:lastRenderedPageBreak/>
        <w:t>to view any</w:t>
      </w:r>
      <w:r w:rsidR="00150B35">
        <w:rPr>
          <w:rStyle w:val="normaltextrun"/>
          <w:rFonts w:asciiTheme="majorBidi" w:hAnsiTheme="majorBidi" w:cstheme="majorBidi"/>
        </w:rPr>
        <w:t xml:space="preserve"> resultant</w:t>
      </w:r>
      <w:r w:rsidRPr="000C7733">
        <w:rPr>
          <w:rStyle w:val="normaltextrun"/>
          <w:rFonts w:asciiTheme="majorBidi" w:hAnsiTheme="majorBidi" w:cstheme="majorBidi"/>
        </w:rPr>
        <w:t xml:space="preserve"> changes in migration and timing of </w:t>
      </w:r>
      <w:r>
        <w:rPr>
          <w:rStyle w:val="normaltextrun"/>
          <w:rFonts w:asciiTheme="majorBidi" w:hAnsiTheme="majorBidi" w:cstheme="majorBidi"/>
        </w:rPr>
        <w:t xml:space="preserve">adult </w:t>
      </w:r>
      <w:r w:rsidRPr="000C7733">
        <w:rPr>
          <w:rStyle w:val="normaltextrun"/>
          <w:rFonts w:asciiTheme="majorBidi" w:hAnsiTheme="majorBidi" w:cstheme="majorBidi"/>
        </w:rPr>
        <w:t>salmon returning to</w:t>
      </w:r>
      <w:r>
        <w:rPr>
          <w:rStyle w:val="normaltextrun"/>
          <w:rFonts w:asciiTheme="majorBidi" w:hAnsiTheme="majorBidi" w:cstheme="majorBidi"/>
        </w:rPr>
        <w:t xml:space="preserve"> B</w:t>
      </w:r>
      <w:r w:rsidRPr="000C7733">
        <w:rPr>
          <w:rStyle w:val="normaltextrun"/>
          <w:rFonts w:asciiTheme="majorBidi" w:hAnsiTheme="majorBidi" w:cstheme="majorBidi"/>
        </w:rPr>
        <w:t xml:space="preserve">ig </w:t>
      </w:r>
      <w:r>
        <w:rPr>
          <w:rStyle w:val="normaltextrun"/>
          <w:rFonts w:asciiTheme="majorBidi" w:hAnsiTheme="majorBidi" w:cstheme="majorBidi"/>
        </w:rPr>
        <w:t>B</w:t>
      </w:r>
      <w:r w:rsidRPr="000C7733">
        <w:rPr>
          <w:rStyle w:val="normaltextrun"/>
          <w:rFonts w:asciiTheme="majorBidi" w:hAnsiTheme="majorBidi" w:cstheme="majorBidi"/>
        </w:rPr>
        <w:t>eef Creek</w:t>
      </w:r>
      <w:r>
        <w:rPr>
          <w:rStyle w:val="normaltextrun"/>
          <w:rFonts w:asciiTheme="majorBidi" w:hAnsiTheme="majorBidi" w:cstheme="majorBidi"/>
        </w:rPr>
        <w:t xml:space="preserve">, </w:t>
      </w:r>
      <w:r w:rsidR="00B40BEB">
        <w:rPr>
          <w:rStyle w:val="normaltextrun"/>
          <w:rFonts w:asciiTheme="majorBidi" w:hAnsiTheme="majorBidi" w:cstheme="majorBidi"/>
        </w:rPr>
        <w:t>WA</w:t>
      </w:r>
      <w:r>
        <w:rPr>
          <w:rStyle w:val="normaltextrun"/>
          <w:rFonts w:asciiTheme="majorBidi" w:hAnsiTheme="majorBidi" w:cstheme="majorBidi"/>
        </w:rPr>
        <w:t xml:space="preserve">. </w:t>
      </w:r>
    </w:p>
    <w:p w14:paraId="0304475B" w14:textId="2CBB2625" w:rsidR="00865602" w:rsidRDefault="0079139D" w:rsidP="00635137">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t>Big Beef Creek discharge</w:t>
      </w:r>
      <w:r w:rsidR="0038484A">
        <w:rPr>
          <w:rStyle w:val="normaltextrun"/>
          <w:rFonts w:asciiTheme="majorBidi" w:hAnsiTheme="majorBidi" w:cstheme="majorBidi"/>
        </w:rPr>
        <w:t xml:space="preserve"> showed variability, a slight delay in streamflow, and increased peak flows</w:t>
      </w:r>
      <w:r w:rsidR="00635137">
        <w:rPr>
          <w:rStyle w:val="normaltextrun"/>
          <w:rFonts w:asciiTheme="majorBidi" w:hAnsiTheme="majorBidi" w:cstheme="majorBidi"/>
        </w:rPr>
        <w:t xml:space="preserve">. </w:t>
      </w:r>
      <w:r w:rsidR="0038484A">
        <w:rPr>
          <w:rStyle w:val="normaltextrun"/>
          <w:rFonts w:asciiTheme="majorBidi" w:hAnsiTheme="majorBidi" w:cstheme="majorBidi"/>
        </w:rPr>
        <w:t>T</w:t>
      </w:r>
      <w:r w:rsidR="00A65ED4">
        <w:rPr>
          <w:rStyle w:val="normaltextrun"/>
          <w:rFonts w:asciiTheme="majorBidi" w:hAnsiTheme="majorBidi" w:cstheme="majorBidi"/>
        </w:rPr>
        <w:t xml:space="preserve">he incredible variability seen in </w:t>
      </w:r>
      <w:r w:rsidR="00FF2604">
        <w:rPr>
          <w:rStyle w:val="normaltextrun"/>
          <w:rFonts w:asciiTheme="majorBidi" w:hAnsiTheme="majorBidi" w:cstheme="majorBidi"/>
        </w:rPr>
        <w:t>flow</w:t>
      </w:r>
      <w:r w:rsidR="00A65ED4">
        <w:rPr>
          <w:rStyle w:val="normaltextrun"/>
          <w:rFonts w:asciiTheme="majorBidi" w:hAnsiTheme="majorBidi" w:cstheme="majorBidi"/>
        </w:rPr>
        <w:t xml:space="preserve"> among the years </w:t>
      </w:r>
      <w:r w:rsidR="0038484A">
        <w:rPr>
          <w:rStyle w:val="normaltextrun"/>
          <w:rFonts w:asciiTheme="majorBidi" w:hAnsiTheme="majorBidi" w:cstheme="majorBidi"/>
        </w:rPr>
        <w:t>included</w:t>
      </w:r>
      <w:r w:rsidR="00A65ED4">
        <w:rPr>
          <w:rStyle w:val="normaltextrun"/>
          <w:rFonts w:asciiTheme="majorBidi" w:hAnsiTheme="majorBidi" w:cstheme="majorBidi"/>
        </w:rPr>
        <w:t xml:space="preserve"> delays of up to 30 days</w:t>
      </w:r>
      <w:r w:rsidR="00D770FD">
        <w:rPr>
          <w:rStyle w:val="normaltextrun"/>
          <w:rFonts w:asciiTheme="majorBidi" w:hAnsiTheme="majorBidi" w:cstheme="majorBidi"/>
        </w:rPr>
        <w:t>, which directly affected salmon migration upstream</w:t>
      </w:r>
      <w:r w:rsidR="00A65ED4">
        <w:rPr>
          <w:rStyle w:val="normaltextrun"/>
          <w:rFonts w:asciiTheme="majorBidi" w:hAnsiTheme="majorBidi" w:cstheme="majorBidi"/>
        </w:rPr>
        <w:t xml:space="preserve">. </w:t>
      </w:r>
      <w:r>
        <w:rPr>
          <w:rStyle w:val="normaltextrun"/>
          <w:rFonts w:asciiTheme="majorBidi" w:hAnsiTheme="majorBidi" w:cstheme="majorBidi"/>
        </w:rPr>
        <w:t>F</w:t>
      </w:r>
      <w:r w:rsidR="00D770FD">
        <w:rPr>
          <w:rStyle w:val="normaltextrun"/>
          <w:rFonts w:asciiTheme="majorBidi" w:hAnsiTheme="majorBidi" w:cstheme="majorBidi"/>
        </w:rPr>
        <w:t>lood events that resulted in increased flow averages often exceeded the twenty</w:t>
      </w:r>
      <w:r w:rsidR="00B40BEB">
        <w:rPr>
          <w:rStyle w:val="normaltextrun"/>
          <w:rFonts w:asciiTheme="majorBidi" w:hAnsiTheme="majorBidi" w:cstheme="majorBidi"/>
        </w:rPr>
        <w:t>-</w:t>
      </w:r>
      <w:r w:rsidR="00D770FD">
        <w:rPr>
          <w:rStyle w:val="normaltextrun"/>
          <w:rFonts w:asciiTheme="majorBidi" w:hAnsiTheme="majorBidi" w:cstheme="majorBidi"/>
        </w:rPr>
        <w:t xml:space="preserve">year average. This resulting data </w:t>
      </w:r>
      <w:r w:rsidR="00EB6B56">
        <w:rPr>
          <w:rStyle w:val="normaltextrun"/>
          <w:rFonts w:asciiTheme="majorBidi" w:hAnsiTheme="majorBidi" w:cstheme="majorBidi"/>
        </w:rPr>
        <w:t xml:space="preserve">is indicative of a system that is experiencing </w:t>
      </w:r>
      <w:r>
        <w:rPr>
          <w:rStyle w:val="normaltextrun"/>
          <w:rFonts w:asciiTheme="majorBidi" w:hAnsiTheme="majorBidi" w:cstheme="majorBidi"/>
        </w:rPr>
        <w:t>such fluctuations that are</w:t>
      </w:r>
      <w:r w:rsidR="0069378C">
        <w:rPr>
          <w:rStyle w:val="normaltextrun"/>
          <w:rFonts w:asciiTheme="majorBidi" w:hAnsiTheme="majorBidi" w:cstheme="majorBidi"/>
        </w:rPr>
        <w:t xml:space="preserve"> in support of </w:t>
      </w:r>
      <w:r w:rsidR="00D770FD">
        <w:rPr>
          <w:rStyle w:val="normaltextrun"/>
          <w:rFonts w:asciiTheme="majorBidi" w:hAnsiTheme="majorBidi" w:cstheme="majorBidi"/>
        </w:rPr>
        <w:t>many</w:t>
      </w:r>
      <w:r w:rsidR="0069378C">
        <w:rPr>
          <w:rStyle w:val="normaltextrun"/>
          <w:rFonts w:asciiTheme="majorBidi" w:hAnsiTheme="majorBidi" w:cstheme="majorBidi"/>
        </w:rPr>
        <w:t xml:space="preserve"> hypothesis on</w:t>
      </w:r>
      <w:r w:rsidR="00EB6B56">
        <w:rPr>
          <w:rStyle w:val="normaltextrun"/>
          <w:rFonts w:asciiTheme="majorBidi" w:hAnsiTheme="majorBidi" w:cstheme="majorBidi"/>
        </w:rPr>
        <w:t xml:space="preserve"> climate projections. </w:t>
      </w:r>
      <w:r w:rsidR="003E0DB3">
        <w:rPr>
          <w:rStyle w:val="normaltextrun"/>
          <w:rFonts w:asciiTheme="majorBidi" w:hAnsiTheme="majorBidi" w:cstheme="majorBidi"/>
        </w:rPr>
        <w:t>Global climate changes have been extensively documented as well as the effect it will have on salmon. Changes in global climate directly affect the water cycle, precipitation</w:t>
      </w:r>
      <w:r w:rsidR="00D770FD">
        <w:rPr>
          <w:rStyle w:val="normaltextrun"/>
          <w:rFonts w:asciiTheme="majorBidi" w:hAnsiTheme="majorBidi" w:cstheme="majorBidi"/>
        </w:rPr>
        <w:t xml:space="preserve"> and snowpack</w:t>
      </w:r>
      <w:r w:rsidR="003E0DB3">
        <w:rPr>
          <w:rStyle w:val="normaltextrun"/>
          <w:rFonts w:asciiTheme="majorBidi" w:hAnsiTheme="majorBidi" w:cstheme="majorBidi"/>
        </w:rPr>
        <w:t xml:space="preserve"> </w:t>
      </w:r>
      <w:r w:rsidR="003E0DB3">
        <w:rPr>
          <w:rStyle w:val="normaltextrun"/>
          <w:rFonts w:asciiTheme="majorBidi" w:hAnsiTheme="majorBidi" w:cstheme="majorBidi"/>
        </w:rPr>
        <w:fldChar w:fldCharType="begin" w:fldLock="1"/>
      </w:r>
      <w:r w:rsidR="004511A8">
        <w:rPr>
          <w:rStyle w:val="normaltextrun"/>
          <w:rFonts w:asciiTheme="majorBidi" w:hAnsiTheme="majorBidi" w:cstheme="majorBidi"/>
        </w:rPr>
        <w:instrText>ADDIN CSL_CITATION {"citationItems":[{"id":"ITEM-1","itemData":{"DOI":"10.1002/joc.5099","ISSN":"10970088","abstract":"Climate change has and will continue to impact the magnitude and timing of streamflow throughout the world. While streamflow timing of western United States watersheds has shifted earlier in mountainous snow-dominated watersheds due to earlier snowmelt, timing for rain-dominated coastal watersheds has shifted to later in the year. Despite these dissimilarities, coastal watersheds have received little attention in the literature. This research assesses changes in projected climate and hydrology for five small coastal basins (42–718 km2) in Washington, Oregon, and California. Projections of temperature and precipitation from General Circulation Models (GCMs) for Representative Concentration Pathways 4.5 and 8.5 are coupled with the Soil and Water Assessment Tool hydrologic model to simulate future hydrology for each watershed. The response of climate, streamflow discharge, and timing was analysed for each watershed by comparing the projected mid-21st century (2035–2064) and late-21st century (2070–2099) to the historical period (1970–1999). While temperature is projected to increase at each watershed from 1 to 6 °C by the end of the 21st century, precipitation varies widely with the median and mean change across all watersheds and GCMs being close to zero (just 2.0 and 3.6%, respectively). Changes in the magnitude of peak winter streamflow discharge differ across the region compared to the historical period. Streamflow timing also features latitudinal divergence, with the southern California watershed projecting later timing by 13 days and all other watersheds indicating smaller shifts (0–7 days) for the end of the 21st century compared to the historical time period, largely from corresponding shifts in precipitation timing. The projected decreases in peak winter streamflow magnitude, particularly in central and southern California, have critical implications for water supply, which is already strained from extensive drought and high demand. This research makes strides to assess new trends across coastal watersheds.","author":[{"dropping-particle":"","family":"Burke","given":"William D.","non-dropping-particle":"","parse-names":false,"suffix":""},{"dropping-particle":"","family":"Ficklin","given":"Darren L.","non-dropping-particle":"","parse-names":false,"suffix":""}],"container-title":"International Journal of Climatology","id":"ITEM-1","issue":"13","issued":{"date-parts":[["2017"]]},"page":"4493-4508","title":"Future projections of streamflow magnitude and timing differ across coastal watersheds of the western United States","type":"article-journal","volume":"37"},"uris":["http://www.mendeley.com/documents/?uuid=43543a1d-1750-4664-871f-4f7df5dd7fa2"]}],"mendeley":{"formattedCitation":"(W. D. Burke &amp; Ficklin, 2017)","plainTextFormattedCitation":"(W. D. Burke &amp; Ficklin, 2017)","previouslyFormattedCitation":"(W. D. Burke &amp; Ficklin, 2017)"},"properties":{"noteIndex":0},"schema":"https://github.com/citation-style-language/schema/raw/master/csl-citation.json"}</w:instrText>
      </w:r>
      <w:r w:rsidR="003E0DB3">
        <w:rPr>
          <w:rStyle w:val="normaltextrun"/>
          <w:rFonts w:asciiTheme="majorBidi" w:hAnsiTheme="majorBidi" w:cstheme="majorBidi"/>
        </w:rPr>
        <w:fldChar w:fldCharType="separate"/>
      </w:r>
      <w:r w:rsidR="00F40144" w:rsidRPr="00F40144">
        <w:rPr>
          <w:rStyle w:val="normaltextrun"/>
          <w:rFonts w:asciiTheme="majorBidi" w:hAnsiTheme="majorBidi" w:cstheme="majorBidi"/>
          <w:noProof/>
        </w:rPr>
        <w:t>(W. D. Burke &amp; Ficklin, 2017)</w:t>
      </w:r>
      <w:r w:rsidR="003E0DB3">
        <w:rPr>
          <w:rStyle w:val="normaltextrun"/>
          <w:rFonts w:asciiTheme="majorBidi" w:hAnsiTheme="majorBidi" w:cstheme="majorBidi"/>
        </w:rPr>
        <w:fldChar w:fldCharType="end"/>
      </w:r>
      <w:r w:rsidR="003E0DB3">
        <w:rPr>
          <w:rStyle w:val="normaltextrun"/>
          <w:rFonts w:asciiTheme="majorBidi" w:hAnsiTheme="majorBidi" w:cstheme="majorBidi"/>
        </w:rPr>
        <w:t xml:space="preserve">. In addition to these changes, shifts in evapotranspiration (ET) and infiltration are expected which lead to an altered streamflow quantity and timing </w:t>
      </w:r>
      <w:r w:rsidR="003E0DB3">
        <w:rPr>
          <w:rStyle w:val="normaltextrun"/>
          <w:rFonts w:asciiTheme="majorBidi" w:hAnsiTheme="majorBidi" w:cstheme="majorBidi"/>
        </w:rPr>
        <w:fldChar w:fldCharType="begin" w:fldLock="1"/>
      </w:r>
      <w:r w:rsidR="004511A8">
        <w:rPr>
          <w:rStyle w:val="normaltextrun"/>
          <w:rFonts w:asciiTheme="majorBidi" w:hAnsiTheme="majorBidi" w:cstheme="majorBidi"/>
        </w:rPr>
        <w:instrText>ADDIN CSL_CITATION {"citationItems":[{"id":"ITEM-1","itemData":{"DOI":"10.1002/joc.5099","ISSN":"10970088","abstract":"Climate change has and will continue to impact the magnitude and timing of streamflow throughout the world. While streamflow timing of western United States watersheds has shifted earlier in mountainous snow-dominated watersheds due to earlier snowmelt, timing for rain-dominated coastal watersheds has shifted to later in the year. Despite these dissimilarities, coastal watersheds have received little attention in the literature. This research assesses changes in projected climate and hydrology for five small coastal basins (42–718 km2) in Washington, Oregon, and California. Projections of temperature and precipitation from General Circulation Models (GCMs) for Representative Concentration Pathways 4.5 and 8.5 are coupled with the Soil and Water Assessment Tool hydrologic model to simulate future hydrology for each watershed. The response of climate, streamflow discharge, and timing was analysed for each watershed by comparing the projected mid-21st century (2035–2064) and late-21st century (2070–2099) to the historical period (1970–1999). While temperature is projected to increase at each watershed from 1 to 6 °C by the end of the 21st century, precipitation varies widely with the median and mean change across all watersheds and GCMs being close to zero (just 2.0 and 3.6%, respectively). Changes in the magnitude of peak winter streamflow discharge differ across the region compared to the historical period. Streamflow timing also features latitudinal divergence, with the southern California watershed projecting later timing by 13 days and all other watersheds indicating smaller shifts (0–7 days) for the end of the 21st century compared to the historical time period, largely from corresponding shifts in precipitation timing. The projected decreases in peak winter streamflow magnitude, particularly in central and southern California, have critical implications for water supply, which is already strained from extensive drought and high demand. This research makes strides to assess new trends across coastal watersheds.","author":[{"dropping-particle":"","family":"Burke","given":"William D.","non-dropping-particle":"","parse-names":false,"suffix":""},{"dropping-particle":"","family":"Ficklin","given":"Darren L.","non-dropping-particle":"","parse-names":false,"suffix":""}],"container-title":"International Journal of Climatology","id":"ITEM-1","issue":"13","issued":{"date-parts":[["2017"]]},"page":"4493-4508","title":"Future projections of streamflow magnitude and timing differ across coastal watersheds of the western United States","type":"article-journal","volume":"37"},"uris":["http://www.mendeley.com/documents/?uuid=43543a1d-1750-4664-871f-4f7df5dd7fa2"]},{"id":"ITEM-2","itemData":{"DOI":"10.1175/JCLI3321.1","ISSN":"08948755","abstract":"The highly variable timing of streamflow in snowmelt-dominated basins across western North America is an important consequence, and indicator, of climate fluctuations. Changes in the timing of snowmelt-derived streamflow from 1948 to 2002 were investigated in a network of 302 western North America gauges by examining the center of mass for flow, spring pulse onset dates, and seasonal fractional flows through trend and principal component analyses. Statistical analysis of the streamflow timing measures with Pacific climate indicators identified local and key large-scale processes that govern the regionally coherent parts of the changes and their relative importance. Widespread and regionally coherent trends toward earlier onsets of springtime snowmelt and streamflow have taken place across most of western North America, affecting an area that is much larger than previously recognized. These timing changes have resulted in increasing fractions of annual flow occurring earlier in the water year by 1-4 weeks. The immediate (or proximal) forcings for the spatially coherent parts of the year-to-year fluctuations and longer-term trends of streamflow timing have been higher winter and spring temperatures. Although these temperature changes are partly controlled by the decadal-scale Pacific climate mode [Pacific decadal oscillation (PDO)], a separate and significant part of the variance is associated with a springtime warming trend that spans the PDO phases. © 2005 American Meteorological Society.","author":[{"dropping-particle":"","family":"Stewart","given":"Iris T.","non-dropping-particle":"","parse-names":false,"suffix":""},{"dropping-particle":"","family":"Cayan","given":"Daniel R.","non-dropping-particle":"","parse-names":false,"suffix":""},{"dropping-particle":"","family":"Dettinger","given":"Michael D.","non-dropping-particle":"","parse-names":false,"suffix":""}],"container-title":"Journal of Climate","id":"ITEM-2","issue":"8","issued":{"date-parts":[["2005"]]},"page":"1136-1155","title":"Changes toward earlier streamflow timing across western North America","type":"article-journal","volume":"18"},"uris":["http://www.mendeley.com/documents/?uuid=b5eedc56-9fe0-4335-9470-f20ff8ab5227"]}],"mendeley":{"formattedCitation":"(W. D. Burke &amp; Ficklin, 2017; Stewart et al., 2005)","plainTextFormattedCitation":"(W. D. Burke &amp; Ficklin, 2017; Stewart et al., 2005)","previouslyFormattedCitation":"(W. D. Burke &amp; Ficklin, 2017; Stewart et al., 2005)"},"properties":{"noteIndex":0},"schema":"https://github.com/citation-style-language/schema/raw/master/csl-citation.json"}</w:instrText>
      </w:r>
      <w:r w:rsidR="003E0DB3">
        <w:rPr>
          <w:rStyle w:val="normaltextrun"/>
          <w:rFonts w:asciiTheme="majorBidi" w:hAnsiTheme="majorBidi" w:cstheme="majorBidi"/>
        </w:rPr>
        <w:fldChar w:fldCharType="separate"/>
      </w:r>
      <w:r w:rsidR="00F40144" w:rsidRPr="00F40144">
        <w:rPr>
          <w:rStyle w:val="normaltextrun"/>
          <w:rFonts w:asciiTheme="majorBidi" w:hAnsiTheme="majorBidi" w:cstheme="majorBidi"/>
          <w:noProof/>
        </w:rPr>
        <w:t>(W. D. Burke &amp; Ficklin, 2017; Stewart et al., 2005)</w:t>
      </w:r>
      <w:r w:rsidR="003E0DB3">
        <w:rPr>
          <w:rStyle w:val="normaltextrun"/>
          <w:rFonts w:asciiTheme="majorBidi" w:hAnsiTheme="majorBidi" w:cstheme="majorBidi"/>
        </w:rPr>
        <w:fldChar w:fldCharType="end"/>
      </w:r>
      <w:r w:rsidR="003E0DB3">
        <w:rPr>
          <w:rStyle w:val="normaltextrun"/>
          <w:rFonts w:asciiTheme="majorBidi" w:hAnsiTheme="majorBidi" w:cstheme="majorBidi"/>
        </w:rPr>
        <w:t>. When analyzing trends in streamflow many researchers have studied the effects of temperature, snowmelt, and thus an earlier spring flow timing. However, the coastal, low elevated, rain-dominated basi</w:t>
      </w:r>
      <w:r w:rsidR="004A5A64">
        <w:rPr>
          <w:rStyle w:val="normaltextrun"/>
          <w:rFonts w:asciiTheme="majorBidi" w:hAnsiTheme="majorBidi" w:cstheme="majorBidi"/>
        </w:rPr>
        <w:t>n</w:t>
      </w:r>
      <w:r w:rsidR="003E0DB3">
        <w:rPr>
          <w:rStyle w:val="normaltextrun"/>
          <w:rFonts w:asciiTheme="majorBidi" w:hAnsiTheme="majorBidi" w:cstheme="majorBidi"/>
        </w:rPr>
        <w:t>s have been less thoroughly studied</w:t>
      </w:r>
      <w:r w:rsidR="00B40BEB">
        <w:rPr>
          <w:rStyle w:val="normaltextrun"/>
          <w:rFonts w:asciiTheme="majorBidi" w:hAnsiTheme="majorBidi" w:cstheme="majorBidi"/>
        </w:rPr>
        <w:t xml:space="preserve"> </w:t>
      </w:r>
      <w:r w:rsidR="00E65E85">
        <w:rPr>
          <w:rStyle w:val="normaltextrun"/>
          <w:rFonts w:asciiTheme="majorBidi" w:hAnsiTheme="majorBidi" w:cstheme="majorBidi"/>
        </w:rPr>
        <w:fldChar w:fldCharType="begin" w:fldLock="1"/>
      </w:r>
      <w:r w:rsidR="004511A8">
        <w:rPr>
          <w:rStyle w:val="normaltextrun"/>
          <w:rFonts w:asciiTheme="majorBidi" w:hAnsiTheme="majorBidi" w:cstheme="majorBidi"/>
        </w:rPr>
        <w:instrText>ADDIN CSL_CITATION {"citationItems":[{"id":"ITEM-1","itemData":{"DOI":"10.1002/joc.5099","ISSN":"10970088","abstract":"Climate change has and will continue to impact the magnitude and timing of streamflow throughout the world. While streamflow timing of western United States watersheds has shifted earlier in mountainous snow-dominated watersheds due to earlier snowmelt, timing for rain-dominated coastal watersheds has shifted to later in the year. Despite these dissimilarities, coastal watersheds have received little attention in the literature. This research assesses changes in projected climate and hydrology for five small coastal basins (42–718 km2) in Washington, Oregon, and California. Projections of temperature and precipitation from General Circulation Models (GCMs) for Representative Concentration Pathways 4.5 and 8.5 are coupled with the Soil and Water Assessment Tool hydrologic model to simulate future hydrology for each watershed. The response of climate, streamflow discharge, and timing was analysed for each watershed by comparing the projected mid-21st century (2035–2064) and late-21st century (2070–2099) to the historical period (1970–1999). While temperature is projected to increase at each watershed from 1 to 6 °C by the end of the 21st century, precipitation varies widely with the median and mean change across all watersheds and GCMs being close to zero (just 2.0 and 3.6%, respectively). Changes in the magnitude of peak winter streamflow discharge differ across the region compared to the historical period. Streamflow timing also features latitudinal divergence, with the southern California watershed projecting later timing by 13 days and all other watersheds indicating smaller shifts (0–7 days) for the end of the 21st century compared to the historical time period, largely from corresponding shifts in precipitation timing. The projected decreases in peak winter streamflow magnitude, particularly in central and southern California, have critical implications for water supply, which is already strained from extensive drought and high demand. This research makes strides to assess new trends across coastal watersheds.","author":[{"dropping-particle":"","family":"Burke","given":"William D.","non-dropping-particle":"","parse-names":false,"suffix":""},{"dropping-particle":"","family":"Ficklin","given":"Darren L.","non-dropping-particle":"","parse-names":false,"suffix":""}],"container-title":"International Journal of Climatology","id":"ITEM-1","issue":"13","issued":{"date-parts":[["2017"]]},"page":"4493-4508","title":"Future projections of streamflow magnitude and timing differ across coastal watersheds of the western United States","type":"article-journal","volume":"37"},"uris":["http://www.mendeley.com/documents/?uuid=43543a1d-1750-4664-871f-4f7df5dd7fa2"]}],"mendeley":{"formattedCitation":"(W. D. Burke &amp; Ficklin, 2017)","plainTextFormattedCitation":"(W. D. Burke &amp; Ficklin, 2017)","previouslyFormattedCitation":"(W. D. Burke &amp; Ficklin, 2017)"},"properties":{"noteIndex":0},"schema":"https://github.com/citation-style-language/schema/raw/master/csl-citation.json"}</w:instrText>
      </w:r>
      <w:r w:rsidR="00E65E85">
        <w:rPr>
          <w:rStyle w:val="normaltextrun"/>
          <w:rFonts w:asciiTheme="majorBidi" w:hAnsiTheme="majorBidi" w:cstheme="majorBidi"/>
        </w:rPr>
        <w:fldChar w:fldCharType="separate"/>
      </w:r>
      <w:r w:rsidR="00F40144" w:rsidRPr="00F40144">
        <w:rPr>
          <w:rStyle w:val="normaltextrun"/>
          <w:rFonts w:asciiTheme="majorBidi" w:hAnsiTheme="majorBidi" w:cstheme="majorBidi"/>
          <w:noProof/>
        </w:rPr>
        <w:t>(W. D. Burke &amp; Ficklin, 2017)</w:t>
      </w:r>
      <w:r w:rsidR="00E65E85">
        <w:rPr>
          <w:rStyle w:val="normaltextrun"/>
          <w:rFonts w:asciiTheme="majorBidi" w:hAnsiTheme="majorBidi" w:cstheme="majorBidi"/>
        </w:rPr>
        <w:fldChar w:fldCharType="end"/>
      </w:r>
      <w:r w:rsidR="003E0DB3">
        <w:rPr>
          <w:rStyle w:val="normaltextrun"/>
          <w:rFonts w:asciiTheme="majorBidi" w:hAnsiTheme="majorBidi" w:cstheme="majorBidi"/>
        </w:rPr>
        <w:t>. In this study I assessed timing by calculating the CT as defined by Stewart et al., 2005. This CT measures the timing and magnitude of streamflow. The difference in CT among the years</w:t>
      </w:r>
      <w:r w:rsidR="00F67DCF">
        <w:rPr>
          <w:rStyle w:val="normaltextrun"/>
          <w:rFonts w:asciiTheme="majorBidi" w:hAnsiTheme="majorBidi" w:cstheme="majorBidi"/>
        </w:rPr>
        <w:t xml:space="preserve"> was found to</w:t>
      </w:r>
      <w:r w:rsidR="003E0DB3">
        <w:rPr>
          <w:rStyle w:val="normaltextrun"/>
          <w:rFonts w:asciiTheme="majorBidi" w:hAnsiTheme="majorBidi" w:cstheme="majorBidi"/>
        </w:rPr>
        <w:t xml:space="preserve"> not significant therefore future studies may incorporate a larger data set as well as include precipitation</w:t>
      </w:r>
      <w:r w:rsidR="00093BA2">
        <w:rPr>
          <w:rStyle w:val="normaltextrun"/>
          <w:rFonts w:asciiTheme="majorBidi" w:hAnsiTheme="majorBidi" w:cstheme="majorBidi"/>
        </w:rPr>
        <w:t xml:space="preserve"> and temperature</w:t>
      </w:r>
      <w:r w:rsidR="003E0DB3">
        <w:rPr>
          <w:rStyle w:val="normaltextrun"/>
          <w:rFonts w:asciiTheme="majorBidi" w:hAnsiTheme="majorBidi" w:cstheme="majorBidi"/>
        </w:rPr>
        <w:t xml:space="preserve"> data</w:t>
      </w:r>
      <w:r w:rsidR="00D770FD">
        <w:rPr>
          <w:rStyle w:val="normaltextrun"/>
          <w:rFonts w:asciiTheme="majorBidi" w:hAnsiTheme="majorBidi" w:cstheme="majorBidi"/>
        </w:rPr>
        <w:t xml:space="preserve"> as these are also significant environmental factors relating to salmon</w:t>
      </w:r>
      <w:r w:rsidR="003E0DB3">
        <w:rPr>
          <w:rStyle w:val="normaltextrun"/>
          <w:rFonts w:asciiTheme="majorBidi" w:hAnsiTheme="majorBidi" w:cstheme="majorBidi"/>
        </w:rPr>
        <w:t xml:space="preserve">. </w:t>
      </w:r>
      <w:r w:rsidR="00D770FD">
        <w:rPr>
          <w:rStyle w:val="normaltextrun"/>
          <w:rFonts w:asciiTheme="majorBidi" w:hAnsiTheme="majorBidi" w:cstheme="majorBidi"/>
        </w:rPr>
        <w:t xml:space="preserve">This research may however support projections </w:t>
      </w:r>
      <w:r w:rsidR="003E0DB3">
        <w:rPr>
          <w:rStyle w:val="normaltextrun"/>
          <w:rFonts w:asciiTheme="majorBidi" w:hAnsiTheme="majorBidi" w:cstheme="majorBidi"/>
        </w:rPr>
        <w:t xml:space="preserve">by Burke &amp; </w:t>
      </w:r>
      <w:proofErr w:type="spellStart"/>
      <w:r w:rsidR="003E0DB3">
        <w:rPr>
          <w:rStyle w:val="normaltextrun"/>
          <w:rFonts w:asciiTheme="majorBidi" w:hAnsiTheme="majorBidi" w:cstheme="majorBidi"/>
        </w:rPr>
        <w:t>Ficklin</w:t>
      </w:r>
      <w:proofErr w:type="spellEnd"/>
      <w:r w:rsidR="003E0DB3">
        <w:rPr>
          <w:rStyle w:val="normaltextrun"/>
          <w:rFonts w:asciiTheme="majorBidi" w:hAnsiTheme="majorBidi" w:cstheme="majorBidi"/>
        </w:rPr>
        <w:t>, 2017,</w:t>
      </w:r>
      <w:r w:rsidR="00D770FD">
        <w:rPr>
          <w:rStyle w:val="normaltextrun"/>
          <w:rFonts w:asciiTheme="majorBidi" w:hAnsiTheme="majorBidi" w:cstheme="majorBidi"/>
        </w:rPr>
        <w:t xml:space="preserve"> where</w:t>
      </w:r>
      <w:r w:rsidR="003E0DB3">
        <w:rPr>
          <w:rStyle w:val="normaltextrun"/>
          <w:rFonts w:asciiTheme="majorBidi" w:hAnsiTheme="majorBidi" w:cstheme="majorBidi"/>
        </w:rPr>
        <w:t xml:space="preserve"> a rain dominated Washington water shed was expected to have a higher percent increase in precipitation and an increase in peak streamflow during the season. </w:t>
      </w:r>
      <w:r w:rsidR="00D770FD">
        <w:rPr>
          <w:rStyle w:val="normaltextrun"/>
          <w:rFonts w:asciiTheme="majorBidi" w:hAnsiTheme="majorBidi" w:cstheme="majorBidi"/>
        </w:rPr>
        <w:lastRenderedPageBreak/>
        <w:t>This would explain the flow</w:t>
      </w:r>
      <w:r w:rsidR="00865602">
        <w:rPr>
          <w:rStyle w:val="normaltextrun"/>
          <w:rFonts w:asciiTheme="majorBidi" w:hAnsiTheme="majorBidi" w:cstheme="majorBidi"/>
        </w:rPr>
        <w:t xml:space="preserve"> and discharge levels continually exceeding those of the years prior</w:t>
      </w:r>
      <w:r w:rsidR="003E0DB3">
        <w:rPr>
          <w:rStyle w:val="normaltextrun"/>
          <w:rFonts w:asciiTheme="majorBidi" w:hAnsiTheme="majorBidi" w:cstheme="majorBidi"/>
        </w:rPr>
        <w:t>.</w:t>
      </w:r>
    </w:p>
    <w:p w14:paraId="52F68959" w14:textId="672B5C5E" w:rsidR="00635137" w:rsidRDefault="003E0DB3" w:rsidP="00635137">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t xml:space="preserve"> </w:t>
      </w:r>
      <w:r w:rsidR="00093BA2">
        <w:rPr>
          <w:rStyle w:val="normaltextrun"/>
          <w:rFonts w:asciiTheme="majorBidi" w:hAnsiTheme="majorBidi" w:cstheme="majorBidi"/>
        </w:rPr>
        <w:t xml:space="preserve">This study </w:t>
      </w:r>
      <w:r w:rsidR="00865602">
        <w:rPr>
          <w:rStyle w:val="normaltextrun"/>
          <w:rFonts w:asciiTheme="majorBidi" w:hAnsiTheme="majorBidi" w:cstheme="majorBidi"/>
        </w:rPr>
        <w:t>specifically</w:t>
      </w:r>
      <w:r w:rsidR="00093BA2">
        <w:rPr>
          <w:rStyle w:val="normaltextrun"/>
          <w:rFonts w:asciiTheme="majorBidi" w:hAnsiTheme="majorBidi" w:cstheme="majorBidi"/>
        </w:rPr>
        <w:t xml:space="preserve"> analyzed the streamflow of the mainstem Big Beef. We know that Big Beef has smaller intermittent tributaries which may be favored by </w:t>
      </w:r>
      <w:proofErr w:type="spellStart"/>
      <w:r w:rsidR="00093BA2">
        <w:rPr>
          <w:rStyle w:val="normaltextrun"/>
          <w:rFonts w:asciiTheme="majorBidi" w:hAnsiTheme="majorBidi" w:cstheme="majorBidi"/>
        </w:rPr>
        <w:t>coho</w:t>
      </w:r>
      <w:proofErr w:type="spellEnd"/>
      <w:r w:rsidR="00093BA2">
        <w:rPr>
          <w:rStyle w:val="normaltextrun"/>
          <w:rFonts w:asciiTheme="majorBidi" w:hAnsiTheme="majorBidi" w:cstheme="majorBidi"/>
        </w:rPr>
        <w:t xml:space="preserve"> salmon as they offer better habitat. Future studies may also analyze the changes seen specifically in these tributaries as they are experiencing complete droughts </w:t>
      </w:r>
      <w:r w:rsidR="00865602">
        <w:rPr>
          <w:rStyle w:val="normaltextrun"/>
          <w:rFonts w:asciiTheme="majorBidi" w:hAnsiTheme="majorBidi" w:cstheme="majorBidi"/>
        </w:rPr>
        <w:t xml:space="preserve">that last </w:t>
      </w:r>
      <w:proofErr w:type="gramStart"/>
      <w:r w:rsidR="00865602">
        <w:rPr>
          <w:rStyle w:val="normaltextrun"/>
          <w:rFonts w:asciiTheme="majorBidi" w:hAnsiTheme="majorBidi" w:cstheme="majorBidi"/>
        </w:rPr>
        <w:t>a majority of</w:t>
      </w:r>
      <w:proofErr w:type="gramEnd"/>
      <w:r w:rsidR="00865602">
        <w:rPr>
          <w:rStyle w:val="normaltextrun"/>
          <w:rFonts w:asciiTheme="majorBidi" w:hAnsiTheme="majorBidi" w:cstheme="majorBidi"/>
        </w:rPr>
        <w:t xml:space="preserve"> the</w:t>
      </w:r>
      <w:r w:rsidR="00093BA2">
        <w:rPr>
          <w:rStyle w:val="normaltextrun"/>
          <w:rFonts w:asciiTheme="majorBidi" w:hAnsiTheme="majorBidi" w:cstheme="majorBidi"/>
        </w:rPr>
        <w:t xml:space="preserve"> spawning season. </w:t>
      </w:r>
    </w:p>
    <w:p w14:paraId="082C7963" w14:textId="370EA463" w:rsidR="00D04EB8" w:rsidRDefault="00D04EB8" w:rsidP="00651E62">
      <w:pPr>
        <w:pStyle w:val="Heading2"/>
        <w:spacing w:line="480" w:lineRule="auto"/>
        <w:rPr>
          <w:rStyle w:val="normaltextrun"/>
          <w:b w:val="0"/>
          <w:bCs/>
        </w:rPr>
      </w:pPr>
      <w:bookmarkStart w:id="50" w:name="_Toc74297575"/>
      <w:r w:rsidRPr="00D04EB8">
        <w:rPr>
          <w:rStyle w:val="normaltextrun"/>
          <w:bCs/>
        </w:rPr>
        <w:t xml:space="preserve">Pacific Northwest </w:t>
      </w:r>
      <w:proofErr w:type="spellStart"/>
      <w:r w:rsidRPr="00D04EB8">
        <w:rPr>
          <w:rStyle w:val="normaltextrun"/>
          <w:bCs/>
        </w:rPr>
        <w:t>hydroclimatology</w:t>
      </w:r>
      <w:bookmarkEnd w:id="50"/>
      <w:proofErr w:type="spellEnd"/>
    </w:p>
    <w:p w14:paraId="47C52BFA" w14:textId="500B191B" w:rsidR="00D04EB8" w:rsidRDefault="00D04EB8" w:rsidP="00651E62">
      <w:pPr>
        <w:pStyle w:val="paragraph"/>
        <w:spacing w:before="0" w:beforeAutospacing="0" w:after="0" w:afterAutospacing="0" w:line="480" w:lineRule="auto"/>
        <w:textAlignment w:val="baseline"/>
        <w:rPr>
          <w:rStyle w:val="normaltextrun"/>
          <w:rFonts w:asciiTheme="majorBidi" w:hAnsiTheme="majorBidi" w:cstheme="majorBidi"/>
        </w:rPr>
      </w:pPr>
      <w:r>
        <w:rPr>
          <w:rStyle w:val="normaltextrun"/>
          <w:rFonts w:asciiTheme="majorBidi" w:hAnsiTheme="majorBidi" w:cstheme="majorBidi"/>
          <w:b/>
          <w:bCs/>
        </w:rPr>
        <w:tab/>
      </w:r>
      <w:r>
        <w:rPr>
          <w:rStyle w:val="normaltextrun"/>
          <w:rFonts w:asciiTheme="majorBidi" w:hAnsiTheme="majorBidi" w:cstheme="majorBidi"/>
        </w:rPr>
        <w:t>The Pacific Northwest interannual variability is driven by the Pacific Decadal Oscillation and El-Nino Southern Oscillation</w:t>
      </w:r>
      <w:r w:rsidR="0079139D">
        <w:rPr>
          <w:rStyle w:val="normaltextrun"/>
          <w:rFonts w:asciiTheme="majorBidi" w:hAnsiTheme="majorBidi" w:cstheme="majorBidi"/>
        </w:rPr>
        <w:t xml:space="preserve"> (ENSO)</w:t>
      </w:r>
      <w:r>
        <w:rPr>
          <w:rStyle w:val="normaltextrun"/>
          <w:rFonts w:asciiTheme="majorBidi" w:hAnsiTheme="majorBidi" w:cstheme="majorBidi"/>
        </w:rPr>
        <w:t xml:space="preserve">, a phenomenon that includes interdecadal climate variability </w:t>
      </w:r>
      <w:r>
        <w:rPr>
          <w:rStyle w:val="normaltextrun"/>
          <w:rFonts w:asciiTheme="majorBidi" w:hAnsiTheme="majorBidi" w:cstheme="majorBidi"/>
        </w:rPr>
        <w:fldChar w:fldCharType="begin" w:fldLock="1"/>
      </w:r>
      <w:r w:rsidR="00066DB8">
        <w:rPr>
          <w:rStyle w:val="normaltextrun"/>
          <w:rFonts w:asciiTheme="majorBidi" w:hAnsiTheme="majorBidi" w:cstheme="majorBidi"/>
        </w:rPr>
        <w:instrText>ADDIN CSL_CITATION {"citationItems":[{"id":"ITEM-1","itemData":{"DOI":"10.1007/s10584-013-0745-0","ISSN":"01650009","abstract":"Over the last 100 years, linear trends of tributary streamflow have changed on Columbia River Basin tribal reservations and historical lands ceded by tribes in treaties with the United States. Analysis of independent flow measures (Seasonal Flow Fraction, Center Timing, Spring Flow Onset, High Flow, Low Flow) using the Student t test and Mann-Kendall trend test suggests evidence for climate change trends for many of the 32 study basins. The trends exist despite interannual climate variability driven by the El Niño-Southern Oscillation and Pacific Decadal Oscillation. The average April-July flow volume declined by 16 %. The median runoff volume date has moved earlier by 5.8 days. The Spring Flow Onset date has shifted earlier by 5.7 days. The trend of the flow standard deviation (i.e., weather variability) increased 3 % to 11 %. The 100-year November floods increased 49 %. The mid-Columbia 7Q10 low flows have decreased by 5 % to 38 %. Continuation of these climatic and hydrological trends may seriously challenge the future of salmon, their critical habitats, and the tribal peoples who depend upon these resources for their traditional livelihood, subsistence, and ceremonial purposes. © 2013 The Author(s).","author":[{"dropping-particle":"","family":"Dittmer","given":"Kyle","non-dropping-particle":"","parse-names":false,"suffix":""}],"container-title":"Climatic Change","id":"ITEM-1","issue":"3","issued":{"date-parts":[["2013"]]},"page":"627-641","title":"Changing streamflow on Columbia basin tribal lands-climate change and salmon","type":"article-journal","volume":"120"},"uris":["http://www.mendeley.com/documents/?uuid=a6fd70c3-1f00-4c27-9db9-4c7729e6cf83"]},{"id":"ITEM-2","itemData":{"author":[{"dropping-particle":"","family":"Mantua","given":"Nathan J.","non-dropping-particle":"","parse-names":false,"suffix":""},{"dropping-particle":"","family":"Hare","given":"Steven R.","non-dropping-particle":"","parse-names":false,"suffix":""},{"dropping-particle":"","family":"Zhange","given":"Yuan","non-dropping-particle":"","parse-names":false,"suffix":""},{"dropping-particle":"","family":"Wallace","given":"John","non-dropping-particle":"","parse-names":false,"suffix":""},{"dropping-particle":"","family":"Francis","given":"Robert C.","non-dropping-particle":"","parse-names":false,"suffix":""}],"id":"ITEM-2","issued":{"date-parts":[["1997"]]},"page":"1069-1078","publisher":"JISAO","title":"Mantua et al - PDO PAPER - A Pacific interdecadal climate oscillation with impacts on salmon production","type":"article"},"uris":["http://www.mendeley.com/documents/?uuid=c170396b-b717-4100-97bb-12fc98b68220"]}],"mendeley":{"formattedCitation":"(Dittmer, 2013; N. J. Mantua et al., 1997)","plainTextFormattedCitation":"(Dittmer, 2013; N. J. Mantua et al., 1997)","previouslyFormattedCitation":"(Dittmer, 2013; N. J. Mantua et al., 1997)"},"properties":{"noteIndex":0},"schema":"https://github.com/citation-style-language/schema/raw/master/csl-citation.json"}</w:instrText>
      </w:r>
      <w:r>
        <w:rPr>
          <w:rStyle w:val="normaltextrun"/>
          <w:rFonts w:asciiTheme="majorBidi" w:hAnsiTheme="majorBidi" w:cstheme="majorBidi"/>
        </w:rPr>
        <w:fldChar w:fldCharType="separate"/>
      </w:r>
      <w:r w:rsidRPr="00D04EB8">
        <w:rPr>
          <w:rStyle w:val="normaltextrun"/>
          <w:rFonts w:asciiTheme="majorBidi" w:hAnsiTheme="majorBidi" w:cstheme="majorBidi"/>
          <w:noProof/>
        </w:rPr>
        <w:t>(Dittmer, 2013; N. J. Mantua et al., 1997)</w:t>
      </w:r>
      <w:r>
        <w:rPr>
          <w:rStyle w:val="normaltextrun"/>
          <w:rFonts w:asciiTheme="majorBidi" w:hAnsiTheme="majorBidi" w:cstheme="majorBidi"/>
        </w:rPr>
        <w:fldChar w:fldCharType="end"/>
      </w:r>
      <w:r>
        <w:rPr>
          <w:rStyle w:val="normaltextrun"/>
          <w:rFonts w:asciiTheme="majorBidi" w:hAnsiTheme="majorBidi" w:cstheme="majorBidi"/>
        </w:rPr>
        <w:t xml:space="preserve">. It has been well documented that the PDO and ENSO have significant effects on precipitation which </w:t>
      </w:r>
      <w:r w:rsidR="00211783">
        <w:rPr>
          <w:rStyle w:val="normaltextrun"/>
          <w:rFonts w:asciiTheme="majorBidi" w:hAnsiTheme="majorBidi" w:cstheme="majorBidi"/>
        </w:rPr>
        <w:t xml:space="preserve">influences streamflow. The PDO at the beginning of our dataset was cold which in combination with </w:t>
      </w:r>
      <w:proofErr w:type="gramStart"/>
      <w:r w:rsidR="00211783">
        <w:rPr>
          <w:rStyle w:val="normaltextrun"/>
          <w:rFonts w:asciiTheme="majorBidi" w:hAnsiTheme="majorBidi" w:cstheme="majorBidi"/>
        </w:rPr>
        <w:t>a</w:t>
      </w:r>
      <w:proofErr w:type="gramEnd"/>
      <w:r w:rsidR="00211783">
        <w:rPr>
          <w:rStyle w:val="normaltextrun"/>
          <w:rFonts w:asciiTheme="majorBidi" w:hAnsiTheme="majorBidi" w:cstheme="majorBidi"/>
        </w:rPr>
        <w:t xml:space="preserve"> ENSO can mean above average winter temperatures and below average winter precipitation</w:t>
      </w:r>
      <w:r w:rsidR="008C24BE">
        <w:rPr>
          <w:rStyle w:val="normaltextrun"/>
          <w:rFonts w:asciiTheme="majorBidi" w:hAnsiTheme="majorBidi" w:cstheme="majorBidi"/>
        </w:rPr>
        <w:t xml:space="preserve"> (Mantua, 1999). Including PDO and ENSO effects into changes in streamflow is a confounding reality. We know that it </w:t>
      </w:r>
      <w:proofErr w:type="gramStart"/>
      <w:r w:rsidR="008C24BE">
        <w:rPr>
          <w:rStyle w:val="normaltextrun"/>
          <w:rFonts w:asciiTheme="majorBidi" w:hAnsiTheme="majorBidi" w:cstheme="majorBidi"/>
        </w:rPr>
        <w:t>has an effect on</w:t>
      </w:r>
      <w:proofErr w:type="gramEnd"/>
      <w:r w:rsidR="008C24BE">
        <w:rPr>
          <w:rStyle w:val="normaltextrun"/>
          <w:rFonts w:asciiTheme="majorBidi" w:hAnsiTheme="majorBidi" w:cstheme="majorBidi"/>
        </w:rPr>
        <w:t xml:space="preserve"> streamflow and future studies may take into account the PDO climate dataset in comparison to streamflow on Big Beef Creek.</w:t>
      </w:r>
    </w:p>
    <w:p w14:paraId="6681BAD9" w14:textId="696DB8EC" w:rsidR="008C24BE" w:rsidRPr="008C24BE" w:rsidRDefault="008C24BE" w:rsidP="00651E62">
      <w:pPr>
        <w:pStyle w:val="Heading2"/>
        <w:spacing w:line="480" w:lineRule="auto"/>
        <w:rPr>
          <w:rStyle w:val="normaltextrun"/>
          <w:b w:val="0"/>
          <w:bCs/>
        </w:rPr>
      </w:pPr>
      <w:bookmarkStart w:id="51" w:name="_Toc74297576"/>
      <w:r w:rsidRPr="008C24BE">
        <w:rPr>
          <w:rStyle w:val="normaltextrun"/>
          <w:bCs/>
        </w:rPr>
        <w:t>Migration Timing</w:t>
      </w:r>
      <w:bookmarkEnd w:id="51"/>
    </w:p>
    <w:p w14:paraId="13FEF396" w14:textId="430A7ABC" w:rsidR="004511A8" w:rsidRDefault="004511A8" w:rsidP="00651E62">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t xml:space="preserve">Migration of </w:t>
      </w:r>
      <w:proofErr w:type="spellStart"/>
      <w:r>
        <w:rPr>
          <w:rStyle w:val="normaltextrun"/>
          <w:rFonts w:asciiTheme="majorBidi" w:hAnsiTheme="majorBidi" w:cstheme="majorBidi"/>
        </w:rPr>
        <w:t>coho</w:t>
      </w:r>
      <w:proofErr w:type="spellEnd"/>
      <w:r>
        <w:rPr>
          <w:rStyle w:val="normaltextrun"/>
          <w:rFonts w:asciiTheme="majorBidi" w:hAnsiTheme="majorBidi" w:cstheme="majorBidi"/>
        </w:rPr>
        <w:t xml:space="preserve"> salmon is variable</w:t>
      </w:r>
      <w:r w:rsidR="00967709">
        <w:rPr>
          <w:rStyle w:val="normaltextrun"/>
          <w:rFonts w:asciiTheme="majorBidi" w:hAnsiTheme="majorBidi" w:cstheme="majorBidi"/>
        </w:rPr>
        <w:t>,</w:t>
      </w:r>
      <w:r>
        <w:rPr>
          <w:rStyle w:val="normaltextrun"/>
          <w:rFonts w:asciiTheme="majorBidi" w:hAnsiTheme="majorBidi" w:cstheme="majorBidi"/>
        </w:rPr>
        <w:t xml:space="preserve"> w</w:t>
      </w:r>
      <w:r w:rsidR="00967709">
        <w:rPr>
          <w:rStyle w:val="normaltextrun"/>
          <w:rFonts w:asciiTheme="majorBidi" w:hAnsiTheme="majorBidi" w:cstheme="majorBidi"/>
        </w:rPr>
        <w:t>here</w:t>
      </w:r>
      <w:r>
        <w:rPr>
          <w:rStyle w:val="normaltextrun"/>
          <w:rFonts w:asciiTheme="majorBidi" w:hAnsiTheme="majorBidi" w:cstheme="majorBidi"/>
        </w:rPr>
        <w:t xml:space="preserve"> some of the juvenile population either migrat</w:t>
      </w:r>
      <w:r w:rsidR="00967709">
        <w:rPr>
          <w:rStyle w:val="normaltextrun"/>
          <w:rFonts w:asciiTheme="majorBidi" w:hAnsiTheme="majorBidi" w:cstheme="majorBidi"/>
        </w:rPr>
        <w:t>es</w:t>
      </w:r>
      <w:r>
        <w:rPr>
          <w:rStyle w:val="normaltextrun"/>
          <w:rFonts w:asciiTheme="majorBidi" w:hAnsiTheme="majorBidi" w:cstheme="majorBidi"/>
        </w:rPr>
        <w:t xml:space="preserve"> or differential migration </w:t>
      </w:r>
      <w:r w:rsidR="00967709">
        <w:rPr>
          <w:rStyle w:val="normaltextrun"/>
          <w:rFonts w:asciiTheme="majorBidi" w:hAnsiTheme="majorBidi" w:cstheme="majorBidi"/>
        </w:rPr>
        <w:t xml:space="preserve">occurs </w:t>
      </w:r>
      <w:r>
        <w:rPr>
          <w:rStyle w:val="normaltextrun"/>
          <w:rFonts w:asciiTheme="majorBidi" w:hAnsiTheme="majorBidi" w:cstheme="majorBidi"/>
        </w:rPr>
        <w:t xml:space="preserve">where individuals undertake journeys of variable distance </w:t>
      </w:r>
      <w:r>
        <w:rPr>
          <w:rStyle w:val="normaltextrun"/>
          <w:rFonts w:asciiTheme="majorBidi" w:hAnsiTheme="majorBidi" w:cstheme="majorBidi"/>
        </w:rPr>
        <w:fldChar w:fldCharType="begin" w:fldLock="1"/>
      </w:r>
      <w:r w:rsidR="00F1322B">
        <w:rPr>
          <w:rStyle w:val="normaltextrun"/>
          <w:rFonts w:asciiTheme="majorBidi" w:hAnsiTheme="majorBidi" w:cstheme="majorBidi"/>
        </w:rPr>
        <w:instrText>ADDIN CSL_CITATION {"citationItems":[{"id":"ITEM-1","itemData":{"DOI":"10.1002/ece3.5530","ISSN":"20457758","abstract":"In salmonid parentage-based tagging (PBT) applications, entire hatchery broodstocks are genotyped, and subsequently, progeny can be nonlethally sampled and assigned back to their parents using parentage analysis, thus identifying their hatchery of origin and brood year (i.e., age). Inter- and intrapopulation variability in migration patterns, life history traits, and fishery contributions can be determined from PBT analysis of samples derived from both fisheries and escapements (portion of a salmon population that does not get caught in fisheries and returns to its natal river to spawn). In the current study of southern British Columbia coho salmon (Oncorhynchus kisutch) populations, PBT analysis provided novel information on intrapopulation heterogeneity among males in the total number of progeny identified in fisheries and escapements, the proportion of progeny sampled from fisheries versus escapement, the proportion of two-year-old progeny (jacks) produced, and the within-season return time of progeny. Fishery recoveries of coho salmon revealed heterogeneity in migration patterns among and within populations, with recoveries from north and central coast fisheries distinguishing “northern migrating” from “resident” populations. In northern migrating populations, the mean distance between fishery captures of sibs (brothers and sisters) was significantly less than the mean distance between nonsibs, indicating the possible presence of intrapopulation genetic heterogeneity for migration pattern. Variation among populations in productivity and within populations in fish catchability indicated that population selection and broodstock management can be implemented to optimize harvest benefits from hatcheries. Application of PBT provided valuable information for assessment and management of hatchery-origin coho salmon in British Columbia.","author":[{"dropping-particle":"","family":"Beacham","given":"Terry D.","non-dropping-particle":"","parse-names":false,"suffix":""},{"dropping-particle":"","family":"Wallace","given":"Colin","non-dropping-particle":"","parse-names":false,"suffix":""},{"dropping-particle":"","family":"Jonsen","given":"Kim","non-dropping-particle":"","parse-names":false,"suffix":""},{"dropping-particle":"","family":"McIntosh","given":"Brenda","non-dropping-particle":"","parse-names":false,"suffix":""},{"dropping-particle":"","family":"Candy","given":"John R.","non-dropping-particle":"","parse-names":false,"suffix":""},{"dropping-particle":"","family":"Willis","given":"David","non-dropping-particle":"","parse-names":false,"suffix":""},{"dropping-particle":"","family":"Lynch","given":"Cheryl","non-dropping-particle":"","parse-names":false,"suffix":""},{"dropping-particle":"","family":"Withler","given":"Ruth E.","non-dropping-particle":"","parse-names":false,"suffix":""}],"container-title":"Ecology and Evolution","id":"ITEM-1","issue":"17","issued":{"date-parts":[["2019"]]},"page":"9891-9906","title":"Variation in migration pattern, broodstock origin, and family productivity of coho salmon hatchery populations in British Columbia, Canada, derived from parentage-based tagging","type":"article-journal","volume":"9"},"uris":["http://www.mendeley.com/documents/?uuid=14e3c465-018e-49bc-ba2e-9507c4b2abc7"]}],"mendeley":{"formattedCitation":"(Beacham et al., 2019)","plainTextFormattedCitation":"(Beacham et al., 2019)","previouslyFormattedCitation":"(Beacham et al., 2019)"},"properties":{"noteIndex":0},"schema":"https://github.com/citation-style-language/schema/raw/master/csl-citation.json"}</w:instrText>
      </w:r>
      <w:r>
        <w:rPr>
          <w:rStyle w:val="normaltextrun"/>
          <w:rFonts w:asciiTheme="majorBidi" w:hAnsiTheme="majorBidi" w:cstheme="majorBidi"/>
        </w:rPr>
        <w:fldChar w:fldCharType="separate"/>
      </w:r>
      <w:r w:rsidRPr="004511A8">
        <w:rPr>
          <w:rStyle w:val="normaltextrun"/>
          <w:rFonts w:asciiTheme="majorBidi" w:hAnsiTheme="majorBidi" w:cstheme="majorBidi"/>
          <w:noProof/>
        </w:rPr>
        <w:t>(Beacham et al., 2019)</w:t>
      </w:r>
      <w:r>
        <w:rPr>
          <w:rStyle w:val="normaltextrun"/>
          <w:rFonts w:asciiTheme="majorBidi" w:hAnsiTheme="majorBidi" w:cstheme="majorBidi"/>
        </w:rPr>
        <w:fldChar w:fldCharType="end"/>
      </w:r>
      <w:r>
        <w:rPr>
          <w:rStyle w:val="normaltextrun"/>
          <w:rFonts w:asciiTheme="majorBidi" w:hAnsiTheme="majorBidi" w:cstheme="majorBidi"/>
        </w:rPr>
        <w:t>.</w:t>
      </w:r>
    </w:p>
    <w:p w14:paraId="4ECA4B61" w14:textId="55A04A5F" w:rsidR="00925D27" w:rsidRDefault="00C620BB" w:rsidP="00925D27">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lastRenderedPageBreak/>
        <w:t xml:space="preserve">The timing of migration is </w:t>
      </w:r>
      <w:r w:rsidR="00AF3D72">
        <w:rPr>
          <w:rStyle w:val="normaltextrun"/>
          <w:rFonts w:asciiTheme="majorBidi" w:hAnsiTheme="majorBidi" w:cstheme="majorBidi"/>
        </w:rPr>
        <w:t>critical,</w:t>
      </w:r>
      <w:r>
        <w:rPr>
          <w:rStyle w:val="normaltextrun"/>
          <w:rFonts w:asciiTheme="majorBidi" w:hAnsiTheme="majorBidi" w:cstheme="majorBidi"/>
        </w:rPr>
        <w:t xml:space="preserve"> and early migration is often </w:t>
      </w:r>
      <w:r w:rsidR="00967709">
        <w:rPr>
          <w:rStyle w:val="normaltextrun"/>
          <w:rFonts w:asciiTheme="majorBidi" w:hAnsiTheme="majorBidi" w:cstheme="majorBidi"/>
        </w:rPr>
        <w:t xml:space="preserve">associated with being </w:t>
      </w:r>
      <w:r>
        <w:rPr>
          <w:rStyle w:val="normaltextrun"/>
          <w:rFonts w:asciiTheme="majorBidi" w:hAnsiTheme="majorBidi" w:cstheme="majorBidi"/>
        </w:rPr>
        <w:t xml:space="preserve">the best strategy for both adults as well as juveniles. </w:t>
      </w:r>
      <w:r w:rsidR="00967709">
        <w:rPr>
          <w:rStyle w:val="normaltextrun"/>
          <w:rFonts w:asciiTheme="majorBidi" w:hAnsiTheme="majorBidi" w:cstheme="majorBidi"/>
        </w:rPr>
        <w:t>Another frequently employed</w:t>
      </w:r>
      <w:r>
        <w:rPr>
          <w:rStyle w:val="normaltextrun"/>
          <w:rFonts w:asciiTheme="majorBidi" w:hAnsiTheme="majorBidi" w:cstheme="majorBidi"/>
        </w:rPr>
        <w:t xml:space="preserve"> strategy for out</w:t>
      </w:r>
      <w:r w:rsidR="00400ED8">
        <w:rPr>
          <w:rStyle w:val="normaltextrun"/>
          <w:rFonts w:asciiTheme="majorBidi" w:hAnsiTheme="majorBidi" w:cstheme="majorBidi"/>
        </w:rPr>
        <w:t xml:space="preserve"> </w:t>
      </w:r>
      <w:r>
        <w:rPr>
          <w:rStyle w:val="normaltextrun"/>
          <w:rFonts w:asciiTheme="majorBidi" w:hAnsiTheme="majorBidi" w:cstheme="majorBidi"/>
        </w:rPr>
        <w:t xml:space="preserve">migrating juveniles is simply </w:t>
      </w:r>
      <w:r w:rsidR="00AF3D72">
        <w:rPr>
          <w:rStyle w:val="normaltextrun"/>
          <w:rFonts w:asciiTheme="majorBidi" w:hAnsiTheme="majorBidi" w:cstheme="majorBidi"/>
        </w:rPr>
        <w:t xml:space="preserve">in </w:t>
      </w:r>
      <w:r>
        <w:rPr>
          <w:rStyle w:val="normaltextrun"/>
          <w:rFonts w:asciiTheme="majorBidi" w:hAnsiTheme="majorBidi" w:cstheme="majorBidi"/>
        </w:rPr>
        <w:t>mass</w:t>
      </w:r>
      <w:r w:rsidR="00967709">
        <w:rPr>
          <w:rStyle w:val="normaltextrun"/>
          <w:rFonts w:asciiTheme="majorBidi" w:hAnsiTheme="majorBidi" w:cstheme="majorBidi"/>
        </w:rPr>
        <w:t>, where the number of individuals at a certain time plays a larger role than time</w:t>
      </w:r>
      <w:r>
        <w:rPr>
          <w:rStyle w:val="normaltextrun"/>
          <w:rFonts w:asciiTheme="majorBidi" w:hAnsiTheme="majorBidi" w:cstheme="majorBidi"/>
        </w:rPr>
        <w:t xml:space="preserve">. </w:t>
      </w:r>
      <w:r w:rsidR="00967709">
        <w:rPr>
          <w:rStyle w:val="normaltextrun"/>
          <w:rFonts w:asciiTheme="majorBidi" w:hAnsiTheme="majorBidi" w:cstheme="majorBidi"/>
        </w:rPr>
        <w:t>Ultimately, the actual timing</w:t>
      </w:r>
      <w:r w:rsidR="00C5493F">
        <w:rPr>
          <w:rStyle w:val="normaltextrun"/>
          <w:rFonts w:asciiTheme="majorBidi" w:hAnsiTheme="majorBidi" w:cstheme="majorBidi"/>
        </w:rPr>
        <w:t xml:space="preserve"> migration</w:t>
      </w:r>
      <w:r>
        <w:rPr>
          <w:rStyle w:val="normaltextrun"/>
          <w:rFonts w:asciiTheme="majorBidi" w:hAnsiTheme="majorBidi" w:cstheme="majorBidi"/>
        </w:rPr>
        <w:t xml:space="preserve"> is a</w:t>
      </w:r>
      <w:r w:rsidR="00635137" w:rsidRPr="00066DB8">
        <w:rPr>
          <w:rStyle w:val="normaltextrun"/>
          <w:rFonts w:asciiTheme="majorBidi" w:hAnsiTheme="majorBidi" w:cstheme="majorBidi"/>
        </w:rPr>
        <w:t xml:space="preserve"> respon</w:t>
      </w:r>
      <w:r>
        <w:rPr>
          <w:rStyle w:val="normaltextrun"/>
          <w:rFonts w:asciiTheme="majorBidi" w:hAnsiTheme="majorBidi" w:cstheme="majorBidi"/>
        </w:rPr>
        <w:t>se</w:t>
      </w:r>
      <w:r w:rsidR="00635137" w:rsidRPr="00066DB8">
        <w:rPr>
          <w:rStyle w:val="normaltextrun"/>
          <w:rFonts w:asciiTheme="majorBidi" w:hAnsiTheme="majorBidi" w:cstheme="majorBidi"/>
        </w:rPr>
        <w:t xml:space="preserve"> to environmental change</w:t>
      </w:r>
      <w:r>
        <w:rPr>
          <w:rStyle w:val="normaltextrun"/>
          <w:rFonts w:asciiTheme="majorBidi" w:hAnsiTheme="majorBidi" w:cstheme="majorBidi"/>
        </w:rPr>
        <w:t>s</w:t>
      </w:r>
      <w:r w:rsidR="00967709">
        <w:rPr>
          <w:rStyle w:val="normaltextrun"/>
          <w:rFonts w:asciiTheme="majorBidi" w:hAnsiTheme="majorBidi" w:cstheme="majorBidi"/>
        </w:rPr>
        <w:t>,</w:t>
      </w:r>
      <w:r w:rsidR="00635137" w:rsidRPr="00066DB8">
        <w:rPr>
          <w:rStyle w:val="normaltextrun"/>
          <w:rFonts w:asciiTheme="majorBidi" w:hAnsiTheme="majorBidi" w:cstheme="majorBidi"/>
        </w:rPr>
        <w:t xml:space="preserve"> and </w:t>
      </w:r>
      <w:r>
        <w:rPr>
          <w:rStyle w:val="normaltextrun"/>
          <w:rFonts w:asciiTheme="majorBidi" w:hAnsiTheme="majorBidi" w:cstheme="majorBidi"/>
        </w:rPr>
        <w:t xml:space="preserve">the </w:t>
      </w:r>
      <w:r w:rsidR="00635137" w:rsidRPr="00066DB8">
        <w:rPr>
          <w:rStyle w:val="normaltextrun"/>
          <w:rFonts w:asciiTheme="majorBidi" w:hAnsiTheme="majorBidi" w:cstheme="majorBidi"/>
        </w:rPr>
        <w:t xml:space="preserve">selection on reproductive timing can accelerate the evolution of other traits </w:t>
      </w:r>
      <w:r w:rsidR="00635137" w:rsidRPr="00066DB8">
        <w:rPr>
          <w:rStyle w:val="normaltextrun"/>
          <w:rFonts w:asciiTheme="majorBidi" w:hAnsiTheme="majorBidi" w:cstheme="majorBidi"/>
        </w:rPr>
        <w:fldChar w:fldCharType="begin" w:fldLock="1"/>
      </w:r>
      <w:r w:rsidR="00635137" w:rsidRPr="00066DB8">
        <w:rPr>
          <w:rStyle w:val="normaltextrun"/>
          <w:rFonts w:asciiTheme="majorBidi" w:hAnsiTheme="majorBidi" w:cstheme="majorBidi"/>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00635137" w:rsidRPr="00066DB8">
        <w:rPr>
          <w:rStyle w:val="normaltextrun"/>
          <w:rFonts w:asciiTheme="majorBidi" w:hAnsiTheme="majorBidi" w:cstheme="majorBidi"/>
        </w:rPr>
        <w:fldChar w:fldCharType="separate"/>
      </w:r>
      <w:r w:rsidR="00635137" w:rsidRPr="00066DB8">
        <w:rPr>
          <w:rStyle w:val="normaltextrun"/>
          <w:rFonts w:asciiTheme="majorBidi" w:hAnsiTheme="majorBidi" w:cstheme="majorBidi"/>
          <w:noProof/>
        </w:rPr>
        <w:t>(Anderson et al., 2010)</w:t>
      </w:r>
      <w:r w:rsidR="00635137" w:rsidRPr="00066DB8">
        <w:rPr>
          <w:rStyle w:val="normaltextrun"/>
          <w:rFonts w:asciiTheme="majorBidi" w:hAnsiTheme="majorBidi" w:cstheme="majorBidi"/>
        </w:rPr>
        <w:fldChar w:fldCharType="end"/>
      </w:r>
      <w:r w:rsidR="00635137" w:rsidRPr="00066DB8">
        <w:rPr>
          <w:rStyle w:val="normaltextrun"/>
          <w:rFonts w:asciiTheme="majorBidi" w:hAnsiTheme="majorBidi" w:cstheme="majorBidi"/>
        </w:rPr>
        <w:t xml:space="preserve">. If adaptive evolution occurs population fitness and colonization success may increase </w:t>
      </w:r>
      <w:r w:rsidR="00635137" w:rsidRPr="00066DB8">
        <w:rPr>
          <w:rStyle w:val="normaltextrun"/>
          <w:rFonts w:asciiTheme="majorBidi" w:hAnsiTheme="majorBidi" w:cstheme="majorBidi"/>
        </w:rPr>
        <w:fldChar w:fldCharType="begin" w:fldLock="1"/>
      </w:r>
      <w:r w:rsidR="0096429B" w:rsidRPr="00066DB8">
        <w:rPr>
          <w:rStyle w:val="normaltextrun"/>
          <w:rFonts w:asciiTheme="majorBidi" w:hAnsiTheme="majorBidi" w:cstheme="majorBidi"/>
        </w:rPr>
        <w:instrText>ADDIN CSL_CITATION {"citationItems":[{"id":"ITEM-1","itemData":{"DOI":"10.1111/j.1365-294X.2010.04652.x","ISSN":"09621083","PMID":"20492523","abstract":"Selection during the colonization of new habitat is critical to the process of local adaptation, but has rarely been studied. We measured the form, direction, and strength of selection on body size and date of arrival to the breeding grounds over the first three cohorts (2003-2005) of a coho salmon (Oncorhynchus kisutch) population colonizing 33 km of habitat made accessible by modification of Landsburg Diversion Dam, on the Cedar River, Washington, USA. Salmon were sampled as they bypassed the dam, parentage was assigned based on genotypes from 10 microsatellite loci, and standardized selection gradients were calculated using the number of returning adult offspring as the fitness metric. Larger fish in both sexes produced more adult offspring, and the magnitude of the effect increased in subsequent years for males, suggesting that low densities attenuated traditional size-biased intrasexual competition. For both sexes, directional selection favoured early breeders in 2003, but stabilizing selection on breeding date was observed in 2004 and 2005. Adults that arrived, and presumably bred, early produced stream-rearing juvenile offspring that were larger at a common date than offspring from later parents, providing a possible mechanism linking breeding date to offspring viability. Comparison to studies employing similar methodology indicated selection during colonization was strong, particularly with respect to reproductive timing. Finally, female mean reproductive success exceeded that needed for replacement in all years so the population expanded in the first generation, demonstrating that salmon can proficiently exploit vacant habitat. © 2010 Blackwell Publishing Ltd.","author":[{"dropping-particle":"","family":"Anderson","given":"J. H.","non-dropping-particle":"","parse-names":false,"suffix":""},{"dropping-particle":"","family":"Faulds","given":"P. L.","non-dropping-particle":"","parse-names":false,"suffix":""},{"dropping-particle":"","family":"Atlas","given":"W. I.","non-dropping-particle":"","parse-names":false,"suffix":""},{"dropping-particle":"","family":"Pess","given":"G. R.","non-dropping-particle":"","parse-names":false,"suffix":""},{"dropping-particle":"","family":"Quinn","given":"T. P.","non-dropping-particle":"","parse-names":false,"suffix":""}],"container-title":"Molecular Ecology","id":"ITEM-1","issue":"12","issued":{"date-parts":[["2010"]]},"page":"2562-2573","title":"Selection on breeding date and body size in colonizing coho salmon, Oncorhynchus kisutch","type":"article-journal","volume":"19"},"uris":["http://www.mendeley.com/documents/?uuid=1f252c15-d423-4dcc-9e87-11701b0f6223"]}],"mendeley":{"formattedCitation":"(Anderson et al., 2010)","plainTextFormattedCitation":"(Anderson et al., 2010)","previouslyFormattedCitation":"(Anderson et al., 2010)"},"properties":{"noteIndex":0},"schema":"https://github.com/citation-style-language/schema/raw/master/csl-citation.json"}</w:instrText>
      </w:r>
      <w:r w:rsidR="00635137" w:rsidRPr="00066DB8">
        <w:rPr>
          <w:rStyle w:val="normaltextrun"/>
          <w:rFonts w:asciiTheme="majorBidi" w:hAnsiTheme="majorBidi" w:cstheme="majorBidi"/>
        </w:rPr>
        <w:fldChar w:fldCharType="separate"/>
      </w:r>
      <w:r w:rsidR="00635137" w:rsidRPr="00066DB8">
        <w:rPr>
          <w:rStyle w:val="normaltextrun"/>
          <w:rFonts w:asciiTheme="majorBidi" w:hAnsiTheme="majorBidi" w:cstheme="majorBidi"/>
          <w:noProof/>
        </w:rPr>
        <w:t>(Anderson et al., 2010)</w:t>
      </w:r>
      <w:r w:rsidR="00635137" w:rsidRPr="00066DB8">
        <w:rPr>
          <w:rStyle w:val="normaltextrun"/>
          <w:rFonts w:asciiTheme="majorBidi" w:hAnsiTheme="majorBidi" w:cstheme="majorBidi"/>
        </w:rPr>
        <w:fldChar w:fldCharType="end"/>
      </w:r>
      <w:r w:rsidR="00635137" w:rsidRPr="00066DB8">
        <w:rPr>
          <w:rStyle w:val="normaltextrun"/>
          <w:rFonts w:asciiTheme="majorBidi" w:hAnsiTheme="majorBidi" w:cstheme="majorBidi"/>
        </w:rPr>
        <w:t xml:space="preserve">. </w:t>
      </w:r>
    </w:p>
    <w:p w14:paraId="57000B0D" w14:textId="2CAFD712" w:rsidR="00635137" w:rsidRPr="00066DB8" w:rsidRDefault="00692D4A" w:rsidP="00692D4A">
      <w:pPr>
        <w:pStyle w:val="paragraph"/>
        <w:spacing w:before="0" w:beforeAutospacing="0" w:after="0" w:afterAutospacing="0" w:line="480" w:lineRule="auto"/>
        <w:ind w:firstLine="720"/>
        <w:textAlignment w:val="baseline"/>
        <w:rPr>
          <w:rStyle w:val="normaltextrun"/>
          <w:rFonts w:asciiTheme="majorBidi" w:hAnsiTheme="majorBidi" w:cstheme="majorBidi"/>
        </w:rPr>
      </w:pPr>
      <w:r>
        <w:rPr>
          <w:rStyle w:val="normaltextrun"/>
          <w:rFonts w:asciiTheme="majorBidi" w:hAnsiTheme="majorBidi" w:cstheme="majorBidi"/>
        </w:rPr>
        <w:t>In this study where flow was available,</w:t>
      </w:r>
      <w:r w:rsidR="00635137" w:rsidRPr="00066DB8">
        <w:rPr>
          <w:rStyle w:val="normaltextrun"/>
          <w:rFonts w:asciiTheme="majorBidi" w:hAnsiTheme="majorBidi" w:cstheme="majorBidi"/>
        </w:rPr>
        <w:t xml:space="preserve"> the 2013 adult salmon elected to enter spawning ground habitat as soon as it was </w:t>
      </w:r>
      <w:r>
        <w:rPr>
          <w:rStyle w:val="normaltextrun"/>
          <w:rFonts w:asciiTheme="majorBidi" w:hAnsiTheme="majorBidi" w:cstheme="majorBidi"/>
        </w:rPr>
        <w:t>accessible</w:t>
      </w:r>
      <w:r w:rsidR="00635137" w:rsidRPr="00066DB8">
        <w:rPr>
          <w:rStyle w:val="normaltextrun"/>
          <w:rFonts w:asciiTheme="majorBidi" w:hAnsiTheme="majorBidi" w:cstheme="majorBidi"/>
        </w:rPr>
        <w:t xml:space="preserve">. In contrast to this the 2011 flow delayed the returning adults two months. </w:t>
      </w:r>
    </w:p>
    <w:p w14:paraId="6706E0AA" w14:textId="2F7FFEDF" w:rsidR="00635137" w:rsidRPr="00113681" w:rsidRDefault="00635137" w:rsidP="00113681">
      <w:pPr>
        <w:spacing w:line="480" w:lineRule="auto"/>
        <w:ind w:firstLine="720"/>
        <w:rPr>
          <w:rStyle w:val="normaltextrun"/>
          <w:rFonts w:asciiTheme="majorBidi" w:hAnsiTheme="majorBidi" w:cstheme="majorBidi"/>
          <w:color w:val="000000" w:themeColor="text1"/>
          <w:sz w:val="24"/>
          <w:szCs w:val="24"/>
        </w:rPr>
      </w:pPr>
      <w:r w:rsidRPr="00066DB8">
        <w:rPr>
          <w:rStyle w:val="normaltextrun"/>
          <w:rFonts w:asciiTheme="majorBidi" w:hAnsiTheme="majorBidi" w:cstheme="majorBidi"/>
          <w:sz w:val="24"/>
          <w:szCs w:val="24"/>
        </w:rPr>
        <w:t xml:space="preserve">The overall return rates of </w:t>
      </w:r>
      <w:proofErr w:type="spellStart"/>
      <w:r w:rsidRPr="00066DB8">
        <w:rPr>
          <w:rStyle w:val="normaltextrun"/>
          <w:rFonts w:asciiTheme="majorBidi" w:hAnsiTheme="majorBidi" w:cstheme="majorBidi"/>
          <w:sz w:val="24"/>
          <w:szCs w:val="24"/>
        </w:rPr>
        <w:t>coho</w:t>
      </w:r>
      <w:proofErr w:type="spellEnd"/>
      <w:r w:rsidRPr="00066DB8">
        <w:rPr>
          <w:rStyle w:val="normaltextrun"/>
          <w:rFonts w:asciiTheme="majorBidi" w:hAnsiTheme="majorBidi" w:cstheme="majorBidi"/>
          <w:sz w:val="24"/>
          <w:szCs w:val="24"/>
        </w:rPr>
        <w:t xml:space="preserve"> salmon to Big Beef Creek were variable with</w:t>
      </w:r>
      <w:r w:rsidR="00967709">
        <w:rPr>
          <w:rStyle w:val="normaltextrun"/>
          <w:rFonts w:asciiTheme="majorBidi" w:hAnsiTheme="majorBidi" w:cstheme="majorBidi"/>
          <w:sz w:val="24"/>
          <w:szCs w:val="24"/>
        </w:rPr>
        <w:t xml:space="preserve"> the</w:t>
      </w:r>
      <w:r w:rsidRPr="00066DB8">
        <w:rPr>
          <w:rStyle w:val="normaltextrun"/>
          <w:rFonts w:asciiTheme="majorBidi" w:hAnsiTheme="majorBidi" w:cstheme="majorBidi"/>
          <w:sz w:val="24"/>
          <w:szCs w:val="24"/>
        </w:rPr>
        <w:t xml:space="preserve"> number of adults </w:t>
      </w:r>
      <w:r w:rsidR="00967709">
        <w:rPr>
          <w:rStyle w:val="normaltextrun"/>
          <w:rFonts w:asciiTheme="majorBidi" w:hAnsiTheme="majorBidi" w:cstheme="majorBidi"/>
          <w:sz w:val="24"/>
          <w:szCs w:val="24"/>
        </w:rPr>
        <w:t xml:space="preserve">arriving to the weir </w:t>
      </w:r>
      <w:r w:rsidRPr="00066DB8">
        <w:rPr>
          <w:rStyle w:val="normaltextrun"/>
          <w:rFonts w:asciiTheme="majorBidi" w:hAnsiTheme="majorBidi" w:cstheme="majorBidi"/>
          <w:sz w:val="24"/>
          <w:szCs w:val="24"/>
        </w:rPr>
        <w:t xml:space="preserve">ranging </w:t>
      </w:r>
      <w:r w:rsidR="008A3BB8" w:rsidRPr="00066DB8">
        <w:rPr>
          <w:rStyle w:val="normaltextrun"/>
          <w:rFonts w:asciiTheme="majorBidi" w:hAnsiTheme="majorBidi" w:cstheme="majorBidi"/>
          <w:sz w:val="24"/>
          <w:szCs w:val="24"/>
        </w:rPr>
        <w:t>from</w:t>
      </w:r>
      <w:r w:rsidRPr="00066DB8">
        <w:rPr>
          <w:rStyle w:val="normaltextrun"/>
          <w:rFonts w:asciiTheme="majorBidi" w:hAnsiTheme="majorBidi" w:cstheme="majorBidi"/>
          <w:sz w:val="24"/>
          <w:szCs w:val="24"/>
        </w:rPr>
        <w:t xml:space="preserve"> </w:t>
      </w:r>
      <w:r w:rsidR="00E31FDB" w:rsidRPr="00066DB8">
        <w:rPr>
          <w:rStyle w:val="normaltextrun"/>
          <w:rFonts w:asciiTheme="majorBidi" w:hAnsiTheme="majorBidi" w:cstheme="majorBidi"/>
          <w:sz w:val="24"/>
          <w:szCs w:val="24"/>
        </w:rPr>
        <w:t>316</w:t>
      </w:r>
      <w:r w:rsidRPr="00066DB8">
        <w:rPr>
          <w:rStyle w:val="normaltextrun"/>
          <w:rFonts w:asciiTheme="majorBidi" w:hAnsiTheme="majorBidi" w:cstheme="majorBidi"/>
          <w:sz w:val="24"/>
          <w:szCs w:val="24"/>
        </w:rPr>
        <w:t xml:space="preserve"> – </w:t>
      </w:r>
      <w:r w:rsidR="00E31FDB" w:rsidRPr="00066DB8">
        <w:rPr>
          <w:rStyle w:val="normaltextrun"/>
          <w:rFonts w:asciiTheme="majorBidi" w:hAnsiTheme="majorBidi" w:cstheme="majorBidi"/>
          <w:sz w:val="24"/>
          <w:szCs w:val="24"/>
        </w:rPr>
        <w:t>4647</w:t>
      </w:r>
      <w:r w:rsidRPr="00066DB8">
        <w:rPr>
          <w:rStyle w:val="normaltextrun"/>
          <w:rFonts w:asciiTheme="majorBidi" w:hAnsiTheme="majorBidi" w:cstheme="majorBidi"/>
          <w:sz w:val="24"/>
          <w:szCs w:val="24"/>
        </w:rPr>
        <w:t>.</w:t>
      </w:r>
      <w:r w:rsidR="00967709">
        <w:rPr>
          <w:rStyle w:val="normaltextrun"/>
          <w:rFonts w:asciiTheme="majorBidi" w:hAnsiTheme="majorBidi" w:cstheme="majorBidi"/>
          <w:sz w:val="24"/>
          <w:szCs w:val="24"/>
        </w:rPr>
        <w:t xml:space="preserve"> While the population has been able to sustain this drastic drop in peak of fish return to weir is concerning and certainly shows a population in serious decline.</w:t>
      </w:r>
      <w:r w:rsidRPr="00066DB8">
        <w:rPr>
          <w:rStyle w:val="normaltextrun"/>
          <w:rFonts w:asciiTheme="majorBidi" w:hAnsiTheme="majorBidi" w:cstheme="majorBidi"/>
          <w:sz w:val="24"/>
          <w:szCs w:val="24"/>
        </w:rPr>
        <w:t xml:space="preserve"> When</w:t>
      </w:r>
      <w:r w:rsidR="00967709">
        <w:rPr>
          <w:rStyle w:val="normaltextrun"/>
          <w:rFonts w:asciiTheme="majorBidi" w:hAnsiTheme="majorBidi" w:cstheme="majorBidi"/>
          <w:sz w:val="24"/>
          <w:szCs w:val="24"/>
        </w:rPr>
        <w:t xml:space="preserve"> these</w:t>
      </w:r>
      <w:r w:rsidRPr="00066DB8">
        <w:rPr>
          <w:rStyle w:val="normaltextrun"/>
          <w:rFonts w:asciiTheme="majorBidi" w:hAnsiTheme="majorBidi" w:cstheme="majorBidi"/>
          <w:sz w:val="24"/>
          <w:szCs w:val="24"/>
        </w:rPr>
        <w:t xml:space="preserve"> adults return upstream there are multiple strategies that are employed in order to ensure success for offspring. This includes timing strategies, early arrival and egg deposition at a time that ensures an incubation period that will last until favorable conditions in the spring for emergence </w:t>
      </w:r>
      <w:r w:rsidRPr="00066DB8">
        <w:rPr>
          <w:rStyle w:val="normaltextrun"/>
          <w:rFonts w:asciiTheme="majorBidi" w:hAnsiTheme="majorBidi" w:cstheme="majorBidi"/>
          <w:sz w:val="24"/>
          <w:szCs w:val="24"/>
        </w:rPr>
        <w:fldChar w:fldCharType="begin" w:fldLock="1"/>
      </w:r>
      <w:r w:rsidRPr="00066DB8">
        <w:rPr>
          <w:rStyle w:val="normaltextrun"/>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066DB8">
        <w:rPr>
          <w:rStyle w:val="normaltextrun"/>
          <w:rFonts w:asciiTheme="majorBidi" w:hAnsiTheme="majorBidi" w:cstheme="majorBidi"/>
          <w:sz w:val="24"/>
          <w:szCs w:val="24"/>
        </w:rPr>
        <w:fldChar w:fldCharType="separate"/>
      </w:r>
      <w:r w:rsidRPr="00066DB8">
        <w:rPr>
          <w:rStyle w:val="normaltextrun"/>
          <w:rFonts w:asciiTheme="majorBidi" w:hAnsiTheme="majorBidi" w:cstheme="majorBidi"/>
          <w:noProof/>
          <w:sz w:val="24"/>
          <w:szCs w:val="24"/>
        </w:rPr>
        <w:t>(McClure et al., 2008)</w:t>
      </w:r>
      <w:r w:rsidRPr="00066DB8">
        <w:rPr>
          <w:rStyle w:val="normaltextrun"/>
          <w:rFonts w:asciiTheme="majorBidi" w:hAnsiTheme="majorBidi" w:cstheme="majorBidi"/>
          <w:sz w:val="24"/>
          <w:szCs w:val="24"/>
        </w:rPr>
        <w:fldChar w:fldCharType="end"/>
      </w:r>
      <w:r w:rsidRPr="00066DB8">
        <w:rPr>
          <w:rStyle w:val="normaltextrun"/>
          <w:rFonts w:asciiTheme="majorBidi" w:hAnsiTheme="majorBidi" w:cstheme="majorBidi"/>
          <w:sz w:val="24"/>
          <w:szCs w:val="24"/>
        </w:rPr>
        <w:t xml:space="preserve">. </w:t>
      </w:r>
      <w:r w:rsidR="00FD7806" w:rsidRPr="00066DB8">
        <w:rPr>
          <w:rStyle w:val="normaltextrun"/>
          <w:rFonts w:asciiTheme="majorBidi" w:hAnsiTheme="majorBidi" w:cstheme="majorBidi"/>
          <w:sz w:val="24"/>
          <w:szCs w:val="24"/>
        </w:rPr>
        <w:t>Density</w:t>
      </w:r>
      <w:r w:rsidRPr="00066DB8">
        <w:rPr>
          <w:rStyle w:val="normaltextrun"/>
          <w:rFonts w:asciiTheme="majorBidi" w:hAnsiTheme="majorBidi" w:cstheme="majorBidi"/>
          <w:sz w:val="24"/>
          <w:szCs w:val="24"/>
        </w:rPr>
        <w:t xml:space="preserve"> of individuals can</w:t>
      </w:r>
      <w:r w:rsidR="00E73166">
        <w:rPr>
          <w:rStyle w:val="normaltextrun"/>
          <w:rFonts w:asciiTheme="majorBidi" w:hAnsiTheme="majorBidi" w:cstheme="majorBidi"/>
          <w:sz w:val="24"/>
          <w:szCs w:val="24"/>
        </w:rPr>
        <w:t xml:space="preserve"> also </w:t>
      </w:r>
      <w:r w:rsidRPr="00066DB8">
        <w:rPr>
          <w:rStyle w:val="normaltextrun"/>
          <w:rFonts w:asciiTheme="majorBidi" w:hAnsiTheme="majorBidi" w:cstheme="majorBidi"/>
          <w:sz w:val="24"/>
          <w:szCs w:val="24"/>
        </w:rPr>
        <w:t xml:space="preserve">influence fitness. When fish densities are high most highly suitable breeding site locations may be used, limiting and forcing some females to be less selective about site selection and ultimately choosing less protected sites </w:t>
      </w:r>
      <w:r w:rsidRPr="00066DB8">
        <w:rPr>
          <w:rStyle w:val="normaltextrun"/>
          <w:rFonts w:asciiTheme="majorBidi" w:hAnsiTheme="majorBidi" w:cstheme="majorBidi"/>
          <w:sz w:val="24"/>
          <w:szCs w:val="24"/>
        </w:rPr>
        <w:fldChar w:fldCharType="begin" w:fldLock="1"/>
      </w:r>
      <w:r w:rsidRPr="00066DB8">
        <w:rPr>
          <w:rStyle w:val="normaltextrun"/>
          <w:rFonts w:asciiTheme="majorBidi" w:hAnsiTheme="majorBidi" w:cstheme="majorBidi"/>
          <w:sz w:val="24"/>
          <w:szCs w:val="24"/>
        </w:rPr>
        <w:instrText>ADDIN CSL_CITATION {"citationItems":[{"id":"ITEM-1","itemData":{"DOI":"10.1139/cjfas-2014-0020","ISSN":"12057533","abstract":"The fitness of female Pacific salmon (Oncorhynchus spp.) with respect to breeding behavior can be partitioned into at least four fitness components: survival to reproduction, competition for breeding sites, success of egg incubation, and suitability of the local environment near breeding sites for early rearing of juveniles. We evaluated the relative influences of habitat features linked to these fitness components with respect to selection of breeding sites by coho salmon (Oncorhynchus kisutch). We also evaluated associations between breeding site selection and additions of large wood, as the latter were introduced into the study system as a means of restoring habitat conditions to benefit coho salmon. We used a model selection approach to organize specific habitat features into groupings reflecting fitness components and influences of large wood. Results of this work suggest that female coho salmon likely select breeding sites based on a wide range of habitat features linked to all four hypothesized fitness components. More specifically, model parameter estimates indicated that breeding site selection was most strongly influenced by proximity to pool-tail crests and deeper water (mean and maximum depths). Linkages between large wood and breeding site selection were less clear. Overall, our findings suggest that breeding site selection by coho salmon is influenced by a suite of fitness components in addition to the egg incubation environment, which has been the emphasis of much work in the past.","author":[{"dropping-particle":"","family":"Clark","given":"Steven M.","non-dropping-particle":"","parse-names":false,"suffix":""},{"dropping-particle":"","family":"Dunham","given":"Jason B.","non-dropping-particle":"","parse-names":false,"suffix":""},{"dropping-particle":"","family":"McEnroe","given":"Jeffrey R.","non-dropping-particle":"","parse-names":false,"suffix":""},{"dropping-particle":"","family":"Lightcap","given":"Scott W.","non-dropping-particle":"","parse-names":false,"suffix":""}],"container-title":"Canadian Journal of Fisheries and Aquatic Sciences","id":"ITEM-1","issue":"10","issued":{"date-parts":[["2014"]]},"page":"1498-1507","title":"Breeding site selection by coho salmon (Oncorhynchus kisutch) in relation to large wood additions and factors that influence reproductive success","type":"article-journal","volume":"71"},"uris":["http://www.mendeley.com/documents/?uuid=99e0e5d5-7675-4064-826e-a58295c1d5db"]}],"mendeley":{"formattedCitation":"(Clark et al., 2014)","plainTextFormattedCitation":"(Clark et al., 2014)","previouslyFormattedCitation":"(Clark et al., 2014)"},"properties":{"noteIndex":0},"schema":"https://github.com/citation-style-language/schema/raw/master/csl-citation.json"}</w:instrText>
      </w:r>
      <w:r w:rsidRPr="00066DB8">
        <w:rPr>
          <w:rStyle w:val="normaltextrun"/>
          <w:rFonts w:asciiTheme="majorBidi" w:hAnsiTheme="majorBidi" w:cstheme="majorBidi"/>
          <w:sz w:val="24"/>
          <w:szCs w:val="24"/>
        </w:rPr>
        <w:fldChar w:fldCharType="separate"/>
      </w:r>
      <w:r w:rsidRPr="00066DB8">
        <w:rPr>
          <w:rStyle w:val="normaltextrun"/>
          <w:rFonts w:asciiTheme="majorBidi" w:hAnsiTheme="majorBidi" w:cstheme="majorBidi"/>
          <w:noProof/>
          <w:sz w:val="24"/>
          <w:szCs w:val="24"/>
        </w:rPr>
        <w:t>(Clark et al., 2014)</w:t>
      </w:r>
      <w:r w:rsidRPr="00066DB8">
        <w:rPr>
          <w:rStyle w:val="normaltextrun"/>
          <w:rFonts w:asciiTheme="majorBidi" w:hAnsiTheme="majorBidi" w:cstheme="majorBidi"/>
          <w:sz w:val="24"/>
          <w:szCs w:val="24"/>
        </w:rPr>
        <w:fldChar w:fldCharType="end"/>
      </w:r>
      <w:r w:rsidRPr="00066DB8">
        <w:rPr>
          <w:rStyle w:val="normaltextrun"/>
          <w:rFonts w:asciiTheme="majorBidi" w:hAnsiTheme="majorBidi" w:cstheme="majorBidi"/>
          <w:sz w:val="24"/>
          <w:szCs w:val="24"/>
        </w:rPr>
        <w:t>. It is possible that on some years this may have been a further impact</w:t>
      </w:r>
      <w:r w:rsidR="00113681">
        <w:rPr>
          <w:rStyle w:val="normaltextrun"/>
          <w:rFonts w:asciiTheme="majorBidi" w:hAnsiTheme="majorBidi" w:cstheme="majorBidi"/>
          <w:sz w:val="24"/>
          <w:szCs w:val="24"/>
        </w:rPr>
        <w:t>, coupled with harvest pressure and streamflow timing</w:t>
      </w:r>
      <w:r w:rsidRPr="00066DB8">
        <w:rPr>
          <w:rStyle w:val="normaltextrun"/>
          <w:rFonts w:asciiTheme="majorBidi" w:hAnsiTheme="majorBidi" w:cstheme="majorBidi"/>
          <w:sz w:val="24"/>
          <w:szCs w:val="24"/>
        </w:rPr>
        <w:t xml:space="preserve"> to low numbers seen in Big Beef Creek. </w:t>
      </w:r>
      <w:r w:rsidR="00967709">
        <w:rPr>
          <w:rStyle w:val="normaltextrun"/>
          <w:rFonts w:asciiTheme="majorBidi" w:hAnsiTheme="majorBidi" w:cstheme="majorBidi"/>
          <w:sz w:val="24"/>
          <w:szCs w:val="24"/>
        </w:rPr>
        <w:t xml:space="preserve">For example, a larger number of fish forced to spawn in the main stem </w:t>
      </w:r>
      <w:r w:rsidR="00967709">
        <w:rPr>
          <w:rStyle w:val="normaltextrun"/>
          <w:rFonts w:asciiTheme="majorBidi" w:hAnsiTheme="majorBidi" w:cstheme="majorBidi"/>
          <w:sz w:val="24"/>
          <w:szCs w:val="24"/>
        </w:rPr>
        <w:lastRenderedPageBreak/>
        <w:t xml:space="preserve">Big Beef as opposed to smaller tributaries. </w:t>
      </w:r>
      <w:r w:rsidRPr="00066DB8">
        <w:rPr>
          <w:rStyle w:val="normaltextrun"/>
          <w:rFonts w:asciiTheme="majorBidi" w:hAnsiTheme="majorBidi" w:cstheme="majorBidi"/>
          <w:sz w:val="24"/>
          <w:szCs w:val="24"/>
        </w:rPr>
        <w:t>Further studies could be done involving site selection of adults in comparison to flow and more ideal habitat</w:t>
      </w:r>
      <w:r w:rsidR="00113681">
        <w:rPr>
          <w:rStyle w:val="normaltextrun"/>
          <w:rFonts w:asciiTheme="majorBidi" w:hAnsiTheme="majorBidi" w:cstheme="majorBidi"/>
          <w:sz w:val="24"/>
          <w:szCs w:val="24"/>
        </w:rPr>
        <w:t xml:space="preserve"> such as smaller tributaries with more protective vegetation</w:t>
      </w:r>
      <w:r w:rsidRPr="00066DB8">
        <w:rPr>
          <w:rStyle w:val="normaltextrun"/>
          <w:rFonts w:asciiTheme="majorBidi" w:hAnsiTheme="majorBidi" w:cstheme="majorBidi"/>
          <w:sz w:val="24"/>
          <w:szCs w:val="24"/>
        </w:rPr>
        <w:t>. It is</w:t>
      </w:r>
      <w:r w:rsidR="00113681">
        <w:rPr>
          <w:rStyle w:val="normaltextrun"/>
          <w:rFonts w:asciiTheme="majorBidi" w:hAnsiTheme="majorBidi" w:cstheme="majorBidi"/>
          <w:sz w:val="24"/>
          <w:szCs w:val="24"/>
        </w:rPr>
        <w:t xml:space="preserve"> also</w:t>
      </w:r>
      <w:r w:rsidRPr="00066DB8">
        <w:rPr>
          <w:rStyle w:val="normaltextrun"/>
          <w:rFonts w:asciiTheme="majorBidi" w:hAnsiTheme="majorBidi" w:cstheme="majorBidi"/>
          <w:sz w:val="24"/>
          <w:szCs w:val="24"/>
        </w:rPr>
        <w:t xml:space="preserve"> possible that low flow results in a form of habitat loss which has been known to affect evolutionary trajectories </w:t>
      </w:r>
      <w:r w:rsidRPr="00066DB8">
        <w:rPr>
          <w:rStyle w:val="normaltextrun"/>
          <w:rFonts w:asciiTheme="majorBidi" w:hAnsiTheme="majorBidi" w:cstheme="majorBidi"/>
          <w:sz w:val="24"/>
          <w:szCs w:val="24"/>
        </w:rPr>
        <w:fldChar w:fldCharType="begin" w:fldLock="1"/>
      </w:r>
      <w:r w:rsidRPr="00066DB8">
        <w:rPr>
          <w:rStyle w:val="normaltextrun"/>
          <w:rFonts w:asciiTheme="majorBidi" w:hAnsiTheme="majorBidi" w:cstheme="majorBidi"/>
          <w:sz w:val="24"/>
          <w:szCs w:val="24"/>
        </w:rPr>
        <w:instrText>ADDIN CSL_CITATION {"citationItems":[{"id":"ITEM-1","itemData":{"DOI":"10.1111/j.1752-4571.2008.00030.x","abstract":"Large portions of anadromous salmonid habitat in the western United States has been lost because of dams and other blockages. This loss has the potential to affect salmonid evolution through natural selection if the loss is biased, affecting certain types of habitat differentially, and if phenotypic traits correlated with those habitat types are heritable. Habitat loss can also affect salmonid evolution indirectly, by reducing genetic variation and changing its distribution within and among populations. In this paper, we compare the characteristics of lost habitats with currently accessible habitats and review the heritability of traits which show correlations with habitat/environmental gradients. We find that although there is some regional variation, inaccessible habitats tend to be higher in elevation, wetter and both warmer in the summer and colder in the winter than habitats currently available to anadromous salmonids. We present several case studies that demonstrate either a change in phenotypic or life history expression or an apparent reduction in genetic variation associated with habitat blockages. These results suggest that loss of habitat will alter evolutionary trajectories in salmonid populations and Evolutionarily Significant Units. Changes in both selective regime and standing genetic diversity might affect the ability of these taxa to respond to subsequent environmental perturbations. Both natural and anthropogenic and should be considered seriously in developing management and conservation strategies.","author":[{"dropping-particle":"","family":"McClure","given":"Michelle M.","non-dropping-particle":"","parse-names":false,"suffix":""},{"dropping-particle":"","family":"Carlson","given":"Stephanie M.","non-dropping-particle":"","parse-names":false,"suffix":""},{"dropping-particle":"","family":"Beechie","given":"Timothy J.","non-dropping-particle":"","parse-names":false,"suffix":""},{"dropping-particle":"","family":"Pess","given":"George R.","non-dropping-particle":"","parse-names":false,"suffix":""},{"dropping-particle":"","family":"Jorgensen","given":"Jeffrey C.","non-dropping-particle":"","parse-names":false,"suffix":""},{"dropping-particle":"","family":"Sogard","given":"Susan M.","non-dropping-particle":"","parse-names":false,"suffix":""},{"dropping-particle":"","family":"Sultan","given":"Sonia E.","non-dropping-particle":"","parse-names":false,"suffix":""},{"dropping-particle":"","family":"Holzer","given":"Damon M.","non-dropping-particle":"","parse-names":false,"suffix":""},{"dropping-particle":"","family":"Travis","given":"Joseph","non-dropping-particle":"","parse-names":false,"suffix":""},{"dropping-particle":"","family":"Sanderson","given":"Beth L.","non-dropping-particle":"","parse-names":false,"suffix":""},{"dropping-particle":"","family":"Power","given":"Mary E.","non-dropping-particle":"","parse-names":false,"suffix":""},{"dropping-particle":"","family":"Carmichael","given":"Richard W.","non-dropping-particle":"","parse-names":false,"suffix":""}],"container-title":"Evolutionary Applications","id":"ITEM-1","issue":"2","issued":{"date-parts":[["2008"]]},"page":"300-318","title":"ORIGINAL ARTICLE: Evolutionary consequences of habitat loss for Pacific anadromous salmonids","type":"article-journal","volume":"1"},"uris":["http://www.mendeley.com/documents/?uuid=2adda3e8-2f73-4b13-a033-d8c82f3fdd50"]}],"mendeley":{"formattedCitation":"(McClure et al., 2008)","plainTextFormattedCitation":"(McClure et al., 2008)","previouslyFormattedCitation":"(McClure et al., 2008)"},"properties":{"noteIndex":0},"schema":"https://github.com/citation-style-language/schema/raw/master/csl-citation.json"}</w:instrText>
      </w:r>
      <w:r w:rsidRPr="00066DB8">
        <w:rPr>
          <w:rStyle w:val="normaltextrun"/>
          <w:rFonts w:asciiTheme="majorBidi" w:hAnsiTheme="majorBidi" w:cstheme="majorBidi"/>
          <w:sz w:val="24"/>
          <w:szCs w:val="24"/>
        </w:rPr>
        <w:fldChar w:fldCharType="separate"/>
      </w:r>
      <w:r w:rsidRPr="00066DB8">
        <w:rPr>
          <w:rStyle w:val="normaltextrun"/>
          <w:rFonts w:asciiTheme="majorBidi" w:hAnsiTheme="majorBidi" w:cstheme="majorBidi"/>
          <w:noProof/>
          <w:sz w:val="24"/>
          <w:szCs w:val="24"/>
        </w:rPr>
        <w:t>(McClure et al., 2008)</w:t>
      </w:r>
      <w:r w:rsidRPr="00066DB8">
        <w:rPr>
          <w:rStyle w:val="normaltextrun"/>
          <w:rFonts w:asciiTheme="majorBidi" w:hAnsiTheme="majorBidi" w:cstheme="majorBidi"/>
          <w:sz w:val="24"/>
          <w:szCs w:val="24"/>
        </w:rPr>
        <w:fldChar w:fldCharType="end"/>
      </w:r>
      <w:r w:rsidR="001F095E">
        <w:rPr>
          <w:rStyle w:val="normaltextrun"/>
          <w:rFonts w:asciiTheme="majorBidi" w:hAnsiTheme="majorBidi" w:cstheme="majorBidi"/>
          <w:sz w:val="24"/>
          <w:szCs w:val="24"/>
        </w:rPr>
        <w:t xml:space="preserve">. </w:t>
      </w:r>
      <w:r w:rsidR="00967709">
        <w:rPr>
          <w:rStyle w:val="normaltextrun"/>
          <w:rFonts w:asciiTheme="majorBidi" w:hAnsiTheme="majorBidi" w:cstheme="majorBidi"/>
          <w:sz w:val="24"/>
          <w:szCs w:val="24"/>
        </w:rPr>
        <w:t>We</w:t>
      </w:r>
      <w:r w:rsidR="00C64051" w:rsidRPr="00066DB8">
        <w:rPr>
          <w:rStyle w:val="normaltextrun"/>
          <w:rFonts w:asciiTheme="majorBidi" w:hAnsiTheme="majorBidi" w:cstheme="majorBidi"/>
          <w:sz w:val="24"/>
          <w:szCs w:val="24"/>
        </w:rPr>
        <w:t xml:space="preserve"> also know temperature greatly affects the health and condition of salmon. </w:t>
      </w:r>
      <w:r w:rsidR="003B0578" w:rsidRPr="00066DB8">
        <w:rPr>
          <w:rStyle w:val="normaltextrun"/>
          <w:rFonts w:asciiTheme="majorBidi" w:hAnsiTheme="majorBidi" w:cstheme="majorBidi"/>
          <w:sz w:val="24"/>
          <w:szCs w:val="24"/>
        </w:rPr>
        <w:t xml:space="preserve">Low stream flows are likely associated with higher temperatures which </w:t>
      </w:r>
      <w:r w:rsidR="00FD0626" w:rsidRPr="00066DB8">
        <w:rPr>
          <w:rFonts w:asciiTheme="majorBidi" w:hAnsiTheme="majorBidi" w:cstheme="majorBidi"/>
          <w:color w:val="000000" w:themeColor="text1"/>
          <w:sz w:val="24"/>
          <w:szCs w:val="24"/>
        </w:rPr>
        <w:t>is a critical factor when considering the healthy reproduction of salmon</w:t>
      </w:r>
      <w:r w:rsidR="00967709">
        <w:rPr>
          <w:rFonts w:asciiTheme="majorBidi" w:hAnsiTheme="majorBidi" w:cstheme="majorBidi"/>
          <w:color w:val="000000" w:themeColor="text1"/>
          <w:sz w:val="24"/>
          <w:szCs w:val="24"/>
        </w:rPr>
        <w:t>,</w:t>
      </w:r>
      <w:r w:rsidR="00FD0626" w:rsidRPr="00066DB8">
        <w:rPr>
          <w:rFonts w:asciiTheme="majorBidi" w:hAnsiTheme="majorBidi" w:cstheme="majorBidi"/>
          <w:color w:val="000000" w:themeColor="text1"/>
          <w:sz w:val="24"/>
          <w:szCs w:val="24"/>
        </w:rPr>
        <w:t xml:space="preserve"> as fitness in warm water is reduced and high temperatures can even be lethal. Temperatures approach lethal limits regularly</w:t>
      </w:r>
      <w:r w:rsidR="00066DB8" w:rsidRPr="00066DB8">
        <w:rPr>
          <w:rFonts w:asciiTheme="majorBidi" w:hAnsiTheme="majorBidi" w:cstheme="majorBidi"/>
          <w:color w:val="000000" w:themeColor="text1"/>
          <w:sz w:val="24"/>
          <w:szCs w:val="24"/>
        </w:rPr>
        <w:t xml:space="preserve"> in rivers that are found in Washington and Alaska</w:t>
      </w:r>
      <w:r w:rsidR="00FD0626" w:rsidRPr="00066DB8">
        <w:rPr>
          <w:rFonts w:asciiTheme="majorBidi" w:hAnsiTheme="majorBidi" w:cstheme="majorBidi"/>
          <w:color w:val="000000" w:themeColor="text1"/>
          <w:sz w:val="24"/>
          <w:szCs w:val="24"/>
        </w:rPr>
        <w:t xml:space="preserve"> which affect the times fish can migrate as well </w:t>
      </w:r>
      <w:r w:rsidR="00FD0626" w:rsidRPr="00066DB8">
        <w:rPr>
          <w:rFonts w:asciiTheme="majorBidi" w:hAnsiTheme="majorBidi" w:cstheme="majorBidi"/>
          <w:color w:val="000000" w:themeColor="text1"/>
          <w:sz w:val="24"/>
          <w:szCs w:val="24"/>
        </w:rPr>
        <w:fldChar w:fldCharType="begin" w:fldLock="1"/>
      </w:r>
      <w:r w:rsidR="00BC00C5">
        <w:rPr>
          <w:rFonts w:asciiTheme="majorBidi" w:hAnsiTheme="majorBidi" w:cstheme="majorBidi"/>
          <w:color w:val="000000" w:themeColor="text1"/>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salmon","type":"article-journal","volume":"1"},"uris":["http://www.mendeley.com/documents/?uuid=c4badb12-925a-4027-a47b-e52cdad698b6"]},{"id":"ITEM-2","itemData":{"DOI":"10.1016/j.fishres.2011.08.014","ISSN":"01657836","abstract":"Sockeye salmon abundance in the Fraser River has declined precipitously over the past two decades, reducing fishing opportunities for this ecologically, culturally and economically valuable species. Release of non-target species that are captured incidentally is a growing conservation measure used in managing mixed species fisheries. Fraser River sockeye salmon are released from commercial, First Nations, and recreational fisheries, however little research exists investigating the fitness and fate of released sockeye salmon, and none examine how the effect of ecologically relevant temperature ranges interact with capture stressors. We exposed adult migrating summer-run sockeye in freshwater to simulated capture and release stressors, including exhaustive exercise and air exposure, at temperatures spanning the range of historic, current and predicted future migration conditions in the Fraser River (13°C, 19°C, and 21°C) to understand the physiological consequences of these stressors acting in synergy. Three minutes of exhaustive exercise significantly raised the plasma lactate, chloride, sodium, and osmolality, and lowered the plasma potassium of these fish, and one minute of air exposure following exercise elevated glucose (females only) and exacerbated high lactate levels. The inability of all air-exposed fish in the warmest temperatures to maintain equilibrium upon return to the water is evidence of the effects of warm temperatures. Fewer than half of the air-exposed fish in the coolest temperature demonstrated this impairment. Further, air exposure resulted in a marked depression of ventilation rates in the warmest temperatures. This is the first experiment investigating the physiological disturbance of capture and release at various temperatures on adult Pacific salmon, and the results suggest a need for better understanding of the potential fitness consequences to improve the management of this important resource. © 2011 Elsevier B.V.","author":[{"dropping-particle":"","family":"Gale","given":"Marika Kirstin","non-dropping-particle":"","parse-names":false,"suffix":""},{"dropping-particle":"","family":"Hinch","given":"Scott G.","non-dropping-particle":"","parse-names":false,"suffix":""},{"dropping-particle":"","family":"Eliason","given":"Erika J.","non-dropping-particle":"","parse-names":false,"suffix":""},{"dropping-particle":"","family":"Cooke","given":"Steven J.","non-dropping-particle":"","parse-names":false,"suffix":""},{"dropping-particle":"","family":"Patterson","given":"David A.","non-dropping-particle":"","parse-names":false,"suffix":""}],"container-title":"Fisheries Research","id":"ITEM-2","issue":"1-2","issued":{"date-parts":[["2011"]]},"page":"85-95","publisher":"Elsevier B.V.","title":"Physiological impairment of adult sockeye salmon in fresh water after simulated capture-and-release across a range of temperatures","type":"article-journal","volume":"112"},"uris":["http://www.mendeley.com/documents/?uuid=6fc40ee0-0cef-4de9-adff-48f865be752e"]}],"mendeley":{"formattedCitation":"(Crozier et al., 2008; Gale et al., 2011)","plainTextFormattedCitation":"(Crozier et al., 2008; Gale et al., 2011)","previouslyFormattedCitation":"(Crozier et al., 2008; Gale et al., 2011)"},"properties":{"noteIndex":0},"schema":"https://github.com/citation-style-language/schema/raw/master/csl-citation.json"}</w:instrText>
      </w:r>
      <w:r w:rsidR="00FD0626" w:rsidRPr="00066DB8">
        <w:rPr>
          <w:rFonts w:asciiTheme="majorBidi" w:hAnsiTheme="majorBidi" w:cstheme="majorBidi"/>
          <w:color w:val="000000" w:themeColor="text1"/>
          <w:sz w:val="24"/>
          <w:szCs w:val="24"/>
        </w:rPr>
        <w:fldChar w:fldCharType="separate"/>
      </w:r>
      <w:r w:rsidR="00066DB8" w:rsidRPr="00066DB8">
        <w:rPr>
          <w:rFonts w:asciiTheme="majorBidi" w:hAnsiTheme="majorBidi" w:cstheme="majorBidi"/>
          <w:noProof/>
          <w:color w:val="000000" w:themeColor="text1"/>
          <w:sz w:val="24"/>
          <w:szCs w:val="24"/>
        </w:rPr>
        <w:t>(Crozier et al., 2008; Gale et al., 2011)</w:t>
      </w:r>
      <w:r w:rsidR="00FD0626" w:rsidRPr="00066DB8">
        <w:rPr>
          <w:rFonts w:asciiTheme="majorBidi" w:hAnsiTheme="majorBidi" w:cstheme="majorBidi"/>
          <w:color w:val="000000" w:themeColor="text1"/>
          <w:sz w:val="24"/>
          <w:szCs w:val="24"/>
        </w:rPr>
        <w:fldChar w:fldCharType="end"/>
      </w:r>
      <w:r w:rsidR="00FD0626" w:rsidRPr="00066DB8">
        <w:rPr>
          <w:rFonts w:asciiTheme="majorBidi" w:hAnsiTheme="majorBidi" w:cstheme="majorBidi"/>
          <w:color w:val="000000" w:themeColor="text1"/>
          <w:sz w:val="24"/>
          <w:szCs w:val="24"/>
        </w:rPr>
        <w:t xml:space="preserve">. </w:t>
      </w:r>
      <w:r w:rsidR="00066DB8" w:rsidRPr="00066DB8">
        <w:rPr>
          <w:rStyle w:val="normaltextrun"/>
          <w:rFonts w:asciiTheme="majorBidi" w:hAnsiTheme="majorBidi" w:cstheme="majorBidi"/>
          <w:sz w:val="24"/>
          <w:szCs w:val="24"/>
        </w:rPr>
        <w:t>This thermal stress may even be increased when fish interact with fishing gear, whether an intentional or non-intentional release</w:t>
      </w:r>
      <w:r w:rsidR="001F095E">
        <w:rPr>
          <w:rStyle w:val="normaltextrun"/>
          <w:rFonts w:asciiTheme="majorBidi" w:hAnsiTheme="majorBidi" w:cstheme="majorBidi"/>
          <w:sz w:val="24"/>
          <w:szCs w:val="24"/>
        </w:rPr>
        <w:t xml:space="preserve">. </w:t>
      </w:r>
      <w:r w:rsidRPr="00066DB8">
        <w:rPr>
          <w:rStyle w:val="normaltextrun"/>
          <w:rFonts w:asciiTheme="majorBidi" w:hAnsiTheme="majorBidi" w:cstheme="majorBidi"/>
          <w:sz w:val="24"/>
          <w:szCs w:val="24"/>
        </w:rPr>
        <w:t xml:space="preserve">                                 </w:t>
      </w:r>
    </w:p>
    <w:p w14:paraId="0DE5D35F" w14:textId="6FEFE99A" w:rsidR="00635137" w:rsidRPr="003D39EF" w:rsidRDefault="00635137" w:rsidP="00651E62">
      <w:pPr>
        <w:pStyle w:val="Heading2"/>
        <w:spacing w:line="480" w:lineRule="auto"/>
      </w:pPr>
      <w:bookmarkStart w:id="52" w:name="_Toc74297577"/>
      <w:r w:rsidRPr="003D39EF">
        <w:rPr>
          <w:rStyle w:val="normaltextrun"/>
          <w:bCs/>
        </w:rPr>
        <w:t>Migration timing</w:t>
      </w:r>
      <w:r w:rsidR="00113681">
        <w:rPr>
          <w:rStyle w:val="normaltextrun"/>
          <w:bCs/>
        </w:rPr>
        <w:t xml:space="preserve"> relationships</w:t>
      </w:r>
      <w:bookmarkEnd w:id="52"/>
      <w:r w:rsidR="00113681">
        <w:rPr>
          <w:rStyle w:val="normaltextrun"/>
          <w:bCs/>
        </w:rPr>
        <w:t xml:space="preserve"> </w:t>
      </w:r>
    </w:p>
    <w:p w14:paraId="44EA8F6B" w14:textId="0F6E82AC" w:rsidR="00635137" w:rsidRDefault="00635137" w:rsidP="00651E62">
      <w:pPr>
        <w:pStyle w:val="paragraph"/>
        <w:spacing w:before="0" w:beforeAutospacing="0" w:after="0" w:afterAutospacing="0" w:line="480" w:lineRule="auto"/>
        <w:ind w:firstLine="720"/>
        <w:textAlignment w:val="baseline"/>
        <w:rPr>
          <w:rStyle w:val="eop"/>
          <w:rFonts w:asciiTheme="majorBidi" w:hAnsiTheme="majorBidi" w:cstheme="majorBidi"/>
        </w:rPr>
      </w:pPr>
      <w:r>
        <w:rPr>
          <w:rStyle w:val="normaltextrun"/>
          <w:rFonts w:asciiTheme="majorBidi" w:hAnsiTheme="majorBidi" w:cstheme="majorBidi"/>
        </w:rPr>
        <w:t>It was</w:t>
      </w:r>
      <w:r w:rsidRPr="000C7733">
        <w:rPr>
          <w:rStyle w:val="normaltextrun"/>
          <w:rFonts w:asciiTheme="majorBidi" w:hAnsiTheme="majorBidi" w:cstheme="majorBidi"/>
        </w:rPr>
        <w:t xml:space="preserve"> found that the relationship between outmigration timing and returning adult timing is not independent of each other </w:t>
      </w:r>
      <w:proofErr w:type="gramStart"/>
      <w:r w:rsidRPr="000C7733">
        <w:rPr>
          <w:rStyle w:val="normaltextrun"/>
          <w:rFonts w:asciiTheme="majorBidi" w:hAnsiTheme="majorBidi" w:cstheme="majorBidi"/>
        </w:rPr>
        <w:t>with the exception of</w:t>
      </w:r>
      <w:proofErr w:type="gramEnd"/>
      <w:r w:rsidRPr="000C7733">
        <w:rPr>
          <w:rStyle w:val="normaltextrun"/>
          <w:rFonts w:asciiTheme="majorBidi" w:hAnsiTheme="majorBidi" w:cstheme="majorBidi"/>
        </w:rPr>
        <w:t> </w:t>
      </w:r>
      <w:r>
        <w:rPr>
          <w:rStyle w:val="normaltextrun"/>
          <w:rFonts w:asciiTheme="majorBidi" w:hAnsiTheme="majorBidi" w:cstheme="majorBidi"/>
        </w:rPr>
        <w:t>three years</w:t>
      </w:r>
      <w:r w:rsidR="001F095E">
        <w:rPr>
          <w:rStyle w:val="normaltextrun"/>
          <w:rFonts w:asciiTheme="majorBidi" w:hAnsiTheme="majorBidi" w:cstheme="majorBidi"/>
        </w:rPr>
        <w:t xml:space="preserve">. </w:t>
      </w:r>
      <w:r w:rsidRPr="000C7733">
        <w:rPr>
          <w:rStyle w:val="normaltextrun"/>
          <w:rFonts w:asciiTheme="majorBidi" w:hAnsiTheme="majorBidi" w:cstheme="majorBidi"/>
        </w:rPr>
        <w:t>This relationship is reflected from the harvest data collected on the tag codes placed in smolt </w:t>
      </w:r>
      <w:proofErr w:type="spellStart"/>
      <w:r w:rsidRPr="000C7733">
        <w:rPr>
          <w:rStyle w:val="normaltextrun"/>
          <w:rFonts w:asciiTheme="majorBidi" w:hAnsiTheme="majorBidi" w:cstheme="majorBidi"/>
        </w:rPr>
        <w:t>coho</w:t>
      </w:r>
      <w:proofErr w:type="spellEnd"/>
      <w:r w:rsidRPr="000C7733">
        <w:rPr>
          <w:rStyle w:val="normaltextrun"/>
          <w:rFonts w:asciiTheme="majorBidi" w:hAnsiTheme="majorBidi" w:cstheme="majorBidi"/>
        </w:rPr>
        <w:t xml:space="preserve"> from 2007-2019. </w:t>
      </w:r>
      <w:r>
        <w:rPr>
          <w:rStyle w:val="normaltextrun"/>
          <w:rFonts w:asciiTheme="majorBidi" w:hAnsiTheme="majorBidi" w:cstheme="majorBidi"/>
        </w:rPr>
        <w:t xml:space="preserve">This is the same data set where marine survival is estimated for the population annually. </w:t>
      </w:r>
      <w:r w:rsidRPr="000C7733">
        <w:rPr>
          <w:rStyle w:val="normaltextrun"/>
          <w:rFonts w:asciiTheme="majorBidi" w:hAnsiTheme="majorBidi" w:cstheme="majorBidi"/>
        </w:rPr>
        <w:t xml:space="preserve">On years </w:t>
      </w:r>
      <w:r>
        <w:rPr>
          <w:rStyle w:val="normaltextrun"/>
          <w:rFonts w:asciiTheme="majorBidi" w:hAnsiTheme="majorBidi" w:cstheme="majorBidi"/>
        </w:rPr>
        <w:t>2015 and 2016 less than 16% of fish were harvested</w:t>
      </w:r>
      <w:r w:rsidRPr="000C7733">
        <w:rPr>
          <w:rStyle w:val="normaltextrun"/>
          <w:rFonts w:asciiTheme="majorBidi" w:hAnsiTheme="majorBidi" w:cstheme="majorBidi"/>
        </w:rPr>
        <w:t>.</w:t>
      </w:r>
      <w:r>
        <w:rPr>
          <w:rStyle w:val="normaltextrun"/>
          <w:rFonts w:asciiTheme="majorBidi" w:hAnsiTheme="majorBidi" w:cstheme="majorBidi"/>
        </w:rPr>
        <w:t xml:space="preserve"> While the contingency test gives reason to support the hypothesis these years may not be best suited for drawing a relationship since the harvest rates were so low, and the data is based only on harvest</w:t>
      </w:r>
      <w:r w:rsidR="00C610F9">
        <w:rPr>
          <w:rStyle w:val="normaltextrun"/>
          <w:rFonts w:asciiTheme="majorBidi" w:hAnsiTheme="majorBidi" w:cstheme="majorBidi"/>
        </w:rPr>
        <w:t xml:space="preserve"> associated with wild tagged </w:t>
      </w:r>
      <w:proofErr w:type="spellStart"/>
      <w:r w:rsidR="00C610F9">
        <w:rPr>
          <w:rStyle w:val="normaltextrun"/>
          <w:rFonts w:asciiTheme="majorBidi" w:hAnsiTheme="majorBidi" w:cstheme="majorBidi"/>
        </w:rPr>
        <w:t>coho</w:t>
      </w:r>
      <w:proofErr w:type="spellEnd"/>
      <w:r>
        <w:rPr>
          <w:rStyle w:val="normaltextrun"/>
          <w:rFonts w:asciiTheme="majorBidi" w:hAnsiTheme="majorBidi" w:cstheme="majorBidi"/>
        </w:rPr>
        <w:t>. The remaining years in this study harvest rate was 45% and greater, providing better data to represent the entire run relationship</w:t>
      </w:r>
      <w:r w:rsidR="001F095E">
        <w:rPr>
          <w:rStyle w:val="normaltextrun"/>
          <w:rFonts w:asciiTheme="majorBidi" w:hAnsiTheme="majorBidi" w:cstheme="majorBidi"/>
        </w:rPr>
        <w:t xml:space="preserve">. </w:t>
      </w:r>
      <w:r>
        <w:rPr>
          <w:rStyle w:val="normaltextrun"/>
          <w:rFonts w:asciiTheme="majorBidi" w:hAnsiTheme="majorBidi" w:cstheme="majorBidi"/>
        </w:rPr>
        <w:t>Furthermore</w:t>
      </w:r>
      <w:r w:rsidR="00C610F9">
        <w:rPr>
          <w:rStyle w:val="normaltextrun"/>
          <w:rFonts w:asciiTheme="majorBidi" w:hAnsiTheme="majorBidi" w:cstheme="majorBidi"/>
        </w:rPr>
        <w:t>,</w:t>
      </w:r>
      <w:r>
        <w:rPr>
          <w:rStyle w:val="normaltextrun"/>
          <w:rFonts w:asciiTheme="majorBidi" w:hAnsiTheme="majorBidi" w:cstheme="majorBidi"/>
        </w:rPr>
        <w:t xml:space="preserve"> the varying harvest rate </w:t>
      </w:r>
      <w:r w:rsidRPr="000C7733">
        <w:rPr>
          <w:rStyle w:val="normaltextrun"/>
          <w:rFonts w:asciiTheme="majorBidi" w:hAnsiTheme="majorBidi" w:cstheme="majorBidi"/>
        </w:rPr>
        <w:t>values are expected and agree with previous estimates</w:t>
      </w:r>
      <w:r>
        <w:rPr>
          <w:rStyle w:val="normaltextrun"/>
          <w:rFonts w:asciiTheme="majorBidi" w:hAnsiTheme="majorBidi" w:cstheme="majorBidi"/>
        </w:rPr>
        <w:t xml:space="preserve"> which was seen in other literature</w:t>
      </w:r>
      <w:r w:rsidR="001F095E">
        <w:rPr>
          <w:rStyle w:val="normaltextrun"/>
          <w:rFonts w:asciiTheme="majorBidi" w:hAnsiTheme="majorBidi" w:cstheme="majorBidi"/>
        </w:rPr>
        <w:t xml:space="preserve">. </w:t>
      </w:r>
    </w:p>
    <w:p w14:paraId="3FE82F6C" w14:textId="5AC2C167" w:rsidR="00F1322B" w:rsidRPr="000C7733" w:rsidRDefault="00F1322B" w:rsidP="00F1322B">
      <w:pPr>
        <w:pStyle w:val="paragraph"/>
        <w:spacing w:before="0" w:beforeAutospacing="0" w:after="0" w:afterAutospacing="0" w:line="480" w:lineRule="auto"/>
        <w:ind w:firstLine="720"/>
        <w:textAlignment w:val="baseline"/>
        <w:rPr>
          <w:rFonts w:asciiTheme="majorBidi" w:hAnsiTheme="majorBidi" w:cstheme="majorBidi"/>
        </w:rPr>
      </w:pPr>
      <w:r>
        <w:rPr>
          <w:rStyle w:val="normaltextrun"/>
          <w:rFonts w:asciiTheme="majorBidi" w:hAnsiTheme="majorBidi" w:cstheme="majorBidi"/>
        </w:rPr>
        <w:lastRenderedPageBreak/>
        <w:t xml:space="preserve">The selective pressure on early and middle migrants, in combination with streamflow delays, means that late returning adults may </w:t>
      </w:r>
      <w:proofErr w:type="gramStart"/>
      <w:r>
        <w:rPr>
          <w:rStyle w:val="normaltextrun"/>
          <w:rFonts w:asciiTheme="majorBidi" w:hAnsiTheme="majorBidi" w:cstheme="majorBidi"/>
        </w:rPr>
        <w:t>actually be</w:t>
      </w:r>
      <w:proofErr w:type="gramEnd"/>
      <w:r>
        <w:rPr>
          <w:rStyle w:val="normaltextrun"/>
          <w:rFonts w:asciiTheme="majorBidi" w:hAnsiTheme="majorBidi" w:cstheme="majorBidi"/>
        </w:rPr>
        <w:t xml:space="preserve"> favored in this system. </w:t>
      </w:r>
    </w:p>
    <w:p w14:paraId="758CE6A4" w14:textId="3715005F" w:rsidR="00635137" w:rsidRPr="00A738FC" w:rsidRDefault="00635137" w:rsidP="00F1322B">
      <w:pPr>
        <w:spacing w:line="480" w:lineRule="auto"/>
        <w:ind w:firstLine="720"/>
        <w:rPr>
          <w:rFonts w:asciiTheme="majorBidi" w:hAnsiTheme="majorBidi" w:cstheme="majorBidi"/>
          <w:color w:val="000000" w:themeColor="text1"/>
          <w:sz w:val="24"/>
          <w:szCs w:val="24"/>
        </w:rPr>
      </w:pPr>
      <w:r w:rsidRPr="00A738FC">
        <w:rPr>
          <w:rFonts w:asciiTheme="majorBidi" w:hAnsiTheme="majorBidi" w:cstheme="majorBidi"/>
          <w:color w:val="000000" w:themeColor="text1"/>
          <w:sz w:val="24"/>
          <w:szCs w:val="24"/>
        </w:rPr>
        <w:t xml:space="preserve">Lastly, since we see so few late category tag groups in our data, this may further emphasize the relationship and may be indicative that those </w:t>
      </w:r>
      <w:r w:rsidR="004A5A64">
        <w:rPr>
          <w:rFonts w:asciiTheme="majorBidi" w:hAnsiTheme="majorBidi" w:cstheme="majorBidi"/>
          <w:color w:val="000000" w:themeColor="text1"/>
          <w:sz w:val="24"/>
          <w:szCs w:val="24"/>
        </w:rPr>
        <w:t>adults that are passed</w:t>
      </w:r>
      <w:r w:rsidRPr="00A738FC">
        <w:rPr>
          <w:rFonts w:asciiTheme="majorBidi" w:hAnsiTheme="majorBidi" w:cstheme="majorBidi"/>
          <w:color w:val="000000" w:themeColor="text1"/>
          <w:sz w:val="24"/>
          <w:szCs w:val="24"/>
        </w:rPr>
        <w:t xml:space="preserve"> upstream are part of this “late” category. This is interesting as the strategy that arriving to spawning grounds early has been extensively researched and given as an explanation for a more successful reproduction strategy.</w:t>
      </w:r>
      <w:r w:rsidR="00F1322B">
        <w:rPr>
          <w:rFonts w:asciiTheme="majorBidi" w:hAnsiTheme="majorBidi" w:cstheme="majorBidi"/>
          <w:color w:val="000000" w:themeColor="text1"/>
          <w:sz w:val="24"/>
          <w:szCs w:val="24"/>
        </w:rPr>
        <w:t xml:space="preserve"> Our study suggests that </w:t>
      </w:r>
      <w:proofErr w:type="gramStart"/>
      <w:r w:rsidR="00F1322B">
        <w:rPr>
          <w:rFonts w:asciiTheme="majorBidi" w:hAnsiTheme="majorBidi" w:cstheme="majorBidi"/>
          <w:color w:val="000000" w:themeColor="text1"/>
          <w:sz w:val="24"/>
          <w:szCs w:val="24"/>
        </w:rPr>
        <w:t>a majority of</w:t>
      </w:r>
      <w:proofErr w:type="gramEnd"/>
      <w:r w:rsidR="00F1322B">
        <w:rPr>
          <w:rFonts w:asciiTheme="majorBidi" w:hAnsiTheme="majorBidi" w:cstheme="majorBidi"/>
          <w:color w:val="000000" w:themeColor="text1"/>
          <w:sz w:val="24"/>
          <w:szCs w:val="24"/>
        </w:rPr>
        <w:t xml:space="preserve"> the individuals returning still attempt at employing an early migrating strategy, however this coincides with the most anthropogenic and environmental condition pressures.</w:t>
      </w:r>
      <w:r w:rsidRPr="00A738FC">
        <w:rPr>
          <w:rFonts w:asciiTheme="majorBidi" w:hAnsiTheme="majorBidi" w:cstheme="majorBidi"/>
          <w:color w:val="000000" w:themeColor="text1"/>
          <w:sz w:val="24"/>
          <w:szCs w:val="24"/>
        </w:rPr>
        <w:t xml:space="preserve"> If late migrating </w:t>
      </w:r>
      <w:proofErr w:type="spellStart"/>
      <w:r w:rsidRPr="00A738FC">
        <w:rPr>
          <w:rFonts w:asciiTheme="majorBidi" w:hAnsiTheme="majorBidi" w:cstheme="majorBidi"/>
          <w:color w:val="000000" w:themeColor="text1"/>
          <w:sz w:val="24"/>
          <w:szCs w:val="24"/>
        </w:rPr>
        <w:t>coho</w:t>
      </w:r>
      <w:proofErr w:type="spellEnd"/>
      <w:r w:rsidRPr="00A738FC">
        <w:rPr>
          <w:rFonts w:asciiTheme="majorBidi" w:hAnsiTheme="majorBidi" w:cstheme="majorBidi"/>
          <w:color w:val="000000" w:themeColor="text1"/>
          <w:sz w:val="24"/>
          <w:szCs w:val="24"/>
        </w:rPr>
        <w:t xml:space="preserve"> salmon are part of the only population that is migrating upstream without being harvested at a larger rate</w:t>
      </w:r>
      <w:r w:rsidR="00DF61F0">
        <w:rPr>
          <w:rFonts w:asciiTheme="majorBidi" w:hAnsiTheme="majorBidi" w:cstheme="majorBidi"/>
          <w:color w:val="000000" w:themeColor="text1"/>
          <w:sz w:val="24"/>
          <w:szCs w:val="24"/>
        </w:rPr>
        <w:t>,</w:t>
      </w:r>
      <w:r w:rsidRPr="00A738FC">
        <w:rPr>
          <w:rFonts w:asciiTheme="majorBidi" w:hAnsiTheme="majorBidi" w:cstheme="majorBidi"/>
          <w:color w:val="000000" w:themeColor="text1"/>
          <w:sz w:val="24"/>
          <w:szCs w:val="24"/>
        </w:rPr>
        <w:t xml:space="preserve"> then these are individuals </w:t>
      </w:r>
      <w:r w:rsidR="00DF61F0">
        <w:rPr>
          <w:rFonts w:asciiTheme="majorBidi" w:hAnsiTheme="majorBidi" w:cstheme="majorBidi"/>
          <w:color w:val="000000" w:themeColor="text1"/>
          <w:sz w:val="24"/>
          <w:szCs w:val="24"/>
        </w:rPr>
        <w:t>are also now given neutral</w:t>
      </w:r>
      <w:r w:rsidRPr="00A738FC">
        <w:rPr>
          <w:rFonts w:asciiTheme="majorBidi" w:hAnsiTheme="majorBidi" w:cstheme="majorBidi"/>
          <w:color w:val="000000" w:themeColor="text1"/>
          <w:sz w:val="24"/>
          <w:szCs w:val="24"/>
        </w:rPr>
        <w:t xml:space="preserve"> advantages to spawning grounds</w:t>
      </w:r>
      <w:r w:rsidR="00DF61F0">
        <w:rPr>
          <w:rFonts w:asciiTheme="majorBidi" w:hAnsiTheme="majorBidi" w:cstheme="majorBidi"/>
          <w:color w:val="000000" w:themeColor="text1"/>
          <w:sz w:val="24"/>
          <w:szCs w:val="24"/>
        </w:rPr>
        <w:t xml:space="preserve"> and</w:t>
      </w:r>
      <w:r w:rsidR="00F1322B">
        <w:rPr>
          <w:rFonts w:asciiTheme="majorBidi" w:hAnsiTheme="majorBidi" w:cstheme="majorBidi"/>
          <w:color w:val="000000" w:themeColor="text1"/>
          <w:sz w:val="24"/>
          <w:szCs w:val="24"/>
        </w:rPr>
        <w:t xml:space="preserve"> </w:t>
      </w:r>
      <w:r w:rsidR="00DF61F0">
        <w:rPr>
          <w:rFonts w:asciiTheme="majorBidi" w:hAnsiTheme="majorBidi" w:cstheme="majorBidi"/>
          <w:color w:val="000000" w:themeColor="text1"/>
          <w:sz w:val="24"/>
          <w:szCs w:val="24"/>
        </w:rPr>
        <w:t>less competition</w:t>
      </w:r>
      <w:r w:rsidR="00F1322B">
        <w:rPr>
          <w:rFonts w:asciiTheme="majorBidi" w:hAnsiTheme="majorBidi" w:cstheme="majorBidi"/>
          <w:color w:val="000000" w:themeColor="text1"/>
          <w:sz w:val="24"/>
          <w:szCs w:val="24"/>
        </w:rPr>
        <w:t xml:space="preserve"> to individuals who are more fit</w:t>
      </w:r>
      <w:r w:rsidRPr="00A738FC">
        <w:rPr>
          <w:rFonts w:asciiTheme="majorBidi" w:hAnsiTheme="majorBidi" w:cstheme="majorBidi"/>
          <w:color w:val="000000" w:themeColor="text1"/>
          <w:sz w:val="24"/>
          <w:szCs w:val="24"/>
        </w:rPr>
        <w:t xml:space="preserve">. </w:t>
      </w:r>
    </w:p>
    <w:p w14:paraId="6AE10784" w14:textId="4A18665A" w:rsidR="0096429B" w:rsidRDefault="0096429B" w:rsidP="009D6C64">
      <w:pPr>
        <w:pStyle w:val="Heading2"/>
        <w:spacing w:line="480" w:lineRule="auto"/>
      </w:pPr>
      <w:bookmarkStart w:id="53" w:name="_Toc74297578"/>
      <w:r w:rsidRPr="00A738FC">
        <w:t>Size</w:t>
      </w:r>
      <w:bookmarkEnd w:id="53"/>
    </w:p>
    <w:p w14:paraId="19F35EF2" w14:textId="6166A473" w:rsidR="0096429B" w:rsidRDefault="00F1322B" w:rsidP="002A2764">
      <w:pPr>
        <w:spacing w:line="480" w:lineRule="auto"/>
        <w:ind w:firstLine="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Smaller individuals are left to spawn upstream. This was found in the significant difference of size among those that were harvested and those that returned to the weir, likely due to the size selection that occurs as a result of using nets. Small body size in salmonids is a trait that is often related to low fitness </w:t>
      </w:r>
      <w:r>
        <w:rPr>
          <w:rFonts w:asciiTheme="majorBidi" w:hAnsiTheme="majorBidi" w:cstheme="majorBidi"/>
          <w:color w:val="000000" w:themeColor="text1"/>
          <w:sz w:val="24"/>
          <w:szCs w:val="24"/>
        </w:rPr>
        <w:fldChar w:fldCharType="begin" w:fldLock="1"/>
      </w:r>
      <w:r w:rsidR="00844533">
        <w:rPr>
          <w:rFonts w:asciiTheme="majorBidi" w:hAnsiTheme="majorBidi" w:cstheme="majorBidi"/>
          <w:color w:val="000000" w:themeColor="text1"/>
          <w:sz w:val="24"/>
          <w:szCs w:val="24"/>
        </w:rPr>
        <w:instrText>ADDIN CSL_CITATION {"citationItems":[{"id":"ITEM-1","itemData":{"DOI":"10.1002/ece3.5530","ISSN":"20457758","abstract":"In salmonid parentage-based tagging (PBT) applications, entire hatchery broodstocks are genotyped, and subsequently, progeny can be nonlethally sampled and assigned back to their parents using parentage analysis, thus identifying their hatchery of origin and brood year (i.e., age). Inter- and intrapopulation variability in migration patterns, life history traits, and fishery contributions can be determined from PBT analysis of samples derived from both fisheries and escapements (portion of a salmon population that does not get caught in fisheries and returns to its natal river to spawn). In the current study of southern British Columbia coho salmon (Oncorhynchus kisutch) populations, PBT analysis provided novel information on intrapopulation heterogeneity among males in the total number of progeny identified in fisheries and escapements, the proportion of progeny sampled from fisheries versus escapement, the proportion of two-year-old progeny (jacks) produced, and the within-season return time of progeny. Fishery recoveries of coho salmon revealed heterogeneity in migration patterns among and within populations, with recoveries from north and central coast fisheries distinguishing “northern migrating” from “resident” populations. In northern migrating populations, the mean distance between fishery captures of sibs (brothers and sisters) was significantly less than the mean distance between nonsibs, indicating the possible presence of intrapopulation genetic heterogeneity for migration pattern. Variation among populations in productivity and within populations in fish catchability indicated that population selection and broodstock management can be implemented to optimize harvest benefits from hatcheries. Application of PBT provided valuable information for assessment and management of hatchery-origin coho salmon in British Columbia.","author":[{"dropping-particle":"","family":"Beacham","given":"Terry D.","non-dropping-particle":"","parse-names":false,"suffix":""},{"dropping-particle":"","family":"Wallace","given":"Colin","non-dropping-particle":"","parse-names":false,"suffix":""},{"dropping-particle":"","family":"Jonsen","given":"Kim","non-dropping-particle":"","parse-names":false,"suffix":""},{"dropping-particle":"","family":"McIntosh","given":"Brenda","non-dropping-particle":"","parse-names":false,"suffix":""},{"dropping-particle":"","family":"Candy","given":"John R.","non-dropping-particle":"","parse-names":false,"suffix":""},{"dropping-particle":"","family":"Willis","given":"David","non-dropping-particle":"","parse-names":false,"suffix":""},{"dropping-particle":"","family":"Lynch","given":"Cheryl","non-dropping-particle":"","parse-names":false,"suffix":""},{"dropping-particle":"","family":"Withler","given":"Ruth E.","non-dropping-particle":"","parse-names":false,"suffix":""}],"container-title":"Ecology and Evolution","id":"ITEM-1","issue":"17","issued":{"date-parts":[["2019"]]},"page":"9891-9906","title":"Variation in migration pattern, broodstock origin, and family productivity of coho salmon hatchery populations in British Columbia, Canada, derived from parentage-based tagging","type":"article-journal","volume":"9"},"uris":["http://www.mendeley.com/documents/?uuid=14e3c465-018e-49bc-ba2e-9507c4b2abc7"]}],"mendeley":{"formattedCitation":"(Beacham et al., 2019)","plainTextFormattedCitation":"(Beacham et al., 2019)","previouslyFormattedCitation":"(Beacham et al., 2019)"},"properties":{"noteIndex":0},"schema":"https://github.com/citation-style-language/schema/raw/master/csl-citation.json"}</w:instrText>
      </w:r>
      <w:r>
        <w:rPr>
          <w:rFonts w:asciiTheme="majorBidi" w:hAnsiTheme="majorBidi" w:cstheme="majorBidi"/>
          <w:color w:val="000000" w:themeColor="text1"/>
          <w:sz w:val="24"/>
          <w:szCs w:val="24"/>
        </w:rPr>
        <w:fldChar w:fldCharType="separate"/>
      </w:r>
      <w:r w:rsidRPr="00F1322B">
        <w:rPr>
          <w:rFonts w:asciiTheme="majorBidi" w:hAnsiTheme="majorBidi" w:cstheme="majorBidi"/>
          <w:noProof/>
          <w:color w:val="000000" w:themeColor="text1"/>
          <w:sz w:val="24"/>
          <w:szCs w:val="24"/>
        </w:rPr>
        <w:t>(Beacham et al., 2019)</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w:t>
      </w:r>
      <w:r w:rsidR="0096429B" w:rsidRPr="00A738FC">
        <w:rPr>
          <w:rFonts w:asciiTheme="majorBidi" w:hAnsiTheme="majorBidi" w:cstheme="majorBidi"/>
          <w:color w:val="000000" w:themeColor="text1"/>
          <w:sz w:val="24"/>
          <w:szCs w:val="24"/>
        </w:rPr>
        <w:t xml:space="preserve"> Phenotypic change that has been recently observed in other studies might largely be due to plastic (non-genetic) changes </w:t>
      </w:r>
      <w:r w:rsidR="0096429B" w:rsidRPr="00A738FC">
        <w:rPr>
          <w:rFonts w:asciiTheme="majorBidi" w:hAnsiTheme="majorBidi" w:cstheme="majorBidi"/>
          <w:color w:val="000000" w:themeColor="text1"/>
          <w:sz w:val="24"/>
          <w:szCs w:val="24"/>
        </w:rPr>
        <w:fldChar w:fldCharType="begin" w:fldLock="1"/>
      </w:r>
      <w:r w:rsidR="0096429B" w:rsidRPr="00A738FC">
        <w:rPr>
          <w:rFonts w:asciiTheme="majorBidi" w:hAnsiTheme="majorBidi" w:cstheme="majorBidi"/>
          <w:color w:val="000000" w:themeColor="text1"/>
          <w:sz w:val="24"/>
          <w:szCs w:val="24"/>
        </w:rPr>
        <w:instrText>ADDIN CSL_CITATION {"citationItems":[{"id":"ITEM-1","itemData":{"DOI":"10.1111/j.1752-4571.2008.00033.x","abstract":"Habitat conditions mediate the effects of climate, so neighboring populations with differing habitat conditions may differ in their responses to climate change. We have previously observed that juvenile survival in Snake River spring/summer Chinook salmon is strongly correlated with summer temperature in some populations and with fall streamflow in others. Here, we explore potential differential responses of the viability of four of these populations to changes in streamflow and temperature that might result from climate change. First, we linked predicted changes in air temperature and precipitation from several General Circulation Models to a local hydrological model to project streamflow and air temperature under two climate-change scenarios. Then, we developed a stochastic, density-dependent life-cycle model with independent environmental effects in juvenile and ocean stages, and parameterized the model for each population. We found that mean abundance decreased 20–50% and the probability of quasi-extinction increased dramatically (from 0.1–0.4 to 0.3–0.9) for all populations in both scenarios. Differences between populations were greater in the more moderate climate scenario than in the more extreme, hot/dry scenario. Model results were relatively robust to realistic uncertainty in freshwater survival parameters in all scenarios. Our results demonstrate that detailed population models can usefully incorporate climatechange predictions, and that global warming poses a direct threat to freshwater stages in these fish, increasing their risk of extinction. Because differences in habitat may contribute to the individualistic population responses we observed, we infer thatmaintaining habitat diversity will help buffer some species from the impacts of climate change.","author":[{"dropping-particle":"","family":"Crozier","given":"L. G.","non-dropping-particle":"","parse-names":false,"suffix":""},{"dropping-particle":"","family":"Hendry","given":"A. P.","non-dropping-particle":"","parse-names":false,"suffix":""},{"dropping-particle":"","family":"Lawson","given":"P. W.","non-dropping-particle":"","parse-names":false,"suffix":""},{"dropping-particle":"","family":"Quinn","given":"T. P.","non-dropping-particle":"","parse-names":false,"suffix":""},{"dropping-particle":"","family":"Mantua","given":"N. J.","non-dropping-particle":"","parse-names":false,"suffix":""},{"dropping-particle":"","family":"Battin","given":"J.","non-dropping-particle":"","parse-names":false,"suffix":""},{"dropping-particle":"","family":"Shaw","given":"R. G.","non-dropping-particle":"","parse-names":false,"suffix":""},{"dropping-particle":"","family":"Huey","given":"R. B.","non-dropping-particle":"","parse-names":false,"suffix":""}],"container-title":"Evolutionary Applications","id":"ITEM-1","issue":"2","issued":{"date-parts":[["2008"]]},"page":"252-270","title":"Potential responses to climate change in organisms with complex life histories: evolution and plasticity in Pacific salmon","type":"article-journal","volume":"1"},"uris":["http://www.mendeley.com/documents/?uuid=c4badb12-925a-4027-a47b-e52cdad698b6"]}],"mendeley":{"formattedCitation":"(Crozier et al., 2008)","plainTextFormattedCitation":"(Crozier et al., 2008)","previouslyFormattedCitation":"(Crozier et al., 2008)"},"properties":{"noteIndex":0},"schema":"https://github.com/citation-style-language/schema/raw/master/csl-citation.json"}</w:instrText>
      </w:r>
      <w:r w:rsidR="0096429B" w:rsidRPr="00A738FC">
        <w:rPr>
          <w:rFonts w:asciiTheme="majorBidi" w:hAnsiTheme="majorBidi" w:cstheme="majorBidi"/>
          <w:color w:val="000000" w:themeColor="text1"/>
          <w:sz w:val="24"/>
          <w:szCs w:val="24"/>
        </w:rPr>
        <w:fldChar w:fldCharType="separate"/>
      </w:r>
      <w:r w:rsidR="0096429B" w:rsidRPr="00A738FC">
        <w:rPr>
          <w:rFonts w:asciiTheme="majorBidi" w:hAnsiTheme="majorBidi" w:cstheme="majorBidi"/>
          <w:noProof/>
          <w:color w:val="000000" w:themeColor="text1"/>
          <w:sz w:val="24"/>
          <w:szCs w:val="24"/>
        </w:rPr>
        <w:t>(Crozier et al., 2008)</w:t>
      </w:r>
      <w:r w:rsidR="0096429B" w:rsidRPr="00A738FC">
        <w:rPr>
          <w:rFonts w:asciiTheme="majorBidi" w:hAnsiTheme="majorBidi" w:cstheme="majorBidi"/>
          <w:color w:val="000000" w:themeColor="text1"/>
          <w:sz w:val="24"/>
          <w:szCs w:val="24"/>
        </w:rPr>
        <w:fldChar w:fldCharType="end"/>
      </w:r>
      <w:r w:rsidR="001F095E">
        <w:rPr>
          <w:rFonts w:asciiTheme="majorBidi" w:hAnsiTheme="majorBidi" w:cstheme="majorBidi"/>
          <w:color w:val="000000" w:themeColor="text1"/>
          <w:sz w:val="24"/>
          <w:szCs w:val="24"/>
        </w:rPr>
        <w:t xml:space="preserve">. </w:t>
      </w:r>
      <w:r w:rsidR="00E95D74">
        <w:rPr>
          <w:rFonts w:asciiTheme="majorBidi" w:hAnsiTheme="majorBidi" w:cstheme="majorBidi"/>
          <w:color w:val="000000" w:themeColor="text1"/>
          <w:sz w:val="24"/>
          <w:szCs w:val="24"/>
        </w:rPr>
        <w:t>The results in this study are</w:t>
      </w:r>
      <w:r>
        <w:rPr>
          <w:rFonts w:asciiTheme="majorBidi" w:hAnsiTheme="majorBidi" w:cstheme="majorBidi"/>
          <w:color w:val="000000" w:themeColor="text1"/>
          <w:sz w:val="24"/>
          <w:szCs w:val="24"/>
        </w:rPr>
        <w:t xml:space="preserve"> also</w:t>
      </w:r>
      <w:r w:rsidR="00E95D74">
        <w:rPr>
          <w:rFonts w:asciiTheme="majorBidi" w:hAnsiTheme="majorBidi" w:cstheme="majorBidi"/>
          <w:color w:val="000000" w:themeColor="text1"/>
          <w:sz w:val="24"/>
          <w:szCs w:val="24"/>
        </w:rPr>
        <w:t xml:space="preserve"> </w:t>
      </w:r>
      <w:proofErr w:type="gramStart"/>
      <w:r w:rsidR="00E95D74">
        <w:rPr>
          <w:rFonts w:asciiTheme="majorBidi" w:hAnsiTheme="majorBidi" w:cstheme="majorBidi"/>
          <w:color w:val="000000" w:themeColor="text1"/>
          <w:sz w:val="24"/>
          <w:szCs w:val="24"/>
        </w:rPr>
        <w:t>similar to</w:t>
      </w:r>
      <w:proofErr w:type="gramEnd"/>
      <w:r w:rsidR="00E95D74">
        <w:rPr>
          <w:rFonts w:asciiTheme="majorBidi" w:hAnsiTheme="majorBidi" w:cstheme="majorBidi"/>
          <w:color w:val="000000" w:themeColor="text1"/>
          <w:sz w:val="24"/>
          <w:szCs w:val="24"/>
        </w:rPr>
        <w:t xml:space="preserve"> that in of Kendall &amp; Quinn 2017, where the effects of disruptive size selection </w:t>
      </w:r>
      <w:r w:rsidR="00844533">
        <w:rPr>
          <w:rFonts w:asciiTheme="majorBidi" w:hAnsiTheme="majorBidi" w:cstheme="majorBidi"/>
          <w:color w:val="000000" w:themeColor="text1"/>
          <w:sz w:val="24"/>
          <w:szCs w:val="24"/>
        </w:rPr>
        <w:t>were</w:t>
      </w:r>
      <w:r w:rsidR="00E95D74">
        <w:rPr>
          <w:rFonts w:asciiTheme="majorBidi" w:hAnsiTheme="majorBidi" w:cstheme="majorBidi"/>
          <w:color w:val="000000" w:themeColor="text1"/>
          <w:sz w:val="24"/>
          <w:szCs w:val="24"/>
        </w:rPr>
        <w:t xml:space="preserve"> greater in males than in females. </w:t>
      </w:r>
    </w:p>
    <w:p w14:paraId="73EEAF5E" w14:textId="26CAAE73" w:rsidR="00B24AC5" w:rsidRDefault="00B24AC5" w:rsidP="00F1322B">
      <w:pPr>
        <w:spacing w:line="480" w:lineRule="auto"/>
        <w:ind w:firstLine="720"/>
        <w:rPr>
          <w:rFonts w:asciiTheme="majorBidi" w:hAnsiTheme="majorBidi" w:cstheme="majorBidi"/>
          <w:color w:val="000000" w:themeColor="text1"/>
          <w:sz w:val="24"/>
          <w:szCs w:val="24"/>
        </w:rPr>
      </w:pPr>
    </w:p>
    <w:p w14:paraId="48932AA6" w14:textId="64314C78" w:rsidR="00B24AC5" w:rsidRDefault="00B24AC5" w:rsidP="00F1322B">
      <w:pPr>
        <w:spacing w:line="480" w:lineRule="auto"/>
        <w:ind w:firstLine="720"/>
        <w:rPr>
          <w:rFonts w:asciiTheme="majorBidi" w:hAnsiTheme="majorBidi" w:cstheme="majorBidi"/>
          <w:color w:val="000000" w:themeColor="text1"/>
          <w:sz w:val="24"/>
          <w:szCs w:val="24"/>
        </w:rPr>
      </w:pPr>
    </w:p>
    <w:p w14:paraId="524F7255" w14:textId="5C69ED33" w:rsidR="00B24AC5" w:rsidRDefault="00B24AC5" w:rsidP="00F1322B">
      <w:pPr>
        <w:spacing w:line="480" w:lineRule="auto"/>
        <w:ind w:firstLine="720"/>
        <w:rPr>
          <w:rFonts w:asciiTheme="majorBidi" w:hAnsiTheme="majorBidi" w:cstheme="majorBidi"/>
          <w:color w:val="000000" w:themeColor="text1"/>
          <w:sz w:val="24"/>
          <w:szCs w:val="24"/>
        </w:rPr>
      </w:pPr>
    </w:p>
    <w:p w14:paraId="66BDABBF" w14:textId="21B1D797" w:rsidR="00B24AC5" w:rsidRDefault="00B24AC5" w:rsidP="00F1322B">
      <w:pPr>
        <w:spacing w:line="480" w:lineRule="auto"/>
        <w:ind w:firstLine="720"/>
        <w:rPr>
          <w:rFonts w:asciiTheme="majorBidi" w:hAnsiTheme="majorBidi" w:cstheme="majorBidi"/>
          <w:color w:val="000000" w:themeColor="text1"/>
          <w:sz w:val="24"/>
          <w:szCs w:val="24"/>
        </w:rPr>
      </w:pPr>
    </w:p>
    <w:p w14:paraId="3EA888CF" w14:textId="46DB5533" w:rsidR="00B24AC5" w:rsidRDefault="00B24AC5" w:rsidP="00F1322B">
      <w:pPr>
        <w:spacing w:line="480" w:lineRule="auto"/>
        <w:ind w:firstLine="720"/>
        <w:rPr>
          <w:rFonts w:asciiTheme="majorBidi" w:hAnsiTheme="majorBidi" w:cstheme="majorBidi"/>
          <w:color w:val="000000" w:themeColor="text1"/>
          <w:sz w:val="24"/>
          <w:szCs w:val="24"/>
        </w:rPr>
      </w:pPr>
    </w:p>
    <w:p w14:paraId="67606F8C" w14:textId="706E344E" w:rsidR="00B24AC5" w:rsidRDefault="00B24AC5" w:rsidP="00F1322B">
      <w:pPr>
        <w:spacing w:line="480" w:lineRule="auto"/>
        <w:ind w:firstLine="720"/>
        <w:rPr>
          <w:rFonts w:asciiTheme="majorBidi" w:hAnsiTheme="majorBidi" w:cstheme="majorBidi"/>
          <w:color w:val="000000" w:themeColor="text1"/>
          <w:sz w:val="24"/>
          <w:szCs w:val="24"/>
        </w:rPr>
      </w:pPr>
    </w:p>
    <w:p w14:paraId="4ED99403" w14:textId="2B20C0E1" w:rsidR="00B24AC5" w:rsidRDefault="00B24AC5" w:rsidP="00F1322B">
      <w:pPr>
        <w:spacing w:line="480" w:lineRule="auto"/>
        <w:ind w:firstLine="720"/>
        <w:rPr>
          <w:rFonts w:asciiTheme="majorBidi" w:hAnsiTheme="majorBidi" w:cstheme="majorBidi"/>
          <w:color w:val="000000" w:themeColor="text1"/>
          <w:sz w:val="24"/>
          <w:szCs w:val="24"/>
        </w:rPr>
      </w:pPr>
    </w:p>
    <w:p w14:paraId="229435C8" w14:textId="48323844" w:rsidR="00B24AC5" w:rsidRDefault="00B24AC5" w:rsidP="00F1322B">
      <w:pPr>
        <w:spacing w:line="480" w:lineRule="auto"/>
        <w:ind w:firstLine="720"/>
        <w:rPr>
          <w:rFonts w:asciiTheme="majorBidi" w:hAnsiTheme="majorBidi" w:cstheme="majorBidi"/>
          <w:color w:val="000000" w:themeColor="text1"/>
          <w:sz w:val="24"/>
          <w:szCs w:val="24"/>
        </w:rPr>
      </w:pPr>
    </w:p>
    <w:p w14:paraId="49A556B4" w14:textId="2EDC4047" w:rsidR="00B24AC5" w:rsidRDefault="00B24AC5" w:rsidP="00F1322B">
      <w:pPr>
        <w:spacing w:line="480" w:lineRule="auto"/>
        <w:ind w:firstLine="720"/>
        <w:rPr>
          <w:rFonts w:asciiTheme="majorBidi" w:hAnsiTheme="majorBidi" w:cstheme="majorBidi"/>
          <w:color w:val="000000" w:themeColor="text1"/>
          <w:sz w:val="24"/>
          <w:szCs w:val="24"/>
        </w:rPr>
      </w:pPr>
    </w:p>
    <w:p w14:paraId="529AC307" w14:textId="29560E5D" w:rsidR="00B24AC5" w:rsidRDefault="00B24AC5" w:rsidP="00F1322B">
      <w:pPr>
        <w:spacing w:line="480" w:lineRule="auto"/>
        <w:ind w:firstLine="720"/>
        <w:rPr>
          <w:rFonts w:asciiTheme="majorBidi" w:hAnsiTheme="majorBidi" w:cstheme="majorBidi"/>
          <w:color w:val="000000" w:themeColor="text1"/>
          <w:sz w:val="24"/>
          <w:szCs w:val="24"/>
        </w:rPr>
      </w:pPr>
    </w:p>
    <w:p w14:paraId="4F1C800F" w14:textId="77777777" w:rsidR="00B24AC5" w:rsidRPr="00A738FC" w:rsidRDefault="00B24AC5" w:rsidP="009D6C64">
      <w:pPr>
        <w:spacing w:line="480" w:lineRule="auto"/>
        <w:rPr>
          <w:rFonts w:asciiTheme="majorBidi" w:hAnsiTheme="majorBidi" w:cstheme="majorBidi"/>
          <w:color w:val="000000" w:themeColor="text1"/>
          <w:sz w:val="24"/>
          <w:szCs w:val="24"/>
        </w:rPr>
      </w:pPr>
    </w:p>
    <w:p w14:paraId="3BF75D4F" w14:textId="313583E4" w:rsidR="007B1C44" w:rsidRDefault="007B1C44" w:rsidP="00474C3A">
      <w:pPr>
        <w:pStyle w:val="Heading1"/>
      </w:pPr>
      <w:bookmarkStart w:id="54" w:name="_Toc74297579"/>
      <w:r w:rsidRPr="00A738FC">
        <w:t>Chapter Six Conclusion:</w:t>
      </w:r>
      <w:bookmarkEnd w:id="54"/>
    </w:p>
    <w:p w14:paraId="6D119765" w14:textId="77777777" w:rsidR="00474C3A" w:rsidRPr="00474C3A" w:rsidRDefault="00474C3A" w:rsidP="00474C3A"/>
    <w:p w14:paraId="209F8F68" w14:textId="09CAC146" w:rsidR="00A738FC" w:rsidRDefault="00844533" w:rsidP="00844533">
      <w:pPr>
        <w:spacing w:line="480" w:lineRule="auto"/>
        <w:jc w:val="both"/>
        <w:rPr>
          <w:rFonts w:ascii="Times New Roman" w:hAnsi="Times New Roman"/>
          <w:sz w:val="24"/>
          <w:szCs w:val="24"/>
        </w:rPr>
      </w:pPr>
      <w:r>
        <w:rPr>
          <w:rFonts w:ascii="Times New Roman" w:hAnsi="Times New Roman"/>
          <w:sz w:val="24"/>
          <w:szCs w:val="24"/>
        </w:rPr>
        <w:tab/>
        <w:t xml:space="preserve">The results of this study are significant and can contribute to further examination of population dynamics to wild stock </w:t>
      </w:r>
      <w:proofErr w:type="spellStart"/>
      <w:r>
        <w:rPr>
          <w:rFonts w:ascii="Times New Roman" w:hAnsi="Times New Roman"/>
          <w:sz w:val="24"/>
          <w:szCs w:val="24"/>
        </w:rPr>
        <w:t>coho</w:t>
      </w:r>
      <w:proofErr w:type="spellEnd"/>
      <w:r>
        <w:rPr>
          <w:rFonts w:ascii="Times New Roman" w:hAnsi="Times New Roman"/>
          <w:sz w:val="24"/>
          <w:szCs w:val="24"/>
        </w:rPr>
        <w:t xml:space="preserve"> salmon found in Big Beef Creek. </w:t>
      </w:r>
      <w:r w:rsidR="005D7DD6">
        <w:rPr>
          <w:rFonts w:ascii="Times New Roman" w:hAnsi="Times New Roman"/>
          <w:sz w:val="24"/>
          <w:szCs w:val="24"/>
        </w:rPr>
        <w:t>Understanding size, distribution, and timing are critical aspects of</w:t>
      </w:r>
      <w:r w:rsidR="000D5E0D">
        <w:rPr>
          <w:rFonts w:ascii="Times New Roman" w:hAnsi="Times New Roman"/>
          <w:sz w:val="24"/>
          <w:szCs w:val="24"/>
        </w:rPr>
        <w:t xml:space="preserve"> these</w:t>
      </w:r>
      <w:r w:rsidR="005D7DD6">
        <w:rPr>
          <w:rFonts w:ascii="Times New Roman" w:hAnsi="Times New Roman"/>
          <w:sz w:val="24"/>
          <w:szCs w:val="24"/>
        </w:rPr>
        <w:t xml:space="preserve"> dynamics and allow managers to make better </w:t>
      </w:r>
      <w:proofErr w:type="spellStart"/>
      <w:r w:rsidR="005D7DD6">
        <w:rPr>
          <w:rFonts w:ascii="Times New Roman" w:hAnsi="Times New Roman"/>
          <w:sz w:val="24"/>
          <w:szCs w:val="24"/>
        </w:rPr>
        <w:t>for</w:t>
      </w:r>
      <w:r w:rsidR="000D5E0D">
        <w:rPr>
          <w:rFonts w:ascii="Times New Roman" w:hAnsi="Times New Roman"/>
          <w:sz w:val="24"/>
          <w:szCs w:val="24"/>
        </w:rPr>
        <w:t>c</w:t>
      </w:r>
      <w:r w:rsidR="005D7DD6">
        <w:rPr>
          <w:rFonts w:ascii="Times New Roman" w:hAnsi="Times New Roman"/>
          <w:sz w:val="24"/>
          <w:szCs w:val="24"/>
        </w:rPr>
        <w:t>asts</w:t>
      </w:r>
      <w:proofErr w:type="spellEnd"/>
      <w:r w:rsidR="005D7DD6">
        <w:rPr>
          <w:rFonts w:ascii="Times New Roman" w:hAnsi="Times New Roman"/>
          <w:sz w:val="24"/>
          <w:szCs w:val="24"/>
        </w:rPr>
        <w:t xml:space="preserve"> and </w:t>
      </w:r>
      <w:r w:rsidR="000D5E0D">
        <w:rPr>
          <w:rFonts w:ascii="Times New Roman" w:hAnsi="Times New Roman"/>
          <w:sz w:val="24"/>
          <w:szCs w:val="24"/>
        </w:rPr>
        <w:t xml:space="preserve">predictions regarding the run of </w:t>
      </w:r>
      <w:proofErr w:type="spellStart"/>
      <w:r w:rsidR="000D5E0D">
        <w:rPr>
          <w:rFonts w:ascii="Times New Roman" w:hAnsi="Times New Roman"/>
          <w:sz w:val="24"/>
          <w:szCs w:val="24"/>
        </w:rPr>
        <w:t>coho</w:t>
      </w:r>
      <w:proofErr w:type="spellEnd"/>
      <w:r w:rsidR="000D5E0D">
        <w:rPr>
          <w:rFonts w:ascii="Times New Roman" w:hAnsi="Times New Roman"/>
          <w:sz w:val="24"/>
          <w:szCs w:val="24"/>
        </w:rPr>
        <w:t xml:space="preserve"> at Big Beef Creek. Evolutionary changes may occur in some populations that experience constant stress or pressure. This research highlighted the multivariate effects on </w:t>
      </w:r>
      <w:proofErr w:type="spellStart"/>
      <w:r w:rsidR="000D5E0D">
        <w:rPr>
          <w:rFonts w:ascii="Times New Roman" w:hAnsi="Times New Roman"/>
          <w:sz w:val="24"/>
          <w:szCs w:val="24"/>
        </w:rPr>
        <w:t>coho</w:t>
      </w:r>
      <w:proofErr w:type="spellEnd"/>
      <w:r w:rsidR="000D5E0D">
        <w:rPr>
          <w:rFonts w:ascii="Times New Roman" w:hAnsi="Times New Roman"/>
          <w:sz w:val="24"/>
          <w:szCs w:val="24"/>
        </w:rPr>
        <w:t xml:space="preserve"> salmon and specifically those that occur in synchronous during the adult </w:t>
      </w:r>
      <w:proofErr w:type="spellStart"/>
      <w:r w:rsidR="000D5E0D">
        <w:rPr>
          <w:rFonts w:ascii="Times New Roman" w:hAnsi="Times New Roman"/>
          <w:sz w:val="24"/>
          <w:szCs w:val="24"/>
        </w:rPr>
        <w:t>lifestage</w:t>
      </w:r>
      <w:proofErr w:type="spellEnd"/>
      <w:r w:rsidR="000D5E0D">
        <w:rPr>
          <w:rFonts w:ascii="Times New Roman" w:hAnsi="Times New Roman"/>
          <w:sz w:val="24"/>
          <w:szCs w:val="24"/>
        </w:rPr>
        <w:t xml:space="preserve">. It is interesting to find an earlier trend in migration given the pressure the that harvest inflicts on the population, as well as </w:t>
      </w:r>
      <w:r w:rsidR="000D5E0D">
        <w:rPr>
          <w:rFonts w:ascii="Times New Roman" w:hAnsi="Times New Roman"/>
          <w:sz w:val="24"/>
          <w:szCs w:val="24"/>
        </w:rPr>
        <w:lastRenderedPageBreak/>
        <w:t xml:space="preserve">the decrease in seasonal fractional flow found. We know that these play a significant role in the success of </w:t>
      </w:r>
      <w:proofErr w:type="spellStart"/>
      <w:r w:rsidR="000D5E0D">
        <w:rPr>
          <w:rFonts w:ascii="Times New Roman" w:hAnsi="Times New Roman"/>
          <w:sz w:val="24"/>
          <w:szCs w:val="24"/>
        </w:rPr>
        <w:t>coho</w:t>
      </w:r>
      <w:proofErr w:type="spellEnd"/>
      <w:r w:rsidR="000D5E0D">
        <w:rPr>
          <w:rFonts w:ascii="Times New Roman" w:hAnsi="Times New Roman"/>
          <w:sz w:val="24"/>
          <w:szCs w:val="24"/>
        </w:rPr>
        <w:t xml:space="preserve"> spawning, however it may be that the increase in flood </w:t>
      </w:r>
      <w:proofErr w:type="spellStart"/>
      <w:r w:rsidR="000D5E0D">
        <w:rPr>
          <w:rFonts w:ascii="Times New Roman" w:hAnsi="Times New Roman"/>
          <w:sz w:val="24"/>
          <w:szCs w:val="24"/>
        </w:rPr>
        <w:t>eventsthat</w:t>
      </w:r>
      <w:proofErr w:type="spellEnd"/>
      <w:r w:rsidR="000D5E0D">
        <w:rPr>
          <w:rFonts w:ascii="Times New Roman" w:hAnsi="Times New Roman"/>
          <w:sz w:val="24"/>
          <w:szCs w:val="24"/>
        </w:rPr>
        <w:t xml:space="preserve"> occur at the end of the season may pose a larger threat by </w:t>
      </w:r>
      <w:proofErr w:type="spellStart"/>
      <w:r w:rsidR="000D5E0D">
        <w:rPr>
          <w:rFonts w:ascii="Times New Roman" w:hAnsi="Times New Roman"/>
          <w:sz w:val="24"/>
          <w:szCs w:val="24"/>
        </w:rPr>
        <w:t>redd</w:t>
      </w:r>
      <w:proofErr w:type="spellEnd"/>
      <w:r w:rsidR="000D5E0D">
        <w:rPr>
          <w:rFonts w:ascii="Times New Roman" w:hAnsi="Times New Roman"/>
          <w:sz w:val="24"/>
          <w:szCs w:val="24"/>
        </w:rPr>
        <w:t xml:space="preserve"> </w:t>
      </w:r>
      <w:proofErr w:type="spellStart"/>
      <w:r w:rsidR="000D5E0D">
        <w:rPr>
          <w:rFonts w:ascii="Times New Roman" w:hAnsi="Times New Roman"/>
          <w:sz w:val="24"/>
          <w:szCs w:val="24"/>
        </w:rPr>
        <w:t>scrouring</w:t>
      </w:r>
      <w:proofErr w:type="spellEnd"/>
      <w:r w:rsidR="00D93028">
        <w:rPr>
          <w:rFonts w:ascii="Times New Roman" w:hAnsi="Times New Roman"/>
          <w:sz w:val="24"/>
          <w:szCs w:val="24"/>
        </w:rPr>
        <w:t xml:space="preserve">. These are certainly areas for further research. Most </w:t>
      </w:r>
      <w:proofErr w:type="spellStart"/>
      <w:r w:rsidR="00D93028">
        <w:rPr>
          <w:rFonts w:ascii="Times New Roman" w:hAnsi="Times New Roman"/>
          <w:sz w:val="24"/>
          <w:szCs w:val="24"/>
        </w:rPr>
        <w:t>noteably</w:t>
      </w:r>
      <w:proofErr w:type="spellEnd"/>
      <w:r w:rsidR="00D93028">
        <w:rPr>
          <w:rFonts w:ascii="Times New Roman" w:hAnsi="Times New Roman"/>
          <w:sz w:val="24"/>
          <w:szCs w:val="24"/>
        </w:rPr>
        <w:t xml:space="preserve"> however, is the decrease in size seen in fish through this research. </w:t>
      </w:r>
      <w:r w:rsidR="0042702F">
        <w:rPr>
          <w:rFonts w:ascii="Times New Roman" w:hAnsi="Times New Roman"/>
          <w:sz w:val="24"/>
          <w:szCs w:val="24"/>
        </w:rPr>
        <w:t xml:space="preserve">Pointing toward significant negative impacts inflicted upon the species. </w:t>
      </w:r>
      <w:r w:rsidR="00E269DB">
        <w:rPr>
          <w:rFonts w:ascii="Times New Roman" w:hAnsi="Times New Roman"/>
          <w:sz w:val="24"/>
          <w:szCs w:val="24"/>
        </w:rPr>
        <w:t xml:space="preserve">While I was not able to statistically link all variables in this study together and build a relationship pattern among them, I was able to show the effects individually and highlight the many stressors that </w:t>
      </w:r>
      <w:proofErr w:type="spellStart"/>
      <w:r w:rsidR="00E269DB">
        <w:rPr>
          <w:rFonts w:ascii="Times New Roman" w:hAnsi="Times New Roman"/>
          <w:sz w:val="24"/>
          <w:szCs w:val="24"/>
        </w:rPr>
        <w:t>coho</w:t>
      </w:r>
      <w:proofErr w:type="spellEnd"/>
      <w:r w:rsidR="00E269DB">
        <w:rPr>
          <w:rFonts w:ascii="Times New Roman" w:hAnsi="Times New Roman"/>
          <w:sz w:val="24"/>
          <w:szCs w:val="24"/>
        </w:rPr>
        <w:t xml:space="preserve"> salmon face. As more data becomes available these effects combined with the historical data may show relationships of the combined stressors.</w:t>
      </w:r>
    </w:p>
    <w:p w14:paraId="01B45F5E" w14:textId="244D5489" w:rsidR="00F1322B" w:rsidRPr="00A738FC" w:rsidRDefault="00F1322B" w:rsidP="00844533">
      <w:pPr>
        <w:spacing w:line="480" w:lineRule="auto"/>
        <w:jc w:val="both"/>
        <w:rPr>
          <w:rFonts w:ascii="Times New Roman" w:hAnsi="Times New Roman"/>
          <w:sz w:val="24"/>
          <w:szCs w:val="24"/>
        </w:rPr>
        <w:sectPr w:rsidR="00F1322B" w:rsidRPr="00A738FC" w:rsidSect="00315E27">
          <w:footerReference w:type="default" r:id="rId33"/>
          <w:type w:val="continuous"/>
          <w:pgSz w:w="12240" w:h="15840"/>
          <w:pgMar w:top="1440" w:right="1440" w:bottom="1440" w:left="2160" w:header="720" w:footer="720" w:gutter="0"/>
          <w:pgNumType w:start="1"/>
          <w:cols w:space="720"/>
          <w:docGrid w:linePitch="360"/>
        </w:sectPr>
      </w:pPr>
      <w:r>
        <w:rPr>
          <w:rFonts w:ascii="Times New Roman" w:hAnsi="Times New Roman"/>
          <w:sz w:val="24"/>
          <w:szCs w:val="24"/>
        </w:rPr>
        <w:tab/>
      </w:r>
    </w:p>
    <w:p w14:paraId="3628D1CA" w14:textId="564A7697" w:rsidR="00973F13" w:rsidRPr="00A738FC" w:rsidRDefault="00973F13" w:rsidP="002D5327">
      <w:pPr>
        <w:rPr>
          <w:rFonts w:ascii="Times New Roman" w:hAnsi="Times New Roman"/>
          <w:sz w:val="24"/>
          <w:szCs w:val="24"/>
        </w:rPr>
      </w:pPr>
    </w:p>
    <w:p w14:paraId="78A14DA4" w14:textId="77777777" w:rsidR="00C94D13" w:rsidRPr="002D5327" w:rsidRDefault="00C94D13" w:rsidP="00CC5801">
      <w:pPr>
        <w:jc w:val="center"/>
        <w:rPr>
          <w:rFonts w:ascii="Times New Roman" w:hAnsi="Times New Roman"/>
          <w:sz w:val="24"/>
          <w:szCs w:val="24"/>
        </w:rPr>
      </w:pPr>
      <w:r w:rsidRPr="002D5327">
        <w:rPr>
          <w:rFonts w:ascii="Times New Roman" w:hAnsi="Times New Roman"/>
          <w:sz w:val="24"/>
          <w:szCs w:val="24"/>
        </w:rPr>
        <w:br w:type="page"/>
      </w:r>
    </w:p>
    <w:p w14:paraId="5F2C8F8D" w14:textId="77777777" w:rsidR="00C94D13" w:rsidRPr="002D5327" w:rsidRDefault="00C94D13" w:rsidP="0080787E">
      <w:pPr>
        <w:pStyle w:val="Heading1"/>
      </w:pPr>
      <w:bookmarkStart w:id="55" w:name="_Toc74297580"/>
      <w:r w:rsidRPr="002D5327">
        <w:lastRenderedPageBreak/>
        <w:t>Bibliography</w:t>
      </w:r>
      <w:bookmarkEnd w:id="55"/>
    </w:p>
    <w:p w14:paraId="3BC56624" w14:textId="3AC2562B" w:rsidR="00FE5D61" w:rsidRPr="00FE5D61" w:rsidRDefault="00844533" w:rsidP="00FE5D61">
      <w:pPr>
        <w:widowControl w:val="0"/>
        <w:autoSpaceDE w:val="0"/>
        <w:autoSpaceDN w:val="0"/>
        <w:adjustRightInd w:val="0"/>
        <w:spacing w:line="240" w:lineRule="auto"/>
        <w:ind w:left="480" w:hanging="480"/>
        <w:rPr>
          <w:rFonts w:ascii="Times New Roman" w:hAnsi="Times New Roman"/>
          <w:noProof/>
          <w:sz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FE5D61" w:rsidRPr="00FE5D61">
        <w:rPr>
          <w:rFonts w:ascii="Times New Roman" w:hAnsi="Times New Roman"/>
          <w:noProof/>
          <w:sz w:val="24"/>
        </w:rPr>
        <w:t xml:space="preserve">Anderson, J. H., Faulds, P. L., Atlas, W. I., Pess, G. R., &amp; Quinn, T. P. (2010). Selection on breeding date and body size in colonizing coho salmon, Oncorhynchus kisutch. </w:t>
      </w:r>
      <w:r w:rsidR="00FE5D61" w:rsidRPr="00FE5D61">
        <w:rPr>
          <w:rFonts w:ascii="Times New Roman" w:hAnsi="Times New Roman"/>
          <w:i/>
          <w:iCs/>
          <w:noProof/>
          <w:sz w:val="24"/>
        </w:rPr>
        <w:t>Molecular Ecology</w:t>
      </w:r>
      <w:r w:rsidR="00FE5D61" w:rsidRPr="00FE5D61">
        <w:rPr>
          <w:rFonts w:ascii="Times New Roman" w:hAnsi="Times New Roman"/>
          <w:noProof/>
          <w:sz w:val="24"/>
        </w:rPr>
        <w:t xml:space="preserve">, </w:t>
      </w:r>
      <w:r w:rsidR="00FE5D61" w:rsidRPr="00FE5D61">
        <w:rPr>
          <w:rFonts w:ascii="Times New Roman" w:hAnsi="Times New Roman"/>
          <w:i/>
          <w:iCs/>
          <w:noProof/>
          <w:sz w:val="24"/>
        </w:rPr>
        <w:t>19</w:t>
      </w:r>
      <w:r w:rsidR="00FE5D61" w:rsidRPr="00FE5D61">
        <w:rPr>
          <w:rFonts w:ascii="Times New Roman" w:hAnsi="Times New Roman"/>
          <w:noProof/>
          <w:sz w:val="24"/>
        </w:rPr>
        <w:t>(12), 2562–2573. https://doi.org/10.1111/j.1365-294X.2010.04652.x</w:t>
      </w:r>
    </w:p>
    <w:p w14:paraId="1EEC34D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Atlas, W. I., Ban, N. C., Moore, J. W., Tuohy, A. M., Greening, S., Reid, A. J., Morven, N., White, E., Housty, W. G., Housty, J. A., Service, C. N., Greba, L., Harrison, S., Sharpe, C., Butts, K. I. R., Shepert, W. M., Sweeney-Bergen, E., Macintyre, D., Sloat, M. R., &amp; Connors, K. (2021).  Indigenous Systems of Management for Culturally and Ecologically Resilient Pacific Salmon ( Oncorhynchus spp.) Fisheries . </w:t>
      </w:r>
      <w:r w:rsidRPr="00FE5D61">
        <w:rPr>
          <w:rFonts w:ascii="Times New Roman" w:hAnsi="Times New Roman"/>
          <w:i/>
          <w:iCs/>
          <w:noProof/>
          <w:sz w:val="24"/>
        </w:rPr>
        <w:t>BioScience</w:t>
      </w:r>
      <w:r w:rsidRPr="00FE5D61">
        <w:rPr>
          <w:rFonts w:ascii="Times New Roman" w:hAnsi="Times New Roman"/>
          <w:noProof/>
          <w:sz w:val="24"/>
        </w:rPr>
        <w:t xml:space="preserve">, </w:t>
      </w:r>
      <w:r w:rsidRPr="00FE5D61">
        <w:rPr>
          <w:rFonts w:ascii="Times New Roman" w:hAnsi="Times New Roman"/>
          <w:i/>
          <w:iCs/>
          <w:noProof/>
          <w:sz w:val="24"/>
        </w:rPr>
        <w:t>71</w:t>
      </w:r>
      <w:r w:rsidRPr="00FE5D61">
        <w:rPr>
          <w:rFonts w:ascii="Times New Roman" w:hAnsi="Times New Roman"/>
          <w:noProof/>
          <w:sz w:val="24"/>
        </w:rPr>
        <w:t>(2), 186–204. https://doi.org/10.1093/biosci/biaa144</w:t>
      </w:r>
    </w:p>
    <w:p w14:paraId="66B4EE8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Baker, M. R., Kendall, N. W., Branch, T. A., Schindler, D. E., &amp; Quinn, T. P. (2011). Selection due to nonretention mortality in gillnet fisheries for salmon. </w:t>
      </w:r>
      <w:r w:rsidRPr="00FE5D61">
        <w:rPr>
          <w:rFonts w:ascii="Times New Roman" w:hAnsi="Times New Roman"/>
          <w:i/>
          <w:iCs/>
          <w:noProof/>
          <w:sz w:val="24"/>
        </w:rPr>
        <w:t>Evolutionary Applications</w:t>
      </w:r>
      <w:r w:rsidRPr="00FE5D61">
        <w:rPr>
          <w:rFonts w:ascii="Times New Roman" w:hAnsi="Times New Roman"/>
          <w:noProof/>
          <w:sz w:val="24"/>
        </w:rPr>
        <w:t xml:space="preserve">, </w:t>
      </w:r>
      <w:r w:rsidRPr="00FE5D61">
        <w:rPr>
          <w:rFonts w:ascii="Times New Roman" w:hAnsi="Times New Roman"/>
          <w:i/>
          <w:iCs/>
          <w:noProof/>
          <w:sz w:val="24"/>
        </w:rPr>
        <w:t>4</w:t>
      </w:r>
      <w:r w:rsidRPr="00FE5D61">
        <w:rPr>
          <w:rFonts w:ascii="Times New Roman" w:hAnsi="Times New Roman"/>
          <w:noProof/>
          <w:sz w:val="24"/>
        </w:rPr>
        <w:t>(3), 429–443. https://doi.org/10.1111/j.1752-4571.2010.00154.x</w:t>
      </w:r>
    </w:p>
    <w:p w14:paraId="4630A97C"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Bass, A. L., Hinch, S. G., Patterson, D. A., Cooke, S. J., &amp; Farrell, A. P. (2018). Location-specific consequences of beach seine and gillnet capture on upriver-migrating sockeye salmon migration behavior and fate1.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75</w:t>
      </w:r>
      <w:r w:rsidRPr="00FE5D61">
        <w:rPr>
          <w:rFonts w:ascii="Times New Roman" w:hAnsi="Times New Roman"/>
          <w:noProof/>
          <w:sz w:val="24"/>
        </w:rPr>
        <w:t>(11), 2011–2023. https://doi.org/10.1139/cjfas-2017-0474</w:t>
      </w:r>
    </w:p>
    <w:p w14:paraId="53E2C31A"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Beacham, T. D., Wallace, C., Jonsen, K., McIntosh, B., Candy, J. R., Willis, D., Lynch, C., &amp; Withler, R. E. (2019). Variation in migration pattern, broodstock origin, and family productivity of coho salmon hatchery populations in British Columbia, Canada, derived from parentage-based tagging. </w:t>
      </w:r>
      <w:r w:rsidRPr="00FE5D61">
        <w:rPr>
          <w:rFonts w:ascii="Times New Roman" w:hAnsi="Times New Roman"/>
          <w:i/>
          <w:iCs/>
          <w:noProof/>
          <w:sz w:val="24"/>
        </w:rPr>
        <w:t>Ecology and Evolution</w:t>
      </w:r>
      <w:r w:rsidRPr="00FE5D61">
        <w:rPr>
          <w:rFonts w:ascii="Times New Roman" w:hAnsi="Times New Roman"/>
          <w:noProof/>
          <w:sz w:val="24"/>
        </w:rPr>
        <w:t xml:space="preserve">, </w:t>
      </w:r>
      <w:r w:rsidRPr="00FE5D61">
        <w:rPr>
          <w:rFonts w:ascii="Times New Roman" w:hAnsi="Times New Roman"/>
          <w:i/>
          <w:iCs/>
          <w:noProof/>
          <w:sz w:val="24"/>
        </w:rPr>
        <w:t>9</w:t>
      </w:r>
      <w:r w:rsidRPr="00FE5D61">
        <w:rPr>
          <w:rFonts w:ascii="Times New Roman" w:hAnsi="Times New Roman"/>
          <w:noProof/>
          <w:sz w:val="24"/>
        </w:rPr>
        <w:t>(17), 9891–9906. https://doi.org/10.1002/ece3.5530</w:t>
      </w:r>
    </w:p>
    <w:p w14:paraId="3D639A1B"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Beamish, R. J., Sweeting, R. M., Neville, C. M., Lange, K. L., Beacham, T. D., &amp; Preikshot, D. (2012). Wild chinook salmon survive better than hatchery salmon in a period of poor production. </w:t>
      </w:r>
      <w:r w:rsidRPr="00FE5D61">
        <w:rPr>
          <w:rFonts w:ascii="Times New Roman" w:hAnsi="Times New Roman"/>
          <w:i/>
          <w:iCs/>
          <w:noProof/>
          <w:sz w:val="24"/>
        </w:rPr>
        <w:t>Environmental Biology of Fishes</w:t>
      </w:r>
      <w:r w:rsidRPr="00FE5D61">
        <w:rPr>
          <w:rFonts w:ascii="Times New Roman" w:hAnsi="Times New Roman"/>
          <w:noProof/>
          <w:sz w:val="24"/>
        </w:rPr>
        <w:t xml:space="preserve">, </w:t>
      </w:r>
      <w:r w:rsidRPr="00FE5D61">
        <w:rPr>
          <w:rFonts w:ascii="Times New Roman" w:hAnsi="Times New Roman"/>
          <w:i/>
          <w:iCs/>
          <w:noProof/>
          <w:sz w:val="24"/>
        </w:rPr>
        <w:t>94</w:t>
      </w:r>
      <w:r w:rsidRPr="00FE5D61">
        <w:rPr>
          <w:rFonts w:ascii="Times New Roman" w:hAnsi="Times New Roman"/>
          <w:noProof/>
          <w:sz w:val="24"/>
        </w:rPr>
        <w:t>(1), 135–148. https://doi.org/10.1007/s10641-011-9783-5</w:t>
      </w:r>
    </w:p>
    <w:p w14:paraId="311BD999"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Burke, B. J., Peterson, W. T., Beckman, B. R., Morgan, C., Daly, E. A., &amp; Litz, M. (2013). Multivariate Models of Adult Pacific Salmon Returns. </w:t>
      </w:r>
      <w:r w:rsidRPr="00FE5D61">
        <w:rPr>
          <w:rFonts w:ascii="Times New Roman" w:hAnsi="Times New Roman"/>
          <w:i/>
          <w:iCs/>
          <w:noProof/>
          <w:sz w:val="24"/>
        </w:rPr>
        <w:t>PLoS ONE</w:t>
      </w:r>
      <w:r w:rsidRPr="00FE5D61">
        <w:rPr>
          <w:rFonts w:ascii="Times New Roman" w:hAnsi="Times New Roman"/>
          <w:noProof/>
          <w:sz w:val="24"/>
        </w:rPr>
        <w:t xml:space="preserve">, </w:t>
      </w:r>
      <w:r w:rsidRPr="00FE5D61">
        <w:rPr>
          <w:rFonts w:ascii="Times New Roman" w:hAnsi="Times New Roman"/>
          <w:i/>
          <w:iCs/>
          <w:noProof/>
          <w:sz w:val="24"/>
        </w:rPr>
        <w:t>8</w:t>
      </w:r>
      <w:r w:rsidRPr="00FE5D61">
        <w:rPr>
          <w:rFonts w:ascii="Times New Roman" w:hAnsi="Times New Roman"/>
          <w:noProof/>
          <w:sz w:val="24"/>
        </w:rPr>
        <w:t>(1). https://doi.org/10.1371/journal.pone.0054134</w:t>
      </w:r>
    </w:p>
    <w:p w14:paraId="1477899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Burke, W. D., &amp; Ficklin, D. L. (2017). Future projections of streamflow magnitude and timing differ across coastal watersheds of the western United States. </w:t>
      </w:r>
      <w:r w:rsidRPr="00FE5D61">
        <w:rPr>
          <w:rFonts w:ascii="Times New Roman" w:hAnsi="Times New Roman"/>
          <w:i/>
          <w:iCs/>
          <w:noProof/>
          <w:sz w:val="24"/>
        </w:rPr>
        <w:t>International Journal of Climatology</w:t>
      </w:r>
      <w:r w:rsidRPr="00FE5D61">
        <w:rPr>
          <w:rFonts w:ascii="Times New Roman" w:hAnsi="Times New Roman"/>
          <w:noProof/>
          <w:sz w:val="24"/>
        </w:rPr>
        <w:t xml:space="preserve">, </w:t>
      </w:r>
      <w:r w:rsidRPr="00FE5D61">
        <w:rPr>
          <w:rFonts w:ascii="Times New Roman" w:hAnsi="Times New Roman"/>
          <w:i/>
          <w:iCs/>
          <w:noProof/>
          <w:sz w:val="24"/>
        </w:rPr>
        <w:t>37</w:t>
      </w:r>
      <w:r w:rsidRPr="00FE5D61">
        <w:rPr>
          <w:rFonts w:ascii="Times New Roman" w:hAnsi="Times New Roman"/>
          <w:noProof/>
          <w:sz w:val="24"/>
        </w:rPr>
        <w:t>(13), 4493–4508. https://doi.org/10.1002/joc.5099</w:t>
      </w:r>
    </w:p>
    <w:p w14:paraId="48E72D5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Clark, S. M., Dunham, J. B., McEnroe, J. R., &amp; Lightcap, S. W. (2014). Breeding site selection by coho salmon (Oncorhynchus kisutch) in relation to large wood additions and factors that influence reproductive success.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71</w:t>
      </w:r>
      <w:r w:rsidRPr="00FE5D61">
        <w:rPr>
          <w:rFonts w:ascii="Times New Roman" w:hAnsi="Times New Roman"/>
          <w:noProof/>
          <w:sz w:val="24"/>
        </w:rPr>
        <w:t>(10), 1498–1507. https://doi.org/10.1139/cjfas-2014-0020</w:t>
      </w:r>
    </w:p>
    <w:p w14:paraId="67C4471D"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Cochran, S. M., Ricker, S., Anderson, C., Gallagher, S. P., &amp; Ward, D. M. (2019). </w:t>
      </w:r>
      <w:r w:rsidRPr="00FE5D61">
        <w:rPr>
          <w:rFonts w:ascii="Times New Roman" w:hAnsi="Times New Roman"/>
          <w:noProof/>
          <w:sz w:val="24"/>
        </w:rPr>
        <w:lastRenderedPageBreak/>
        <w:t xml:space="preserve">Comparing abundance-based and tag-based estimates of coho salmon marine survival. </w:t>
      </w:r>
      <w:r w:rsidRPr="00FE5D61">
        <w:rPr>
          <w:rFonts w:ascii="Times New Roman" w:hAnsi="Times New Roman"/>
          <w:i/>
          <w:iCs/>
          <w:noProof/>
          <w:sz w:val="24"/>
        </w:rPr>
        <w:t>Fisheries Management and Ecology</w:t>
      </w:r>
      <w:r w:rsidRPr="00FE5D61">
        <w:rPr>
          <w:rFonts w:ascii="Times New Roman" w:hAnsi="Times New Roman"/>
          <w:noProof/>
          <w:sz w:val="24"/>
        </w:rPr>
        <w:t xml:space="preserve">, </w:t>
      </w:r>
      <w:r w:rsidRPr="00FE5D61">
        <w:rPr>
          <w:rFonts w:ascii="Times New Roman" w:hAnsi="Times New Roman"/>
          <w:i/>
          <w:iCs/>
          <w:noProof/>
          <w:sz w:val="24"/>
        </w:rPr>
        <w:t>26</w:t>
      </w:r>
      <w:r w:rsidRPr="00FE5D61">
        <w:rPr>
          <w:rFonts w:ascii="Times New Roman" w:hAnsi="Times New Roman"/>
          <w:noProof/>
          <w:sz w:val="24"/>
        </w:rPr>
        <w:t>(2), 165–171. https://doi.org/10.1111/fme.12339</w:t>
      </w:r>
    </w:p>
    <w:p w14:paraId="6FE906D0"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Crozier, L. G., Hendry, A. P., Lawson, P. W., Quinn, T. P., Mantua, N. J., Battin, J., Shaw, R. G., &amp; Huey, R. B. (2008). Potential responses to climate change in organisms with complex life histories: evolution and plasticity in Pacific salmon. </w:t>
      </w:r>
      <w:r w:rsidRPr="00FE5D61">
        <w:rPr>
          <w:rFonts w:ascii="Times New Roman" w:hAnsi="Times New Roman"/>
          <w:i/>
          <w:iCs/>
          <w:noProof/>
          <w:sz w:val="24"/>
        </w:rPr>
        <w:t>Evolutionary Applications</w:t>
      </w:r>
      <w:r w:rsidRPr="00FE5D61">
        <w:rPr>
          <w:rFonts w:ascii="Times New Roman" w:hAnsi="Times New Roman"/>
          <w:noProof/>
          <w:sz w:val="24"/>
        </w:rPr>
        <w:t xml:space="preserve">, </w:t>
      </w:r>
      <w:r w:rsidRPr="00FE5D61">
        <w:rPr>
          <w:rFonts w:ascii="Times New Roman" w:hAnsi="Times New Roman"/>
          <w:i/>
          <w:iCs/>
          <w:noProof/>
          <w:sz w:val="24"/>
        </w:rPr>
        <w:t>1</w:t>
      </w:r>
      <w:r w:rsidRPr="00FE5D61">
        <w:rPr>
          <w:rFonts w:ascii="Times New Roman" w:hAnsi="Times New Roman"/>
          <w:noProof/>
          <w:sz w:val="24"/>
        </w:rPr>
        <w:t>(2), 252–270. https://doi.org/10.1111/j.1752-4571.2008.00033.x</w:t>
      </w:r>
    </w:p>
    <w:p w14:paraId="59B74D40"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Davidsen, J. G., Rikardsen, A. H., Thorstad, E. B., Halttunen, E., Mitamura, H., Præbel, K., Skardhamar, J., &amp; Næsje, T. F. (2013). Homing behaviour of Atlantic Salmon (Salmo salar) during final phase of marine migration and river entry.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70</w:t>
      </w:r>
      <w:r w:rsidRPr="00FE5D61">
        <w:rPr>
          <w:rFonts w:ascii="Times New Roman" w:hAnsi="Times New Roman"/>
          <w:noProof/>
          <w:sz w:val="24"/>
        </w:rPr>
        <w:t>(5), 794–802. https://doi.org/10.1139/cjfas-2012-0352</w:t>
      </w:r>
    </w:p>
    <w:p w14:paraId="681B7B78"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Dittmer, K. (2013). Changing streamflow on Columbia basin tribal lands-climate change and salmon. </w:t>
      </w:r>
      <w:r w:rsidRPr="00FE5D61">
        <w:rPr>
          <w:rFonts w:ascii="Times New Roman" w:hAnsi="Times New Roman"/>
          <w:i/>
          <w:iCs/>
          <w:noProof/>
          <w:sz w:val="24"/>
        </w:rPr>
        <w:t>Climatic Change</w:t>
      </w:r>
      <w:r w:rsidRPr="00FE5D61">
        <w:rPr>
          <w:rFonts w:ascii="Times New Roman" w:hAnsi="Times New Roman"/>
          <w:noProof/>
          <w:sz w:val="24"/>
        </w:rPr>
        <w:t xml:space="preserve">, </w:t>
      </w:r>
      <w:r w:rsidRPr="00FE5D61">
        <w:rPr>
          <w:rFonts w:ascii="Times New Roman" w:hAnsi="Times New Roman"/>
          <w:i/>
          <w:iCs/>
          <w:noProof/>
          <w:sz w:val="24"/>
        </w:rPr>
        <w:t>120</w:t>
      </w:r>
      <w:r w:rsidRPr="00FE5D61">
        <w:rPr>
          <w:rFonts w:ascii="Times New Roman" w:hAnsi="Times New Roman"/>
          <w:noProof/>
          <w:sz w:val="24"/>
        </w:rPr>
        <w:t>(3), 627–641. https://doi.org/10.1007/s10584-013-0745-0</w:t>
      </w:r>
    </w:p>
    <w:p w14:paraId="015CA807"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Drenner, S. M., Clark, T. D., Whitney, C. K., Martins, E. G., Cooke, S. J., &amp; Hinch, S. G. (2012). A synthesis of tagging studies examining the behaviour and survival of anadromous salmonids in marine environments. </w:t>
      </w:r>
      <w:r w:rsidRPr="00FE5D61">
        <w:rPr>
          <w:rFonts w:ascii="Times New Roman" w:hAnsi="Times New Roman"/>
          <w:i/>
          <w:iCs/>
          <w:noProof/>
          <w:sz w:val="24"/>
        </w:rPr>
        <w:t>PLoS ONE</w:t>
      </w:r>
      <w:r w:rsidRPr="00FE5D61">
        <w:rPr>
          <w:rFonts w:ascii="Times New Roman" w:hAnsi="Times New Roman"/>
          <w:noProof/>
          <w:sz w:val="24"/>
        </w:rPr>
        <w:t xml:space="preserve">, </w:t>
      </w:r>
      <w:r w:rsidRPr="00FE5D61">
        <w:rPr>
          <w:rFonts w:ascii="Times New Roman" w:hAnsi="Times New Roman"/>
          <w:i/>
          <w:iCs/>
          <w:noProof/>
          <w:sz w:val="24"/>
        </w:rPr>
        <w:t>7</w:t>
      </w:r>
      <w:r w:rsidRPr="00FE5D61">
        <w:rPr>
          <w:rFonts w:ascii="Times New Roman" w:hAnsi="Times New Roman"/>
          <w:noProof/>
          <w:sz w:val="24"/>
        </w:rPr>
        <w:t>(3), 1–13. https://doi.org/10.1371/journal.pone.0031311</w:t>
      </w:r>
    </w:p>
    <w:p w14:paraId="5AA6CA91"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Ficklin, D. L., Stewart, I. T., &amp; Maurer, E. P. (2013). Climate change impacts on streamflow and subbasin-scale hydrology in the Upper Colorado River Basin. </w:t>
      </w:r>
      <w:r w:rsidRPr="00FE5D61">
        <w:rPr>
          <w:rFonts w:ascii="Times New Roman" w:hAnsi="Times New Roman"/>
          <w:i/>
          <w:iCs/>
          <w:noProof/>
          <w:sz w:val="24"/>
        </w:rPr>
        <w:t>PloS One</w:t>
      </w:r>
      <w:r w:rsidRPr="00FE5D61">
        <w:rPr>
          <w:rFonts w:ascii="Times New Roman" w:hAnsi="Times New Roman"/>
          <w:noProof/>
          <w:sz w:val="24"/>
        </w:rPr>
        <w:t xml:space="preserve">, </w:t>
      </w:r>
      <w:r w:rsidRPr="00FE5D61">
        <w:rPr>
          <w:rFonts w:ascii="Times New Roman" w:hAnsi="Times New Roman"/>
          <w:i/>
          <w:iCs/>
          <w:noProof/>
          <w:sz w:val="24"/>
        </w:rPr>
        <w:t>8</w:t>
      </w:r>
      <w:r w:rsidRPr="00FE5D61">
        <w:rPr>
          <w:rFonts w:ascii="Times New Roman" w:hAnsi="Times New Roman"/>
          <w:noProof/>
          <w:sz w:val="24"/>
        </w:rPr>
        <w:t>(8). https://doi.org/10.1371/journal.pone.0071297</w:t>
      </w:r>
    </w:p>
    <w:p w14:paraId="4BB5F518"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Fleming, I. a., &amp; Gross, M. R. (2011). Breeding Competition in a Pacific Salmon ( Coho : Oncorhynchus kisutch ): Measures of Natural and Sexual Selection Author ( s ): Ian A . Fleming and Mart R . Gross Published by : Society for the Study of Evolution Stable URL : http://www.jstor.org/stable/. </w:t>
      </w:r>
      <w:r w:rsidRPr="00FE5D61">
        <w:rPr>
          <w:rFonts w:ascii="Times New Roman" w:hAnsi="Times New Roman"/>
          <w:i/>
          <w:iCs/>
          <w:noProof/>
          <w:sz w:val="24"/>
        </w:rPr>
        <w:t>Society</w:t>
      </w:r>
      <w:r w:rsidRPr="00FE5D61">
        <w:rPr>
          <w:rFonts w:ascii="Times New Roman" w:hAnsi="Times New Roman"/>
          <w:noProof/>
          <w:sz w:val="24"/>
        </w:rPr>
        <w:t xml:space="preserve">, </w:t>
      </w:r>
      <w:r w:rsidRPr="00FE5D61">
        <w:rPr>
          <w:rFonts w:ascii="Times New Roman" w:hAnsi="Times New Roman"/>
          <w:i/>
          <w:iCs/>
          <w:noProof/>
          <w:sz w:val="24"/>
        </w:rPr>
        <w:t>48</w:t>
      </w:r>
      <w:r w:rsidRPr="00FE5D61">
        <w:rPr>
          <w:rFonts w:ascii="Times New Roman" w:hAnsi="Times New Roman"/>
          <w:noProof/>
          <w:sz w:val="24"/>
        </w:rPr>
        <w:t>(3), 637–657.</w:t>
      </w:r>
    </w:p>
    <w:p w14:paraId="1E88658C"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Ford, M. J., Hard, J. J., Boelts, B., LaHood, E., &amp; Miller, J. (2008). Estimates of Natural Selection in a Salmon Population in Captive and Natural Environments. </w:t>
      </w:r>
      <w:r w:rsidRPr="00FE5D61">
        <w:rPr>
          <w:rFonts w:ascii="Times New Roman" w:hAnsi="Times New Roman"/>
          <w:i/>
          <w:iCs/>
          <w:noProof/>
          <w:sz w:val="24"/>
        </w:rPr>
        <w:t>Conservation Biology</w:t>
      </w:r>
      <w:r w:rsidRPr="00FE5D61">
        <w:rPr>
          <w:rFonts w:ascii="Times New Roman" w:hAnsi="Times New Roman"/>
          <w:noProof/>
          <w:sz w:val="24"/>
        </w:rPr>
        <w:t xml:space="preserve">, </w:t>
      </w:r>
      <w:r w:rsidRPr="00FE5D61">
        <w:rPr>
          <w:rFonts w:ascii="Times New Roman" w:hAnsi="Times New Roman"/>
          <w:i/>
          <w:iCs/>
          <w:noProof/>
          <w:sz w:val="24"/>
        </w:rPr>
        <w:t>22</w:t>
      </w:r>
      <w:r w:rsidRPr="00FE5D61">
        <w:rPr>
          <w:rFonts w:ascii="Times New Roman" w:hAnsi="Times New Roman"/>
          <w:noProof/>
          <w:sz w:val="24"/>
        </w:rPr>
        <w:t>(3), 783–794. https://doi.org/10.1111/j</w:t>
      </w:r>
    </w:p>
    <w:p w14:paraId="71AC7ECD"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Gale, M. K., Hinch, S. G., Eliason, E. J., Cooke, S. J., &amp; Patterson, D. A. (2011). Physiological impairment of adult sockeye salmon in fresh water after simulated capture-and-release across a range of temperatures. </w:t>
      </w:r>
      <w:r w:rsidRPr="00FE5D61">
        <w:rPr>
          <w:rFonts w:ascii="Times New Roman" w:hAnsi="Times New Roman"/>
          <w:i/>
          <w:iCs/>
          <w:noProof/>
          <w:sz w:val="24"/>
        </w:rPr>
        <w:t>Fisheries Research</w:t>
      </w:r>
      <w:r w:rsidRPr="00FE5D61">
        <w:rPr>
          <w:rFonts w:ascii="Times New Roman" w:hAnsi="Times New Roman"/>
          <w:noProof/>
          <w:sz w:val="24"/>
        </w:rPr>
        <w:t xml:space="preserve">, </w:t>
      </w:r>
      <w:r w:rsidRPr="00FE5D61">
        <w:rPr>
          <w:rFonts w:ascii="Times New Roman" w:hAnsi="Times New Roman"/>
          <w:i/>
          <w:iCs/>
          <w:noProof/>
          <w:sz w:val="24"/>
        </w:rPr>
        <w:t>112</w:t>
      </w:r>
      <w:r w:rsidRPr="00FE5D61">
        <w:rPr>
          <w:rFonts w:ascii="Times New Roman" w:hAnsi="Times New Roman"/>
          <w:noProof/>
          <w:sz w:val="24"/>
        </w:rPr>
        <w:t>(1–2), 85–95. https://doi.org/10.1016/j.fishres.2011.08.014</w:t>
      </w:r>
    </w:p>
    <w:p w14:paraId="0189819A"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Harvey, A. C., Tang, Y., Wennevik, V., Skaala, Ø., &amp; Glover, K. A. (2017). Timing is everything: Fishing-season placement may represent the most important angling-induced evolutionary pressure on Atlantic salmon populations. </w:t>
      </w:r>
      <w:r w:rsidRPr="00FE5D61">
        <w:rPr>
          <w:rFonts w:ascii="Times New Roman" w:hAnsi="Times New Roman"/>
          <w:i/>
          <w:iCs/>
          <w:noProof/>
          <w:sz w:val="24"/>
        </w:rPr>
        <w:t>Ecology and Evolution</w:t>
      </w:r>
      <w:r w:rsidRPr="00FE5D61">
        <w:rPr>
          <w:rFonts w:ascii="Times New Roman" w:hAnsi="Times New Roman"/>
          <w:noProof/>
          <w:sz w:val="24"/>
        </w:rPr>
        <w:t xml:space="preserve">, </w:t>
      </w:r>
      <w:r w:rsidRPr="00FE5D61">
        <w:rPr>
          <w:rFonts w:ascii="Times New Roman" w:hAnsi="Times New Roman"/>
          <w:i/>
          <w:iCs/>
          <w:noProof/>
          <w:sz w:val="24"/>
        </w:rPr>
        <w:t>7</w:t>
      </w:r>
      <w:r w:rsidRPr="00FE5D61">
        <w:rPr>
          <w:rFonts w:ascii="Times New Roman" w:hAnsi="Times New Roman"/>
          <w:noProof/>
          <w:sz w:val="24"/>
        </w:rPr>
        <w:t>(18), 7490–7502. https://doi.org/10.1002/ece3.3304</w:t>
      </w:r>
    </w:p>
    <w:p w14:paraId="133D9FA1"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Heard, W. R. (2012). Overview of salmon stock enhancement in southeast Alaska and </w:t>
      </w:r>
      <w:r w:rsidRPr="00FE5D61">
        <w:rPr>
          <w:rFonts w:ascii="Times New Roman" w:hAnsi="Times New Roman"/>
          <w:noProof/>
          <w:sz w:val="24"/>
        </w:rPr>
        <w:lastRenderedPageBreak/>
        <w:t xml:space="preserve">compatibility with maintenance of hatchery and wild stocks. </w:t>
      </w:r>
      <w:r w:rsidRPr="00FE5D61">
        <w:rPr>
          <w:rFonts w:ascii="Times New Roman" w:hAnsi="Times New Roman"/>
          <w:i/>
          <w:iCs/>
          <w:noProof/>
          <w:sz w:val="24"/>
        </w:rPr>
        <w:t>Environmental Biology of Fishes</w:t>
      </w:r>
      <w:r w:rsidRPr="00FE5D61">
        <w:rPr>
          <w:rFonts w:ascii="Times New Roman" w:hAnsi="Times New Roman"/>
          <w:noProof/>
          <w:sz w:val="24"/>
        </w:rPr>
        <w:t xml:space="preserve">, </w:t>
      </w:r>
      <w:r w:rsidRPr="00FE5D61">
        <w:rPr>
          <w:rFonts w:ascii="Times New Roman" w:hAnsi="Times New Roman"/>
          <w:i/>
          <w:iCs/>
          <w:noProof/>
          <w:sz w:val="24"/>
        </w:rPr>
        <w:t>94</w:t>
      </w:r>
      <w:r w:rsidRPr="00FE5D61">
        <w:rPr>
          <w:rFonts w:ascii="Times New Roman" w:hAnsi="Times New Roman"/>
          <w:noProof/>
          <w:sz w:val="24"/>
        </w:rPr>
        <w:t>(1), 273–283. https://doi.org/10.1007/s10641-011-9855-6</w:t>
      </w:r>
    </w:p>
    <w:p w14:paraId="3E219D2F"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Irvine, J. R. (2009). The successful completion of scientific public policy: lessons learned while developing Canada’s Wild Salmon Policy. </w:t>
      </w:r>
      <w:r w:rsidRPr="00FE5D61">
        <w:rPr>
          <w:rFonts w:ascii="Times New Roman" w:hAnsi="Times New Roman"/>
          <w:i/>
          <w:iCs/>
          <w:noProof/>
          <w:sz w:val="24"/>
        </w:rPr>
        <w:t>Environmental Science and Policy</w:t>
      </w:r>
      <w:r w:rsidRPr="00FE5D61">
        <w:rPr>
          <w:rFonts w:ascii="Times New Roman" w:hAnsi="Times New Roman"/>
          <w:noProof/>
          <w:sz w:val="24"/>
        </w:rPr>
        <w:t xml:space="preserve">, </w:t>
      </w:r>
      <w:r w:rsidRPr="00FE5D61">
        <w:rPr>
          <w:rFonts w:ascii="Times New Roman" w:hAnsi="Times New Roman"/>
          <w:i/>
          <w:iCs/>
          <w:noProof/>
          <w:sz w:val="24"/>
        </w:rPr>
        <w:t>12</w:t>
      </w:r>
      <w:r w:rsidRPr="00FE5D61">
        <w:rPr>
          <w:rFonts w:ascii="Times New Roman" w:hAnsi="Times New Roman"/>
          <w:noProof/>
          <w:sz w:val="24"/>
        </w:rPr>
        <w:t>(2), 140–148. https://doi.org/10.1016/j.envsci.2008.09.007</w:t>
      </w:r>
    </w:p>
    <w:p w14:paraId="2A97F42C"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Kam, J., Knutson, T. R., &amp; Milly, P. C. D. (2018). Climate model assessment of changes in winter-spring streamflow timing over North America. </w:t>
      </w:r>
      <w:r w:rsidRPr="00FE5D61">
        <w:rPr>
          <w:rFonts w:ascii="Times New Roman" w:hAnsi="Times New Roman"/>
          <w:i/>
          <w:iCs/>
          <w:noProof/>
          <w:sz w:val="24"/>
        </w:rPr>
        <w:t>Journal of Climate</w:t>
      </w:r>
      <w:r w:rsidRPr="00FE5D61">
        <w:rPr>
          <w:rFonts w:ascii="Times New Roman" w:hAnsi="Times New Roman"/>
          <w:noProof/>
          <w:sz w:val="24"/>
        </w:rPr>
        <w:t xml:space="preserve">, </w:t>
      </w:r>
      <w:r w:rsidRPr="00FE5D61">
        <w:rPr>
          <w:rFonts w:ascii="Times New Roman" w:hAnsi="Times New Roman"/>
          <w:i/>
          <w:iCs/>
          <w:noProof/>
          <w:sz w:val="24"/>
        </w:rPr>
        <w:t>31</w:t>
      </w:r>
      <w:r w:rsidRPr="00FE5D61">
        <w:rPr>
          <w:rFonts w:ascii="Times New Roman" w:hAnsi="Times New Roman"/>
          <w:noProof/>
          <w:sz w:val="24"/>
        </w:rPr>
        <w:t>(14), 5581–5593. https://doi.org/10.1175/JCLI-D-17-0813.1</w:t>
      </w:r>
    </w:p>
    <w:p w14:paraId="227F00EC"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Kendall, N. W., &amp; Quinn, T. P. (2017). </w:t>
      </w:r>
      <w:r w:rsidRPr="00FE5D61">
        <w:rPr>
          <w:rFonts w:ascii="Times New Roman" w:hAnsi="Times New Roman"/>
          <w:i/>
          <w:iCs/>
          <w:noProof/>
          <w:sz w:val="24"/>
        </w:rPr>
        <w:t>Quantifying and comparing size selectivity among Alaskan sockeye salmon fisheries Author ( s ): Neala W . Kendall and Thomas P . Quinn Published by : Wiley on behalf of the Ecological Society of America Stable URL : http://www.jstor.org/stable/23213918 RE</w:t>
      </w:r>
      <w:r w:rsidRPr="00FE5D61">
        <w:rPr>
          <w:rFonts w:ascii="Times New Roman" w:hAnsi="Times New Roman"/>
          <w:noProof/>
          <w:sz w:val="24"/>
        </w:rPr>
        <w:t xml:space="preserve">. </w:t>
      </w:r>
      <w:r w:rsidRPr="00FE5D61">
        <w:rPr>
          <w:rFonts w:ascii="Times New Roman" w:hAnsi="Times New Roman"/>
          <w:i/>
          <w:iCs/>
          <w:noProof/>
          <w:sz w:val="24"/>
        </w:rPr>
        <w:t>22</w:t>
      </w:r>
      <w:r w:rsidRPr="00FE5D61">
        <w:rPr>
          <w:rFonts w:ascii="Times New Roman" w:hAnsi="Times New Roman"/>
          <w:noProof/>
          <w:sz w:val="24"/>
        </w:rPr>
        <w:t>(3), 804–816.</w:t>
      </w:r>
    </w:p>
    <w:p w14:paraId="7D531567"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Kennedy, H. K., James, K. M., &amp; UW Office of Public Archaeology. (1981). </w:t>
      </w:r>
      <w:r w:rsidRPr="00FE5D61">
        <w:rPr>
          <w:rFonts w:ascii="Times New Roman" w:hAnsi="Times New Roman"/>
          <w:i/>
          <w:iCs/>
          <w:noProof/>
          <w:sz w:val="24"/>
        </w:rPr>
        <w:t>Cultural Resources: Cultural Resource Assesment of the Big Beef Creek Research Facility, near Seabeck, Kitsap County, Washington.</w:t>
      </w:r>
      <w:r w:rsidRPr="00FE5D61">
        <w:rPr>
          <w:rFonts w:ascii="Times New Roman" w:hAnsi="Times New Roman"/>
          <w:noProof/>
          <w:sz w:val="24"/>
        </w:rPr>
        <w:t xml:space="preserve"> Seattle: Office of Public Archaeology, Institute for Environmental Studies.</w:t>
      </w:r>
    </w:p>
    <w:p w14:paraId="77690F0B"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Kinsel, C., &amp; Zimmerman, M. (2011). </w:t>
      </w:r>
      <w:r w:rsidRPr="00FE5D61">
        <w:rPr>
          <w:rFonts w:ascii="Times New Roman" w:hAnsi="Times New Roman"/>
          <w:i/>
          <w:iCs/>
          <w:noProof/>
          <w:sz w:val="24"/>
        </w:rPr>
        <w:t>Intensively Monitored Watersheds: 2009 Fish Populations Studies in the Hood Canal Stream Complex</w:t>
      </w:r>
      <w:r w:rsidRPr="00FE5D61">
        <w:rPr>
          <w:rFonts w:ascii="Times New Roman" w:hAnsi="Times New Roman"/>
          <w:noProof/>
          <w:sz w:val="24"/>
        </w:rPr>
        <w:t xml:space="preserve">. </w:t>
      </w:r>
      <w:r w:rsidRPr="00FE5D61">
        <w:rPr>
          <w:rFonts w:ascii="Times New Roman" w:hAnsi="Times New Roman"/>
          <w:i/>
          <w:iCs/>
          <w:noProof/>
          <w:sz w:val="24"/>
        </w:rPr>
        <w:t>August</w:t>
      </w:r>
      <w:r w:rsidRPr="00FE5D61">
        <w:rPr>
          <w:rFonts w:ascii="Times New Roman" w:hAnsi="Times New Roman"/>
          <w:noProof/>
          <w:sz w:val="24"/>
        </w:rPr>
        <w:t>, 94. http://wdfw.wa.gov/publications/01221/wdfw01221.pdf</w:t>
      </w:r>
    </w:p>
    <w:p w14:paraId="1473184D"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Kodama, M., Hard, J. J., &amp; Naish, K. A. (2012). Temporal variation in selection on body length and date of return in a wild population of coho salmon, Oncorhynchus kisutch. </w:t>
      </w:r>
      <w:r w:rsidRPr="00FE5D61">
        <w:rPr>
          <w:rFonts w:ascii="Times New Roman" w:hAnsi="Times New Roman"/>
          <w:i/>
          <w:iCs/>
          <w:noProof/>
          <w:sz w:val="24"/>
        </w:rPr>
        <w:t>BMC Evolutionary Biology</w:t>
      </w:r>
      <w:r w:rsidRPr="00FE5D61">
        <w:rPr>
          <w:rFonts w:ascii="Times New Roman" w:hAnsi="Times New Roman"/>
          <w:noProof/>
          <w:sz w:val="24"/>
        </w:rPr>
        <w:t xml:space="preserve">, </w:t>
      </w:r>
      <w:r w:rsidRPr="00FE5D61">
        <w:rPr>
          <w:rFonts w:ascii="Times New Roman" w:hAnsi="Times New Roman"/>
          <w:i/>
          <w:iCs/>
          <w:noProof/>
          <w:sz w:val="24"/>
        </w:rPr>
        <w:t>12</w:t>
      </w:r>
      <w:r w:rsidRPr="00FE5D61">
        <w:rPr>
          <w:rFonts w:ascii="Times New Roman" w:hAnsi="Times New Roman"/>
          <w:noProof/>
          <w:sz w:val="24"/>
        </w:rPr>
        <w:t>(1), 1–12. https://doi.org/10.1186/1471-2148-12-116</w:t>
      </w:r>
    </w:p>
    <w:p w14:paraId="1E780CD4"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Koseki, Y., &amp; Fleming, I. A. (2007). Large-scale frequency dynamics of alternative male phenotypes in natural populations of coho salmon (Oncorhynchus kisutch): Patterns, processes, and implications.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64</w:t>
      </w:r>
      <w:r w:rsidRPr="00FE5D61">
        <w:rPr>
          <w:rFonts w:ascii="Times New Roman" w:hAnsi="Times New Roman"/>
          <w:noProof/>
          <w:sz w:val="24"/>
        </w:rPr>
        <w:t>(4), 743–753. https://doi.org/10.1139/F07-046</w:t>
      </w:r>
    </w:p>
    <w:p w14:paraId="7E90E619"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Kovach, R. P., Gharrett, A. J., &amp; Tallmon, D. A. (2012). Genetic change for earlier migration timing in a pink salmon population. </w:t>
      </w:r>
      <w:r w:rsidRPr="00FE5D61">
        <w:rPr>
          <w:rFonts w:ascii="Times New Roman" w:hAnsi="Times New Roman"/>
          <w:i/>
          <w:iCs/>
          <w:noProof/>
          <w:sz w:val="24"/>
        </w:rPr>
        <w:t>Proceedings of the Royal Society B: Biological Sciences</w:t>
      </w:r>
      <w:r w:rsidRPr="00FE5D61">
        <w:rPr>
          <w:rFonts w:ascii="Times New Roman" w:hAnsi="Times New Roman"/>
          <w:noProof/>
          <w:sz w:val="24"/>
        </w:rPr>
        <w:t xml:space="preserve">, </w:t>
      </w:r>
      <w:r w:rsidRPr="00FE5D61">
        <w:rPr>
          <w:rFonts w:ascii="Times New Roman" w:hAnsi="Times New Roman"/>
          <w:i/>
          <w:iCs/>
          <w:noProof/>
          <w:sz w:val="24"/>
        </w:rPr>
        <w:t>279</w:t>
      </w:r>
      <w:r w:rsidRPr="00FE5D61">
        <w:rPr>
          <w:rFonts w:ascii="Times New Roman" w:hAnsi="Times New Roman"/>
          <w:noProof/>
          <w:sz w:val="24"/>
        </w:rPr>
        <w:t>(1743), 3870–3878. https://doi.org/10.1098/rspb.2012.1158</w:t>
      </w:r>
    </w:p>
    <w:p w14:paraId="17D8390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Larsen, L. G., &amp; Woelfle-Erskine, C. (2018). Groundwater Is Key to Salmonid Persistence and Recruitment in Intermittent Mediterranean-Climate Streams. </w:t>
      </w:r>
      <w:r w:rsidRPr="00FE5D61">
        <w:rPr>
          <w:rFonts w:ascii="Times New Roman" w:hAnsi="Times New Roman"/>
          <w:i/>
          <w:iCs/>
          <w:noProof/>
          <w:sz w:val="24"/>
        </w:rPr>
        <w:t>Water Resources Research</w:t>
      </w:r>
      <w:r w:rsidRPr="00FE5D61">
        <w:rPr>
          <w:rFonts w:ascii="Times New Roman" w:hAnsi="Times New Roman"/>
          <w:noProof/>
          <w:sz w:val="24"/>
        </w:rPr>
        <w:t xml:space="preserve">, </w:t>
      </w:r>
      <w:r w:rsidRPr="00FE5D61">
        <w:rPr>
          <w:rFonts w:ascii="Times New Roman" w:hAnsi="Times New Roman"/>
          <w:i/>
          <w:iCs/>
          <w:noProof/>
          <w:sz w:val="24"/>
        </w:rPr>
        <w:t>54</w:t>
      </w:r>
      <w:r w:rsidRPr="00FE5D61">
        <w:rPr>
          <w:rFonts w:ascii="Times New Roman" w:hAnsi="Times New Roman"/>
          <w:noProof/>
          <w:sz w:val="24"/>
        </w:rPr>
        <w:t>(11), 8909–8930. https://doi.org/10.1029/2018WR023324</w:t>
      </w:r>
    </w:p>
    <w:p w14:paraId="5D119E2F"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Law, R. (2000). Fishing, selection, and phenotypic evolution. </w:t>
      </w:r>
      <w:r w:rsidRPr="00FE5D61">
        <w:rPr>
          <w:rFonts w:ascii="Times New Roman" w:hAnsi="Times New Roman"/>
          <w:i/>
          <w:iCs/>
          <w:noProof/>
          <w:sz w:val="24"/>
        </w:rPr>
        <w:t>ICES Journal of Marine Science</w:t>
      </w:r>
      <w:r w:rsidRPr="00FE5D61">
        <w:rPr>
          <w:rFonts w:ascii="Times New Roman" w:hAnsi="Times New Roman"/>
          <w:noProof/>
          <w:sz w:val="24"/>
        </w:rPr>
        <w:t xml:space="preserve">, </w:t>
      </w:r>
      <w:r w:rsidRPr="00FE5D61">
        <w:rPr>
          <w:rFonts w:ascii="Times New Roman" w:hAnsi="Times New Roman"/>
          <w:i/>
          <w:iCs/>
          <w:noProof/>
          <w:sz w:val="24"/>
        </w:rPr>
        <w:t>57</w:t>
      </w:r>
      <w:r w:rsidRPr="00FE5D61">
        <w:rPr>
          <w:rFonts w:ascii="Times New Roman" w:hAnsi="Times New Roman"/>
          <w:noProof/>
          <w:sz w:val="24"/>
        </w:rPr>
        <w:t>(3), 659–668. https://doi.org/10.1006/jmsc.2000.0731</w:t>
      </w:r>
    </w:p>
    <w:p w14:paraId="07EE5196"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Mantua, N. J., Hare, S. R., Zhange, Y., Wallace, J., &amp; Francis, R. C. (1997). </w:t>
      </w:r>
      <w:r w:rsidRPr="00FE5D61">
        <w:rPr>
          <w:rFonts w:ascii="Times New Roman" w:hAnsi="Times New Roman"/>
          <w:i/>
          <w:iCs/>
          <w:noProof/>
          <w:sz w:val="24"/>
        </w:rPr>
        <w:t>Mantua et al - PDO PAPER - A Pacific interdecadal climate oscillation with impacts on salmon production</w:t>
      </w:r>
      <w:r w:rsidRPr="00FE5D61">
        <w:rPr>
          <w:rFonts w:ascii="Times New Roman" w:hAnsi="Times New Roman"/>
          <w:noProof/>
          <w:sz w:val="24"/>
        </w:rPr>
        <w:t xml:space="preserve"> (pp. 1069–1078). JISAO.</w:t>
      </w:r>
    </w:p>
    <w:p w14:paraId="5CBC992B"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lastRenderedPageBreak/>
        <w:t xml:space="preserve">Mantua, N., Tohver, I., &amp; Hamlet, A. (2010). Climate change impacts on streamflow extremes and summertime stream temperature and their possible consequences for freshwater salmon habitat in Washington State. </w:t>
      </w:r>
      <w:r w:rsidRPr="00FE5D61">
        <w:rPr>
          <w:rFonts w:ascii="Times New Roman" w:hAnsi="Times New Roman"/>
          <w:i/>
          <w:iCs/>
          <w:noProof/>
          <w:sz w:val="24"/>
        </w:rPr>
        <w:t>Climatic Change</w:t>
      </w:r>
      <w:r w:rsidRPr="00FE5D61">
        <w:rPr>
          <w:rFonts w:ascii="Times New Roman" w:hAnsi="Times New Roman"/>
          <w:noProof/>
          <w:sz w:val="24"/>
        </w:rPr>
        <w:t xml:space="preserve">, </w:t>
      </w:r>
      <w:r w:rsidRPr="00FE5D61">
        <w:rPr>
          <w:rFonts w:ascii="Times New Roman" w:hAnsi="Times New Roman"/>
          <w:i/>
          <w:iCs/>
          <w:noProof/>
          <w:sz w:val="24"/>
        </w:rPr>
        <w:t>102</w:t>
      </w:r>
      <w:r w:rsidRPr="00FE5D61">
        <w:rPr>
          <w:rFonts w:ascii="Times New Roman" w:hAnsi="Times New Roman"/>
          <w:noProof/>
          <w:sz w:val="24"/>
        </w:rPr>
        <w:t>(1–2), 187–223. https://doi.org/10.1007/s10584-010-9845-2</w:t>
      </w:r>
    </w:p>
    <w:p w14:paraId="4A4CF0DE"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McClure, M. M., Carlson, S. M., Beechie, T. J., Pess, G. R., Jorgensen, J. C., Sogard, S. M., Sultan, S. E., Holzer, D. M., Travis, J., Sanderson, B. L., Power, M. E., &amp; Carmichael, R. W. (2008). ORIGINAL ARTICLE: Evolutionary consequences of habitat loss for Pacific anadromous salmonids. </w:t>
      </w:r>
      <w:r w:rsidRPr="00FE5D61">
        <w:rPr>
          <w:rFonts w:ascii="Times New Roman" w:hAnsi="Times New Roman"/>
          <w:i/>
          <w:iCs/>
          <w:noProof/>
          <w:sz w:val="24"/>
        </w:rPr>
        <w:t>Evolutionary Applications</w:t>
      </w:r>
      <w:r w:rsidRPr="00FE5D61">
        <w:rPr>
          <w:rFonts w:ascii="Times New Roman" w:hAnsi="Times New Roman"/>
          <w:noProof/>
          <w:sz w:val="24"/>
        </w:rPr>
        <w:t xml:space="preserve">, </w:t>
      </w:r>
      <w:r w:rsidRPr="00FE5D61">
        <w:rPr>
          <w:rFonts w:ascii="Times New Roman" w:hAnsi="Times New Roman"/>
          <w:i/>
          <w:iCs/>
          <w:noProof/>
          <w:sz w:val="24"/>
        </w:rPr>
        <w:t>1</w:t>
      </w:r>
      <w:r w:rsidRPr="00FE5D61">
        <w:rPr>
          <w:rFonts w:ascii="Times New Roman" w:hAnsi="Times New Roman"/>
          <w:noProof/>
          <w:sz w:val="24"/>
        </w:rPr>
        <w:t>(2), 300–318. https://doi.org/10.1111/j.1752-4571.2008.00030.x</w:t>
      </w:r>
    </w:p>
    <w:p w14:paraId="04C16438"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Miller, P. J. (The Z. S. of L. (1979). </w:t>
      </w:r>
      <w:r w:rsidRPr="00FE5D61">
        <w:rPr>
          <w:rFonts w:ascii="Times New Roman" w:hAnsi="Times New Roman"/>
          <w:i/>
          <w:iCs/>
          <w:noProof/>
          <w:sz w:val="24"/>
        </w:rPr>
        <w:t>Fish phenology: anabolic adaptiveness in teleosts</w:t>
      </w:r>
      <w:r w:rsidRPr="00FE5D61">
        <w:rPr>
          <w:rFonts w:ascii="Times New Roman" w:hAnsi="Times New Roman"/>
          <w:noProof/>
          <w:sz w:val="24"/>
        </w:rPr>
        <w:t xml:space="preserve"> (P. J. Miller (ed.); 44th ed.).</w:t>
      </w:r>
    </w:p>
    <w:p w14:paraId="0A2E7D95"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Nandor, G. F., Longwill, J. R., &amp; Webb, D. L. (2010). Overview of the coded wire tag program in the greater Pacific region of North America. </w:t>
      </w:r>
      <w:r w:rsidRPr="00FE5D61">
        <w:rPr>
          <w:rFonts w:ascii="Times New Roman" w:hAnsi="Times New Roman"/>
          <w:i/>
          <w:iCs/>
          <w:noProof/>
          <w:sz w:val="24"/>
        </w:rPr>
        <w:t>PNAMP Special Publication: Tagging, Telemetry and Marking Measures for Monitoring Fish Populations—A Compendium of New and Recent Science for Use in Informing Technique and Decision Modalities</w:t>
      </w:r>
      <w:r w:rsidRPr="00FE5D61">
        <w:rPr>
          <w:rFonts w:ascii="Times New Roman" w:hAnsi="Times New Roman"/>
          <w:noProof/>
          <w:sz w:val="24"/>
        </w:rPr>
        <w:t>, 5–46. http://www.rmpc.org/files/Nandor_et.al.Chap02.pdf%0Ahttp://www.rmpc.org/publications.html</w:t>
      </w:r>
    </w:p>
    <w:p w14:paraId="34946A50"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Ogston, L., Gidora, S., Foy, M., &amp; Rosenfeld, J. (2015). Watershed-scale effectiveness of floodplain habitat restoration for juvenile coho salmon in the chilliwack river, British Columbia.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72</w:t>
      </w:r>
      <w:r w:rsidRPr="00FE5D61">
        <w:rPr>
          <w:rFonts w:ascii="Times New Roman" w:hAnsi="Times New Roman"/>
          <w:noProof/>
          <w:sz w:val="24"/>
        </w:rPr>
        <w:t>(4), 479–490. https://doi.org/10.1139/cjfas-2014-0189</w:t>
      </w:r>
    </w:p>
    <w:p w14:paraId="3CBF46D8"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Ohlberger, J., Ward, E. J., Schindler, D. E., &amp; Lewis, B. (2018). Demographic changes in Chinook salmon across the Northeast Pacific Ocean. </w:t>
      </w:r>
      <w:r w:rsidRPr="00FE5D61">
        <w:rPr>
          <w:rFonts w:ascii="Times New Roman" w:hAnsi="Times New Roman"/>
          <w:i/>
          <w:iCs/>
          <w:noProof/>
          <w:sz w:val="24"/>
        </w:rPr>
        <w:t>Fish and Fisheries</w:t>
      </w:r>
      <w:r w:rsidRPr="00FE5D61">
        <w:rPr>
          <w:rFonts w:ascii="Times New Roman" w:hAnsi="Times New Roman"/>
          <w:noProof/>
          <w:sz w:val="24"/>
        </w:rPr>
        <w:t xml:space="preserve">, </w:t>
      </w:r>
      <w:r w:rsidRPr="00FE5D61">
        <w:rPr>
          <w:rFonts w:ascii="Times New Roman" w:hAnsi="Times New Roman"/>
          <w:i/>
          <w:iCs/>
          <w:noProof/>
          <w:sz w:val="24"/>
        </w:rPr>
        <w:t>19</w:t>
      </w:r>
      <w:r w:rsidRPr="00FE5D61">
        <w:rPr>
          <w:rFonts w:ascii="Times New Roman" w:hAnsi="Times New Roman"/>
          <w:noProof/>
          <w:sz w:val="24"/>
        </w:rPr>
        <w:t>(3), 533–546. https://doi.org/10.1111/faf.12272</w:t>
      </w:r>
    </w:p>
    <w:p w14:paraId="110DA6C3"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Quinn, T. P., Hodgson, S., Flynn, L., Hilborn, R., Donald, E., Salmon, S., Nerka, O., Quinn, T. P., Hodgson, S., Flynn, L., Hilborn, R., &amp; Rogers, D. E. (2007). </w:t>
      </w:r>
      <w:r w:rsidRPr="00FE5D61">
        <w:rPr>
          <w:rFonts w:ascii="Times New Roman" w:hAnsi="Times New Roman"/>
          <w:i/>
          <w:iCs/>
          <w:noProof/>
          <w:sz w:val="24"/>
        </w:rPr>
        <w:t>Directional Selection by Fisheries and the Timing of Sockeye Salmon ( Oncorhynchus nerka ) Migrations Published by : Wiley Stable URL : http://www.jstor.org/stable/40061836 REFERENCES Linked references are available on JSTOR for this article : You may nee</w:t>
      </w:r>
      <w:r w:rsidRPr="00FE5D61">
        <w:rPr>
          <w:rFonts w:ascii="Times New Roman" w:hAnsi="Times New Roman"/>
          <w:noProof/>
          <w:sz w:val="24"/>
        </w:rPr>
        <w:t xml:space="preserve">. </w:t>
      </w:r>
      <w:r w:rsidRPr="00FE5D61">
        <w:rPr>
          <w:rFonts w:ascii="Times New Roman" w:hAnsi="Times New Roman"/>
          <w:i/>
          <w:iCs/>
          <w:noProof/>
          <w:sz w:val="24"/>
        </w:rPr>
        <w:t>17</w:t>
      </w:r>
      <w:r w:rsidRPr="00FE5D61">
        <w:rPr>
          <w:rFonts w:ascii="Times New Roman" w:hAnsi="Times New Roman"/>
          <w:noProof/>
          <w:sz w:val="24"/>
        </w:rPr>
        <w:t>(3), 731–739.</w:t>
      </w:r>
    </w:p>
    <w:p w14:paraId="53C33598"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Quinn, T. P., &amp; Phil Peterson, N. (1996). The influence of habitat complexity and fish size on over-winter survival and growth of individually marked juvenile coho salmon (Oncorhynchus kisutch) in Big Beef Creek, Washington.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53</w:t>
      </w:r>
      <w:r w:rsidRPr="00FE5D61">
        <w:rPr>
          <w:rFonts w:ascii="Times New Roman" w:hAnsi="Times New Roman"/>
          <w:noProof/>
          <w:sz w:val="24"/>
        </w:rPr>
        <w:t>(7), 1555–1564. https://doi.org/10.1139/cjfas-53-7-1555</w:t>
      </w:r>
    </w:p>
    <w:p w14:paraId="02EBEF40"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Raby, G. D., Hinch, S. G., Patterson, D. A., Hills, J. A., Lisa, A., Raby, G. D., Hinch, S. G., Patterson, D. A., Hills, J. A., Thompson, L. A., Cooke, S. J., &amp; De, J. (2018). </w:t>
      </w:r>
      <w:r w:rsidRPr="00FE5D61">
        <w:rPr>
          <w:rFonts w:ascii="Times New Roman" w:hAnsi="Times New Roman"/>
          <w:i/>
          <w:iCs/>
          <w:noProof/>
          <w:sz w:val="24"/>
        </w:rPr>
        <w:t xml:space="preserve">Mechanisms to explain purse seine bycatch mortality of coho salmon Thompson and Steven J . Cooke Published by : Wiley on behalf of the Ecological Society of America Stable URL : https://www.jstor.org/stable/24700327 Mechanisms to explain purse </w:t>
      </w:r>
      <w:r w:rsidRPr="00FE5D61">
        <w:rPr>
          <w:rFonts w:ascii="Times New Roman" w:hAnsi="Times New Roman"/>
          <w:i/>
          <w:iCs/>
          <w:noProof/>
          <w:sz w:val="24"/>
        </w:rPr>
        <w:lastRenderedPageBreak/>
        <w:t>seine bycat</w:t>
      </w:r>
      <w:r w:rsidRPr="00FE5D61">
        <w:rPr>
          <w:rFonts w:ascii="Times New Roman" w:hAnsi="Times New Roman"/>
          <w:noProof/>
          <w:sz w:val="24"/>
        </w:rPr>
        <w:t xml:space="preserve">. </w:t>
      </w:r>
      <w:r w:rsidRPr="00FE5D61">
        <w:rPr>
          <w:rFonts w:ascii="Times New Roman" w:hAnsi="Times New Roman"/>
          <w:i/>
          <w:iCs/>
          <w:noProof/>
          <w:sz w:val="24"/>
        </w:rPr>
        <w:t>25</w:t>
      </w:r>
      <w:r w:rsidRPr="00FE5D61">
        <w:rPr>
          <w:rFonts w:ascii="Times New Roman" w:hAnsi="Times New Roman"/>
          <w:noProof/>
          <w:sz w:val="24"/>
        </w:rPr>
        <w:t>(7), 1757–1775.</w:t>
      </w:r>
    </w:p>
    <w:p w14:paraId="3046145C"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Russell, J. R., Vulstek, S. C., Joyce, J. E., Kovach, R. P., &amp; Tallmon, D. A. (2018). Long-term changes in length at maturity of Pacific salmon in Auke Creek Alaska. </w:t>
      </w:r>
      <w:r w:rsidRPr="00FE5D61">
        <w:rPr>
          <w:rFonts w:ascii="Times New Roman" w:hAnsi="Times New Roman"/>
          <w:i/>
          <w:iCs/>
          <w:noProof/>
          <w:sz w:val="24"/>
        </w:rPr>
        <w:t>U.S. Dep. Commer., NOAA Tech. Memo.</w:t>
      </w:r>
      <w:r w:rsidRPr="00FE5D61">
        <w:rPr>
          <w:rFonts w:ascii="Times New Roman" w:hAnsi="Times New Roman"/>
          <w:noProof/>
          <w:sz w:val="24"/>
        </w:rPr>
        <w:t xml:space="preserve">, </w:t>
      </w:r>
      <w:r w:rsidRPr="00FE5D61">
        <w:rPr>
          <w:rFonts w:ascii="Times New Roman" w:hAnsi="Times New Roman"/>
          <w:i/>
          <w:iCs/>
          <w:noProof/>
          <w:sz w:val="24"/>
        </w:rPr>
        <w:t>NMFS</w:t>
      </w:r>
      <w:r w:rsidRPr="00FE5D61">
        <w:rPr>
          <w:rFonts w:ascii="Times New Roman" w:hAnsi="Times New Roman"/>
          <w:noProof/>
          <w:sz w:val="24"/>
        </w:rPr>
        <w:t>-</w:t>
      </w:r>
      <w:r w:rsidRPr="00FE5D61">
        <w:rPr>
          <w:rFonts w:ascii="Times New Roman" w:hAnsi="Times New Roman"/>
          <w:i/>
          <w:iCs/>
          <w:noProof/>
          <w:sz w:val="24"/>
        </w:rPr>
        <w:t>AFSC</w:t>
      </w:r>
      <w:r w:rsidRPr="00FE5D61">
        <w:rPr>
          <w:rFonts w:ascii="Times New Roman" w:hAnsi="Times New Roman"/>
          <w:noProof/>
          <w:sz w:val="24"/>
        </w:rPr>
        <w:t>-</w:t>
      </w:r>
      <w:r w:rsidRPr="00FE5D61">
        <w:rPr>
          <w:rFonts w:ascii="Times New Roman" w:hAnsi="Times New Roman"/>
          <w:i/>
          <w:iCs/>
          <w:noProof/>
          <w:sz w:val="24"/>
        </w:rPr>
        <w:t>384</w:t>
      </w:r>
      <w:r w:rsidRPr="00FE5D61">
        <w:rPr>
          <w:rFonts w:ascii="Times New Roman" w:hAnsi="Times New Roman"/>
          <w:noProof/>
          <w:sz w:val="24"/>
        </w:rPr>
        <w:t>, 28.</w:t>
      </w:r>
    </w:p>
    <w:p w14:paraId="0B87EA6A"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Stewart, I. T., Cayan, D. R., &amp; Dettinger, M. D. (2005). Changes toward earlier streamflow timing across western North America. </w:t>
      </w:r>
      <w:r w:rsidRPr="00FE5D61">
        <w:rPr>
          <w:rFonts w:ascii="Times New Roman" w:hAnsi="Times New Roman"/>
          <w:i/>
          <w:iCs/>
          <w:noProof/>
          <w:sz w:val="24"/>
        </w:rPr>
        <w:t>Journal of Climate</w:t>
      </w:r>
      <w:r w:rsidRPr="00FE5D61">
        <w:rPr>
          <w:rFonts w:ascii="Times New Roman" w:hAnsi="Times New Roman"/>
          <w:noProof/>
          <w:sz w:val="24"/>
        </w:rPr>
        <w:t xml:space="preserve">, </w:t>
      </w:r>
      <w:r w:rsidRPr="00FE5D61">
        <w:rPr>
          <w:rFonts w:ascii="Times New Roman" w:hAnsi="Times New Roman"/>
          <w:i/>
          <w:iCs/>
          <w:noProof/>
          <w:sz w:val="24"/>
        </w:rPr>
        <w:t>18</w:t>
      </w:r>
      <w:r w:rsidRPr="00FE5D61">
        <w:rPr>
          <w:rFonts w:ascii="Times New Roman" w:hAnsi="Times New Roman"/>
          <w:noProof/>
          <w:sz w:val="24"/>
        </w:rPr>
        <w:t>(8), 1136–1155. https://doi.org/10.1175/JCLI3321.1</w:t>
      </w:r>
    </w:p>
    <w:p w14:paraId="78389894"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Vander Haegen, G. E., Ashbrook, C. E., Yi, K. W., &amp; Dixon, J. F. (2004). Survival of spring chinook salmon captured and released in a selective commercial fishery using gill nets and tangle nets. </w:t>
      </w:r>
      <w:r w:rsidRPr="00FE5D61">
        <w:rPr>
          <w:rFonts w:ascii="Times New Roman" w:hAnsi="Times New Roman"/>
          <w:i/>
          <w:iCs/>
          <w:noProof/>
          <w:sz w:val="24"/>
        </w:rPr>
        <w:t>Fisheries Research</w:t>
      </w:r>
      <w:r w:rsidRPr="00FE5D61">
        <w:rPr>
          <w:rFonts w:ascii="Times New Roman" w:hAnsi="Times New Roman"/>
          <w:noProof/>
          <w:sz w:val="24"/>
        </w:rPr>
        <w:t xml:space="preserve">, </w:t>
      </w:r>
      <w:r w:rsidRPr="00FE5D61">
        <w:rPr>
          <w:rFonts w:ascii="Times New Roman" w:hAnsi="Times New Roman"/>
          <w:i/>
          <w:iCs/>
          <w:noProof/>
          <w:sz w:val="24"/>
        </w:rPr>
        <w:t>68</w:t>
      </w:r>
      <w:r w:rsidRPr="00FE5D61">
        <w:rPr>
          <w:rFonts w:ascii="Times New Roman" w:hAnsi="Times New Roman"/>
          <w:noProof/>
          <w:sz w:val="24"/>
        </w:rPr>
        <w:t>(1–3), 123–133. https://doi.org/10.1016/j.fishres.2004.02.003</w:t>
      </w:r>
    </w:p>
    <w:p w14:paraId="2E426F2F"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Weitkamp, L., &amp; Neely, K. (2002). Coho salmon (Oncorhynchus kisutch) ocean migration patterns: Insight from marine coded-wire tag recoveries. </w:t>
      </w:r>
      <w:r w:rsidRPr="00FE5D61">
        <w:rPr>
          <w:rFonts w:ascii="Times New Roman" w:hAnsi="Times New Roman"/>
          <w:i/>
          <w:iCs/>
          <w:noProof/>
          <w:sz w:val="24"/>
        </w:rPr>
        <w:t>Canadian Journal of Fisheries and Aquatic Sciences</w:t>
      </w:r>
      <w:r w:rsidRPr="00FE5D61">
        <w:rPr>
          <w:rFonts w:ascii="Times New Roman" w:hAnsi="Times New Roman"/>
          <w:noProof/>
          <w:sz w:val="24"/>
        </w:rPr>
        <w:t xml:space="preserve">, </w:t>
      </w:r>
      <w:r w:rsidRPr="00FE5D61">
        <w:rPr>
          <w:rFonts w:ascii="Times New Roman" w:hAnsi="Times New Roman"/>
          <w:i/>
          <w:iCs/>
          <w:noProof/>
          <w:sz w:val="24"/>
        </w:rPr>
        <w:t>59</w:t>
      </w:r>
      <w:r w:rsidRPr="00FE5D61">
        <w:rPr>
          <w:rFonts w:ascii="Times New Roman" w:hAnsi="Times New Roman"/>
          <w:noProof/>
          <w:sz w:val="24"/>
        </w:rPr>
        <w:t>(7), 1100–1115. https://doi.org/10.1139/f02-075</w:t>
      </w:r>
    </w:p>
    <w:p w14:paraId="45B03D02" w14:textId="77777777" w:rsidR="00FE5D61" w:rsidRPr="00FE5D61" w:rsidRDefault="00FE5D61" w:rsidP="00FE5D61">
      <w:pPr>
        <w:widowControl w:val="0"/>
        <w:autoSpaceDE w:val="0"/>
        <w:autoSpaceDN w:val="0"/>
        <w:adjustRightInd w:val="0"/>
        <w:spacing w:line="240" w:lineRule="auto"/>
        <w:ind w:left="480" w:hanging="480"/>
        <w:rPr>
          <w:rFonts w:ascii="Times New Roman" w:hAnsi="Times New Roman"/>
          <w:noProof/>
          <w:sz w:val="24"/>
        </w:rPr>
      </w:pPr>
      <w:r w:rsidRPr="00FE5D61">
        <w:rPr>
          <w:rFonts w:ascii="Times New Roman" w:hAnsi="Times New Roman"/>
          <w:noProof/>
          <w:sz w:val="24"/>
        </w:rPr>
        <w:t xml:space="preserve">Wigington, P. J., Ebersole, J. L., Colvin, M. E., Leibowitz, S. G., Miller, B., Hansen, B., Lavigne, H. R., White, D., Baker, J. P., Church, M. R., Brooks, J. R., Cairns, M. A., &amp; Compton, J. E. (2006). Coho Salmon Dependence on Intermittent Steams. </w:t>
      </w:r>
      <w:r w:rsidRPr="00FE5D61">
        <w:rPr>
          <w:rFonts w:ascii="Times New Roman" w:hAnsi="Times New Roman"/>
          <w:i/>
          <w:iCs/>
          <w:noProof/>
          <w:sz w:val="24"/>
        </w:rPr>
        <w:t>Wiley on Behalf of the Ecological Society of America</w:t>
      </w:r>
      <w:r w:rsidRPr="00FE5D61">
        <w:rPr>
          <w:rFonts w:ascii="Times New Roman" w:hAnsi="Times New Roman"/>
          <w:noProof/>
          <w:sz w:val="24"/>
        </w:rPr>
        <w:t xml:space="preserve">, </w:t>
      </w:r>
      <w:r w:rsidRPr="00FE5D61">
        <w:rPr>
          <w:rFonts w:ascii="Times New Roman" w:hAnsi="Times New Roman"/>
          <w:i/>
          <w:iCs/>
          <w:noProof/>
          <w:sz w:val="24"/>
        </w:rPr>
        <w:t>4</w:t>
      </w:r>
      <w:r w:rsidRPr="00FE5D61">
        <w:rPr>
          <w:rFonts w:ascii="Times New Roman" w:hAnsi="Times New Roman"/>
          <w:noProof/>
          <w:sz w:val="24"/>
        </w:rPr>
        <w:t>(10), 513–518.</w:t>
      </w:r>
    </w:p>
    <w:p w14:paraId="4B8C018B" w14:textId="152154E3" w:rsidR="00C94D13" w:rsidRPr="002D5327" w:rsidRDefault="00844533" w:rsidP="00FE5D61">
      <w:pPr>
        <w:widowControl w:val="0"/>
        <w:autoSpaceDE w:val="0"/>
        <w:autoSpaceDN w:val="0"/>
        <w:adjustRightInd w:val="0"/>
        <w:spacing w:line="240" w:lineRule="auto"/>
        <w:ind w:left="480" w:hanging="480"/>
        <w:rPr>
          <w:rFonts w:ascii="Times New Roman" w:hAnsi="Times New Roman"/>
          <w:sz w:val="24"/>
          <w:szCs w:val="24"/>
        </w:rPr>
      </w:pPr>
      <w:r>
        <w:rPr>
          <w:rFonts w:ascii="Times New Roman" w:hAnsi="Times New Roman"/>
          <w:sz w:val="24"/>
          <w:szCs w:val="24"/>
        </w:rPr>
        <w:fldChar w:fldCharType="end"/>
      </w:r>
      <w:r w:rsidR="00C94D13" w:rsidRPr="002D5327">
        <w:rPr>
          <w:rFonts w:ascii="Times New Roman" w:hAnsi="Times New Roman"/>
          <w:sz w:val="24"/>
          <w:szCs w:val="24"/>
        </w:rPr>
        <w:br w:type="page"/>
      </w:r>
    </w:p>
    <w:p w14:paraId="55240BDC" w14:textId="77777777" w:rsidR="00973F13" w:rsidRPr="002D5327" w:rsidRDefault="00C94D13" w:rsidP="00CC5801">
      <w:pPr>
        <w:jc w:val="center"/>
        <w:rPr>
          <w:rFonts w:ascii="Times New Roman" w:hAnsi="Times New Roman"/>
          <w:sz w:val="24"/>
          <w:szCs w:val="24"/>
        </w:rPr>
      </w:pPr>
      <w:r w:rsidRPr="002D5327">
        <w:rPr>
          <w:rFonts w:ascii="Times New Roman" w:hAnsi="Times New Roman"/>
          <w:sz w:val="24"/>
          <w:szCs w:val="24"/>
        </w:rPr>
        <w:lastRenderedPageBreak/>
        <w:t>Appendices</w:t>
      </w:r>
    </w:p>
    <w:sectPr w:rsidR="00973F13" w:rsidRPr="002D5327" w:rsidSect="0042702F">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9420F" w14:textId="77777777" w:rsidR="007F02CE" w:rsidRDefault="007F02CE" w:rsidP="0094188A">
      <w:pPr>
        <w:spacing w:after="0" w:line="240" w:lineRule="auto"/>
      </w:pPr>
      <w:r>
        <w:separator/>
      </w:r>
    </w:p>
  </w:endnote>
  <w:endnote w:type="continuationSeparator" w:id="0">
    <w:p w14:paraId="24AC0AB3" w14:textId="77777777" w:rsidR="007F02CE" w:rsidRDefault="007F02CE" w:rsidP="0094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ĝኀ"/>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0148165"/>
      <w:docPartObj>
        <w:docPartGallery w:val="Page Numbers (Bottom of Page)"/>
        <w:docPartUnique/>
      </w:docPartObj>
    </w:sdtPr>
    <w:sdtEndPr>
      <w:rPr>
        <w:rStyle w:val="PageNumber"/>
      </w:rPr>
    </w:sdtEndPr>
    <w:sdtContent>
      <w:p w14:paraId="0EAA05A7" w14:textId="167F205F" w:rsidR="002D0B8F" w:rsidRDefault="002D0B8F" w:rsidP="00E301CD">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6BC2F1D1" w14:textId="7663721D" w:rsidR="002D0B8F" w:rsidRPr="00395469" w:rsidRDefault="002D0B8F" w:rsidP="00D13372">
    <w:pPr>
      <w:pStyle w:val="Footer"/>
      <w:ind w:right="360" w:firstLine="360"/>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F9B34" w14:textId="77777777" w:rsidR="002D0B8F" w:rsidRPr="00395469" w:rsidRDefault="002D0B8F" w:rsidP="00D13372">
    <w:pPr>
      <w:pStyle w:val="Footer"/>
      <w:ind w:right="360"/>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C2821" w14:textId="77777777" w:rsidR="002D0B8F" w:rsidRPr="004C47E2" w:rsidRDefault="002D0B8F" w:rsidP="004C47E2">
    <w:pPr>
      <w:pStyle w:val="Footer"/>
      <w:tabs>
        <w:tab w:val="clear" w:pos="4680"/>
        <w:tab w:val="clear" w:pos="9360"/>
        <w:tab w:val="left" w:pos="2835"/>
      </w:tabs>
      <w:rPr>
        <w:rFonts w:ascii="Times New Roman" w:hAnsi="Times New Roman"/>
      </w:rPr>
    </w:pPr>
    <w:r w:rsidRPr="004C47E2">
      <w:rPr>
        <w:rFonts w:ascii="Times New Roman" w:hAnsi="Times New Roma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w:hAnsi="Times"/>
        <w:sz w:val="24"/>
        <w:szCs w:val="24"/>
      </w:rPr>
      <w:id w:val="-657298622"/>
      <w:docPartObj>
        <w:docPartGallery w:val="Page Numbers (Bottom of Page)"/>
        <w:docPartUnique/>
      </w:docPartObj>
    </w:sdtPr>
    <w:sdtEndPr>
      <w:rPr>
        <w:rStyle w:val="PageNumber"/>
      </w:rPr>
    </w:sdtEndPr>
    <w:sdtContent>
      <w:p w14:paraId="14904222" w14:textId="77777777" w:rsidR="002D0B8F" w:rsidRPr="002D5327" w:rsidRDefault="002D0B8F" w:rsidP="00A13B96">
        <w:pPr>
          <w:pStyle w:val="Footer"/>
          <w:framePr w:wrap="none" w:vAnchor="text" w:hAnchor="margin" w:xAlign="outside" w:y="1"/>
          <w:rPr>
            <w:rStyle w:val="PageNumber"/>
            <w:rFonts w:ascii="Times" w:hAnsi="Times"/>
            <w:sz w:val="24"/>
            <w:szCs w:val="24"/>
          </w:rPr>
        </w:pPr>
        <w:r w:rsidRPr="002D5327">
          <w:rPr>
            <w:rStyle w:val="PageNumber"/>
            <w:rFonts w:ascii="Times" w:hAnsi="Times"/>
            <w:sz w:val="24"/>
            <w:szCs w:val="24"/>
          </w:rPr>
          <w:fldChar w:fldCharType="begin"/>
        </w:r>
        <w:r w:rsidRPr="002D5327">
          <w:rPr>
            <w:rStyle w:val="PageNumber"/>
            <w:rFonts w:ascii="Times" w:hAnsi="Times"/>
            <w:sz w:val="24"/>
            <w:szCs w:val="24"/>
          </w:rPr>
          <w:instrText xml:space="preserve"> PAGE </w:instrText>
        </w:r>
        <w:r w:rsidRPr="002D5327">
          <w:rPr>
            <w:rStyle w:val="PageNumber"/>
            <w:rFonts w:ascii="Times" w:hAnsi="Times"/>
            <w:sz w:val="24"/>
            <w:szCs w:val="24"/>
          </w:rPr>
          <w:fldChar w:fldCharType="separate"/>
        </w:r>
        <w:r w:rsidRPr="002D5327">
          <w:rPr>
            <w:rStyle w:val="PageNumber"/>
            <w:rFonts w:ascii="Times" w:hAnsi="Times"/>
            <w:noProof/>
            <w:sz w:val="24"/>
            <w:szCs w:val="24"/>
          </w:rPr>
          <w:t>iv</w:t>
        </w:r>
        <w:r w:rsidRPr="002D5327">
          <w:rPr>
            <w:rStyle w:val="PageNumber"/>
            <w:rFonts w:ascii="Times" w:hAnsi="Times"/>
            <w:sz w:val="24"/>
            <w:szCs w:val="24"/>
          </w:rPr>
          <w:fldChar w:fldCharType="end"/>
        </w:r>
      </w:p>
    </w:sdtContent>
  </w:sdt>
  <w:p w14:paraId="7D45CBBE" w14:textId="77777777" w:rsidR="002D0B8F" w:rsidRPr="00395469" w:rsidRDefault="002D0B8F" w:rsidP="00D13372">
    <w:pPr>
      <w:pStyle w:val="Footer"/>
      <w:ind w:right="360" w:firstLine="360"/>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w:hAnsi="Times"/>
        <w:sz w:val="24"/>
        <w:szCs w:val="24"/>
      </w:rPr>
      <w:id w:val="46571276"/>
      <w:docPartObj>
        <w:docPartGallery w:val="Page Numbers (Bottom of Page)"/>
        <w:docPartUnique/>
      </w:docPartObj>
    </w:sdtPr>
    <w:sdtEndPr>
      <w:rPr>
        <w:rStyle w:val="PageNumber"/>
      </w:rPr>
    </w:sdtEndPr>
    <w:sdtContent>
      <w:p w14:paraId="2A503E41" w14:textId="20F4A9B7" w:rsidR="002D0B8F" w:rsidRPr="002D5327" w:rsidRDefault="002D0B8F" w:rsidP="00A13B96">
        <w:pPr>
          <w:pStyle w:val="Footer"/>
          <w:framePr w:wrap="none" w:vAnchor="text" w:hAnchor="margin" w:xAlign="inside" w:y="1"/>
          <w:rPr>
            <w:rStyle w:val="PageNumber"/>
            <w:rFonts w:ascii="Times" w:hAnsi="Times"/>
            <w:sz w:val="24"/>
            <w:szCs w:val="24"/>
          </w:rPr>
        </w:pPr>
        <w:r w:rsidRPr="002D5327">
          <w:rPr>
            <w:rStyle w:val="PageNumber"/>
            <w:rFonts w:ascii="Times" w:hAnsi="Times"/>
            <w:sz w:val="24"/>
            <w:szCs w:val="24"/>
          </w:rPr>
          <w:fldChar w:fldCharType="begin"/>
        </w:r>
        <w:r w:rsidRPr="002D5327">
          <w:rPr>
            <w:rStyle w:val="PageNumber"/>
            <w:rFonts w:ascii="Times" w:hAnsi="Times"/>
            <w:sz w:val="24"/>
            <w:szCs w:val="24"/>
          </w:rPr>
          <w:instrText xml:space="preserve"> PAGE </w:instrText>
        </w:r>
        <w:r w:rsidRPr="002D5327">
          <w:rPr>
            <w:rStyle w:val="PageNumber"/>
            <w:rFonts w:ascii="Times" w:hAnsi="Times"/>
            <w:sz w:val="24"/>
            <w:szCs w:val="24"/>
          </w:rPr>
          <w:fldChar w:fldCharType="separate"/>
        </w:r>
        <w:r>
          <w:rPr>
            <w:rStyle w:val="PageNumber"/>
            <w:rFonts w:ascii="Times" w:hAnsi="Times"/>
            <w:noProof/>
            <w:sz w:val="24"/>
            <w:szCs w:val="24"/>
          </w:rPr>
          <w:t>vii</w:t>
        </w:r>
        <w:r w:rsidRPr="002D5327">
          <w:rPr>
            <w:rStyle w:val="PageNumber"/>
            <w:rFonts w:ascii="Times" w:hAnsi="Times"/>
            <w:sz w:val="24"/>
            <w:szCs w:val="24"/>
          </w:rPr>
          <w:fldChar w:fldCharType="end"/>
        </w:r>
      </w:p>
    </w:sdtContent>
  </w:sdt>
  <w:p w14:paraId="3A68AF09" w14:textId="31BF4340" w:rsidR="002D0B8F" w:rsidRDefault="002D0B8F" w:rsidP="00D13372">
    <w:pPr>
      <w:pStyle w:val="Footer"/>
      <w:ind w:right="360" w:firstLine="360"/>
      <w:jc w:val="right"/>
    </w:pPr>
  </w:p>
  <w:p w14:paraId="5D0FB519" w14:textId="77777777" w:rsidR="002D0B8F" w:rsidRDefault="002D0B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w:hAnsi="Times"/>
        <w:sz w:val="24"/>
        <w:szCs w:val="24"/>
      </w:rPr>
      <w:id w:val="765501895"/>
      <w:docPartObj>
        <w:docPartGallery w:val="Page Numbers (Bottom of Page)"/>
        <w:docPartUnique/>
      </w:docPartObj>
    </w:sdtPr>
    <w:sdtEndPr>
      <w:rPr>
        <w:rStyle w:val="PageNumber"/>
      </w:rPr>
    </w:sdtEndPr>
    <w:sdtContent>
      <w:p w14:paraId="58EB4C40" w14:textId="0EA60B82" w:rsidR="002D0B8F" w:rsidRPr="002D5327" w:rsidRDefault="002D0B8F" w:rsidP="00A13B96">
        <w:pPr>
          <w:pStyle w:val="Footer"/>
          <w:framePr w:wrap="none" w:vAnchor="text" w:hAnchor="margin" w:xAlign="outside" w:y="1"/>
          <w:rPr>
            <w:rStyle w:val="PageNumber"/>
            <w:rFonts w:ascii="Times" w:hAnsi="Times"/>
            <w:sz w:val="24"/>
            <w:szCs w:val="24"/>
          </w:rPr>
        </w:pPr>
        <w:r w:rsidRPr="002D5327">
          <w:rPr>
            <w:rStyle w:val="PageNumber"/>
            <w:rFonts w:ascii="Times" w:hAnsi="Times"/>
            <w:sz w:val="24"/>
            <w:szCs w:val="24"/>
          </w:rPr>
          <w:fldChar w:fldCharType="begin"/>
        </w:r>
        <w:r w:rsidRPr="002D5327">
          <w:rPr>
            <w:rStyle w:val="PageNumber"/>
            <w:rFonts w:ascii="Times" w:hAnsi="Times"/>
            <w:sz w:val="24"/>
            <w:szCs w:val="24"/>
          </w:rPr>
          <w:instrText xml:space="preserve"> PAGE </w:instrText>
        </w:r>
        <w:r w:rsidRPr="002D5327">
          <w:rPr>
            <w:rStyle w:val="PageNumber"/>
            <w:rFonts w:ascii="Times" w:hAnsi="Times"/>
            <w:sz w:val="24"/>
            <w:szCs w:val="24"/>
          </w:rPr>
          <w:fldChar w:fldCharType="separate"/>
        </w:r>
        <w:r>
          <w:rPr>
            <w:rStyle w:val="PageNumber"/>
            <w:rFonts w:ascii="Times" w:hAnsi="Times"/>
            <w:noProof/>
            <w:sz w:val="24"/>
            <w:szCs w:val="24"/>
          </w:rPr>
          <w:t>4</w:t>
        </w:r>
        <w:r w:rsidRPr="002D5327">
          <w:rPr>
            <w:rStyle w:val="PageNumber"/>
            <w:rFonts w:ascii="Times" w:hAnsi="Times"/>
            <w:sz w:val="24"/>
            <w:szCs w:val="24"/>
          </w:rPr>
          <w:fldChar w:fldCharType="end"/>
        </w:r>
      </w:p>
    </w:sdtContent>
  </w:sdt>
  <w:p w14:paraId="55D90645" w14:textId="77777777" w:rsidR="002D0B8F" w:rsidRPr="00AA3CC4" w:rsidRDefault="002D0B8F" w:rsidP="001B38C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8CD8D" w14:textId="77777777" w:rsidR="007F02CE" w:rsidRDefault="007F02CE" w:rsidP="0094188A">
      <w:pPr>
        <w:spacing w:after="0" w:line="240" w:lineRule="auto"/>
      </w:pPr>
      <w:r>
        <w:separator/>
      </w:r>
    </w:p>
  </w:footnote>
  <w:footnote w:type="continuationSeparator" w:id="0">
    <w:p w14:paraId="27021A6F" w14:textId="77777777" w:rsidR="007F02CE" w:rsidRDefault="007F02CE" w:rsidP="00941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C25DC1"/>
    <w:multiLevelType w:val="hybridMultilevel"/>
    <w:tmpl w:val="B7FCCC52"/>
    <w:lvl w:ilvl="0" w:tplc="9E5CA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9E1"/>
    <w:rsid w:val="0001205B"/>
    <w:rsid w:val="000166ED"/>
    <w:rsid w:val="00022FFD"/>
    <w:rsid w:val="00031713"/>
    <w:rsid w:val="00033818"/>
    <w:rsid w:val="00061939"/>
    <w:rsid w:val="00062861"/>
    <w:rsid w:val="00066DB8"/>
    <w:rsid w:val="00080C2D"/>
    <w:rsid w:val="00093BA2"/>
    <w:rsid w:val="000B7C4B"/>
    <w:rsid w:val="000C6918"/>
    <w:rsid w:val="000D06FA"/>
    <w:rsid w:val="000D5E0D"/>
    <w:rsid w:val="000D6D89"/>
    <w:rsid w:val="000E387A"/>
    <w:rsid w:val="000E7648"/>
    <w:rsid w:val="000F5392"/>
    <w:rsid w:val="00113681"/>
    <w:rsid w:val="00113A1F"/>
    <w:rsid w:val="0012301E"/>
    <w:rsid w:val="0012425D"/>
    <w:rsid w:val="0014435A"/>
    <w:rsid w:val="00150B35"/>
    <w:rsid w:val="0015310C"/>
    <w:rsid w:val="00153565"/>
    <w:rsid w:val="00157D18"/>
    <w:rsid w:val="00177539"/>
    <w:rsid w:val="00182F90"/>
    <w:rsid w:val="0019112F"/>
    <w:rsid w:val="00192953"/>
    <w:rsid w:val="001A03A3"/>
    <w:rsid w:val="001A467E"/>
    <w:rsid w:val="001B38CB"/>
    <w:rsid w:val="001E28D6"/>
    <w:rsid w:val="001E365E"/>
    <w:rsid w:val="001E7707"/>
    <w:rsid w:val="001F095E"/>
    <w:rsid w:val="00211783"/>
    <w:rsid w:val="00212D5D"/>
    <w:rsid w:val="002162C3"/>
    <w:rsid w:val="00217742"/>
    <w:rsid w:val="00222C07"/>
    <w:rsid w:val="0022404C"/>
    <w:rsid w:val="002301A3"/>
    <w:rsid w:val="00231A45"/>
    <w:rsid w:val="002462AF"/>
    <w:rsid w:val="00247C65"/>
    <w:rsid w:val="0025122F"/>
    <w:rsid w:val="00260DD7"/>
    <w:rsid w:val="00264F94"/>
    <w:rsid w:val="00275C54"/>
    <w:rsid w:val="00284E7A"/>
    <w:rsid w:val="002A161E"/>
    <w:rsid w:val="002A2764"/>
    <w:rsid w:val="002A6956"/>
    <w:rsid w:val="002B544A"/>
    <w:rsid w:val="002B78A0"/>
    <w:rsid w:val="002C21D9"/>
    <w:rsid w:val="002C3FCE"/>
    <w:rsid w:val="002D0B8F"/>
    <w:rsid w:val="002D3114"/>
    <w:rsid w:val="002D36F7"/>
    <w:rsid w:val="002D3768"/>
    <w:rsid w:val="002D5327"/>
    <w:rsid w:val="002D69FA"/>
    <w:rsid w:val="002E1155"/>
    <w:rsid w:val="00312C61"/>
    <w:rsid w:val="00315E27"/>
    <w:rsid w:val="0031645A"/>
    <w:rsid w:val="00331555"/>
    <w:rsid w:val="00351F82"/>
    <w:rsid w:val="0036035A"/>
    <w:rsid w:val="00376901"/>
    <w:rsid w:val="0038484A"/>
    <w:rsid w:val="00386699"/>
    <w:rsid w:val="00395469"/>
    <w:rsid w:val="003A3B29"/>
    <w:rsid w:val="003A4FEB"/>
    <w:rsid w:val="003B0578"/>
    <w:rsid w:val="003B14BE"/>
    <w:rsid w:val="003B2C65"/>
    <w:rsid w:val="003C0739"/>
    <w:rsid w:val="003C3448"/>
    <w:rsid w:val="003D0FD7"/>
    <w:rsid w:val="003D5B23"/>
    <w:rsid w:val="003E0DB3"/>
    <w:rsid w:val="003E512E"/>
    <w:rsid w:val="003E5307"/>
    <w:rsid w:val="003F1A11"/>
    <w:rsid w:val="00400ED8"/>
    <w:rsid w:val="00411764"/>
    <w:rsid w:val="00420660"/>
    <w:rsid w:val="0042702F"/>
    <w:rsid w:val="004310D6"/>
    <w:rsid w:val="00443F48"/>
    <w:rsid w:val="00444851"/>
    <w:rsid w:val="004511A8"/>
    <w:rsid w:val="00454EE5"/>
    <w:rsid w:val="00461851"/>
    <w:rsid w:val="00474666"/>
    <w:rsid w:val="0047483A"/>
    <w:rsid w:val="00474C3A"/>
    <w:rsid w:val="004843B8"/>
    <w:rsid w:val="00487F6C"/>
    <w:rsid w:val="00491432"/>
    <w:rsid w:val="004A0881"/>
    <w:rsid w:val="004A0E2A"/>
    <w:rsid w:val="004A1578"/>
    <w:rsid w:val="004A5A64"/>
    <w:rsid w:val="004B388C"/>
    <w:rsid w:val="004C2F69"/>
    <w:rsid w:val="004C47E2"/>
    <w:rsid w:val="004E5066"/>
    <w:rsid w:val="004F13F7"/>
    <w:rsid w:val="00507AE1"/>
    <w:rsid w:val="00530286"/>
    <w:rsid w:val="0053633A"/>
    <w:rsid w:val="00546D42"/>
    <w:rsid w:val="00550802"/>
    <w:rsid w:val="00553729"/>
    <w:rsid w:val="00582AB2"/>
    <w:rsid w:val="00594D68"/>
    <w:rsid w:val="005A79F9"/>
    <w:rsid w:val="005B029B"/>
    <w:rsid w:val="005B7017"/>
    <w:rsid w:val="005C26E3"/>
    <w:rsid w:val="005C6990"/>
    <w:rsid w:val="005D361B"/>
    <w:rsid w:val="005D7DD6"/>
    <w:rsid w:val="00616640"/>
    <w:rsid w:val="00635137"/>
    <w:rsid w:val="0063750C"/>
    <w:rsid w:val="00647B1C"/>
    <w:rsid w:val="00651E62"/>
    <w:rsid w:val="00670D71"/>
    <w:rsid w:val="00673EA4"/>
    <w:rsid w:val="00692D4A"/>
    <w:rsid w:val="0069378C"/>
    <w:rsid w:val="006A0C23"/>
    <w:rsid w:val="006A196B"/>
    <w:rsid w:val="006A2463"/>
    <w:rsid w:val="006A526E"/>
    <w:rsid w:val="006A6AD5"/>
    <w:rsid w:val="0070062E"/>
    <w:rsid w:val="00712B7F"/>
    <w:rsid w:val="0072439E"/>
    <w:rsid w:val="00726B10"/>
    <w:rsid w:val="00734776"/>
    <w:rsid w:val="007428D5"/>
    <w:rsid w:val="00744272"/>
    <w:rsid w:val="00747163"/>
    <w:rsid w:val="007607EA"/>
    <w:rsid w:val="007635B2"/>
    <w:rsid w:val="007727A6"/>
    <w:rsid w:val="0079139D"/>
    <w:rsid w:val="00794703"/>
    <w:rsid w:val="007A2FEC"/>
    <w:rsid w:val="007A4136"/>
    <w:rsid w:val="007B1C44"/>
    <w:rsid w:val="007B2497"/>
    <w:rsid w:val="007B4622"/>
    <w:rsid w:val="007C5AC7"/>
    <w:rsid w:val="007C7714"/>
    <w:rsid w:val="007E5A32"/>
    <w:rsid w:val="007F02CE"/>
    <w:rsid w:val="007F200B"/>
    <w:rsid w:val="007F6BF9"/>
    <w:rsid w:val="00807123"/>
    <w:rsid w:val="0080787E"/>
    <w:rsid w:val="008214FA"/>
    <w:rsid w:val="00825B93"/>
    <w:rsid w:val="00833166"/>
    <w:rsid w:val="00844533"/>
    <w:rsid w:val="00845DB3"/>
    <w:rsid w:val="00865602"/>
    <w:rsid w:val="00876D34"/>
    <w:rsid w:val="00883AE2"/>
    <w:rsid w:val="0088759A"/>
    <w:rsid w:val="00894008"/>
    <w:rsid w:val="008A3BB8"/>
    <w:rsid w:val="008B0936"/>
    <w:rsid w:val="008C24BE"/>
    <w:rsid w:val="008D09E0"/>
    <w:rsid w:val="008E2BA3"/>
    <w:rsid w:val="008E7191"/>
    <w:rsid w:val="008F1415"/>
    <w:rsid w:val="00914FA1"/>
    <w:rsid w:val="009245AF"/>
    <w:rsid w:val="00925D27"/>
    <w:rsid w:val="0094188A"/>
    <w:rsid w:val="009419FD"/>
    <w:rsid w:val="00943904"/>
    <w:rsid w:val="00943CC4"/>
    <w:rsid w:val="00960D84"/>
    <w:rsid w:val="00962A52"/>
    <w:rsid w:val="0096429B"/>
    <w:rsid w:val="00967709"/>
    <w:rsid w:val="00971A09"/>
    <w:rsid w:val="00973F13"/>
    <w:rsid w:val="00983AAB"/>
    <w:rsid w:val="009976B4"/>
    <w:rsid w:val="009A61DA"/>
    <w:rsid w:val="009C1CB0"/>
    <w:rsid w:val="009C73B3"/>
    <w:rsid w:val="009D6C64"/>
    <w:rsid w:val="009D7A85"/>
    <w:rsid w:val="009E7475"/>
    <w:rsid w:val="009F2286"/>
    <w:rsid w:val="009F22A3"/>
    <w:rsid w:val="009F2675"/>
    <w:rsid w:val="00A02D60"/>
    <w:rsid w:val="00A07368"/>
    <w:rsid w:val="00A10D6E"/>
    <w:rsid w:val="00A129FA"/>
    <w:rsid w:val="00A13B96"/>
    <w:rsid w:val="00A13D91"/>
    <w:rsid w:val="00A20B86"/>
    <w:rsid w:val="00A426DB"/>
    <w:rsid w:val="00A514EE"/>
    <w:rsid w:val="00A51DBF"/>
    <w:rsid w:val="00A63E81"/>
    <w:rsid w:val="00A65D0F"/>
    <w:rsid w:val="00A65ED4"/>
    <w:rsid w:val="00A712BB"/>
    <w:rsid w:val="00A730C0"/>
    <w:rsid w:val="00A738FC"/>
    <w:rsid w:val="00A7788C"/>
    <w:rsid w:val="00A93694"/>
    <w:rsid w:val="00A93DB7"/>
    <w:rsid w:val="00AA100D"/>
    <w:rsid w:val="00AA3CC4"/>
    <w:rsid w:val="00AB3D67"/>
    <w:rsid w:val="00AC5C78"/>
    <w:rsid w:val="00AE5B0E"/>
    <w:rsid w:val="00AE69E1"/>
    <w:rsid w:val="00AF28A3"/>
    <w:rsid w:val="00AF2B89"/>
    <w:rsid w:val="00AF3351"/>
    <w:rsid w:val="00AF3D72"/>
    <w:rsid w:val="00B010FA"/>
    <w:rsid w:val="00B0452D"/>
    <w:rsid w:val="00B063E2"/>
    <w:rsid w:val="00B1088C"/>
    <w:rsid w:val="00B24AC5"/>
    <w:rsid w:val="00B261AE"/>
    <w:rsid w:val="00B357E0"/>
    <w:rsid w:val="00B369A1"/>
    <w:rsid w:val="00B40BEB"/>
    <w:rsid w:val="00B46F8D"/>
    <w:rsid w:val="00B71F4D"/>
    <w:rsid w:val="00B742C9"/>
    <w:rsid w:val="00BA17DD"/>
    <w:rsid w:val="00BA193C"/>
    <w:rsid w:val="00BB3490"/>
    <w:rsid w:val="00BB3592"/>
    <w:rsid w:val="00BC00C5"/>
    <w:rsid w:val="00BC5948"/>
    <w:rsid w:val="00BE0A84"/>
    <w:rsid w:val="00BE3582"/>
    <w:rsid w:val="00BF2FCD"/>
    <w:rsid w:val="00BF617E"/>
    <w:rsid w:val="00C113C1"/>
    <w:rsid w:val="00C16C17"/>
    <w:rsid w:val="00C50BD4"/>
    <w:rsid w:val="00C5493F"/>
    <w:rsid w:val="00C610F9"/>
    <w:rsid w:val="00C620BB"/>
    <w:rsid w:val="00C64051"/>
    <w:rsid w:val="00C70105"/>
    <w:rsid w:val="00C7162D"/>
    <w:rsid w:val="00C80618"/>
    <w:rsid w:val="00C94D13"/>
    <w:rsid w:val="00CA3762"/>
    <w:rsid w:val="00CA4DB1"/>
    <w:rsid w:val="00CA5505"/>
    <w:rsid w:val="00CA7205"/>
    <w:rsid w:val="00CB46AA"/>
    <w:rsid w:val="00CC2F3F"/>
    <w:rsid w:val="00CC5801"/>
    <w:rsid w:val="00CD0D80"/>
    <w:rsid w:val="00CD6A49"/>
    <w:rsid w:val="00CF2A29"/>
    <w:rsid w:val="00CF6A55"/>
    <w:rsid w:val="00D04EB8"/>
    <w:rsid w:val="00D1023F"/>
    <w:rsid w:val="00D12D04"/>
    <w:rsid w:val="00D13372"/>
    <w:rsid w:val="00D153F1"/>
    <w:rsid w:val="00D161B4"/>
    <w:rsid w:val="00D2343B"/>
    <w:rsid w:val="00D30E1A"/>
    <w:rsid w:val="00D35125"/>
    <w:rsid w:val="00D40B64"/>
    <w:rsid w:val="00D47C1C"/>
    <w:rsid w:val="00D5220A"/>
    <w:rsid w:val="00D770FD"/>
    <w:rsid w:val="00D9080C"/>
    <w:rsid w:val="00D93028"/>
    <w:rsid w:val="00DB2584"/>
    <w:rsid w:val="00DC0685"/>
    <w:rsid w:val="00DD04D4"/>
    <w:rsid w:val="00DD52D4"/>
    <w:rsid w:val="00DD7B0F"/>
    <w:rsid w:val="00DE29B3"/>
    <w:rsid w:val="00DE387F"/>
    <w:rsid w:val="00DE3AFA"/>
    <w:rsid w:val="00DF61F0"/>
    <w:rsid w:val="00E040F7"/>
    <w:rsid w:val="00E13AD8"/>
    <w:rsid w:val="00E14A43"/>
    <w:rsid w:val="00E2312A"/>
    <w:rsid w:val="00E269DB"/>
    <w:rsid w:val="00E301CD"/>
    <w:rsid w:val="00E30C89"/>
    <w:rsid w:val="00E31FDB"/>
    <w:rsid w:val="00E32CFA"/>
    <w:rsid w:val="00E36E14"/>
    <w:rsid w:val="00E40A5F"/>
    <w:rsid w:val="00E61F22"/>
    <w:rsid w:val="00E65E85"/>
    <w:rsid w:val="00E73166"/>
    <w:rsid w:val="00E7539B"/>
    <w:rsid w:val="00E873D9"/>
    <w:rsid w:val="00E95D74"/>
    <w:rsid w:val="00EA2F83"/>
    <w:rsid w:val="00EB0A92"/>
    <w:rsid w:val="00EB6B56"/>
    <w:rsid w:val="00EE372C"/>
    <w:rsid w:val="00EF5CA9"/>
    <w:rsid w:val="00F12967"/>
    <w:rsid w:val="00F1322B"/>
    <w:rsid w:val="00F24B5A"/>
    <w:rsid w:val="00F31CAB"/>
    <w:rsid w:val="00F40144"/>
    <w:rsid w:val="00F45D64"/>
    <w:rsid w:val="00F6143D"/>
    <w:rsid w:val="00F67DCF"/>
    <w:rsid w:val="00F75F12"/>
    <w:rsid w:val="00F813D1"/>
    <w:rsid w:val="00F85CD8"/>
    <w:rsid w:val="00F96555"/>
    <w:rsid w:val="00FA4E3A"/>
    <w:rsid w:val="00FA5BBE"/>
    <w:rsid w:val="00FB4E6B"/>
    <w:rsid w:val="00FB5EC4"/>
    <w:rsid w:val="00FC180C"/>
    <w:rsid w:val="00FC67BA"/>
    <w:rsid w:val="00FD03F4"/>
    <w:rsid w:val="00FD0626"/>
    <w:rsid w:val="00FD7806"/>
    <w:rsid w:val="00FE323E"/>
    <w:rsid w:val="00FE37EB"/>
    <w:rsid w:val="00FE5D61"/>
    <w:rsid w:val="00FE7414"/>
    <w:rsid w:val="00FF26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77BC28"/>
  <w15:docId w15:val="{4E2E4B82-E397-49D2-825B-7F52C61E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62D"/>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063E2"/>
    <w:pPr>
      <w:keepNext/>
      <w:keepLines/>
      <w:spacing w:before="240" w:after="0"/>
      <w:jc w:val="center"/>
      <w:outlineLvl w:val="0"/>
    </w:pPr>
    <w:rPr>
      <w:rFonts w:asciiTheme="majorBidi" w:eastAsiaTheme="majorEastAsia" w:hAnsiTheme="majorBidi" w:cstheme="majorBidi"/>
      <w:b/>
      <w:color w:val="000000" w:themeColor="text1"/>
      <w:sz w:val="28"/>
      <w:szCs w:val="32"/>
    </w:rPr>
  </w:style>
  <w:style w:type="paragraph" w:styleId="Heading2">
    <w:name w:val="heading 2"/>
    <w:basedOn w:val="Normal"/>
    <w:next w:val="Normal"/>
    <w:link w:val="Heading2Char"/>
    <w:uiPriority w:val="9"/>
    <w:unhideWhenUsed/>
    <w:qFormat/>
    <w:rsid w:val="00474C3A"/>
    <w:pPr>
      <w:keepNext/>
      <w:keepLines/>
      <w:spacing w:before="40" w:after="0"/>
      <w:outlineLvl w:val="1"/>
    </w:pPr>
    <w:rPr>
      <w:rFonts w:asciiTheme="majorBidi" w:eastAsiaTheme="majorEastAsia" w:hAnsiTheme="majorBidi"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88A"/>
    <w:rPr>
      <w:rFonts w:cs="Times New Roman"/>
    </w:rPr>
  </w:style>
  <w:style w:type="paragraph" w:styleId="Footer">
    <w:name w:val="footer"/>
    <w:basedOn w:val="Normal"/>
    <w:link w:val="FooterChar"/>
    <w:uiPriority w:val="99"/>
    <w:unhideWhenUsed/>
    <w:rsid w:val="00941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88A"/>
    <w:rPr>
      <w:rFonts w:cs="Times New Roman"/>
    </w:rPr>
  </w:style>
  <w:style w:type="paragraph" w:styleId="FootnoteText">
    <w:name w:val="footnote text"/>
    <w:basedOn w:val="Normal"/>
    <w:link w:val="FootnoteTextChar"/>
    <w:uiPriority w:val="99"/>
    <w:semiHidden/>
    <w:unhideWhenUsed/>
    <w:rsid w:val="00DD7B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7B0F"/>
    <w:rPr>
      <w:rFonts w:cs="Times New Roman"/>
      <w:sz w:val="20"/>
      <w:szCs w:val="20"/>
    </w:rPr>
  </w:style>
  <w:style w:type="character" w:styleId="FootnoteReference">
    <w:name w:val="footnote reference"/>
    <w:basedOn w:val="DefaultParagraphFont"/>
    <w:uiPriority w:val="99"/>
    <w:semiHidden/>
    <w:unhideWhenUsed/>
    <w:rsid w:val="00DD7B0F"/>
    <w:rPr>
      <w:vertAlign w:val="superscript"/>
    </w:rPr>
  </w:style>
  <w:style w:type="paragraph" w:styleId="BalloonText">
    <w:name w:val="Balloon Text"/>
    <w:basedOn w:val="Normal"/>
    <w:link w:val="BalloonTextChar"/>
    <w:uiPriority w:val="99"/>
    <w:semiHidden/>
    <w:unhideWhenUsed/>
    <w:rsid w:val="00CD6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A49"/>
    <w:rPr>
      <w:rFonts w:ascii="Tahoma" w:hAnsi="Tahoma" w:cs="Tahoma"/>
      <w:sz w:val="16"/>
      <w:szCs w:val="16"/>
    </w:rPr>
  </w:style>
  <w:style w:type="character" w:styleId="PageNumber">
    <w:name w:val="page number"/>
    <w:basedOn w:val="DefaultParagraphFont"/>
    <w:rsid w:val="00454EE5"/>
  </w:style>
  <w:style w:type="table" w:styleId="TableGrid">
    <w:name w:val="Table Grid"/>
    <w:basedOn w:val="TableNormal"/>
    <w:uiPriority w:val="39"/>
    <w:rsid w:val="00A712BB"/>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137"/>
    <w:pPr>
      <w:spacing w:after="0" w:line="240" w:lineRule="auto"/>
      <w:ind w:left="720"/>
      <w:contextualSpacing/>
    </w:pPr>
    <w:rPr>
      <w:rFonts w:asciiTheme="minorHAnsi" w:eastAsiaTheme="minorEastAsia" w:hAnsiTheme="minorHAnsi" w:cstheme="minorBidi"/>
      <w:sz w:val="24"/>
      <w:szCs w:val="24"/>
      <w:lang w:eastAsia="zh-CN"/>
    </w:rPr>
  </w:style>
  <w:style w:type="paragraph" w:customStyle="1" w:styleId="paragraph">
    <w:name w:val="paragraph"/>
    <w:basedOn w:val="Normal"/>
    <w:rsid w:val="00635137"/>
    <w:pPr>
      <w:spacing w:before="100" w:beforeAutospacing="1" w:after="100" w:afterAutospacing="1" w:line="240" w:lineRule="auto"/>
    </w:pPr>
    <w:rPr>
      <w:rFonts w:ascii="Times New Roman" w:hAnsi="Times New Roman"/>
      <w:sz w:val="24"/>
      <w:szCs w:val="24"/>
      <w:lang w:eastAsia="zh-CN"/>
    </w:rPr>
  </w:style>
  <w:style w:type="character" w:customStyle="1" w:styleId="normaltextrun">
    <w:name w:val="normaltextrun"/>
    <w:basedOn w:val="DefaultParagraphFont"/>
    <w:rsid w:val="00635137"/>
  </w:style>
  <w:style w:type="character" w:customStyle="1" w:styleId="eop">
    <w:name w:val="eop"/>
    <w:basedOn w:val="DefaultParagraphFont"/>
    <w:rsid w:val="00635137"/>
  </w:style>
  <w:style w:type="paragraph" w:styleId="Caption">
    <w:name w:val="caption"/>
    <w:basedOn w:val="Normal"/>
    <w:next w:val="Normal"/>
    <w:uiPriority w:val="35"/>
    <w:unhideWhenUsed/>
    <w:qFormat/>
    <w:rsid w:val="00444851"/>
    <w:pPr>
      <w:spacing w:line="240" w:lineRule="auto"/>
    </w:pPr>
    <w:rPr>
      <w:i/>
      <w:iCs/>
      <w:color w:val="1F497D" w:themeColor="text2"/>
      <w:sz w:val="18"/>
      <w:szCs w:val="18"/>
    </w:rPr>
  </w:style>
  <w:style w:type="table" w:styleId="GridTable4-Accent3">
    <w:name w:val="Grid Table 4 Accent 3"/>
    <w:basedOn w:val="TableNormal"/>
    <w:uiPriority w:val="49"/>
    <w:rsid w:val="0012301E"/>
    <w:pPr>
      <w:ind w:firstLine="360"/>
    </w:pPr>
    <w:rPr>
      <w:rFonts w:asciiTheme="minorHAnsi" w:eastAsiaTheme="minorEastAsia" w:hAnsiTheme="minorHAnsi" w:cstheme="minorBidi"/>
      <w:sz w:val="22"/>
      <w:szCs w:val="22"/>
      <w:lang w:eastAsia="zh-C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
    <w:name w:val="Grid Table 3"/>
    <w:basedOn w:val="TableNormal"/>
    <w:uiPriority w:val="48"/>
    <w:rsid w:val="001230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230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12301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12301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4C2F6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wt-inlinelabel">
    <w:name w:val="gwt-inlinelabel"/>
    <w:basedOn w:val="DefaultParagraphFont"/>
    <w:rsid w:val="00E2312A"/>
  </w:style>
  <w:style w:type="character" w:customStyle="1" w:styleId="Heading1Char">
    <w:name w:val="Heading 1 Char"/>
    <w:basedOn w:val="DefaultParagraphFont"/>
    <w:link w:val="Heading1"/>
    <w:uiPriority w:val="9"/>
    <w:rsid w:val="00B063E2"/>
    <w:rPr>
      <w:rFonts w:asciiTheme="majorBidi" w:eastAsiaTheme="majorEastAsia" w:hAnsiTheme="majorBidi" w:cstheme="majorBidi"/>
      <w:b/>
      <w:color w:val="000000" w:themeColor="text1"/>
      <w:sz w:val="28"/>
      <w:szCs w:val="32"/>
    </w:rPr>
  </w:style>
  <w:style w:type="paragraph" w:styleId="TOCHeading">
    <w:name w:val="TOC Heading"/>
    <w:basedOn w:val="Heading1"/>
    <w:next w:val="Normal"/>
    <w:uiPriority w:val="39"/>
    <w:unhideWhenUsed/>
    <w:qFormat/>
    <w:rsid w:val="000B7C4B"/>
    <w:pPr>
      <w:spacing w:before="480"/>
      <w:outlineLvl w:val="9"/>
    </w:pPr>
    <w:rPr>
      <w:b w:val="0"/>
      <w:bCs/>
      <w:szCs w:val="28"/>
    </w:rPr>
  </w:style>
  <w:style w:type="paragraph" w:styleId="TOC1">
    <w:name w:val="toc 1"/>
    <w:basedOn w:val="Normal"/>
    <w:next w:val="Normal"/>
    <w:autoRedefine/>
    <w:uiPriority w:val="39"/>
    <w:unhideWhenUsed/>
    <w:rsid w:val="000E7648"/>
    <w:pPr>
      <w:spacing w:before="120" w:after="120"/>
    </w:pPr>
    <w:rPr>
      <w:rFonts w:asciiTheme="majorBidi" w:hAnsiTheme="majorBidi" w:cstheme="minorHAnsi"/>
      <w:b/>
      <w:bCs/>
      <w:caps/>
      <w:sz w:val="20"/>
      <w:szCs w:val="24"/>
    </w:rPr>
  </w:style>
  <w:style w:type="paragraph" w:styleId="TOC2">
    <w:name w:val="toc 2"/>
    <w:basedOn w:val="Normal"/>
    <w:next w:val="Normal"/>
    <w:autoRedefine/>
    <w:uiPriority w:val="39"/>
    <w:unhideWhenUsed/>
    <w:rsid w:val="000B7C4B"/>
    <w:pPr>
      <w:spacing w:after="0"/>
      <w:ind w:left="220"/>
    </w:pPr>
    <w:rPr>
      <w:rFonts w:asciiTheme="minorHAnsi" w:hAnsiTheme="minorHAnsi" w:cstheme="minorHAnsi"/>
      <w:smallCaps/>
      <w:sz w:val="20"/>
      <w:szCs w:val="24"/>
    </w:rPr>
  </w:style>
  <w:style w:type="paragraph" w:styleId="TOC3">
    <w:name w:val="toc 3"/>
    <w:basedOn w:val="Normal"/>
    <w:next w:val="Normal"/>
    <w:autoRedefine/>
    <w:uiPriority w:val="39"/>
    <w:semiHidden/>
    <w:unhideWhenUsed/>
    <w:rsid w:val="000B7C4B"/>
    <w:pPr>
      <w:spacing w:after="0"/>
      <w:ind w:left="440"/>
    </w:pPr>
    <w:rPr>
      <w:rFonts w:asciiTheme="minorHAnsi" w:hAnsiTheme="minorHAnsi" w:cstheme="minorHAnsi"/>
      <w:i/>
      <w:iCs/>
      <w:sz w:val="20"/>
      <w:szCs w:val="24"/>
    </w:rPr>
  </w:style>
  <w:style w:type="paragraph" w:styleId="TOC4">
    <w:name w:val="toc 4"/>
    <w:basedOn w:val="Normal"/>
    <w:next w:val="Normal"/>
    <w:autoRedefine/>
    <w:uiPriority w:val="39"/>
    <w:semiHidden/>
    <w:unhideWhenUsed/>
    <w:rsid w:val="000B7C4B"/>
    <w:pPr>
      <w:spacing w:after="0"/>
      <w:ind w:left="660"/>
    </w:pPr>
    <w:rPr>
      <w:rFonts w:asciiTheme="minorHAnsi" w:hAnsiTheme="minorHAnsi" w:cstheme="minorHAnsi"/>
      <w:sz w:val="18"/>
      <w:szCs w:val="21"/>
    </w:rPr>
  </w:style>
  <w:style w:type="paragraph" w:styleId="TOC5">
    <w:name w:val="toc 5"/>
    <w:basedOn w:val="Normal"/>
    <w:next w:val="Normal"/>
    <w:autoRedefine/>
    <w:uiPriority w:val="39"/>
    <w:semiHidden/>
    <w:unhideWhenUsed/>
    <w:rsid w:val="000B7C4B"/>
    <w:pPr>
      <w:spacing w:after="0"/>
      <w:ind w:left="880"/>
    </w:pPr>
    <w:rPr>
      <w:rFonts w:asciiTheme="minorHAnsi" w:hAnsiTheme="minorHAnsi" w:cstheme="minorHAnsi"/>
      <w:sz w:val="18"/>
      <w:szCs w:val="21"/>
    </w:rPr>
  </w:style>
  <w:style w:type="paragraph" w:styleId="TOC6">
    <w:name w:val="toc 6"/>
    <w:basedOn w:val="Normal"/>
    <w:next w:val="Normal"/>
    <w:autoRedefine/>
    <w:uiPriority w:val="39"/>
    <w:semiHidden/>
    <w:unhideWhenUsed/>
    <w:rsid w:val="000B7C4B"/>
    <w:pPr>
      <w:spacing w:after="0"/>
      <w:ind w:left="1100"/>
    </w:pPr>
    <w:rPr>
      <w:rFonts w:asciiTheme="minorHAnsi" w:hAnsiTheme="minorHAnsi" w:cstheme="minorHAnsi"/>
      <w:sz w:val="18"/>
      <w:szCs w:val="21"/>
    </w:rPr>
  </w:style>
  <w:style w:type="paragraph" w:styleId="TOC7">
    <w:name w:val="toc 7"/>
    <w:basedOn w:val="Normal"/>
    <w:next w:val="Normal"/>
    <w:autoRedefine/>
    <w:uiPriority w:val="39"/>
    <w:semiHidden/>
    <w:unhideWhenUsed/>
    <w:rsid w:val="000B7C4B"/>
    <w:pPr>
      <w:spacing w:after="0"/>
      <w:ind w:left="1320"/>
    </w:pPr>
    <w:rPr>
      <w:rFonts w:asciiTheme="minorHAnsi" w:hAnsiTheme="minorHAnsi" w:cstheme="minorHAnsi"/>
      <w:sz w:val="18"/>
      <w:szCs w:val="21"/>
    </w:rPr>
  </w:style>
  <w:style w:type="paragraph" w:styleId="TOC8">
    <w:name w:val="toc 8"/>
    <w:basedOn w:val="Normal"/>
    <w:next w:val="Normal"/>
    <w:autoRedefine/>
    <w:uiPriority w:val="39"/>
    <w:semiHidden/>
    <w:unhideWhenUsed/>
    <w:rsid w:val="000B7C4B"/>
    <w:pPr>
      <w:spacing w:after="0"/>
      <w:ind w:left="1540"/>
    </w:pPr>
    <w:rPr>
      <w:rFonts w:asciiTheme="minorHAnsi" w:hAnsiTheme="minorHAnsi" w:cstheme="minorHAnsi"/>
      <w:sz w:val="18"/>
      <w:szCs w:val="21"/>
    </w:rPr>
  </w:style>
  <w:style w:type="paragraph" w:styleId="TOC9">
    <w:name w:val="toc 9"/>
    <w:basedOn w:val="Normal"/>
    <w:next w:val="Normal"/>
    <w:autoRedefine/>
    <w:uiPriority w:val="39"/>
    <w:semiHidden/>
    <w:unhideWhenUsed/>
    <w:rsid w:val="000B7C4B"/>
    <w:pPr>
      <w:spacing w:after="0"/>
      <w:ind w:left="1760"/>
    </w:pPr>
    <w:rPr>
      <w:rFonts w:asciiTheme="minorHAnsi" w:hAnsiTheme="minorHAnsi" w:cstheme="minorHAnsi"/>
      <w:sz w:val="18"/>
      <w:szCs w:val="21"/>
    </w:rPr>
  </w:style>
  <w:style w:type="character" w:customStyle="1" w:styleId="Heading2Char">
    <w:name w:val="Heading 2 Char"/>
    <w:basedOn w:val="DefaultParagraphFont"/>
    <w:link w:val="Heading2"/>
    <w:uiPriority w:val="9"/>
    <w:rsid w:val="00474C3A"/>
    <w:rPr>
      <w:rFonts w:asciiTheme="majorBidi" w:eastAsiaTheme="majorEastAsia" w:hAnsiTheme="majorBidi" w:cstheme="majorBidi"/>
      <w:b/>
      <w:color w:val="000000" w:themeColor="text1"/>
      <w:sz w:val="24"/>
      <w:szCs w:val="26"/>
    </w:rPr>
  </w:style>
  <w:style w:type="paragraph" w:styleId="NoSpacing">
    <w:name w:val="No Spacing"/>
    <w:uiPriority w:val="1"/>
    <w:qFormat/>
    <w:rsid w:val="00474C3A"/>
    <w:rPr>
      <w:rFonts w:asciiTheme="majorBidi" w:hAnsiTheme="majorBidi" w:cs="Times New Roman"/>
      <w:b/>
      <w:sz w:val="24"/>
      <w:szCs w:val="22"/>
    </w:rPr>
  </w:style>
  <w:style w:type="character" w:styleId="Hyperlink">
    <w:name w:val="Hyperlink"/>
    <w:basedOn w:val="DefaultParagraphFont"/>
    <w:uiPriority w:val="99"/>
    <w:unhideWhenUsed/>
    <w:rsid w:val="000E7648"/>
    <w:rPr>
      <w:color w:val="0000FF" w:themeColor="hyperlink"/>
      <w:u w:val="single"/>
    </w:rPr>
  </w:style>
  <w:style w:type="character" w:styleId="CommentReference">
    <w:name w:val="annotation reference"/>
    <w:basedOn w:val="DefaultParagraphFont"/>
    <w:uiPriority w:val="99"/>
    <w:semiHidden/>
    <w:unhideWhenUsed/>
    <w:rsid w:val="00C70105"/>
    <w:rPr>
      <w:sz w:val="16"/>
      <w:szCs w:val="16"/>
    </w:rPr>
  </w:style>
  <w:style w:type="paragraph" w:styleId="CommentText">
    <w:name w:val="annotation text"/>
    <w:basedOn w:val="Normal"/>
    <w:link w:val="CommentTextChar"/>
    <w:uiPriority w:val="99"/>
    <w:semiHidden/>
    <w:unhideWhenUsed/>
    <w:rsid w:val="00C70105"/>
    <w:pPr>
      <w:spacing w:line="240" w:lineRule="auto"/>
    </w:pPr>
    <w:rPr>
      <w:sz w:val="20"/>
      <w:szCs w:val="20"/>
    </w:rPr>
  </w:style>
  <w:style w:type="character" w:customStyle="1" w:styleId="CommentTextChar">
    <w:name w:val="Comment Text Char"/>
    <w:basedOn w:val="DefaultParagraphFont"/>
    <w:link w:val="CommentText"/>
    <w:uiPriority w:val="99"/>
    <w:semiHidden/>
    <w:rsid w:val="00C70105"/>
    <w:rPr>
      <w:rFonts w:cs="Times New Roman"/>
    </w:rPr>
  </w:style>
  <w:style w:type="paragraph" w:styleId="CommentSubject">
    <w:name w:val="annotation subject"/>
    <w:basedOn w:val="CommentText"/>
    <w:next w:val="CommentText"/>
    <w:link w:val="CommentSubjectChar"/>
    <w:uiPriority w:val="99"/>
    <w:semiHidden/>
    <w:unhideWhenUsed/>
    <w:rsid w:val="00C70105"/>
    <w:rPr>
      <w:b/>
      <w:bCs/>
    </w:rPr>
  </w:style>
  <w:style w:type="character" w:customStyle="1" w:styleId="CommentSubjectChar">
    <w:name w:val="Comment Subject Char"/>
    <w:basedOn w:val="CommentTextChar"/>
    <w:link w:val="CommentSubject"/>
    <w:uiPriority w:val="99"/>
    <w:semiHidden/>
    <w:rsid w:val="00C70105"/>
    <w:rPr>
      <w:rFonts w:cs="Times New Roman"/>
      <w:b/>
      <w:bCs/>
    </w:rPr>
  </w:style>
  <w:style w:type="paragraph" w:styleId="TableofFigures">
    <w:name w:val="table of figures"/>
    <w:basedOn w:val="Normal"/>
    <w:next w:val="Normal"/>
    <w:uiPriority w:val="99"/>
    <w:unhideWhenUsed/>
    <w:rsid w:val="00BB3592"/>
    <w:pPr>
      <w:spacing w:after="0"/>
      <w:ind w:left="440" w:hanging="440"/>
    </w:pPr>
    <w:rPr>
      <w:rFonts w:asciiTheme="minorHAnsi" w:hAnsiTheme="minorHAnsi" w:cstheme="minorHAnsi"/>
      <w:smallCaps/>
      <w:sz w:val="20"/>
      <w:szCs w:val="24"/>
    </w:rPr>
  </w:style>
  <w:style w:type="paragraph" w:styleId="EndnoteText">
    <w:name w:val="endnote text"/>
    <w:basedOn w:val="Normal"/>
    <w:link w:val="EndnoteTextChar"/>
    <w:uiPriority w:val="99"/>
    <w:semiHidden/>
    <w:unhideWhenUsed/>
    <w:rsid w:val="00EE37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372C"/>
    <w:rPr>
      <w:rFonts w:cs="Times New Roman"/>
    </w:rPr>
  </w:style>
  <w:style w:type="character" w:styleId="EndnoteReference">
    <w:name w:val="endnote reference"/>
    <w:basedOn w:val="DefaultParagraphFont"/>
    <w:uiPriority w:val="99"/>
    <w:semiHidden/>
    <w:unhideWhenUsed/>
    <w:rsid w:val="00EE372C"/>
    <w:rPr>
      <w:vertAlign w:val="superscript"/>
    </w:rPr>
  </w:style>
  <w:style w:type="paragraph" w:styleId="Revision">
    <w:name w:val="Revision"/>
    <w:hidden/>
    <w:uiPriority w:val="99"/>
    <w:semiHidden/>
    <w:rsid w:val="00594D68"/>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697540">
      <w:bodyDiv w:val="1"/>
      <w:marLeft w:val="0"/>
      <w:marRight w:val="0"/>
      <w:marTop w:val="0"/>
      <w:marBottom w:val="0"/>
      <w:divBdr>
        <w:top w:val="none" w:sz="0" w:space="0" w:color="auto"/>
        <w:left w:val="none" w:sz="0" w:space="0" w:color="auto"/>
        <w:bottom w:val="none" w:sz="0" w:space="0" w:color="auto"/>
        <w:right w:val="none" w:sz="0" w:space="0" w:color="auto"/>
      </w:divBdr>
    </w:div>
    <w:div w:id="1881356798">
      <w:bodyDiv w:val="1"/>
      <w:marLeft w:val="0"/>
      <w:marRight w:val="0"/>
      <w:marTop w:val="0"/>
      <w:marBottom w:val="0"/>
      <w:divBdr>
        <w:top w:val="none" w:sz="0" w:space="0" w:color="auto"/>
        <w:left w:val="none" w:sz="0" w:space="0" w:color="auto"/>
        <w:bottom w:val="none" w:sz="0" w:space="0" w:color="auto"/>
        <w:right w:val="none" w:sz="0" w:space="0" w:color="auto"/>
      </w:divBdr>
    </w:div>
    <w:div w:id="2022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ootang\Local%20Settings\Temporary%20Internet%20Files\OLKDE\MES%20THESIS.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caitlinmcnamara\Library\Containers\com.microsoft.Excel\Data\Desktop\FlowDat\DailyAvg2020.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itlinmcnamara\Desktop\FlowDat\HistwaterD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Smoothed SSF (2000-2019)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8"/>
            <c:spPr>
              <a:solidFill>
                <a:schemeClr val="tx2"/>
              </a:solidFill>
              <a:ln w="9525">
                <a:solidFill>
                  <a:schemeClr val="tx1"/>
                </a:solidFill>
              </a:ln>
              <a:effectLst/>
            </c:spPr>
          </c:marker>
          <c:trendline>
            <c:spPr>
              <a:ln w="19050" cap="rnd">
                <a:solidFill>
                  <a:schemeClr val="accent1"/>
                </a:solidFill>
                <a:prstDash val="solid"/>
              </a:ln>
              <a:effectLst/>
            </c:spPr>
            <c:trendlineType val="linear"/>
            <c:dispRSqr val="1"/>
            <c:dispEq val="1"/>
            <c:trendlineLbl>
              <c:layout>
                <c:manualLayout>
                  <c:x val="3.916988073730817E-2"/>
                  <c:y val="-0.29581066366704162"/>
                </c:manualLayout>
              </c:layout>
              <c:numFmt formatCode="General" sourceLinked="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yVal>
            <c:numRef>
              <c:f>DailyAvg2020!$J$4:$J$22</c:f>
              <c:numCache>
                <c:formatCode>0.00</c:formatCode>
                <c:ptCount val="19"/>
                <c:pt idx="0">
                  <c:v>0.47252873802799616</c:v>
                </c:pt>
                <c:pt idx="1">
                  <c:v>0.61651081148709841</c:v>
                </c:pt>
                <c:pt idx="2">
                  <c:v>0.30227020396838628</c:v>
                </c:pt>
                <c:pt idx="3">
                  <c:v>0.39330246399553687</c:v>
                </c:pt>
                <c:pt idx="4">
                  <c:v>0.39818186869974143</c:v>
                </c:pt>
                <c:pt idx="5">
                  <c:v>0.35754992677224623</c:v>
                </c:pt>
                <c:pt idx="6">
                  <c:v>0.61098765741919525</c:v>
                </c:pt>
                <c:pt idx="7">
                  <c:v>0.69395863021141757</c:v>
                </c:pt>
                <c:pt idx="8">
                  <c:v>0.82005924564251964</c:v>
                </c:pt>
                <c:pt idx="9">
                  <c:v>0.48287269808759342</c:v>
                </c:pt>
                <c:pt idx="10">
                  <c:v>0.4287998179912984</c:v>
                </c:pt>
                <c:pt idx="11">
                  <c:v>0.31371584122438972</c:v>
                </c:pt>
                <c:pt idx="12">
                  <c:v>0.47622118197885949</c:v>
                </c:pt>
                <c:pt idx="13">
                  <c:v>0.52039914135125576</c:v>
                </c:pt>
                <c:pt idx="14">
                  <c:v>0.56790359426675208</c:v>
                </c:pt>
                <c:pt idx="15">
                  <c:v>0.47584880607946634</c:v>
                </c:pt>
                <c:pt idx="16">
                  <c:v>0.30731949012648169</c:v>
                </c:pt>
                <c:pt idx="17">
                  <c:v>0.28944046104079685</c:v>
                </c:pt>
                <c:pt idx="18">
                  <c:v>0.34569648947461412</c:v>
                </c:pt>
              </c:numCache>
            </c:numRef>
          </c:yVal>
          <c:smooth val="0"/>
          <c:extLst>
            <c:ext xmlns:c16="http://schemas.microsoft.com/office/drawing/2014/chart" uri="{C3380CC4-5D6E-409C-BE32-E72D297353CC}">
              <c16:uniqueId val="{00000001-FBD7-D04B-A597-9292CFB15204}"/>
            </c:ext>
          </c:extLst>
        </c:ser>
        <c:dLbls>
          <c:showLegendKey val="0"/>
          <c:showVal val="0"/>
          <c:showCatName val="0"/>
          <c:showSerName val="0"/>
          <c:showPercent val="0"/>
          <c:showBubbleSize val="0"/>
        </c:dLbls>
        <c:axId val="988758367"/>
        <c:axId val="967836095"/>
      </c:scatterChart>
      <c:valAx>
        <c:axId val="988758367"/>
        <c:scaling>
          <c:orientation val="minMax"/>
        </c:scaling>
        <c:delete val="0"/>
        <c:axPos val="b"/>
        <c:majorGridlines>
          <c:spPr>
            <a:ln w="9525" cap="flat" cmpd="sng" algn="ctr">
              <a:solidFill>
                <a:schemeClr val="tx1"/>
              </a:solidFill>
              <a:prstDash val="sysDot"/>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Time span in years</a:t>
                </a:r>
              </a:p>
            </c:rich>
          </c:tx>
          <c:layout>
            <c:manualLayout>
              <c:xMode val="edge"/>
              <c:yMode val="edge"/>
              <c:x val="0.47222494177355234"/>
              <c:y val="0.880205534308211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7836095"/>
        <c:crosses val="autoZero"/>
        <c:crossBetween val="midCat"/>
      </c:valAx>
      <c:valAx>
        <c:axId val="967836095"/>
        <c:scaling>
          <c:orientation val="minMax"/>
        </c:scaling>
        <c:delete val="0"/>
        <c:axPos val="l"/>
        <c:majorGridlines>
          <c:spPr>
            <a:ln w="9525" cap="flat" cmpd="sng" algn="ctr">
              <a:solidFill>
                <a:schemeClr val="tx1"/>
              </a:solidFill>
              <a:prstDash val="sysDot"/>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Seasonal to water year flow fraction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887583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Smoothed SSF</a:t>
            </a:r>
            <a:r>
              <a:rPr lang="en-US" baseline="0">
                <a:solidFill>
                  <a:schemeClr val="tx1"/>
                </a:solidFill>
                <a:latin typeface="Times New Roman" panose="02020603050405020304" pitchFamily="18" charset="0"/>
                <a:cs typeface="Times New Roman" panose="02020603050405020304" pitchFamily="18" charset="0"/>
              </a:rPr>
              <a:t> (1971-1980) (1996-2000)</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6013188976377954"/>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8"/>
            <c:spPr>
              <a:solidFill>
                <a:schemeClr val="tx2"/>
              </a:solidFill>
              <a:ln w="9525">
                <a:solidFill>
                  <a:schemeClr val="tx1"/>
                </a:solidFill>
              </a:ln>
              <a:effectLst/>
            </c:spPr>
          </c:marker>
          <c:dPt>
            <c:idx val="12"/>
            <c:marker>
              <c:symbol val="circle"/>
              <c:size val="8"/>
              <c:spPr>
                <a:solidFill>
                  <a:schemeClr val="tx2"/>
                </a:solidFill>
                <a:ln w="12700">
                  <a:solidFill>
                    <a:schemeClr val="tx1"/>
                  </a:solidFill>
                </a:ln>
                <a:effectLst/>
              </c:spPr>
            </c:marker>
            <c:bubble3D val="0"/>
            <c:extLst>
              <c:ext xmlns:c16="http://schemas.microsoft.com/office/drawing/2014/chart" uri="{C3380CC4-5D6E-409C-BE32-E72D297353CC}">
                <c16:uniqueId val="{00000001-F0ED-C446-97B4-52291D2538C6}"/>
              </c:ext>
            </c:extLst>
          </c:dPt>
          <c:trendline>
            <c:spPr>
              <a:ln w="19050" cap="rnd">
                <a:solidFill>
                  <a:schemeClr val="accent1"/>
                </a:solidFill>
                <a:prstDash val="sysDot"/>
              </a:ln>
              <a:effectLst/>
            </c:spPr>
            <c:trendlineType val="linear"/>
            <c:dispRSqr val="1"/>
            <c:dispEq val="1"/>
            <c:trendlineLbl>
              <c:layout>
                <c:manualLayout>
                  <c:x val="0.1335680227471566"/>
                  <c:y val="-0.24252369495479731"/>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baseline="0">
                        <a:solidFill>
                          <a:schemeClr val="tx1"/>
                        </a:solidFill>
                        <a:latin typeface="Times New Roman" panose="02020603050405020304" pitchFamily="18" charset="0"/>
                        <a:cs typeface="Times New Roman" panose="02020603050405020304" pitchFamily="18" charset="0"/>
                      </a:rPr>
                      <a:t>y = -0.0015x + 0.3488</a:t>
                    </a:r>
                    <a:br>
                      <a:rPr lang="en-US" baseline="0">
                        <a:solidFill>
                          <a:schemeClr val="tx1"/>
                        </a:solidFill>
                        <a:latin typeface="Times New Roman" panose="02020603050405020304" pitchFamily="18" charset="0"/>
                        <a:cs typeface="Times New Roman" panose="02020603050405020304" pitchFamily="18" charset="0"/>
                      </a:rPr>
                    </a:br>
                    <a:r>
                      <a:rPr lang="en-US" baseline="0">
                        <a:solidFill>
                          <a:schemeClr val="tx1"/>
                        </a:solidFill>
                        <a:latin typeface="Times New Roman" panose="02020603050405020304" pitchFamily="18" charset="0"/>
                        <a:cs typeface="Times New Roman" panose="02020603050405020304" pitchFamily="18" charset="0"/>
                      </a:rPr>
                      <a:t>R² = 0.0152</a:t>
                    </a:r>
                    <a:endParaRPr lang="en-US">
                      <a:solidFill>
                        <a:schemeClr val="tx1"/>
                      </a:solidFill>
                      <a:latin typeface="Times New Roman" panose="02020603050405020304" pitchFamily="18" charset="0"/>
                      <a:cs typeface="Times New Roman" panose="02020603050405020304" pitchFamily="18" charset="0"/>
                    </a:endParaRPr>
                  </a:p>
                </c:rich>
              </c:tx>
              <c:numFmt formatCode="General" sourceLinked="0"/>
              <c:spPr>
                <a:solidFill>
                  <a:schemeClr val="bg1"/>
                </a:solidFill>
                <a:ln>
                  <a:solidFill>
                    <a:prstClr val="black"/>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yVal>
            <c:numRef>
              <c:f>Sheet1!$P$2:$P$15</c:f>
              <c:numCache>
                <c:formatCode>General</c:formatCode>
                <c:ptCount val="14"/>
                <c:pt idx="0">
                  <c:v>0.31226489970640831</c:v>
                </c:pt>
                <c:pt idx="1">
                  <c:v>0.39085619774357544</c:v>
                </c:pt>
                <c:pt idx="2">
                  <c:v>0.35329550975524443</c:v>
                </c:pt>
                <c:pt idx="3">
                  <c:v>0.42168619522406198</c:v>
                </c:pt>
                <c:pt idx="4">
                  <c:v>0.24038754848929678</c:v>
                </c:pt>
                <c:pt idx="5">
                  <c:v>0.38163092702349771</c:v>
                </c:pt>
                <c:pt idx="6">
                  <c:v>0.28114778056410805</c:v>
                </c:pt>
                <c:pt idx="7">
                  <c:v>0.38318514717097946</c:v>
                </c:pt>
                <c:pt idx="8">
                  <c:v>0.28678189519831238</c:v>
                </c:pt>
                <c:pt idx="9">
                  <c:v>0.31341713198917759</c:v>
                </c:pt>
                <c:pt idx="10">
                  <c:v>0.30985927875000913</c:v>
                </c:pt>
                <c:pt idx="11">
                  <c:v>0.36482001233272426</c:v>
                </c:pt>
                <c:pt idx="12">
                  <c:v>0.37077111061056955</c:v>
                </c:pt>
                <c:pt idx="13">
                  <c:v>0.31488750164154028</c:v>
                </c:pt>
              </c:numCache>
            </c:numRef>
          </c:yVal>
          <c:smooth val="0"/>
          <c:extLst>
            <c:ext xmlns:c16="http://schemas.microsoft.com/office/drawing/2014/chart" uri="{C3380CC4-5D6E-409C-BE32-E72D297353CC}">
              <c16:uniqueId val="{00000001-8902-6D4C-8ECD-76069C17E045}"/>
            </c:ext>
          </c:extLst>
        </c:ser>
        <c:dLbls>
          <c:showLegendKey val="0"/>
          <c:showVal val="0"/>
          <c:showCatName val="0"/>
          <c:showSerName val="0"/>
          <c:showPercent val="0"/>
          <c:showBubbleSize val="0"/>
        </c:dLbls>
        <c:axId val="972820495"/>
        <c:axId val="972501087"/>
      </c:scatterChart>
      <c:valAx>
        <c:axId val="972820495"/>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Time span in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72501087"/>
        <c:crosses val="autoZero"/>
        <c:crossBetween val="midCat"/>
      </c:valAx>
      <c:valAx>
        <c:axId val="972501087"/>
        <c:scaling>
          <c:orientation val="minMax"/>
          <c:min val="0.2"/>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Seasonal to water year flow fraction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72820495"/>
        <c:crosses val="autoZero"/>
        <c:crossBetween val="midCat"/>
      </c:valAx>
      <c:spPr>
        <a:solidFill>
          <a:schemeClr val="bg1"/>
        </a:solid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F2A3-1572-904F-928F-04B08918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MES THESIS.dot</Template>
  <TotalTime>4</TotalTime>
  <Pages>71</Pages>
  <Words>12587</Words>
  <Characters>415092</Characters>
  <Application>Microsoft Office Word</Application>
  <DocSecurity>4</DocSecurity>
  <Lines>3459</Lines>
  <Paragraphs>853</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426826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wootang</dc:creator>
  <cp:lastModifiedBy>Azar, Averi</cp:lastModifiedBy>
  <cp:revision>2</cp:revision>
  <cp:lastPrinted>2012-12-31T23:42:00Z</cp:lastPrinted>
  <dcterms:created xsi:type="dcterms:W3CDTF">2021-06-11T21:58:00Z</dcterms:created>
  <dcterms:modified xsi:type="dcterms:W3CDTF">2021-06-11T21:58:00Z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4f418147-ec91-3309-97f8-f117939bc4f0</vt:lpwstr>
  </property>
  <property fmtid="{D5CDD505-2E9C-101B-9397-08002B2CF9AE}" pid="24" name="Mendeley Citation Style_1">
    <vt:lpwstr>http://www.zotero.org/styles/apa</vt:lpwstr>
  </property>
</Properties>
</file>