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904" w:rsidRDefault="00196904" w:rsidP="009816C9">
      <w:pPr>
        <w:tabs>
          <w:tab w:val="decimal" w:pos="8460"/>
        </w:tabs>
        <w:rPr>
          <w:rFonts w:ascii="Garamond" w:hAnsi="Garamond"/>
          <w:sz w:val="24"/>
          <w:szCs w:val="24"/>
        </w:rPr>
      </w:pPr>
      <w:r>
        <w:rPr>
          <w:rFonts w:ascii="Garamond" w:hAnsi="Garamond"/>
          <w:sz w:val="24"/>
          <w:szCs w:val="24"/>
        </w:rPr>
        <w:t>MES Thesis Extension Communication (10/12/17 meeting)</w:t>
      </w:r>
    </w:p>
    <w:p w:rsidR="00196904" w:rsidRDefault="00196904" w:rsidP="009816C9">
      <w:pPr>
        <w:tabs>
          <w:tab w:val="decimal" w:pos="8460"/>
        </w:tabs>
        <w:rPr>
          <w:rFonts w:ascii="Garamond" w:hAnsi="Garamond"/>
          <w:sz w:val="24"/>
          <w:szCs w:val="24"/>
        </w:rPr>
      </w:pPr>
    </w:p>
    <w:p w:rsidR="00196904" w:rsidRDefault="00196904" w:rsidP="009816C9">
      <w:pPr>
        <w:tabs>
          <w:tab w:val="decimal" w:pos="8460"/>
        </w:tabs>
        <w:rPr>
          <w:rFonts w:ascii="Garamond" w:hAnsi="Garamond"/>
          <w:sz w:val="24"/>
          <w:szCs w:val="24"/>
        </w:rPr>
      </w:pPr>
    </w:p>
    <w:p w:rsidR="009816C9" w:rsidRDefault="009816C9" w:rsidP="009816C9">
      <w:pPr>
        <w:tabs>
          <w:tab w:val="decimal" w:pos="8460"/>
        </w:tabs>
        <w:rPr>
          <w:rFonts w:ascii="Garamond" w:hAnsi="Garamond"/>
          <w:sz w:val="24"/>
          <w:szCs w:val="24"/>
        </w:rPr>
      </w:pPr>
      <w:r>
        <w:rPr>
          <w:rFonts w:ascii="Garamond" w:hAnsi="Garamond"/>
          <w:sz w:val="24"/>
          <w:szCs w:val="24"/>
        </w:rPr>
        <w:t xml:space="preserve">From 17-18 Student Handbook (only mention of extension): </w:t>
      </w:r>
    </w:p>
    <w:p w:rsidR="009816C9" w:rsidRDefault="009816C9" w:rsidP="009816C9">
      <w:pPr>
        <w:tabs>
          <w:tab w:val="decimal" w:pos="8460"/>
        </w:tabs>
        <w:rPr>
          <w:rFonts w:ascii="Garamond" w:hAnsi="Garamond"/>
          <w:sz w:val="24"/>
          <w:szCs w:val="24"/>
        </w:rPr>
      </w:pPr>
    </w:p>
    <w:p w:rsidR="009816C9" w:rsidRPr="00196904" w:rsidRDefault="009816C9" w:rsidP="009816C9">
      <w:pPr>
        <w:tabs>
          <w:tab w:val="decimal" w:pos="8460"/>
        </w:tabs>
        <w:rPr>
          <w:rFonts w:ascii="Garamond" w:hAnsi="Garamond"/>
          <w:i/>
          <w:sz w:val="24"/>
          <w:szCs w:val="24"/>
        </w:rPr>
      </w:pPr>
      <w:r w:rsidRPr="00196904">
        <w:rPr>
          <w:rFonts w:ascii="Garamond" w:hAnsi="Garamond"/>
          <w:i/>
          <w:sz w:val="24"/>
          <w:szCs w:val="24"/>
        </w:rPr>
        <w:t xml:space="preserve">Students enroll in thesis credits during winter and spring quarters of their final year. This work is supported by required thesis workshops, with completion of the written thesis by the end of in the spring quarter. Thesis presentations are scheduled for spring quarter. With permission from the student’s reader and the Director, a student may extend thesis work through either the summer quarter of the same academic year or the fall quarter of the next academic year. Students who are approved to continue work on their thesis project after registering for the required 16 thesis credits must register for a no-credit thesis extension and pay the required extension fee for each quarter they extend that involves faculty work. </w:t>
      </w:r>
    </w:p>
    <w:p w:rsidR="00196904" w:rsidRDefault="00196904"/>
    <w:p w:rsidR="00196904" w:rsidRDefault="00196904"/>
    <w:p w:rsidR="009816C9" w:rsidRDefault="009816C9">
      <w:r>
        <w:t xml:space="preserve">From 17-18 Thesis Handbook: </w:t>
      </w:r>
    </w:p>
    <w:p w:rsidR="009816C9" w:rsidRDefault="009816C9"/>
    <w:p w:rsidR="009816C9" w:rsidRPr="00196904" w:rsidRDefault="009816C9" w:rsidP="009816C9">
      <w:pPr>
        <w:tabs>
          <w:tab w:val="decimal" w:pos="8460"/>
        </w:tabs>
        <w:rPr>
          <w:i/>
          <w:szCs w:val="24"/>
        </w:rPr>
      </w:pPr>
      <w:r w:rsidRPr="00196904">
        <w:rPr>
          <w:i/>
          <w:szCs w:val="24"/>
        </w:rPr>
        <w:t xml:space="preserve">Students may only present their work once a complete draft of their thesis has been approved by their thesis reader. In order to present, a “Request to Present Thesis Research” form must be signed by their thesis reader by the date indicated in that academic year’s thesis process flowchart. In rare cases, with permission from the student’s reader and the Director, a student may extend thesis work through either the summer quarter of the same academic year or the fall quarter of the next academic year. Extensions </w:t>
      </w:r>
      <w:r w:rsidRPr="00196904">
        <w:rPr>
          <w:i/>
          <w:szCs w:val="24"/>
          <w:u w:val="single"/>
        </w:rPr>
        <w:t>might</w:t>
      </w:r>
      <w:r w:rsidRPr="00196904">
        <w:rPr>
          <w:i/>
          <w:szCs w:val="24"/>
        </w:rPr>
        <w:t xml:space="preserve"> be granted for spring/summer fieldwork, extended data collection and analysis, or other circumstances beyond a student’s control.  Extensions will not be granted in situations where unsatisfactory progress is the primary reason for the request. If the student wishes to extend their thesis, a “Request to Extend Thesis Research” form must be signed by both the reader and the Director by the date listed in that academic year’s thesis process flowchart. </w:t>
      </w:r>
    </w:p>
    <w:p w:rsidR="009816C9" w:rsidRPr="00196904" w:rsidRDefault="009816C9" w:rsidP="009816C9">
      <w:pPr>
        <w:tabs>
          <w:tab w:val="decimal" w:pos="8460"/>
        </w:tabs>
        <w:rPr>
          <w:i/>
          <w:szCs w:val="24"/>
        </w:rPr>
      </w:pPr>
    </w:p>
    <w:p w:rsidR="009816C9" w:rsidRPr="00196904" w:rsidRDefault="009816C9" w:rsidP="009816C9">
      <w:pPr>
        <w:tabs>
          <w:tab w:val="decimal" w:pos="8460"/>
        </w:tabs>
        <w:rPr>
          <w:i/>
          <w:szCs w:val="24"/>
        </w:rPr>
      </w:pPr>
      <w:r w:rsidRPr="00196904">
        <w:rPr>
          <w:i/>
          <w:szCs w:val="24"/>
        </w:rPr>
        <w:t xml:space="preserve">Failure to complete on time will result in a filing of No Credit by the reader. No Credit may also be filed if the student’s quality of work is not at the graduate thesis level. Earning No Credit for the thesis will lead to the student being withdrawn from the program for not completing the thesis requirement. Students who are approved to continue work on their thesis project beyond the required 16 thesis credits of the winter and spring quarters must register for a thesis extension, which carries a $500 fee for each quarter of extension that involves faculty work. This includes the quarter in which the thesis is submitted and the final public presentation is made. </w:t>
      </w:r>
    </w:p>
    <w:p w:rsidR="000A2CC0" w:rsidRDefault="000A2CC0" w:rsidP="009816C9">
      <w:pPr>
        <w:tabs>
          <w:tab w:val="decimal" w:pos="8460"/>
        </w:tabs>
        <w:rPr>
          <w:szCs w:val="24"/>
        </w:rPr>
      </w:pPr>
    </w:p>
    <w:p w:rsidR="000A2CC0" w:rsidRDefault="000A2CC0" w:rsidP="009816C9">
      <w:pPr>
        <w:tabs>
          <w:tab w:val="decimal" w:pos="8460"/>
        </w:tabs>
        <w:rPr>
          <w:szCs w:val="24"/>
        </w:rPr>
      </w:pPr>
      <w:r w:rsidRPr="00196904">
        <w:rPr>
          <w:szCs w:val="24"/>
          <w:highlight w:val="yellow"/>
        </w:rPr>
        <w:t>DRAFT Additional:</w:t>
      </w:r>
      <w:r>
        <w:rPr>
          <w:szCs w:val="24"/>
        </w:rPr>
        <w:t xml:space="preserve"> </w:t>
      </w:r>
    </w:p>
    <w:p w:rsidR="000A2CC0" w:rsidRDefault="000A2CC0" w:rsidP="009816C9">
      <w:pPr>
        <w:tabs>
          <w:tab w:val="decimal" w:pos="8460"/>
        </w:tabs>
        <w:rPr>
          <w:szCs w:val="24"/>
        </w:rPr>
      </w:pPr>
    </w:p>
    <w:p w:rsidR="000A2CC0" w:rsidRDefault="000A2CC0" w:rsidP="009816C9">
      <w:pPr>
        <w:tabs>
          <w:tab w:val="decimal" w:pos="8460"/>
        </w:tabs>
        <w:rPr>
          <w:szCs w:val="24"/>
        </w:rPr>
      </w:pPr>
      <w:r>
        <w:rPr>
          <w:szCs w:val="24"/>
        </w:rPr>
        <w:t xml:space="preserve">Students who request to extend their research beyond the spring quarter and are given approval to do so pay only the $500 extension fee and not course tuition, and so are not considered enrolled students. Extension students do NOT have access to the following campus resources: </w:t>
      </w:r>
    </w:p>
    <w:p w:rsidR="000A2CC0" w:rsidRDefault="000A2CC0" w:rsidP="009816C9">
      <w:pPr>
        <w:tabs>
          <w:tab w:val="decimal" w:pos="8460"/>
        </w:tabs>
        <w:rPr>
          <w:szCs w:val="24"/>
        </w:rPr>
      </w:pPr>
    </w:p>
    <w:p w:rsidR="000A2CC0" w:rsidRDefault="000A2CC0" w:rsidP="009816C9">
      <w:pPr>
        <w:tabs>
          <w:tab w:val="decimal" w:pos="8460"/>
        </w:tabs>
        <w:rPr>
          <w:szCs w:val="24"/>
        </w:rPr>
      </w:pPr>
      <w:r>
        <w:rPr>
          <w:szCs w:val="24"/>
        </w:rPr>
        <w:t>Health Center</w:t>
      </w:r>
    </w:p>
    <w:p w:rsidR="000A2CC0" w:rsidRDefault="000A2CC0" w:rsidP="009816C9">
      <w:pPr>
        <w:tabs>
          <w:tab w:val="decimal" w:pos="8460"/>
        </w:tabs>
        <w:rPr>
          <w:szCs w:val="24"/>
        </w:rPr>
      </w:pPr>
      <w:r>
        <w:rPr>
          <w:szCs w:val="24"/>
        </w:rPr>
        <w:t>Bus Pass</w:t>
      </w:r>
    </w:p>
    <w:p w:rsidR="000A2CC0" w:rsidRDefault="000A2CC0" w:rsidP="009816C9">
      <w:pPr>
        <w:tabs>
          <w:tab w:val="decimal" w:pos="8460"/>
        </w:tabs>
        <w:rPr>
          <w:szCs w:val="24"/>
        </w:rPr>
      </w:pPr>
      <w:r>
        <w:rPr>
          <w:szCs w:val="24"/>
        </w:rPr>
        <w:t>Media Loan</w:t>
      </w:r>
      <w:bookmarkStart w:id="0" w:name="_GoBack"/>
      <w:bookmarkEnd w:id="0"/>
    </w:p>
    <w:p w:rsidR="000A2CC0" w:rsidRDefault="000A2CC0" w:rsidP="009816C9">
      <w:pPr>
        <w:tabs>
          <w:tab w:val="decimal" w:pos="8460"/>
        </w:tabs>
        <w:rPr>
          <w:szCs w:val="24"/>
        </w:rPr>
      </w:pPr>
      <w:proofErr w:type="spellStart"/>
      <w:r>
        <w:rPr>
          <w:szCs w:val="24"/>
        </w:rPr>
        <w:t>Constantino</w:t>
      </w:r>
      <w:proofErr w:type="spellEnd"/>
      <w:r>
        <w:rPr>
          <w:szCs w:val="24"/>
        </w:rPr>
        <w:t xml:space="preserve"> Recreation Center</w:t>
      </w:r>
    </w:p>
    <w:p w:rsidR="000A2CC0" w:rsidRDefault="000A2CC0" w:rsidP="009816C9">
      <w:pPr>
        <w:tabs>
          <w:tab w:val="decimal" w:pos="8460"/>
        </w:tabs>
        <w:rPr>
          <w:szCs w:val="24"/>
        </w:rPr>
      </w:pPr>
      <w:r>
        <w:rPr>
          <w:szCs w:val="24"/>
        </w:rPr>
        <w:t>Veterans Resource Center (veterans should check directly with the Center to confirm that their individual case applies)</w:t>
      </w:r>
    </w:p>
    <w:p w:rsidR="000A2CC0" w:rsidRDefault="000A2CC0" w:rsidP="009816C9">
      <w:pPr>
        <w:tabs>
          <w:tab w:val="decimal" w:pos="8460"/>
        </w:tabs>
        <w:rPr>
          <w:szCs w:val="24"/>
        </w:rPr>
      </w:pPr>
      <w:r>
        <w:rPr>
          <w:szCs w:val="24"/>
        </w:rPr>
        <w:t>Childcare Center (the on-campus childcare center is open to the community. You will not have waitlist prioritization as a non-enrolled student)</w:t>
      </w:r>
    </w:p>
    <w:p w:rsidR="000A2CC0" w:rsidRDefault="000A2CC0" w:rsidP="009816C9">
      <w:pPr>
        <w:tabs>
          <w:tab w:val="decimal" w:pos="8460"/>
        </w:tabs>
        <w:rPr>
          <w:szCs w:val="24"/>
        </w:rPr>
      </w:pPr>
      <w:r w:rsidRPr="00196904">
        <w:rPr>
          <w:szCs w:val="24"/>
          <w:highlight w:val="yellow"/>
        </w:rPr>
        <w:t>Financial Aid (see more below)</w:t>
      </w:r>
    </w:p>
    <w:p w:rsidR="00196904" w:rsidRDefault="00196904" w:rsidP="009816C9">
      <w:pPr>
        <w:tabs>
          <w:tab w:val="decimal" w:pos="8460"/>
        </w:tabs>
        <w:rPr>
          <w:szCs w:val="24"/>
        </w:rPr>
      </w:pPr>
    </w:p>
    <w:p w:rsidR="00196904" w:rsidRPr="00DB4CC8" w:rsidRDefault="00196904" w:rsidP="009816C9">
      <w:pPr>
        <w:tabs>
          <w:tab w:val="decimal" w:pos="8460"/>
        </w:tabs>
        <w:rPr>
          <w:szCs w:val="24"/>
        </w:rPr>
      </w:pPr>
      <w:r>
        <w:rPr>
          <w:szCs w:val="24"/>
        </w:rPr>
        <w:t xml:space="preserve">Students completing a thesis extension are not eligible for federal or private financial aid or </w:t>
      </w:r>
      <w:proofErr w:type="gramStart"/>
      <w:r w:rsidRPr="00196904">
        <w:rPr>
          <w:szCs w:val="24"/>
          <w:highlight w:val="yellow"/>
        </w:rPr>
        <w:t>scholarships</w:t>
      </w:r>
      <w:r>
        <w:rPr>
          <w:szCs w:val="24"/>
          <w:highlight w:val="yellow"/>
        </w:rPr>
        <w:t>(</w:t>
      </w:r>
      <w:proofErr w:type="gramEnd"/>
      <w:r w:rsidRPr="00196904">
        <w:rPr>
          <w:szCs w:val="24"/>
          <w:highlight w:val="yellow"/>
        </w:rPr>
        <w:t>?)</w:t>
      </w:r>
      <w:r>
        <w:rPr>
          <w:szCs w:val="24"/>
        </w:rPr>
        <w:t xml:space="preserve">. Extension students who still need to complete 4 or more credits of electives may register for remaining needed credits and receive financial aid. </w:t>
      </w:r>
      <w:r w:rsidRPr="00196904">
        <w:rPr>
          <w:szCs w:val="24"/>
          <w:highlight w:val="yellow"/>
        </w:rPr>
        <w:t>Need clarity on if graduate students can get FA o</w:t>
      </w:r>
      <w:r>
        <w:rPr>
          <w:szCs w:val="24"/>
          <w:highlight w:val="yellow"/>
        </w:rPr>
        <w:t>n more than 72 credits and if they can</w:t>
      </w:r>
      <w:r w:rsidRPr="00196904">
        <w:rPr>
          <w:szCs w:val="24"/>
          <w:highlight w:val="yellow"/>
        </w:rPr>
        <w:t xml:space="preserve">, </w:t>
      </w:r>
      <w:r>
        <w:rPr>
          <w:szCs w:val="24"/>
          <w:highlight w:val="yellow"/>
        </w:rPr>
        <w:t xml:space="preserve">how many credits and </w:t>
      </w:r>
      <w:r w:rsidRPr="00196904">
        <w:rPr>
          <w:szCs w:val="24"/>
          <w:highlight w:val="yellow"/>
        </w:rPr>
        <w:t>how is that tracked?</w:t>
      </w:r>
    </w:p>
    <w:p w:rsidR="009816C9" w:rsidRDefault="009816C9"/>
    <w:sectPr w:rsidR="00981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C9"/>
    <w:rsid w:val="000A2CC0"/>
    <w:rsid w:val="00196904"/>
    <w:rsid w:val="009816C9"/>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01728-9DA8-4901-B27B-B1A8AD3B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C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2017-10-12T17:07:00Z</dcterms:created>
  <dcterms:modified xsi:type="dcterms:W3CDTF">2017-10-12T17:35:00Z</dcterms:modified>
</cp:coreProperties>
</file>