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3A4" w14:textId="77777777" w:rsidR="002904A1" w:rsidRDefault="002904A1">
      <w:pPr>
        <w:rPr>
          <w:rFonts w:ascii="Times New Roman" w:hAnsi="Times New Roman"/>
          <w:b/>
        </w:rPr>
      </w:pPr>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095DBFEB"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CF1726" w:rsidRPr="00DB4CC8">
        <w:rPr>
          <w:rFonts w:ascii="Times New Roman" w:hAnsi="Times New Roman"/>
        </w:rPr>
        <w:t>September</w:t>
      </w:r>
      <w:r w:rsidR="00C252BB" w:rsidRPr="00DB4CC8">
        <w:rPr>
          <w:rFonts w:ascii="Times New Roman" w:hAnsi="Times New Roman"/>
        </w:rPr>
        <w:t xml:space="preserve"> </w:t>
      </w:r>
      <w:r w:rsidR="00E05413">
        <w:rPr>
          <w:rFonts w:ascii="Times New Roman" w:hAnsi="Times New Roman"/>
        </w:rPr>
        <w:t>2016</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Students must successfully finish all four core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7"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1FEAE6E"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are matched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complete a Prospectus that must be signed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(8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the flowchart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6C954D5D"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flowchart.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r w:rsidR="00243256" w:rsidRPr="00BE154F">
        <w:rPr>
          <w:rFonts w:ascii="Times New Roman" w:hAnsi="Times New Roman"/>
          <w:szCs w:val="24"/>
          <w:u w:val="single"/>
        </w:rPr>
        <w:t>might</w:t>
      </w:r>
      <w:r w:rsidR="00243256">
        <w:rPr>
          <w:rFonts w:ascii="Times New Roman" w:hAnsi="Times New Roman"/>
          <w:szCs w:val="24"/>
        </w:rPr>
        <w:t xml:space="preserve"> be granted</w:t>
      </w:r>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Extensions will not be granted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32439728"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register (and pay for)</w:t>
      </w:r>
      <w:r w:rsidRPr="00DB4CC8">
        <w:rPr>
          <w:rFonts w:ascii="Times New Roman" w:hAnsi="Times New Roman"/>
          <w:szCs w:val="24"/>
        </w:rPr>
        <w:t xml:space="preserve"> an additional four credits each quarter; this includes the quarter in which the thesis is submitted and the final public presentation is made. The extra thesis credits taken do not count toward the </w:t>
      </w:r>
      <w:r w:rsidR="00A3356A" w:rsidRPr="00DB4CC8">
        <w:rPr>
          <w:rFonts w:ascii="Times New Roman" w:hAnsi="Times New Roman"/>
          <w:szCs w:val="24"/>
        </w:rPr>
        <w:t>credits required for earning the MES</w:t>
      </w:r>
      <w:r w:rsidRPr="00DB4CC8">
        <w:rPr>
          <w:rFonts w:ascii="Times New Roman" w:hAnsi="Times New Roman"/>
          <w:szCs w:val="24"/>
        </w:rPr>
        <w:t xml:space="preserve"> degree.</w:t>
      </w:r>
      <w:r w:rsidR="00DF2B05" w:rsidRPr="00DB4CC8">
        <w:rPr>
          <w:rFonts w:ascii="Times New Roman" w:hAnsi="Times New Roman"/>
          <w:szCs w:val="24"/>
        </w:rPr>
        <w:t xml:space="preserve"> </w:t>
      </w:r>
    </w:p>
    <w:p w14:paraId="35CF9323" w14:textId="77777777" w:rsidR="00F51C73" w:rsidRPr="00DB4CC8" w:rsidRDefault="00F51C73" w:rsidP="00844D3E">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38272690"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w:t>
      </w:r>
      <w:hyperlink r:id="rId8" w:anchor="research" w:history="1">
        <w:r w:rsidRPr="00985033">
          <w:rPr>
            <w:rStyle w:val="Hyperlink"/>
            <w:rFonts w:ascii="Times New Roman" w:hAnsi="Times New Roman"/>
            <w:szCs w:val="24"/>
          </w:rPr>
          <w:t>Financial Aid</w:t>
        </w:r>
        <w:r w:rsidR="00985033" w:rsidRPr="00985033">
          <w:rPr>
            <w:rStyle w:val="Hyperlink"/>
            <w:rFonts w:ascii="Times New Roman" w:hAnsi="Times New Roman"/>
            <w:szCs w:val="24"/>
          </w:rPr>
          <w:t xml:space="preserve"> </w:t>
        </w:r>
        <w:r w:rsidR="00985033" w:rsidRPr="00985033">
          <w:rPr>
            <w:rStyle w:val="Hyperlink"/>
            <w:rFonts w:ascii="Times New Roman" w:hAnsi="Times New Roman"/>
            <w:szCs w:val="24"/>
          </w:rPr>
          <w:t>w</w:t>
        </w:r>
        <w:r w:rsidR="00985033" w:rsidRPr="00985033">
          <w:rPr>
            <w:rStyle w:val="Hyperlink"/>
            <w:rFonts w:ascii="Times New Roman" w:hAnsi="Times New Roman"/>
            <w:szCs w:val="24"/>
          </w:rPr>
          <w:t>eb</w:t>
        </w:r>
        <w:r w:rsidRPr="00985033">
          <w:rPr>
            <w:rStyle w:val="Hyperlink"/>
            <w:rFonts w:ascii="Times New Roman" w:hAnsi="Times New Roman"/>
            <w:szCs w:val="24"/>
          </w:rPr>
          <w:t>page</w:t>
        </w:r>
      </w:hyperlink>
      <w:r w:rsidRPr="00DB4CC8">
        <w:rPr>
          <w:rFonts w:ascii="Times New Roman" w:hAnsi="Times New Roman"/>
          <w:szCs w:val="24"/>
        </w:rPr>
        <w:t xml:space="preserve"> 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(4</w:t>
      </w:r>
      <w:r w:rsidR="009B36E4" w:rsidRPr="00BE154F">
        <w:rPr>
          <w:rFonts w:ascii="Times New Roman" w:hAnsi="Times New Roman"/>
          <w:szCs w:val="24"/>
          <w:vertAlign w:val="superscript"/>
        </w:rPr>
        <w:t>th</w:t>
      </w:r>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Kjell Erik Rudestam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xml:space="preserve">. Houghton Mifflin. Provides guidance in both research and writing, including special sections on theses. Contains information on </w:t>
      </w:r>
      <w:r w:rsidRPr="00DB4CC8">
        <w:rPr>
          <w:rFonts w:ascii="Times New Roman" w:hAnsi="Times New Roman"/>
          <w:szCs w:val="24"/>
        </w:rPr>
        <w:lastRenderedPageBreak/>
        <w:t>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Eviatar Zerubavel.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r w:rsidR="00012E83" w:rsidRPr="00BE154F">
        <w:rPr>
          <w:rFonts w:ascii="Times New Roman" w:hAnsi="Times New Roman"/>
          <w:szCs w:val="24"/>
        </w:rPr>
        <w:t>7</w:t>
      </w:r>
      <w:r w:rsidRPr="00BE154F">
        <w:rPr>
          <w:rFonts w:ascii="Times New Roman" w:hAnsi="Times New Roman"/>
          <w:szCs w:val="24"/>
        </w:rPr>
        <w:t>th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The Literature Review: A step-by-step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Writing Science: How to write papers that get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77777777" w:rsidR="00596E71" w:rsidRDefault="00596E71" w:rsidP="00BE154F">
      <w:pPr>
        <w:pStyle w:val="ListParagraph"/>
        <w:numPr>
          <w:ilvl w:val="0"/>
          <w:numId w:val="20"/>
        </w:numPr>
        <w:tabs>
          <w:tab w:val="decimal" w:pos="8460"/>
        </w:tabs>
      </w:pPr>
      <w:r w:rsidRPr="00BE154F">
        <w:rPr>
          <w:i/>
        </w:rPr>
        <w:t>The Craft of Research</w:t>
      </w:r>
      <w:r>
        <w:t xml:space="preserve">, 3rd Edition. Wayne C. Booth, Gregory G. Colomb, and Joseph M. Williams. University of Chicago Press, 2008.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49D085E3"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w:t>
      </w:r>
      <w:r w:rsidR="00CA3F74">
        <w:rPr>
          <w:rFonts w:ascii="Times New Roman" w:hAnsi="Times New Roman"/>
          <w:szCs w:val="24"/>
        </w:rPr>
        <w:t xml:space="preserve">You will </w:t>
      </w:r>
      <w:r w:rsidR="000122C6">
        <w:rPr>
          <w:rFonts w:ascii="Times New Roman" w:hAnsi="Times New Roman"/>
          <w:szCs w:val="24"/>
        </w:rPr>
        <w:t>be matched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431C04F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and can also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criticism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5438217D"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w:t>
      </w:r>
      <w:r w:rsidR="000122C6">
        <w:rPr>
          <w:rFonts w:ascii="Times New Roman" w:hAnsi="Times New Roman"/>
          <w:szCs w:val="24"/>
        </w:rPr>
        <w:t>, or the Writing Center</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lastRenderedPageBreak/>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0869A570"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r w:rsidR="000122C6">
        <w:rPr>
          <w:rFonts w:ascii="Times New Roman" w:hAnsi="Times New Roman"/>
          <w:szCs w:val="24"/>
        </w:rPr>
        <w:t xml:space="preserve">Also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must be approved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your first completed draft should be finished by April 15 or earlier. You will, of course, need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30A8150"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by the date indicated in that academic year’s thesis process flowchart</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lastRenderedPageBreak/>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5AA0DCB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9"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lastRenderedPageBreak/>
        <w:t>Margins</w:t>
      </w:r>
    </w:p>
    <w:p w14:paraId="5AD8E82F" w14:textId="514AFCFD"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F12A6F" w:rsidRPr="00F12A6F">
        <w:rPr>
          <w:rFonts w:ascii="Times New Roman" w:hAnsi="Times New Roman"/>
          <w:szCs w:val="24"/>
        </w:rPr>
        <w:t>single-sided</w:t>
      </w:r>
      <w:r w:rsidR="00F12A6F">
        <w:rPr>
          <w:rFonts w:ascii="Times New Roman" w:hAnsi="Times New Roman"/>
          <w:szCs w:val="24"/>
        </w:rPr>
        <w:t xml:space="preserve"> and </w:t>
      </w:r>
      <w:r w:rsidRPr="00DB4CC8">
        <w:rPr>
          <w:rFonts w:ascii="Times New Roman" w:hAnsi="Times New Roman"/>
          <w:szCs w:val="24"/>
        </w:rPr>
        <w:t xml:space="preserve">formatted with a 1.5" margin on the left 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left margin; if more than a single fold is required, the left-hand fold should be at least 1.5" from the left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A399D09" w14:textId="04A53ABF" w:rsidR="002904A1" w:rsidRPr="00DB4CC8"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must be </w:t>
      </w:r>
      <w:r w:rsidR="00F12A6F">
        <w:rPr>
          <w:rFonts w:ascii="Times New Roman" w:hAnsi="Times New Roman"/>
          <w:szCs w:val="24"/>
        </w:rPr>
        <w:t>single-sided</w:t>
      </w:r>
      <w:r w:rsidRPr="00DB4CC8">
        <w:rPr>
          <w:rFonts w:ascii="Times New Roman" w:hAnsi="Times New Roman"/>
          <w:szCs w:val="24"/>
        </w:rPr>
        <w:t xml:space="preserve">. Any additional copies may be double-sided to save paper. </w:t>
      </w:r>
      <w:r w:rsidR="002904A1" w:rsidRPr="00DB4CC8">
        <w:rPr>
          <w:rFonts w:ascii="Times New Roman" w:hAnsi="Times New Roman"/>
          <w:szCs w:val="24"/>
        </w:rPr>
        <w:t>If you print on both sides, make sure that the margin nearest the binding (the left margin on one side, and the right margin on the other side of the page) is 1.5 inches. To simplify, you are free to make both the left and right margins on all pages 1.5 inches.</w:t>
      </w:r>
    </w:p>
    <w:p w14:paraId="4F4A448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F32C15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It is recommended that the final copies of your thesis be printed using a high-quality copy machine, such as </w:t>
      </w:r>
      <w:r w:rsidR="00287402" w:rsidRPr="00DB4CC8">
        <w:rPr>
          <w:rFonts w:ascii="Times New Roman" w:hAnsi="Times New Roman"/>
          <w:szCs w:val="24"/>
        </w:rPr>
        <w:t xml:space="preserve">those </w:t>
      </w:r>
      <w:r w:rsidRPr="00DB4CC8">
        <w:rPr>
          <w:rFonts w:ascii="Times New Roman" w:hAnsi="Times New Roman"/>
          <w:szCs w:val="24"/>
        </w:rPr>
        <w:t xml:space="preserve">found at a commercial copy center. </w:t>
      </w:r>
    </w:p>
    <w:p w14:paraId="0930BE9E" w14:textId="77777777" w:rsidR="006842E6" w:rsidRPr="00DB4CC8" w:rsidRDefault="006842E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ind w:firstLine="598"/>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2D28A64B"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0E4242">
        <w:rPr>
          <w:rFonts w:ascii="Times New Roman" w:hAnsi="Times New Roman"/>
          <w:szCs w:val="24"/>
        </w:rPr>
        <w:t xml:space="preserve">MES </w:t>
      </w:r>
      <w:r w:rsidR="00985033">
        <w:rPr>
          <w:rFonts w:ascii="Times New Roman" w:hAnsi="Times New Roman"/>
          <w:szCs w:val="24"/>
        </w:rPr>
        <w:t>Thesis webpage</w:t>
      </w:r>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0A8083C0" w14:textId="214B90C8" w:rsidR="002904A1" w:rsidRDefault="002904A1" w:rsidP="00844D3E">
      <w:pPr>
        <w:rPr>
          <w:rFonts w:ascii="Times New Roman" w:hAnsi="Times New Roman"/>
          <w:szCs w:val="24"/>
        </w:rPr>
      </w:pPr>
      <w:r w:rsidRPr="00DB4CC8">
        <w:rPr>
          <w:rFonts w:ascii="Times New Roman" w:hAnsi="Times New Roman"/>
          <w:szCs w:val="24"/>
          <w:u w:val="single"/>
        </w:rPr>
        <w:t>Flyleaf Page</w:t>
      </w:r>
      <w:r w:rsidRPr="00DB4CC8">
        <w:rPr>
          <w:rFonts w:ascii="Times New Roman" w:hAnsi="Times New Roman"/>
          <w:szCs w:val="24"/>
        </w:rPr>
        <w:t xml:space="preserve">:  (not numbered) A Flyleaf page (blank page) needs to be inserted at the </w:t>
      </w:r>
      <w:r w:rsidRPr="00DB4CC8">
        <w:rPr>
          <w:rFonts w:ascii="Times New Roman" w:hAnsi="Times New Roman"/>
          <w:i/>
          <w:szCs w:val="24"/>
        </w:rPr>
        <w:t>front</w:t>
      </w:r>
      <w:r w:rsidRPr="00DB4CC8">
        <w:rPr>
          <w:rFonts w:ascii="Times New Roman" w:hAnsi="Times New Roman"/>
          <w:szCs w:val="24"/>
        </w:rPr>
        <w:t xml:space="preserve"> and </w:t>
      </w:r>
      <w:r w:rsidRPr="00DB4CC8">
        <w:rPr>
          <w:rFonts w:ascii="Times New Roman" w:hAnsi="Times New Roman"/>
          <w:i/>
          <w:szCs w:val="24"/>
        </w:rPr>
        <w:t>back</w:t>
      </w:r>
      <w:r w:rsidRPr="00DB4CC8">
        <w:rPr>
          <w:rFonts w:ascii="Times New Roman" w:hAnsi="Times New Roman"/>
          <w:szCs w:val="24"/>
        </w:rPr>
        <w:t xml:space="preserve"> of each copy of your thesis.</w:t>
      </w:r>
    </w:p>
    <w:p w14:paraId="7960F051" w14:textId="77777777" w:rsidR="00F05F2D" w:rsidRPr="00DB4CC8" w:rsidRDefault="00F05F2D" w:rsidP="00844D3E">
      <w:pPr>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i) This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(not numbered; counted as page iii) Following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(not numbered; not counted in page numbering) The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This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(continue lower case Roman numerals) This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77777777" w:rsidR="002904A1" w:rsidRPr="00DB4CC8" w:rsidRDefault="002904A1" w:rsidP="00844D3E">
      <w:pPr>
        <w:keepNext/>
        <w:tabs>
          <w:tab w:val="decimal" w:pos="8460"/>
        </w:tabs>
        <w:rPr>
          <w:rFonts w:ascii="Times New Roman" w:hAnsi="Times New Roman"/>
          <w:b/>
          <w:szCs w:val="24"/>
        </w:rPr>
      </w:pPr>
      <w:r w:rsidRPr="00DB4CC8">
        <w:rPr>
          <w:rFonts w:ascii="Times New Roman" w:hAnsi="Times New Roman"/>
          <w:b/>
          <w:szCs w:val="24"/>
        </w:rPr>
        <w:t>V. Binding Requirements</w:t>
      </w:r>
    </w:p>
    <w:p w14:paraId="1E11D8EA" w14:textId="77777777" w:rsidR="002904A1" w:rsidRPr="00DB4CC8" w:rsidRDefault="002904A1" w:rsidP="00844D3E">
      <w:pPr>
        <w:keepNext/>
        <w:tabs>
          <w:tab w:val="decimal" w:pos="8460"/>
        </w:tabs>
        <w:rPr>
          <w:rFonts w:ascii="Times New Roman" w:hAnsi="Times New Roman"/>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The program requires that at least one</w:t>
      </w:r>
      <w:r w:rsidR="00B7329B" w:rsidRPr="00DB4CC8">
        <w:rPr>
          <w:rFonts w:ascii="Times New Roman" w:hAnsi="Times New Roman"/>
          <w:szCs w:val="24"/>
        </w:rPr>
        <w:t xml:space="preserve"> printed</w:t>
      </w:r>
      <w:r w:rsidRPr="00DB4CC8">
        <w:rPr>
          <w:rFonts w:ascii="Times New Roman" w:hAnsi="Times New Roman"/>
          <w:szCs w:val="24"/>
        </w:rPr>
        <w:t xml:space="preserve"> copy of your thesis</w:t>
      </w:r>
      <w:r w:rsidR="00436066" w:rsidRPr="00DB4CC8">
        <w:rPr>
          <w:rFonts w:ascii="Times New Roman" w:hAnsi="Times New Roman"/>
          <w:szCs w:val="24"/>
        </w:rPr>
        <w:t>, signed by your reader,</w:t>
      </w:r>
      <w:r w:rsidRPr="00DB4CC8">
        <w:rPr>
          <w:rFonts w:ascii="Times New Roman" w:hAnsi="Times New Roman"/>
          <w:szCs w:val="24"/>
        </w:rPr>
        <w:t xml:space="preserve"> be submitted to the </w:t>
      </w:r>
      <w:r w:rsidR="00436066" w:rsidRPr="00DB4CC8">
        <w:rPr>
          <w:rFonts w:ascii="Times New Roman" w:hAnsi="Times New Roman"/>
          <w:szCs w:val="24"/>
        </w:rPr>
        <w:t>Student Assistant’s Office (Lab 1, 3019)</w:t>
      </w:r>
      <w:r w:rsidRPr="00DB4CC8">
        <w:rPr>
          <w:rFonts w:ascii="Times New Roman" w:hAnsi="Times New Roman"/>
          <w:szCs w:val="24"/>
        </w:rPr>
        <w:t xml:space="preserve"> for binding. </w:t>
      </w:r>
      <w:r w:rsidR="00B7329B" w:rsidRPr="00DB4CC8">
        <w:rPr>
          <w:rFonts w:ascii="Times New Roman" w:hAnsi="Times New Roman"/>
          <w:szCs w:val="24"/>
        </w:rPr>
        <w:t>An electronic copy must also be submitted</w:t>
      </w:r>
      <w:r w:rsidR="00B04986" w:rsidRPr="00DB4CC8">
        <w:rPr>
          <w:rFonts w:ascii="Times New Roman" w:hAnsi="Times New Roman"/>
          <w:szCs w:val="24"/>
        </w:rPr>
        <w:t xml:space="preserve">. </w:t>
      </w:r>
      <w:r w:rsidRPr="00DB4CC8">
        <w:rPr>
          <w:rFonts w:ascii="Times New Roman" w:hAnsi="Times New Roman"/>
          <w:szCs w:val="24"/>
        </w:rPr>
        <w:t xml:space="preserve">After binding, </w:t>
      </w:r>
      <w:r w:rsidR="00A142DB" w:rsidRPr="00DB4CC8">
        <w:rPr>
          <w:rFonts w:ascii="Times New Roman" w:hAnsi="Times New Roman"/>
          <w:szCs w:val="24"/>
        </w:rPr>
        <w:t>both the printed and electronic copies</w:t>
      </w:r>
      <w:r w:rsidRPr="00DB4CC8">
        <w:rPr>
          <w:rFonts w:ascii="Times New Roman" w:hAnsi="Times New Roman"/>
          <w:szCs w:val="24"/>
        </w:rPr>
        <w:t xml:space="preserve"> will be delivered to the Evergreen library</w:t>
      </w:r>
      <w:r w:rsidR="00CD3086" w:rsidRPr="00DB4CC8">
        <w:rPr>
          <w:rFonts w:ascii="Times New Roman" w:hAnsi="Times New Roman"/>
          <w:szCs w:val="24"/>
        </w:rPr>
        <w:t>. The printed copy will be stored in Archives and the electronic copy will go into circulation and will be accessible to library patrons.</w:t>
      </w:r>
      <w:r w:rsidRPr="00DB4CC8">
        <w:rPr>
          <w:rFonts w:ascii="Times New Roman" w:hAnsi="Times New Roman"/>
          <w:szCs w:val="24"/>
        </w:rPr>
        <w:t xml:space="preserve"> You might also </w:t>
      </w:r>
      <w:r w:rsidR="00436066" w:rsidRPr="00DB4CC8">
        <w:rPr>
          <w:rFonts w:ascii="Times New Roman" w:hAnsi="Times New Roman"/>
          <w:szCs w:val="24"/>
        </w:rPr>
        <w:t xml:space="preserve">want to have more copies bound to provide to your reader or yourself. </w:t>
      </w:r>
      <w:r w:rsidRPr="00DB4CC8">
        <w:rPr>
          <w:rFonts w:ascii="Times New Roman" w:hAnsi="Times New Roman"/>
          <w:szCs w:val="24"/>
        </w:rPr>
        <w:t>The costs associated with formatting, printing, and binding all copies of your thesis, including the one that goes to the library, are your responsibility.</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p>
    <w:p w14:paraId="3055CF94" w14:textId="43918C9F" w:rsidR="00671B4B" w:rsidRPr="00DB4CC8" w:rsidRDefault="00EF2C3C" w:rsidP="00844D3E">
      <w:pPr>
        <w:tabs>
          <w:tab w:val="decimal" w:pos="8460"/>
        </w:tabs>
        <w:rPr>
          <w:rFonts w:ascii="Times New Roman" w:hAnsi="Times New Roman"/>
          <w:szCs w:val="24"/>
        </w:rPr>
      </w:pPr>
      <w:r>
        <w:rPr>
          <w:rFonts w:ascii="Times New Roman" w:hAnsi="Times New Roman"/>
          <w:szCs w:val="24"/>
        </w:rPr>
        <w:t>Theses</w:t>
      </w:r>
      <w:r w:rsidR="002904A1" w:rsidRPr="00DB4CC8">
        <w:rPr>
          <w:rFonts w:ascii="Times New Roman" w:hAnsi="Times New Roman"/>
          <w:szCs w:val="24"/>
        </w:rPr>
        <w:t xml:space="preserve"> are currently 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w:t>
      </w:r>
      <w:bookmarkStart w:id="0" w:name="_GoBack"/>
      <w:bookmarkEnd w:id="0"/>
      <w:r w:rsidRPr="00DB4CC8">
        <w:rPr>
          <w:rFonts w:ascii="Times New Roman" w:hAnsi="Times New Roman"/>
          <w:i/>
          <w:szCs w:val="24"/>
        </w:rPr>
        <w:t xml:space="preserve">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1FB9685F" w:rsidR="00B7329B"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library’s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w:t>
      </w:r>
      <w:r w:rsidR="006A669B">
        <w:rPr>
          <w:rFonts w:ascii="Times New Roman" w:hAnsi="Times New Roman"/>
          <w:szCs w:val="24"/>
        </w:rPr>
        <w:lastRenderedPageBreak/>
        <w:t xml:space="preserve">bound copy in composition and formatting with the sole exception that the Approval page should not contain digital signatures, for security reasons. Submit the digital copy as an </w:t>
      </w:r>
      <w:r w:rsidR="00EF2C3C">
        <w:rPr>
          <w:rFonts w:ascii="Times New Roman" w:hAnsi="Times New Roman"/>
          <w:szCs w:val="24"/>
        </w:rPr>
        <w:t xml:space="preserve">attachment to </w:t>
      </w:r>
      <w:hyperlink r:id="rId10" w:history="1">
        <w:r w:rsidR="00EF2C3C" w:rsidRPr="00AE1B8F">
          <w:rPr>
            <w:rStyle w:val="Hyperlink"/>
            <w:rFonts w:ascii="Times New Roman" w:hAnsi="Times New Roman"/>
            <w:szCs w:val="24"/>
          </w:rPr>
          <w:t>mes@evergreen.edu</w:t>
        </w:r>
      </w:hyperlink>
      <w:r w:rsidR="00A12241">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Pr="00DB4CC8">
        <w:rPr>
          <w:rFonts w:ascii="Times New Roman" w:hAnsi="Times New Roman"/>
          <w:szCs w:val="24"/>
        </w:rPr>
        <w:t>.</w:t>
      </w:r>
      <w:r w:rsidRPr="00DB4CC8">
        <w:rPr>
          <w:rFonts w:ascii="Times New Roman" w:hAnsi="Times New Roman"/>
          <w:b/>
          <w:szCs w:val="24"/>
        </w:rPr>
        <w:t xml:space="preserve">  </w:t>
      </w:r>
      <w:r w:rsidRPr="00DB4CC8">
        <w:rPr>
          <w:rFonts w:ascii="Times New Roman" w:hAnsi="Times New Roman"/>
          <w:szCs w:val="24"/>
        </w:rPr>
        <w:t>Make sure that the number of copies submitted is equal to the number ordered and that components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8A581C6"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w:t>
      </w:r>
      <w:r w:rsidR="00A12241">
        <w:rPr>
          <w:rFonts w:ascii="Times New Roman" w:hAnsi="Times New Roman"/>
          <w:szCs w:val="24"/>
        </w:rPr>
        <w:t>instructions above.</w:t>
      </w:r>
    </w:p>
    <w:p w14:paraId="001500CF" w14:textId="77777777" w:rsidR="005D6D9F" w:rsidRPr="00DB4CC8" w:rsidRDefault="005D6D9F" w:rsidP="00844D3E">
      <w:pPr>
        <w:rPr>
          <w:rFonts w:ascii="Times New Roman" w:hAnsi="Times New Roman"/>
          <w:szCs w:val="24"/>
          <w:u w:val="single"/>
        </w:rPr>
      </w:pPr>
    </w:p>
    <w:p w14:paraId="40CCB9E0" w14:textId="259D8F04"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Payment receipt from the Cashier’s Office</w:t>
      </w:r>
      <w:r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Two copies of the Thesis Binding Order Form</w:t>
      </w:r>
      <w:r w:rsidRPr="00DB4CC8">
        <w:rPr>
          <w:rFonts w:ascii="Times New Roman" w:hAnsi="Times New Roman"/>
          <w:szCs w:val="24"/>
        </w:rPr>
        <w:t xml:space="preserve"> that you used to determine the total cost.</w:t>
      </w:r>
      <w:r w:rsidRPr="00DB4CC8">
        <w:rPr>
          <w:rFonts w:ascii="Times New Roman" w:hAnsi="Times New Roman"/>
          <w:b/>
          <w:szCs w:val="24"/>
        </w:rPr>
        <w:t xml:space="preserve">  </w:t>
      </w:r>
      <w:r w:rsidRPr="00DB4CC8">
        <w:rPr>
          <w:rFonts w:ascii="Times New Roman" w:hAnsi="Times New Roman"/>
          <w:szCs w:val="24"/>
        </w:rPr>
        <w:t>One copy will be kept for our records and one copy will be sent to B &amp; J Bookbinding with your thesis.</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77777777"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 and that you have a payment receipt.</w:t>
      </w:r>
    </w:p>
    <w:p w14:paraId="03BD2C93" w14:textId="77777777" w:rsidR="002904A1" w:rsidRPr="00DB4CC8" w:rsidRDefault="002904A1" w:rsidP="00844D3E">
      <w:pPr>
        <w:rPr>
          <w:rFonts w:ascii="Times New Roman" w:hAnsi="Times New Roman"/>
          <w:b/>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77777777" w:rsidR="00671B4B" w:rsidRPr="00DB4CC8" w:rsidRDefault="00671B4B" w:rsidP="00844D3E">
      <w:pPr>
        <w:rPr>
          <w:rFonts w:ascii="Times New Roman" w:hAnsi="Times New Roman"/>
          <w:szCs w:val="24"/>
        </w:rPr>
      </w:pPr>
      <w:r w:rsidRPr="00DB4CC8">
        <w:rPr>
          <w:rFonts w:ascii="Times New Roman" w:hAnsi="Times New Roman"/>
          <w:szCs w:val="24"/>
        </w:rPr>
        <w:t>The Student Assistant will send off groups of theses to be bound at B &amp; J Bookbinding. Turnaround time for binding varies from 4 to 6 weeks after mailing.  Once the bound copies of your thesis returns, one copy, along with the electronic copy, will be forwarded to the Evergreen library and any additional copies will be held for you in our office. You will then be notified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65A1FF07" w14:textId="77777777"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["by"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of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r w:rsidRPr="00DB4CC8">
        <w:rPr>
          <w:rFonts w:ascii="Times New Roman" w:hAnsi="Times New Roman"/>
          <w:sz w:val="18"/>
          <w:szCs w:val="18"/>
        </w:rPr>
        <w:t>final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{year}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{Your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has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r w:rsidR="00671B4B" w:rsidRPr="00DB4CC8">
        <w:rPr>
          <w:rFonts w:ascii="Times New Roman" w:hAnsi="Times New Roman"/>
          <w:sz w:val="18"/>
        </w:rPr>
        <w:t>check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r w:rsidRPr="00DB4CC8">
        <w:rPr>
          <w:rFonts w:ascii="Times New Roman" w:hAnsi="Times New Roman"/>
          <w:sz w:val="18"/>
        </w:rPr>
        <w:t>how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if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{Your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D785"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E7224"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AA479"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57EE9"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349DA3"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A848D"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ABC9"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76FE6"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2BF8A"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5D34"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988B7"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per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{Your Name}</w:t>
      </w:r>
    </w:p>
    <w:p w14:paraId="371E38E6"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702DE"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12DF5"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1"/>
      <w:footerReference w:type="default" r:id="rId12"/>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F7DC" w14:textId="77777777" w:rsidR="00DD31FA" w:rsidRDefault="00DD31FA">
      <w:r>
        <w:separator/>
      </w:r>
    </w:p>
  </w:endnote>
  <w:endnote w:type="continuationSeparator" w:id="0">
    <w:p w14:paraId="0DEACECB" w14:textId="77777777" w:rsidR="00DD31FA" w:rsidRDefault="00DD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B0DD" w14:textId="77777777" w:rsidR="00DD31FA" w:rsidRDefault="00DD3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DD31FA" w:rsidRDefault="00DD31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B3B4" w14:textId="77777777" w:rsidR="00DD31FA" w:rsidRDefault="00DD3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242">
      <w:rPr>
        <w:rStyle w:val="PageNumber"/>
        <w:noProof/>
      </w:rPr>
      <w:t>11</w:t>
    </w:r>
    <w:r>
      <w:rPr>
        <w:rStyle w:val="PageNumber"/>
      </w:rPr>
      <w:fldChar w:fldCharType="end"/>
    </w:r>
  </w:p>
  <w:p w14:paraId="269EE193" w14:textId="77777777" w:rsidR="00DD31FA" w:rsidRDefault="00DD31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3DDD" w14:textId="77777777" w:rsidR="00DD31FA" w:rsidRDefault="00DD31FA">
      <w:r>
        <w:separator/>
      </w:r>
    </w:p>
  </w:footnote>
  <w:footnote w:type="continuationSeparator" w:id="0">
    <w:p w14:paraId="567334AE" w14:textId="77777777" w:rsidR="00DD31FA" w:rsidRDefault="00DD3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BC7C5D"/>
    <w:multiLevelType w:val="singleLevel"/>
    <w:tmpl w:val="0409000F"/>
    <w:lvl w:ilvl="0">
      <w:start w:val="1"/>
      <w:numFmt w:val="decimal"/>
      <w:lvlText w:val="%1."/>
      <w:lvlJc w:val="left"/>
      <w:pPr>
        <w:tabs>
          <w:tab w:val="num" w:pos="360"/>
        </w:tabs>
        <w:ind w:left="360" w:hanging="360"/>
      </w:pPr>
    </w:lvl>
  </w:abstractNum>
  <w:abstractNum w:abstractNumId="19">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100A02"/>
    <w:rsid w:val="00115545"/>
    <w:rsid w:val="001639AA"/>
    <w:rsid w:val="00165758"/>
    <w:rsid w:val="001669BA"/>
    <w:rsid w:val="0019127A"/>
    <w:rsid w:val="001A5968"/>
    <w:rsid w:val="001A66C4"/>
    <w:rsid w:val="001B172A"/>
    <w:rsid w:val="001C227C"/>
    <w:rsid w:val="001E3E11"/>
    <w:rsid w:val="001E664C"/>
    <w:rsid w:val="00236D4D"/>
    <w:rsid w:val="00243256"/>
    <w:rsid w:val="00250CA0"/>
    <w:rsid w:val="00257CF1"/>
    <w:rsid w:val="00262028"/>
    <w:rsid w:val="00262B55"/>
    <w:rsid w:val="00264509"/>
    <w:rsid w:val="00277E64"/>
    <w:rsid w:val="00283485"/>
    <w:rsid w:val="00284D89"/>
    <w:rsid w:val="00287402"/>
    <w:rsid w:val="002904A1"/>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3345"/>
    <w:rsid w:val="004B2175"/>
    <w:rsid w:val="004C14BE"/>
    <w:rsid w:val="004E36D9"/>
    <w:rsid w:val="004E5092"/>
    <w:rsid w:val="005434CF"/>
    <w:rsid w:val="00596099"/>
    <w:rsid w:val="00596E71"/>
    <w:rsid w:val="005B551E"/>
    <w:rsid w:val="005D6D9F"/>
    <w:rsid w:val="005F2717"/>
    <w:rsid w:val="005F3744"/>
    <w:rsid w:val="005F46D6"/>
    <w:rsid w:val="005F58A4"/>
    <w:rsid w:val="00612BE7"/>
    <w:rsid w:val="00615C1F"/>
    <w:rsid w:val="00615CBE"/>
    <w:rsid w:val="00625C4D"/>
    <w:rsid w:val="0063148A"/>
    <w:rsid w:val="00636B53"/>
    <w:rsid w:val="006412BB"/>
    <w:rsid w:val="00671B4B"/>
    <w:rsid w:val="006842E6"/>
    <w:rsid w:val="00691C39"/>
    <w:rsid w:val="00695CD8"/>
    <w:rsid w:val="006A669B"/>
    <w:rsid w:val="006C25DC"/>
    <w:rsid w:val="006C69ED"/>
    <w:rsid w:val="006F5146"/>
    <w:rsid w:val="007260DB"/>
    <w:rsid w:val="007363CF"/>
    <w:rsid w:val="00743F52"/>
    <w:rsid w:val="00746FB5"/>
    <w:rsid w:val="00751F1A"/>
    <w:rsid w:val="00757933"/>
    <w:rsid w:val="007854C2"/>
    <w:rsid w:val="00795190"/>
    <w:rsid w:val="007D7224"/>
    <w:rsid w:val="008306F4"/>
    <w:rsid w:val="00836AB5"/>
    <w:rsid w:val="00844D3E"/>
    <w:rsid w:val="00897E6E"/>
    <w:rsid w:val="008B5B59"/>
    <w:rsid w:val="008C2E52"/>
    <w:rsid w:val="008D6CCC"/>
    <w:rsid w:val="008F7C3E"/>
    <w:rsid w:val="009148C4"/>
    <w:rsid w:val="0092387A"/>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608C0"/>
    <w:rsid w:val="00A622D0"/>
    <w:rsid w:val="00A6499A"/>
    <w:rsid w:val="00A7272F"/>
    <w:rsid w:val="00A72FBA"/>
    <w:rsid w:val="00A73536"/>
    <w:rsid w:val="00A7400D"/>
    <w:rsid w:val="00A92FAC"/>
    <w:rsid w:val="00AB52AA"/>
    <w:rsid w:val="00AC619D"/>
    <w:rsid w:val="00AC6624"/>
    <w:rsid w:val="00AD1814"/>
    <w:rsid w:val="00AF20DB"/>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B0F3F"/>
    <w:rsid w:val="00BE154F"/>
    <w:rsid w:val="00BF26D2"/>
    <w:rsid w:val="00C02F1E"/>
    <w:rsid w:val="00C05D9B"/>
    <w:rsid w:val="00C12A12"/>
    <w:rsid w:val="00C252BB"/>
    <w:rsid w:val="00C61373"/>
    <w:rsid w:val="00CA3F74"/>
    <w:rsid w:val="00CB5846"/>
    <w:rsid w:val="00CD3086"/>
    <w:rsid w:val="00CE1E21"/>
    <w:rsid w:val="00CF1726"/>
    <w:rsid w:val="00D12C54"/>
    <w:rsid w:val="00D228AC"/>
    <w:rsid w:val="00D3054D"/>
    <w:rsid w:val="00D30AB0"/>
    <w:rsid w:val="00D37CAD"/>
    <w:rsid w:val="00D52CAC"/>
    <w:rsid w:val="00D7360E"/>
    <w:rsid w:val="00D935A3"/>
    <w:rsid w:val="00DB4CC8"/>
    <w:rsid w:val="00DD31FA"/>
    <w:rsid w:val="00DD3B90"/>
    <w:rsid w:val="00DF2B05"/>
    <w:rsid w:val="00DF3499"/>
    <w:rsid w:val="00E0083E"/>
    <w:rsid w:val="00E00E87"/>
    <w:rsid w:val="00E05413"/>
    <w:rsid w:val="00E17CBD"/>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23726"/>
    <w:rsid w:val="00F5000F"/>
    <w:rsid w:val="00F51C73"/>
    <w:rsid w:val="00F70F5A"/>
    <w:rsid w:val="00F725C1"/>
    <w:rsid w:val="00F93125"/>
    <w:rsid w:val="00FA6A0C"/>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3EF2535E-5727-4ED0-850D-2F63B15B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green.edu/mes/thesis-proces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s@evergreen.edu" TargetMode="External"/><Relationship Id="rId4" Type="http://schemas.openxmlformats.org/officeDocument/2006/relationships/webSettings" Target="webSettings.xml"/><Relationship Id="rId9" Type="http://schemas.openxmlformats.org/officeDocument/2006/relationships/hyperlink" Target="https://owl.english.purdue.edu/ow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4910</Words>
  <Characters>25770</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30619</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May, Heather (Staff)</cp:lastModifiedBy>
  <cp:revision>5</cp:revision>
  <cp:lastPrinted>2013-10-16T19:10:00Z</cp:lastPrinted>
  <dcterms:created xsi:type="dcterms:W3CDTF">2016-09-26T23:36:00Z</dcterms:created>
  <dcterms:modified xsi:type="dcterms:W3CDTF">2016-09-27T00:29:00Z</dcterms:modified>
</cp:coreProperties>
</file>