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011" w:rsidRDefault="00166192">
      <w:r>
        <w:t xml:space="preserve">General Stats about MES: </w:t>
      </w:r>
    </w:p>
    <w:p w:rsidR="00E81E62" w:rsidRDefault="00E81E62">
      <w:r>
        <w:t xml:space="preserve">45 students annually. About 2/3 of our students are full time students. </w:t>
      </w:r>
    </w:p>
    <w:p w:rsidR="006D3CD0" w:rsidRDefault="006D3CD0" w:rsidP="00D70FBD">
      <w:r>
        <w:t>Full time tuition (12 credits/quarter): $11,000 (WA residents); $25,000 (non-residents)</w:t>
      </w:r>
    </w:p>
    <w:p w:rsidR="006D3CD0" w:rsidRDefault="006D3CD0" w:rsidP="00D70FBD">
      <w:r>
        <w:t xml:space="preserve">Financial aid comes in three buckets: </w:t>
      </w:r>
    </w:p>
    <w:p w:rsidR="006D3CD0" w:rsidRDefault="006D3CD0" w:rsidP="006D3CD0">
      <w:pPr>
        <w:pStyle w:val="ListParagraph"/>
        <w:numPr>
          <w:ilvl w:val="0"/>
          <w:numId w:val="17"/>
        </w:numPr>
      </w:pPr>
      <w:r>
        <w:t>Student Loans</w:t>
      </w:r>
      <w:r w:rsidR="00737948">
        <w:t xml:space="preserve"> (about 50% of student borrow the maximum loans available at $20,500)</w:t>
      </w:r>
    </w:p>
    <w:p w:rsidR="006D3CD0" w:rsidRDefault="006D3CD0" w:rsidP="006D3CD0">
      <w:pPr>
        <w:pStyle w:val="ListParagraph"/>
        <w:numPr>
          <w:ilvl w:val="0"/>
          <w:numId w:val="17"/>
        </w:numPr>
      </w:pPr>
      <w:r>
        <w:t>Need-based grants and waivers</w:t>
      </w:r>
      <w:r w:rsidR="00737948">
        <w:t xml:space="preserve"> (high need students can get up to 1/3 of tuition covered)</w:t>
      </w:r>
    </w:p>
    <w:p w:rsidR="006D3CD0" w:rsidRDefault="006D3CD0" w:rsidP="006D3CD0">
      <w:pPr>
        <w:pStyle w:val="ListParagraph"/>
        <w:numPr>
          <w:ilvl w:val="0"/>
          <w:numId w:val="17"/>
        </w:numPr>
      </w:pPr>
      <w:r>
        <w:t>Merit based scholarships and waivers</w:t>
      </w:r>
    </w:p>
    <w:p w:rsidR="00E81E62" w:rsidRDefault="00E81E62" w:rsidP="00D70FBD">
      <w:pPr>
        <w:rPr>
          <w:b/>
        </w:rPr>
      </w:pPr>
    </w:p>
    <w:p w:rsidR="00D70FBD" w:rsidRDefault="00D70FBD" w:rsidP="00D70FBD">
      <w:bookmarkStart w:id="0" w:name="_GoBack"/>
      <w:bookmarkEnd w:id="0"/>
      <w:r>
        <w:rPr>
          <w:b/>
        </w:rPr>
        <w:t xml:space="preserve">An </w:t>
      </w:r>
      <w:r w:rsidRPr="002C548D">
        <w:rPr>
          <w:b/>
        </w:rPr>
        <w:t>area where students need support</w:t>
      </w:r>
      <w:r w:rsidRPr="00D70FBD">
        <w:rPr>
          <w:b/>
        </w:rPr>
        <w:t xml:space="preserve"> is through scholarships</w:t>
      </w:r>
      <w:r>
        <w:t xml:space="preserve">. </w:t>
      </w:r>
    </w:p>
    <w:p w:rsidR="00D70FBD" w:rsidRDefault="00D70FBD" w:rsidP="00D70FBD">
      <w:pPr>
        <w:pStyle w:val="ListParagraph"/>
        <w:numPr>
          <w:ilvl w:val="0"/>
          <w:numId w:val="16"/>
        </w:numPr>
      </w:pPr>
      <w:r>
        <w:t>We give out about 20 merit-based scholarships</w:t>
      </w:r>
      <w:r w:rsidR="00737948">
        <w:t xml:space="preserve"> and waivers</w:t>
      </w:r>
      <w:r>
        <w:t xml:space="preserve"> annually (about 2/3</w:t>
      </w:r>
      <w:r w:rsidR="00737948">
        <w:t xml:space="preserve"> of these</w:t>
      </w:r>
      <w:r>
        <w:t xml:space="preserve"> to incoming student</w:t>
      </w:r>
      <w:r w:rsidR="00737948">
        <w:t>s)</w:t>
      </w:r>
    </w:p>
    <w:p w:rsidR="00D70FBD" w:rsidRDefault="00D70FBD" w:rsidP="00D70FBD">
      <w:pPr>
        <w:pStyle w:val="ListParagraph"/>
        <w:numPr>
          <w:ilvl w:val="0"/>
          <w:numId w:val="16"/>
        </w:numPr>
      </w:pPr>
      <w:r>
        <w:t>Some but not all awards take into account financial need</w:t>
      </w:r>
    </w:p>
    <w:p w:rsidR="00D70FBD" w:rsidRDefault="00D70FBD" w:rsidP="00D70FBD">
      <w:pPr>
        <w:pStyle w:val="ListParagraph"/>
        <w:numPr>
          <w:ilvl w:val="0"/>
          <w:numId w:val="16"/>
        </w:numPr>
      </w:pPr>
      <w:r>
        <w:t>A</w:t>
      </w:r>
      <w:r w:rsidR="00737948">
        <w:t>verage award is $2800</w:t>
      </w:r>
    </w:p>
    <w:p w:rsidR="00737948" w:rsidRDefault="00737948" w:rsidP="00D70FBD">
      <w:pPr>
        <w:pStyle w:val="ListParagraph"/>
        <w:numPr>
          <w:ilvl w:val="0"/>
          <w:numId w:val="16"/>
        </w:numPr>
      </w:pPr>
      <w:r>
        <w:t>Smallest award is $500</w:t>
      </w:r>
    </w:p>
    <w:p w:rsidR="00D70FBD" w:rsidRDefault="00D70FBD" w:rsidP="00D70FBD">
      <w:pPr>
        <w:pStyle w:val="ListParagraph"/>
        <w:numPr>
          <w:ilvl w:val="0"/>
          <w:numId w:val="16"/>
        </w:numPr>
      </w:pPr>
      <w:r>
        <w:t>Highest award is $8500 (when established was full tuition for a WA resident)</w:t>
      </w:r>
    </w:p>
    <w:p w:rsidR="00E81E62" w:rsidRDefault="00D70FBD" w:rsidP="00A71F6B">
      <w:pPr>
        <w:pStyle w:val="ListParagraph"/>
        <w:numPr>
          <w:ilvl w:val="0"/>
          <w:numId w:val="16"/>
        </w:numPr>
      </w:pPr>
      <w:r>
        <w:t>Awards that are in the $3000-5000 range are sho</w:t>
      </w:r>
      <w:r w:rsidR="00E81E62">
        <w:t>wn to improve program recruitment</w:t>
      </w:r>
      <w:r>
        <w:t xml:space="preserve">. </w:t>
      </w:r>
      <w:r w:rsidR="00737948">
        <w:t xml:space="preserve">They allow us to recruit strong students, who will be successful, and are likely getting similar offers from other schools, allowing students to pick our school based on </w:t>
      </w:r>
      <w:r w:rsidR="00E81E62">
        <w:t>program fit and overall cost</w:t>
      </w:r>
      <w:r w:rsidR="00737948">
        <w:t>.</w:t>
      </w:r>
      <w:r w:rsidR="00E81E62">
        <w:t xml:space="preserve"> Evergreen is very affordable when compared with other schools in our area.</w:t>
      </w:r>
      <w:r w:rsidR="00737948">
        <w:t xml:space="preserve"> </w:t>
      </w:r>
    </w:p>
    <w:p w:rsidR="00D70FBD" w:rsidRDefault="00D70FBD" w:rsidP="00A71F6B">
      <w:pPr>
        <w:pStyle w:val="ListParagraph"/>
        <w:numPr>
          <w:ilvl w:val="0"/>
          <w:numId w:val="16"/>
        </w:numPr>
      </w:pPr>
      <w:r>
        <w:t>Several of our existing awards are for students who show interest in a particular area of environmental work (for example: environmental justice, public health, policy and economics, etc.).</w:t>
      </w:r>
    </w:p>
    <w:p w:rsidR="00D70FBD" w:rsidRDefault="00D70FBD"/>
    <w:p w:rsidR="009B620F" w:rsidRDefault="00562EDD">
      <w:r w:rsidRPr="00562EDD">
        <w:rPr>
          <w:b/>
        </w:rPr>
        <w:t>An</w:t>
      </w:r>
      <w:r w:rsidR="00E81E62">
        <w:rPr>
          <w:b/>
        </w:rPr>
        <w:t>other</w:t>
      </w:r>
      <w:r w:rsidRPr="00562EDD">
        <w:rPr>
          <w:b/>
        </w:rPr>
        <w:t xml:space="preserve"> ar</w:t>
      </w:r>
      <w:r w:rsidR="00E81E62">
        <w:rPr>
          <w:b/>
        </w:rPr>
        <w:t>ea of opportunity for support</w:t>
      </w:r>
      <w:r w:rsidRPr="00562EDD">
        <w:rPr>
          <w:b/>
        </w:rPr>
        <w:t xml:space="preserve"> is thesis research funding.</w:t>
      </w:r>
      <w:r>
        <w:t xml:space="preserve"> </w:t>
      </w:r>
      <w:r w:rsidR="009B620F">
        <w:t xml:space="preserve">We survey our graduating students annually to learn about their </w:t>
      </w:r>
      <w:proofErr w:type="spellStart"/>
      <w:r w:rsidR="009B620F">
        <w:t>out-of</w:t>
      </w:r>
      <w:proofErr w:type="spellEnd"/>
      <w:r w:rsidR="009B620F">
        <w:t xml:space="preserve"> pocket expenses while conducting thesis research. </w:t>
      </w:r>
      <w:r>
        <w:t xml:space="preserve">On average, students spend about $700 out of pocket on research expenses, but many of them spend much more. Those that do substantial travel, or need laboratory support, often need support in the range of $2,000 to 3,000. </w:t>
      </w:r>
      <w:r w:rsidR="009B620F">
        <w:t xml:space="preserve"> </w:t>
      </w:r>
    </w:p>
    <w:p w:rsidR="002C548D" w:rsidRDefault="002C548D"/>
    <w:p w:rsidR="002C548D" w:rsidRDefault="002C548D">
      <w:r>
        <w:t xml:space="preserve">Examples of past student work: </w:t>
      </w:r>
    </w:p>
    <w:p w:rsidR="00166192" w:rsidRPr="00166192" w:rsidRDefault="00E81E62" w:rsidP="001661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5" w:history="1">
        <w:r w:rsidR="00166192" w:rsidRPr="0016619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Del Moral, Sara M.</w:t>
        </w:r>
      </w:hyperlink>
      <w:r w:rsidR="00166192" w:rsidRPr="0016619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166192" w:rsidRPr="001661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Transit Oriented Development in Renton, Washington.</w:t>
      </w:r>
    </w:p>
    <w:p w:rsidR="00166192" w:rsidRPr="00166192" w:rsidRDefault="00E81E62" w:rsidP="001661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6" w:history="1">
        <w:proofErr w:type="spellStart"/>
        <w:r w:rsidR="00166192" w:rsidRPr="0016619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Guyot</w:t>
        </w:r>
        <w:proofErr w:type="spellEnd"/>
        <w:r w:rsidR="00166192" w:rsidRPr="0016619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 xml:space="preserve">, </w:t>
        </w:r>
        <w:proofErr w:type="spellStart"/>
        <w:r w:rsidR="00166192" w:rsidRPr="0016619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Lucienne</w:t>
        </w:r>
        <w:proofErr w:type="spellEnd"/>
        <w:r w:rsidR="00166192" w:rsidRPr="0016619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 xml:space="preserve"> C</w:t>
        </w:r>
        <w:r w:rsidR="00166192" w:rsidRPr="00166192">
          <w:rPr>
            <w:rFonts w:ascii="Times New Roman" w:eastAsia="Times New Roman" w:hAnsi="Times New Roman" w:cs="Times New Roman"/>
            <w:i/>
            <w:iCs/>
            <w:color w:val="0000FF"/>
            <w:sz w:val="27"/>
            <w:szCs w:val="27"/>
            <w:u w:val="single"/>
          </w:rPr>
          <w:t>.</w:t>
        </w:r>
      </w:hyperlink>
      <w:r w:rsidR="00166192" w:rsidRPr="001661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Combining Post Occupancy Evaluation with the United States Green Building Council's Leadership in Energy and Environmental Design Rating System.</w:t>
      </w:r>
    </w:p>
    <w:p w:rsidR="00166192" w:rsidRPr="00166192" w:rsidRDefault="00E81E62" w:rsidP="001661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7" w:history="1">
        <w:proofErr w:type="spellStart"/>
        <w:r w:rsidR="00166192" w:rsidRPr="0016619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Kopytko</w:t>
        </w:r>
        <w:proofErr w:type="spellEnd"/>
        <w:r w:rsidR="00166192" w:rsidRPr="0016619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, Natalie</w:t>
        </w:r>
      </w:hyperlink>
      <w:r w:rsidR="00166192" w:rsidRPr="00166192"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  <w:r w:rsidR="00166192" w:rsidRPr="001661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The Adaptation-Mitigation Dilemma: Is Nuclear Power a Practical Solution for Climate Change?</w:t>
      </w:r>
    </w:p>
    <w:p w:rsidR="00166192" w:rsidRPr="00166192" w:rsidRDefault="00E81E62" w:rsidP="001661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8" w:history="1">
        <w:r w:rsidR="00166192" w:rsidRPr="0016619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Stewart, Jeremy.</w:t>
        </w:r>
      </w:hyperlink>
      <w:r w:rsidR="00166192" w:rsidRPr="0016619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166192" w:rsidRPr="001661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Tackling Greenhouse Gas Emissions from Large Entertainment Facilities A study of Qwest Field and Events Center</w:t>
      </w:r>
    </w:p>
    <w:p w:rsidR="00166192" w:rsidRPr="00166192" w:rsidRDefault="00E81E62" w:rsidP="001661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9" w:history="1">
        <w:proofErr w:type="spellStart"/>
        <w:r w:rsidR="00166192" w:rsidRPr="0016619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Gowing</w:t>
        </w:r>
        <w:proofErr w:type="spellEnd"/>
        <w:r w:rsidR="00166192" w:rsidRPr="0016619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, Stephanie D.</w:t>
        </w:r>
      </w:hyperlink>
      <w:r w:rsidR="00166192" w:rsidRPr="0016619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166192" w:rsidRPr="001661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Deconstruction in the City of Tacoma, WA: A Case Study</w:t>
      </w:r>
    </w:p>
    <w:p w:rsidR="00166192" w:rsidRPr="00166192" w:rsidRDefault="00E81E62" w:rsidP="001661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0" w:history="1">
        <w:r w:rsidR="00166192" w:rsidRPr="0016619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Holmes, Michelle Setsu</w:t>
        </w:r>
      </w:hyperlink>
      <w:r w:rsidR="00166192" w:rsidRPr="00166192"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  <w:r w:rsidR="00166192" w:rsidRPr="001661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Potential Effects of Improved </w:t>
      </w:r>
      <w:proofErr w:type="spellStart"/>
      <w:r w:rsidR="00166192" w:rsidRPr="001661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Cookstove</w:t>
      </w:r>
      <w:proofErr w:type="spellEnd"/>
      <w:r w:rsidR="00166192" w:rsidRPr="001661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Use and Barriers to Acceptance: A Case Study </w:t>
      </w:r>
      <w:proofErr w:type="spellStart"/>
      <w:r w:rsidR="00166192" w:rsidRPr="001661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Measkron</w:t>
      </w:r>
      <w:proofErr w:type="spellEnd"/>
      <w:r w:rsidR="00166192" w:rsidRPr="001661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, Tanzania.</w:t>
      </w:r>
    </w:p>
    <w:p w:rsidR="00166192" w:rsidRPr="00166192" w:rsidRDefault="00E81E62" w:rsidP="001661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1" w:history="1">
        <w:proofErr w:type="spellStart"/>
        <w:r w:rsidR="00166192" w:rsidRPr="0016619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Maskin</w:t>
        </w:r>
        <w:proofErr w:type="spellEnd"/>
        <w:r w:rsidR="00166192" w:rsidRPr="0016619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, Zachary A.</w:t>
        </w:r>
      </w:hyperlink>
      <w:r w:rsidR="00166192" w:rsidRPr="0016619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gramStart"/>
      <w:r w:rsidR="00166192" w:rsidRPr="001661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An</w:t>
      </w:r>
      <w:proofErr w:type="gramEnd"/>
      <w:r w:rsidR="00166192" w:rsidRPr="001661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Assessment of the Capacity and Costs of Electrolytic Hydrogen Production from Surplus Hydroelectricity in the Pacific Northwest.</w:t>
      </w:r>
    </w:p>
    <w:p w:rsidR="00166192" w:rsidRPr="00166192" w:rsidRDefault="00166192" w:rsidP="001661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166192">
        <w:rPr>
          <w:rFonts w:ascii="Times New Roman" w:eastAsia="Times New Roman" w:hAnsi="Times New Roman" w:cs="Times New Roman"/>
          <w:color w:val="000000"/>
          <w:sz w:val="27"/>
          <w:szCs w:val="27"/>
        </w:rPr>
        <w:t>Mattheis</w:t>
      </w:r>
      <w:proofErr w:type="spellEnd"/>
      <w:r w:rsidRPr="00166192">
        <w:rPr>
          <w:rFonts w:ascii="Times New Roman" w:eastAsia="Times New Roman" w:hAnsi="Times New Roman" w:cs="Times New Roman"/>
          <w:color w:val="000000"/>
          <w:sz w:val="27"/>
          <w:szCs w:val="27"/>
        </w:rPr>
        <w:t>, Luke. </w:t>
      </w:r>
      <w:r w:rsidRPr="001661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Assessing Cost-Effective Energy Savings on Joint Base Lewis-</w:t>
      </w:r>
      <w:proofErr w:type="spellStart"/>
      <w:r w:rsidRPr="001661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McChord</w:t>
      </w:r>
      <w:proofErr w:type="spellEnd"/>
      <w:r w:rsidRPr="001661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Housing</w:t>
      </w:r>
      <w:r w:rsidRPr="0016619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E7D3A" w:rsidRPr="002E7D3A" w:rsidRDefault="00E81E62" w:rsidP="002E7D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2" w:history="1">
        <w:r w:rsidR="002E7D3A" w:rsidRPr="002E7D3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Snyder, Jennifer E.</w:t>
        </w:r>
      </w:hyperlink>
      <w:r w:rsidR="002E7D3A" w:rsidRPr="002E7D3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2E7D3A" w:rsidRPr="002E7D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Consumer Choice and Green Power in Washington State</w:t>
      </w:r>
      <w:r w:rsidR="002E7D3A" w:rsidRPr="002E7D3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E7D3A" w:rsidRPr="002E7D3A" w:rsidRDefault="00E81E62" w:rsidP="002E7D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3" w:history="1">
        <w:proofErr w:type="spellStart"/>
        <w:r w:rsidR="002E7D3A" w:rsidRPr="002E7D3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Beaman</w:t>
        </w:r>
        <w:proofErr w:type="spellEnd"/>
        <w:r w:rsidR="002E7D3A" w:rsidRPr="002E7D3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, Floyd.</w:t>
        </w:r>
      </w:hyperlink>
      <w:r w:rsidR="002E7D3A" w:rsidRPr="002E7D3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2E7D3A" w:rsidRPr="002E7D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The Cost-Effectiveness of Zero-energy and Near Zero-energy Homes in Washington State</w:t>
      </w:r>
      <w:r w:rsidR="002E7D3A" w:rsidRPr="002E7D3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E7D3A" w:rsidRPr="002E7D3A" w:rsidRDefault="00E81E62" w:rsidP="002E7D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4" w:history="1">
        <w:r w:rsidR="002E7D3A" w:rsidRPr="002E7D3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Coleman, Robert E.</w:t>
        </w:r>
      </w:hyperlink>
      <w:r w:rsidR="002E7D3A" w:rsidRPr="002E7D3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2E7D3A" w:rsidRPr="002E7D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Establishing a Baseline: A Community Greenhouse Gas Emissions Inventory for Thurston County, </w:t>
      </w:r>
      <w:proofErr w:type="spellStart"/>
      <w:proofErr w:type="gramStart"/>
      <w:r w:rsidR="002E7D3A" w:rsidRPr="002E7D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Wa</w:t>
      </w:r>
      <w:proofErr w:type="spellEnd"/>
      <w:proofErr w:type="gramEnd"/>
      <w:r w:rsidR="002E7D3A" w:rsidRPr="002E7D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</w:t>
      </w:r>
    </w:p>
    <w:p w:rsidR="002E7D3A" w:rsidRPr="002E7D3A" w:rsidRDefault="00E81E62" w:rsidP="002E7D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5" w:history="1">
        <w:r w:rsidR="002E7D3A" w:rsidRPr="002E7D3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Karboski, Kara.</w:t>
        </w:r>
      </w:hyperlink>
      <w:r w:rsidR="002E7D3A" w:rsidRPr="002E7D3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2E7D3A" w:rsidRPr="002E7D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Distribution of Urban Household Carbon Dioxide Emissions </w:t>
      </w:r>
      <w:proofErr w:type="gramStart"/>
      <w:r w:rsidR="002E7D3A" w:rsidRPr="002E7D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Along</w:t>
      </w:r>
      <w:proofErr w:type="gramEnd"/>
      <w:r w:rsidR="002E7D3A" w:rsidRPr="002E7D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a Socioeconomic Gradient of Indianapolis, In.</w:t>
      </w:r>
    </w:p>
    <w:p w:rsidR="002E7D3A" w:rsidRPr="002E7D3A" w:rsidRDefault="00E81E62" w:rsidP="002E7D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6" w:history="1">
        <w:r w:rsidR="002E7D3A" w:rsidRPr="002E7D3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Mangold, Evan.</w:t>
        </w:r>
      </w:hyperlink>
      <w:r w:rsidR="002E7D3A" w:rsidRPr="002E7D3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2E7D3A" w:rsidRPr="002E7D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Hydrokinetic Power: An Analysis of its Performance and Potential in the </w:t>
      </w:r>
      <w:proofErr w:type="spellStart"/>
      <w:r w:rsidR="002E7D3A" w:rsidRPr="002E7D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Roza</w:t>
      </w:r>
      <w:proofErr w:type="spellEnd"/>
      <w:r w:rsidR="002E7D3A" w:rsidRPr="002E7D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and </w:t>
      </w:r>
      <w:proofErr w:type="spellStart"/>
      <w:r w:rsidR="002E7D3A" w:rsidRPr="002E7D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Kittias</w:t>
      </w:r>
      <w:proofErr w:type="spellEnd"/>
      <w:r w:rsidR="002E7D3A" w:rsidRPr="002E7D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Canals.</w:t>
      </w:r>
    </w:p>
    <w:p w:rsidR="002E7D3A" w:rsidRPr="002E7D3A" w:rsidRDefault="00E81E62" w:rsidP="002E7D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7" w:history="1">
        <w:r w:rsidR="002E7D3A" w:rsidRPr="002E7D3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Dunn, Jennifer L.</w:t>
        </w:r>
      </w:hyperlink>
      <w:r w:rsidR="002E7D3A" w:rsidRPr="002E7D3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2E7D3A" w:rsidRPr="002E7D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 Formative Evaluation of Washington State's Biodiesel Renewable Fuel Standard.</w:t>
      </w:r>
    </w:p>
    <w:p w:rsidR="002E7D3A" w:rsidRPr="002E7D3A" w:rsidRDefault="00E81E62" w:rsidP="002E7D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8" w:history="1">
        <w:proofErr w:type="spellStart"/>
        <w:r w:rsidR="002E7D3A" w:rsidRPr="002E7D3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Keese</w:t>
        </w:r>
        <w:proofErr w:type="spellEnd"/>
        <w:r w:rsidR="002E7D3A" w:rsidRPr="002E7D3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, Krystal.</w:t>
        </w:r>
      </w:hyperlink>
      <w:r w:rsidR="002E7D3A" w:rsidRPr="002E7D3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2E7D3A" w:rsidRPr="002E7D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A Multifunctional Landscape Approach to Reconciling Renewable Energy and Crucial Habitat Needs in Washington State</w:t>
      </w:r>
      <w:r w:rsidR="002E7D3A" w:rsidRPr="002E7D3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E7D3A" w:rsidRPr="002E7D3A" w:rsidRDefault="00E81E62" w:rsidP="002E7D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9" w:history="1">
        <w:r w:rsidR="002E7D3A" w:rsidRPr="002E7D3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Acevedo, Rudi Francisco.</w:t>
        </w:r>
      </w:hyperlink>
      <w:r w:rsidR="002E7D3A" w:rsidRPr="002E7D3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2E7D3A" w:rsidRPr="002E7D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Encouraging Installations of Third Party Distributed Solar Photovoltaic Ownership as a </w:t>
      </w:r>
      <w:proofErr w:type="spellStart"/>
      <w:r w:rsidR="002E7D3A" w:rsidRPr="002E7D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Stratedgy</w:t>
      </w:r>
      <w:proofErr w:type="spellEnd"/>
      <w:r w:rsidR="002E7D3A" w:rsidRPr="002E7D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for Decreasing Washington State's Greenhouse Gas Emissions</w:t>
      </w:r>
      <w:r w:rsidR="002E7D3A" w:rsidRPr="002E7D3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66192" w:rsidRPr="00166192" w:rsidRDefault="00166192" w:rsidP="001661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66192" w:rsidRDefault="00166192"/>
    <w:p w:rsidR="00166192" w:rsidRDefault="00166192"/>
    <w:sectPr w:rsidR="00166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3E9C"/>
    <w:multiLevelType w:val="multilevel"/>
    <w:tmpl w:val="5DFA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15723"/>
    <w:multiLevelType w:val="hybridMultilevel"/>
    <w:tmpl w:val="20165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384D"/>
    <w:multiLevelType w:val="multilevel"/>
    <w:tmpl w:val="471A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EE0CF6"/>
    <w:multiLevelType w:val="multilevel"/>
    <w:tmpl w:val="D490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9C2978"/>
    <w:multiLevelType w:val="multilevel"/>
    <w:tmpl w:val="2606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872CAD"/>
    <w:multiLevelType w:val="hybridMultilevel"/>
    <w:tmpl w:val="5C34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7081A"/>
    <w:multiLevelType w:val="multilevel"/>
    <w:tmpl w:val="0F66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512AAC"/>
    <w:multiLevelType w:val="multilevel"/>
    <w:tmpl w:val="87F6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504448"/>
    <w:multiLevelType w:val="multilevel"/>
    <w:tmpl w:val="9378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432BA4"/>
    <w:multiLevelType w:val="multilevel"/>
    <w:tmpl w:val="CB3A2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E23314"/>
    <w:multiLevelType w:val="multilevel"/>
    <w:tmpl w:val="6426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E8496B"/>
    <w:multiLevelType w:val="multilevel"/>
    <w:tmpl w:val="931E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333A52"/>
    <w:multiLevelType w:val="multilevel"/>
    <w:tmpl w:val="1746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E53E01"/>
    <w:multiLevelType w:val="multilevel"/>
    <w:tmpl w:val="FA98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200ADF"/>
    <w:multiLevelType w:val="multilevel"/>
    <w:tmpl w:val="90F4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533541"/>
    <w:multiLevelType w:val="multilevel"/>
    <w:tmpl w:val="62D0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1B3210"/>
    <w:multiLevelType w:val="multilevel"/>
    <w:tmpl w:val="93B8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7"/>
  </w:num>
  <w:num w:numId="5">
    <w:abstractNumId w:val="10"/>
  </w:num>
  <w:num w:numId="6">
    <w:abstractNumId w:val="8"/>
  </w:num>
  <w:num w:numId="7">
    <w:abstractNumId w:val="11"/>
  </w:num>
  <w:num w:numId="8">
    <w:abstractNumId w:val="13"/>
  </w:num>
  <w:num w:numId="9">
    <w:abstractNumId w:val="14"/>
  </w:num>
  <w:num w:numId="10">
    <w:abstractNumId w:val="15"/>
  </w:num>
  <w:num w:numId="11">
    <w:abstractNumId w:val="4"/>
  </w:num>
  <w:num w:numId="12">
    <w:abstractNumId w:val="6"/>
  </w:num>
  <w:num w:numId="13">
    <w:abstractNumId w:val="2"/>
  </w:num>
  <w:num w:numId="14">
    <w:abstractNumId w:val="3"/>
  </w:num>
  <w:num w:numId="15">
    <w:abstractNumId w:val="12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92"/>
    <w:rsid w:val="00166192"/>
    <w:rsid w:val="002C548D"/>
    <w:rsid w:val="002E7D3A"/>
    <w:rsid w:val="00562EDD"/>
    <w:rsid w:val="0059203D"/>
    <w:rsid w:val="00691C06"/>
    <w:rsid w:val="006D3CD0"/>
    <w:rsid w:val="00737948"/>
    <w:rsid w:val="009B620F"/>
    <w:rsid w:val="00D70FBD"/>
    <w:rsid w:val="00E63F81"/>
    <w:rsid w:val="00E8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75699"/>
  <w15:chartTrackingRefBased/>
  <w15:docId w15:val="{F812D819-5554-452D-94C0-298F5A47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619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66192"/>
    <w:rPr>
      <w:i/>
      <w:iCs/>
    </w:rPr>
  </w:style>
  <w:style w:type="paragraph" w:styleId="ListParagraph">
    <w:name w:val="List Paragraph"/>
    <w:basedOn w:val="Normal"/>
    <w:uiPriority w:val="34"/>
    <w:qFormat/>
    <w:rsid w:val="00D70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s.evergreen.edu/masterstheses/Accession86-10MES/Stewart_JMESThesis2009.pdf" TargetMode="External"/><Relationship Id="rId13" Type="http://schemas.openxmlformats.org/officeDocument/2006/relationships/hyperlink" Target="http://archives.evergreen.edu/masterstheses/Accession86-10MES/Beaman_F2013.pdf" TargetMode="External"/><Relationship Id="rId18" Type="http://schemas.openxmlformats.org/officeDocument/2006/relationships/hyperlink" Target="http://archives.evergreen.edu/masterstheses/Accession86-10MES/Keese_KMESthesis2014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archives.evergreen.edu/masterstheses/Accession86-10MES/Kopytko_NMESthesis2009.pdf" TargetMode="External"/><Relationship Id="rId12" Type="http://schemas.openxmlformats.org/officeDocument/2006/relationships/hyperlink" Target="http://archives.evergreen.edu/masterstheses/Accession86-10MES/Snyder_J-thesis2012.pdf" TargetMode="External"/><Relationship Id="rId17" Type="http://schemas.openxmlformats.org/officeDocument/2006/relationships/hyperlink" Target="http://archives.evergreen.edu/masterstheses/Accession86-10MES/Dunn_JMESthesis2014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archives.evergreen.edu/masterstheses/Accession86-10MES/Mangold_E-thesis2013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rchives.evergreen.edu/masterstheses/Accession86-10MES/Guyot_LMESThesis2009.pdf" TargetMode="External"/><Relationship Id="rId11" Type="http://schemas.openxmlformats.org/officeDocument/2006/relationships/hyperlink" Target="http://archives.evergreen.edu/masterstheses/Accession86-10MES/maskin_zMES2012.pdf" TargetMode="External"/><Relationship Id="rId5" Type="http://schemas.openxmlformats.org/officeDocument/2006/relationships/hyperlink" Target="http://archives.evergreen.edu/masterstheses/Accession86-10MES/del%20Moral_SMESThesis2009.pdf" TargetMode="External"/><Relationship Id="rId15" Type="http://schemas.openxmlformats.org/officeDocument/2006/relationships/hyperlink" Target="http://archives.evergreen.edu/masterstheses/Accession86-10MES/Karboski_K2013.pdf" TargetMode="External"/><Relationship Id="rId10" Type="http://schemas.openxmlformats.org/officeDocument/2006/relationships/hyperlink" Target="http://archives.evergreen.edu/masterstheses/Accession86-10MES/Holmes_MSMESThesis2010.pdf" TargetMode="External"/><Relationship Id="rId19" Type="http://schemas.openxmlformats.org/officeDocument/2006/relationships/hyperlink" Target="http://archives.evergreen.edu/masterstheses/Accession86-10MES/Acevedo_RMESthesis20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chives.evergreen.edu/masterstheses/Accession86-10MES/gowing_sdMES2009.pdf" TargetMode="External"/><Relationship Id="rId14" Type="http://schemas.openxmlformats.org/officeDocument/2006/relationships/hyperlink" Target="http://archives.evergreen.edu/masterstheses/Accession86-10MES/Coleman_R20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4401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Andrea</dc:creator>
  <cp:keywords/>
  <dc:description/>
  <cp:lastModifiedBy>Martin, Andrea</cp:lastModifiedBy>
  <cp:revision>2</cp:revision>
  <dcterms:created xsi:type="dcterms:W3CDTF">2019-07-30T23:27:00Z</dcterms:created>
  <dcterms:modified xsi:type="dcterms:W3CDTF">2019-07-30T23:27:00Z</dcterms:modified>
</cp:coreProperties>
</file>