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47CABF3D" w:rsidR="0071032B" w:rsidRPr="0071032B" w:rsidRDefault="00516118" w:rsidP="0071032B">
      <w:pPr>
        <w:spacing w:after="0"/>
        <w:rPr>
          <w:rFonts w:ascii="Avenir Next LT Pro" w:hAnsi="Avenir Next LT Pro"/>
          <w:sz w:val="20"/>
          <w:szCs w:val="20"/>
        </w:rPr>
      </w:pPr>
      <w:r>
        <w:rPr>
          <w:rFonts w:ascii="Avenir Next LT Pro" w:hAnsi="Avenir Next LT Pro"/>
          <w:sz w:val="20"/>
          <w:szCs w:val="20"/>
        </w:rPr>
        <w:t>March 20, 2023</w:t>
      </w:r>
    </w:p>
    <w:p w14:paraId="6D5F3859" w14:textId="77777777" w:rsidR="0071032B" w:rsidRPr="0071032B" w:rsidRDefault="0071032B" w:rsidP="0071032B">
      <w:pPr>
        <w:spacing w:after="0"/>
        <w:rPr>
          <w:rFonts w:ascii="Avenir Next LT Pro" w:hAnsi="Avenir Next LT Pro"/>
          <w:sz w:val="20"/>
          <w:szCs w:val="20"/>
        </w:rPr>
      </w:pPr>
    </w:p>
    <w:p w14:paraId="53227F07" w14:textId="44A20D75" w:rsidR="00B90BC1" w:rsidRPr="0071032B" w:rsidRDefault="00577428" w:rsidP="0071032B">
      <w:pPr>
        <w:spacing w:after="0"/>
        <w:rPr>
          <w:rFonts w:ascii="Avenir Next LT Pro" w:hAnsi="Avenir Next LT Pro"/>
          <w:sz w:val="20"/>
          <w:szCs w:val="20"/>
        </w:rPr>
      </w:pPr>
      <w:r>
        <w:rPr>
          <w:rFonts w:ascii="Avenir Next LT Pro" w:hAnsi="Avenir Next LT Pro"/>
          <w:sz w:val="20"/>
          <w:szCs w:val="20"/>
        </w:rPr>
        <w:t>Ashley Kemper</w:t>
      </w:r>
    </w:p>
    <w:p w14:paraId="7D0DF2D1" w14:textId="5F37B99E"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577428" w:rsidRPr="00577428">
        <w:rPr>
          <w:rFonts w:ascii="Avenir Next LT Pro" w:hAnsi="Avenir Next LT Pro"/>
          <w:sz w:val="20"/>
          <w:szCs w:val="20"/>
        </w:rPr>
        <w:t>A00442849</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5D15C182"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577428">
        <w:rPr>
          <w:rFonts w:ascii="Avenir Next LT Pro" w:hAnsi="Avenir Next LT Pro"/>
          <w:sz w:val="20"/>
          <w:szCs w:val="20"/>
        </w:rPr>
        <w:t>Ashley</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38537013"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3E0367">
        <w:rPr>
          <w:rFonts w:ascii="Avenir Next LT Pro" w:hAnsi="Avenir Next LT Pro"/>
          <w:sz w:val="20"/>
          <w:szCs w:val="20"/>
        </w:rPr>
        <w:t>C</w:t>
      </w:r>
      <w:r w:rsidR="00577428">
        <w:rPr>
          <w:rFonts w:ascii="Avenir Next LT Pro" w:hAnsi="Avenir Next LT Pro"/>
          <w:sz w:val="20"/>
          <w:szCs w:val="20"/>
        </w:rPr>
        <w:t>alifornia</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You will receive WGRP tuition each quarter if you meet all of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7DBAB87"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order to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 xml:space="preserve">September </w:t>
      </w:r>
      <w:r w:rsidR="00516118">
        <w:rPr>
          <w:rFonts w:ascii="Avenir Next LT Pro" w:hAnsi="Avenir Next LT Pro"/>
          <w:sz w:val="20"/>
          <w:szCs w:val="20"/>
        </w:rPr>
        <w:t>8</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w:t>
      </w:r>
      <w:r w:rsidR="00516118">
        <w:rPr>
          <w:rFonts w:ascii="Avenir Next LT Pro" w:hAnsi="Avenir Next LT Pro"/>
          <w:sz w:val="20"/>
          <w:szCs w:val="20"/>
        </w:rPr>
        <w:t>3</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577428"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1835">
    <w:abstractNumId w:val="2"/>
  </w:num>
  <w:num w:numId="2" w16cid:durableId="1378748241">
    <w:abstractNumId w:val="1"/>
  </w:num>
  <w:num w:numId="3" w16cid:durableId="1101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301BD1"/>
    <w:rsid w:val="003D2FB9"/>
    <w:rsid w:val="003E0367"/>
    <w:rsid w:val="004767A9"/>
    <w:rsid w:val="00516118"/>
    <w:rsid w:val="00532F34"/>
    <w:rsid w:val="00553A72"/>
    <w:rsid w:val="005559B9"/>
    <w:rsid w:val="00577428"/>
    <w:rsid w:val="0068768B"/>
    <w:rsid w:val="0071032B"/>
    <w:rsid w:val="0071278D"/>
    <w:rsid w:val="00971846"/>
    <w:rsid w:val="00AB2EEF"/>
    <w:rsid w:val="00B73CFD"/>
    <w:rsid w:val="00B90BC1"/>
    <w:rsid w:val="00BB379C"/>
    <w:rsid w:val="00C03C73"/>
    <w:rsid w:val="00C5549E"/>
    <w:rsid w:val="00D17860"/>
    <w:rsid w:val="00DD59F4"/>
    <w:rsid w:val="00E2733F"/>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2022-06-14T19:29:00Z</cp:lastPrinted>
  <dcterms:created xsi:type="dcterms:W3CDTF">2023-03-20T23:05:00Z</dcterms:created>
  <dcterms:modified xsi:type="dcterms:W3CDTF">2023-03-20T23:07:00Z</dcterms:modified>
</cp:coreProperties>
</file>