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AD" w:rsidRDefault="00153087">
      <w:bookmarkStart w:id="0" w:name="_GoBack"/>
      <w:bookmarkEnd w:id="0"/>
      <w:r>
        <w:t>1-21-15 MES Faculty Meeting (Kevin, Shangrila, Kathleen, Erin, Peter, Dina)</w:t>
      </w:r>
    </w:p>
    <w:p w:rsidR="00153087" w:rsidRDefault="00153087"/>
    <w:p w:rsidR="00153087" w:rsidRPr="00153087" w:rsidRDefault="00153087">
      <w:pPr>
        <w:rPr>
          <w:b/>
        </w:rPr>
      </w:pPr>
      <w:r w:rsidRPr="00153087">
        <w:rPr>
          <w:b/>
        </w:rPr>
        <w:t xml:space="preserve">Upcoming faculty meetings/agenda items: </w:t>
      </w:r>
    </w:p>
    <w:p w:rsidR="00153087" w:rsidRPr="00153087" w:rsidRDefault="00153087">
      <w:pPr>
        <w:rPr>
          <w:u w:val="single"/>
        </w:rPr>
      </w:pPr>
      <w:r w:rsidRPr="00153087">
        <w:rPr>
          <w:u w:val="single"/>
        </w:rPr>
        <w:t xml:space="preserve">Wednesday, 2-11-15, 3-5 pm, Fishbowl: </w:t>
      </w:r>
    </w:p>
    <w:p w:rsidR="00153087" w:rsidRDefault="00153087" w:rsidP="00153087"/>
    <w:p w:rsidR="00153087" w:rsidRDefault="00153087" w:rsidP="00153087">
      <w:r>
        <w:t>Continued discussion of Case Studies with emphasis on alternate models that might address some of the problems with this course. Peter and Kathleen will discuss a previous model for Case Studies (and distribute reading prior to meeting).</w:t>
      </w:r>
    </w:p>
    <w:p w:rsidR="00153087" w:rsidRDefault="00153087"/>
    <w:p w:rsidR="00153087" w:rsidRDefault="00153087">
      <w:r>
        <w:t>Nomination of student speakers for graduation</w:t>
      </w:r>
    </w:p>
    <w:p w:rsidR="00153087" w:rsidRDefault="00153087"/>
    <w:p w:rsidR="00153087" w:rsidRDefault="00153087">
      <w:r>
        <w:t>Nomination of graduation speaker—Kathleen, do you want our input?</w:t>
      </w:r>
    </w:p>
    <w:p w:rsidR="00153087" w:rsidRDefault="00153087"/>
    <w:p w:rsidR="00153087" w:rsidRDefault="00153087">
      <w:r>
        <w:t>Review mini-prospectus. I think we previously discussed making this option available to students by the end of ESS (Kathleen and Dina)</w:t>
      </w:r>
    </w:p>
    <w:p w:rsidR="00153087" w:rsidRDefault="00153087"/>
    <w:p w:rsidR="00153087" w:rsidRPr="00153087" w:rsidRDefault="00153087">
      <w:pPr>
        <w:rPr>
          <w:u w:val="single"/>
        </w:rPr>
      </w:pPr>
      <w:r w:rsidRPr="00153087">
        <w:rPr>
          <w:u w:val="single"/>
        </w:rPr>
        <w:t>Thursday,  3-12-15, 1-3 pm, Fishbowl:</w:t>
      </w:r>
    </w:p>
    <w:p w:rsidR="00153087" w:rsidRDefault="00153087"/>
    <w:p w:rsidR="00153087" w:rsidRDefault="00153087">
      <w:r>
        <w:t>Discussion of difficult cases in candidacy process. ESS faculty will identify borderline cases and read their papers prior to meeting. We will not have portfolios at this point.</w:t>
      </w:r>
    </w:p>
    <w:p w:rsidR="00153087" w:rsidRDefault="00153087"/>
    <w:p w:rsidR="00153087" w:rsidRDefault="00153087">
      <w:r>
        <w:t>Continuation of Case Studies discussion, assuming that we have not fixing everything.</w:t>
      </w:r>
    </w:p>
    <w:p w:rsidR="00153087" w:rsidRDefault="00153087"/>
    <w:p w:rsidR="00153087" w:rsidRPr="00153087" w:rsidRDefault="00153087">
      <w:pPr>
        <w:rPr>
          <w:b/>
        </w:rPr>
      </w:pPr>
      <w:r w:rsidRPr="00153087">
        <w:rPr>
          <w:b/>
        </w:rPr>
        <w:t xml:space="preserve"> Discussion of Case Studies / Thesis </w:t>
      </w:r>
    </w:p>
    <w:p w:rsidR="00153087" w:rsidRDefault="00153087"/>
    <w:p w:rsidR="00195D54" w:rsidRDefault="00195D54">
      <w:r>
        <w:t>Clarification: Some faculty, especially Erin and Dina, have some students use a “manuscript thesis” option, which includes three main chapters: lit review, manuscript, interdisciplinary context of work. (Good for me to know so that I can incorporate and group students for workshops with this in mind.)</w:t>
      </w:r>
    </w:p>
    <w:p w:rsidR="00195D54" w:rsidRDefault="00195D54"/>
    <w:p w:rsidR="00153087" w:rsidRDefault="00153087">
      <w:r>
        <w:t xml:space="preserve">We discussed some things that we can do </w:t>
      </w:r>
      <w:r w:rsidR="00195D54">
        <w:t xml:space="preserve">with </w:t>
      </w:r>
      <w:r>
        <w:t>this year</w:t>
      </w:r>
      <w:r w:rsidR="00195D54">
        <w:t>’s students</w:t>
      </w:r>
      <w:r>
        <w:t xml:space="preserve"> to address problems that arise in Case Studies:</w:t>
      </w:r>
    </w:p>
    <w:p w:rsidR="00153087" w:rsidRDefault="00153087"/>
    <w:p w:rsidR="00153087" w:rsidRDefault="00195D54" w:rsidP="00195D54">
      <w:pPr>
        <w:pStyle w:val="ListParagraph"/>
        <w:numPr>
          <w:ilvl w:val="0"/>
          <w:numId w:val="1"/>
        </w:numPr>
      </w:pPr>
      <w:r>
        <w:t xml:space="preserve">Talk more non-thesis components of Case Studies to manage expectations during the first year. </w:t>
      </w:r>
    </w:p>
    <w:p w:rsidR="00195D54" w:rsidRDefault="00195D54" w:rsidP="00195D54">
      <w:pPr>
        <w:pStyle w:val="ListParagraph"/>
        <w:numPr>
          <w:ilvl w:val="0"/>
          <w:numId w:val="1"/>
        </w:numPr>
      </w:pPr>
      <w:r>
        <w:t xml:space="preserve">Include a thesis day or thesis week during RDQM to help students generate ideas and possible research designs for their thesis topics. </w:t>
      </w:r>
    </w:p>
    <w:p w:rsidR="00195D54" w:rsidRDefault="00195D54" w:rsidP="00195D54"/>
    <w:p w:rsidR="00195D54" w:rsidRDefault="00195D54" w:rsidP="00195D54">
      <w:r>
        <w:t>We also discussed (and reached consensus on?) several things that would improve Case Studies and the overall thesis project:</w:t>
      </w:r>
    </w:p>
    <w:p w:rsidR="00195D54" w:rsidRDefault="00195D54" w:rsidP="00195D54"/>
    <w:p w:rsidR="00195D54" w:rsidRDefault="00195D54" w:rsidP="00195D54">
      <w:pPr>
        <w:pStyle w:val="ListParagraph"/>
        <w:numPr>
          <w:ilvl w:val="0"/>
          <w:numId w:val="2"/>
        </w:numPr>
      </w:pPr>
      <w:r>
        <w:t>Revise prospectus to make it more apparent, right away, what a student is proposing. Also, make it more inclusive of qualitative research.</w:t>
      </w:r>
    </w:p>
    <w:p w:rsidR="00195D54" w:rsidRDefault="00195D54" w:rsidP="00195D54">
      <w:pPr>
        <w:pStyle w:val="ListParagraph"/>
        <w:numPr>
          <w:ilvl w:val="0"/>
          <w:numId w:val="2"/>
        </w:numPr>
      </w:pPr>
      <w:r>
        <w:lastRenderedPageBreak/>
        <w:t xml:space="preserve">Require completion of prospectus sooner in the quarter. Maybe a draft prospectus early in quarter, lit review, final prospectus later in quarter that’s approved prior to winter break so that students have a green light to start research before the </w:t>
      </w:r>
      <w:r w:rsidR="00781AAC">
        <w:t>break.</w:t>
      </w:r>
    </w:p>
    <w:p w:rsidR="00195D54" w:rsidRDefault="00195D54" w:rsidP="00195D54">
      <w:pPr>
        <w:pStyle w:val="ListParagraph"/>
        <w:numPr>
          <w:ilvl w:val="0"/>
          <w:numId w:val="2"/>
        </w:numPr>
      </w:pPr>
      <w:r>
        <w:t>Assign readers earlier in the quarter and have students meeting regularly with them by, say, Week 5 or 6. Readers would become main faculty responsible for evaluating thesis work (prospectus, lit review) responsible for providing some kind of feedback language for student evaluations.</w:t>
      </w:r>
    </w:p>
    <w:p w:rsidR="00195D54" w:rsidRDefault="00781AAC" w:rsidP="00195D54">
      <w:pPr>
        <w:pStyle w:val="ListParagraph"/>
        <w:numPr>
          <w:ilvl w:val="0"/>
          <w:numId w:val="2"/>
        </w:numPr>
      </w:pPr>
      <w:r>
        <w:t>Continue to have a curriculum alongside thesis development—that’s what we need to focus on as a faculty group: what’s included and also how it’s framed for students. Dual structure with readers evaluating more material will help make Case Studies manageable for two faculty.</w:t>
      </w:r>
    </w:p>
    <w:p w:rsidR="00781AAC" w:rsidRDefault="00781AAC" w:rsidP="00195D54">
      <w:pPr>
        <w:pStyle w:val="ListParagraph"/>
        <w:numPr>
          <w:ilvl w:val="0"/>
          <w:numId w:val="2"/>
        </w:numPr>
      </w:pPr>
      <w:r>
        <w:t>Create a schedule that allows all faculty to watch the presentations of their thesis students at the end of fall quarter.</w:t>
      </w:r>
    </w:p>
    <w:p w:rsidR="00781AAC" w:rsidRDefault="00781AAC" w:rsidP="00195D54">
      <w:pPr>
        <w:pStyle w:val="ListParagraph"/>
        <w:numPr>
          <w:ilvl w:val="0"/>
          <w:numId w:val="2"/>
        </w:numPr>
      </w:pPr>
      <w:r>
        <w:t>Incorporate more non-academic professionals (or not)</w:t>
      </w:r>
    </w:p>
    <w:p w:rsidR="00781AAC" w:rsidRDefault="00781AAC" w:rsidP="00195D54">
      <w:pPr>
        <w:pStyle w:val="ListParagraph"/>
        <w:numPr>
          <w:ilvl w:val="0"/>
          <w:numId w:val="2"/>
        </w:numPr>
      </w:pPr>
      <w:r>
        <w:t>Incorporate more outside faculty to discuss their research process (or not)</w:t>
      </w:r>
    </w:p>
    <w:p w:rsidR="00153087" w:rsidRDefault="00153087"/>
    <w:p w:rsidR="00153087" w:rsidRDefault="00153087"/>
    <w:p w:rsidR="00153087" w:rsidRDefault="00153087"/>
    <w:p w:rsidR="00153087" w:rsidRDefault="00153087"/>
    <w:sectPr w:rsidR="00153087" w:rsidSect="006E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B4E"/>
    <w:multiLevelType w:val="hybridMultilevel"/>
    <w:tmpl w:val="0276E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4001"/>
    <w:multiLevelType w:val="hybridMultilevel"/>
    <w:tmpl w:val="388A9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87"/>
    <w:rsid w:val="00153087"/>
    <w:rsid w:val="00195D54"/>
    <w:rsid w:val="006E54AD"/>
    <w:rsid w:val="00781AAC"/>
    <w:rsid w:val="00B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</dc:creator>
  <cp:lastModifiedBy>Wootan, Gail</cp:lastModifiedBy>
  <cp:revision>2</cp:revision>
  <dcterms:created xsi:type="dcterms:W3CDTF">2015-01-28T01:50:00Z</dcterms:created>
  <dcterms:modified xsi:type="dcterms:W3CDTF">2015-01-28T01:50:00Z</dcterms:modified>
</cp:coreProperties>
</file>