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48EC0C" w14:textId="044A7F34" w:rsidR="00AB594D" w:rsidRPr="008D5F32" w:rsidRDefault="00AB594D" w:rsidP="00341532">
      <w:pPr>
        <w:spacing w:line="240" w:lineRule="auto"/>
        <w:jc w:val="center"/>
        <w:outlineLvl w:val="0"/>
        <w:rPr>
          <w:rFonts w:ascii="Arial" w:hAnsi="Arial" w:cs="Arial"/>
          <w:b/>
        </w:rPr>
      </w:pPr>
    </w:p>
    <w:p w14:paraId="70FB620B" w14:textId="2F96A7A7" w:rsidR="00AB594D" w:rsidRPr="008D5F32" w:rsidRDefault="00AB594D" w:rsidP="67CA3535">
      <w:pPr>
        <w:spacing w:line="240" w:lineRule="auto"/>
        <w:outlineLvl w:val="0"/>
        <w:rPr>
          <w:rFonts w:ascii="Arial" w:hAnsi="Arial" w:cs="Arial"/>
          <w:b/>
          <w:bCs/>
        </w:rPr>
      </w:pPr>
      <w:r w:rsidRPr="67CA3535">
        <w:rPr>
          <w:rFonts w:ascii="Arial" w:hAnsi="Arial" w:cs="Arial"/>
          <w:b/>
          <w:bCs/>
        </w:rPr>
        <w:t xml:space="preserve">Research Design and Quantitative Methods (RDQM) </w:t>
      </w:r>
      <w:r w:rsidR="00E27205" w:rsidRPr="67CA3535">
        <w:rPr>
          <w:rFonts w:ascii="Arial" w:hAnsi="Arial" w:cs="Arial"/>
          <w:b/>
          <w:bCs/>
        </w:rPr>
        <w:t>SPRING 202</w:t>
      </w:r>
      <w:r w:rsidR="19444EA7" w:rsidRPr="67CA3535">
        <w:rPr>
          <w:rFonts w:ascii="Arial" w:hAnsi="Arial" w:cs="Arial"/>
          <w:b/>
          <w:bCs/>
        </w:rPr>
        <w:t>1</w:t>
      </w:r>
      <w:r w:rsidR="00E27205" w:rsidRPr="67CA3535">
        <w:rPr>
          <w:rFonts w:ascii="Arial" w:hAnsi="Arial" w:cs="Arial"/>
          <w:b/>
          <w:bCs/>
        </w:rPr>
        <w:t xml:space="preserve"> </w:t>
      </w:r>
      <w:r w:rsidRPr="67CA3535">
        <w:rPr>
          <w:rFonts w:ascii="Arial" w:hAnsi="Arial" w:cs="Arial"/>
          <w:b/>
          <w:bCs/>
        </w:rPr>
        <w:t>Syllabus</w:t>
      </w:r>
    </w:p>
    <w:p w14:paraId="07110CC5" w14:textId="2B407915" w:rsidR="00853A00" w:rsidRDefault="00717DCD" w:rsidP="0074643A">
      <w:pPr>
        <w:ind w:left="1440" w:hanging="1440"/>
        <w:outlineLvl w:val="0"/>
        <w:rPr>
          <w:rFonts w:ascii="Arial" w:hAnsi="Arial" w:cs="Arial"/>
        </w:rPr>
      </w:pPr>
      <w:r w:rsidRPr="67CA3535">
        <w:rPr>
          <w:rFonts w:ascii="Arial" w:hAnsi="Arial" w:cs="Arial"/>
          <w:b/>
          <w:bCs/>
        </w:rPr>
        <w:t>Faculty:</w:t>
      </w:r>
      <w:r>
        <w:tab/>
      </w:r>
      <w:r w:rsidR="5BAD0B19" w:rsidRPr="67CA3535">
        <w:rPr>
          <w:rFonts w:ascii="Arial" w:hAnsi="Arial" w:cs="Arial"/>
        </w:rPr>
        <w:t xml:space="preserve">John Kirkpatrick </w:t>
      </w:r>
      <w:r>
        <w:tab/>
      </w:r>
      <w:r w:rsidR="5BAD0B19" w:rsidRPr="67CA3535">
        <w:rPr>
          <w:rFonts w:ascii="Arial" w:hAnsi="Arial" w:cs="Arial"/>
        </w:rPr>
        <w:t>kirkpatj</w:t>
      </w:r>
      <w:r w:rsidR="00853A00" w:rsidRPr="67CA3535">
        <w:rPr>
          <w:rFonts w:ascii="Arial" w:hAnsi="Arial" w:cs="Arial"/>
        </w:rPr>
        <w:t>@evergreen.edu</w:t>
      </w:r>
    </w:p>
    <w:p w14:paraId="55EF05C9" w14:textId="7CEFD617" w:rsidR="6BE90392" w:rsidRDefault="6BE90392" w:rsidP="67CA3535">
      <w:pPr>
        <w:ind w:left="720" w:firstLine="720"/>
        <w:rPr>
          <w:rFonts w:ascii="Arial" w:hAnsi="Arial" w:cs="Arial"/>
        </w:rPr>
      </w:pPr>
      <w:r w:rsidRPr="67CA3535">
        <w:rPr>
          <w:rFonts w:ascii="Arial" w:hAnsi="Arial" w:cs="Arial"/>
        </w:rPr>
        <w:t>Kathleen Saul</w:t>
      </w:r>
      <w:r>
        <w:tab/>
      </w:r>
      <w:r>
        <w:tab/>
      </w:r>
      <w:r w:rsidRPr="67CA3535">
        <w:rPr>
          <w:rFonts w:ascii="Arial" w:hAnsi="Arial" w:cs="Arial"/>
        </w:rPr>
        <w:t>saulk@evergreen.edu</w:t>
      </w:r>
    </w:p>
    <w:p w14:paraId="09FC3402" w14:textId="5D41EFD2" w:rsidR="00D42D57" w:rsidRPr="00B64B07" w:rsidRDefault="00D42D57" w:rsidP="00AD49EE">
      <w:pPr>
        <w:ind w:left="1440" w:hanging="1440"/>
        <w:rPr>
          <w:rFonts w:ascii="Arial" w:hAnsi="Arial" w:cs="Arial"/>
        </w:rPr>
      </w:pPr>
      <w:r w:rsidRPr="00D42D57">
        <w:rPr>
          <w:rFonts w:ascii="Arial" w:hAnsi="Arial" w:cs="Arial"/>
          <w:b/>
        </w:rPr>
        <w:t>Faculty Office Hours:</w:t>
      </w:r>
      <w:r>
        <w:rPr>
          <w:rFonts w:ascii="Arial" w:hAnsi="Arial" w:cs="Arial"/>
        </w:rPr>
        <w:t xml:space="preserve"> </w:t>
      </w:r>
      <w:r w:rsidR="00AD49EE">
        <w:rPr>
          <w:rFonts w:ascii="Arial" w:hAnsi="Arial" w:cs="Arial"/>
        </w:rPr>
        <w:t xml:space="preserve">Some virtual office hours, at specific times, will be announced during the quarter. Otherwise please contact faculty to set up a phone or video conference. </w:t>
      </w:r>
    </w:p>
    <w:p w14:paraId="55706EB9" w14:textId="03A9CE35" w:rsidR="00D7776B" w:rsidRDefault="00E472B8" w:rsidP="009B3498">
      <w:pPr>
        <w:spacing w:line="240" w:lineRule="auto"/>
        <w:rPr>
          <w:rFonts w:ascii="Arial" w:hAnsi="Arial" w:cs="Arial"/>
        </w:rPr>
      </w:pPr>
      <w:r>
        <w:rPr>
          <w:rFonts w:ascii="Arial" w:hAnsi="Arial" w:cs="Arial"/>
          <w:b/>
          <w:bCs/>
        </w:rPr>
        <w:t xml:space="preserve">Virtual </w:t>
      </w:r>
      <w:r w:rsidR="00312872">
        <w:rPr>
          <w:rFonts w:ascii="Arial" w:hAnsi="Arial" w:cs="Arial"/>
          <w:b/>
          <w:bCs/>
        </w:rPr>
        <w:t>Class</w:t>
      </w:r>
      <w:r w:rsidR="00312872" w:rsidRPr="7C388037">
        <w:rPr>
          <w:rFonts w:ascii="Arial" w:hAnsi="Arial" w:cs="Arial"/>
          <w:b/>
          <w:bCs/>
        </w:rPr>
        <w:t xml:space="preserve"> </w:t>
      </w:r>
      <w:r w:rsidR="002B1928">
        <w:rPr>
          <w:rFonts w:ascii="Arial" w:hAnsi="Arial" w:cs="Arial"/>
          <w:b/>
          <w:bCs/>
        </w:rPr>
        <w:t>T</w:t>
      </w:r>
      <w:r w:rsidR="00717DCD" w:rsidRPr="7C388037">
        <w:rPr>
          <w:rFonts w:ascii="Arial" w:hAnsi="Arial" w:cs="Arial"/>
          <w:b/>
          <w:bCs/>
        </w:rPr>
        <w:t>imes:</w:t>
      </w:r>
      <w:r w:rsidR="002B1928">
        <w:rPr>
          <w:rFonts w:ascii="Arial" w:hAnsi="Arial" w:cs="Arial"/>
          <w:b/>
          <w:bCs/>
        </w:rPr>
        <w:t xml:space="preserve"> </w:t>
      </w:r>
      <w:r w:rsidR="00853A00">
        <w:rPr>
          <w:rFonts w:ascii="Arial" w:hAnsi="Arial" w:cs="Arial"/>
        </w:rPr>
        <w:t>Tuesday &amp; Thursdays, 6–10 PM</w:t>
      </w:r>
    </w:p>
    <w:p w14:paraId="2B63E8C7" w14:textId="347A94AB" w:rsidR="00717DCD" w:rsidRPr="00841CB5" w:rsidRDefault="0003516B" w:rsidP="00841CB5">
      <w:pPr>
        <w:ind w:left="1440" w:hanging="1440"/>
        <w:rPr>
          <w:rFonts w:ascii="Arial" w:hAnsi="Arial" w:cs="Arial"/>
        </w:rPr>
      </w:pPr>
      <w:r>
        <w:rPr>
          <w:rFonts w:ascii="Arial" w:hAnsi="Arial" w:cs="Arial"/>
          <w:b/>
        </w:rPr>
        <w:t xml:space="preserve">Class Location: </w:t>
      </w:r>
      <w:r w:rsidRPr="00312872">
        <w:rPr>
          <w:rFonts w:ascii="Arial" w:hAnsi="Arial" w:cs="Arial"/>
        </w:rPr>
        <w:t>C</w:t>
      </w:r>
      <w:r w:rsidR="7C388037" w:rsidRPr="00312872">
        <w:rPr>
          <w:rFonts w:ascii="Arial" w:hAnsi="Arial" w:cs="Arial"/>
        </w:rPr>
        <w:t xml:space="preserve">lasses will be held remotely (via Canvas and Zoom) </w:t>
      </w:r>
      <w:r w:rsidR="00312872" w:rsidRPr="00312872">
        <w:rPr>
          <w:rFonts w:ascii="Arial" w:hAnsi="Arial" w:cs="Arial"/>
        </w:rPr>
        <w:t xml:space="preserve">for the </w:t>
      </w:r>
      <w:r w:rsidR="00312872">
        <w:rPr>
          <w:rFonts w:ascii="Arial" w:hAnsi="Arial" w:cs="Arial"/>
        </w:rPr>
        <w:t>duration of</w:t>
      </w:r>
      <w:r w:rsidR="00312872" w:rsidRPr="00312872">
        <w:rPr>
          <w:rFonts w:ascii="Arial" w:hAnsi="Arial" w:cs="Arial"/>
        </w:rPr>
        <w:t xml:space="preserve"> </w:t>
      </w:r>
      <w:r w:rsidR="00841CB5">
        <w:rPr>
          <w:rFonts w:ascii="Arial" w:hAnsi="Arial" w:cs="Arial"/>
        </w:rPr>
        <w:t>this class</w:t>
      </w:r>
      <w:r w:rsidR="00312872">
        <w:rPr>
          <w:rFonts w:ascii="Arial" w:hAnsi="Arial" w:cs="Arial"/>
        </w:rPr>
        <w:t>,</w:t>
      </w:r>
      <w:r w:rsidR="7C388037" w:rsidRPr="00312872">
        <w:rPr>
          <w:rFonts w:ascii="Arial" w:hAnsi="Arial" w:cs="Arial"/>
        </w:rPr>
        <w:t xml:space="preserve"> in order to minimize the spread of COVID-19. </w:t>
      </w:r>
      <w:r w:rsidR="00312872" w:rsidRPr="00312872">
        <w:rPr>
          <w:rFonts w:ascii="Arial" w:hAnsi="Arial" w:cs="Arial"/>
        </w:rPr>
        <w:t xml:space="preserve">Please check </w:t>
      </w:r>
      <w:r w:rsidR="00312872">
        <w:rPr>
          <w:rFonts w:ascii="Arial" w:hAnsi="Arial" w:cs="Arial"/>
        </w:rPr>
        <w:t>Canvas</w:t>
      </w:r>
      <w:r w:rsidR="005E6613">
        <w:rPr>
          <w:rFonts w:ascii="Arial" w:hAnsi="Arial" w:cs="Arial"/>
        </w:rPr>
        <w:t xml:space="preserve"> </w:t>
      </w:r>
      <w:r w:rsidR="00841CB5">
        <w:rPr>
          <w:rFonts w:ascii="Arial" w:hAnsi="Arial" w:cs="Arial"/>
        </w:rPr>
        <w:t xml:space="preserve">regularly </w:t>
      </w:r>
      <w:r w:rsidR="00312872">
        <w:rPr>
          <w:rFonts w:ascii="Arial" w:hAnsi="Arial" w:cs="Arial"/>
        </w:rPr>
        <w:t xml:space="preserve">including to find the web links to our virtual </w:t>
      </w:r>
      <w:r w:rsidRPr="00312872">
        <w:rPr>
          <w:rFonts w:ascii="Arial" w:hAnsi="Arial" w:cs="Arial"/>
        </w:rPr>
        <w:t xml:space="preserve">Zoom </w:t>
      </w:r>
      <w:r w:rsidR="008A490E">
        <w:rPr>
          <w:rFonts w:ascii="Arial" w:hAnsi="Arial" w:cs="Arial"/>
        </w:rPr>
        <w:t>lectures and seminar</w:t>
      </w:r>
      <w:r w:rsidR="00312872">
        <w:rPr>
          <w:rFonts w:ascii="Arial" w:hAnsi="Arial" w:cs="Arial"/>
        </w:rPr>
        <w:t>.</w:t>
      </w:r>
    </w:p>
    <w:p w14:paraId="6A9CCF24" w14:textId="77777777" w:rsidR="0023097A" w:rsidRDefault="00AC76F3" w:rsidP="0023097A">
      <w:pPr>
        <w:spacing w:after="120"/>
        <w:rPr>
          <w:rFonts w:ascii="Arial" w:hAnsi="Arial" w:cs="Arial"/>
          <w:b/>
          <w:bCs/>
        </w:rPr>
      </w:pPr>
      <w:r w:rsidRPr="67CA3535">
        <w:rPr>
          <w:rFonts w:ascii="Arial" w:hAnsi="Arial" w:cs="Arial"/>
          <w:b/>
          <w:bCs/>
        </w:rPr>
        <w:t>Teaching Assistant</w:t>
      </w:r>
      <w:r w:rsidR="0023097A">
        <w:rPr>
          <w:rFonts w:ascii="Arial" w:hAnsi="Arial" w:cs="Arial"/>
          <w:b/>
          <w:bCs/>
        </w:rPr>
        <w:t>s</w:t>
      </w:r>
      <w:r w:rsidR="00ED470E" w:rsidRPr="67CA3535">
        <w:rPr>
          <w:rFonts w:ascii="Arial" w:hAnsi="Arial" w:cs="Arial"/>
          <w:b/>
          <w:bCs/>
        </w:rPr>
        <w:t xml:space="preserve"> (TA</w:t>
      </w:r>
      <w:r w:rsidR="0023097A">
        <w:rPr>
          <w:rFonts w:ascii="Arial" w:hAnsi="Arial" w:cs="Arial"/>
          <w:b/>
          <w:bCs/>
        </w:rPr>
        <w:t>s</w:t>
      </w:r>
      <w:r w:rsidR="00ED470E" w:rsidRPr="67CA3535">
        <w:rPr>
          <w:rFonts w:ascii="Arial" w:hAnsi="Arial" w:cs="Arial"/>
          <w:b/>
          <w:bCs/>
        </w:rPr>
        <w:t>)</w:t>
      </w:r>
      <w:r w:rsidRPr="67CA3535">
        <w:rPr>
          <w:rFonts w:ascii="Arial" w:hAnsi="Arial" w:cs="Arial"/>
          <w:b/>
          <w:bCs/>
        </w:rPr>
        <w:t xml:space="preserve">: </w:t>
      </w:r>
    </w:p>
    <w:p w14:paraId="2E93E0A8" w14:textId="57DD94A8" w:rsidR="0023097A" w:rsidRPr="0023097A" w:rsidRDefault="00AC76F3" w:rsidP="0023097A">
      <w:pPr>
        <w:spacing w:after="120"/>
        <w:ind w:firstLine="720"/>
        <w:rPr>
          <w:rFonts w:ascii="Arial" w:hAnsi="Arial" w:cs="Arial"/>
          <w:bCs/>
        </w:rPr>
      </w:pPr>
      <w:r w:rsidRPr="67CA3535">
        <w:rPr>
          <w:rFonts w:ascii="Arial" w:hAnsi="Arial" w:cs="Arial"/>
          <w:b/>
          <w:bCs/>
        </w:rPr>
        <w:t xml:space="preserve"> </w:t>
      </w:r>
      <w:r w:rsidR="0023097A" w:rsidRPr="0023097A">
        <w:rPr>
          <w:rFonts w:ascii="Arial" w:hAnsi="Arial" w:cs="Arial"/>
          <w:bCs/>
        </w:rPr>
        <w:t>Adam Martin, </w:t>
      </w:r>
      <w:hyperlink r:id="rId8" w:tgtFrame="_blank" w:history="1">
        <w:r w:rsidR="0023097A" w:rsidRPr="0023097A">
          <w:rPr>
            <w:rStyle w:val="Hyperlink"/>
            <w:rFonts w:ascii="Arial" w:hAnsi="Arial" w:cs="Arial"/>
            <w:bCs/>
          </w:rPr>
          <w:t>randall.a.martin@gmail.com</w:t>
        </w:r>
      </w:hyperlink>
    </w:p>
    <w:p w14:paraId="7A1E4AEB" w14:textId="77777777" w:rsidR="0023097A" w:rsidRPr="0023097A" w:rsidRDefault="0023097A" w:rsidP="0023097A">
      <w:pPr>
        <w:spacing w:after="120"/>
        <w:ind w:firstLine="720"/>
        <w:rPr>
          <w:rFonts w:ascii="Arial" w:hAnsi="Arial" w:cs="Arial"/>
          <w:bCs/>
        </w:rPr>
      </w:pPr>
      <w:r w:rsidRPr="0023097A">
        <w:rPr>
          <w:rFonts w:ascii="Arial" w:hAnsi="Arial" w:cs="Arial"/>
          <w:bCs/>
        </w:rPr>
        <w:t>Robyn Cloughley, </w:t>
      </w:r>
      <w:hyperlink r:id="rId9" w:tgtFrame="_blank" w:history="1">
        <w:r w:rsidRPr="0023097A">
          <w:rPr>
            <w:rStyle w:val="Hyperlink"/>
            <w:rFonts w:ascii="Arial" w:hAnsi="Arial" w:cs="Arial"/>
            <w:bCs/>
          </w:rPr>
          <w:t>clorob14@evergreen.edu</w:t>
        </w:r>
      </w:hyperlink>
    </w:p>
    <w:p w14:paraId="3A1CF82B" w14:textId="63AA22E9" w:rsidR="00AC76F3" w:rsidRPr="00AC76F3" w:rsidRDefault="00AC76F3" w:rsidP="67CA3535">
      <w:pPr>
        <w:spacing w:after="120"/>
        <w:rPr>
          <w:rFonts w:ascii="Arial" w:hAnsi="Arial" w:cs="Arial"/>
        </w:rPr>
      </w:pPr>
      <w:r w:rsidRPr="67CA3535">
        <w:rPr>
          <w:rFonts w:ascii="Arial" w:hAnsi="Arial" w:cs="Arial"/>
        </w:rPr>
        <w:t>________________________________________________________________________</w:t>
      </w:r>
    </w:p>
    <w:p w14:paraId="72F44324" w14:textId="77777777" w:rsidR="00D47313" w:rsidRDefault="00AB594D" w:rsidP="00341532">
      <w:pPr>
        <w:pStyle w:val="Normal1"/>
        <w:widowControl w:val="0"/>
        <w:outlineLvl w:val="0"/>
      </w:pPr>
      <w:r w:rsidRPr="00EF2E32">
        <w:rPr>
          <w:b/>
        </w:rPr>
        <w:t>Course objectives:</w:t>
      </w:r>
      <w:r w:rsidRPr="00B64B07">
        <w:t xml:space="preserve">  </w:t>
      </w:r>
    </w:p>
    <w:p w14:paraId="39D011C1" w14:textId="0C0E4936" w:rsidR="0040559F" w:rsidRPr="00B64B07" w:rsidRDefault="00AB594D" w:rsidP="0040559F">
      <w:pPr>
        <w:pStyle w:val="Normal1"/>
        <w:widowControl w:val="0"/>
      </w:pPr>
      <w:r>
        <w:t xml:space="preserve">To understand: </w:t>
      </w:r>
    </w:p>
    <w:p w14:paraId="2BB3F355" w14:textId="6CD097C1" w:rsidR="0040559F" w:rsidRPr="00B64B07" w:rsidRDefault="00AB594D" w:rsidP="0040559F">
      <w:pPr>
        <w:pStyle w:val="Normal1"/>
        <w:widowControl w:val="0"/>
      </w:pPr>
      <w:r>
        <w:t xml:space="preserve">(1) </w:t>
      </w:r>
      <w:r w:rsidR="00534043">
        <w:t xml:space="preserve">the role of statistics across fields of science, with emphasis on </w:t>
      </w:r>
      <w:r w:rsidR="00EF2E32">
        <w:t xml:space="preserve">the </w:t>
      </w:r>
      <w:r w:rsidR="00534043">
        <w:t>ecological</w:t>
      </w:r>
      <w:r w:rsidR="000A5BB0">
        <w:t xml:space="preserve">, </w:t>
      </w:r>
      <w:r w:rsidR="00534043">
        <w:t>environment</w:t>
      </w:r>
      <w:r w:rsidR="000A5BB0">
        <w:t>al</w:t>
      </w:r>
      <w:r w:rsidR="0054682F">
        <w:t xml:space="preserve"> and social</w:t>
      </w:r>
      <w:r w:rsidR="000A5BB0">
        <w:t xml:space="preserve"> sciences</w:t>
      </w:r>
      <w:r w:rsidR="0054682F">
        <w:t>,</w:t>
      </w:r>
      <w:r w:rsidR="000A5BB0">
        <w:t xml:space="preserve"> </w:t>
      </w:r>
    </w:p>
    <w:p w14:paraId="0B2739AB" w14:textId="5243457A" w:rsidR="0040559F" w:rsidRPr="00B64B07" w:rsidRDefault="004B6CAF" w:rsidP="0040559F">
      <w:pPr>
        <w:pStyle w:val="Normal1"/>
        <w:widowControl w:val="0"/>
      </w:pPr>
      <w:r>
        <w:t>(2</w:t>
      </w:r>
      <w:r w:rsidR="000A5BB0">
        <w:t xml:space="preserve">) </w:t>
      </w:r>
      <w:r w:rsidR="0054682F">
        <w:t xml:space="preserve">the </w:t>
      </w:r>
      <w:r w:rsidR="000A5BB0">
        <w:t>use of statistical methods to help us answer questions about the world we observe</w:t>
      </w:r>
      <w:r w:rsidR="0054682F">
        <w:t>,</w:t>
      </w:r>
      <w:r w:rsidR="000A5BB0">
        <w:t xml:space="preserve"> </w:t>
      </w:r>
    </w:p>
    <w:p w14:paraId="25DA8C0D" w14:textId="50AD0439" w:rsidR="0040559F" w:rsidRPr="00B64B07" w:rsidRDefault="004B6CAF" w:rsidP="0040559F">
      <w:pPr>
        <w:pStyle w:val="Normal1"/>
        <w:widowControl w:val="0"/>
      </w:pPr>
      <w:r>
        <w:t xml:space="preserve">(3) the </w:t>
      </w:r>
      <w:r w:rsidR="1046F1C1">
        <w:t>interdependence o</w:t>
      </w:r>
      <w:r w:rsidR="0DF85470">
        <w:t>f</w:t>
      </w:r>
      <w:r w:rsidR="008D5F32">
        <w:t xml:space="preserve"> research design,</w:t>
      </w:r>
      <w:r>
        <w:t xml:space="preserve"> data collection and analysis, </w:t>
      </w:r>
    </w:p>
    <w:p w14:paraId="20116F2C" w14:textId="5F26227D" w:rsidR="0040559F" w:rsidRPr="00B64B07" w:rsidRDefault="000A5BB0" w:rsidP="0040559F">
      <w:pPr>
        <w:pStyle w:val="Normal1"/>
        <w:widowControl w:val="0"/>
      </w:pPr>
      <w:r>
        <w:t>(4</w:t>
      </w:r>
      <w:r w:rsidR="000F2AF3">
        <w:t xml:space="preserve">) </w:t>
      </w:r>
      <w:r w:rsidR="004B6CAF">
        <w:t xml:space="preserve">research design methodologies, including </w:t>
      </w:r>
      <w:r w:rsidR="000F2AF3">
        <w:t xml:space="preserve">how to develop a study and articulate </w:t>
      </w:r>
      <w:r w:rsidR="004B6CAF">
        <w:t xml:space="preserve">data collection </w:t>
      </w:r>
      <w:r w:rsidR="002D3008">
        <w:t xml:space="preserve">and analysis </w:t>
      </w:r>
      <w:r w:rsidR="000F2AF3">
        <w:t>methodolog</w:t>
      </w:r>
      <w:r w:rsidR="002D3008">
        <w:t>ies</w:t>
      </w:r>
      <w:r w:rsidR="0054682F">
        <w:t>,</w:t>
      </w:r>
      <w:r w:rsidR="000F2AF3">
        <w:t xml:space="preserve"> </w:t>
      </w:r>
      <w:r>
        <w:t xml:space="preserve">and </w:t>
      </w:r>
    </w:p>
    <w:p w14:paraId="04694C29" w14:textId="4F3BCD89" w:rsidR="0040559F" w:rsidRPr="00B64B07" w:rsidRDefault="6C6D35B4" w:rsidP="0040559F">
      <w:pPr>
        <w:pStyle w:val="Normal1"/>
        <w:widowControl w:val="0"/>
      </w:pPr>
      <w:r>
        <w:t>(</w:t>
      </w:r>
      <w:r w:rsidR="000A5BB0">
        <w:t>5</w:t>
      </w:r>
      <w:r w:rsidR="00B64B07">
        <w:t xml:space="preserve">) </w:t>
      </w:r>
      <w:r w:rsidR="00EF3FAA">
        <w:t xml:space="preserve">how to write a compelling </w:t>
      </w:r>
      <w:r w:rsidR="23278870">
        <w:t>grant proposal</w:t>
      </w:r>
      <w:r w:rsidR="00EF3FAA">
        <w:t xml:space="preserve">, that </w:t>
      </w:r>
      <w:r w:rsidR="5F45BA96">
        <w:t>a funding source of the value of your proposed research</w:t>
      </w:r>
      <w:r w:rsidR="00EF3FAA">
        <w:t>.</w:t>
      </w:r>
    </w:p>
    <w:p w14:paraId="569B7FC2" w14:textId="77777777" w:rsidR="0040559F" w:rsidRDefault="0040559F" w:rsidP="0040559F">
      <w:pPr>
        <w:pStyle w:val="Normal1"/>
        <w:widowControl w:val="0"/>
        <w:rPr>
          <w:sz w:val="24"/>
          <w:szCs w:val="24"/>
        </w:rPr>
      </w:pPr>
    </w:p>
    <w:p w14:paraId="3D15A995" w14:textId="77777777" w:rsidR="00D47313" w:rsidRDefault="000F2AF3" w:rsidP="00341532">
      <w:pPr>
        <w:pStyle w:val="Normal1"/>
        <w:widowControl w:val="0"/>
        <w:outlineLvl w:val="0"/>
      </w:pPr>
      <w:r w:rsidRPr="00B64B07">
        <w:rPr>
          <w:b/>
        </w:rPr>
        <w:t>Approach:</w:t>
      </w:r>
      <w:r w:rsidRPr="00B64B07">
        <w:t xml:space="preserve">  </w:t>
      </w:r>
    </w:p>
    <w:p w14:paraId="26811E87" w14:textId="485F9444" w:rsidR="000F2AF3" w:rsidRPr="00B64B07" w:rsidRDefault="000F2AF3" w:rsidP="0040559F">
      <w:pPr>
        <w:pStyle w:val="Normal1"/>
        <w:widowControl w:val="0"/>
      </w:pPr>
      <w:r w:rsidRPr="00B64B07">
        <w:t xml:space="preserve">The above components of a scientific study need to be considered together rather than separately; design and analysis aspects will be taught together in this course.  Emphasis will be on </w:t>
      </w:r>
      <w:proofErr w:type="gramStart"/>
      <w:r w:rsidRPr="00B64B07">
        <w:t>application, and</w:t>
      </w:r>
      <w:proofErr w:type="gramEnd"/>
      <w:r w:rsidRPr="00B64B07">
        <w:t xml:space="preserve"> will include </w:t>
      </w:r>
      <w:r w:rsidR="0054682F">
        <w:t xml:space="preserve">data analyses </w:t>
      </w:r>
      <w:r w:rsidRPr="00B64B07">
        <w:t xml:space="preserve">on personal or lab computers.  Important points </w:t>
      </w:r>
      <w:r w:rsidR="0091717B">
        <w:t xml:space="preserve">regarding your understanding of research design, </w:t>
      </w:r>
      <w:r w:rsidR="00AD26A0">
        <w:t xml:space="preserve">data </w:t>
      </w:r>
      <w:r w:rsidR="0091717B">
        <w:t xml:space="preserve">analysis and reporting of statistical </w:t>
      </w:r>
      <w:r w:rsidR="00AD26A0">
        <w:t xml:space="preserve">results </w:t>
      </w:r>
      <w:r w:rsidR="0091717B">
        <w:t xml:space="preserve">will be </w:t>
      </w:r>
      <w:r w:rsidRPr="00B64B07">
        <w:t>reinforced by</w:t>
      </w:r>
      <w:r w:rsidR="0091717B">
        <w:t xml:space="preserve"> computer labs, homework assignments, </w:t>
      </w:r>
      <w:r w:rsidR="00AD26A0">
        <w:t xml:space="preserve">reading and discussing </w:t>
      </w:r>
      <w:r w:rsidR="0091717B">
        <w:t xml:space="preserve">peer-reviewed literature, </w:t>
      </w:r>
      <w:r w:rsidR="00AD26A0">
        <w:t xml:space="preserve">and take-home and in-class </w:t>
      </w:r>
      <w:r w:rsidR="0091717B">
        <w:t xml:space="preserve">exams.  </w:t>
      </w:r>
      <w:r w:rsidRPr="00B64B07">
        <w:t xml:space="preserve"> </w:t>
      </w:r>
    </w:p>
    <w:p w14:paraId="427CEDD8" w14:textId="77777777" w:rsidR="0040559F" w:rsidRPr="00B64B07" w:rsidRDefault="0040559F" w:rsidP="0040559F">
      <w:pPr>
        <w:pStyle w:val="Normal1"/>
        <w:widowControl w:val="0"/>
      </w:pPr>
    </w:p>
    <w:p w14:paraId="4DBD5847" w14:textId="6D0ACA1E" w:rsidR="0091717B" w:rsidRPr="00B62E7E" w:rsidRDefault="007E4D38" w:rsidP="00B62E7E">
      <w:pPr>
        <w:pStyle w:val="NormalWeb"/>
        <w:spacing w:before="0" w:beforeAutospacing="0" w:after="120" w:afterAutospacing="0"/>
        <w:rPr>
          <w:rFonts w:ascii="Arial" w:hAnsi="Arial" w:cs="Arial"/>
          <w:color w:val="000000"/>
          <w:sz w:val="22"/>
          <w:szCs w:val="22"/>
        </w:rPr>
      </w:pPr>
      <w:r w:rsidRPr="67CA3535">
        <w:rPr>
          <w:rFonts w:ascii="Arial" w:hAnsi="Arial" w:cs="Arial"/>
          <w:b/>
          <w:bCs/>
        </w:rPr>
        <w:t>Required Textbook</w:t>
      </w:r>
      <w:r w:rsidR="00620E68" w:rsidRPr="67CA3535">
        <w:rPr>
          <w:rFonts w:ascii="Arial" w:hAnsi="Arial" w:cs="Arial"/>
          <w:b/>
          <w:bCs/>
        </w:rPr>
        <w:t>s</w:t>
      </w:r>
      <w:r w:rsidR="00B62E7E" w:rsidRPr="67CA3535">
        <w:rPr>
          <w:rFonts w:ascii="Arial" w:hAnsi="Arial" w:cs="Arial"/>
          <w:b/>
          <w:bCs/>
        </w:rPr>
        <w:t xml:space="preserve"> (</w:t>
      </w:r>
      <w:r w:rsidR="005E6613" w:rsidRPr="67CA3535">
        <w:rPr>
          <w:rFonts w:ascii="Arial" w:hAnsi="Arial" w:cs="Arial"/>
          <w:color w:val="000000" w:themeColor="text1"/>
          <w:sz w:val="22"/>
          <w:szCs w:val="22"/>
        </w:rPr>
        <w:t>A</w:t>
      </w:r>
      <w:r w:rsidR="00B62E7E" w:rsidRPr="67CA3535">
        <w:rPr>
          <w:rFonts w:ascii="Arial" w:hAnsi="Arial" w:cs="Arial"/>
          <w:color w:val="000000" w:themeColor="text1"/>
          <w:sz w:val="22"/>
          <w:szCs w:val="22"/>
        </w:rPr>
        <w:t>dditional required readings will be provided on Canvas)</w:t>
      </w:r>
      <w:r w:rsidRPr="67CA3535">
        <w:rPr>
          <w:rFonts w:ascii="Arial" w:hAnsi="Arial" w:cs="Arial"/>
        </w:rPr>
        <w:t xml:space="preserve">: </w:t>
      </w:r>
      <w:r w:rsidR="00534043" w:rsidRPr="67CA3535">
        <w:rPr>
          <w:rFonts w:ascii="Arial" w:hAnsi="Arial" w:cs="Arial"/>
        </w:rPr>
        <w:t xml:space="preserve"> </w:t>
      </w:r>
    </w:p>
    <w:p w14:paraId="34E60DCA" w14:textId="22625DE7" w:rsidR="6D603080" w:rsidRDefault="6D603080" w:rsidP="67CA3535">
      <w:pPr>
        <w:pStyle w:val="NormalWeb"/>
        <w:spacing w:before="0" w:beforeAutospacing="0" w:after="120" w:afterAutospacing="0" w:line="276" w:lineRule="auto"/>
        <w:ind w:left="720" w:hanging="720"/>
        <w:rPr>
          <w:rFonts w:ascii="Arial" w:hAnsi="Arial" w:cs="Arial"/>
          <w:color w:val="000000" w:themeColor="text1"/>
          <w:sz w:val="22"/>
          <w:szCs w:val="22"/>
        </w:rPr>
      </w:pPr>
      <w:r w:rsidRPr="67CA3535">
        <w:rPr>
          <w:rFonts w:ascii="Arial" w:hAnsi="Arial" w:cs="Arial"/>
          <w:color w:val="000000" w:themeColor="text1"/>
          <w:sz w:val="22"/>
          <w:szCs w:val="22"/>
        </w:rPr>
        <w:t xml:space="preserve">Gotelli, Nicholas J. and Aaron M. Ellison, </w:t>
      </w:r>
      <w:r w:rsidRPr="67CA3535">
        <w:rPr>
          <w:rFonts w:ascii="Arial" w:hAnsi="Arial" w:cs="Arial"/>
          <w:i/>
          <w:iCs/>
          <w:color w:val="000000" w:themeColor="text1"/>
          <w:sz w:val="22"/>
          <w:szCs w:val="22"/>
        </w:rPr>
        <w:t>A Primer of Ecological Statistics</w:t>
      </w:r>
      <w:r w:rsidRPr="67CA3535">
        <w:rPr>
          <w:rFonts w:ascii="Arial" w:hAnsi="Arial" w:cs="Arial"/>
          <w:color w:val="000000" w:themeColor="text1"/>
          <w:sz w:val="22"/>
          <w:szCs w:val="22"/>
        </w:rPr>
        <w:t>. 2</w:t>
      </w:r>
      <w:r w:rsidRPr="67CA3535">
        <w:rPr>
          <w:rFonts w:ascii="Arial" w:hAnsi="Arial" w:cs="Arial"/>
          <w:color w:val="000000" w:themeColor="text1"/>
          <w:sz w:val="22"/>
          <w:szCs w:val="22"/>
          <w:vertAlign w:val="superscript"/>
        </w:rPr>
        <w:t>nd</w:t>
      </w:r>
      <w:r w:rsidRPr="67CA3535">
        <w:rPr>
          <w:rFonts w:ascii="Arial" w:hAnsi="Arial" w:cs="Arial"/>
          <w:color w:val="000000" w:themeColor="text1"/>
          <w:sz w:val="22"/>
          <w:szCs w:val="22"/>
        </w:rPr>
        <w:t xml:space="preserve"> edition (2018). Sinauer A</w:t>
      </w:r>
      <w:r w:rsidR="27D7B327" w:rsidRPr="67CA3535">
        <w:rPr>
          <w:rFonts w:ascii="Arial" w:hAnsi="Arial" w:cs="Arial"/>
          <w:color w:val="000000" w:themeColor="text1"/>
          <w:sz w:val="22"/>
          <w:szCs w:val="22"/>
        </w:rPr>
        <w:t>ssociates, Inc., Sunderland, MA.  ISBN978-1-60535-064-6</w:t>
      </w:r>
    </w:p>
    <w:p w14:paraId="60CD1C3F" w14:textId="2D95A1BE" w:rsidR="00620E68" w:rsidRDefault="00620E68" w:rsidP="00853A00">
      <w:pPr>
        <w:pStyle w:val="NormalWeb"/>
        <w:spacing w:before="0" w:beforeAutospacing="0" w:after="120" w:afterAutospacing="0" w:line="276" w:lineRule="auto"/>
        <w:ind w:left="720" w:hanging="720"/>
        <w:rPr>
          <w:rFonts w:ascii="Arial" w:hAnsi="Arial" w:cs="Arial"/>
          <w:color w:val="000000"/>
          <w:sz w:val="22"/>
          <w:szCs w:val="22"/>
        </w:rPr>
      </w:pPr>
      <w:r w:rsidRPr="00620E68">
        <w:rPr>
          <w:rFonts w:ascii="Arial" w:hAnsi="Arial" w:cs="Arial"/>
          <w:color w:val="000000"/>
          <w:sz w:val="22"/>
          <w:szCs w:val="22"/>
        </w:rPr>
        <w:lastRenderedPageBreak/>
        <w:t xml:space="preserve">Booth et al., </w:t>
      </w:r>
      <w:r w:rsidRPr="00620E68">
        <w:rPr>
          <w:rFonts w:ascii="Arial" w:hAnsi="Arial" w:cs="Arial"/>
          <w:i/>
          <w:iCs/>
          <w:color w:val="000000"/>
          <w:sz w:val="22"/>
          <w:szCs w:val="22"/>
        </w:rPr>
        <w:t>The Craft of Research</w:t>
      </w:r>
      <w:r>
        <w:rPr>
          <w:rFonts w:ascii="Arial" w:hAnsi="Arial" w:cs="Arial"/>
          <w:color w:val="000000"/>
          <w:sz w:val="22"/>
          <w:szCs w:val="22"/>
        </w:rPr>
        <w:t>.</w:t>
      </w:r>
      <w:r w:rsidRPr="00620E68">
        <w:rPr>
          <w:rFonts w:ascii="Arial" w:hAnsi="Arial" w:cs="Arial"/>
          <w:color w:val="000000"/>
          <w:sz w:val="22"/>
          <w:szCs w:val="22"/>
        </w:rPr>
        <w:t xml:space="preserve"> </w:t>
      </w:r>
      <w:r>
        <w:rPr>
          <w:rFonts w:ascii="Arial" w:hAnsi="Arial" w:cs="Arial"/>
          <w:color w:val="000000"/>
          <w:sz w:val="22"/>
          <w:szCs w:val="22"/>
        </w:rPr>
        <w:t>4</w:t>
      </w:r>
      <w:r w:rsidRPr="00620E68">
        <w:rPr>
          <w:rFonts w:ascii="Arial" w:hAnsi="Arial" w:cs="Arial"/>
          <w:color w:val="000000"/>
          <w:sz w:val="22"/>
          <w:szCs w:val="22"/>
          <w:vertAlign w:val="superscript"/>
        </w:rPr>
        <w:t>th</w:t>
      </w:r>
      <w:r>
        <w:rPr>
          <w:rFonts w:ascii="Arial" w:hAnsi="Arial" w:cs="Arial"/>
          <w:color w:val="000000"/>
          <w:sz w:val="22"/>
          <w:szCs w:val="22"/>
        </w:rPr>
        <w:t xml:space="preserve"> e</w:t>
      </w:r>
      <w:r w:rsidRPr="00620E68">
        <w:rPr>
          <w:rFonts w:ascii="Arial" w:hAnsi="Arial" w:cs="Arial"/>
          <w:color w:val="000000"/>
          <w:sz w:val="22"/>
          <w:szCs w:val="22"/>
        </w:rPr>
        <w:t xml:space="preserve">dition </w:t>
      </w:r>
      <w:r>
        <w:rPr>
          <w:rFonts w:ascii="Arial" w:hAnsi="Arial" w:cs="Arial"/>
          <w:color w:val="000000"/>
          <w:sz w:val="22"/>
          <w:szCs w:val="22"/>
        </w:rPr>
        <w:t xml:space="preserve">(2016). </w:t>
      </w:r>
      <w:r w:rsidRPr="00620E68">
        <w:rPr>
          <w:rFonts w:ascii="Arial" w:hAnsi="Arial" w:cs="Arial"/>
          <w:color w:val="000000"/>
          <w:sz w:val="22"/>
          <w:szCs w:val="22"/>
        </w:rPr>
        <w:t xml:space="preserve">University of Chicago Press, </w:t>
      </w:r>
      <w:r>
        <w:rPr>
          <w:rFonts w:ascii="Arial" w:hAnsi="Arial" w:cs="Arial"/>
          <w:color w:val="000000"/>
          <w:sz w:val="22"/>
          <w:szCs w:val="22"/>
        </w:rPr>
        <w:t xml:space="preserve">Chicago, IL.  ISBN: </w:t>
      </w:r>
      <w:r w:rsidRPr="00620E68">
        <w:rPr>
          <w:rFonts w:ascii="Arial" w:hAnsi="Arial" w:cs="Arial"/>
          <w:color w:val="000000"/>
          <w:sz w:val="22"/>
          <w:szCs w:val="22"/>
        </w:rPr>
        <w:t>978-0226239736</w:t>
      </w:r>
      <w:r>
        <w:rPr>
          <w:rFonts w:ascii="Arial" w:hAnsi="Arial" w:cs="Arial"/>
          <w:color w:val="000000"/>
          <w:sz w:val="22"/>
          <w:szCs w:val="22"/>
        </w:rPr>
        <w:t xml:space="preserve"> (previous editions OK to use).</w:t>
      </w:r>
    </w:p>
    <w:p w14:paraId="11BAF5D4" w14:textId="390A3B75" w:rsidR="00853A00" w:rsidRPr="00853A00" w:rsidRDefault="00853A00" w:rsidP="00341532">
      <w:pPr>
        <w:pStyle w:val="NormalWeb"/>
        <w:spacing w:before="0" w:beforeAutospacing="0" w:after="120" w:afterAutospacing="0"/>
        <w:outlineLvl w:val="0"/>
        <w:rPr>
          <w:rFonts w:ascii="Arial" w:hAnsi="Arial" w:cs="Arial"/>
          <w:b/>
          <w:color w:val="000000"/>
          <w:sz w:val="22"/>
          <w:szCs w:val="22"/>
        </w:rPr>
      </w:pPr>
      <w:r>
        <w:rPr>
          <w:rFonts w:ascii="Arial" w:hAnsi="Arial" w:cs="Arial"/>
          <w:b/>
          <w:color w:val="000000"/>
          <w:sz w:val="22"/>
          <w:szCs w:val="22"/>
        </w:rPr>
        <w:t>Optional Textbook</w:t>
      </w:r>
      <w:r w:rsidR="00B27CE5">
        <w:rPr>
          <w:rFonts w:ascii="Arial" w:hAnsi="Arial" w:cs="Arial"/>
          <w:b/>
          <w:color w:val="000000"/>
          <w:sz w:val="22"/>
          <w:szCs w:val="22"/>
        </w:rPr>
        <w:t>s*:</w:t>
      </w:r>
    </w:p>
    <w:p w14:paraId="160472E6" w14:textId="064D73A6" w:rsidR="00853A00" w:rsidRDefault="00853A00" w:rsidP="00853A00">
      <w:pPr>
        <w:pStyle w:val="NormalWeb"/>
        <w:spacing w:before="0" w:beforeAutospacing="0" w:after="120" w:afterAutospacing="0" w:line="276" w:lineRule="auto"/>
        <w:ind w:left="720" w:hanging="720"/>
        <w:rPr>
          <w:rFonts w:ascii="Arial" w:hAnsi="Arial" w:cs="Arial"/>
          <w:color w:val="000000"/>
          <w:sz w:val="22"/>
          <w:szCs w:val="22"/>
        </w:rPr>
      </w:pPr>
      <w:r>
        <w:rPr>
          <w:rFonts w:ascii="Arial" w:hAnsi="Arial" w:cs="Arial"/>
          <w:color w:val="000000"/>
          <w:sz w:val="22"/>
          <w:szCs w:val="22"/>
        </w:rPr>
        <w:t xml:space="preserve">Allison, Paul D.  </w:t>
      </w:r>
      <w:r w:rsidRPr="00853A00">
        <w:rPr>
          <w:rFonts w:ascii="Arial" w:hAnsi="Arial" w:cs="Arial"/>
          <w:i/>
          <w:color w:val="000000"/>
          <w:sz w:val="22"/>
          <w:szCs w:val="22"/>
        </w:rPr>
        <w:t>Multiple Regression: A Primer</w:t>
      </w:r>
      <w:r>
        <w:rPr>
          <w:rFonts w:ascii="Arial" w:hAnsi="Arial" w:cs="Arial"/>
          <w:color w:val="000000"/>
          <w:sz w:val="22"/>
          <w:szCs w:val="22"/>
        </w:rPr>
        <w:t>.  (1999). Pine Forge Press, Thousand Oaks, CA. ISBN: 9780761985334</w:t>
      </w:r>
    </w:p>
    <w:p w14:paraId="00FB9162" w14:textId="5AE93825" w:rsidR="00B27CE5" w:rsidRDefault="00B27CE5" w:rsidP="00853A00">
      <w:pPr>
        <w:pStyle w:val="NormalWeb"/>
        <w:spacing w:before="0" w:beforeAutospacing="0" w:after="120" w:afterAutospacing="0" w:line="276" w:lineRule="auto"/>
        <w:ind w:left="720" w:hanging="720"/>
        <w:rPr>
          <w:rFonts w:ascii="Arial" w:hAnsi="Arial" w:cs="Arial"/>
          <w:color w:val="000000"/>
          <w:sz w:val="22"/>
          <w:szCs w:val="22"/>
        </w:rPr>
      </w:pPr>
      <w:r>
        <w:rPr>
          <w:rFonts w:ascii="Arial" w:hAnsi="Arial" w:cs="Arial"/>
          <w:color w:val="000000"/>
          <w:sz w:val="22"/>
          <w:szCs w:val="22"/>
        </w:rPr>
        <w:t xml:space="preserve">Corder, Gregory W. and D. I. Foreman.  </w:t>
      </w:r>
      <w:r>
        <w:rPr>
          <w:rFonts w:ascii="Arial" w:hAnsi="Arial" w:cs="Arial"/>
          <w:i/>
          <w:color w:val="000000"/>
          <w:sz w:val="22"/>
          <w:szCs w:val="22"/>
        </w:rPr>
        <w:t xml:space="preserve">Nonparametric Statistics for Non-Statisticians: A Step-by-Step Approach.  </w:t>
      </w:r>
      <w:r>
        <w:rPr>
          <w:rFonts w:ascii="Arial" w:hAnsi="Arial" w:cs="Arial"/>
          <w:color w:val="000000"/>
          <w:sz w:val="22"/>
          <w:szCs w:val="22"/>
        </w:rPr>
        <w:t>(2009). John Wiley &amp; Sons, Hoboken, NJ.  ISBN: 978-0470454619</w:t>
      </w:r>
    </w:p>
    <w:p w14:paraId="7EFF3848" w14:textId="7B12BA78" w:rsidR="006D2026" w:rsidRPr="008A5431" w:rsidRDefault="006D2026" w:rsidP="67CA3535">
      <w:pPr>
        <w:pStyle w:val="NormalWeb"/>
        <w:spacing w:after="120"/>
        <w:ind w:left="720" w:hanging="720"/>
        <w:rPr>
          <w:rFonts w:ascii="Arial" w:hAnsi="Arial" w:cs="Arial"/>
          <w:color w:val="000000"/>
        </w:rPr>
      </w:pPr>
      <w:r w:rsidRPr="67CA3535">
        <w:rPr>
          <w:rFonts w:ascii="Arial" w:hAnsi="Arial" w:cs="Arial"/>
          <w:color w:val="000000" w:themeColor="text1"/>
          <w:sz w:val="22"/>
          <w:szCs w:val="22"/>
        </w:rPr>
        <w:t xml:space="preserve">Creswell, John W. and J. David Creswell. (2017). </w:t>
      </w:r>
      <w:r w:rsidRPr="67CA3535">
        <w:rPr>
          <w:rFonts w:ascii="Arial" w:hAnsi="Arial" w:cs="Arial"/>
          <w:i/>
          <w:iCs/>
          <w:color w:val="000000" w:themeColor="text1"/>
          <w:sz w:val="22"/>
          <w:szCs w:val="22"/>
        </w:rPr>
        <w:t>Research Design: Qualitative, Quantitative, and Mixed Methods Approaches Fifth Edition.</w:t>
      </w:r>
      <w:r w:rsidRPr="67CA3535">
        <w:rPr>
          <w:rFonts w:ascii="Arial" w:hAnsi="Arial" w:cs="Arial"/>
          <w:color w:val="000000" w:themeColor="text1"/>
          <w:sz w:val="22"/>
          <w:szCs w:val="22"/>
        </w:rPr>
        <w:t xml:space="preserve"> Sage Publications. ISBN: 978-1506386706</w:t>
      </w:r>
    </w:p>
    <w:p w14:paraId="06CFC96A" w14:textId="308BE3FE" w:rsidR="67CA3535" w:rsidRDefault="67CA3535" w:rsidP="67CA3535">
      <w:pPr>
        <w:pStyle w:val="NormalWeb"/>
        <w:spacing w:after="120"/>
        <w:ind w:left="720" w:hanging="720"/>
        <w:rPr>
          <w:color w:val="000000" w:themeColor="text1"/>
        </w:rPr>
      </w:pPr>
    </w:p>
    <w:p w14:paraId="401BD987" w14:textId="47B6CBB4" w:rsidR="00B27CE5" w:rsidRPr="00B27CE5" w:rsidRDefault="00B27CE5" w:rsidP="00853A00">
      <w:pPr>
        <w:pStyle w:val="NormalWeb"/>
        <w:spacing w:before="0" w:beforeAutospacing="0" w:after="120" w:afterAutospacing="0" w:line="276" w:lineRule="auto"/>
        <w:ind w:left="720" w:hanging="720"/>
        <w:rPr>
          <w:rFonts w:ascii="Arial" w:hAnsi="Arial" w:cs="Arial"/>
          <w:color w:val="000000"/>
          <w:sz w:val="22"/>
          <w:szCs w:val="22"/>
        </w:rPr>
      </w:pPr>
      <w:r>
        <w:rPr>
          <w:rFonts w:ascii="Arial" w:hAnsi="Arial" w:cs="Arial"/>
          <w:color w:val="000000"/>
          <w:sz w:val="22"/>
          <w:szCs w:val="22"/>
        </w:rPr>
        <w:t>*</w:t>
      </w:r>
      <w:r w:rsidR="00E27205">
        <w:rPr>
          <w:rFonts w:ascii="Arial" w:hAnsi="Arial" w:cs="Arial"/>
          <w:color w:val="000000"/>
          <w:sz w:val="22"/>
          <w:szCs w:val="22"/>
        </w:rPr>
        <w:t>The</w:t>
      </w:r>
      <w:r>
        <w:rPr>
          <w:rFonts w:ascii="Arial" w:hAnsi="Arial" w:cs="Arial"/>
          <w:color w:val="000000"/>
          <w:sz w:val="22"/>
          <w:szCs w:val="22"/>
        </w:rPr>
        <w:t xml:space="preserve"> Corder &amp; Foreman b</w:t>
      </w:r>
      <w:r w:rsidR="007A7A9C">
        <w:rPr>
          <w:rFonts w:ascii="Arial" w:hAnsi="Arial" w:cs="Arial"/>
          <w:color w:val="000000"/>
          <w:sz w:val="22"/>
          <w:szCs w:val="22"/>
        </w:rPr>
        <w:t xml:space="preserve">ook can be downloaded as a .pdf: go to library.evergreen.edu and use your student login. Then </w:t>
      </w:r>
      <w:r w:rsidR="00E27205">
        <w:rPr>
          <w:rFonts w:ascii="Arial" w:hAnsi="Arial" w:cs="Arial"/>
          <w:color w:val="000000"/>
          <w:sz w:val="22"/>
          <w:szCs w:val="22"/>
        </w:rPr>
        <w:t>s</w:t>
      </w:r>
      <w:r w:rsidR="0084519B">
        <w:rPr>
          <w:rFonts w:ascii="Arial" w:hAnsi="Arial" w:cs="Arial"/>
          <w:color w:val="000000"/>
          <w:sz w:val="22"/>
          <w:szCs w:val="22"/>
        </w:rPr>
        <w:t xml:space="preserve">earch for </w:t>
      </w:r>
      <w:r w:rsidR="0084519B">
        <w:rPr>
          <w:rFonts w:ascii="Arial" w:hAnsi="Arial" w:cs="Arial"/>
          <w:i/>
          <w:color w:val="000000"/>
          <w:sz w:val="22"/>
          <w:szCs w:val="22"/>
        </w:rPr>
        <w:t>Nonparametric Statistics for Non-Statisticians.</w:t>
      </w:r>
    </w:p>
    <w:p w14:paraId="3A936416" w14:textId="52264B97" w:rsidR="00D47313" w:rsidRDefault="00BE46D7" w:rsidP="00341532">
      <w:pPr>
        <w:pStyle w:val="Normal1"/>
        <w:widowControl w:val="0"/>
        <w:spacing w:before="240"/>
        <w:outlineLvl w:val="0"/>
        <w:rPr>
          <w:b/>
        </w:rPr>
      </w:pPr>
      <w:r>
        <w:rPr>
          <w:b/>
        </w:rPr>
        <w:t>Statistical so</w:t>
      </w:r>
      <w:r w:rsidR="0040559F" w:rsidRPr="00B64B07">
        <w:rPr>
          <w:b/>
        </w:rPr>
        <w:t>ftware</w:t>
      </w:r>
      <w:r>
        <w:rPr>
          <w:b/>
        </w:rPr>
        <w:t xml:space="preserve"> for labs</w:t>
      </w:r>
      <w:r w:rsidR="0040559F" w:rsidRPr="00B64B07">
        <w:rPr>
          <w:b/>
        </w:rPr>
        <w:t xml:space="preserve">: </w:t>
      </w:r>
      <w:r w:rsidR="009B3498">
        <w:rPr>
          <w:b/>
        </w:rPr>
        <w:t xml:space="preserve"> </w:t>
      </w:r>
    </w:p>
    <w:p w14:paraId="46CFA63B" w14:textId="07E1DFE4" w:rsidR="00B0545C" w:rsidRPr="00045847" w:rsidRDefault="00B0545C" w:rsidP="00B0545C">
      <w:pPr>
        <w:pStyle w:val="Normal1"/>
        <w:widowControl w:val="0"/>
      </w:pPr>
      <w:r>
        <w:t xml:space="preserve">Students can choose between two software options to perform data management and analysis for labs: either SAS JMP (“Jump”) or the free software/programming language known as “R”.  Additionally, everyone will need access to Microsoft Excel. </w:t>
      </w:r>
      <w:r w:rsidRPr="67CA3535">
        <w:rPr>
          <w:u w:val="single"/>
        </w:rPr>
        <w:t>You should plan to spend considerable time working in JMP or R to complete your lab</w:t>
      </w:r>
      <w:r w:rsidR="657E9456" w:rsidRPr="67CA3535">
        <w:rPr>
          <w:u w:val="single"/>
        </w:rPr>
        <w:t>s</w:t>
      </w:r>
      <w:r w:rsidRPr="67CA3535">
        <w:rPr>
          <w:u w:val="single"/>
        </w:rPr>
        <w:t>, some homework, and some take-home exam assignments. We will work with you to resolve any technical software issues that arise.</w:t>
      </w:r>
      <w:r w:rsidR="00FF5D21">
        <w:t xml:space="preserve"> In a normal quarter w</w:t>
      </w:r>
      <w:r>
        <w:t xml:space="preserve">e typically spend up to 2 </w:t>
      </w:r>
      <w:r w:rsidR="00C24739">
        <w:t>hours</w:t>
      </w:r>
      <w:r>
        <w:t xml:space="preserve"> in the CAL together on the day labs are assigned. While teaching remotely, we will answer your questions during class time (if you are working on labs then) and have specific virtual office hours to answer questions outside of class time.</w:t>
      </w:r>
    </w:p>
    <w:p w14:paraId="51FA1FAF" w14:textId="77777777" w:rsidR="00BE46D7" w:rsidRDefault="00BE46D7" w:rsidP="0040559F">
      <w:pPr>
        <w:pStyle w:val="Normal1"/>
        <w:widowControl w:val="0"/>
      </w:pPr>
    </w:p>
    <w:p w14:paraId="75FEC493" w14:textId="36170D4D" w:rsidR="009B3498" w:rsidRPr="009B3498" w:rsidRDefault="7C388037" w:rsidP="00B0068D">
      <w:pPr>
        <w:pStyle w:val="Normal1"/>
        <w:widowControl w:val="0"/>
        <w:outlineLvl w:val="0"/>
      </w:pPr>
      <w:r w:rsidRPr="7C388037">
        <w:rPr>
          <w:b/>
          <w:bCs/>
          <w:i/>
          <w:iCs/>
        </w:rPr>
        <w:t>JMP</w:t>
      </w:r>
      <w:r>
        <w:t xml:space="preserve"> is a popular statistical program with an excellent user interface. Students can obtain a one-year license of JMP (Windows and Mac). </w:t>
      </w:r>
      <w:r w:rsidR="00312872">
        <w:t>Students will need</w:t>
      </w:r>
      <w:r>
        <w:t xml:space="preserve"> to install JMP </w:t>
      </w:r>
      <w:r w:rsidR="00104600">
        <w:t>on their own</w:t>
      </w:r>
      <w:r>
        <w:t xml:space="preserve"> computer </w:t>
      </w:r>
      <w:r w:rsidR="00104E1E">
        <w:t>- w</w:t>
      </w:r>
      <w:r w:rsidR="00E57087">
        <w:t xml:space="preserve">e will forward instructions as soon as we know that the installation and license </w:t>
      </w:r>
      <w:r w:rsidR="00F3500A">
        <w:t>is updated and working properly.</w:t>
      </w:r>
    </w:p>
    <w:p w14:paraId="072650A9" w14:textId="7C5FC809" w:rsidR="00C211E1" w:rsidRPr="00855B5C" w:rsidRDefault="00A55B0D" w:rsidP="00B0068D">
      <w:pPr>
        <w:pStyle w:val="Normal1"/>
        <w:widowControl w:val="0"/>
        <w:spacing w:before="240"/>
        <w:outlineLvl w:val="0"/>
      </w:pPr>
      <w:r w:rsidRPr="00341532">
        <w:rPr>
          <w:b/>
          <w:i/>
        </w:rPr>
        <w:t>R</w:t>
      </w:r>
      <w:r w:rsidR="00B0068D">
        <w:rPr>
          <w:b/>
          <w:i/>
        </w:rPr>
        <w:t xml:space="preserve">: </w:t>
      </w:r>
      <w:r w:rsidR="00B0068D">
        <w:t>b</w:t>
      </w:r>
      <w:r w:rsidR="00CE52E2" w:rsidRPr="009B3498">
        <w:t xml:space="preserve">ecause of the </w:t>
      </w:r>
      <w:r w:rsidR="002D3FFF">
        <w:t>growing</w:t>
      </w:r>
      <w:r w:rsidR="00CE52E2" w:rsidRPr="009B3498">
        <w:t xml:space="preserve"> use of the free</w:t>
      </w:r>
      <w:r w:rsidR="00B167F0">
        <w:t>, open source</w:t>
      </w:r>
      <w:r w:rsidR="00CE52E2" w:rsidRPr="009B3498">
        <w:t xml:space="preserve"> data analysis software</w:t>
      </w:r>
      <w:r w:rsidR="00B0068D">
        <w:t>/</w:t>
      </w:r>
      <w:r w:rsidR="008F7FB4" w:rsidRPr="009B3498">
        <w:t>programming language known as “</w:t>
      </w:r>
      <w:r w:rsidR="00CE52E2" w:rsidRPr="009B3498">
        <w:t>R</w:t>
      </w:r>
      <w:r w:rsidR="008F7FB4" w:rsidRPr="009B3498">
        <w:t>”</w:t>
      </w:r>
      <w:r w:rsidR="007A7A9C">
        <w:t xml:space="preserve">, we have written up </w:t>
      </w:r>
      <w:proofErr w:type="gramStart"/>
      <w:r w:rsidR="007A7A9C">
        <w:t>all of</w:t>
      </w:r>
      <w:proofErr w:type="gramEnd"/>
      <w:r w:rsidR="007A7A9C">
        <w:t xml:space="preserve"> the assigned labs in both JMP and R versions</w:t>
      </w:r>
      <w:r w:rsidR="00CE52E2" w:rsidRPr="009B3498">
        <w:t xml:space="preserve">.  </w:t>
      </w:r>
      <w:r>
        <w:t>R</w:t>
      </w:r>
      <w:r w:rsidR="00CE52E2" w:rsidRPr="009B3498">
        <w:t xml:space="preserve"> is a programming language</w:t>
      </w:r>
      <w:r w:rsidR="00B15658" w:rsidRPr="009B3498">
        <w:t xml:space="preserve"> rather than ready-to-use software</w:t>
      </w:r>
      <w:r w:rsidR="008F7FB4" w:rsidRPr="009B3498">
        <w:t xml:space="preserve">, </w:t>
      </w:r>
      <w:r w:rsidR="00B15658" w:rsidRPr="009B3498">
        <w:t xml:space="preserve">requiring </w:t>
      </w:r>
      <w:r w:rsidR="008F7FB4" w:rsidRPr="009B3498">
        <w:t>that</w:t>
      </w:r>
      <w:r w:rsidR="00CE52E2" w:rsidRPr="009B3498">
        <w:t xml:space="preserve"> students </w:t>
      </w:r>
      <w:r w:rsidR="00B15658" w:rsidRPr="009B3498">
        <w:t xml:space="preserve">unfamiliar with it </w:t>
      </w:r>
      <w:r w:rsidR="009E7C25">
        <w:t>will</w:t>
      </w:r>
      <w:r w:rsidR="009E7C25" w:rsidRPr="009B3498">
        <w:t xml:space="preserve"> </w:t>
      </w:r>
      <w:r w:rsidR="00CE52E2" w:rsidRPr="009B3498">
        <w:t xml:space="preserve">need to learn </w:t>
      </w:r>
      <w:r w:rsidR="00B15658" w:rsidRPr="009B3498">
        <w:t>this</w:t>
      </w:r>
      <w:r w:rsidR="008F7FB4" w:rsidRPr="009B3498">
        <w:t xml:space="preserve"> language </w:t>
      </w:r>
      <w:r w:rsidR="00B15658" w:rsidRPr="009B3498">
        <w:t xml:space="preserve">in addition to </w:t>
      </w:r>
      <w:r w:rsidR="008F7FB4" w:rsidRPr="009B3498">
        <w:t xml:space="preserve">the research design and statistical concepts covered in this class. </w:t>
      </w:r>
      <w:r w:rsidR="008E7F19">
        <w:t>The latest version (</w:t>
      </w:r>
      <w:r w:rsidR="00FE5997">
        <w:t>R version 3.</w:t>
      </w:r>
      <w:r w:rsidR="00E27205">
        <w:t>6</w:t>
      </w:r>
      <w:r w:rsidR="00FE5997">
        <w:t xml:space="preserve">.3) </w:t>
      </w:r>
      <w:r w:rsidR="0052483B">
        <w:t xml:space="preserve">is available from </w:t>
      </w:r>
      <w:hyperlink r:id="rId10" w:history="1">
        <w:r w:rsidR="00960E12" w:rsidRPr="00372895">
          <w:rPr>
            <w:rStyle w:val="Hyperlink"/>
          </w:rPr>
          <w:t>https://www.r-project.org/</w:t>
        </w:r>
      </w:hyperlink>
      <w:r w:rsidR="00960E12">
        <w:t>.  For an enhanced user-friendly working environment, many people use the open-source “RStudio”</w:t>
      </w:r>
      <w:r w:rsidR="00E27205">
        <w:t>,</w:t>
      </w:r>
      <w:r w:rsidR="00960E12">
        <w:t xml:space="preserve"> which </w:t>
      </w:r>
      <w:r w:rsidR="00E27205">
        <w:t>we highly recommend (</w:t>
      </w:r>
      <w:r w:rsidR="00960E12">
        <w:t xml:space="preserve">download from </w:t>
      </w:r>
      <w:hyperlink r:id="rId11" w:history="1">
        <w:r w:rsidR="002D3008" w:rsidRPr="005C6965">
          <w:rPr>
            <w:rStyle w:val="Hyperlink"/>
          </w:rPr>
          <w:t>https://www.rstudio.com/</w:t>
        </w:r>
      </w:hyperlink>
      <w:r w:rsidR="00564AA1">
        <w:t>. F</w:t>
      </w:r>
      <w:r w:rsidR="002D3008">
        <w:t>or additional support see the page ‘Resources &amp; Tips for R’ on the RDQM Canvas site.)</w:t>
      </w:r>
    </w:p>
    <w:p w14:paraId="6BC4141F" w14:textId="77777777" w:rsidR="002847D7" w:rsidRDefault="002847D7" w:rsidP="00341532">
      <w:pPr>
        <w:widowControl w:val="0"/>
        <w:spacing w:after="120" w:line="240" w:lineRule="auto"/>
        <w:jc w:val="both"/>
        <w:outlineLvl w:val="0"/>
        <w:rPr>
          <w:rFonts w:ascii="Arial" w:hAnsi="Arial" w:cs="Arial"/>
          <w:b/>
        </w:rPr>
      </w:pPr>
    </w:p>
    <w:p w14:paraId="33073AAF" w14:textId="113736DA" w:rsidR="00855B5C" w:rsidRPr="009B3498" w:rsidRDefault="00855B5C" w:rsidP="00341532">
      <w:pPr>
        <w:widowControl w:val="0"/>
        <w:spacing w:after="120" w:line="240" w:lineRule="auto"/>
        <w:jc w:val="both"/>
        <w:outlineLvl w:val="0"/>
        <w:rPr>
          <w:rFonts w:ascii="Arial" w:hAnsi="Arial" w:cs="Arial"/>
          <w:b/>
        </w:rPr>
      </w:pPr>
      <w:r w:rsidRPr="009B3498">
        <w:rPr>
          <w:rFonts w:ascii="Arial" w:hAnsi="Arial" w:cs="Arial"/>
          <w:b/>
        </w:rPr>
        <w:t>Assessment Activities</w:t>
      </w:r>
      <w:r w:rsidR="009B3498">
        <w:rPr>
          <w:rFonts w:ascii="Arial" w:hAnsi="Arial" w:cs="Arial"/>
          <w:b/>
        </w:rPr>
        <w:t>:</w:t>
      </w:r>
    </w:p>
    <w:p w14:paraId="7F917B0C" w14:textId="45EE83E8" w:rsidR="007E224A" w:rsidRPr="00240F6E" w:rsidRDefault="00855B5C" w:rsidP="00240F6E">
      <w:pPr>
        <w:pStyle w:val="ListParagraph"/>
        <w:widowControl w:val="0"/>
        <w:numPr>
          <w:ilvl w:val="0"/>
          <w:numId w:val="3"/>
        </w:numPr>
        <w:spacing w:after="120"/>
        <w:contextualSpacing w:val="0"/>
        <w:rPr>
          <w:rFonts w:ascii="Arial" w:hAnsi="Arial" w:cs="Arial"/>
        </w:rPr>
      </w:pPr>
      <w:r w:rsidRPr="009A1E8F">
        <w:rPr>
          <w:rFonts w:ascii="Arial" w:hAnsi="Arial" w:cs="Arial"/>
          <w:b/>
          <w:u w:val="single"/>
        </w:rPr>
        <w:lastRenderedPageBreak/>
        <w:t>Labs</w:t>
      </w:r>
      <w:r w:rsidRPr="007E224A">
        <w:rPr>
          <w:rFonts w:ascii="Arial" w:hAnsi="Arial" w:cs="Arial"/>
          <w:b/>
        </w:rPr>
        <w:t xml:space="preserve">:  </w:t>
      </w:r>
      <w:r w:rsidR="00240F6E">
        <w:rPr>
          <w:rFonts w:ascii="Arial" w:hAnsi="Arial" w:cs="Arial"/>
        </w:rPr>
        <w:t>We</w:t>
      </w:r>
      <w:r w:rsidR="00240F6E" w:rsidRPr="007E224A">
        <w:rPr>
          <w:rFonts w:ascii="Arial" w:hAnsi="Arial" w:cs="Arial"/>
        </w:rPr>
        <w:t xml:space="preserve"> will </w:t>
      </w:r>
      <w:r w:rsidR="00240F6E">
        <w:rPr>
          <w:rFonts w:ascii="Arial" w:hAnsi="Arial" w:cs="Arial"/>
        </w:rPr>
        <w:t xml:space="preserve">assign </w:t>
      </w:r>
      <w:r w:rsidR="00240F6E" w:rsidRPr="007E224A">
        <w:rPr>
          <w:rFonts w:ascii="Arial" w:hAnsi="Arial" w:cs="Arial"/>
        </w:rPr>
        <w:t>computer labs that walk students through the software (</w:t>
      </w:r>
      <w:r w:rsidR="00240F6E">
        <w:rPr>
          <w:rFonts w:ascii="Arial" w:hAnsi="Arial" w:cs="Arial"/>
        </w:rPr>
        <w:t xml:space="preserve">your choice, </w:t>
      </w:r>
      <w:r w:rsidR="00240F6E" w:rsidRPr="007E224A">
        <w:rPr>
          <w:rFonts w:ascii="Arial" w:hAnsi="Arial" w:cs="Arial"/>
        </w:rPr>
        <w:t>JMP</w:t>
      </w:r>
      <w:r w:rsidR="00240F6E">
        <w:rPr>
          <w:rFonts w:ascii="Arial" w:hAnsi="Arial" w:cs="Arial"/>
        </w:rPr>
        <w:t xml:space="preserve"> or R</w:t>
      </w:r>
      <w:r w:rsidR="00240F6E" w:rsidRPr="007E224A">
        <w:rPr>
          <w:rFonts w:ascii="Arial" w:hAnsi="Arial" w:cs="Arial"/>
        </w:rPr>
        <w:t xml:space="preserve">) and techniques required for each of the statistical </w:t>
      </w:r>
      <w:r w:rsidR="00240F6E">
        <w:rPr>
          <w:rFonts w:ascii="Arial" w:hAnsi="Arial" w:cs="Arial"/>
        </w:rPr>
        <w:t xml:space="preserve">approaches and </w:t>
      </w:r>
      <w:r w:rsidR="00240F6E" w:rsidRPr="007E224A">
        <w:rPr>
          <w:rFonts w:ascii="Arial" w:hAnsi="Arial" w:cs="Arial"/>
        </w:rPr>
        <w:t xml:space="preserve">tests.  Labs are intended to be a collaborative learning environment, with students </w:t>
      </w:r>
      <w:r w:rsidR="00240F6E">
        <w:rPr>
          <w:rFonts w:ascii="Arial" w:hAnsi="Arial" w:cs="Arial"/>
        </w:rPr>
        <w:t xml:space="preserve">learning from </w:t>
      </w:r>
      <w:r w:rsidR="00240F6E" w:rsidRPr="007E224A">
        <w:rPr>
          <w:rFonts w:ascii="Arial" w:hAnsi="Arial" w:cs="Arial"/>
        </w:rPr>
        <w:t>each other</w:t>
      </w:r>
      <w:r w:rsidR="00240F6E">
        <w:rPr>
          <w:rFonts w:ascii="Arial" w:hAnsi="Arial" w:cs="Arial"/>
        </w:rPr>
        <w:t xml:space="preserve"> and the RDQM teaching assistant. This will be more difficult </w:t>
      </w:r>
      <w:r w:rsidR="00104600">
        <w:rPr>
          <w:rFonts w:ascii="Arial" w:hAnsi="Arial" w:cs="Arial"/>
        </w:rPr>
        <w:t xml:space="preserve">due to </w:t>
      </w:r>
      <w:r w:rsidR="00240F6E">
        <w:rPr>
          <w:rFonts w:ascii="Arial" w:hAnsi="Arial" w:cs="Arial"/>
        </w:rPr>
        <w:t xml:space="preserve">the COVID-19 restrictions, but we encourage you to help each other (as long as you’re using the same software), consult Canvas for additional tips and online Q&amp;A, and </w:t>
      </w:r>
      <w:r w:rsidR="00841B76">
        <w:rPr>
          <w:rFonts w:ascii="Arial" w:hAnsi="Arial" w:cs="Arial"/>
        </w:rPr>
        <w:t xml:space="preserve">reach out to faculty as needed. </w:t>
      </w:r>
      <w:r w:rsidR="00240F6E" w:rsidRPr="009B3498">
        <w:rPr>
          <w:rFonts w:ascii="Arial" w:hAnsi="Arial" w:cs="Arial"/>
        </w:rPr>
        <w:t xml:space="preserve">Completed labs are </w:t>
      </w:r>
      <w:r w:rsidR="00240F6E">
        <w:rPr>
          <w:rFonts w:ascii="Arial" w:hAnsi="Arial" w:cs="Arial"/>
        </w:rPr>
        <w:t xml:space="preserve">typically </w:t>
      </w:r>
      <w:r w:rsidR="00240F6E" w:rsidRPr="009B3498">
        <w:rPr>
          <w:rFonts w:ascii="Arial" w:hAnsi="Arial" w:cs="Arial"/>
        </w:rPr>
        <w:t xml:space="preserve">due one week </w:t>
      </w:r>
      <w:r w:rsidR="00240F6E">
        <w:rPr>
          <w:rFonts w:ascii="Arial" w:hAnsi="Arial" w:cs="Arial"/>
        </w:rPr>
        <w:t>after</w:t>
      </w:r>
      <w:r w:rsidR="00240F6E" w:rsidRPr="009B3498">
        <w:rPr>
          <w:rFonts w:ascii="Arial" w:hAnsi="Arial" w:cs="Arial"/>
        </w:rPr>
        <w:t xml:space="preserve"> the original </w:t>
      </w:r>
      <w:r w:rsidR="00240F6E">
        <w:rPr>
          <w:rFonts w:ascii="Arial" w:hAnsi="Arial" w:cs="Arial"/>
        </w:rPr>
        <w:t xml:space="preserve">in-class </w:t>
      </w:r>
      <w:r w:rsidR="00240F6E" w:rsidRPr="009B3498">
        <w:rPr>
          <w:rFonts w:ascii="Arial" w:hAnsi="Arial" w:cs="Arial"/>
        </w:rPr>
        <w:t>lab</w:t>
      </w:r>
      <w:r w:rsidR="00240F6E">
        <w:rPr>
          <w:rFonts w:ascii="Arial" w:hAnsi="Arial" w:cs="Arial"/>
        </w:rPr>
        <w:t xml:space="preserve"> was conducted</w:t>
      </w:r>
      <w:r w:rsidR="00841B76">
        <w:rPr>
          <w:rFonts w:ascii="Arial" w:hAnsi="Arial" w:cs="Arial"/>
        </w:rPr>
        <w:t>.</w:t>
      </w:r>
      <w:r w:rsidR="00240F6E" w:rsidRPr="009B3498">
        <w:rPr>
          <w:rFonts w:ascii="Arial" w:hAnsi="Arial" w:cs="Arial"/>
        </w:rPr>
        <w:t xml:space="preserve"> Labs will be assessed based on </w:t>
      </w:r>
      <w:r w:rsidR="00240F6E" w:rsidRPr="00984709">
        <w:rPr>
          <w:rFonts w:ascii="Arial" w:hAnsi="Arial" w:cs="Arial"/>
          <w:b/>
        </w:rPr>
        <w:t>degree of completion</w:t>
      </w:r>
      <w:r w:rsidR="00240F6E">
        <w:rPr>
          <w:rFonts w:ascii="Arial" w:hAnsi="Arial" w:cs="Arial"/>
        </w:rPr>
        <w:t>, with feedback provided by the TA and faculty on your interpretation of the results.</w:t>
      </w:r>
    </w:p>
    <w:p w14:paraId="6BBBB3C1" w14:textId="7D42D5A3" w:rsidR="00672228" w:rsidRDefault="00855B5C" w:rsidP="002D3008">
      <w:pPr>
        <w:pStyle w:val="ListParagraph"/>
        <w:widowControl w:val="0"/>
        <w:numPr>
          <w:ilvl w:val="0"/>
          <w:numId w:val="3"/>
        </w:numPr>
        <w:spacing w:after="120"/>
        <w:contextualSpacing w:val="0"/>
        <w:rPr>
          <w:rFonts w:ascii="Arial" w:hAnsi="Arial" w:cs="Arial"/>
        </w:rPr>
      </w:pPr>
      <w:r w:rsidRPr="009A1E8F">
        <w:rPr>
          <w:rFonts w:ascii="Arial" w:hAnsi="Arial" w:cs="Arial"/>
          <w:b/>
          <w:u w:val="single"/>
        </w:rPr>
        <w:t>Homework</w:t>
      </w:r>
      <w:r w:rsidR="004F67B7" w:rsidRPr="009B3498">
        <w:rPr>
          <w:rFonts w:ascii="Arial" w:hAnsi="Arial" w:cs="Arial"/>
          <w:b/>
        </w:rPr>
        <w:t xml:space="preserve">:  </w:t>
      </w:r>
      <w:r w:rsidR="004F67B7" w:rsidRPr="009B3498">
        <w:rPr>
          <w:rFonts w:ascii="Arial" w:hAnsi="Arial" w:cs="Arial"/>
        </w:rPr>
        <w:t xml:space="preserve">We will assign problem sets </w:t>
      </w:r>
      <w:r w:rsidR="00960E12">
        <w:rPr>
          <w:rFonts w:ascii="Arial" w:hAnsi="Arial" w:cs="Arial"/>
        </w:rPr>
        <w:t xml:space="preserve">for additional practice and to </w:t>
      </w:r>
      <w:r w:rsidR="004F67B7" w:rsidRPr="009B3498">
        <w:rPr>
          <w:rFonts w:ascii="Arial" w:hAnsi="Arial" w:cs="Arial"/>
        </w:rPr>
        <w:t>reinforce the concepts learned in lecture and labs</w:t>
      </w:r>
      <w:r w:rsidR="00041E8E">
        <w:rPr>
          <w:rFonts w:ascii="Arial" w:hAnsi="Arial" w:cs="Arial"/>
        </w:rPr>
        <w:t xml:space="preserve">. </w:t>
      </w:r>
      <w:r w:rsidR="004F67B7" w:rsidRPr="009B3498">
        <w:rPr>
          <w:rFonts w:ascii="Arial" w:hAnsi="Arial" w:cs="Arial"/>
        </w:rPr>
        <w:t xml:space="preserve">Homework </w:t>
      </w:r>
      <w:r w:rsidR="004F67B7" w:rsidRPr="00984709">
        <w:rPr>
          <w:rFonts w:ascii="Arial" w:hAnsi="Arial" w:cs="Arial"/>
          <w:b/>
        </w:rPr>
        <w:t>will</w:t>
      </w:r>
      <w:r w:rsidR="004F67B7" w:rsidRPr="009B3498">
        <w:rPr>
          <w:rFonts w:ascii="Arial" w:hAnsi="Arial" w:cs="Arial"/>
        </w:rPr>
        <w:t xml:space="preserve"> </w:t>
      </w:r>
      <w:r w:rsidR="005343CE">
        <w:rPr>
          <w:rFonts w:ascii="Arial" w:hAnsi="Arial" w:cs="Arial"/>
          <w:b/>
        </w:rPr>
        <w:t xml:space="preserve">be assessed </w:t>
      </w:r>
      <w:r w:rsidR="005343CE">
        <w:rPr>
          <w:rFonts w:ascii="Arial" w:hAnsi="Arial" w:cs="Arial"/>
        </w:rPr>
        <w:t>as complete or incomplete</w:t>
      </w:r>
      <w:r w:rsidR="00D0477D">
        <w:rPr>
          <w:rFonts w:ascii="Arial" w:hAnsi="Arial" w:cs="Arial"/>
        </w:rPr>
        <w:t>, with an emphasis on providing feedback that you can use to improve your understanding of the statistical tests and concepts.</w:t>
      </w:r>
    </w:p>
    <w:p w14:paraId="66D153F7" w14:textId="03F4BCA0" w:rsidR="00B15658" w:rsidRPr="00984709" w:rsidRDefault="00960E12" w:rsidP="002D3008">
      <w:pPr>
        <w:pStyle w:val="ListParagraph"/>
        <w:widowControl w:val="0"/>
        <w:numPr>
          <w:ilvl w:val="0"/>
          <w:numId w:val="3"/>
        </w:numPr>
        <w:spacing w:after="120"/>
        <w:contextualSpacing w:val="0"/>
        <w:rPr>
          <w:rFonts w:ascii="Arial" w:hAnsi="Arial" w:cs="Arial"/>
        </w:rPr>
      </w:pPr>
      <w:r w:rsidRPr="009A1E8F">
        <w:rPr>
          <w:rFonts w:ascii="Arial" w:hAnsi="Arial" w:cs="Arial"/>
          <w:b/>
          <w:u w:val="single"/>
        </w:rPr>
        <w:t>Activities</w:t>
      </w:r>
      <w:r w:rsidR="005343CE">
        <w:rPr>
          <w:rFonts w:ascii="Arial" w:hAnsi="Arial" w:cs="Arial"/>
          <w:b/>
          <w:u w:val="single"/>
        </w:rPr>
        <w:t xml:space="preserve"> and Seminar</w:t>
      </w:r>
      <w:r w:rsidR="00B15658" w:rsidRPr="00984709">
        <w:rPr>
          <w:rFonts w:ascii="Arial" w:hAnsi="Arial" w:cs="Arial"/>
          <w:b/>
        </w:rPr>
        <w:t>:</w:t>
      </w:r>
      <w:r w:rsidR="00B15658" w:rsidRPr="00984709">
        <w:rPr>
          <w:rFonts w:ascii="Arial" w:hAnsi="Arial" w:cs="Arial"/>
        </w:rPr>
        <w:t xml:space="preserve"> </w:t>
      </w:r>
      <w:r w:rsidR="005343CE">
        <w:rPr>
          <w:rFonts w:ascii="Arial" w:hAnsi="Arial" w:cs="Arial"/>
        </w:rPr>
        <w:t>RDQM is not a typical MES/Evergreen program, and we will have only a limited number of discussion-based seminars.  However, y</w:t>
      </w:r>
      <w:r w:rsidR="00D0477D">
        <w:rPr>
          <w:rFonts w:ascii="Arial" w:hAnsi="Arial" w:cs="Arial"/>
        </w:rPr>
        <w:t xml:space="preserve">ou </w:t>
      </w:r>
      <w:r w:rsidR="00B15658" w:rsidRPr="00984709">
        <w:rPr>
          <w:rFonts w:ascii="Arial" w:hAnsi="Arial" w:cs="Arial"/>
        </w:rPr>
        <w:t xml:space="preserve">will regularly work </w:t>
      </w:r>
      <w:r w:rsidR="00D0477D">
        <w:rPr>
          <w:rFonts w:ascii="Arial" w:hAnsi="Arial" w:cs="Arial"/>
        </w:rPr>
        <w:t xml:space="preserve">in small groups on short assignments </w:t>
      </w:r>
      <w:r w:rsidR="00B15658" w:rsidRPr="00984709">
        <w:rPr>
          <w:rFonts w:ascii="Arial" w:hAnsi="Arial" w:cs="Arial"/>
        </w:rPr>
        <w:t>during class time</w:t>
      </w:r>
      <w:r w:rsidR="000A0F22">
        <w:rPr>
          <w:rFonts w:ascii="Arial" w:hAnsi="Arial" w:cs="Arial"/>
        </w:rPr>
        <w:t xml:space="preserve"> (</w:t>
      </w:r>
      <w:r w:rsidR="000A0F22">
        <w:rPr>
          <w:rFonts w:ascii="Arial" w:hAnsi="Arial" w:cs="Arial"/>
          <w:i/>
        </w:rPr>
        <w:t>even virtually, for those that can join us remotely during class times</w:t>
      </w:r>
      <w:r w:rsidR="00DD6837">
        <w:rPr>
          <w:rFonts w:ascii="Arial" w:hAnsi="Arial" w:cs="Arial"/>
          <w:i/>
        </w:rPr>
        <w:t>, by Zoom or by phone</w:t>
      </w:r>
      <w:r w:rsidR="000A0F22">
        <w:rPr>
          <w:rFonts w:ascii="Arial" w:hAnsi="Arial" w:cs="Arial"/>
          <w:i/>
        </w:rPr>
        <w:t>)</w:t>
      </w:r>
      <w:r w:rsidR="00B113DE">
        <w:rPr>
          <w:rFonts w:ascii="Arial" w:hAnsi="Arial" w:cs="Arial"/>
        </w:rPr>
        <w:t xml:space="preserve">. </w:t>
      </w:r>
      <w:r w:rsidR="00B15658" w:rsidRPr="00984709">
        <w:rPr>
          <w:rFonts w:ascii="Arial" w:hAnsi="Arial" w:cs="Arial"/>
        </w:rPr>
        <w:t xml:space="preserve">These will often </w:t>
      </w:r>
      <w:r w:rsidR="004477BE">
        <w:rPr>
          <w:rFonts w:ascii="Arial" w:hAnsi="Arial" w:cs="Arial"/>
        </w:rPr>
        <w:t>be</w:t>
      </w:r>
      <w:r w:rsidR="00B15658" w:rsidRPr="00984709">
        <w:rPr>
          <w:rFonts w:ascii="Arial" w:hAnsi="Arial" w:cs="Arial"/>
        </w:rPr>
        <w:t xml:space="preserve"> more open-ended </w:t>
      </w:r>
      <w:r w:rsidR="004477BE">
        <w:rPr>
          <w:rFonts w:ascii="Arial" w:hAnsi="Arial" w:cs="Arial"/>
        </w:rPr>
        <w:t>than homework assignments</w:t>
      </w:r>
      <w:r w:rsidR="00B15658" w:rsidRPr="00984709">
        <w:rPr>
          <w:rFonts w:ascii="Arial" w:hAnsi="Arial" w:cs="Arial"/>
        </w:rPr>
        <w:t xml:space="preserve">. </w:t>
      </w:r>
      <w:r w:rsidR="00D0477D">
        <w:rPr>
          <w:rFonts w:ascii="Arial" w:hAnsi="Arial" w:cs="Arial"/>
        </w:rPr>
        <w:t xml:space="preserve">For students </w:t>
      </w:r>
      <w:r w:rsidR="002D3FFF">
        <w:rPr>
          <w:rFonts w:ascii="Arial" w:hAnsi="Arial" w:cs="Arial"/>
        </w:rPr>
        <w:t xml:space="preserve">who </w:t>
      </w:r>
      <w:r w:rsidR="00D0477D">
        <w:rPr>
          <w:rFonts w:ascii="Arial" w:hAnsi="Arial" w:cs="Arial"/>
        </w:rPr>
        <w:t>may already have a full understanding of basic concepts or tests, this will be an opportunity to share your knowledge with your classmates.</w:t>
      </w:r>
    </w:p>
    <w:p w14:paraId="646DD9C0" w14:textId="05976A7C" w:rsidR="00273A35" w:rsidRDefault="00855B5C" w:rsidP="00273A35">
      <w:pPr>
        <w:pStyle w:val="ListParagraph"/>
        <w:widowControl w:val="0"/>
        <w:numPr>
          <w:ilvl w:val="0"/>
          <w:numId w:val="3"/>
        </w:numPr>
        <w:spacing w:after="120"/>
        <w:contextualSpacing w:val="0"/>
        <w:rPr>
          <w:rFonts w:ascii="Arial" w:hAnsi="Arial" w:cs="Arial"/>
        </w:rPr>
      </w:pPr>
      <w:r w:rsidRPr="00273A35">
        <w:rPr>
          <w:rFonts w:ascii="Arial" w:hAnsi="Arial" w:cs="Arial"/>
          <w:b/>
          <w:u w:val="single"/>
        </w:rPr>
        <w:t>Exams</w:t>
      </w:r>
      <w:r w:rsidRPr="00273A35">
        <w:rPr>
          <w:rFonts w:ascii="Arial" w:hAnsi="Arial" w:cs="Arial"/>
          <w:b/>
        </w:rPr>
        <w:t>:</w:t>
      </w:r>
      <w:r w:rsidR="00672228" w:rsidRPr="00273A35">
        <w:rPr>
          <w:rFonts w:ascii="Arial" w:hAnsi="Arial" w:cs="Arial"/>
          <w:b/>
        </w:rPr>
        <w:t xml:space="preserve">  </w:t>
      </w:r>
      <w:r w:rsidR="00273A35" w:rsidRPr="00D47313">
        <w:rPr>
          <w:rFonts w:ascii="Arial" w:hAnsi="Arial" w:cs="Arial"/>
        </w:rPr>
        <w:t xml:space="preserve">To reinforce key concepts, we will have a mid-term and a final exam.  The mid-term will be a </w:t>
      </w:r>
      <w:r w:rsidR="00273A35" w:rsidRPr="00D47313">
        <w:rPr>
          <w:rFonts w:ascii="Arial" w:hAnsi="Arial" w:cs="Arial"/>
          <w:b/>
        </w:rPr>
        <w:t>take-home</w:t>
      </w:r>
      <w:r w:rsidR="00273A35" w:rsidRPr="00D47313">
        <w:rPr>
          <w:rFonts w:ascii="Arial" w:hAnsi="Arial" w:cs="Arial"/>
        </w:rPr>
        <w:t xml:space="preserve"> exam, </w:t>
      </w:r>
      <w:r w:rsidR="00273A35">
        <w:rPr>
          <w:rFonts w:ascii="Arial" w:hAnsi="Arial" w:cs="Arial"/>
        </w:rPr>
        <w:t xml:space="preserve">open- notes and books, but must be completed </w:t>
      </w:r>
      <w:r w:rsidR="00273A35" w:rsidRPr="005343CE">
        <w:rPr>
          <w:rFonts w:ascii="Arial" w:hAnsi="Arial" w:cs="Arial"/>
          <w:b/>
        </w:rPr>
        <w:t>by each student on their own</w:t>
      </w:r>
      <w:r w:rsidR="00273A35">
        <w:rPr>
          <w:rFonts w:ascii="Arial" w:hAnsi="Arial" w:cs="Arial"/>
        </w:rPr>
        <w:t xml:space="preserve">. </w:t>
      </w:r>
      <w:r w:rsidR="00273A35" w:rsidRPr="00D47313">
        <w:rPr>
          <w:rFonts w:ascii="Arial" w:hAnsi="Arial" w:cs="Arial"/>
        </w:rPr>
        <w:t xml:space="preserve">The final </w:t>
      </w:r>
      <w:r w:rsidR="00273A35">
        <w:rPr>
          <w:rFonts w:ascii="Arial" w:hAnsi="Arial" w:cs="Arial"/>
        </w:rPr>
        <w:t xml:space="preserve">will </w:t>
      </w:r>
      <w:r w:rsidR="00273A35" w:rsidRPr="00D47313">
        <w:rPr>
          <w:rFonts w:ascii="Arial" w:hAnsi="Arial" w:cs="Arial"/>
        </w:rPr>
        <w:t xml:space="preserve">cover material </w:t>
      </w:r>
      <w:r w:rsidR="00273A35">
        <w:rPr>
          <w:rFonts w:ascii="Arial" w:hAnsi="Arial" w:cs="Arial"/>
        </w:rPr>
        <w:t xml:space="preserve">from the entire course, but emphasizes material presented after the mid-term. We will not expect you to memorize formulae or constants </w:t>
      </w:r>
      <w:r w:rsidR="00273A35" w:rsidRPr="00D47313">
        <w:rPr>
          <w:rFonts w:ascii="Arial" w:hAnsi="Arial" w:cs="Arial"/>
        </w:rPr>
        <w:t>needed for completing the exam</w:t>
      </w:r>
      <w:r w:rsidR="00273A35">
        <w:rPr>
          <w:rFonts w:ascii="Arial" w:hAnsi="Arial" w:cs="Arial"/>
        </w:rPr>
        <w:t xml:space="preserve"> (those will be provided on the exam). </w:t>
      </w:r>
      <w:r w:rsidR="008D0C5C">
        <w:rPr>
          <w:rFonts w:ascii="Arial" w:hAnsi="Arial" w:cs="Arial"/>
        </w:rPr>
        <w:t>Like the midterm, this exam</w:t>
      </w:r>
      <w:r w:rsidR="00273A35">
        <w:rPr>
          <w:rFonts w:ascii="Arial" w:hAnsi="Arial" w:cs="Arial"/>
        </w:rPr>
        <w:t xml:space="preserve"> will </w:t>
      </w:r>
      <w:r w:rsidR="008D0C5C">
        <w:rPr>
          <w:rFonts w:ascii="Arial" w:hAnsi="Arial" w:cs="Arial"/>
        </w:rPr>
        <w:t xml:space="preserve">also </w:t>
      </w:r>
      <w:r w:rsidR="00273A35">
        <w:rPr>
          <w:rFonts w:ascii="Arial" w:hAnsi="Arial" w:cs="Arial"/>
        </w:rPr>
        <w:t>be conduct</w:t>
      </w:r>
      <w:r w:rsidR="004D7B04">
        <w:rPr>
          <w:rFonts w:ascii="Arial" w:hAnsi="Arial" w:cs="Arial"/>
        </w:rPr>
        <w:t>ed remotely. After the mid-term</w:t>
      </w:r>
      <w:r w:rsidR="00DB0E5C">
        <w:rPr>
          <w:rFonts w:ascii="Arial" w:hAnsi="Arial" w:cs="Arial"/>
        </w:rPr>
        <w:t>,</w:t>
      </w:r>
      <w:r w:rsidR="00273A35">
        <w:rPr>
          <w:rFonts w:ascii="Arial" w:hAnsi="Arial" w:cs="Arial"/>
        </w:rPr>
        <w:t xml:space="preserve"> we will provide more specifics about the format and types of questions on the final.</w:t>
      </w:r>
    </w:p>
    <w:p w14:paraId="0E77EE41" w14:textId="192A1F26" w:rsidR="001F189F" w:rsidRPr="003056DD" w:rsidRDefault="00B627CC" w:rsidP="67CA3535">
      <w:pPr>
        <w:pStyle w:val="ListParagraph"/>
        <w:widowControl w:val="0"/>
        <w:numPr>
          <w:ilvl w:val="0"/>
          <w:numId w:val="3"/>
        </w:numPr>
        <w:spacing w:after="120"/>
        <w:contextualSpacing w:val="0"/>
        <w:rPr>
          <w:rFonts w:ascii="Arial" w:eastAsia="Arial" w:hAnsi="Arial" w:cs="Arial"/>
        </w:rPr>
      </w:pPr>
      <w:r w:rsidRPr="67CA3535">
        <w:rPr>
          <w:rFonts w:ascii="Arial" w:hAnsi="Arial" w:cs="Arial"/>
          <w:b/>
          <w:bCs/>
        </w:rPr>
        <w:fldChar w:fldCharType="begin"/>
      </w:r>
      <w:r w:rsidRPr="67CA3535">
        <w:rPr>
          <w:rFonts w:ascii="Arial" w:hAnsi="Arial" w:cs="Arial"/>
          <w:b/>
          <w:bCs/>
        </w:rPr>
        <w:instrText xml:space="preserve"> SEQ CHAPTER \h \r 1</w:instrText>
      </w:r>
      <w:r w:rsidRPr="67CA3535">
        <w:rPr>
          <w:rFonts w:ascii="Arial" w:hAnsi="Arial" w:cs="Arial"/>
          <w:b/>
          <w:bCs/>
        </w:rPr>
        <w:fldChar w:fldCharType="end"/>
      </w:r>
      <w:r w:rsidR="17F87C9F" w:rsidRPr="67CA3535">
        <w:rPr>
          <w:rFonts w:ascii="Arial" w:hAnsi="Arial" w:cs="Arial"/>
          <w:b/>
          <w:bCs/>
          <w:u w:val="single"/>
        </w:rPr>
        <w:t>Grant Proposal</w:t>
      </w:r>
      <w:r w:rsidR="17F87C9F" w:rsidRPr="67CA3535">
        <w:rPr>
          <w:rFonts w:ascii="Arial" w:hAnsi="Arial" w:cs="Arial"/>
          <w:b/>
          <w:bCs/>
        </w:rPr>
        <w:t>:</w:t>
      </w:r>
      <w:r w:rsidR="17F87C9F" w:rsidRPr="67CA3535">
        <w:rPr>
          <w:rFonts w:ascii="Arial" w:hAnsi="Arial" w:cs="Arial"/>
        </w:rPr>
        <w:t xml:space="preserve"> </w:t>
      </w:r>
      <w:r w:rsidR="668C0881" w:rsidRPr="67CA3535">
        <w:rPr>
          <w:rFonts w:ascii="Arial" w:hAnsi="Arial" w:cs="Arial"/>
        </w:rPr>
        <w:t>Individuals and organizations need to write grants requesting funding</w:t>
      </w:r>
      <w:r w:rsidR="668C0881" w:rsidRPr="67CA3535">
        <w:rPr>
          <w:rFonts w:ascii="Arial" w:eastAsia="Arial" w:hAnsi="Arial" w:cs="Arial"/>
        </w:rPr>
        <w:t xml:space="preserve"> from agencies or foundations. For example, conservation groups write grants to fund land acquisition, management of property, and </w:t>
      </w:r>
      <w:r w:rsidR="3E31ABA9" w:rsidRPr="67CA3535">
        <w:rPr>
          <w:rFonts w:ascii="Arial" w:eastAsia="Arial" w:hAnsi="Arial" w:cs="Arial"/>
        </w:rPr>
        <w:t>restoration endeavors</w:t>
      </w:r>
      <w:r w:rsidR="668C0881" w:rsidRPr="67CA3535">
        <w:rPr>
          <w:rFonts w:ascii="Arial" w:eastAsia="Arial" w:hAnsi="Arial" w:cs="Arial"/>
        </w:rPr>
        <w:t xml:space="preserve">. Teachers and administrators write grants to fund educational projects. Artists, filmmakers and writers write grants for materials and to pay for </w:t>
      </w:r>
      <w:r w:rsidR="0B6C09F8" w:rsidRPr="67CA3535">
        <w:rPr>
          <w:rFonts w:ascii="Arial" w:eastAsia="Arial" w:hAnsi="Arial" w:cs="Arial"/>
        </w:rPr>
        <w:t>leases on galleries</w:t>
      </w:r>
      <w:r w:rsidR="668C0881" w:rsidRPr="67CA3535">
        <w:rPr>
          <w:rFonts w:ascii="Arial" w:eastAsia="Arial" w:hAnsi="Arial" w:cs="Arial"/>
        </w:rPr>
        <w:t xml:space="preserve">. Staff of nonprofit organizations write grants to fund community development projects, relief efforts, health initiatives, and other activities. In science, most researchers require funding to carry out their investigations. </w:t>
      </w:r>
      <w:r w:rsidR="6CF7B069" w:rsidRPr="67CA3535">
        <w:rPr>
          <w:rFonts w:ascii="Arial" w:eastAsia="Arial" w:hAnsi="Arial" w:cs="Arial"/>
        </w:rPr>
        <w:t>Getting funds requires</w:t>
      </w:r>
      <w:r w:rsidR="668C0881" w:rsidRPr="67CA3535">
        <w:rPr>
          <w:rFonts w:ascii="Arial" w:eastAsia="Arial" w:hAnsi="Arial" w:cs="Arial"/>
        </w:rPr>
        <w:t xml:space="preserve"> </w:t>
      </w:r>
      <w:r w:rsidR="16B3D0B8" w:rsidRPr="67CA3535">
        <w:rPr>
          <w:rFonts w:ascii="Arial" w:eastAsia="Arial" w:hAnsi="Arial" w:cs="Arial"/>
        </w:rPr>
        <w:t>being able to craft grants that catch the funders’ attention and make them want to part with their money</w:t>
      </w:r>
      <w:r w:rsidR="668C0881" w:rsidRPr="67CA3535">
        <w:rPr>
          <w:rFonts w:ascii="Arial" w:eastAsia="Arial" w:hAnsi="Arial" w:cs="Arial"/>
        </w:rPr>
        <w:t>. No matter what you imagine as your eventual career, grant-writing skills are valuable ones to develop.</w:t>
      </w:r>
    </w:p>
    <w:p w14:paraId="37324DE6" w14:textId="4726E853" w:rsidR="449D5391" w:rsidRDefault="449D5391" w:rsidP="67CA3535">
      <w:pPr>
        <w:spacing w:after="120"/>
        <w:rPr>
          <w:rFonts w:ascii="Arial" w:eastAsia="Arial" w:hAnsi="Arial" w:cs="Arial"/>
        </w:rPr>
      </w:pPr>
      <w:r w:rsidRPr="67CA3535">
        <w:rPr>
          <w:rFonts w:ascii="Arial" w:eastAsia="Arial" w:hAnsi="Arial" w:cs="Arial"/>
        </w:rPr>
        <w:t>Writing successful grant proposals relies on your:</w:t>
      </w:r>
    </w:p>
    <w:p w14:paraId="6FE16266" w14:textId="52AB1D5E" w:rsidR="449D5391" w:rsidRDefault="449D5391" w:rsidP="67CA3535">
      <w:pPr>
        <w:pStyle w:val="ListParagraph"/>
        <w:numPr>
          <w:ilvl w:val="0"/>
          <w:numId w:val="1"/>
        </w:numPr>
        <w:spacing w:after="120"/>
        <w:rPr>
          <w:rFonts w:ascii="Arial" w:eastAsia="Arial" w:hAnsi="Arial" w:cs="Arial"/>
        </w:rPr>
      </w:pPr>
      <w:r w:rsidRPr="67CA3535">
        <w:rPr>
          <w:rFonts w:ascii="Arial" w:eastAsia="Arial" w:hAnsi="Arial" w:cs="Arial"/>
        </w:rPr>
        <w:t xml:space="preserve">understanding of </w:t>
      </w:r>
      <w:r w:rsidR="7F990859" w:rsidRPr="67CA3535">
        <w:rPr>
          <w:rFonts w:ascii="Arial" w:eastAsia="Arial" w:hAnsi="Arial" w:cs="Arial"/>
        </w:rPr>
        <w:t>the</w:t>
      </w:r>
      <w:r w:rsidRPr="67CA3535">
        <w:rPr>
          <w:rFonts w:ascii="Arial" w:eastAsia="Arial" w:hAnsi="Arial" w:cs="Arial"/>
        </w:rPr>
        <w:t xml:space="preserve"> field</w:t>
      </w:r>
      <w:r w:rsidR="6B347598" w:rsidRPr="67CA3535">
        <w:rPr>
          <w:rFonts w:ascii="Arial" w:eastAsia="Arial" w:hAnsi="Arial" w:cs="Arial"/>
        </w:rPr>
        <w:t>,</w:t>
      </w:r>
    </w:p>
    <w:p w14:paraId="2DEE7243" w14:textId="0F025BE5" w:rsidR="449D5391" w:rsidRDefault="449D5391" w:rsidP="67CA3535">
      <w:pPr>
        <w:pStyle w:val="ListParagraph"/>
        <w:numPr>
          <w:ilvl w:val="0"/>
          <w:numId w:val="1"/>
        </w:numPr>
        <w:spacing w:after="120"/>
        <w:rPr>
          <w:rFonts w:ascii="Arial" w:eastAsia="Arial" w:hAnsi="Arial" w:cs="Arial"/>
        </w:rPr>
      </w:pPr>
      <w:r w:rsidRPr="67CA3535">
        <w:rPr>
          <w:rFonts w:ascii="Arial" w:eastAsia="Arial" w:hAnsi="Arial" w:cs="Arial"/>
        </w:rPr>
        <w:t>ability to identify the critical unanswered questions in that field</w:t>
      </w:r>
      <w:r w:rsidR="115F2BC2" w:rsidRPr="67CA3535">
        <w:rPr>
          <w:rFonts w:ascii="Arial" w:eastAsia="Arial" w:hAnsi="Arial" w:cs="Arial"/>
        </w:rPr>
        <w:t>,</w:t>
      </w:r>
    </w:p>
    <w:p w14:paraId="55D09C96" w14:textId="7BC06699" w:rsidR="449D5391" w:rsidRDefault="449D5391" w:rsidP="67CA3535">
      <w:pPr>
        <w:pStyle w:val="ListParagraph"/>
        <w:numPr>
          <w:ilvl w:val="0"/>
          <w:numId w:val="1"/>
        </w:numPr>
        <w:spacing w:after="120"/>
        <w:rPr>
          <w:rFonts w:ascii="Arial" w:eastAsia="Arial" w:hAnsi="Arial" w:cs="Arial"/>
        </w:rPr>
      </w:pPr>
      <w:r w:rsidRPr="67CA3535">
        <w:rPr>
          <w:rFonts w:ascii="Arial" w:eastAsia="Arial" w:hAnsi="Arial" w:cs="Arial"/>
        </w:rPr>
        <w:t>logical and problem-solving abilities</w:t>
      </w:r>
      <w:r w:rsidR="18369C72" w:rsidRPr="67CA3535">
        <w:rPr>
          <w:rFonts w:ascii="Arial" w:eastAsia="Arial" w:hAnsi="Arial" w:cs="Arial"/>
        </w:rPr>
        <w:t>,</w:t>
      </w:r>
    </w:p>
    <w:p w14:paraId="0291CC60" w14:textId="2D84F257" w:rsidR="449D5391" w:rsidRDefault="449D5391" w:rsidP="67CA3535">
      <w:pPr>
        <w:pStyle w:val="ListParagraph"/>
        <w:numPr>
          <w:ilvl w:val="0"/>
          <w:numId w:val="1"/>
        </w:numPr>
        <w:spacing w:after="120"/>
        <w:rPr>
          <w:rFonts w:ascii="Arial" w:eastAsia="Arial" w:hAnsi="Arial" w:cs="Arial"/>
        </w:rPr>
      </w:pPr>
      <w:r w:rsidRPr="67CA3535">
        <w:rPr>
          <w:rFonts w:ascii="Arial" w:eastAsia="Arial" w:hAnsi="Arial" w:cs="Arial"/>
        </w:rPr>
        <w:lastRenderedPageBreak/>
        <w:t>skill at scientific research design</w:t>
      </w:r>
      <w:r w:rsidR="18369C72" w:rsidRPr="67CA3535">
        <w:rPr>
          <w:rFonts w:ascii="Arial" w:eastAsia="Arial" w:hAnsi="Arial" w:cs="Arial"/>
        </w:rPr>
        <w:t>,</w:t>
      </w:r>
    </w:p>
    <w:p w14:paraId="18BAC39C" w14:textId="6CA310E0" w:rsidR="449D5391" w:rsidRDefault="449D5391" w:rsidP="67CA3535">
      <w:pPr>
        <w:pStyle w:val="ListParagraph"/>
        <w:numPr>
          <w:ilvl w:val="0"/>
          <w:numId w:val="1"/>
        </w:numPr>
        <w:spacing w:after="120"/>
        <w:rPr>
          <w:rFonts w:ascii="Arial" w:eastAsia="Arial" w:hAnsi="Arial" w:cs="Arial"/>
        </w:rPr>
      </w:pPr>
      <w:r w:rsidRPr="67CA3535">
        <w:rPr>
          <w:rFonts w:ascii="Arial" w:eastAsia="Arial" w:hAnsi="Arial" w:cs="Arial"/>
        </w:rPr>
        <w:t>ability to write persuasively and clearly</w:t>
      </w:r>
      <w:r w:rsidR="41232248" w:rsidRPr="67CA3535">
        <w:rPr>
          <w:rFonts w:ascii="Arial" w:eastAsia="Arial" w:hAnsi="Arial" w:cs="Arial"/>
        </w:rPr>
        <w:t>,</w:t>
      </w:r>
      <w:r w:rsidR="547AB7AD" w:rsidRPr="67CA3535">
        <w:rPr>
          <w:rFonts w:ascii="Arial" w:eastAsia="Arial" w:hAnsi="Arial" w:cs="Arial"/>
        </w:rPr>
        <w:t xml:space="preserve"> and</w:t>
      </w:r>
    </w:p>
    <w:p w14:paraId="37FD1BFA" w14:textId="5A4C9F7B" w:rsidR="449D5391" w:rsidRDefault="449D5391" w:rsidP="67CA3535">
      <w:pPr>
        <w:pStyle w:val="ListParagraph"/>
        <w:numPr>
          <w:ilvl w:val="0"/>
          <w:numId w:val="1"/>
        </w:numPr>
        <w:spacing w:after="120"/>
        <w:rPr>
          <w:rFonts w:ascii="Arial" w:eastAsia="Arial" w:hAnsi="Arial" w:cs="Arial"/>
        </w:rPr>
      </w:pPr>
      <w:r w:rsidRPr="67CA3535">
        <w:rPr>
          <w:rFonts w:ascii="Arial" w:eastAsia="Arial" w:hAnsi="Arial" w:cs="Arial"/>
        </w:rPr>
        <w:t>ability to be well-organized and plan the pieces of the study you propose</w:t>
      </w:r>
      <w:r w:rsidR="4A86E831" w:rsidRPr="67CA3535">
        <w:rPr>
          <w:rFonts w:ascii="Arial" w:eastAsia="Arial" w:hAnsi="Arial" w:cs="Arial"/>
        </w:rPr>
        <w:t>,</w:t>
      </w:r>
      <w:r w:rsidRPr="67CA3535">
        <w:rPr>
          <w:rFonts w:ascii="Arial" w:eastAsia="Arial" w:hAnsi="Arial" w:cs="Arial"/>
        </w:rPr>
        <w:t xml:space="preserve"> and the</w:t>
      </w:r>
      <w:r w:rsidR="7946B313" w:rsidRPr="67CA3535">
        <w:rPr>
          <w:rFonts w:ascii="Arial" w:eastAsia="Arial" w:hAnsi="Arial" w:cs="Arial"/>
        </w:rPr>
        <w:t xml:space="preserve"> </w:t>
      </w:r>
      <w:r w:rsidRPr="67CA3535">
        <w:rPr>
          <w:rFonts w:ascii="Arial" w:eastAsia="Arial" w:hAnsi="Arial" w:cs="Arial"/>
        </w:rPr>
        <w:t>grant that you write.</w:t>
      </w:r>
    </w:p>
    <w:p w14:paraId="27AE6AEC" w14:textId="1DFEC4B4" w:rsidR="53E20CB9" w:rsidRDefault="53E20CB9" w:rsidP="67CA3535">
      <w:pPr>
        <w:spacing w:after="120"/>
        <w:rPr>
          <w:rFonts w:ascii="Arial" w:eastAsia="Arial" w:hAnsi="Arial" w:cs="Arial"/>
        </w:rPr>
      </w:pPr>
      <w:r w:rsidRPr="67CA3535">
        <w:rPr>
          <w:rFonts w:ascii="Arial" w:eastAsia="Arial" w:hAnsi="Arial" w:cs="Arial"/>
        </w:rPr>
        <w:t xml:space="preserve">You will be asked to complete </w:t>
      </w:r>
      <w:proofErr w:type="gramStart"/>
      <w:r w:rsidRPr="67CA3535">
        <w:rPr>
          <w:rFonts w:ascii="Arial" w:eastAsia="Arial" w:hAnsi="Arial" w:cs="Arial"/>
        </w:rPr>
        <w:t>a number of</w:t>
      </w:r>
      <w:proofErr w:type="gramEnd"/>
      <w:r w:rsidRPr="67CA3535">
        <w:rPr>
          <w:rFonts w:ascii="Arial" w:eastAsia="Arial" w:hAnsi="Arial" w:cs="Arial"/>
        </w:rPr>
        <w:t xml:space="preserve"> assignments that wil</w:t>
      </w:r>
      <w:r w:rsidR="45134C99" w:rsidRPr="67CA3535">
        <w:rPr>
          <w:rFonts w:ascii="Arial" w:eastAsia="Arial" w:hAnsi="Arial" w:cs="Arial"/>
        </w:rPr>
        <w:t xml:space="preserve">l help you craft a grant proposal as the final, summative project </w:t>
      </w:r>
      <w:r w:rsidR="59FC117C" w:rsidRPr="67CA3535">
        <w:rPr>
          <w:rFonts w:ascii="Arial" w:eastAsia="Arial" w:hAnsi="Arial" w:cs="Arial"/>
        </w:rPr>
        <w:t>for RDQM</w:t>
      </w:r>
      <w:r w:rsidR="45134C99" w:rsidRPr="67CA3535">
        <w:rPr>
          <w:rFonts w:ascii="Arial" w:eastAsia="Arial" w:hAnsi="Arial" w:cs="Arial"/>
        </w:rPr>
        <w:t>.</w:t>
      </w:r>
      <w:r w:rsidR="5E1CE308" w:rsidRPr="67CA3535">
        <w:rPr>
          <w:rFonts w:ascii="Arial" w:eastAsia="Arial" w:hAnsi="Arial" w:cs="Arial"/>
        </w:rPr>
        <w:t xml:space="preserve">  </w:t>
      </w:r>
      <w:r w:rsidRPr="67CA3535">
        <w:rPr>
          <w:rFonts w:ascii="Arial" w:eastAsia="Arial" w:hAnsi="Arial" w:cs="Arial"/>
        </w:rPr>
        <w:t>More details about the specifics of the assignment</w:t>
      </w:r>
      <w:r w:rsidR="5A7228B3" w:rsidRPr="67CA3535">
        <w:rPr>
          <w:rFonts w:ascii="Arial" w:eastAsia="Arial" w:hAnsi="Arial" w:cs="Arial"/>
        </w:rPr>
        <w:t>s</w:t>
      </w:r>
      <w:r w:rsidRPr="67CA3535">
        <w:rPr>
          <w:rFonts w:ascii="Arial" w:eastAsia="Arial" w:hAnsi="Arial" w:cs="Arial"/>
        </w:rPr>
        <w:t xml:space="preserve"> will be forthcoming.</w:t>
      </w:r>
    </w:p>
    <w:p w14:paraId="46D49602" w14:textId="6406FB3C" w:rsidR="67CA3535" w:rsidRDefault="67CA3535" w:rsidP="67CA3535">
      <w:pPr>
        <w:spacing w:after="120" w:line="240" w:lineRule="auto"/>
        <w:jc w:val="both"/>
        <w:outlineLvl w:val="0"/>
        <w:rPr>
          <w:rFonts w:ascii="Arial" w:hAnsi="Arial" w:cs="Arial"/>
          <w:b/>
          <w:bCs/>
        </w:rPr>
      </w:pPr>
    </w:p>
    <w:p w14:paraId="3F58F4FA" w14:textId="5D070FC1" w:rsidR="004A49A4" w:rsidRPr="00F41BA1" w:rsidRDefault="004A49A4" w:rsidP="00341532">
      <w:pPr>
        <w:widowControl w:val="0"/>
        <w:spacing w:after="120" w:line="240" w:lineRule="auto"/>
        <w:jc w:val="both"/>
        <w:outlineLvl w:val="0"/>
        <w:rPr>
          <w:rFonts w:ascii="Arial" w:hAnsi="Arial" w:cs="Arial"/>
          <w:b/>
        </w:rPr>
      </w:pPr>
      <w:r w:rsidRPr="00F41BA1">
        <w:rPr>
          <w:rFonts w:ascii="Arial" w:hAnsi="Arial" w:cs="Arial"/>
          <w:b/>
        </w:rPr>
        <w:t>Credit and Evaluation</w:t>
      </w:r>
      <w:r w:rsidR="00D47313">
        <w:rPr>
          <w:rFonts w:ascii="Arial" w:hAnsi="Arial" w:cs="Arial"/>
          <w:b/>
        </w:rPr>
        <w:t>:</w:t>
      </w:r>
    </w:p>
    <w:p w14:paraId="6B3C428C" w14:textId="439D0253" w:rsidR="004A728D" w:rsidRDefault="004A728D" w:rsidP="004A728D">
      <w:r w:rsidRPr="00F41BA1">
        <w:rPr>
          <w:rFonts w:ascii="Arial" w:hAnsi="Arial" w:cs="Arial"/>
        </w:rPr>
        <w:t xml:space="preserve">Expectations are outlined in the RDQM </w:t>
      </w:r>
      <w:r>
        <w:rPr>
          <w:rFonts w:ascii="Arial" w:hAnsi="Arial" w:cs="Arial"/>
        </w:rPr>
        <w:t>Community Agreement</w:t>
      </w:r>
      <w:r w:rsidRPr="00F41BA1">
        <w:rPr>
          <w:rFonts w:ascii="Arial" w:hAnsi="Arial" w:cs="Arial"/>
        </w:rPr>
        <w:t xml:space="preserve">.  Partial credit is not awarded in the MES Program.  Full credit will be awarded based on </w:t>
      </w:r>
      <w:r>
        <w:rPr>
          <w:rFonts w:ascii="Arial" w:hAnsi="Arial" w:cs="Arial"/>
        </w:rPr>
        <w:t>engagement</w:t>
      </w:r>
      <w:r w:rsidRPr="00F41BA1">
        <w:rPr>
          <w:rFonts w:ascii="Arial" w:hAnsi="Arial" w:cs="Arial"/>
        </w:rPr>
        <w:t xml:space="preserve"> and timely submission of assignments. </w:t>
      </w:r>
      <w:r w:rsidR="00573BD6">
        <w:rPr>
          <w:rFonts w:ascii="Arial" w:hAnsi="Arial" w:cs="Arial"/>
          <w:i/>
        </w:rPr>
        <w:t xml:space="preserve">Please </w:t>
      </w:r>
      <w:proofErr w:type="gramStart"/>
      <w:r w:rsidR="00573BD6">
        <w:rPr>
          <w:rFonts w:ascii="Arial" w:hAnsi="Arial" w:cs="Arial"/>
          <w:i/>
        </w:rPr>
        <w:t>note:</w:t>
      </w:r>
      <w:proofErr w:type="gramEnd"/>
      <w:r w:rsidR="00573BD6">
        <w:rPr>
          <w:rFonts w:ascii="Arial" w:hAnsi="Arial" w:cs="Arial"/>
          <w:i/>
        </w:rPr>
        <w:t xml:space="preserve"> w</w:t>
      </w:r>
      <w:r>
        <w:rPr>
          <w:rFonts w:ascii="Arial" w:hAnsi="Arial" w:cs="Arial"/>
          <w:i/>
        </w:rPr>
        <w:t xml:space="preserve">e are well aware of the multiple demands on your time, disruptions to your daily schedule, and increased difficulty of completing school work without in-person classes and direct access to faculty and </w:t>
      </w:r>
      <w:proofErr w:type="spellStart"/>
      <w:r>
        <w:rPr>
          <w:rFonts w:ascii="Arial" w:hAnsi="Arial" w:cs="Arial"/>
          <w:i/>
        </w:rPr>
        <w:t>TAs.</w:t>
      </w:r>
      <w:proofErr w:type="spellEnd"/>
      <w:r>
        <w:rPr>
          <w:rFonts w:ascii="Arial" w:hAnsi="Arial" w:cs="Arial"/>
          <w:i/>
        </w:rPr>
        <w:t xml:space="preserve"> We are experiencing many of these challenges on our end as well.</w:t>
      </w:r>
      <w:r>
        <w:rPr>
          <w:rFonts w:ascii="Arial" w:hAnsi="Arial" w:cs="Arial"/>
        </w:rPr>
        <w:t xml:space="preserve"> Please </w:t>
      </w:r>
      <w:r w:rsidRPr="00F41BA1">
        <w:rPr>
          <w:rFonts w:ascii="Arial" w:hAnsi="Arial" w:cs="Arial"/>
        </w:rPr>
        <w:t xml:space="preserve">contact your faculty as soon as you know </w:t>
      </w:r>
      <w:r w:rsidR="0023097A">
        <w:rPr>
          <w:rFonts w:ascii="Arial" w:hAnsi="Arial" w:cs="Arial"/>
        </w:rPr>
        <w:t>if</w:t>
      </w:r>
      <w:r w:rsidR="0023097A" w:rsidRPr="00F41BA1">
        <w:rPr>
          <w:rFonts w:ascii="Arial" w:hAnsi="Arial" w:cs="Arial"/>
        </w:rPr>
        <w:t xml:space="preserve"> </w:t>
      </w:r>
      <w:r w:rsidRPr="00F41BA1">
        <w:rPr>
          <w:rFonts w:ascii="Arial" w:hAnsi="Arial" w:cs="Arial"/>
        </w:rPr>
        <w:t xml:space="preserve">you </w:t>
      </w:r>
      <w:proofErr w:type="gramStart"/>
      <w:r w:rsidR="0023097A">
        <w:rPr>
          <w:rFonts w:ascii="Arial" w:hAnsi="Arial" w:cs="Arial"/>
        </w:rPr>
        <w:t>having</w:t>
      </w:r>
      <w:proofErr w:type="gramEnd"/>
      <w:r w:rsidR="0023097A">
        <w:rPr>
          <w:rFonts w:ascii="Arial" w:hAnsi="Arial" w:cs="Arial"/>
        </w:rPr>
        <w:t xml:space="preserve"> concerns about a deadline</w:t>
      </w:r>
      <w:r>
        <w:rPr>
          <w:rFonts w:ascii="Arial" w:hAnsi="Arial" w:cs="Arial"/>
        </w:rPr>
        <w:t xml:space="preserve">, are having difficulty with particular concepts, or will </w:t>
      </w:r>
      <w:r w:rsidRPr="00F41BA1">
        <w:rPr>
          <w:rFonts w:ascii="Arial" w:hAnsi="Arial" w:cs="Arial"/>
        </w:rPr>
        <w:t>have a probl</w:t>
      </w:r>
      <w:r>
        <w:rPr>
          <w:rFonts w:ascii="Arial" w:hAnsi="Arial" w:cs="Arial"/>
        </w:rPr>
        <w:t>em meeting course expectations</w:t>
      </w:r>
      <w:r w:rsidR="00573BD6">
        <w:rPr>
          <w:rFonts w:ascii="Arial" w:hAnsi="Arial" w:cs="Arial"/>
        </w:rPr>
        <w:t xml:space="preserve">. </w:t>
      </w:r>
      <w:r>
        <w:rPr>
          <w:rFonts w:ascii="Arial" w:hAnsi="Arial" w:cs="Arial"/>
        </w:rPr>
        <w:t xml:space="preserve">With our support, we will </w:t>
      </w:r>
      <w:r w:rsidRPr="00F41BA1">
        <w:rPr>
          <w:rFonts w:ascii="Arial" w:hAnsi="Arial" w:cs="Arial"/>
        </w:rPr>
        <w:t>expect students to complete lab assignments, homework, midterm and final exams, and</w:t>
      </w:r>
      <w:r>
        <w:rPr>
          <w:rFonts w:ascii="Arial" w:hAnsi="Arial" w:cs="Arial"/>
        </w:rPr>
        <w:t xml:space="preserve"> the mini-prospectus assignment with adequate quality, to the faculty’s satisfaction</w:t>
      </w:r>
      <w:r w:rsidRPr="00F41BA1">
        <w:t xml:space="preserve">.  </w:t>
      </w:r>
    </w:p>
    <w:p w14:paraId="4553F9BD" w14:textId="2178C4FF" w:rsidR="003D2A96" w:rsidRDefault="7C388037" w:rsidP="003D2A96">
      <w:pPr>
        <w:pStyle w:val="Normal1"/>
        <w:widowControl w:val="0"/>
        <w:spacing w:after="120"/>
      </w:pPr>
      <w:r>
        <w:t xml:space="preserve">All students are </w:t>
      </w:r>
      <w:r w:rsidRPr="7C388037">
        <w:rPr>
          <w:b/>
          <w:bCs/>
        </w:rPr>
        <w:t>required</w:t>
      </w:r>
      <w:r>
        <w:t xml:space="preserve"> to participate in an evaluation conference with their faculty during the evaluation week (June 8-12), and to </w:t>
      </w:r>
      <w:r w:rsidR="00B67423">
        <w:t>produce a</w:t>
      </w:r>
      <w:r>
        <w:t xml:space="preserve"> self-evaluation</w:t>
      </w:r>
      <w:r w:rsidR="00B67423">
        <w:t xml:space="preserve"> of their work throughout the quarter</w:t>
      </w:r>
      <w:r w:rsidR="002F0556">
        <w:t xml:space="preserve">. </w:t>
      </w:r>
      <w:r>
        <w:t xml:space="preserve">Students also are </w:t>
      </w:r>
      <w:r w:rsidRPr="7C388037">
        <w:rPr>
          <w:b/>
          <w:bCs/>
        </w:rPr>
        <w:t>required</w:t>
      </w:r>
      <w:r>
        <w:t xml:space="preserve"> to write an evaluation of each faculty member in RDQM an</w:t>
      </w:r>
      <w:r w:rsidR="00B27ABE">
        <w:t xml:space="preserve">d post it to my.evergreen.edu. </w:t>
      </w:r>
      <w:r>
        <w:t xml:space="preserve">At the end of the quarter, you will also </w:t>
      </w:r>
      <w:r w:rsidR="00F96D42">
        <w:t xml:space="preserve">be asked to take an anonymous </w:t>
      </w:r>
      <w:r>
        <w:t>evaluation of the RDQM program and faculty.</w:t>
      </w:r>
    </w:p>
    <w:p w14:paraId="1AB37EDE" w14:textId="5DD3A69D" w:rsidR="00F64324" w:rsidRDefault="00F64324" w:rsidP="003D2A96">
      <w:pPr>
        <w:pStyle w:val="Normal1"/>
        <w:widowControl w:val="0"/>
        <w:spacing w:after="120"/>
      </w:pPr>
      <w:r>
        <w:t xml:space="preserve">Your faculty evaluator will be assigned based on the topic of your </w:t>
      </w:r>
      <w:proofErr w:type="gramStart"/>
      <w:r>
        <w:t>mini-prospectus</w:t>
      </w:r>
      <w:proofErr w:type="gramEnd"/>
      <w:r>
        <w:t>. Throughout the quarter all faculty and the RDQM TA will provid</w:t>
      </w:r>
      <w:r w:rsidR="002B4441">
        <w:t>e</w:t>
      </w:r>
      <w:r>
        <w:t xml:space="preserve"> specific feedback on labs, homework assignments, and specific test questions. </w:t>
      </w:r>
    </w:p>
    <w:p w14:paraId="6C97FB0F" w14:textId="77777777" w:rsidR="001764EF" w:rsidRDefault="00B27CE5" w:rsidP="001764EF">
      <w:pPr>
        <w:widowControl w:val="0"/>
        <w:spacing w:after="120" w:line="240" w:lineRule="auto"/>
        <w:jc w:val="both"/>
        <w:outlineLvl w:val="0"/>
        <w:rPr>
          <w:rFonts w:ascii="Arial" w:hAnsi="Arial" w:cs="Arial"/>
          <w:b/>
        </w:rPr>
      </w:pPr>
      <w:r>
        <w:rPr>
          <w:rFonts w:ascii="Arial" w:hAnsi="Arial" w:cs="Arial"/>
          <w:b/>
        </w:rPr>
        <w:t xml:space="preserve">Choose Your Own RDQM Adventure: </w:t>
      </w:r>
    </w:p>
    <w:p w14:paraId="311E390A" w14:textId="4F0F2507" w:rsidR="004A728D" w:rsidRPr="004A728D" w:rsidRDefault="004A728D" w:rsidP="67CA3535">
      <w:pPr>
        <w:rPr>
          <w:rFonts w:ascii="Arial" w:hAnsi="Arial" w:cs="Arial"/>
          <w:i/>
          <w:iCs/>
        </w:rPr>
      </w:pPr>
      <w:r w:rsidRPr="67CA3535">
        <w:rPr>
          <w:rFonts w:ascii="Arial" w:hAnsi="Arial" w:cs="Arial"/>
          <w:b/>
          <w:bCs/>
          <w:i/>
          <w:iCs/>
        </w:rPr>
        <w:t>NOTE:</w:t>
      </w:r>
      <w:r w:rsidRPr="67CA3535">
        <w:rPr>
          <w:rFonts w:ascii="Arial" w:hAnsi="Arial" w:cs="Arial"/>
          <w:i/>
          <w:iCs/>
        </w:rPr>
        <w:t xml:space="preserve"> The following section reflects our typical, pre-COVID-19 statement ab</w:t>
      </w:r>
      <w:r w:rsidR="001D007E" w:rsidRPr="67CA3535">
        <w:rPr>
          <w:rFonts w:ascii="Arial" w:hAnsi="Arial" w:cs="Arial"/>
          <w:i/>
          <w:iCs/>
        </w:rPr>
        <w:t xml:space="preserve">out optional ‘Tracks’ in RDQM. </w:t>
      </w:r>
      <w:r w:rsidRPr="67CA3535">
        <w:rPr>
          <w:rFonts w:ascii="Arial" w:hAnsi="Arial" w:cs="Arial"/>
          <w:i/>
          <w:iCs/>
        </w:rPr>
        <w:t xml:space="preserve">We MAY be able to offer advanced material later in the quarter, but </w:t>
      </w:r>
      <w:r w:rsidR="00474F09">
        <w:rPr>
          <w:rFonts w:ascii="Arial" w:hAnsi="Arial" w:cs="Arial"/>
          <w:i/>
          <w:iCs/>
        </w:rPr>
        <w:t xml:space="preserve">in order to be as flexible as possible the information below is subject to </w:t>
      </w:r>
      <w:proofErr w:type="gramStart"/>
      <w:r w:rsidR="00474F09">
        <w:rPr>
          <w:rFonts w:ascii="Arial" w:hAnsi="Arial" w:cs="Arial"/>
          <w:i/>
          <w:iCs/>
        </w:rPr>
        <w:t>change.</w:t>
      </w:r>
      <w:r w:rsidRPr="67CA3535">
        <w:rPr>
          <w:rFonts w:ascii="Arial" w:hAnsi="Arial" w:cs="Arial"/>
          <w:i/>
          <w:iCs/>
        </w:rPr>
        <w:t>.</w:t>
      </w:r>
      <w:proofErr w:type="gramEnd"/>
      <w:r w:rsidRPr="67CA3535">
        <w:rPr>
          <w:rFonts w:ascii="Arial" w:hAnsi="Arial" w:cs="Arial"/>
          <w:i/>
          <w:iCs/>
        </w:rPr>
        <w:t xml:space="preserve"> The language about optional final exam questions – if you </w:t>
      </w:r>
      <w:proofErr w:type="gramStart"/>
      <w:r w:rsidRPr="67CA3535">
        <w:rPr>
          <w:rFonts w:ascii="Arial" w:hAnsi="Arial" w:cs="Arial"/>
          <w:i/>
          <w:iCs/>
        </w:rPr>
        <w:t>are able to</w:t>
      </w:r>
      <w:proofErr w:type="gramEnd"/>
      <w:r w:rsidRPr="67CA3535">
        <w:rPr>
          <w:rFonts w:ascii="Arial" w:hAnsi="Arial" w:cs="Arial"/>
          <w:i/>
          <w:iCs/>
        </w:rPr>
        <w:t xml:space="preserve"> pursue any of the optional tracks – will still apply.</w:t>
      </w:r>
    </w:p>
    <w:p w14:paraId="06E2466D" w14:textId="200EB452" w:rsidR="001E3E07" w:rsidRDefault="001E3E07" w:rsidP="001E3E07">
      <w:pPr>
        <w:rPr>
          <w:rFonts w:ascii="Arial" w:hAnsi="Arial" w:cs="Arial"/>
        </w:rPr>
      </w:pPr>
      <w:r w:rsidRPr="00D7776B">
        <w:rPr>
          <w:rFonts w:ascii="Arial" w:hAnsi="Arial" w:cs="Arial"/>
        </w:rPr>
        <w:t xml:space="preserve">RDQM is a rigorous program. </w:t>
      </w:r>
      <w:r>
        <w:rPr>
          <w:rFonts w:ascii="Arial" w:hAnsi="Arial" w:cs="Arial"/>
        </w:rPr>
        <w:t xml:space="preserve">To provide meaningful content across this range of student preparation and backgrounds, in certain class periods </w:t>
      </w:r>
      <w:r w:rsidR="009D0616">
        <w:rPr>
          <w:rFonts w:ascii="Arial" w:hAnsi="Arial" w:cs="Arial"/>
        </w:rPr>
        <w:t xml:space="preserve">(especially later in the quarter) </w:t>
      </w:r>
      <w:r>
        <w:rPr>
          <w:rFonts w:ascii="Arial" w:hAnsi="Arial" w:cs="Arial"/>
        </w:rPr>
        <w:t xml:space="preserve">you will be given the choice of </w:t>
      </w:r>
      <w:r w:rsidR="00005BD7">
        <w:rPr>
          <w:rFonts w:ascii="Arial" w:hAnsi="Arial" w:cs="Arial"/>
        </w:rPr>
        <w:t>learning more advanced</w:t>
      </w:r>
      <w:r>
        <w:rPr>
          <w:rFonts w:ascii="Arial" w:hAnsi="Arial" w:cs="Arial"/>
        </w:rPr>
        <w:t xml:space="preserve"> material.  </w:t>
      </w:r>
      <w:r w:rsidRPr="00D7776B">
        <w:rPr>
          <w:rFonts w:ascii="Arial" w:hAnsi="Arial" w:cs="Arial"/>
        </w:rPr>
        <w:t xml:space="preserve">In certain circumstances, a student may be required to repeat a lab </w:t>
      </w:r>
      <w:r>
        <w:rPr>
          <w:rFonts w:ascii="Arial" w:hAnsi="Arial" w:cs="Arial"/>
        </w:rPr>
        <w:t xml:space="preserve">or homework </w:t>
      </w:r>
      <w:r w:rsidRPr="00D7776B">
        <w:rPr>
          <w:rFonts w:ascii="Arial" w:hAnsi="Arial" w:cs="Arial"/>
        </w:rPr>
        <w:t xml:space="preserve">assignment in order to demonstrate competence in core concepts and applications prior to moving on to more advanced work. </w:t>
      </w:r>
    </w:p>
    <w:p w14:paraId="1C0FAFB1" w14:textId="669D408E" w:rsidR="004A728D" w:rsidRDefault="004A728D" w:rsidP="001E3E07">
      <w:pPr>
        <w:rPr>
          <w:rFonts w:ascii="Arial" w:hAnsi="Arial" w:cs="Arial"/>
        </w:rPr>
      </w:pPr>
      <w:r>
        <w:rPr>
          <w:rFonts w:ascii="Arial" w:hAnsi="Arial" w:cs="Arial"/>
        </w:rPr>
        <w:lastRenderedPageBreak/>
        <w:t xml:space="preserve">Content up to non-parametric statistics (Tuesday of Week 7) is required of everyone for credit.  Beyond that, students will be able to choose between reviewing past material or learning new material. </w:t>
      </w:r>
    </w:p>
    <w:p w14:paraId="64F49E33" w14:textId="282EFAD3" w:rsidR="003D6E9B" w:rsidRPr="00DC010F" w:rsidRDefault="00EF7A8B">
      <w:pPr>
        <w:rPr>
          <w:rFonts w:ascii="Arial" w:hAnsi="Arial" w:cs="Arial"/>
        </w:rPr>
      </w:pPr>
      <w:r>
        <w:rPr>
          <w:rFonts w:ascii="Arial" w:hAnsi="Arial" w:cs="Arial"/>
          <w:b/>
        </w:rPr>
        <w:t xml:space="preserve">Tracks: </w:t>
      </w:r>
      <w:r w:rsidR="00005BD7">
        <w:rPr>
          <w:rFonts w:ascii="Arial" w:hAnsi="Arial" w:cs="Arial"/>
        </w:rPr>
        <w:t>In</w:t>
      </w:r>
      <w:r w:rsidR="00864109">
        <w:rPr>
          <w:rFonts w:ascii="Arial" w:hAnsi="Arial" w:cs="Arial"/>
        </w:rPr>
        <w:t xml:space="preserve"> Week</w:t>
      </w:r>
      <w:r w:rsidR="00005BD7">
        <w:rPr>
          <w:rFonts w:ascii="Arial" w:hAnsi="Arial" w:cs="Arial"/>
        </w:rPr>
        <w:t>s</w:t>
      </w:r>
      <w:r w:rsidR="00864109">
        <w:rPr>
          <w:rFonts w:ascii="Arial" w:hAnsi="Arial" w:cs="Arial"/>
        </w:rPr>
        <w:t xml:space="preserve"> 7</w:t>
      </w:r>
      <w:r w:rsidR="00005BD7">
        <w:rPr>
          <w:rFonts w:ascii="Arial" w:hAnsi="Arial" w:cs="Arial"/>
        </w:rPr>
        <w:t xml:space="preserve"> and 8</w:t>
      </w:r>
      <w:r w:rsidR="00864109">
        <w:rPr>
          <w:rFonts w:ascii="Arial" w:hAnsi="Arial" w:cs="Arial"/>
        </w:rPr>
        <w:t xml:space="preserve">, </w:t>
      </w:r>
      <w:r w:rsidR="00005BD7">
        <w:rPr>
          <w:rFonts w:ascii="Arial" w:hAnsi="Arial" w:cs="Arial"/>
        </w:rPr>
        <w:t xml:space="preserve">different </w:t>
      </w:r>
      <w:r>
        <w:rPr>
          <w:rFonts w:ascii="Arial" w:hAnsi="Arial" w:cs="Arial"/>
        </w:rPr>
        <w:t>RDQM faculty will</w:t>
      </w:r>
      <w:r w:rsidR="00005BD7">
        <w:rPr>
          <w:rFonts w:ascii="Arial" w:hAnsi="Arial" w:cs="Arial"/>
        </w:rPr>
        <w:t xml:space="preserve"> </w:t>
      </w:r>
      <w:r>
        <w:rPr>
          <w:rFonts w:ascii="Arial" w:hAnsi="Arial" w:cs="Arial"/>
        </w:rPr>
        <w:t>either lead a review of previous material (with additional practice problems) or provide additional</w:t>
      </w:r>
      <w:r w:rsidR="00DF37D6">
        <w:rPr>
          <w:rFonts w:ascii="Arial" w:hAnsi="Arial" w:cs="Arial"/>
        </w:rPr>
        <w:t>,</w:t>
      </w:r>
      <w:r>
        <w:rPr>
          <w:rFonts w:ascii="Arial" w:hAnsi="Arial" w:cs="Arial"/>
        </w:rPr>
        <w:t xml:space="preserve"> more-advanced material</w:t>
      </w:r>
      <w:r w:rsidR="0022401B">
        <w:rPr>
          <w:rFonts w:ascii="Arial" w:hAnsi="Arial" w:cs="Arial"/>
        </w:rPr>
        <w:t xml:space="preserve">. Students </w:t>
      </w:r>
      <w:r w:rsidR="002B4441">
        <w:rPr>
          <w:rFonts w:ascii="Arial" w:hAnsi="Arial" w:cs="Arial"/>
        </w:rPr>
        <w:t>can</w:t>
      </w:r>
      <w:r w:rsidR="0022401B">
        <w:rPr>
          <w:rFonts w:ascii="Arial" w:hAnsi="Arial" w:cs="Arial"/>
        </w:rPr>
        <w:t xml:space="preserve"> choose either </w:t>
      </w:r>
      <w:r w:rsidR="00DF37D6">
        <w:rPr>
          <w:rFonts w:ascii="Arial" w:hAnsi="Arial" w:cs="Arial"/>
        </w:rPr>
        <w:t xml:space="preserve">to </w:t>
      </w:r>
      <w:r w:rsidR="0022401B">
        <w:rPr>
          <w:rFonts w:ascii="Arial" w:hAnsi="Arial" w:cs="Arial"/>
        </w:rPr>
        <w:t>review previous material or move on to more advanced topics.</w:t>
      </w:r>
      <w:r>
        <w:rPr>
          <w:rFonts w:ascii="Arial" w:hAnsi="Arial" w:cs="Arial"/>
        </w:rPr>
        <w:t xml:space="preserve">  </w:t>
      </w:r>
      <w:r w:rsidR="00864109">
        <w:rPr>
          <w:rFonts w:ascii="Arial" w:hAnsi="Arial" w:cs="Arial"/>
        </w:rPr>
        <w:t xml:space="preserve">There will be </w:t>
      </w:r>
      <w:r w:rsidR="00864109" w:rsidRPr="00864109">
        <w:rPr>
          <w:rFonts w:ascii="Arial" w:hAnsi="Arial" w:cs="Arial"/>
          <w:i/>
        </w:rPr>
        <w:t>optional</w:t>
      </w:r>
      <w:r w:rsidR="00864109">
        <w:rPr>
          <w:rFonts w:ascii="Arial" w:hAnsi="Arial" w:cs="Arial"/>
        </w:rPr>
        <w:t xml:space="preserve"> exam questions based on the material presented in each track. There is no ‘penalty’ (in your final evaluation) for attending and trying to answer questions based on a track – if you don’t demonstrate an understanding of the optional advanced material, we just won’t mention it in your evaluation. </w:t>
      </w:r>
      <w:r w:rsidR="00864109" w:rsidRPr="00864109">
        <w:rPr>
          <w:rFonts w:ascii="Arial" w:hAnsi="Arial" w:cs="Arial"/>
        </w:rPr>
        <w:t>Each</w:t>
      </w:r>
      <w:r w:rsidR="00864109">
        <w:rPr>
          <w:rFonts w:ascii="Arial" w:hAnsi="Arial" w:cs="Arial"/>
        </w:rPr>
        <w:t xml:space="preserve"> students’ competencies </w:t>
      </w:r>
      <w:r w:rsidR="00864109" w:rsidRPr="00D7776B">
        <w:rPr>
          <w:rFonts w:ascii="Arial" w:hAnsi="Arial" w:cs="Arial"/>
        </w:rPr>
        <w:t>will be reflected in the course description and evaluation.</w:t>
      </w:r>
      <w:r w:rsidR="003D6E9B">
        <w:rPr>
          <w:b/>
        </w:rPr>
        <w:br w:type="page"/>
      </w:r>
    </w:p>
    <w:p w14:paraId="3667C263" w14:textId="63041494" w:rsidR="00EB0D75" w:rsidRDefault="00E22FFA" w:rsidP="00341532">
      <w:pPr>
        <w:pStyle w:val="Normal1"/>
        <w:widowControl w:val="0"/>
        <w:outlineLvl w:val="0"/>
      </w:pPr>
      <w:r w:rsidRPr="008D5F32">
        <w:rPr>
          <w:b/>
        </w:rPr>
        <w:lastRenderedPageBreak/>
        <w:t>Weekly Schedule</w:t>
      </w:r>
      <w:r>
        <w:t xml:space="preserve"> (</w:t>
      </w:r>
      <w:r w:rsidR="00286E85">
        <w:rPr>
          <w:i/>
        </w:rPr>
        <w:t>Please</w:t>
      </w:r>
      <w:r w:rsidR="00981149">
        <w:rPr>
          <w:i/>
        </w:rPr>
        <w:t xml:space="preserve"> check for updates to schedule on Canvas</w:t>
      </w:r>
      <w:r w:rsidR="00474F09">
        <w:rPr>
          <w:i/>
        </w:rPr>
        <w:t xml:space="preserve"> announcements and updated syllabus versions, if any</w:t>
      </w:r>
      <w:r>
        <w:t>)</w:t>
      </w:r>
    </w:p>
    <w:p w14:paraId="1575FF61" w14:textId="77777777" w:rsidR="008D5F32" w:rsidRDefault="008D5F32" w:rsidP="003D2A96">
      <w:pPr>
        <w:pStyle w:val="Normal1"/>
        <w:widowControl w:val="0"/>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080"/>
        <w:gridCol w:w="5760"/>
        <w:gridCol w:w="1908"/>
      </w:tblGrid>
      <w:tr w:rsidR="001F189F" w:rsidRPr="00C71E27" w14:paraId="2CC66215" w14:textId="77777777" w:rsidTr="67CA3535">
        <w:trPr>
          <w:trHeight w:val="332"/>
          <w:tblHeader/>
        </w:trPr>
        <w:tc>
          <w:tcPr>
            <w:tcW w:w="828" w:type="dxa"/>
          </w:tcPr>
          <w:p w14:paraId="459928D4" w14:textId="77777777" w:rsidR="001F189F" w:rsidRPr="00C71E27" w:rsidRDefault="001F189F" w:rsidP="00127441">
            <w:pPr>
              <w:spacing w:after="0" w:line="240" w:lineRule="auto"/>
              <w:jc w:val="center"/>
              <w:rPr>
                <w:b/>
              </w:rPr>
            </w:pPr>
            <w:r w:rsidRPr="00C71E27">
              <w:rPr>
                <w:b/>
              </w:rPr>
              <w:t>Week</w:t>
            </w:r>
          </w:p>
        </w:tc>
        <w:tc>
          <w:tcPr>
            <w:tcW w:w="1080" w:type="dxa"/>
          </w:tcPr>
          <w:p w14:paraId="1FC03731" w14:textId="77777777" w:rsidR="001F189F" w:rsidRPr="00C71E27" w:rsidRDefault="001F189F" w:rsidP="00127441">
            <w:pPr>
              <w:spacing w:after="0" w:line="240" w:lineRule="auto"/>
              <w:jc w:val="center"/>
              <w:rPr>
                <w:b/>
              </w:rPr>
            </w:pPr>
            <w:r w:rsidRPr="00C71E27">
              <w:rPr>
                <w:b/>
              </w:rPr>
              <w:t>D</w:t>
            </w:r>
            <w:r>
              <w:rPr>
                <w:b/>
              </w:rPr>
              <w:t>ate</w:t>
            </w:r>
          </w:p>
        </w:tc>
        <w:tc>
          <w:tcPr>
            <w:tcW w:w="5760" w:type="dxa"/>
          </w:tcPr>
          <w:p w14:paraId="2C12150A" w14:textId="77777777" w:rsidR="001F189F" w:rsidRPr="00C71E27" w:rsidRDefault="0AF9E492" w:rsidP="67CA3535">
            <w:pPr>
              <w:spacing w:after="0" w:line="240" w:lineRule="auto"/>
              <w:jc w:val="center"/>
              <w:rPr>
                <w:b/>
                <w:bCs/>
              </w:rPr>
            </w:pPr>
            <w:r w:rsidRPr="67CA3535">
              <w:rPr>
                <w:b/>
                <w:bCs/>
              </w:rPr>
              <w:t>Activity</w:t>
            </w:r>
          </w:p>
        </w:tc>
        <w:tc>
          <w:tcPr>
            <w:tcW w:w="1908" w:type="dxa"/>
          </w:tcPr>
          <w:p w14:paraId="4CBDE9FD" w14:textId="2A47C613" w:rsidR="001F189F" w:rsidRPr="00C71E27" w:rsidRDefault="008F7783" w:rsidP="00127441">
            <w:pPr>
              <w:spacing w:after="0" w:line="240" w:lineRule="auto"/>
              <w:jc w:val="center"/>
              <w:rPr>
                <w:b/>
              </w:rPr>
            </w:pPr>
            <w:r>
              <w:rPr>
                <w:b/>
              </w:rPr>
              <w:t>Readings</w:t>
            </w:r>
            <w:r w:rsidR="001445C8">
              <w:rPr>
                <w:b/>
              </w:rPr>
              <w:t xml:space="preserve"> </w:t>
            </w:r>
          </w:p>
        </w:tc>
      </w:tr>
      <w:tr w:rsidR="001F189F" w:rsidRPr="00C71E27" w14:paraId="61D8753F" w14:textId="77777777" w:rsidTr="67CA3535">
        <w:trPr>
          <w:trHeight w:val="512"/>
        </w:trPr>
        <w:tc>
          <w:tcPr>
            <w:tcW w:w="828" w:type="dxa"/>
            <w:vMerge w:val="restart"/>
          </w:tcPr>
          <w:p w14:paraId="51AD8AEE" w14:textId="77777777" w:rsidR="001F189F" w:rsidRPr="004F6151" w:rsidRDefault="001F189F" w:rsidP="00A55D77">
            <w:pPr>
              <w:jc w:val="center"/>
            </w:pPr>
            <w:r w:rsidRPr="004F6151">
              <w:t>1</w:t>
            </w:r>
          </w:p>
        </w:tc>
        <w:tc>
          <w:tcPr>
            <w:tcW w:w="1080" w:type="dxa"/>
          </w:tcPr>
          <w:p w14:paraId="09B7BB5C" w14:textId="3BF1AEEB" w:rsidR="001F189F" w:rsidRPr="004F6151" w:rsidRDefault="0AF9E492" w:rsidP="00FC7173">
            <w:r>
              <w:t xml:space="preserve">Tuesday </w:t>
            </w:r>
            <w:r w:rsidR="3E7534AF">
              <w:t>March 3</w:t>
            </w:r>
            <w:r w:rsidR="044949F3">
              <w:t>0</w:t>
            </w:r>
          </w:p>
        </w:tc>
        <w:tc>
          <w:tcPr>
            <w:tcW w:w="5760" w:type="dxa"/>
          </w:tcPr>
          <w:p w14:paraId="62B4EFF0" w14:textId="438CEFC0" w:rsidR="00424343" w:rsidRPr="00F01EA3" w:rsidRDefault="2C544436" w:rsidP="67CA3535">
            <w:pPr>
              <w:spacing w:before="240"/>
              <w:ind w:left="252" w:hanging="252"/>
              <w:rPr>
                <w:i/>
                <w:iCs/>
              </w:rPr>
            </w:pPr>
            <w:r w:rsidRPr="67CA3535">
              <w:rPr>
                <w:b/>
                <w:bCs/>
              </w:rPr>
              <w:t>Introduction to RDQM</w:t>
            </w:r>
            <w:r>
              <w:t>: Introduction, Expectations, Course Assignments, Online Teaching Technology &amp; Resources</w:t>
            </w:r>
          </w:p>
          <w:p w14:paraId="2C8A339C" w14:textId="301573B0" w:rsidR="00424343" w:rsidRPr="00F01EA3" w:rsidRDefault="0091013D" w:rsidP="67CA3535">
            <w:pPr>
              <w:spacing w:before="240"/>
              <w:ind w:left="252" w:hanging="252"/>
              <w:rPr>
                <w:i/>
                <w:iCs/>
                <w:highlight w:val="yellow"/>
              </w:rPr>
            </w:pPr>
            <w:r>
              <w:rPr>
                <w:b/>
                <w:bCs/>
              </w:rPr>
              <w:t>Review of Proba</w:t>
            </w:r>
            <w:r w:rsidR="00383C19">
              <w:rPr>
                <w:b/>
                <w:bCs/>
              </w:rPr>
              <w:t>b</w:t>
            </w:r>
            <w:r>
              <w:rPr>
                <w:b/>
                <w:bCs/>
              </w:rPr>
              <w:t>ility</w:t>
            </w:r>
            <w:r w:rsidR="0B50E51A">
              <w:t xml:space="preserve">: </w:t>
            </w:r>
            <w:r>
              <w:t>the frequentist approach, independence and mutually exclusive outcomes, Bayes Theorem, types of variables, the Normal Distribution</w:t>
            </w:r>
          </w:p>
        </w:tc>
        <w:tc>
          <w:tcPr>
            <w:tcW w:w="1908" w:type="dxa"/>
          </w:tcPr>
          <w:p w14:paraId="79FBDC0B" w14:textId="02212114" w:rsidR="001F189F" w:rsidRPr="00F01EA3" w:rsidRDefault="0B50E51A" w:rsidP="67CA3535">
            <w:r>
              <w:t>Gotelli &amp; Ellison Ch. 1 and 2</w:t>
            </w:r>
          </w:p>
          <w:p w14:paraId="4CEAAC15" w14:textId="0DB183A0" w:rsidR="001F189F" w:rsidRPr="00F01EA3" w:rsidRDefault="001F189F" w:rsidP="67CA3535"/>
        </w:tc>
      </w:tr>
      <w:tr w:rsidR="007472E1" w:rsidRPr="004F6151" w14:paraId="7BE64A24" w14:textId="77777777" w:rsidTr="67CA3535">
        <w:tc>
          <w:tcPr>
            <w:tcW w:w="828" w:type="dxa"/>
            <w:vMerge/>
          </w:tcPr>
          <w:p w14:paraId="4816E700" w14:textId="77777777" w:rsidR="007472E1" w:rsidRPr="004F6151" w:rsidRDefault="007472E1" w:rsidP="007472E1">
            <w:pPr>
              <w:jc w:val="center"/>
            </w:pPr>
          </w:p>
        </w:tc>
        <w:tc>
          <w:tcPr>
            <w:tcW w:w="1080" w:type="dxa"/>
            <w:tcBorders>
              <w:bottom w:val="single" w:sz="4" w:space="0" w:color="auto"/>
            </w:tcBorders>
          </w:tcPr>
          <w:p w14:paraId="31A8C12B" w14:textId="343E2349" w:rsidR="007472E1" w:rsidRPr="004F6151" w:rsidRDefault="4CD0B59C" w:rsidP="007472E1">
            <w:r>
              <w:t xml:space="preserve">Thursday April </w:t>
            </w:r>
            <w:r w:rsidR="682010E3">
              <w:t>1</w:t>
            </w:r>
          </w:p>
        </w:tc>
        <w:tc>
          <w:tcPr>
            <w:tcW w:w="5760" w:type="dxa"/>
            <w:tcBorders>
              <w:bottom w:val="single" w:sz="4" w:space="0" w:color="auto"/>
            </w:tcBorders>
          </w:tcPr>
          <w:p w14:paraId="1ED22B72" w14:textId="3506AA19" w:rsidR="007472E1" w:rsidRPr="004F6151" w:rsidRDefault="4CD0B59C" w:rsidP="67CA3535">
            <w:pPr>
              <w:spacing w:after="120"/>
              <w:ind w:left="252" w:hanging="259"/>
            </w:pPr>
            <w:r>
              <w:t xml:space="preserve"> </w:t>
            </w:r>
            <w:r w:rsidR="0DF8E19D" w:rsidRPr="67CA3535">
              <w:rPr>
                <w:b/>
                <w:bCs/>
              </w:rPr>
              <w:t>The Research Question &amp; Study Design:</w:t>
            </w:r>
            <w:r w:rsidR="0DF8E19D">
              <w:t xml:space="preserve"> </w:t>
            </w:r>
          </w:p>
          <w:p w14:paraId="2B85DD58" w14:textId="75AD1D6A" w:rsidR="007472E1" w:rsidRPr="004F6151" w:rsidRDefault="0091013D" w:rsidP="67CA3535">
            <w:pPr>
              <w:spacing w:after="120"/>
              <w:ind w:left="252" w:hanging="259"/>
            </w:pPr>
            <w:r>
              <w:rPr>
                <w:b/>
                <w:bCs/>
              </w:rPr>
              <w:t>Review</w:t>
            </w:r>
            <w:r w:rsidR="0DF8E19D" w:rsidRPr="67CA3535">
              <w:rPr>
                <w:b/>
                <w:bCs/>
              </w:rPr>
              <w:t>:</w:t>
            </w:r>
            <w:r w:rsidR="0DF8E19D">
              <w:t xml:space="preserve"> Writing a researchable </w:t>
            </w:r>
            <w:r w:rsidR="0DF8E19D" w:rsidRPr="0023097A">
              <w:t>question</w:t>
            </w:r>
          </w:p>
          <w:p w14:paraId="681A77EC" w14:textId="4A73728C" w:rsidR="007472E1" w:rsidRPr="004F6151" w:rsidRDefault="0DF8E19D" w:rsidP="67CA3535">
            <w:pPr>
              <w:ind w:left="252" w:hanging="252"/>
              <w:rPr>
                <w:b/>
                <w:bCs/>
              </w:rPr>
            </w:pPr>
            <w:r w:rsidRPr="67CA3535">
              <w:rPr>
                <w:b/>
                <w:bCs/>
              </w:rPr>
              <w:t>Brainstorming Grant Proposal Topics</w:t>
            </w:r>
          </w:p>
          <w:p w14:paraId="6098900A" w14:textId="0E36D46E" w:rsidR="007472E1" w:rsidRPr="004F6151" w:rsidRDefault="0DF8E19D" w:rsidP="67CA3535">
            <w:pPr>
              <w:rPr>
                <w:b/>
                <w:bCs/>
              </w:rPr>
            </w:pPr>
            <w:r w:rsidRPr="67CA3535">
              <w:rPr>
                <w:b/>
                <w:bCs/>
              </w:rPr>
              <w:t>Computer Lab</w:t>
            </w:r>
            <w:r>
              <w:t>: Learning your way around JMP or R</w:t>
            </w:r>
          </w:p>
        </w:tc>
        <w:tc>
          <w:tcPr>
            <w:tcW w:w="1908" w:type="dxa"/>
            <w:tcBorders>
              <w:bottom w:val="single" w:sz="4" w:space="0" w:color="auto"/>
            </w:tcBorders>
          </w:tcPr>
          <w:p w14:paraId="07B6C40F" w14:textId="77777777" w:rsidR="007472E1" w:rsidRPr="00041E8E" w:rsidRDefault="0DF8E19D" w:rsidP="00945684">
            <w:pPr>
              <w:spacing w:line="240" w:lineRule="auto"/>
            </w:pPr>
            <w:r>
              <w:t>Booth et al. Ch. 3, “From Topics to Questions”</w:t>
            </w:r>
          </w:p>
          <w:p w14:paraId="57DAB1DD" w14:textId="5E98CBC1" w:rsidR="007472E1" w:rsidRPr="00041E8E" w:rsidRDefault="007472E1" w:rsidP="67CA3535">
            <w:pPr>
              <w:spacing w:line="240" w:lineRule="auto"/>
              <w:rPr>
                <w:i/>
                <w:iCs/>
                <w:highlight w:val="yellow"/>
              </w:rPr>
            </w:pPr>
          </w:p>
        </w:tc>
      </w:tr>
      <w:tr w:rsidR="007472E1" w:rsidRPr="004F6151" w14:paraId="6B00725C" w14:textId="77777777" w:rsidTr="67CA3535">
        <w:trPr>
          <w:trHeight w:val="1421"/>
        </w:trPr>
        <w:tc>
          <w:tcPr>
            <w:tcW w:w="828" w:type="dxa"/>
            <w:vMerge w:val="restart"/>
          </w:tcPr>
          <w:p w14:paraId="4CB745A2" w14:textId="77777777" w:rsidR="007472E1" w:rsidRPr="004F6151" w:rsidRDefault="007472E1" w:rsidP="007472E1">
            <w:pPr>
              <w:jc w:val="center"/>
            </w:pPr>
            <w:r w:rsidRPr="004F6151">
              <w:t>2</w:t>
            </w:r>
          </w:p>
        </w:tc>
        <w:tc>
          <w:tcPr>
            <w:tcW w:w="1080" w:type="dxa"/>
          </w:tcPr>
          <w:p w14:paraId="2DF729C0" w14:textId="45B2E617" w:rsidR="007472E1" w:rsidRPr="004F6151" w:rsidRDefault="4CD0B59C" w:rsidP="007472E1">
            <w:r>
              <w:t xml:space="preserve">Tuesday   April </w:t>
            </w:r>
            <w:r w:rsidR="4B2626BB">
              <w:t>6</w:t>
            </w:r>
          </w:p>
        </w:tc>
        <w:tc>
          <w:tcPr>
            <w:tcW w:w="5760" w:type="dxa"/>
          </w:tcPr>
          <w:p w14:paraId="675B5323" w14:textId="78638132" w:rsidR="0099510C" w:rsidRDefault="0099510C" w:rsidP="67CA3535">
            <w:pPr>
              <w:rPr>
                <w:b/>
                <w:bCs/>
              </w:rPr>
            </w:pPr>
            <w:r>
              <w:rPr>
                <w:b/>
                <w:bCs/>
              </w:rPr>
              <w:t>Getting Started on Experimental Design</w:t>
            </w:r>
          </w:p>
          <w:p w14:paraId="4B816570" w14:textId="45C9BCC3" w:rsidR="007472E1" w:rsidRPr="00185027" w:rsidRDefault="1016EE4C" w:rsidP="67CA3535">
            <w:pPr>
              <w:rPr>
                <w:b/>
                <w:bCs/>
              </w:rPr>
            </w:pPr>
            <w:r w:rsidRPr="67CA3535">
              <w:rPr>
                <w:b/>
                <w:bCs/>
              </w:rPr>
              <w:t>Finalize teams and topics for the grant proposal project</w:t>
            </w:r>
          </w:p>
        </w:tc>
        <w:tc>
          <w:tcPr>
            <w:tcW w:w="1908" w:type="dxa"/>
          </w:tcPr>
          <w:p w14:paraId="1EEFA7AE" w14:textId="60C76C03" w:rsidR="007472E1" w:rsidRPr="0023097A" w:rsidRDefault="007049BC" w:rsidP="007472E1">
            <w:pPr>
              <w:rPr>
                <w:iCs/>
              </w:rPr>
            </w:pPr>
            <w:r w:rsidRPr="0023097A">
              <w:rPr>
                <w:iCs/>
              </w:rPr>
              <w:t>Gotelli &amp; Ellison, Ch. 6</w:t>
            </w:r>
          </w:p>
        </w:tc>
      </w:tr>
      <w:tr w:rsidR="007472E1" w:rsidRPr="004F6151" w14:paraId="3802280F" w14:textId="77777777" w:rsidTr="67CA3535">
        <w:trPr>
          <w:trHeight w:val="908"/>
        </w:trPr>
        <w:tc>
          <w:tcPr>
            <w:tcW w:w="828" w:type="dxa"/>
            <w:vMerge/>
          </w:tcPr>
          <w:p w14:paraId="0B301D73" w14:textId="77777777" w:rsidR="007472E1" w:rsidRPr="004F6151" w:rsidRDefault="007472E1" w:rsidP="007472E1">
            <w:pPr>
              <w:jc w:val="center"/>
            </w:pPr>
          </w:p>
        </w:tc>
        <w:tc>
          <w:tcPr>
            <w:tcW w:w="1080" w:type="dxa"/>
            <w:tcBorders>
              <w:bottom w:val="single" w:sz="4" w:space="0" w:color="auto"/>
            </w:tcBorders>
          </w:tcPr>
          <w:p w14:paraId="4FE67927" w14:textId="1EFBB1DE" w:rsidR="007472E1" w:rsidRDefault="30977642" w:rsidP="007472E1">
            <w:r>
              <w:t>Thursday April</w:t>
            </w:r>
            <w:r w:rsidR="4F26FB04">
              <w:t xml:space="preserve"> 8</w:t>
            </w:r>
            <w:r w:rsidR="4CD0B59C">
              <w:t xml:space="preserve">      </w:t>
            </w:r>
          </w:p>
          <w:p w14:paraId="57C2A5BB" w14:textId="6EA54D9D" w:rsidR="005E6613" w:rsidRDefault="005E6613" w:rsidP="007472E1"/>
          <w:p w14:paraId="569F6856" w14:textId="15A9741D" w:rsidR="005E6613" w:rsidRDefault="005E6613" w:rsidP="005E6613"/>
          <w:p w14:paraId="20D82CCB" w14:textId="77777777" w:rsidR="007472E1" w:rsidRPr="005E6613" w:rsidRDefault="007472E1"/>
        </w:tc>
        <w:tc>
          <w:tcPr>
            <w:tcW w:w="5760" w:type="dxa"/>
            <w:tcBorders>
              <w:bottom w:val="single" w:sz="4" w:space="0" w:color="auto"/>
            </w:tcBorders>
          </w:tcPr>
          <w:p w14:paraId="4C55FE2E" w14:textId="236280A0" w:rsidR="007472E1" w:rsidRDefault="4CD0B59C" w:rsidP="007472E1">
            <w:pPr>
              <w:rPr>
                <w:rFonts w:ascii="Calibri" w:hAnsi="Calibri"/>
                <w:color w:val="000000"/>
              </w:rPr>
            </w:pPr>
            <w:r w:rsidRPr="67CA3535">
              <w:rPr>
                <w:rFonts w:ascii="Calibri" w:hAnsi="Calibri"/>
                <w:b/>
                <w:bCs/>
                <w:color w:val="000000"/>
              </w:rPr>
              <w:t>Understanding Data</w:t>
            </w:r>
            <w:r>
              <w:rPr>
                <w:rFonts w:ascii="Calibri" w:hAnsi="Calibri"/>
                <w:color w:val="000000"/>
              </w:rPr>
              <w:t xml:space="preserve">:  </w:t>
            </w:r>
            <w:r w:rsidR="0099510C">
              <w:rPr>
                <w:rFonts w:ascii="Calibri" w:hAnsi="Calibri"/>
                <w:color w:val="000000"/>
              </w:rPr>
              <w:t xml:space="preserve">Summary </w:t>
            </w:r>
            <w:r>
              <w:rPr>
                <w:rFonts w:ascii="Calibri" w:hAnsi="Calibri"/>
                <w:color w:val="000000"/>
              </w:rPr>
              <w:t>statistics</w:t>
            </w:r>
            <w:r w:rsidR="0099510C">
              <w:rPr>
                <w:rFonts w:ascii="Calibri" w:hAnsi="Calibri"/>
                <w:color w:val="000000"/>
              </w:rPr>
              <w:t xml:space="preserve"> and measures of location</w:t>
            </w:r>
            <w:r>
              <w:rPr>
                <w:rFonts w:ascii="Calibri" w:hAnsi="Calibri"/>
                <w:color w:val="000000"/>
              </w:rPr>
              <w:t xml:space="preserve">; graphing distributions of data; parameters; data </w:t>
            </w:r>
            <w:r w:rsidRPr="00E500BC">
              <w:rPr>
                <w:rFonts w:ascii="Calibri" w:hAnsi="Calibri"/>
                <w:color w:val="000000"/>
              </w:rPr>
              <w:t>transformations</w:t>
            </w:r>
            <w:r w:rsidR="00E500BC" w:rsidRPr="00855466">
              <w:t xml:space="preserve"> </w:t>
            </w:r>
          </w:p>
          <w:p w14:paraId="44C71F4E" w14:textId="4F0C9506" w:rsidR="007472E1" w:rsidRPr="00041E8E" w:rsidRDefault="007472E1" w:rsidP="007472E1">
            <w:pPr>
              <w:ind w:left="252" w:hanging="252"/>
            </w:pPr>
            <w:r w:rsidRPr="00185027">
              <w:rPr>
                <w:b/>
              </w:rPr>
              <w:t>Computer Lab</w:t>
            </w:r>
            <w:r>
              <w:t xml:space="preserve">: Graphing your data; </w:t>
            </w:r>
            <w:r w:rsidR="0099510C">
              <w:t xml:space="preserve">Summary </w:t>
            </w:r>
            <w:r>
              <w:t>Statistics</w:t>
            </w:r>
            <w:r w:rsidR="00B30485">
              <w:t>; Normality</w:t>
            </w:r>
          </w:p>
        </w:tc>
        <w:tc>
          <w:tcPr>
            <w:tcW w:w="1908" w:type="dxa"/>
            <w:tcBorders>
              <w:bottom w:val="single" w:sz="4" w:space="0" w:color="auto"/>
            </w:tcBorders>
          </w:tcPr>
          <w:p w14:paraId="097DCCB2" w14:textId="5DF9612E" w:rsidR="336C52EF" w:rsidRDefault="336C52EF" w:rsidP="67CA3535">
            <w:r>
              <w:t xml:space="preserve">Gotelli &amp; Ellison Ch. </w:t>
            </w:r>
            <w:r w:rsidR="0091013D">
              <w:t xml:space="preserve">2 cont’d. &amp; Ch. </w:t>
            </w:r>
            <w:r>
              <w:t>3</w:t>
            </w:r>
          </w:p>
          <w:p w14:paraId="2608BB32" w14:textId="1C2F1A4E" w:rsidR="007472E1" w:rsidRPr="004F6151" w:rsidRDefault="007472E1" w:rsidP="007472E1"/>
        </w:tc>
      </w:tr>
      <w:tr w:rsidR="007472E1" w:rsidRPr="0031107D" w14:paraId="1A7529F5" w14:textId="77777777" w:rsidTr="67CA3535">
        <w:tc>
          <w:tcPr>
            <w:tcW w:w="828" w:type="dxa"/>
            <w:vMerge w:val="restart"/>
            <w:tcBorders>
              <w:top w:val="single" w:sz="4" w:space="0" w:color="auto"/>
            </w:tcBorders>
          </w:tcPr>
          <w:p w14:paraId="13B06086" w14:textId="77777777" w:rsidR="007472E1" w:rsidRDefault="007472E1" w:rsidP="007472E1">
            <w:pPr>
              <w:jc w:val="center"/>
            </w:pPr>
            <w:r w:rsidRPr="004F6151">
              <w:t>3</w:t>
            </w:r>
          </w:p>
          <w:p w14:paraId="13D006E9" w14:textId="77777777" w:rsidR="007472E1" w:rsidRDefault="007472E1" w:rsidP="007472E1">
            <w:pPr>
              <w:jc w:val="center"/>
            </w:pPr>
          </w:p>
          <w:p w14:paraId="542C80D7" w14:textId="77777777" w:rsidR="007472E1" w:rsidRDefault="007472E1" w:rsidP="007472E1">
            <w:pPr>
              <w:jc w:val="center"/>
            </w:pPr>
          </w:p>
          <w:p w14:paraId="45C79872" w14:textId="4D92390E" w:rsidR="007472E1" w:rsidRPr="004F6151" w:rsidRDefault="007472E1" w:rsidP="007472E1">
            <w:pPr>
              <w:jc w:val="center"/>
            </w:pPr>
          </w:p>
        </w:tc>
        <w:tc>
          <w:tcPr>
            <w:tcW w:w="1080" w:type="dxa"/>
            <w:tcBorders>
              <w:top w:val="single" w:sz="4" w:space="0" w:color="auto"/>
            </w:tcBorders>
          </w:tcPr>
          <w:p w14:paraId="153034D1" w14:textId="0EA599D8" w:rsidR="007472E1" w:rsidRPr="004F6151" w:rsidRDefault="1123D071" w:rsidP="007472E1">
            <w:r>
              <w:t>Tuesday April</w:t>
            </w:r>
            <w:r w:rsidR="4CD0B59C">
              <w:t xml:space="preserve"> 1</w:t>
            </w:r>
            <w:r w:rsidR="2FC9CD2A">
              <w:t>3</w:t>
            </w:r>
          </w:p>
        </w:tc>
        <w:tc>
          <w:tcPr>
            <w:tcW w:w="5760" w:type="dxa"/>
            <w:tcBorders>
              <w:top w:val="single" w:sz="4" w:space="0" w:color="auto"/>
            </w:tcBorders>
          </w:tcPr>
          <w:p w14:paraId="4BA000A3" w14:textId="24B3EF31" w:rsidR="007472E1" w:rsidRDefault="4CD0B59C" w:rsidP="007472E1">
            <w:pPr>
              <w:ind w:left="252" w:hanging="252"/>
            </w:pPr>
            <w:r w:rsidRPr="67CA3535">
              <w:rPr>
                <w:rFonts w:ascii="Calibri" w:hAnsi="Calibri"/>
                <w:b/>
                <w:bCs/>
                <w:color w:val="000000"/>
              </w:rPr>
              <w:t>Hypothesis Testing</w:t>
            </w:r>
            <w:r w:rsidRPr="67CA3535" w:rsidDel="00047577">
              <w:rPr>
                <w:rFonts w:ascii="Calibri" w:hAnsi="Calibri"/>
                <w:b/>
                <w:bCs/>
                <w:color w:val="000000"/>
              </w:rPr>
              <w:t xml:space="preserve"> </w:t>
            </w:r>
            <w:r w:rsidRPr="67CA3535">
              <w:rPr>
                <w:rFonts w:ascii="Calibri" w:hAnsi="Calibri"/>
                <w:b/>
                <w:bCs/>
                <w:color w:val="000000"/>
              </w:rPr>
              <w:t>and Evaluating Significance:</w:t>
            </w:r>
            <w:r>
              <w:rPr>
                <w:rFonts w:ascii="Calibri" w:hAnsi="Calibri"/>
                <w:color w:val="000000"/>
              </w:rPr>
              <w:t xml:space="preserve"> Hypotheses (null vs alternative); Multiple/Competing hypotheses;</w:t>
            </w:r>
            <w:r w:rsidRPr="00027E13">
              <w:t xml:space="preserve"> Confidence Intervals</w:t>
            </w:r>
            <w:r w:rsidR="1F9221C3" w:rsidRPr="00027E13">
              <w:t xml:space="preserve"> (from Ch. 3)</w:t>
            </w:r>
            <w:r>
              <w:t>;</w:t>
            </w:r>
            <w:r w:rsidRPr="00027E13">
              <w:t xml:space="preserve"> Type I and II Error</w:t>
            </w:r>
            <w:r>
              <w:t>; Sample size and power of a t</w:t>
            </w:r>
            <w:r w:rsidRPr="00027E13">
              <w:t>est</w:t>
            </w:r>
            <w:r>
              <w:t>; p-values</w:t>
            </w:r>
            <w:r w:rsidRPr="67CA3535">
              <w:rPr>
                <w:i/>
                <w:iCs/>
                <w:highlight w:val="yellow"/>
              </w:rPr>
              <w:t xml:space="preserve"> </w:t>
            </w:r>
          </w:p>
          <w:p w14:paraId="54453E49" w14:textId="77777777" w:rsidR="007472E1" w:rsidRDefault="007472E1" w:rsidP="007472E1">
            <w:pPr>
              <w:ind w:left="252" w:hanging="252"/>
              <w:rPr>
                <w:rFonts w:ascii="Calibri" w:hAnsi="Calibri"/>
                <w:color w:val="000000"/>
              </w:rPr>
            </w:pPr>
            <w:r>
              <w:rPr>
                <w:rFonts w:ascii="Calibri" w:hAnsi="Calibri"/>
                <w:b/>
                <w:color w:val="000000"/>
              </w:rPr>
              <w:t xml:space="preserve">Seminar: </w:t>
            </w:r>
            <w:r>
              <w:rPr>
                <w:rFonts w:ascii="Calibri" w:hAnsi="Calibri"/>
                <w:color w:val="000000"/>
              </w:rPr>
              <w:t>Evaluating Significance</w:t>
            </w:r>
          </w:p>
          <w:p w14:paraId="4834C18F" w14:textId="49326CFF" w:rsidR="007472E1" w:rsidRPr="00041E8E" w:rsidRDefault="1F07E575" w:rsidP="007472E1">
            <w:r w:rsidRPr="67CA3535">
              <w:rPr>
                <w:rFonts w:ascii="Calibri" w:hAnsi="Calibri"/>
                <w:b/>
                <w:bCs/>
                <w:color w:val="000000" w:themeColor="text1"/>
              </w:rPr>
              <w:t xml:space="preserve">DUE: </w:t>
            </w:r>
            <w:r w:rsidR="4CD0B59C" w:rsidRPr="67CA3535">
              <w:rPr>
                <w:rFonts w:ascii="Calibri" w:hAnsi="Calibri"/>
                <w:color w:val="000000" w:themeColor="text1"/>
              </w:rPr>
              <w:t>Homework #1</w:t>
            </w:r>
            <w:r w:rsidR="4CD0B59C" w:rsidRPr="67CA3535">
              <w:rPr>
                <w:rFonts w:ascii="Calibri" w:hAnsi="Calibri"/>
                <w:b/>
                <w:bCs/>
                <w:color w:val="000000" w:themeColor="text1"/>
              </w:rPr>
              <w:t xml:space="preserve"> </w:t>
            </w:r>
          </w:p>
          <w:p w14:paraId="1A507CB9" w14:textId="45753C1C" w:rsidR="007472E1" w:rsidRPr="00041E8E" w:rsidRDefault="007472E1" w:rsidP="67CA3535">
            <w:pPr>
              <w:rPr>
                <w:rFonts w:ascii="Calibri" w:hAnsi="Calibri"/>
                <w:b/>
                <w:bCs/>
                <w:color w:val="000000" w:themeColor="text1"/>
              </w:rPr>
            </w:pPr>
          </w:p>
        </w:tc>
        <w:tc>
          <w:tcPr>
            <w:tcW w:w="1908" w:type="dxa"/>
            <w:tcBorders>
              <w:top w:val="single" w:sz="4" w:space="0" w:color="auto"/>
            </w:tcBorders>
          </w:tcPr>
          <w:p w14:paraId="13CC2A08" w14:textId="2438E2B1" w:rsidR="007472E1" w:rsidRPr="0031107D" w:rsidRDefault="403FAF2A" w:rsidP="67CA3535">
            <w:r w:rsidRPr="67CA3535">
              <w:t xml:space="preserve">Gotelli &amp; Ellison, </w:t>
            </w:r>
            <w:r w:rsidR="0099510C">
              <w:t xml:space="preserve">Ch. 3 cont’d. &amp; </w:t>
            </w:r>
            <w:r w:rsidRPr="67CA3535">
              <w:t>Ch. 4</w:t>
            </w:r>
          </w:p>
        </w:tc>
      </w:tr>
      <w:tr w:rsidR="007472E1" w:rsidRPr="0031107D" w14:paraId="2A79CCC5" w14:textId="77777777" w:rsidTr="67CA3535">
        <w:tc>
          <w:tcPr>
            <w:tcW w:w="828" w:type="dxa"/>
            <w:vMerge/>
          </w:tcPr>
          <w:p w14:paraId="1BD7668F" w14:textId="77777777" w:rsidR="007472E1" w:rsidRPr="004F6151" w:rsidRDefault="007472E1" w:rsidP="007472E1">
            <w:pPr>
              <w:jc w:val="center"/>
            </w:pPr>
          </w:p>
        </w:tc>
        <w:tc>
          <w:tcPr>
            <w:tcW w:w="1080" w:type="dxa"/>
          </w:tcPr>
          <w:p w14:paraId="31864B86" w14:textId="23C24107" w:rsidR="007472E1" w:rsidRPr="004F6151" w:rsidRDefault="4CD0B59C" w:rsidP="007472E1">
            <w:r>
              <w:t>Thursday April 1</w:t>
            </w:r>
            <w:r w:rsidR="75F3AA83">
              <w:t>5</w:t>
            </w:r>
          </w:p>
        </w:tc>
        <w:tc>
          <w:tcPr>
            <w:tcW w:w="5760" w:type="dxa"/>
          </w:tcPr>
          <w:p w14:paraId="46DC3719" w14:textId="6CC62BED" w:rsidR="007472E1" w:rsidRDefault="007472E1" w:rsidP="007472E1">
            <w:r w:rsidRPr="00FB6722">
              <w:rPr>
                <w:b/>
              </w:rPr>
              <w:t>Assessing normality and differences between means</w:t>
            </w:r>
            <w:r>
              <w:t>:  t-tests (one-sample, paired, and two-sample</w:t>
            </w:r>
            <w:r w:rsidRPr="00855466">
              <w:rPr>
                <w:color w:val="000000" w:themeColor="text1"/>
              </w:rPr>
              <w:t xml:space="preserve">) </w:t>
            </w:r>
            <w:r w:rsidRPr="000B635F">
              <w:rPr>
                <w:i/>
                <w:vanish/>
                <w:highlight w:val="yellow"/>
              </w:rPr>
              <w:t>Shawn leads</w:t>
            </w:r>
          </w:p>
          <w:p w14:paraId="513DD9CC" w14:textId="77777777" w:rsidR="007472E1" w:rsidRDefault="007472E1" w:rsidP="007472E1">
            <w:r>
              <w:rPr>
                <w:b/>
              </w:rPr>
              <w:lastRenderedPageBreak/>
              <w:t xml:space="preserve"> Computer Lab: </w:t>
            </w:r>
            <w:r w:rsidRPr="00FB6722">
              <w:t>t</w:t>
            </w:r>
            <w:r>
              <w:t>-</w:t>
            </w:r>
            <w:r w:rsidRPr="00FB6722">
              <w:t xml:space="preserve"> tests</w:t>
            </w:r>
          </w:p>
          <w:p w14:paraId="080C29C7" w14:textId="4CD93C27" w:rsidR="009E56EE" w:rsidRPr="00864109" w:rsidRDefault="009E56EE" w:rsidP="007472E1">
            <w:pPr>
              <w:rPr>
                <w:rFonts w:ascii="Calibri" w:hAnsi="Calibri"/>
                <w:color w:val="000000"/>
              </w:rPr>
            </w:pPr>
            <w:r w:rsidRPr="67CA3535">
              <w:rPr>
                <w:rFonts w:ascii="Calibri" w:hAnsi="Calibri"/>
                <w:b/>
                <w:bCs/>
                <w:color w:val="000000" w:themeColor="text1"/>
              </w:rPr>
              <w:t>DUE: 1 –</w:t>
            </w:r>
            <w:proofErr w:type="gramStart"/>
            <w:r w:rsidRPr="67CA3535">
              <w:rPr>
                <w:rFonts w:ascii="Calibri" w:hAnsi="Calibri"/>
                <w:b/>
                <w:bCs/>
                <w:color w:val="000000" w:themeColor="text1"/>
              </w:rPr>
              <w:t>2 page</w:t>
            </w:r>
            <w:proofErr w:type="gramEnd"/>
            <w:r w:rsidRPr="67CA3535">
              <w:rPr>
                <w:rFonts w:ascii="Calibri" w:hAnsi="Calibri"/>
                <w:b/>
                <w:bCs/>
                <w:color w:val="000000" w:themeColor="text1"/>
              </w:rPr>
              <w:t xml:space="preserve"> pre-proposal overview for grant project</w:t>
            </w:r>
          </w:p>
        </w:tc>
        <w:tc>
          <w:tcPr>
            <w:tcW w:w="1908" w:type="dxa"/>
          </w:tcPr>
          <w:p w14:paraId="55AB5F74" w14:textId="532F91A3" w:rsidR="007472E1" w:rsidRPr="00041E8E" w:rsidRDefault="007472E1" w:rsidP="67CA3535"/>
        </w:tc>
      </w:tr>
      <w:tr w:rsidR="007472E1" w:rsidRPr="00463AE8" w14:paraId="7033BB53" w14:textId="77777777" w:rsidTr="67CA3535">
        <w:tc>
          <w:tcPr>
            <w:tcW w:w="828" w:type="dxa"/>
            <w:vMerge w:val="restart"/>
          </w:tcPr>
          <w:p w14:paraId="1DB15D10" w14:textId="77777777" w:rsidR="007472E1" w:rsidRPr="004F6151" w:rsidRDefault="007472E1" w:rsidP="007472E1">
            <w:pPr>
              <w:jc w:val="center"/>
            </w:pPr>
            <w:r w:rsidRPr="004F6151">
              <w:t>4</w:t>
            </w:r>
          </w:p>
        </w:tc>
        <w:tc>
          <w:tcPr>
            <w:tcW w:w="1080" w:type="dxa"/>
          </w:tcPr>
          <w:p w14:paraId="384BEAD5" w14:textId="1167DD08" w:rsidR="007472E1" w:rsidRPr="004F6151" w:rsidRDefault="4CD0B59C" w:rsidP="007472E1">
            <w:r>
              <w:t>Tuesday April 2</w:t>
            </w:r>
            <w:r w:rsidR="4772837C">
              <w:t>0</w:t>
            </w:r>
          </w:p>
        </w:tc>
        <w:tc>
          <w:tcPr>
            <w:tcW w:w="5760" w:type="dxa"/>
          </w:tcPr>
          <w:p w14:paraId="29A28D5C" w14:textId="77777777" w:rsidR="0099510C" w:rsidRDefault="0099510C" w:rsidP="007472E1">
            <w:pPr>
              <w:rPr>
                <w:rFonts w:ascii="Calibri" w:hAnsi="Calibri"/>
                <w:b/>
                <w:bCs/>
                <w:color w:val="000000"/>
              </w:rPr>
            </w:pPr>
            <w:r>
              <w:rPr>
                <w:rFonts w:ascii="Calibri" w:hAnsi="Calibri"/>
                <w:b/>
                <w:bCs/>
                <w:color w:val="000000"/>
              </w:rPr>
              <w:t>More on Research Design</w:t>
            </w:r>
          </w:p>
          <w:p w14:paraId="0140DB18" w14:textId="184F6390" w:rsidR="009E56EE" w:rsidRDefault="4CD0B59C" w:rsidP="007472E1">
            <w:pPr>
              <w:rPr>
                <w:rFonts w:ascii="Calibri" w:hAnsi="Calibri"/>
                <w:color w:val="000000"/>
              </w:rPr>
            </w:pPr>
            <w:r w:rsidRPr="67CA3535">
              <w:rPr>
                <w:rFonts w:ascii="Calibri" w:hAnsi="Calibri"/>
                <w:b/>
                <w:bCs/>
                <w:color w:val="000000"/>
              </w:rPr>
              <w:t xml:space="preserve">Review material to date </w:t>
            </w:r>
            <w:r>
              <w:rPr>
                <w:rFonts w:ascii="Calibri" w:hAnsi="Calibri"/>
                <w:color w:val="000000"/>
              </w:rPr>
              <w:t>(including labs to date, hypothesis-testing, and t-</w:t>
            </w:r>
            <w:r w:rsidRPr="0023097A">
              <w:rPr>
                <w:rFonts w:ascii="Calibri" w:hAnsi="Calibri"/>
                <w:color w:val="000000"/>
              </w:rPr>
              <w:t>tests)</w:t>
            </w:r>
          </w:p>
          <w:p w14:paraId="720B0282" w14:textId="3ABFC083" w:rsidR="007472E1" w:rsidRPr="0040504F" w:rsidRDefault="4CD0B59C" w:rsidP="007472E1">
            <w:pPr>
              <w:rPr>
                <w:b/>
              </w:rPr>
            </w:pPr>
            <w:r w:rsidRPr="0023097A">
              <w:rPr>
                <w:i/>
                <w:iCs/>
              </w:rPr>
              <w:t xml:space="preserve"> </w:t>
            </w:r>
            <w:r w:rsidRPr="0023097A">
              <w:rPr>
                <w:i/>
                <w:iCs/>
                <w:vanish/>
              </w:rPr>
              <w:t>Each instructor leads session</w:t>
            </w:r>
            <w:r w:rsidR="007472E1">
              <w:rPr>
                <w:rFonts w:ascii="Calibri" w:hAnsi="Calibri"/>
                <w:b/>
                <w:color w:val="000000"/>
              </w:rPr>
              <w:t xml:space="preserve"> </w:t>
            </w:r>
          </w:p>
        </w:tc>
        <w:tc>
          <w:tcPr>
            <w:tcW w:w="1908" w:type="dxa"/>
          </w:tcPr>
          <w:p w14:paraId="496E7007" w14:textId="651FA878" w:rsidR="0099510C" w:rsidRDefault="0099510C" w:rsidP="00945684">
            <w:pPr>
              <w:rPr>
                <w:rFonts w:ascii="Calibri" w:hAnsi="Calibri"/>
                <w:color w:val="000000"/>
              </w:rPr>
            </w:pPr>
            <w:r>
              <w:rPr>
                <w:rFonts w:ascii="Calibri" w:hAnsi="Calibri"/>
                <w:color w:val="000000"/>
              </w:rPr>
              <w:t>Gotelli &amp; Ellison, Ch. 7</w:t>
            </w:r>
          </w:p>
          <w:p w14:paraId="2B6C2E2A" w14:textId="692DE34C" w:rsidR="007472E1" w:rsidRPr="00463AE8" w:rsidRDefault="00945684" w:rsidP="00855466">
            <w:r>
              <w:rPr>
                <w:rFonts w:ascii="Calibri" w:hAnsi="Calibri"/>
                <w:color w:val="000000"/>
              </w:rPr>
              <w:t>R</w:t>
            </w:r>
            <w:r w:rsidR="007472E1">
              <w:rPr>
                <w:rFonts w:ascii="Calibri" w:hAnsi="Calibri"/>
                <w:color w:val="000000"/>
              </w:rPr>
              <w:t>eview previous material</w:t>
            </w:r>
          </w:p>
        </w:tc>
      </w:tr>
      <w:tr w:rsidR="007472E1" w:rsidRPr="004F6151" w14:paraId="337BF73A" w14:textId="77777777" w:rsidTr="67CA3535">
        <w:trPr>
          <w:trHeight w:val="683"/>
        </w:trPr>
        <w:tc>
          <w:tcPr>
            <w:tcW w:w="828" w:type="dxa"/>
            <w:vMerge/>
          </w:tcPr>
          <w:p w14:paraId="0BA65697" w14:textId="77777777" w:rsidR="007472E1" w:rsidRPr="004F6151" w:rsidRDefault="007472E1" w:rsidP="007472E1">
            <w:pPr>
              <w:jc w:val="center"/>
            </w:pPr>
          </w:p>
        </w:tc>
        <w:tc>
          <w:tcPr>
            <w:tcW w:w="1080" w:type="dxa"/>
          </w:tcPr>
          <w:p w14:paraId="0754A704" w14:textId="14311334" w:rsidR="007472E1" w:rsidRPr="004F6151" w:rsidRDefault="4CD0B59C" w:rsidP="007472E1">
            <w:r>
              <w:t>Thursday April 2</w:t>
            </w:r>
            <w:r w:rsidR="0DA907B3">
              <w:t>2</w:t>
            </w:r>
          </w:p>
        </w:tc>
        <w:tc>
          <w:tcPr>
            <w:tcW w:w="5760" w:type="dxa"/>
          </w:tcPr>
          <w:p w14:paraId="3909BD32" w14:textId="5A941D55" w:rsidR="007472E1" w:rsidRDefault="007472E1" w:rsidP="007472E1">
            <w:pPr>
              <w:rPr>
                <w:rFonts w:ascii="Calibri" w:hAnsi="Calibri"/>
                <w:color w:val="000000"/>
              </w:rPr>
            </w:pPr>
            <w:r>
              <w:rPr>
                <w:rFonts w:ascii="Calibri" w:hAnsi="Calibri"/>
                <w:b/>
                <w:color w:val="000000"/>
              </w:rPr>
              <w:t xml:space="preserve">Assessing Relationships Between Dependent and Independent Variables: </w:t>
            </w:r>
            <w:r w:rsidRPr="00174DEE">
              <w:rPr>
                <w:rFonts w:ascii="Calibri" w:hAnsi="Calibri"/>
                <w:color w:val="000000"/>
              </w:rPr>
              <w:t>Correlation and Simple Linear Regression</w:t>
            </w:r>
            <w:r>
              <w:rPr>
                <w:i/>
              </w:rPr>
              <w:t xml:space="preserve"> </w:t>
            </w:r>
            <w:r w:rsidRPr="000B635F">
              <w:rPr>
                <w:i/>
                <w:vanish/>
                <w:highlight w:val="yellow"/>
              </w:rPr>
              <w:t>Zita leads</w:t>
            </w:r>
          </w:p>
          <w:p w14:paraId="45ABFF0E" w14:textId="639797E6" w:rsidR="007472E1" w:rsidRDefault="4CD0B59C" w:rsidP="007472E1">
            <w:pPr>
              <w:rPr>
                <w:rFonts w:ascii="Calibri" w:hAnsi="Calibri"/>
                <w:color w:val="000000"/>
              </w:rPr>
            </w:pPr>
            <w:r w:rsidRPr="67CA3535">
              <w:rPr>
                <w:rFonts w:ascii="Calibri" w:hAnsi="Calibri"/>
                <w:b/>
                <w:bCs/>
                <w:color w:val="000000" w:themeColor="text1"/>
              </w:rPr>
              <w:t>Computer Lab:</w:t>
            </w:r>
            <w:r w:rsidRPr="67CA3535">
              <w:rPr>
                <w:rFonts w:ascii="Calibri" w:hAnsi="Calibri"/>
                <w:color w:val="000000" w:themeColor="text1"/>
              </w:rPr>
              <w:t xml:space="preserve"> Correlation and Simple Linear Regression</w:t>
            </w:r>
          </w:p>
          <w:p w14:paraId="2C9A6868" w14:textId="69493B80" w:rsidR="003B7CDD" w:rsidRDefault="003B7CDD" w:rsidP="007472E1">
            <w:r>
              <w:rPr>
                <w:b/>
              </w:rPr>
              <w:t>Mid Term Exam</w:t>
            </w:r>
            <w:r>
              <w:t xml:space="preserve"> posted by 6</w:t>
            </w:r>
            <w:r w:rsidR="00A657F9">
              <w:t xml:space="preserve"> </w:t>
            </w:r>
            <w:r>
              <w:t>pm today</w:t>
            </w:r>
          </w:p>
          <w:p w14:paraId="397C9C81" w14:textId="7C8CD621" w:rsidR="009D11A2" w:rsidRDefault="009D11A2" w:rsidP="007472E1">
            <w:r w:rsidRPr="0023097A">
              <w:rPr>
                <w:rFonts w:ascii="Calibri" w:hAnsi="Calibri"/>
                <w:b/>
                <w:color w:val="000000"/>
              </w:rPr>
              <w:t>DUE:</w:t>
            </w:r>
            <w:r>
              <w:rPr>
                <w:rFonts w:ascii="Calibri" w:hAnsi="Calibri"/>
                <w:b/>
                <w:color w:val="000000"/>
              </w:rPr>
              <w:t xml:space="preserve"> </w:t>
            </w:r>
            <w:r w:rsidRPr="00D240FD">
              <w:rPr>
                <w:rFonts w:ascii="Calibri" w:hAnsi="Calibri"/>
                <w:color w:val="000000"/>
              </w:rPr>
              <w:t>Homework #2</w:t>
            </w:r>
          </w:p>
          <w:p w14:paraId="5597F4DB" w14:textId="7CCD1A97" w:rsidR="003249BB" w:rsidRPr="00855466" w:rsidRDefault="003249BB" w:rsidP="007472E1">
            <w:pPr>
              <w:rPr>
                <w:b/>
                <w:bCs/>
                <w:iCs/>
              </w:rPr>
            </w:pPr>
            <w:r w:rsidRPr="00855466">
              <w:rPr>
                <w:b/>
                <w:bCs/>
                <w:iCs/>
              </w:rPr>
              <w:t>Kathleen on Furlough</w:t>
            </w:r>
          </w:p>
        </w:tc>
        <w:tc>
          <w:tcPr>
            <w:tcW w:w="1908" w:type="dxa"/>
          </w:tcPr>
          <w:p w14:paraId="14D6AFCF" w14:textId="0AFA0B1B" w:rsidR="2658C9FE" w:rsidRDefault="2658C9FE" w:rsidP="67CA3535">
            <w:r>
              <w:t>Gotelli &amp; Ellison, Ch. 9, pp. 239 - 263</w:t>
            </w:r>
          </w:p>
          <w:p w14:paraId="41995C6F" w14:textId="2C22D030" w:rsidR="007472E1" w:rsidRPr="004F6151" w:rsidRDefault="007472E1" w:rsidP="007472E1"/>
        </w:tc>
      </w:tr>
      <w:tr w:rsidR="00D02B25" w:rsidRPr="004F6151" w14:paraId="0E0DF466" w14:textId="77777777" w:rsidTr="67CA3535">
        <w:tc>
          <w:tcPr>
            <w:tcW w:w="828" w:type="dxa"/>
            <w:vMerge w:val="restart"/>
          </w:tcPr>
          <w:p w14:paraId="51FB108B" w14:textId="77777777" w:rsidR="00D02B25" w:rsidRDefault="00D02B25" w:rsidP="00D02B25">
            <w:pPr>
              <w:jc w:val="center"/>
            </w:pPr>
            <w:r w:rsidRPr="004F6151">
              <w:t>5</w:t>
            </w:r>
          </w:p>
          <w:p w14:paraId="096DF6F2" w14:textId="77777777" w:rsidR="00D02B25" w:rsidRDefault="00D02B25" w:rsidP="00D02B25">
            <w:pPr>
              <w:jc w:val="center"/>
            </w:pPr>
          </w:p>
          <w:p w14:paraId="0C763737" w14:textId="77777777" w:rsidR="00D02B25" w:rsidRDefault="00D02B25" w:rsidP="00D02B25">
            <w:pPr>
              <w:jc w:val="center"/>
            </w:pPr>
          </w:p>
          <w:p w14:paraId="32B4E394" w14:textId="44AAB2FA" w:rsidR="00D02B25" w:rsidRDefault="00D02B25" w:rsidP="00D02B25">
            <w:pPr>
              <w:jc w:val="center"/>
            </w:pPr>
          </w:p>
          <w:p w14:paraId="63A10419" w14:textId="77777777" w:rsidR="00D02B25" w:rsidRDefault="00D02B25" w:rsidP="00D02B25">
            <w:pPr>
              <w:jc w:val="center"/>
            </w:pPr>
          </w:p>
          <w:p w14:paraId="35C82AF0" w14:textId="7203675E" w:rsidR="00D02B25" w:rsidRPr="004F6151" w:rsidRDefault="00D02B25" w:rsidP="00D02B25">
            <w:pPr>
              <w:jc w:val="center"/>
            </w:pPr>
          </w:p>
        </w:tc>
        <w:tc>
          <w:tcPr>
            <w:tcW w:w="1080" w:type="dxa"/>
          </w:tcPr>
          <w:p w14:paraId="1FFFABD3" w14:textId="0873AB62" w:rsidR="00D02B25" w:rsidRDefault="2AF4F51E" w:rsidP="00D02B25">
            <w:r>
              <w:t>Tuesday April 2</w:t>
            </w:r>
            <w:r w:rsidR="66C6A075">
              <w:t>7</w:t>
            </w:r>
          </w:p>
          <w:p w14:paraId="5B23FBDF" w14:textId="6D670D16" w:rsidR="00D02B25" w:rsidRPr="004F6151" w:rsidRDefault="00D02B25" w:rsidP="00D02B25"/>
        </w:tc>
        <w:tc>
          <w:tcPr>
            <w:tcW w:w="5760" w:type="dxa"/>
          </w:tcPr>
          <w:p w14:paraId="6352B3D9" w14:textId="10D9EFEC" w:rsidR="00A55183" w:rsidRPr="00A55183" w:rsidRDefault="00D240FD" w:rsidP="00A55183">
            <w:pPr>
              <w:rPr>
                <w:b/>
              </w:rPr>
            </w:pPr>
            <w:r>
              <w:rPr>
                <w:rFonts w:ascii="Calibri" w:hAnsi="Calibri"/>
                <w:b/>
                <w:color w:val="000000"/>
              </w:rPr>
              <w:t xml:space="preserve">DUE: </w:t>
            </w:r>
            <w:r w:rsidRPr="00D240FD">
              <w:rPr>
                <w:rFonts w:ascii="Calibri" w:hAnsi="Calibri"/>
                <w:color w:val="000000"/>
              </w:rPr>
              <w:t>Mid-term E</w:t>
            </w:r>
            <w:r w:rsidR="00A55183" w:rsidRPr="00D240FD">
              <w:rPr>
                <w:rFonts w:ascii="Calibri" w:hAnsi="Calibri"/>
                <w:color w:val="000000"/>
              </w:rPr>
              <w:t xml:space="preserve">xam </w:t>
            </w:r>
            <w:r w:rsidRPr="00D240FD">
              <w:rPr>
                <w:rFonts w:ascii="Calibri" w:hAnsi="Calibri"/>
                <w:color w:val="000000"/>
              </w:rPr>
              <w:t xml:space="preserve">– turn in by </w:t>
            </w:r>
            <w:r w:rsidR="00A55183" w:rsidRPr="00D240FD">
              <w:rPr>
                <w:rFonts w:ascii="Calibri" w:hAnsi="Calibri"/>
                <w:color w:val="000000"/>
              </w:rPr>
              <w:t>6</w:t>
            </w:r>
            <w:r w:rsidR="00A657F9">
              <w:rPr>
                <w:rFonts w:ascii="Calibri" w:hAnsi="Calibri"/>
                <w:color w:val="000000"/>
              </w:rPr>
              <w:t xml:space="preserve"> </w:t>
            </w:r>
            <w:r w:rsidR="00A55183" w:rsidRPr="00D240FD">
              <w:rPr>
                <w:rFonts w:ascii="Calibri" w:hAnsi="Calibri"/>
                <w:color w:val="000000"/>
              </w:rPr>
              <w:t>pm</w:t>
            </w:r>
          </w:p>
          <w:p w14:paraId="76CA8391" w14:textId="5A95B367" w:rsidR="00A55183" w:rsidRDefault="00A55183" w:rsidP="00A55183">
            <w:pPr>
              <w:rPr>
                <w:rFonts w:ascii="Calibri" w:hAnsi="Calibri"/>
                <w:b/>
                <w:color w:val="000000"/>
              </w:rPr>
            </w:pPr>
            <w:r>
              <w:rPr>
                <w:rFonts w:ascii="Calibri" w:hAnsi="Calibri"/>
                <w:b/>
                <w:color w:val="000000"/>
              </w:rPr>
              <w:t xml:space="preserve">Midterm Review </w:t>
            </w:r>
          </w:p>
          <w:p w14:paraId="3C104E16" w14:textId="3F2535FF" w:rsidR="00845674" w:rsidRDefault="00EC6166" w:rsidP="00A55183">
            <w:pPr>
              <w:rPr>
                <w:rFonts w:ascii="Calibri" w:hAnsi="Calibri"/>
                <w:b/>
                <w:color w:val="000000"/>
              </w:rPr>
            </w:pPr>
            <w:r w:rsidRPr="00E1021E">
              <w:rPr>
                <w:rFonts w:ascii="Calibri" w:hAnsi="Calibri"/>
                <w:b/>
                <w:color w:val="000000"/>
              </w:rPr>
              <w:t>Webinar: An Overview of Tribal Perspectives on Climate Change (7 – 8:30 PM)</w:t>
            </w:r>
          </w:p>
          <w:p w14:paraId="54674415" w14:textId="23CB410A" w:rsidR="00A55183" w:rsidRPr="003B7CDD" w:rsidRDefault="25759181" w:rsidP="00001CAA">
            <w:pPr>
              <w:rPr>
                <w:b/>
                <w:bCs/>
              </w:rPr>
            </w:pPr>
            <w:r w:rsidRPr="67CA3535">
              <w:rPr>
                <w:b/>
                <w:bCs/>
              </w:rPr>
              <w:t>DUE: Five annotated sources for grant proposal project</w:t>
            </w:r>
          </w:p>
        </w:tc>
        <w:tc>
          <w:tcPr>
            <w:tcW w:w="1908" w:type="dxa"/>
          </w:tcPr>
          <w:p w14:paraId="18ABB365" w14:textId="5889B381" w:rsidR="00D02B25" w:rsidRPr="00DD3468" w:rsidRDefault="00D02B25" w:rsidP="00D02B25">
            <w:pPr>
              <w:rPr>
                <w:rFonts w:ascii="Calibri" w:hAnsi="Calibri"/>
                <w:color w:val="000000"/>
              </w:rPr>
            </w:pPr>
          </w:p>
        </w:tc>
      </w:tr>
      <w:tr w:rsidR="00D02B25" w:rsidRPr="004F6151" w14:paraId="78B20E8C" w14:textId="77777777" w:rsidTr="67CA3535">
        <w:tc>
          <w:tcPr>
            <w:tcW w:w="828" w:type="dxa"/>
            <w:vMerge/>
          </w:tcPr>
          <w:p w14:paraId="4865A434" w14:textId="70AF1AAC" w:rsidR="00D02B25" w:rsidRPr="004F6151" w:rsidRDefault="00D02B25" w:rsidP="00D02B25">
            <w:pPr>
              <w:jc w:val="center"/>
            </w:pPr>
          </w:p>
        </w:tc>
        <w:tc>
          <w:tcPr>
            <w:tcW w:w="1080" w:type="dxa"/>
          </w:tcPr>
          <w:p w14:paraId="7E592CBD" w14:textId="0DC4C4D7" w:rsidR="00D02B25" w:rsidRPr="00D02B25" w:rsidRDefault="2AF4F51E" w:rsidP="00D02B25">
            <w:r>
              <w:t xml:space="preserve">Thursday April </w:t>
            </w:r>
            <w:r w:rsidR="003249BB">
              <w:t>29</w:t>
            </w:r>
          </w:p>
        </w:tc>
        <w:tc>
          <w:tcPr>
            <w:tcW w:w="5760" w:type="dxa"/>
          </w:tcPr>
          <w:p w14:paraId="0C35A442" w14:textId="5F47DBBF" w:rsidR="00855466" w:rsidRDefault="00855466" w:rsidP="67CA3535">
            <w:pPr>
              <w:rPr>
                <w:b/>
                <w:bCs/>
              </w:rPr>
            </w:pPr>
            <w:r>
              <w:rPr>
                <w:b/>
                <w:bCs/>
              </w:rPr>
              <w:t>Buffer Day</w:t>
            </w:r>
          </w:p>
          <w:p w14:paraId="62C61855" w14:textId="141AB132" w:rsidR="00EC6166" w:rsidRPr="00EC6166" w:rsidRDefault="00EC6166" w:rsidP="67CA3535">
            <w:pPr>
              <w:rPr>
                <w:rFonts w:ascii="Calibri" w:hAnsi="Calibri"/>
                <w:color w:val="000000"/>
              </w:rPr>
            </w:pPr>
            <w:r w:rsidRPr="00E1021E">
              <w:rPr>
                <w:rFonts w:ascii="Calibri" w:hAnsi="Calibri"/>
                <w:b/>
                <w:bCs/>
                <w:color w:val="000000"/>
              </w:rPr>
              <w:t>Meaning and Importance of Analysis:</w:t>
            </w:r>
            <w:r w:rsidRPr="00E1021E">
              <w:rPr>
                <w:rFonts w:ascii="Calibri" w:hAnsi="Calibri"/>
                <w:color w:val="000000"/>
              </w:rPr>
              <w:t xml:space="preserve"> Types of replication; Publication bias, social significance of data</w:t>
            </w:r>
            <w:r>
              <w:rPr>
                <w:rFonts w:ascii="Calibri" w:hAnsi="Calibri"/>
                <w:color w:val="000000"/>
              </w:rPr>
              <w:t xml:space="preserve"> </w:t>
            </w:r>
          </w:p>
          <w:p w14:paraId="3E16444C" w14:textId="09BF553C" w:rsidR="00D02B25" w:rsidRPr="001E1549" w:rsidRDefault="73F752FF" w:rsidP="67CA3535">
            <w:pPr>
              <w:rPr>
                <w:b/>
                <w:bCs/>
              </w:rPr>
            </w:pPr>
            <w:r w:rsidRPr="67CA3535">
              <w:rPr>
                <w:b/>
                <w:bCs/>
              </w:rPr>
              <w:t>Student</w:t>
            </w:r>
            <w:r w:rsidR="04C0EE72" w:rsidRPr="67CA3535">
              <w:rPr>
                <w:b/>
                <w:bCs/>
              </w:rPr>
              <w:t xml:space="preserve"> meet</w:t>
            </w:r>
            <w:r w:rsidRPr="67CA3535">
              <w:rPr>
                <w:b/>
                <w:bCs/>
              </w:rPr>
              <w:t>ings with faculty</w:t>
            </w:r>
          </w:p>
        </w:tc>
        <w:tc>
          <w:tcPr>
            <w:tcW w:w="1908" w:type="dxa"/>
          </w:tcPr>
          <w:p w14:paraId="7746F857" w14:textId="1DAFFB1A" w:rsidR="00D02B25" w:rsidRPr="00332DE4" w:rsidRDefault="00D02B25" w:rsidP="00D02B25">
            <w:pPr>
              <w:rPr>
                <w:i/>
              </w:rPr>
            </w:pPr>
            <w:r>
              <w:rPr>
                <w:rFonts w:ascii="Calibri" w:hAnsi="Calibri"/>
                <w:color w:val="000000"/>
              </w:rPr>
              <w:t xml:space="preserve"> </w:t>
            </w:r>
          </w:p>
        </w:tc>
      </w:tr>
      <w:tr w:rsidR="007C66EF" w:rsidRPr="004F6151" w14:paraId="19956842" w14:textId="77777777" w:rsidTr="67CA3535">
        <w:tc>
          <w:tcPr>
            <w:tcW w:w="828" w:type="dxa"/>
            <w:vMerge w:val="restart"/>
          </w:tcPr>
          <w:p w14:paraId="61E51542" w14:textId="77777777" w:rsidR="007C66EF" w:rsidRPr="004F6151" w:rsidRDefault="007C66EF" w:rsidP="007C66EF">
            <w:pPr>
              <w:jc w:val="center"/>
            </w:pPr>
            <w:r w:rsidRPr="004F6151">
              <w:t>6</w:t>
            </w:r>
          </w:p>
        </w:tc>
        <w:tc>
          <w:tcPr>
            <w:tcW w:w="1080" w:type="dxa"/>
          </w:tcPr>
          <w:p w14:paraId="2C6D5D52" w14:textId="28D4A39B" w:rsidR="007C66EF" w:rsidRPr="004F6151" w:rsidRDefault="1781BBC0" w:rsidP="007C66EF">
            <w:r>
              <w:t xml:space="preserve">Tuesday May </w:t>
            </w:r>
            <w:r w:rsidR="12FABECD">
              <w:t>4</w:t>
            </w:r>
          </w:p>
        </w:tc>
        <w:tc>
          <w:tcPr>
            <w:tcW w:w="5760" w:type="dxa"/>
          </w:tcPr>
          <w:p w14:paraId="5BE36E38" w14:textId="5F81E067" w:rsidR="001E1549" w:rsidRPr="000417EC" w:rsidRDefault="001E1549" w:rsidP="001E1549">
            <w:pPr>
              <w:rPr>
                <w:rFonts w:ascii="Calibri" w:hAnsi="Calibri"/>
                <w:i/>
                <w:color w:val="000000"/>
              </w:rPr>
            </w:pPr>
            <w:r w:rsidRPr="000417EC">
              <w:rPr>
                <w:rFonts w:ascii="Calibri" w:hAnsi="Calibri"/>
                <w:b/>
                <w:color w:val="000000"/>
              </w:rPr>
              <w:t>Ethics in Research</w:t>
            </w:r>
            <w:r w:rsidR="0057551F" w:rsidRPr="000417EC">
              <w:rPr>
                <w:rFonts w:ascii="Calibri" w:hAnsi="Calibri"/>
                <w:b/>
                <w:color w:val="000000"/>
              </w:rPr>
              <w:t xml:space="preserve">: </w:t>
            </w:r>
            <w:r w:rsidR="0057551F" w:rsidRPr="000417EC">
              <w:rPr>
                <w:rFonts w:ascii="Calibri" w:hAnsi="Calibri"/>
                <w:color w:val="000000"/>
              </w:rPr>
              <w:t>role play</w:t>
            </w:r>
          </w:p>
          <w:p w14:paraId="3F0840C5" w14:textId="19ACCD43" w:rsidR="001E1549" w:rsidRPr="000417EC" w:rsidRDefault="001E1549" w:rsidP="001E1549">
            <w:pPr>
              <w:rPr>
                <w:rFonts w:ascii="Calibri" w:hAnsi="Calibri"/>
                <w:b/>
                <w:color w:val="000000"/>
              </w:rPr>
            </w:pPr>
            <w:r w:rsidRPr="000417EC">
              <w:rPr>
                <w:rFonts w:ascii="Calibri" w:hAnsi="Calibri"/>
                <w:b/>
                <w:color w:val="000000"/>
              </w:rPr>
              <w:t xml:space="preserve">Working with Frequency Data: </w:t>
            </w:r>
            <w:r w:rsidRPr="000417EC">
              <w:rPr>
                <w:rFonts w:ascii="Calibri" w:hAnsi="Calibri"/>
                <w:color w:val="000000"/>
              </w:rPr>
              <w:t xml:space="preserve">Chi Squared and Contingency Tables </w:t>
            </w:r>
          </w:p>
          <w:p w14:paraId="3AA9AB05" w14:textId="77777777" w:rsidR="001E1549" w:rsidRPr="000417EC" w:rsidRDefault="001E1549" w:rsidP="001E1549">
            <w:pPr>
              <w:rPr>
                <w:rFonts w:ascii="Calibri" w:hAnsi="Calibri"/>
              </w:rPr>
            </w:pPr>
            <w:r w:rsidRPr="000417EC">
              <w:rPr>
                <w:rFonts w:ascii="Calibri" w:hAnsi="Calibri"/>
                <w:b/>
              </w:rPr>
              <w:t xml:space="preserve">Computer Lab: </w:t>
            </w:r>
            <w:r w:rsidRPr="000417EC">
              <w:rPr>
                <w:rFonts w:ascii="Calibri" w:hAnsi="Calibri"/>
              </w:rPr>
              <w:t>Contingency Tables</w:t>
            </w:r>
          </w:p>
          <w:p w14:paraId="48CF669B" w14:textId="1C994B86" w:rsidR="007C66EF" w:rsidRPr="000417EC" w:rsidRDefault="7EDE8A2F" w:rsidP="67CA3535">
            <w:pPr>
              <w:rPr>
                <w:rFonts w:ascii="Calibri" w:hAnsi="Calibri"/>
                <w:color w:val="000000" w:themeColor="text1"/>
              </w:rPr>
            </w:pPr>
            <w:r w:rsidRPr="000417EC">
              <w:rPr>
                <w:rFonts w:ascii="Calibri" w:hAnsi="Calibri"/>
                <w:b/>
                <w:bCs/>
                <w:color w:val="000000" w:themeColor="text1"/>
              </w:rPr>
              <w:t xml:space="preserve">DUE: </w:t>
            </w:r>
            <w:r w:rsidR="7ADBD6C6" w:rsidRPr="000417EC">
              <w:rPr>
                <w:rFonts w:ascii="Calibri" w:hAnsi="Calibri"/>
                <w:color w:val="000000" w:themeColor="text1"/>
              </w:rPr>
              <w:t>Homework #3</w:t>
            </w:r>
            <w:r w:rsidR="005025D8" w:rsidRPr="000417EC">
              <w:tab/>
            </w:r>
          </w:p>
          <w:p w14:paraId="56B019B3" w14:textId="71FF2862" w:rsidR="007C66EF" w:rsidRPr="000417EC" w:rsidRDefault="5D69E92C" w:rsidP="67CA3535">
            <w:pPr>
              <w:rPr>
                <w:rFonts w:ascii="Calibri" w:eastAsia="Calibri" w:hAnsi="Calibri" w:cs="Calibri"/>
                <w:b/>
                <w:bCs/>
                <w:color w:val="000000"/>
              </w:rPr>
            </w:pPr>
            <w:r w:rsidRPr="000417EC">
              <w:rPr>
                <w:rFonts w:ascii="Calibri" w:hAnsi="Calibri"/>
                <w:b/>
                <w:bCs/>
                <w:color w:val="000000" w:themeColor="text1"/>
              </w:rPr>
              <w:lastRenderedPageBreak/>
              <w:t xml:space="preserve">DUE: </w:t>
            </w:r>
            <w:r w:rsidRPr="000417EC">
              <w:rPr>
                <w:rFonts w:ascii="Calibri" w:eastAsia="Calibri" w:hAnsi="Calibri" w:cs="Calibri"/>
                <w:b/>
                <w:bCs/>
                <w:color w:val="000000" w:themeColor="text1"/>
              </w:rPr>
              <w:t xml:space="preserve">Outline of research </w:t>
            </w:r>
            <w:r w:rsidR="00855466" w:rsidRPr="000417EC">
              <w:rPr>
                <w:rFonts w:ascii="Calibri" w:eastAsia="Calibri" w:hAnsi="Calibri" w:cs="Calibri"/>
                <w:b/>
                <w:bCs/>
                <w:color w:val="000000" w:themeColor="text1"/>
              </w:rPr>
              <w:t>design</w:t>
            </w:r>
            <w:r w:rsidRPr="000417EC">
              <w:rPr>
                <w:rFonts w:ascii="Calibri" w:eastAsia="Calibri" w:hAnsi="Calibri" w:cs="Calibri"/>
                <w:b/>
                <w:bCs/>
                <w:color w:val="000000" w:themeColor="text1"/>
              </w:rPr>
              <w:t>, including a description of data to be collected for your project.</w:t>
            </w:r>
          </w:p>
        </w:tc>
        <w:tc>
          <w:tcPr>
            <w:tcW w:w="1908" w:type="dxa"/>
          </w:tcPr>
          <w:p w14:paraId="1681BC6E" w14:textId="0476381D" w:rsidR="39CA61F3" w:rsidRDefault="39CA61F3" w:rsidP="67CA3535">
            <w:r>
              <w:lastRenderedPageBreak/>
              <w:t>Gotelli &amp; Ellison Ch. 11</w:t>
            </w:r>
          </w:p>
          <w:p w14:paraId="013485D3" w14:textId="6171D575" w:rsidR="009D0616" w:rsidRDefault="009D0616" w:rsidP="001E1549">
            <w:pPr>
              <w:rPr>
                <w:rFonts w:ascii="Calibri" w:hAnsi="Calibri"/>
                <w:color w:val="000000"/>
              </w:rPr>
            </w:pPr>
          </w:p>
          <w:p w14:paraId="3CD6DAD1" w14:textId="661B8CDD" w:rsidR="007C66EF" w:rsidRPr="009D0616" w:rsidRDefault="007C66EF" w:rsidP="009D0616">
            <w:pPr>
              <w:rPr>
                <w:rFonts w:ascii="Calibri" w:hAnsi="Calibri"/>
                <w:i/>
                <w:color w:val="000000"/>
              </w:rPr>
            </w:pPr>
          </w:p>
        </w:tc>
      </w:tr>
      <w:tr w:rsidR="00743468" w:rsidRPr="004F6151" w14:paraId="54A44A5C" w14:textId="77777777" w:rsidTr="67CA3535">
        <w:tc>
          <w:tcPr>
            <w:tcW w:w="828" w:type="dxa"/>
            <w:vMerge/>
          </w:tcPr>
          <w:p w14:paraId="13CD67C6" w14:textId="77777777" w:rsidR="00743468" w:rsidRPr="004F6151" w:rsidRDefault="00743468" w:rsidP="00743468">
            <w:pPr>
              <w:jc w:val="center"/>
            </w:pPr>
          </w:p>
        </w:tc>
        <w:tc>
          <w:tcPr>
            <w:tcW w:w="1080" w:type="dxa"/>
          </w:tcPr>
          <w:p w14:paraId="4A12C875" w14:textId="7CA0FBA2" w:rsidR="00743468" w:rsidRPr="004F6151" w:rsidRDefault="1781BBC0" w:rsidP="00743468">
            <w:r>
              <w:t xml:space="preserve">Thursday May </w:t>
            </w:r>
            <w:r w:rsidR="722D9907">
              <w:t>6</w:t>
            </w:r>
          </w:p>
        </w:tc>
        <w:tc>
          <w:tcPr>
            <w:tcW w:w="5760" w:type="dxa"/>
          </w:tcPr>
          <w:p w14:paraId="6F39380F" w14:textId="48B6DB4E" w:rsidR="001E1549" w:rsidRDefault="001E1549" w:rsidP="001E1549">
            <w:pPr>
              <w:rPr>
                <w:rFonts w:ascii="Calibri" w:hAnsi="Calibri"/>
              </w:rPr>
            </w:pPr>
            <w:r>
              <w:rPr>
                <w:rFonts w:ascii="Calibri" w:hAnsi="Calibri"/>
                <w:b/>
              </w:rPr>
              <w:t>Assessing Differences Between More than Two Means</w:t>
            </w:r>
            <w:r w:rsidRPr="00E35C02">
              <w:rPr>
                <w:rFonts w:ascii="Calibri" w:hAnsi="Calibri"/>
              </w:rPr>
              <w:t xml:space="preserve">:   ANOVA </w:t>
            </w:r>
            <w:r>
              <w:rPr>
                <w:rFonts w:ascii="Calibri" w:hAnsi="Calibri"/>
              </w:rPr>
              <w:t xml:space="preserve">(1-way, post-hoc tests) </w:t>
            </w:r>
          </w:p>
          <w:p w14:paraId="4D997211" w14:textId="77777777" w:rsidR="00743468" w:rsidRDefault="001E1549" w:rsidP="009C046C">
            <w:pPr>
              <w:spacing w:after="0"/>
              <w:ind w:left="1310" w:hanging="1310"/>
              <w:rPr>
                <w:rFonts w:ascii="Calibri" w:hAnsi="Calibri"/>
                <w:color w:val="000000"/>
              </w:rPr>
            </w:pPr>
            <w:r w:rsidRPr="00174DEE">
              <w:rPr>
                <w:rFonts w:ascii="Calibri" w:hAnsi="Calibri"/>
                <w:b/>
                <w:color w:val="000000"/>
              </w:rPr>
              <w:t>Computer Lab:</w:t>
            </w:r>
            <w:r w:rsidRPr="00174DEE">
              <w:rPr>
                <w:rFonts w:ascii="Calibri" w:hAnsi="Calibri"/>
                <w:color w:val="000000"/>
              </w:rPr>
              <w:t xml:space="preserve"> </w:t>
            </w:r>
            <w:r>
              <w:rPr>
                <w:rFonts w:ascii="Calibri" w:hAnsi="Calibri"/>
                <w:color w:val="000000"/>
              </w:rPr>
              <w:tab/>
              <w:t xml:space="preserve">ANOVA </w:t>
            </w:r>
          </w:p>
          <w:p w14:paraId="4DA10CD1" w14:textId="536FA76C" w:rsidR="009C046C" w:rsidRPr="009F6F7A" w:rsidRDefault="009C046C" w:rsidP="009C046C">
            <w:pPr>
              <w:spacing w:after="0"/>
              <w:ind w:left="1310" w:hanging="1310"/>
              <w:rPr>
                <w:rFonts w:ascii="Calibri" w:hAnsi="Calibri"/>
                <w:color w:val="000000"/>
              </w:rPr>
            </w:pPr>
          </w:p>
        </w:tc>
        <w:tc>
          <w:tcPr>
            <w:tcW w:w="1908" w:type="dxa"/>
          </w:tcPr>
          <w:p w14:paraId="6F68EC59" w14:textId="7AED4D47" w:rsidR="41AB47A1" w:rsidRDefault="41AB47A1" w:rsidP="67CA3535">
            <w:r>
              <w:t>Gotelli &amp; Ellison Ch. 10</w:t>
            </w:r>
          </w:p>
          <w:p w14:paraId="36757F60" w14:textId="0543ACD1" w:rsidR="00E246DB" w:rsidRPr="00E246DB" w:rsidRDefault="00E246DB" w:rsidP="00743468">
            <w:pPr>
              <w:rPr>
                <w:i/>
              </w:rPr>
            </w:pPr>
          </w:p>
        </w:tc>
      </w:tr>
      <w:tr w:rsidR="00743468" w:rsidRPr="004F6151" w14:paraId="1F04DD35" w14:textId="77777777" w:rsidTr="67CA3535">
        <w:trPr>
          <w:trHeight w:val="1808"/>
        </w:trPr>
        <w:tc>
          <w:tcPr>
            <w:tcW w:w="828" w:type="dxa"/>
            <w:vMerge w:val="restart"/>
          </w:tcPr>
          <w:p w14:paraId="2C73B90F" w14:textId="77777777" w:rsidR="00743468" w:rsidRDefault="00743468" w:rsidP="00743468">
            <w:pPr>
              <w:jc w:val="center"/>
            </w:pPr>
            <w:r w:rsidRPr="004F6151">
              <w:t>7</w:t>
            </w:r>
          </w:p>
          <w:p w14:paraId="12A055A0" w14:textId="77777777" w:rsidR="00050078" w:rsidRDefault="00050078" w:rsidP="00743468">
            <w:pPr>
              <w:jc w:val="center"/>
            </w:pPr>
          </w:p>
          <w:p w14:paraId="46D9160A" w14:textId="77777777" w:rsidR="00050078" w:rsidRDefault="00050078" w:rsidP="00743468">
            <w:pPr>
              <w:jc w:val="center"/>
            </w:pPr>
          </w:p>
          <w:p w14:paraId="3B6B3EE0" w14:textId="77777777" w:rsidR="00050078" w:rsidRDefault="00050078" w:rsidP="00743468">
            <w:pPr>
              <w:jc w:val="center"/>
            </w:pPr>
          </w:p>
          <w:p w14:paraId="517C25EE" w14:textId="77777777" w:rsidR="00050078" w:rsidRDefault="00050078" w:rsidP="00743468">
            <w:pPr>
              <w:jc w:val="center"/>
            </w:pPr>
          </w:p>
          <w:p w14:paraId="1F4529F1" w14:textId="77777777" w:rsidR="00050078" w:rsidRDefault="00050078" w:rsidP="00743468">
            <w:pPr>
              <w:jc w:val="center"/>
            </w:pPr>
          </w:p>
          <w:p w14:paraId="3DC58603" w14:textId="4F5E3247" w:rsidR="00050078" w:rsidRPr="004F6151" w:rsidRDefault="00050078" w:rsidP="00743468">
            <w:pPr>
              <w:jc w:val="center"/>
            </w:pPr>
          </w:p>
        </w:tc>
        <w:tc>
          <w:tcPr>
            <w:tcW w:w="1080" w:type="dxa"/>
          </w:tcPr>
          <w:p w14:paraId="5DB2EBB8" w14:textId="6D80644A" w:rsidR="00743468" w:rsidRPr="004F6151" w:rsidRDefault="1781BBC0" w:rsidP="00743468">
            <w:r>
              <w:t>Tuesday May 1</w:t>
            </w:r>
            <w:r w:rsidR="7B9990C3">
              <w:t>1</w:t>
            </w:r>
          </w:p>
        </w:tc>
        <w:tc>
          <w:tcPr>
            <w:tcW w:w="5760" w:type="dxa"/>
          </w:tcPr>
          <w:p w14:paraId="7C25B19F" w14:textId="2A082697" w:rsidR="001E1549" w:rsidRPr="00743468" w:rsidRDefault="00AC6A77" w:rsidP="001E1549">
            <w:pPr>
              <w:rPr>
                <w:rFonts w:ascii="Calibri" w:hAnsi="Calibri"/>
                <w:color w:val="000000"/>
              </w:rPr>
            </w:pPr>
            <w:r>
              <w:rPr>
                <w:rFonts w:ascii="Calibri" w:hAnsi="Calibri"/>
                <w:b/>
                <w:color w:val="000000"/>
              </w:rPr>
              <w:t>Non-parametric statistics</w:t>
            </w:r>
            <w:r w:rsidR="001E1549">
              <w:rPr>
                <w:rFonts w:ascii="Calibri" w:hAnsi="Calibri"/>
                <w:b/>
                <w:color w:val="000000"/>
              </w:rPr>
              <w:t xml:space="preserve">: </w:t>
            </w:r>
            <w:r w:rsidR="001E1549">
              <w:rPr>
                <w:rFonts w:ascii="Calibri" w:hAnsi="Calibri"/>
                <w:color w:val="000000"/>
              </w:rPr>
              <w:t xml:space="preserve">Overview of assumptions, specific alternatives to parametric tests </w:t>
            </w:r>
          </w:p>
          <w:p w14:paraId="11B78CAA" w14:textId="13D50A56" w:rsidR="00B167F0" w:rsidRPr="00096D41" w:rsidRDefault="00B25AA5" w:rsidP="00096D41">
            <w:pPr>
              <w:spacing w:after="0"/>
              <w:rPr>
                <w:rFonts w:ascii="Calibri" w:hAnsi="Calibri"/>
                <w:color w:val="000000"/>
              </w:rPr>
            </w:pPr>
            <w:r>
              <w:rPr>
                <w:rFonts w:ascii="Calibri" w:hAnsi="Calibri"/>
                <w:b/>
                <w:color w:val="000000"/>
              </w:rPr>
              <w:t>Computer</w:t>
            </w:r>
            <w:r w:rsidRPr="00D56123">
              <w:rPr>
                <w:rFonts w:ascii="Calibri" w:hAnsi="Calibri"/>
                <w:b/>
                <w:color w:val="000000"/>
              </w:rPr>
              <w:t xml:space="preserve"> lab:</w:t>
            </w:r>
            <w:r>
              <w:rPr>
                <w:rFonts w:ascii="Calibri" w:hAnsi="Calibri"/>
                <w:color w:val="000000"/>
              </w:rPr>
              <w:t xml:space="preserve"> Non-parametric stats in JMP or R</w:t>
            </w:r>
          </w:p>
        </w:tc>
        <w:tc>
          <w:tcPr>
            <w:tcW w:w="1908" w:type="dxa"/>
          </w:tcPr>
          <w:p w14:paraId="059E252D" w14:textId="7D231D7C" w:rsidR="00743468" w:rsidRPr="009D7088" w:rsidRDefault="00743468" w:rsidP="00743468">
            <w:pPr>
              <w:rPr>
                <w:i/>
              </w:rPr>
            </w:pPr>
          </w:p>
        </w:tc>
      </w:tr>
      <w:tr w:rsidR="00743468" w:rsidRPr="004F6151" w14:paraId="33E94C5D" w14:textId="77777777" w:rsidTr="00897DA2">
        <w:trPr>
          <w:trHeight w:val="1061"/>
        </w:trPr>
        <w:tc>
          <w:tcPr>
            <w:tcW w:w="828" w:type="dxa"/>
            <w:vMerge/>
          </w:tcPr>
          <w:p w14:paraId="18A6F407" w14:textId="77777777" w:rsidR="00743468" w:rsidRPr="004F6151" w:rsidRDefault="00743468" w:rsidP="00743468">
            <w:pPr>
              <w:jc w:val="center"/>
            </w:pPr>
          </w:p>
        </w:tc>
        <w:tc>
          <w:tcPr>
            <w:tcW w:w="1080" w:type="dxa"/>
          </w:tcPr>
          <w:p w14:paraId="57EC65BE" w14:textId="37995412" w:rsidR="00743468" w:rsidRPr="00D342CF" w:rsidRDefault="1781BBC0" w:rsidP="00743468">
            <w:r>
              <w:t>Thursday May 1</w:t>
            </w:r>
            <w:r w:rsidR="77806CEF">
              <w:t>3</w:t>
            </w:r>
          </w:p>
        </w:tc>
        <w:tc>
          <w:tcPr>
            <w:tcW w:w="5760" w:type="dxa"/>
          </w:tcPr>
          <w:p w14:paraId="563914FF" w14:textId="65F805AA" w:rsidR="009C2551" w:rsidRPr="000417EC" w:rsidRDefault="009C2551" w:rsidP="00AD2C2E">
            <w:pPr>
              <w:pStyle w:val="ListParagraph"/>
              <w:numPr>
                <w:ilvl w:val="0"/>
                <w:numId w:val="6"/>
              </w:numPr>
              <w:ind w:left="320"/>
              <w:rPr>
                <w:rFonts w:ascii="Calibri" w:hAnsi="Calibri"/>
                <w:color w:val="000000"/>
              </w:rPr>
            </w:pPr>
            <w:r w:rsidRPr="000417EC">
              <w:rPr>
                <w:rFonts w:ascii="Calibri" w:hAnsi="Calibri"/>
                <w:color w:val="000000"/>
              </w:rPr>
              <w:t>Guest speaker</w:t>
            </w:r>
            <w:r w:rsidR="000417EC">
              <w:rPr>
                <w:rFonts w:ascii="Calibri" w:hAnsi="Calibri"/>
                <w:color w:val="000000"/>
              </w:rPr>
              <w:t>: Grant Writing</w:t>
            </w:r>
          </w:p>
          <w:p w14:paraId="3460C7CC" w14:textId="3B416128" w:rsidR="001E1549" w:rsidRPr="000417EC" w:rsidRDefault="004E71C4" w:rsidP="00AD2C2E">
            <w:pPr>
              <w:pStyle w:val="ListParagraph"/>
              <w:numPr>
                <w:ilvl w:val="0"/>
                <w:numId w:val="6"/>
              </w:numPr>
              <w:ind w:left="320"/>
              <w:rPr>
                <w:rFonts w:ascii="Calibri" w:hAnsi="Calibri"/>
                <w:color w:val="000000"/>
              </w:rPr>
            </w:pPr>
            <w:r w:rsidRPr="000417EC">
              <w:rPr>
                <w:rFonts w:ascii="Calibri" w:hAnsi="Calibri"/>
                <w:b/>
                <w:color w:val="000000"/>
              </w:rPr>
              <w:t>Green track</w:t>
            </w:r>
            <w:r w:rsidR="001E1549" w:rsidRPr="000417EC">
              <w:rPr>
                <w:rFonts w:ascii="Calibri" w:hAnsi="Calibri"/>
                <w:b/>
                <w:color w:val="000000"/>
              </w:rPr>
              <w:t xml:space="preserve">: </w:t>
            </w:r>
            <w:r w:rsidR="00EC613A" w:rsidRPr="000417EC">
              <w:rPr>
                <w:rFonts w:ascii="Calibri" w:hAnsi="Calibri"/>
                <w:color w:val="000000"/>
              </w:rPr>
              <w:t xml:space="preserve">Review </w:t>
            </w:r>
            <w:r w:rsidR="001E1549" w:rsidRPr="000417EC">
              <w:rPr>
                <w:rFonts w:ascii="Calibri" w:hAnsi="Calibri"/>
                <w:color w:val="000000"/>
              </w:rPr>
              <w:t>&amp; practice problems</w:t>
            </w:r>
          </w:p>
          <w:p w14:paraId="23080284" w14:textId="68E898ED" w:rsidR="00B167F0" w:rsidRPr="000417EC" w:rsidRDefault="004E71C4" w:rsidP="00897DA2">
            <w:pPr>
              <w:pStyle w:val="ListParagraph"/>
              <w:numPr>
                <w:ilvl w:val="0"/>
                <w:numId w:val="6"/>
              </w:numPr>
              <w:ind w:left="320"/>
              <w:rPr>
                <w:rFonts w:ascii="Calibri" w:hAnsi="Calibri"/>
                <w:color w:val="000000"/>
              </w:rPr>
            </w:pPr>
            <w:r w:rsidRPr="000417EC">
              <w:rPr>
                <w:rFonts w:ascii="Calibri" w:hAnsi="Calibri"/>
                <w:b/>
                <w:color w:val="000000"/>
              </w:rPr>
              <w:t>Blue track</w:t>
            </w:r>
            <w:r w:rsidR="001E1549" w:rsidRPr="000417EC">
              <w:rPr>
                <w:rFonts w:ascii="Calibri" w:hAnsi="Calibri"/>
                <w:b/>
                <w:color w:val="000000"/>
              </w:rPr>
              <w:t xml:space="preserve">: </w:t>
            </w:r>
            <w:r w:rsidR="0009477F" w:rsidRPr="000417EC">
              <w:rPr>
                <w:rFonts w:ascii="Calibri" w:hAnsi="Calibri"/>
                <w:b/>
                <w:color w:val="000000"/>
              </w:rPr>
              <w:t xml:space="preserve">Multiple Linear Regression </w:t>
            </w:r>
            <w:r w:rsidR="00897DA2" w:rsidRPr="000417EC">
              <w:rPr>
                <w:rFonts w:ascii="Calibri" w:hAnsi="Calibri"/>
                <w:b/>
                <w:color w:val="000000"/>
              </w:rPr>
              <w:t>w/</w:t>
            </w:r>
            <w:r w:rsidR="0009477F" w:rsidRPr="000417EC">
              <w:rPr>
                <w:rFonts w:ascii="Calibri" w:hAnsi="Calibri"/>
                <w:b/>
                <w:color w:val="000000"/>
              </w:rPr>
              <w:t xml:space="preserve"> </w:t>
            </w:r>
            <w:r w:rsidR="0009477F" w:rsidRPr="000417EC">
              <w:rPr>
                <w:rFonts w:ascii="Calibri" w:hAnsi="Calibri"/>
                <w:b/>
                <w:bCs/>
                <w:color w:val="000000" w:themeColor="text1"/>
              </w:rPr>
              <w:t>Computer Lab</w:t>
            </w:r>
          </w:p>
        </w:tc>
        <w:tc>
          <w:tcPr>
            <w:tcW w:w="1908" w:type="dxa"/>
          </w:tcPr>
          <w:p w14:paraId="0614B19C" w14:textId="62EE70A8" w:rsidR="00DF376F" w:rsidRPr="000417EC" w:rsidRDefault="00DF376F" w:rsidP="00743468">
            <w:r w:rsidRPr="000417EC">
              <w:t>Gotelli &amp; Ellison, Ch. 9, pg. 275 - 279</w:t>
            </w:r>
          </w:p>
          <w:p w14:paraId="0555494A" w14:textId="058EA90F" w:rsidR="005608DF" w:rsidRPr="000417EC" w:rsidRDefault="009366BF" w:rsidP="00743468">
            <w:pPr>
              <w:rPr>
                <w:i/>
              </w:rPr>
            </w:pPr>
            <w:r w:rsidRPr="000417EC">
              <w:rPr>
                <w:i/>
              </w:rPr>
              <w:t>Blue Track:</w:t>
            </w:r>
            <w:r w:rsidRPr="000417EC">
              <w:t xml:space="preserve"> </w:t>
            </w:r>
            <w:r w:rsidR="00E1021E" w:rsidRPr="000417EC">
              <w:t>Allison Ch. 1 &amp; 2 (pp. 1-48)</w:t>
            </w:r>
            <w:r w:rsidR="00E1021E" w:rsidRPr="000417EC">
              <w:rPr>
                <w:i/>
              </w:rPr>
              <w:t xml:space="preserve"> on Canvas</w:t>
            </w:r>
          </w:p>
        </w:tc>
      </w:tr>
      <w:tr w:rsidR="00743468" w:rsidRPr="004F6151" w14:paraId="3F2F88EB" w14:textId="77777777" w:rsidTr="67CA3535">
        <w:tc>
          <w:tcPr>
            <w:tcW w:w="828" w:type="dxa"/>
            <w:vMerge w:val="restart"/>
          </w:tcPr>
          <w:p w14:paraId="2D98048E" w14:textId="7F40437F" w:rsidR="00743468" w:rsidRDefault="00743468" w:rsidP="00743468">
            <w:pPr>
              <w:jc w:val="center"/>
            </w:pPr>
            <w:r w:rsidRPr="004F6151">
              <w:t>8</w:t>
            </w:r>
          </w:p>
          <w:p w14:paraId="18235345" w14:textId="4AEFB69D" w:rsidR="00743468" w:rsidRPr="004F6151" w:rsidRDefault="00743468" w:rsidP="00743468">
            <w:pPr>
              <w:jc w:val="center"/>
            </w:pPr>
          </w:p>
        </w:tc>
        <w:tc>
          <w:tcPr>
            <w:tcW w:w="1080" w:type="dxa"/>
          </w:tcPr>
          <w:p w14:paraId="1E3E3C7C" w14:textId="626C83A9" w:rsidR="00743468" w:rsidRPr="004F6151" w:rsidRDefault="1781BBC0" w:rsidP="00743468">
            <w:r>
              <w:t xml:space="preserve">Tuesday May </w:t>
            </w:r>
            <w:r w:rsidR="5CCA1109">
              <w:t>1</w:t>
            </w:r>
            <w:r w:rsidR="427D98BC">
              <w:t>8</w:t>
            </w:r>
          </w:p>
        </w:tc>
        <w:tc>
          <w:tcPr>
            <w:tcW w:w="5760" w:type="dxa"/>
          </w:tcPr>
          <w:p w14:paraId="4D36FE0B" w14:textId="77777777" w:rsidR="00E46D7A" w:rsidRPr="000417EC" w:rsidRDefault="00897DA2" w:rsidP="00897DA2">
            <w:pPr>
              <w:rPr>
                <w:rFonts w:ascii="Calibri" w:hAnsi="Calibri"/>
                <w:b/>
                <w:color w:val="000000"/>
              </w:rPr>
            </w:pPr>
            <w:r w:rsidRPr="000417EC">
              <w:rPr>
                <w:rFonts w:ascii="Calibri" w:hAnsi="Calibri"/>
                <w:b/>
                <w:color w:val="000000"/>
              </w:rPr>
              <w:t>Peer review of grant proposals</w:t>
            </w:r>
          </w:p>
          <w:p w14:paraId="54A32049" w14:textId="14485DED" w:rsidR="00897DA2" w:rsidRPr="00897DA2" w:rsidRDefault="00897DA2" w:rsidP="00897DA2">
            <w:pPr>
              <w:rPr>
                <w:rFonts w:ascii="Calibri" w:hAnsi="Calibri"/>
                <w:b/>
                <w:color w:val="000000"/>
              </w:rPr>
            </w:pPr>
            <w:r w:rsidRPr="000417EC">
              <w:rPr>
                <w:rFonts w:ascii="Calibri" w:hAnsi="Calibri"/>
                <w:b/>
                <w:color w:val="000000"/>
              </w:rPr>
              <w:t>DUE: Draft grant proposal</w:t>
            </w:r>
            <w:r w:rsidR="000417EC">
              <w:rPr>
                <w:rFonts w:ascii="Calibri" w:hAnsi="Calibri"/>
                <w:b/>
                <w:color w:val="000000"/>
              </w:rPr>
              <w:t xml:space="preserve"> for peer review</w:t>
            </w:r>
          </w:p>
        </w:tc>
        <w:tc>
          <w:tcPr>
            <w:tcW w:w="1908" w:type="dxa"/>
          </w:tcPr>
          <w:p w14:paraId="111A760D" w14:textId="335D976C" w:rsidR="00743468" w:rsidRPr="00D56123" w:rsidRDefault="00743468" w:rsidP="00D56123"/>
        </w:tc>
      </w:tr>
      <w:tr w:rsidR="00743468" w:rsidRPr="004F6151" w14:paraId="60434353" w14:textId="77777777" w:rsidTr="67CA3535">
        <w:tc>
          <w:tcPr>
            <w:tcW w:w="828" w:type="dxa"/>
            <w:vMerge/>
          </w:tcPr>
          <w:p w14:paraId="1DA4820E" w14:textId="77777777" w:rsidR="00743468" w:rsidRPr="004F6151" w:rsidRDefault="00743468" w:rsidP="00743468">
            <w:pPr>
              <w:jc w:val="center"/>
            </w:pPr>
          </w:p>
        </w:tc>
        <w:tc>
          <w:tcPr>
            <w:tcW w:w="1080" w:type="dxa"/>
          </w:tcPr>
          <w:p w14:paraId="4B1E0F07" w14:textId="0AC098D8" w:rsidR="00743468" w:rsidRPr="004F6151" w:rsidRDefault="1781BBC0" w:rsidP="00743468">
            <w:r>
              <w:t>Thursday May 2</w:t>
            </w:r>
            <w:r w:rsidR="39A727B3">
              <w:t>0</w:t>
            </w:r>
          </w:p>
        </w:tc>
        <w:tc>
          <w:tcPr>
            <w:tcW w:w="5760" w:type="dxa"/>
          </w:tcPr>
          <w:p w14:paraId="6A89F9BE" w14:textId="66FCA51A" w:rsidR="00192BC7" w:rsidRPr="00FE3496" w:rsidRDefault="004E71C4" w:rsidP="00FE3496">
            <w:pPr>
              <w:pStyle w:val="ListParagraph"/>
              <w:numPr>
                <w:ilvl w:val="0"/>
                <w:numId w:val="7"/>
              </w:numPr>
              <w:ind w:left="320"/>
              <w:rPr>
                <w:rFonts w:ascii="Calibri" w:hAnsi="Calibri"/>
                <w:color w:val="000000"/>
              </w:rPr>
            </w:pPr>
            <w:r>
              <w:rPr>
                <w:rFonts w:ascii="Calibri" w:hAnsi="Calibri"/>
                <w:b/>
                <w:color w:val="000000"/>
              </w:rPr>
              <w:t>Green track</w:t>
            </w:r>
            <w:r w:rsidR="00192BC7" w:rsidRPr="00FE3496">
              <w:rPr>
                <w:rFonts w:ascii="Calibri" w:hAnsi="Calibri"/>
                <w:b/>
                <w:color w:val="000000"/>
              </w:rPr>
              <w:t xml:space="preserve">: </w:t>
            </w:r>
            <w:r w:rsidR="00E1021E">
              <w:rPr>
                <w:rFonts w:ascii="Calibri" w:hAnsi="Calibri"/>
                <w:color w:val="000000"/>
              </w:rPr>
              <w:t>Review &amp; practice problems</w:t>
            </w:r>
          </w:p>
          <w:p w14:paraId="02AFC692" w14:textId="474FB731" w:rsidR="00743468" w:rsidRPr="00474F09" w:rsidRDefault="004E71C4" w:rsidP="00474F09">
            <w:pPr>
              <w:pStyle w:val="ListParagraph"/>
              <w:numPr>
                <w:ilvl w:val="0"/>
                <w:numId w:val="7"/>
              </w:numPr>
              <w:ind w:left="320"/>
              <w:rPr>
                <w:rFonts w:ascii="Calibri" w:hAnsi="Calibri"/>
                <w:strike/>
                <w:color w:val="000000"/>
              </w:rPr>
            </w:pPr>
            <w:r>
              <w:rPr>
                <w:rFonts w:ascii="Calibri" w:hAnsi="Calibri"/>
                <w:b/>
                <w:color w:val="000000"/>
              </w:rPr>
              <w:t>Blue track</w:t>
            </w:r>
            <w:r w:rsidR="00743468" w:rsidRPr="00FE3496">
              <w:rPr>
                <w:rFonts w:ascii="Calibri" w:hAnsi="Calibri"/>
                <w:b/>
                <w:color w:val="000000"/>
              </w:rPr>
              <w:t xml:space="preserve">: </w:t>
            </w:r>
            <w:r w:rsidR="7FB84433" w:rsidRPr="67CA3535">
              <w:rPr>
                <w:rFonts w:ascii="Calibri" w:hAnsi="Calibri"/>
                <w:color w:val="000000" w:themeColor="text1"/>
              </w:rPr>
              <w:t>Ordination (multivariate analyses</w:t>
            </w:r>
            <w:r w:rsidR="00B167F0" w:rsidRPr="67CA3535">
              <w:rPr>
                <w:rFonts w:ascii="Calibri" w:hAnsi="Calibri"/>
                <w:color w:val="000000" w:themeColor="text1"/>
              </w:rPr>
              <w:t xml:space="preserve">, </w:t>
            </w:r>
            <w:r w:rsidR="4030F857" w:rsidRPr="67CA3535">
              <w:rPr>
                <w:rFonts w:ascii="Calibri" w:hAnsi="Calibri"/>
                <w:color w:val="000000" w:themeColor="text1"/>
              </w:rPr>
              <w:t>with lab)</w:t>
            </w:r>
            <w:r w:rsidR="6CA7249D" w:rsidRPr="67CA3535">
              <w:rPr>
                <w:rFonts w:ascii="Calibri" w:hAnsi="Calibri"/>
                <w:color w:val="000000" w:themeColor="text1"/>
              </w:rPr>
              <w:t xml:space="preserve"> </w:t>
            </w:r>
            <w:r w:rsidR="002273E8" w:rsidRPr="00FE3496">
              <w:rPr>
                <w:rFonts w:ascii="Calibri" w:hAnsi="Calibri"/>
                <w:color w:val="000000"/>
              </w:rPr>
              <w:t>Using regression for nonlinear relationships</w:t>
            </w:r>
          </w:p>
          <w:p w14:paraId="5B33655F" w14:textId="7F6BF634" w:rsidR="003E7130" w:rsidRPr="007721EF" w:rsidRDefault="003E7130" w:rsidP="00743468">
            <w:pPr>
              <w:rPr>
                <w:rFonts w:ascii="Calibri" w:hAnsi="Calibri"/>
                <w:color w:val="000000"/>
              </w:rPr>
            </w:pPr>
            <w:r>
              <w:rPr>
                <w:rFonts w:ascii="Calibri" w:hAnsi="Calibri"/>
                <w:b/>
                <w:color w:val="000000"/>
              </w:rPr>
              <w:t xml:space="preserve">DUE: </w:t>
            </w:r>
            <w:r w:rsidRPr="008D0A07">
              <w:rPr>
                <w:rFonts w:ascii="Calibri" w:hAnsi="Calibri"/>
                <w:color w:val="000000"/>
              </w:rPr>
              <w:t>Homework #4</w:t>
            </w:r>
            <w:r>
              <w:rPr>
                <w:rFonts w:ascii="Calibri" w:hAnsi="Calibri"/>
                <w:b/>
                <w:color w:val="000000"/>
              </w:rPr>
              <w:t xml:space="preserve"> </w:t>
            </w:r>
            <w:r>
              <w:rPr>
                <w:rFonts w:ascii="Calibri" w:hAnsi="Calibri"/>
                <w:color w:val="000000"/>
              </w:rPr>
              <w:t xml:space="preserve"> </w:t>
            </w:r>
            <w:r w:rsidR="00221E56">
              <w:rPr>
                <w:rFonts w:ascii="Calibri" w:hAnsi="Calibri"/>
                <w:color w:val="000000"/>
              </w:rPr>
              <w:t xml:space="preserve"> </w:t>
            </w:r>
          </w:p>
        </w:tc>
        <w:tc>
          <w:tcPr>
            <w:tcW w:w="1908" w:type="dxa"/>
          </w:tcPr>
          <w:p w14:paraId="5DC4C194" w14:textId="7293FA6B" w:rsidR="00743468" w:rsidRPr="009F7CAD" w:rsidRDefault="5B6AEA26" w:rsidP="67CA3535">
            <w:r>
              <w:t>Ordination: Gotelli &amp; Ellison Ch. 12, pp. 406 - 428</w:t>
            </w:r>
          </w:p>
        </w:tc>
      </w:tr>
      <w:tr w:rsidR="00743468" w:rsidRPr="004F6151" w14:paraId="246F1E7E" w14:textId="77777777" w:rsidTr="67CA3535">
        <w:tc>
          <w:tcPr>
            <w:tcW w:w="828" w:type="dxa"/>
            <w:vMerge w:val="restart"/>
            <w:tcBorders>
              <w:top w:val="single" w:sz="4" w:space="0" w:color="auto"/>
            </w:tcBorders>
          </w:tcPr>
          <w:p w14:paraId="0F7AAAF6" w14:textId="77777777" w:rsidR="00743468" w:rsidRPr="004F6151" w:rsidRDefault="00743468" w:rsidP="00743468">
            <w:pPr>
              <w:jc w:val="center"/>
            </w:pPr>
            <w:r w:rsidRPr="004F6151">
              <w:t>9</w:t>
            </w:r>
          </w:p>
        </w:tc>
        <w:tc>
          <w:tcPr>
            <w:tcW w:w="1080" w:type="dxa"/>
          </w:tcPr>
          <w:p w14:paraId="6FFD50BE" w14:textId="468CD501" w:rsidR="00743468" w:rsidRPr="000417EC" w:rsidRDefault="1781BBC0" w:rsidP="00743468">
            <w:r w:rsidRPr="000417EC">
              <w:t>Tuesday May 2</w:t>
            </w:r>
            <w:r w:rsidR="0C85DE1C" w:rsidRPr="000417EC">
              <w:t>5</w:t>
            </w:r>
          </w:p>
        </w:tc>
        <w:tc>
          <w:tcPr>
            <w:tcW w:w="5760" w:type="dxa"/>
          </w:tcPr>
          <w:p w14:paraId="1E7343C3" w14:textId="34519E0F" w:rsidR="00897DA2" w:rsidRPr="000417EC" w:rsidRDefault="00897DA2" w:rsidP="67CA3535">
            <w:pPr>
              <w:rPr>
                <w:rFonts w:ascii="Calibri" w:hAnsi="Calibri"/>
                <w:color w:val="000000"/>
              </w:rPr>
            </w:pPr>
            <w:r w:rsidRPr="000417EC">
              <w:rPr>
                <w:rFonts w:ascii="Calibri" w:hAnsi="Calibri"/>
                <w:b/>
                <w:color w:val="000000"/>
              </w:rPr>
              <w:t>Buffer Day</w:t>
            </w:r>
          </w:p>
          <w:p w14:paraId="6A90DBB5" w14:textId="77777777" w:rsidR="00897DA2" w:rsidRPr="000417EC" w:rsidRDefault="00897DA2" w:rsidP="67CA3535">
            <w:pPr>
              <w:rPr>
                <w:rFonts w:ascii="Calibri" w:hAnsi="Calibri"/>
                <w:color w:val="000000"/>
              </w:rPr>
            </w:pPr>
            <w:r w:rsidRPr="000417EC">
              <w:rPr>
                <w:rFonts w:ascii="Calibri" w:hAnsi="Calibri"/>
                <w:b/>
                <w:color w:val="000000"/>
              </w:rPr>
              <w:t xml:space="preserve">ALL: </w:t>
            </w:r>
            <w:r w:rsidRPr="000417EC">
              <w:rPr>
                <w:rFonts w:ascii="Calibri" w:hAnsi="Calibri"/>
                <w:color w:val="000000"/>
              </w:rPr>
              <w:t>Review &amp; practice problems</w:t>
            </w:r>
          </w:p>
          <w:p w14:paraId="41587BAE" w14:textId="64435DDC" w:rsidR="00897DA2" w:rsidRPr="000417EC" w:rsidRDefault="00897DA2" w:rsidP="67CA3535">
            <w:pPr>
              <w:rPr>
                <w:rFonts w:ascii="Calibri" w:hAnsi="Calibri"/>
                <w:b/>
                <w:bCs/>
                <w:color w:val="000000"/>
              </w:rPr>
            </w:pPr>
            <w:r w:rsidRPr="000417EC">
              <w:rPr>
                <w:rFonts w:ascii="Calibri" w:hAnsi="Calibri"/>
                <w:b/>
                <w:bCs/>
                <w:color w:val="000000"/>
              </w:rPr>
              <w:t>Group project time in class for discussion and last tasks</w:t>
            </w:r>
          </w:p>
        </w:tc>
        <w:tc>
          <w:tcPr>
            <w:tcW w:w="1908" w:type="dxa"/>
          </w:tcPr>
          <w:p w14:paraId="7A8D93E1" w14:textId="0DA5E0F0" w:rsidR="00743468" w:rsidRPr="00041E8E" w:rsidRDefault="00743468" w:rsidP="00743468">
            <w:pPr>
              <w:rPr>
                <w:rFonts w:ascii="Calibri" w:hAnsi="Calibri"/>
                <w:i/>
                <w:color w:val="000000"/>
              </w:rPr>
            </w:pPr>
          </w:p>
        </w:tc>
      </w:tr>
      <w:tr w:rsidR="00743468" w:rsidRPr="004F6151" w14:paraId="3FFDDC0C" w14:textId="77777777" w:rsidTr="67CA3535">
        <w:tc>
          <w:tcPr>
            <w:tcW w:w="828" w:type="dxa"/>
            <w:vMerge/>
          </w:tcPr>
          <w:p w14:paraId="55F19613" w14:textId="77777777" w:rsidR="00743468" w:rsidRPr="004F6151" w:rsidRDefault="00743468" w:rsidP="00743468">
            <w:pPr>
              <w:jc w:val="center"/>
            </w:pPr>
          </w:p>
        </w:tc>
        <w:tc>
          <w:tcPr>
            <w:tcW w:w="1080" w:type="dxa"/>
          </w:tcPr>
          <w:p w14:paraId="301729A0" w14:textId="10CD3292" w:rsidR="00743468" w:rsidRPr="000417EC" w:rsidRDefault="1781BBC0" w:rsidP="00743468">
            <w:r w:rsidRPr="000417EC">
              <w:t xml:space="preserve">Thursday May </w:t>
            </w:r>
            <w:r w:rsidR="5CCA1109" w:rsidRPr="000417EC">
              <w:t>2</w:t>
            </w:r>
            <w:r w:rsidR="72A09B71" w:rsidRPr="000417EC">
              <w:t>7</w:t>
            </w:r>
          </w:p>
        </w:tc>
        <w:tc>
          <w:tcPr>
            <w:tcW w:w="5760" w:type="dxa"/>
          </w:tcPr>
          <w:p w14:paraId="541C5F7D" w14:textId="0774A2EF" w:rsidR="00897DA2" w:rsidRPr="000417EC" w:rsidRDefault="00897DA2" w:rsidP="00897DA2">
            <w:pPr>
              <w:rPr>
                <w:rFonts w:ascii="Calibri" w:hAnsi="Calibri"/>
                <w:b/>
                <w:bCs/>
                <w:color w:val="000000" w:themeColor="text1"/>
              </w:rPr>
            </w:pPr>
            <w:r w:rsidRPr="000417EC">
              <w:rPr>
                <w:rFonts w:ascii="Calibri" w:hAnsi="Calibri"/>
                <w:b/>
                <w:bCs/>
                <w:color w:val="000000" w:themeColor="text1"/>
              </w:rPr>
              <w:t>DUE: Complete grant proposal</w:t>
            </w:r>
          </w:p>
          <w:p w14:paraId="49344C45" w14:textId="7D1E8EAC" w:rsidR="00743468" w:rsidRPr="000417EC" w:rsidRDefault="00B06B6E" w:rsidP="00FE3496">
            <w:pPr>
              <w:spacing w:after="0" w:line="240" w:lineRule="auto"/>
              <w:rPr>
                <w:rFonts w:ascii="Calibri" w:hAnsi="Calibri"/>
                <w:b/>
                <w:color w:val="000000"/>
              </w:rPr>
            </w:pPr>
            <w:r w:rsidRPr="000417EC">
              <w:rPr>
                <w:rFonts w:ascii="Calibri" w:hAnsi="Calibri"/>
                <w:b/>
                <w:color w:val="000000"/>
              </w:rPr>
              <w:t>Final Exam Posted</w:t>
            </w:r>
            <w:r w:rsidR="00794132" w:rsidRPr="000417EC">
              <w:rPr>
                <w:rFonts w:ascii="Calibri" w:hAnsi="Calibri"/>
                <w:b/>
                <w:color w:val="000000"/>
              </w:rPr>
              <w:t xml:space="preserve"> </w:t>
            </w:r>
            <w:r w:rsidRPr="000417EC">
              <w:rPr>
                <w:rFonts w:ascii="Calibri" w:hAnsi="Calibri"/>
                <w:b/>
                <w:color w:val="000000"/>
              </w:rPr>
              <w:t>at</w:t>
            </w:r>
            <w:r w:rsidR="00794132" w:rsidRPr="000417EC">
              <w:rPr>
                <w:rFonts w:ascii="Calibri" w:hAnsi="Calibri"/>
                <w:b/>
                <w:color w:val="000000"/>
              </w:rPr>
              <w:t xml:space="preserve"> </w:t>
            </w:r>
            <w:r w:rsidR="00B56D6B" w:rsidRPr="000417EC">
              <w:rPr>
                <w:rFonts w:ascii="Calibri" w:hAnsi="Calibri"/>
                <w:b/>
                <w:color w:val="000000"/>
              </w:rPr>
              <w:t>6pm</w:t>
            </w:r>
          </w:p>
          <w:p w14:paraId="2E5A3226" w14:textId="77777777" w:rsidR="00242293" w:rsidRPr="000417EC" w:rsidRDefault="00242293" w:rsidP="00FE3496">
            <w:pPr>
              <w:spacing w:after="0" w:line="240" w:lineRule="auto"/>
              <w:rPr>
                <w:rFonts w:ascii="Calibri" w:hAnsi="Calibri"/>
                <w:b/>
                <w:color w:val="000000"/>
              </w:rPr>
            </w:pPr>
          </w:p>
          <w:p w14:paraId="03A4A6FC" w14:textId="17A19BEB" w:rsidR="008F2CE7" w:rsidRPr="000417EC" w:rsidRDefault="00122EBA" w:rsidP="00FE3496">
            <w:pPr>
              <w:spacing w:line="240" w:lineRule="auto"/>
              <w:rPr>
                <w:rFonts w:ascii="Calibri" w:hAnsi="Calibri"/>
                <w:color w:val="000000"/>
              </w:rPr>
            </w:pPr>
            <w:r w:rsidRPr="000417EC">
              <w:rPr>
                <w:rFonts w:ascii="Calibri" w:hAnsi="Calibri"/>
                <w:color w:val="000000"/>
              </w:rPr>
              <w:t>Optional</w:t>
            </w:r>
            <w:r w:rsidR="00596BD0" w:rsidRPr="000417EC">
              <w:rPr>
                <w:rFonts w:ascii="Calibri" w:hAnsi="Calibri"/>
                <w:color w:val="000000"/>
              </w:rPr>
              <w:t>:</w:t>
            </w:r>
            <w:r w:rsidRPr="000417EC">
              <w:rPr>
                <w:rFonts w:ascii="Calibri" w:hAnsi="Calibri"/>
                <w:color w:val="000000"/>
              </w:rPr>
              <w:t xml:space="preserve"> Review Session</w:t>
            </w:r>
            <w:r w:rsidR="00AE3861" w:rsidRPr="000417EC">
              <w:rPr>
                <w:rFonts w:ascii="Calibri" w:hAnsi="Calibri"/>
                <w:color w:val="000000"/>
              </w:rPr>
              <w:t xml:space="preserve"> / Catch Up</w:t>
            </w:r>
          </w:p>
        </w:tc>
        <w:tc>
          <w:tcPr>
            <w:tcW w:w="1908" w:type="dxa"/>
          </w:tcPr>
          <w:p w14:paraId="5EA6CC70" w14:textId="60E52DFA" w:rsidR="00743468" w:rsidRPr="004F6151" w:rsidRDefault="00743468" w:rsidP="00743468"/>
        </w:tc>
      </w:tr>
      <w:tr w:rsidR="00743468" w:rsidRPr="004F6151" w14:paraId="275B34DE" w14:textId="77777777" w:rsidTr="67CA3535">
        <w:tc>
          <w:tcPr>
            <w:tcW w:w="828" w:type="dxa"/>
            <w:vMerge w:val="restart"/>
          </w:tcPr>
          <w:p w14:paraId="08EF9FC4" w14:textId="77777777" w:rsidR="00743468" w:rsidRPr="004F6151" w:rsidRDefault="00743468" w:rsidP="00743468">
            <w:pPr>
              <w:jc w:val="center"/>
            </w:pPr>
            <w:r w:rsidRPr="004F6151">
              <w:lastRenderedPageBreak/>
              <w:t>10</w:t>
            </w:r>
          </w:p>
        </w:tc>
        <w:tc>
          <w:tcPr>
            <w:tcW w:w="1080" w:type="dxa"/>
          </w:tcPr>
          <w:p w14:paraId="6BD0C8CA" w14:textId="0C1CEFD1" w:rsidR="00743468" w:rsidRPr="004F6151" w:rsidRDefault="1781BBC0" w:rsidP="00743468">
            <w:r>
              <w:t xml:space="preserve">Tuesday June </w:t>
            </w:r>
            <w:r w:rsidR="042C56BB">
              <w:t>1</w:t>
            </w:r>
          </w:p>
        </w:tc>
        <w:tc>
          <w:tcPr>
            <w:tcW w:w="5760" w:type="dxa"/>
          </w:tcPr>
          <w:p w14:paraId="5F0B4FDF" w14:textId="77777777" w:rsidR="00743468" w:rsidRDefault="00794132" w:rsidP="00FE3496">
            <w:pPr>
              <w:spacing w:after="0"/>
              <w:rPr>
                <w:b/>
              </w:rPr>
            </w:pPr>
            <w:r>
              <w:rPr>
                <w:b/>
              </w:rPr>
              <w:t xml:space="preserve">FINAL EXAM </w:t>
            </w:r>
            <w:r w:rsidR="00786F1C">
              <w:rPr>
                <w:b/>
              </w:rPr>
              <w:t>HANDED IN PRIOR TO 6PM</w:t>
            </w:r>
          </w:p>
          <w:p w14:paraId="18A42EF4" w14:textId="77777777" w:rsidR="00242293" w:rsidRDefault="00242293" w:rsidP="00FE3496">
            <w:pPr>
              <w:spacing w:after="0"/>
              <w:rPr>
                <w:b/>
              </w:rPr>
            </w:pPr>
          </w:p>
          <w:p w14:paraId="43B3DC20" w14:textId="40930A83" w:rsidR="001C265B" w:rsidRPr="003D2A96" w:rsidRDefault="001C265B" w:rsidP="009F66A0">
            <w:pPr>
              <w:rPr>
                <w:b/>
              </w:rPr>
            </w:pPr>
            <w:r>
              <w:t>Q&amp;A and go over final exam</w:t>
            </w:r>
          </w:p>
        </w:tc>
        <w:tc>
          <w:tcPr>
            <w:tcW w:w="1908" w:type="dxa"/>
          </w:tcPr>
          <w:p w14:paraId="6610A372" w14:textId="77777777" w:rsidR="00743468" w:rsidRPr="004F6151" w:rsidRDefault="00743468" w:rsidP="00743468"/>
        </w:tc>
      </w:tr>
      <w:tr w:rsidR="00743468" w:rsidRPr="004F6151" w14:paraId="63E911EF" w14:textId="77777777" w:rsidTr="67CA3535">
        <w:tc>
          <w:tcPr>
            <w:tcW w:w="828" w:type="dxa"/>
            <w:vMerge/>
          </w:tcPr>
          <w:p w14:paraId="7107E410" w14:textId="77777777" w:rsidR="00743468" w:rsidRPr="004F6151" w:rsidRDefault="00743468" w:rsidP="00743468">
            <w:pPr>
              <w:jc w:val="center"/>
            </w:pPr>
          </w:p>
        </w:tc>
        <w:tc>
          <w:tcPr>
            <w:tcW w:w="1080" w:type="dxa"/>
          </w:tcPr>
          <w:p w14:paraId="56C53B96" w14:textId="5E76BA69" w:rsidR="00743468" w:rsidRPr="004F6151" w:rsidRDefault="1781BBC0" w:rsidP="00743468">
            <w:r>
              <w:t xml:space="preserve">Thursday June </w:t>
            </w:r>
            <w:r w:rsidR="6842795A">
              <w:t>3</w:t>
            </w:r>
          </w:p>
        </w:tc>
        <w:tc>
          <w:tcPr>
            <w:tcW w:w="5760" w:type="dxa"/>
          </w:tcPr>
          <w:p w14:paraId="119DC833" w14:textId="2C899908" w:rsidR="340E81AA" w:rsidRDefault="340E81AA" w:rsidP="67CA3535">
            <w:pPr>
              <w:spacing w:after="0"/>
              <w:rPr>
                <w:b/>
                <w:bCs/>
              </w:rPr>
            </w:pPr>
            <w:r w:rsidRPr="67CA3535">
              <w:rPr>
                <w:b/>
                <w:bCs/>
              </w:rPr>
              <w:t xml:space="preserve">Grant </w:t>
            </w:r>
            <w:r w:rsidR="73888A55" w:rsidRPr="67CA3535">
              <w:rPr>
                <w:b/>
                <w:bCs/>
              </w:rPr>
              <w:t>p</w:t>
            </w:r>
            <w:r w:rsidRPr="67CA3535">
              <w:rPr>
                <w:b/>
                <w:bCs/>
              </w:rPr>
              <w:t>roposal</w:t>
            </w:r>
            <w:r w:rsidR="723348C7" w:rsidRPr="67CA3535">
              <w:rPr>
                <w:b/>
                <w:bCs/>
              </w:rPr>
              <w:t xml:space="preserve"> presentations</w:t>
            </w:r>
          </w:p>
          <w:p w14:paraId="678BDA68" w14:textId="63E45E4B" w:rsidR="00CC1119" w:rsidRPr="00CC1119" w:rsidRDefault="00CC1119" w:rsidP="00FE3496">
            <w:pPr>
              <w:spacing w:after="0"/>
            </w:pPr>
          </w:p>
        </w:tc>
        <w:tc>
          <w:tcPr>
            <w:tcW w:w="1908" w:type="dxa"/>
          </w:tcPr>
          <w:p w14:paraId="7B46BDB7" w14:textId="77777777" w:rsidR="00743468" w:rsidRPr="004F6151" w:rsidRDefault="00743468" w:rsidP="00743468"/>
        </w:tc>
      </w:tr>
      <w:tr w:rsidR="00743468" w:rsidRPr="004F6151" w14:paraId="16AE31F0" w14:textId="77777777" w:rsidTr="67CA3535">
        <w:tc>
          <w:tcPr>
            <w:tcW w:w="828" w:type="dxa"/>
          </w:tcPr>
          <w:p w14:paraId="7F61F2C9" w14:textId="7B7872D3" w:rsidR="00743468" w:rsidRPr="004F6151" w:rsidRDefault="00743468" w:rsidP="00743468">
            <w:pPr>
              <w:jc w:val="center"/>
            </w:pPr>
            <w:r>
              <w:t>11</w:t>
            </w:r>
          </w:p>
        </w:tc>
        <w:tc>
          <w:tcPr>
            <w:tcW w:w="1080" w:type="dxa"/>
          </w:tcPr>
          <w:p w14:paraId="6BABF79D" w14:textId="5725A6FE" w:rsidR="00743468" w:rsidRPr="004F6151" w:rsidRDefault="7FB84433" w:rsidP="00743468">
            <w:r>
              <w:t>Jun</w:t>
            </w:r>
            <w:r w:rsidR="1781BBC0">
              <w:t xml:space="preserve">e </w:t>
            </w:r>
            <w:r w:rsidR="7CCBCDD5">
              <w:t xml:space="preserve">7 </w:t>
            </w:r>
            <w:r w:rsidR="5CCA1109">
              <w:t>-1</w:t>
            </w:r>
            <w:r w:rsidR="62E20C79">
              <w:t>1</w:t>
            </w:r>
          </w:p>
        </w:tc>
        <w:tc>
          <w:tcPr>
            <w:tcW w:w="5760" w:type="dxa"/>
          </w:tcPr>
          <w:p w14:paraId="064D14DA" w14:textId="5D3DC586" w:rsidR="00743468" w:rsidRPr="004F6151" w:rsidRDefault="7FB84433" w:rsidP="00743468">
            <w:r w:rsidRPr="67CA3535">
              <w:rPr>
                <w:b/>
                <w:bCs/>
              </w:rPr>
              <w:t>Evaluation Con</w:t>
            </w:r>
            <w:r w:rsidR="1781BBC0" w:rsidRPr="67CA3535">
              <w:rPr>
                <w:b/>
                <w:bCs/>
              </w:rPr>
              <w:t>ferences</w:t>
            </w:r>
            <w:r w:rsidR="1781BBC0">
              <w:t xml:space="preserve"> </w:t>
            </w:r>
          </w:p>
          <w:p w14:paraId="3F471FC5" w14:textId="3E846CE0" w:rsidR="00743468" w:rsidRPr="004F6151" w:rsidRDefault="1781BBC0" w:rsidP="00743468">
            <w:r>
              <w:t>MES Graduation</w:t>
            </w:r>
            <w:r w:rsidR="51B4806B">
              <w:t xml:space="preserve"> Saturday</w:t>
            </w:r>
            <w:r>
              <w:t xml:space="preserve"> June 1</w:t>
            </w:r>
            <w:r w:rsidR="1F4D27EE">
              <w:t>2</w:t>
            </w:r>
            <w:r w:rsidR="7FB84433" w:rsidRPr="67CA3535">
              <w:rPr>
                <w:vertAlign w:val="superscript"/>
              </w:rPr>
              <w:t>th</w:t>
            </w:r>
            <w:r w:rsidR="7FB84433">
              <w:t xml:space="preserve"> </w:t>
            </w:r>
          </w:p>
        </w:tc>
        <w:tc>
          <w:tcPr>
            <w:tcW w:w="1908" w:type="dxa"/>
          </w:tcPr>
          <w:p w14:paraId="269AAB66" w14:textId="77777777" w:rsidR="00743468" w:rsidRPr="004F6151" w:rsidRDefault="00743468" w:rsidP="00743468"/>
        </w:tc>
      </w:tr>
    </w:tbl>
    <w:p w14:paraId="33BE7B69" w14:textId="78DB29CF" w:rsidR="001F189F" w:rsidRPr="00532B3B" w:rsidRDefault="001F189F">
      <w:pPr>
        <w:widowControl w:val="0"/>
        <w:jc w:val="both"/>
        <w:rPr>
          <w:rFonts w:ascii="Arial" w:hAnsi="Arial" w:cs="Arial"/>
        </w:rPr>
      </w:pPr>
    </w:p>
    <w:sectPr w:rsidR="001F189F" w:rsidRPr="00532B3B" w:rsidSect="001764EF">
      <w:headerReference w:type="default" r:id="rId12"/>
      <w:footerReference w:type="default" r:id="rId13"/>
      <w:headerReference w:type="first" r:id="rId14"/>
      <w:footerReference w:type="first" r:id="rId15"/>
      <w:footnotePr>
        <w:numFmt w:val="chicago"/>
      </w:footnotePr>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35A97D" w14:textId="77777777" w:rsidR="006039D2" w:rsidRDefault="006039D2" w:rsidP="000F2AF3">
      <w:pPr>
        <w:spacing w:after="0" w:line="240" w:lineRule="auto"/>
      </w:pPr>
      <w:r>
        <w:separator/>
      </w:r>
    </w:p>
  </w:endnote>
  <w:endnote w:type="continuationSeparator" w:id="0">
    <w:p w14:paraId="45938CE2" w14:textId="77777777" w:rsidR="006039D2" w:rsidRDefault="006039D2" w:rsidP="000F2A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19759103"/>
      <w:docPartObj>
        <w:docPartGallery w:val="Page Numbers (Bottom of Page)"/>
        <w:docPartUnique/>
      </w:docPartObj>
    </w:sdtPr>
    <w:sdtEndPr>
      <w:rPr>
        <w:noProof/>
      </w:rPr>
    </w:sdtEndPr>
    <w:sdtContent>
      <w:p w14:paraId="74F13E5A" w14:textId="79087151" w:rsidR="000F2AF3" w:rsidRDefault="000F2AF3" w:rsidP="00D4224E">
        <w:pPr>
          <w:pStyle w:val="Footer"/>
          <w:jc w:val="center"/>
        </w:pPr>
        <w:r>
          <w:fldChar w:fldCharType="begin"/>
        </w:r>
        <w:r>
          <w:instrText xml:space="preserve"> PAGE   \* MERGEFORMAT </w:instrText>
        </w:r>
        <w:r>
          <w:fldChar w:fldCharType="separate"/>
        </w:r>
        <w:r w:rsidR="00042032">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41944701"/>
      <w:docPartObj>
        <w:docPartGallery w:val="Page Numbers (Bottom of Page)"/>
        <w:docPartUnique/>
      </w:docPartObj>
    </w:sdtPr>
    <w:sdtEndPr>
      <w:rPr>
        <w:noProof/>
      </w:rPr>
    </w:sdtEndPr>
    <w:sdtContent>
      <w:p w14:paraId="07A4E916" w14:textId="761EB587" w:rsidR="001764EF" w:rsidRDefault="001764EF">
        <w:pPr>
          <w:pStyle w:val="Footer"/>
          <w:jc w:val="center"/>
        </w:pPr>
        <w:r>
          <w:fldChar w:fldCharType="begin"/>
        </w:r>
        <w:r>
          <w:instrText xml:space="preserve"> PAGE   \* MERGEFORMAT </w:instrText>
        </w:r>
        <w:r>
          <w:fldChar w:fldCharType="separate"/>
        </w:r>
        <w:r w:rsidR="00042032">
          <w:rPr>
            <w:noProof/>
          </w:rPr>
          <w:t>1</w:t>
        </w:r>
        <w:r>
          <w:rPr>
            <w:noProof/>
          </w:rPr>
          <w:fldChar w:fldCharType="end"/>
        </w:r>
      </w:p>
    </w:sdtContent>
  </w:sdt>
  <w:p w14:paraId="68839B34" w14:textId="432BF00D" w:rsidR="001764EF" w:rsidRDefault="001764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10EB84" w14:textId="77777777" w:rsidR="006039D2" w:rsidRDefault="006039D2" w:rsidP="000F2AF3">
      <w:pPr>
        <w:spacing w:after="0" w:line="240" w:lineRule="auto"/>
      </w:pPr>
      <w:r>
        <w:separator/>
      </w:r>
    </w:p>
  </w:footnote>
  <w:footnote w:type="continuationSeparator" w:id="0">
    <w:p w14:paraId="31A4B2A1" w14:textId="77777777" w:rsidR="006039D2" w:rsidRDefault="006039D2" w:rsidP="000F2A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403545" w14:textId="22207119" w:rsidR="001764EF" w:rsidRDefault="67CA3535">
    <w:pPr>
      <w:pStyle w:val="Header"/>
    </w:pPr>
    <w:r>
      <w:t>RDQM 2021</w:t>
    </w:r>
    <w:r w:rsidR="00AF26B9">
      <w:tab/>
    </w:r>
    <w:r w:rsidR="00AF26B9">
      <w:tab/>
    </w:r>
    <w:r>
      <w:t>Syllabus</w:t>
    </w:r>
    <w:r w:rsidR="0023097A">
      <w:t xml:space="preserve"> </w:t>
    </w:r>
    <w:r w:rsidR="00FC6244">
      <w:t>3May</w:t>
    </w:r>
  </w:p>
  <w:p w14:paraId="519F845A" w14:textId="77777777" w:rsidR="00FC6244" w:rsidRDefault="00FC62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67CA3535" w14:paraId="71838E4D" w14:textId="77777777" w:rsidTr="67CA3535">
      <w:tc>
        <w:tcPr>
          <w:tcW w:w="3120" w:type="dxa"/>
        </w:tcPr>
        <w:p w14:paraId="446E023F" w14:textId="00C4A86B" w:rsidR="67CA3535" w:rsidRDefault="67CA3535" w:rsidP="67CA3535">
          <w:pPr>
            <w:pStyle w:val="Header"/>
            <w:ind w:left="-115"/>
          </w:pPr>
        </w:p>
      </w:tc>
      <w:tc>
        <w:tcPr>
          <w:tcW w:w="3120" w:type="dxa"/>
        </w:tcPr>
        <w:p w14:paraId="4142507B" w14:textId="22D66940" w:rsidR="67CA3535" w:rsidRDefault="67CA3535" w:rsidP="67CA3535">
          <w:pPr>
            <w:pStyle w:val="Header"/>
            <w:jc w:val="center"/>
          </w:pPr>
        </w:p>
      </w:tc>
      <w:tc>
        <w:tcPr>
          <w:tcW w:w="3120" w:type="dxa"/>
        </w:tcPr>
        <w:p w14:paraId="2B1F854A" w14:textId="59ECA1C0" w:rsidR="67CA3535" w:rsidRDefault="67CA3535" w:rsidP="67CA3535">
          <w:pPr>
            <w:pStyle w:val="Header"/>
            <w:ind w:right="-115"/>
            <w:jc w:val="right"/>
          </w:pPr>
        </w:p>
      </w:tc>
    </w:tr>
  </w:tbl>
  <w:p w14:paraId="24C7EDB5" w14:textId="701003E7" w:rsidR="67CA3535" w:rsidRDefault="67CA3535" w:rsidP="67CA35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667CE5"/>
    <w:multiLevelType w:val="hybridMultilevel"/>
    <w:tmpl w:val="5FE2C646"/>
    <w:lvl w:ilvl="0" w:tplc="E1BCA93A">
      <w:start w:val="1"/>
      <w:numFmt w:val="bullet"/>
      <w:lvlText w:val=""/>
      <w:lvlJc w:val="left"/>
      <w:pPr>
        <w:ind w:left="720" w:hanging="360"/>
      </w:pPr>
      <w:rPr>
        <w:rFonts w:ascii="Symbol" w:hAnsi="Symbol" w:hint="default"/>
      </w:rPr>
    </w:lvl>
    <w:lvl w:ilvl="1" w:tplc="CB58846C">
      <w:start w:val="1"/>
      <w:numFmt w:val="bullet"/>
      <w:lvlText w:val="o"/>
      <w:lvlJc w:val="left"/>
      <w:pPr>
        <w:ind w:left="1440" w:hanging="360"/>
      </w:pPr>
      <w:rPr>
        <w:rFonts w:ascii="Courier New" w:hAnsi="Courier New" w:hint="default"/>
      </w:rPr>
    </w:lvl>
    <w:lvl w:ilvl="2" w:tplc="9044151C">
      <w:start w:val="1"/>
      <w:numFmt w:val="bullet"/>
      <w:lvlText w:val=""/>
      <w:lvlJc w:val="left"/>
      <w:pPr>
        <w:ind w:left="2160" w:hanging="360"/>
      </w:pPr>
      <w:rPr>
        <w:rFonts w:ascii="Wingdings" w:hAnsi="Wingdings" w:hint="default"/>
      </w:rPr>
    </w:lvl>
    <w:lvl w:ilvl="3" w:tplc="44365BAA">
      <w:start w:val="1"/>
      <w:numFmt w:val="bullet"/>
      <w:lvlText w:val=""/>
      <w:lvlJc w:val="left"/>
      <w:pPr>
        <w:ind w:left="2880" w:hanging="360"/>
      </w:pPr>
      <w:rPr>
        <w:rFonts w:ascii="Symbol" w:hAnsi="Symbol" w:hint="default"/>
      </w:rPr>
    </w:lvl>
    <w:lvl w:ilvl="4" w:tplc="197278C0">
      <w:start w:val="1"/>
      <w:numFmt w:val="bullet"/>
      <w:lvlText w:val="o"/>
      <w:lvlJc w:val="left"/>
      <w:pPr>
        <w:ind w:left="3600" w:hanging="360"/>
      </w:pPr>
      <w:rPr>
        <w:rFonts w:ascii="Courier New" w:hAnsi="Courier New" w:hint="default"/>
      </w:rPr>
    </w:lvl>
    <w:lvl w:ilvl="5" w:tplc="FF667140">
      <w:start w:val="1"/>
      <w:numFmt w:val="bullet"/>
      <w:lvlText w:val=""/>
      <w:lvlJc w:val="left"/>
      <w:pPr>
        <w:ind w:left="4320" w:hanging="360"/>
      </w:pPr>
      <w:rPr>
        <w:rFonts w:ascii="Wingdings" w:hAnsi="Wingdings" w:hint="default"/>
      </w:rPr>
    </w:lvl>
    <w:lvl w:ilvl="6" w:tplc="1658AA0C">
      <w:start w:val="1"/>
      <w:numFmt w:val="bullet"/>
      <w:lvlText w:val=""/>
      <w:lvlJc w:val="left"/>
      <w:pPr>
        <w:ind w:left="5040" w:hanging="360"/>
      </w:pPr>
      <w:rPr>
        <w:rFonts w:ascii="Symbol" w:hAnsi="Symbol" w:hint="default"/>
      </w:rPr>
    </w:lvl>
    <w:lvl w:ilvl="7" w:tplc="40C8CAE6">
      <w:start w:val="1"/>
      <w:numFmt w:val="bullet"/>
      <w:lvlText w:val="o"/>
      <w:lvlJc w:val="left"/>
      <w:pPr>
        <w:ind w:left="5760" w:hanging="360"/>
      </w:pPr>
      <w:rPr>
        <w:rFonts w:ascii="Courier New" w:hAnsi="Courier New" w:hint="default"/>
      </w:rPr>
    </w:lvl>
    <w:lvl w:ilvl="8" w:tplc="5E6857B8">
      <w:start w:val="1"/>
      <w:numFmt w:val="bullet"/>
      <w:lvlText w:val=""/>
      <w:lvlJc w:val="left"/>
      <w:pPr>
        <w:ind w:left="6480" w:hanging="360"/>
      </w:pPr>
      <w:rPr>
        <w:rFonts w:ascii="Wingdings" w:hAnsi="Wingdings" w:hint="default"/>
      </w:rPr>
    </w:lvl>
  </w:abstractNum>
  <w:abstractNum w:abstractNumId="1" w15:restartNumberingAfterBreak="0">
    <w:nsid w:val="1F146EAA"/>
    <w:multiLevelType w:val="hybridMultilevel"/>
    <w:tmpl w:val="7E40DB24"/>
    <w:lvl w:ilvl="0" w:tplc="FFFFFFFF">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58563D"/>
    <w:multiLevelType w:val="hybridMultilevel"/>
    <w:tmpl w:val="78327DC4"/>
    <w:lvl w:ilvl="0" w:tplc="6400E3C2">
      <w:start w:val="1"/>
      <w:numFmt w:val="bullet"/>
      <w:lvlText w:val=""/>
      <w:lvlJc w:val="left"/>
      <w:pPr>
        <w:ind w:left="720" w:hanging="360"/>
      </w:pPr>
      <w:rPr>
        <w:rFonts w:ascii="Symbol" w:hAnsi="Symbol" w:hint="default"/>
      </w:rPr>
    </w:lvl>
    <w:lvl w:ilvl="1" w:tplc="41386B2A">
      <w:start w:val="1"/>
      <w:numFmt w:val="bullet"/>
      <w:lvlText w:val="o"/>
      <w:lvlJc w:val="left"/>
      <w:pPr>
        <w:ind w:left="1440" w:hanging="360"/>
      </w:pPr>
      <w:rPr>
        <w:rFonts w:ascii="Courier New" w:hAnsi="Courier New" w:hint="default"/>
      </w:rPr>
    </w:lvl>
    <w:lvl w:ilvl="2" w:tplc="CC6CD52C">
      <w:start w:val="1"/>
      <w:numFmt w:val="bullet"/>
      <w:lvlText w:val=""/>
      <w:lvlJc w:val="left"/>
      <w:pPr>
        <w:ind w:left="2160" w:hanging="360"/>
      </w:pPr>
      <w:rPr>
        <w:rFonts w:ascii="Wingdings" w:hAnsi="Wingdings" w:hint="default"/>
      </w:rPr>
    </w:lvl>
    <w:lvl w:ilvl="3" w:tplc="994EE084">
      <w:start w:val="1"/>
      <w:numFmt w:val="bullet"/>
      <w:lvlText w:val=""/>
      <w:lvlJc w:val="left"/>
      <w:pPr>
        <w:ind w:left="2880" w:hanging="360"/>
      </w:pPr>
      <w:rPr>
        <w:rFonts w:ascii="Symbol" w:hAnsi="Symbol" w:hint="default"/>
      </w:rPr>
    </w:lvl>
    <w:lvl w:ilvl="4" w:tplc="B1081B2E">
      <w:start w:val="1"/>
      <w:numFmt w:val="bullet"/>
      <w:lvlText w:val="o"/>
      <w:lvlJc w:val="left"/>
      <w:pPr>
        <w:ind w:left="3600" w:hanging="360"/>
      </w:pPr>
      <w:rPr>
        <w:rFonts w:ascii="Courier New" w:hAnsi="Courier New" w:hint="default"/>
      </w:rPr>
    </w:lvl>
    <w:lvl w:ilvl="5" w:tplc="1CECFF06">
      <w:start w:val="1"/>
      <w:numFmt w:val="bullet"/>
      <w:lvlText w:val=""/>
      <w:lvlJc w:val="left"/>
      <w:pPr>
        <w:ind w:left="4320" w:hanging="360"/>
      </w:pPr>
      <w:rPr>
        <w:rFonts w:ascii="Wingdings" w:hAnsi="Wingdings" w:hint="default"/>
      </w:rPr>
    </w:lvl>
    <w:lvl w:ilvl="6" w:tplc="273C6C44">
      <w:start w:val="1"/>
      <w:numFmt w:val="bullet"/>
      <w:lvlText w:val=""/>
      <w:lvlJc w:val="left"/>
      <w:pPr>
        <w:ind w:left="5040" w:hanging="360"/>
      </w:pPr>
      <w:rPr>
        <w:rFonts w:ascii="Symbol" w:hAnsi="Symbol" w:hint="default"/>
      </w:rPr>
    </w:lvl>
    <w:lvl w:ilvl="7" w:tplc="D054A27C">
      <w:start w:val="1"/>
      <w:numFmt w:val="bullet"/>
      <w:lvlText w:val="o"/>
      <w:lvlJc w:val="left"/>
      <w:pPr>
        <w:ind w:left="5760" w:hanging="360"/>
      </w:pPr>
      <w:rPr>
        <w:rFonts w:ascii="Courier New" w:hAnsi="Courier New" w:hint="default"/>
      </w:rPr>
    </w:lvl>
    <w:lvl w:ilvl="8" w:tplc="E1DC31AC">
      <w:start w:val="1"/>
      <w:numFmt w:val="bullet"/>
      <w:lvlText w:val=""/>
      <w:lvlJc w:val="left"/>
      <w:pPr>
        <w:ind w:left="6480" w:hanging="360"/>
      </w:pPr>
      <w:rPr>
        <w:rFonts w:ascii="Wingdings" w:hAnsi="Wingdings" w:hint="default"/>
      </w:rPr>
    </w:lvl>
  </w:abstractNum>
  <w:abstractNum w:abstractNumId="3" w15:restartNumberingAfterBreak="0">
    <w:nsid w:val="3AB44ED0"/>
    <w:multiLevelType w:val="hybridMultilevel"/>
    <w:tmpl w:val="A7E81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75290F"/>
    <w:multiLevelType w:val="hybridMultilevel"/>
    <w:tmpl w:val="A28EB910"/>
    <w:lvl w:ilvl="0" w:tplc="E3F486FA">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4B0D82"/>
    <w:multiLevelType w:val="hybridMultilevel"/>
    <w:tmpl w:val="B6D20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AE45B5"/>
    <w:multiLevelType w:val="hybridMultilevel"/>
    <w:tmpl w:val="F664E648"/>
    <w:lvl w:ilvl="0" w:tplc="E3F486FA">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5"/>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94D"/>
    <w:rsid w:val="00001CAA"/>
    <w:rsid w:val="000020A8"/>
    <w:rsid w:val="00005BD7"/>
    <w:rsid w:val="00012AB5"/>
    <w:rsid w:val="00013572"/>
    <w:rsid w:val="00015B22"/>
    <w:rsid w:val="00023113"/>
    <w:rsid w:val="000272E4"/>
    <w:rsid w:val="00027E13"/>
    <w:rsid w:val="00033466"/>
    <w:rsid w:val="00033D36"/>
    <w:rsid w:val="0003516B"/>
    <w:rsid w:val="00041596"/>
    <w:rsid w:val="000417EC"/>
    <w:rsid w:val="00041E8E"/>
    <w:rsid w:val="00042032"/>
    <w:rsid w:val="000420F2"/>
    <w:rsid w:val="00047577"/>
    <w:rsid w:val="00050078"/>
    <w:rsid w:val="00051990"/>
    <w:rsid w:val="0006259C"/>
    <w:rsid w:val="00073B15"/>
    <w:rsid w:val="00077609"/>
    <w:rsid w:val="00077655"/>
    <w:rsid w:val="00081C3A"/>
    <w:rsid w:val="00083B3D"/>
    <w:rsid w:val="0009357A"/>
    <w:rsid w:val="0009477F"/>
    <w:rsid w:val="00094F93"/>
    <w:rsid w:val="00096D41"/>
    <w:rsid w:val="000A0858"/>
    <w:rsid w:val="000A0D6C"/>
    <w:rsid w:val="000A0F22"/>
    <w:rsid w:val="000A1022"/>
    <w:rsid w:val="000A1A39"/>
    <w:rsid w:val="000A5BB0"/>
    <w:rsid w:val="000A677F"/>
    <w:rsid w:val="000B1479"/>
    <w:rsid w:val="000B635F"/>
    <w:rsid w:val="000C7E8A"/>
    <w:rsid w:val="000D2948"/>
    <w:rsid w:val="000D337F"/>
    <w:rsid w:val="000D46CA"/>
    <w:rsid w:val="000D4D6D"/>
    <w:rsid w:val="000E3EA9"/>
    <w:rsid w:val="000E49A8"/>
    <w:rsid w:val="000F2AF3"/>
    <w:rsid w:val="00100830"/>
    <w:rsid w:val="00104600"/>
    <w:rsid w:val="00104E1E"/>
    <w:rsid w:val="001054DD"/>
    <w:rsid w:val="001064DF"/>
    <w:rsid w:val="00107A3B"/>
    <w:rsid w:val="00112469"/>
    <w:rsid w:val="00122B92"/>
    <w:rsid w:val="00122EBA"/>
    <w:rsid w:val="00126DA4"/>
    <w:rsid w:val="00127441"/>
    <w:rsid w:val="00134E7B"/>
    <w:rsid w:val="00136380"/>
    <w:rsid w:val="001438B7"/>
    <w:rsid w:val="001445C8"/>
    <w:rsid w:val="001515FD"/>
    <w:rsid w:val="0015618B"/>
    <w:rsid w:val="00161DAE"/>
    <w:rsid w:val="00167D1E"/>
    <w:rsid w:val="00174DEE"/>
    <w:rsid w:val="0017562E"/>
    <w:rsid w:val="001764EF"/>
    <w:rsid w:val="0017788C"/>
    <w:rsid w:val="001808A7"/>
    <w:rsid w:val="001827F9"/>
    <w:rsid w:val="001828F7"/>
    <w:rsid w:val="0018295E"/>
    <w:rsid w:val="0018486E"/>
    <w:rsid w:val="00185027"/>
    <w:rsid w:val="001870A2"/>
    <w:rsid w:val="00190B8F"/>
    <w:rsid w:val="00192BC7"/>
    <w:rsid w:val="0019485A"/>
    <w:rsid w:val="001B28F5"/>
    <w:rsid w:val="001C265B"/>
    <w:rsid w:val="001C455E"/>
    <w:rsid w:val="001D007E"/>
    <w:rsid w:val="001D5942"/>
    <w:rsid w:val="001E0F40"/>
    <w:rsid w:val="001E1549"/>
    <w:rsid w:val="001E1F85"/>
    <w:rsid w:val="001E291F"/>
    <w:rsid w:val="001E3E07"/>
    <w:rsid w:val="001F1074"/>
    <w:rsid w:val="001F189F"/>
    <w:rsid w:val="0020120C"/>
    <w:rsid w:val="002014E6"/>
    <w:rsid w:val="0020244B"/>
    <w:rsid w:val="00205811"/>
    <w:rsid w:val="00206ECE"/>
    <w:rsid w:val="00211814"/>
    <w:rsid w:val="00217E71"/>
    <w:rsid w:val="0022043B"/>
    <w:rsid w:val="002210D1"/>
    <w:rsid w:val="00221E56"/>
    <w:rsid w:val="0022401B"/>
    <w:rsid w:val="002273E8"/>
    <w:rsid w:val="0023097A"/>
    <w:rsid w:val="002353D1"/>
    <w:rsid w:val="002373D3"/>
    <w:rsid w:val="00240F6E"/>
    <w:rsid w:val="00242293"/>
    <w:rsid w:val="0025490D"/>
    <w:rsid w:val="00262D76"/>
    <w:rsid w:val="002640AD"/>
    <w:rsid w:val="00273203"/>
    <w:rsid w:val="00273A35"/>
    <w:rsid w:val="0027511B"/>
    <w:rsid w:val="002847D7"/>
    <w:rsid w:val="00286E85"/>
    <w:rsid w:val="002910B9"/>
    <w:rsid w:val="0029121F"/>
    <w:rsid w:val="002929D0"/>
    <w:rsid w:val="00294095"/>
    <w:rsid w:val="002A4A8E"/>
    <w:rsid w:val="002A4B2F"/>
    <w:rsid w:val="002A6F8F"/>
    <w:rsid w:val="002A749B"/>
    <w:rsid w:val="002B1928"/>
    <w:rsid w:val="002B4441"/>
    <w:rsid w:val="002B4A93"/>
    <w:rsid w:val="002D0404"/>
    <w:rsid w:val="002D051B"/>
    <w:rsid w:val="002D3008"/>
    <w:rsid w:val="002D3FFF"/>
    <w:rsid w:val="002E0085"/>
    <w:rsid w:val="002E0D75"/>
    <w:rsid w:val="002E221C"/>
    <w:rsid w:val="002E38B4"/>
    <w:rsid w:val="002E4BF5"/>
    <w:rsid w:val="002E7515"/>
    <w:rsid w:val="002F0556"/>
    <w:rsid w:val="002F0F7A"/>
    <w:rsid w:val="002F114E"/>
    <w:rsid w:val="002F52B9"/>
    <w:rsid w:val="00300A4E"/>
    <w:rsid w:val="003056DD"/>
    <w:rsid w:val="003116C1"/>
    <w:rsid w:val="00312872"/>
    <w:rsid w:val="00315494"/>
    <w:rsid w:val="00315EC0"/>
    <w:rsid w:val="0032376D"/>
    <w:rsid w:val="003249BB"/>
    <w:rsid w:val="00330300"/>
    <w:rsid w:val="00332DE4"/>
    <w:rsid w:val="00334DFA"/>
    <w:rsid w:val="003350F0"/>
    <w:rsid w:val="0033510D"/>
    <w:rsid w:val="00341532"/>
    <w:rsid w:val="0034181F"/>
    <w:rsid w:val="0034648B"/>
    <w:rsid w:val="003475AA"/>
    <w:rsid w:val="00352E3D"/>
    <w:rsid w:val="00361A1E"/>
    <w:rsid w:val="0037130E"/>
    <w:rsid w:val="00371E7A"/>
    <w:rsid w:val="00383C19"/>
    <w:rsid w:val="003845AE"/>
    <w:rsid w:val="00386001"/>
    <w:rsid w:val="00386CCB"/>
    <w:rsid w:val="00394B1B"/>
    <w:rsid w:val="003A0470"/>
    <w:rsid w:val="003A182E"/>
    <w:rsid w:val="003A1D6C"/>
    <w:rsid w:val="003A59E3"/>
    <w:rsid w:val="003B68BF"/>
    <w:rsid w:val="003B71E6"/>
    <w:rsid w:val="003B7CDD"/>
    <w:rsid w:val="003C652A"/>
    <w:rsid w:val="003D2A96"/>
    <w:rsid w:val="003D35F5"/>
    <w:rsid w:val="003D49BE"/>
    <w:rsid w:val="003D6E9B"/>
    <w:rsid w:val="003E0247"/>
    <w:rsid w:val="003E4E6F"/>
    <w:rsid w:val="003E7130"/>
    <w:rsid w:val="003F0A8F"/>
    <w:rsid w:val="003F1302"/>
    <w:rsid w:val="003F3367"/>
    <w:rsid w:val="003F6495"/>
    <w:rsid w:val="00403169"/>
    <w:rsid w:val="0040504F"/>
    <w:rsid w:val="0040559F"/>
    <w:rsid w:val="00421539"/>
    <w:rsid w:val="00424343"/>
    <w:rsid w:val="00425160"/>
    <w:rsid w:val="004306BC"/>
    <w:rsid w:val="00432521"/>
    <w:rsid w:val="00437CE1"/>
    <w:rsid w:val="0044359C"/>
    <w:rsid w:val="004435F5"/>
    <w:rsid w:val="00445E10"/>
    <w:rsid w:val="004468D8"/>
    <w:rsid w:val="004477BE"/>
    <w:rsid w:val="00451899"/>
    <w:rsid w:val="004632E9"/>
    <w:rsid w:val="00464991"/>
    <w:rsid w:val="00464AD0"/>
    <w:rsid w:val="004668F0"/>
    <w:rsid w:val="004733DE"/>
    <w:rsid w:val="00474F09"/>
    <w:rsid w:val="00474F97"/>
    <w:rsid w:val="00476570"/>
    <w:rsid w:val="00483A73"/>
    <w:rsid w:val="004938CB"/>
    <w:rsid w:val="00495D09"/>
    <w:rsid w:val="004A139E"/>
    <w:rsid w:val="004A49A4"/>
    <w:rsid w:val="004A728D"/>
    <w:rsid w:val="004A73A0"/>
    <w:rsid w:val="004B215C"/>
    <w:rsid w:val="004B3BF2"/>
    <w:rsid w:val="004B6CAF"/>
    <w:rsid w:val="004C01BC"/>
    <w:rsid w:val="004C2191"/>
    <w:rsid w:val="004D2B2D"/>
    <w:rsid w:val="004D5DAE"/>
    <w:rsid w:val="004D7B04"/>
    <w:rsid w:val="004E71C4"/>
    <w:rsid w:val="004F2BD8"/>
    <w:rsid w:val="004F67B7"/>
    <w:rsid w:val="00500A01"/>
    <w:rsid w:val="00501CBA"/>
    <w:rsid w:val="005025D8"/>
    <w:rsid w:val="0051162D"/>
    <w:rsid w:val="00511705"/>
    <w:rsid w:val="00516BBA"/>
    <w:rsid w:val="00524124"/>
    <w:rsid w:val="0052483B"/>
    <w:rsid w:val="00531F3A"/>
    <w:rsid w:val="0053279B"/>
    <w:rsid w:val="00532B3B"/>
    <w:rsid w:val="00534043"/>
    <w:rsid w:val="005343CE"/>
    <w:rsid w:val="005348C6"/>
    <w:rsid w:val="00542295"/>
    <w:rsid w:val="0054321A"/>
    <w:rsid w:val="00545010"/>
    <w:rsid w:val="0054682F"/>
    <w:rsid w:val="005476B6"/>
    <w:rsid w:val="005608DF"/>
    <w:rsid w:val="00562BBF"/>
    <w:rsid w:val="00563208"/>
    <w:rsid w:val="00564AA1"/>
    <w:rsid w:val="00572126"/>
    <w:rsid w:val="00573BD6"/>
    <w:rsid w:val="0057551F"/>
    <w:rsid w:val="0058021D"/>
    <w:rsid w:val="0058475E"/>
    <w:rsid w:val="00585E0D"/>
    <w:rsid w:val="00592255"/>
    <w:rsid w:val="00596BD0"/>
    <w:rsid w:val="005A1267"/>
    <w:rsid w:val="005B2EC3"/>
    <w:rsid w:val="005C0D81"/>
    <w:rsid w:val="005C19AB"/>
    <w:rsid w:val="005C29FA"/>
    <w:rsid w:val="005C4D42"/>
    <w:rsid w:val="005D41EF"/>
    <w:rsid w:val="005E5FE4"/>
    <w:rsid w:val="005E6613"/>
    <w:rsid w:val="005F5DD8"/>
    <w:rsid w:val="005F6BCC"/>
    <w:rsid w:val="00600FEE"/>
    <w:rsid w:val="006039D2"/>
    <w:rsid w:val="00606AB3"/>
    <w:rsid w:val="00606D1F"/>
    <w:rsid w:val="00611C3D"/>
    <w:rsid w:val="00617AFD"/>
    <w:rsid w:val="00620E68"/>
    <w:rsid w:val="006334F3"/>
    <w:rsid w:val="006340CE"/>
    <w:rsid w:val="0064083D"/>
    <w:rsid w:val="006440F3"/>
    <w:rsid w:val="00644492"/>
    <w:rsid w:val="00644730"/>
    <w:rsid w:val="00644DEB"/>
    <w:rsid w:val="006471B5"/>
    <w:rsid w:val="0065027D"/>
    <w:rsid w:val="006522F9"/>
    <w:rsid w:val="00654D2C"/>
    <w:rsid w:val="00672228"/>
    <w:rsid w:val="006726BD"/>
    <w:rsid w:val="00674034"/>
    <w:rsid w:val="00680538"/>
    <w:rsid w:val="00684822"/>
    <w:rsid w:val="00697FEC"/>
    <w:rsid w:val="006A4643"/>
    <w:rsid w:val="006B733C"/>
    <w:rsid w:val="006C5D71"/>
    <w:rsid w:val="006D0A60"/>
    <w:rsid w:val="006D10EC"/>
    <w:rsid w:val="006D2026"/>
    <w:rsid w:val="006D55F0"/>
    <w:rsid w:val="006E4181"/>
    <w:rsid w:val="006F4ADF"/>
    <w:rsid w:val="006F6EF2"/>
    <w:rsid w:val="007049BC"/>
    <w:rsid w:val="007072CE"/>
    <w:rsid w:val="00711B48"/>
    <w:rsid w:val="00711BA1"/>
    <w:rsid w:val="00714F58"/>
    <w:rsid w:val="00716970"/>
    <w:rsid w:val="00717DCD"/>
    <w:rsid w:val="007219AB"/>
    <w:rsid w:val="007317E1"/>
    <w:rsid w:val="00733D1A"/>
    <w:rsid w:val="007373A3"/>
    <w:rsid w:val="00743468"/>
    <w:rsid w:val="0074643A"/>
    <w:rsid w:val="007472E1"/>
    <w:rsid w:val="00752783"/>
    <w:rsid w:val="00755BA5"/>
    <w:rsid w:val="00761710"/>
    <w:rsid w:val="007721EF"/>
    <w:rsid w:val="00775249"/>
    <w:rsid w:val="00781FE1"/>
    <w:rsid w:val="00786F1C"/>
    <w:rsid w:val="00792697"/>
    <w:rsid w:val="00792C29"/>
    <w:rsid w:val="00794132"/>
    <w:rsid w:val="0079494A"/>
    <w:rsid w:val="00795F31"/>
    <w:rsid w:val="007974B8"/>
    <w:rsid w:val="007A04E6"/>
    <w:rsid w:val="007A580C"/>
    <w:rsid w:val="007A6653"/>
    <w:rsid w:val="007A7A9C"/>
    <w:rsid w:val="007B4FDE"/>
    <w:rsid w:val="007C016D"/>
    <w:rsid w:val="007C2027"/>
    <w:rsid w:val="007C30C9"/>
    <w:rsid w:val="007C66EF"/>
    <w:rsid w:val="007D51B9"/>
    <w:rsid w:val="007D5C27"/>
    <w:rsid w:val="007D68CB"/>
    <w:rsid w:val="007D7936"/>
    <w:rsid w:val="007E224A"/>
    <w:rsid w:val="007E4D38"/>
    <w:rsid w:val="007F749C"/>
    <w:rsid w:val="00807EFC"/>
    <w:rsid w:val="00812D37"/>
    <w:rsid w:val="008166B4"/>
    <w:rsid w:val="00820A1C"/>
    <w:rsid w:val="00826D08"/>
    <w:rsid w:val="00833966"/>
    <w:rsid w:val="00841B76"/>
    <w:rsid w:val="00841CB5"/>
    <w:rsid w:val="008420FC"/>
    <w:rsid w:val="00844497"/>
    <w:rsid w:val="0084519B"/>
    <w:rsid w:val="00845674"/>
    <w:rsid w:val="00853A00"/>
    <w:rsid w:val="00855356"/>
    <w:rsid w:val="00855466"/>
    <w:rsid w:val="00855B5C"/>
    <w:rsid w:val="008617AB"/>
    <w:rsid w:val="00862D73"/>
    <w:rsid w:val="00864109"/>
    <w:rsid w:val="00865E7C"/>
    <w:rsid w:val="00885FC4"/>
    <w:rsid w:val="0089184D"/>
    <w:rsid w:val="00897DA2"/>
    <w:rsid w:val="008A490E"/>
    <w:rsid w:val="008A5431"/>
    <w:rsid w:val="008A7318"/>
    <w:rsid w:val="008A7393"/>
    <w:rsid w:val="008B0216"/>
    <w:rsid w:val="008C71A1"/>
    <w:rsid w:val="008D0A07"/>
    <w:rsid w:val="008D0C5C"/>
    <w:rsid w:val="008D26F4"/>
    <w:rsid w:val="008D5A61"/>
    <w:rsid w:val="008D5B53"/>
    <w:rsid w:val="008D5F32"/>
    <w:rsid w:val="008E097E"/>
    <w:rsid w:val="008E4331"/>
    <w:rsid w:val="008E7F19"/>
    <w:rsid w:val="008F2CE7"/>
    <w:rsid w:val="008F59AB"/>
    <w:rsid w:val="008F7783"/>
    <w:rsid w:val="008F7FB4"/>
    <w:rsid w:val="009042F4"/>
    <w:rsid w:val="0091013D"/>
    <w:rsid w:val="00916B2D"/>
    <w:rsid w:val="0091717B"/>
    <w:rsid w:val="009366BF"/>
    <w:rsid w:val="00945684"/>
    <w:rsid w:val="00955200"/>
    <w:rsid w:val="009576E5"/>
    <w:rsid w:val="00957B75"/>
    <w:rsid w:val="00960E12"/>
    <w:rsid w:val="0096637E"/>
    <w:rsid w:val="0096688F"/>
    <w:rsid w:val="0096781C"/>
    <w:rsid w:val="009723C6"/>
    <w:rsid w:val="009751A6"/>
    <w:rsid w:val="00981149"/>
    <w:rsid w:val="00984709"/>
    <w:rsid w:val="0099510C"/>
    <w:rsid w:val="009A1E8F"/>
    <w:rsid w:val="009A2E3C"/>
    <w:rsid w:val="009A44AD"/>
    <w:rsid w:val="009A60D4"/>
    <w:rsid w:val="009B3498"/>
    <w:rsid w:val="009B50F8"/>
    <w:rsid w:val="009B5F09"/>
    <w:rsid w:val="009C046C"/>
    <w:rsid w:val="009C19FF"/>
    <w:rsid w:val="009C1D0B"/>
    <w:rsid w:val="009C2551"/>
    <w:rsid w:val="009C5872"/>
    <w:rsid w:val="009D0616"/>
    <w:rsid w:val="009D11A2"/>
    <w:rsid w:val="009D42D9"/>
    <w:rsid w:val="009D7088"/>
    <w:rsid w:val="009E2D8D"/>
    <w:rsid w:val="009E56EE"/>
    <w:rsid w:val="009E7C25"/>
    <w:rsid w:val="009F3D95"/>
    <w:rsid w:val="009F66A0"/>
    <w:rsid w:val="009F6F7A"/>
    <w:rsid w:val="009F7CAD"/>
    <w:rsid w:val="00A02361"/>
    <w:rsid w:val="00A05428"/>
    <w:rsid w:val="00A11AD4"/>
    <w:rsid w:val="00A13BE8"/>
    <w:rsid w:val="00A14CAA"/>
    <w:rsid w:val="00A1624B"/>
    <w:rsid w:val="00A361E9"/>
    <w:rsid w:val="00A5341B"/>
    <w:rsid w:val="00A55183"/>
    <w:rsid w:val="00A55B0D"/>
    <w:rsid w:val="00A657F9"/>
    <w:rsid w:val="00A72F06"/>
    <w:rsid w:val="00A73D04"/>
    <w:rsid w:val="00A74F56"/>
    <w:rsid w:val="00A82650"/>
    <w:rsid w:val="00A855AA"/>
    <w:rsid w:val="00A864C4"/>
    <w:rsid w:val="00A9045A"/>
    <w:rsid w:val="00A91235"/>
    <w:rsid w:val="00A9700F"/>
    <w:rsid w:val="00AA2EA2"/>
    <w:rsid w:val="00AA47C1"/>
    <w:rsid w:val="00AB2E91"/>
    <w:rsid w:val="00AB594D"/>
    <w:rsid w:val="00AB5F20"/>
    <w:rsid w:val="00AC014F"/>
    <w:rsid w:val="00AC15C3"/>
    <w:rsid w:val="00AC49F3"/>
    <w:rsid w:val="00AC6A77"/>
    <w:rsid w:val="00AC76F3"/>
    <w:rsid w:val="00AD097B"/>
    <w:rsid w:val="00AD26A0"/>
    <w:rsid w:val="00AD2C2E"/>
    <w:rsid w:val="00AD49EE"/>
    <w:rsid w:val="00AE26C2"/>
    <w:rsid w:val="00AE3861"/>
    <w:rsid w:val="00AE636D"/>
    <w:rsid w:val="00AE643F"/>
    <w:rsid w:val="00AF26B9"/>
    <w:rsid w:val="00AF3B50"/>
    <w:rsid w:val="00AF57A7"/>
    <w:rsid w:val="00B0068D"/>
    <w:rsid w:val="00B0545C"/>
    <w:rsid w:val="00B06B6E"/>
    <w:rsid w:val="00B113DE"/>
    <w:rsid w:val="00B11DA9"/>
    <w:rsid w:val="00B12E5B"/>
    <w:rsid w:val="00B15658"/>
    <w:rsid w:val="00B167F0"/>
    <w:rsid w:val="00B21EA0"/>
    <w:rsid w:val="00B25AA5"/>
    <w:rsid w:val="00B25C36"/>
    <w:rsid w:val="00B27ABE"/>
    <w:rsid w:val="00B27CE5"/>
    <w:rsid w:val="00B27D2C"/>
    <w:rsid w:val="00B30485"/>
    <w:rsid w:val="00B322F1"/>
    <w:rsid w:val="00B34309"/>
    <w:rsid w:val="00B4453C"/>
    <w:rsid w:val="00B45278"/>
    <w:rsid w:val="00B45B79"/>
    <w:rsid w:val="00B52105"/>
    <w:rsid w:val="00B55929"/>
    <w:rsid w:val="00B56D6B"/>
    <w:rsid w:val="00B627CC"/>
    <w:rsid w:val="00B62E7E"/>
    <w:rsid w:val="00B64B07"/>
    <w:rsid w:val="00B653A1"/>
    <w:rsid w:val="00B67423"/>
    <w:rsid w:val="00B7302E"/>
    <w:rsid w:val="00B7709D"/>
    <w:rsid w:val="00B800F9"/>
    <w:rsid w:val="00B83E57"/>
    <w:rsid w:val="00BA3B3D"/>
    <w:rsid w:val="00BA44F7"/>
    <w:rsid w:val="00BA6046"/>
    <w:rsid w:val="00BA79CE"/>
    <w:rsid w:val="00BD1370"/>
    <w:rsid w:val="00BD142A"/>
    <w:rsid w:val="00BD2643"/>
    <w:rsid w:val="00BE07F0"/>
    <w:rsid w:val="00BE1722"/>
    <w:rsid w:val="00BE1C61"/>
    <w:rsid w:val="00BE2310"/>
    <w:rsid w:val="00BE264F"/>
    <w:rsid w:val="00BE3907"/>
    <w:rsid w:val="00BE46D7"/>
    <w:rsid w:val="00BE7111"/>
    <w:rsid w:val="00BF06EB"/>
    <w:rsid w:val="00BF3A8E"/>
    <w:rsid w:val="00BF5BC0"/>
    <w:rsid w:val="00BF601F"/>
    <w:rsid w:val="00C04089"/>
    <w:rsid w:val="00C16461"/>
    <w:rsid w:val="00C211E1"/>
    <w:rsid w:val="00C21221"/>
    <w:rsid w:val="00C22EF5"/>
    <w:rsid w:val="00C24739"/>
    <w:rsid w:val="00C32974"/>
    <w:rsid w:val="00C405DC"/>
    <w:rsid w:val="00C4204A"/>
    <w:rsid w:val="00C45A52"/>
    <w:rsid w:val="00C57492"/>
    <w:rsid w:val="00C57AD8"/>
    <w:rsid w:val="00C7369B"/>
    <w:rsid w:val="00C84B49"/>
    <w:rsid w:val="00C84EDE"/>
    <w:rsid w:val="00C8542F"/>
    <w:rsid w:val="00C868A3"/>
    <w:rsid w:val="00C91107"/>
    <w:rsid w:val="00CA0041"/>
    <w:rsid w:val="00CA01B8"/>
    <w:rsid w:val="00CA2123"/>
    <w:rsid w:val="00CB251C"/>
    <w:rsid w:val="00CC1119"/>
    <w:rsid w:val="00CC22E7"/>
    <w:rsid w:val="00CD46E8"/>
    <w:rsid w:val="00CE3973"/>
    <w:rsid w:val="00CE52E2"/>
    <w:rsid w:val="00CE6BD1"/>
    <w:rsid w:val="00D00BC8"/>
    <w:rsid w:val="00D02B25"/>
    <w:rsid w:val="00D03448"/>
    <w:rsid w:val="00D0477D"/>
    <w:rsid w:val="00D04852"/>
    <w:rsid w:val="00D0634F"/>
    <w:rsid w:val="00D126BE"/>
    <w:rsid w:val="00D13E8F"/>
    <w:rsid w:val="00D14909"/>
    <w:rsid w:val="00D207D4"/>
    <w:rsid w:val="00D2297B"/>
    <w:rsid w:val="00D240FD"/>
    <w:rsid w:val="00D264C2"/>
    <w:rsid w:val="00D31079"/>
    <w:rsid w:val="00D342CF"/>
    <w:rsid w:val="00D36ACF"/>
    <w:rsid w:val="00D412AF"/>
    <w:rsid w:val="00D4224E"/>
    <w:rsid w:val="00D42D57"/>
    <w:rsid w:val="00D47313"/>
    <w:rsid w:val="00D47BE6"/>
    <w:rsid w:val="00D55563"/>
    <w:rsid w:val="00D56123"/>
    <w:rsid w:val="00D717B7"/>
    <w:rsid w:val="00D744A4"/>
    <w:rsid w:val="00D7776B"/>
    <w:rsid w:val="00D820B6"/>
    <w:rsid w:val="00D85CF6"/>
    <w:rsid w:val="00D86601"/>
    <w:rsid w:val="00D9462E"/>
    <w:rsid w:val="00D95A46"/>
    <w:rsid w:val="00D9721B"/>
    <w:rsid w:val="00DA4508"/>
    <w:rsid w:val="00DB0E5C"/>
    <w:rsid w:val="00DB1B6E"/>
    <w:rsid w:val="00DB28EB"/>
    <w:rsid w:val="00DB2AA1"/>
    <w:rsid w:val="00DB4DD0"/>
    <w:rsid w:val="00DB53A4"/>
    <w:rsid w:val="00DB574B"/>
    <w:rsid w:val="00DC010F"/>
    <w:rsid w:val="00DC0C81"/>
    <w:rsid w:val="00DC1440"/>
    <w:rsid w:val="00DC319D"/>
    <w:rsid w:val="00DD3468"/>
    <w:rsid w:val="00DD3E54"/>
    <w:rsid w:val="00DD4B3A"/>
    <w:rsid w:val="00DD64D9"/>
    <w:rsid w:val="00DD6837"/>
    <w:rsid w:val="00DE095B"/>
    <w:rsid w:val="00DE45CF"/>
    <w:rsid w:val="00DF0305"/>
    <w:rsid w:val="00DF376F"/>
    <w:rsid w:val="00DF37D6"/>
    <w:rsid w:val="00DF6528"/>
    <w:rsid w:val="00E1021E"/>
    <w:rsid w:val="00E10EE9"/>
    <w:rsid w:val="00E11C4A"/>
    <w:rsid w:val="00E22021"/>
    <w:rsid w:val="00E22FFA"/>
    <w:rsid w:val="00E246DB"/>
    <w:rsid w:val="00E27205"/>
    <w:rsid w:val="00E35C02"/>
    <w:rsid w:val="00E4063C"/>
    <w:rsid w:val="00E46D7A"/>
    <w:rsid w:val="00E472B8"/>
    <w:rsid w:val="00E500BC"/>
    <w:rsid w:val="00E513D0"/>
    <w:rsid w:val="00E537EC"/>
    <w:rsid w:val="00E57087"/>
    <w:rsid w:val="00E6605F"/>
    <w:rsid w:val="00E71590"/>
    <w:rsid w:val="00E76728"/>
    <w:rsid w:val="00E82799"/>
    <w:rsid w:val="00E87DE9"/>
    <w:rsid w:val="00E91F31"/>
    <w:rsid w:val="00EA594B"/>
    <w:rsid w:val="00EA7015"/>
    <w:rsid w:val="00EB0D75"/>
    <w:rsid w:val="00EC613A"/>
    <w:rsid w:val="00EC6166"/>
    <w:rsid w:val="00ED17F2"/>
    <w:rsid w:val="00ED470E"/>
    <w:rsid w:val="00ED6244"/>
    <w:rsid w:val="00EE4BF2"/>
    <w:rsid w:val="00EF2D88"/>
    <w:rsid w:val="00EF2E32"/>
    <w:rsid w:val="00EF3FAA"/>
    <w:rsid w:val="00EF7A8B"/>
    <w:rsid w:val="00F01EA3"/>
    <w:rsid w:val="00F0243B"/>
    <w:rsid w:val="00F04E8C"/>
    <w:rsid w:val="00F067B8"/>
    <w:rsid w:val="00F13352"/>
    <w:rsid w:val="00F17932"/>
    <w:rsid w:val="00F22D8A"/>
    <w:rsid w:val="00F33BFF"/>
    <w:rsid w:val="00F3500A"/>
    <w:rsid w:val="00F3608B"/>
    <w:rsid w:val="00F41BA1"/>
    <w:rsid w:val="00F579A5"/>
    <w:rsid w:val="00F60913"/>
    <w:rsid w:val="00F64324"/>
    <w:rsid w:val="00F66BB7"/>
    <w:rsid w:val="00F723A2"/>
    <w:rsid w:val="00F73784"/>
    <w:rsid w:val="00F737EE"/>
    <w:rsid w:val="00F74E16"/>
    <w:rsid w:val="00F75F60"/>
    <w:rsid w:val="00F90DE9"/>
    <w:rsid w:val="00F9247C"/>
    <w:rsid w:val="00F96D42"/>
    <w:rsid w:val="00FA0F08"/>
    <w:rsid w:val="00FA2A39"/>
    <w:rsid w:val="00FA71C2"/>
    <w:rsid w:val="00FC59E7"/>
    <w:rsid w:val="00FC6244"/>
    <w:rsid w:val="00FC7173"/>
    <w:rsid w:val="00FD03B4"/>
    <w:rsid w:val="00FD7A9C"/>
    <w:rsid w:val="00FE3496"/>
    <w:rsid w:val="00FE3AA8"/>
    <w:rsid w:val="00FE5997"/>
    <w:rsid w:val="00FE7E9B"/>
    <w:rsid w:val="00FF5D21"/>
    <w:rsid w:val="00FF6D9B"/>
    <w:rsid w:val="0292AA8D"/>
    <w:rsid w:val="03533D4D"/>
    <w:rsid w:val="0366F6C7"/>
    <w:rsid w:val="042C56BB"/>
    <w:rsid w:val="044949F3"/>
    <w:rsid w:val="04C0EE72"/>
    <w:rsid w:val="0A373E03"/>
    <w:rsid w:val="0AF9E492"/>
    <w:rsid w:val="0B00143B"/>
    <w:rsid w:val="0B03BA58"/>
    <w:rsid w:val="0B50E51A"/>
    <w:rsid w:val="0B6C09F8"/>
    <w:rsid w:val="0C720C74"/>
    <w:rsid w:val="0C85DE1C"/>
    <w:rsid w:val="0DA907B3"/>
    <w:rsid w:val="0DF85470"/>
    <w:rsid w:val="0DF8E19D"/>
    <w:rsid w:val="0E4AD2E2"/>
    <w:rsid w:val="0EEF69AB"/>
    <w:rsid w:val="1013E8C6"/>
    <w:rsid w:val="1016EE4C"/>
    <w:rsid w:val="1046F1C1"/>
    <w:rsid w:val="1123D071"/>
    <w:rsid w:val="115F2BC2"/>
    <w:rsid w:val="11C63BA3"/>
    <w:rsid w:val="12FABECD"/>
    <w:rsid w:val="1352943C"/>
    <w:rsid w:val="16A6F3C8"/>
    <w:rsid w:val="16A82516"/>
    <w:rsid w:val="16B3D0B8"/>
    <w:rsid w:val="16CB52FF"/>
    <w:rsid w:val="1781BBC0"/>
    <w:rsid w:val="17F87C9F"/>
    <w:rsid w:val="18369C72"/>
    <w:rsid w:val="19444EA7"/>
    <w:rsid w:val="1A21FA40"/>
    <w:rsid w:val="1AC8EEE9"/>
    <w:rsid w:val="1B92123A"/>
    <w:rsid w:val="1C0DA115"/>
    <w:rsid w:val="1C6DC595"/>
    <w:rsid w:val="1E977EE8"/>
    <w:rsid w:val="1EA724C5"/>
    <w:rsid w:val="1F07E575"/>
    <w:rsid w:val="1F4D27EE"/>
    <w:rsid w:val="1F9221C3"/>
    <w:rsid w:val="20334F49"/>
    <w:rsid w:val="20DB6175"/>
    <w:rsid w:val="2121341A"/>
    <w:rsid w:val="2136382F"/>
    <w:rsid w:val="23278870"/>
    <w:rsid w:val="2383FBC2"/>
    <w:rsid w:val="2422BBDF"/>
    <w:rsid w:val="24AF8591"/>
    <w:rsid w:val="25759181"/>
    <w:rsid w:val="2658C9FE"/>
    <w:rsid w:val="266176A5"/>
    <w:rsid w:val="27779A5A"/>
    <w:rsid w:val="27AF7C1D"/>
    <w:rsid w:val="27D7B327"/>
    <w:rsid w:val="2AE507FB"/>
    <w:rsid w:val="2AF4F51E"/>
    <w:rsid w:val="2B5F3610"/>
    <w:rsid w:val="2B5FE516"/>
    <w:rsid w:val="2C544436"/>
    <w:rsid w:val="2CFBB577"/>
    <w:rsid w:val="2E0824FA"/>
    <w:rsid w:val="2E9A2FD6"/>
    <w:rsid w:val="2F7E5AE8"/>
    <w:rsid w:val="2FC9CD2A"/>
    <w:rsid w:val="2FDFBA41"/>
    <w:rsid w:val="30977642"/>
    <w:rsid w:val="324B1D75"/>
    <w:rsid w:val="32F2121E"/>
    <w:rsid w:val="336C52EF"/>
    <w:rsid w:val="340E81AA"/>
    <w:rsid w:val="348BEA41"/>
    <w:rsid w:val="36A541BB"/>
    <w:rsid w:val="374CDC72"/>
    <w:rsid w:val="37519692"/>
    <w:rsid w:val="37B14DBA"/>
    <w:rsid w:val="37C58341"/>
    <w:rsid w:val="37E0A02B"/>
    <w:rsid w:val="37F6D38D"/>
    <w:rsid w:val="39463307"/>
    <w:rsid w:val="39A727B3"/>
    <w:rsid w:val="39CA61F3"/>
    <w:rsid w:val="3AA556B4"/>
    <w:rsid w:val="3E31ABA9"/>
    <w:rsid w:val="3E7534AF"/>
    <w:rsid w:val="4030F857"/>
    <w:rsid w:val="403FAF2A"/>
    <w:rsid w:val="40922405"/>
    <w:rsid w:val="41232248"/>
    <w:rsid w:val="41AB47A1"/>
    <w:rsid w:val="427D98BC"/>
    <w:rsid w:val="449D5391"/>
    <w:rsid w:val="44E75376"/>
    <w:rsid w:val="45134C99"/>
    <w:rsid w:val="468323D7"/>
    <w:rsid w:val="4772837C"/>
    <w:rsid w:val="4A39064B"/>
    <w:rsid w:val="4A86E831"/>
    <w:rsid w:val="4B179DEB"/>
    <w:rsid w:val="4B2626BB"/>
    <w:rsid w:val="4B3DE76F"/>
    <w:rsid w:val="4CD0B59C"/>
    <w:rsid w:val="4F26FB04"/>
    <w:rsid w:val="50510CF4"/>
    <w:rsid w:val="51B4806B"/>
    <w:rsid w:val="53E20CB9"/>
    <w:rsid w:val="53F8F448"/>
    <w:rsid w:val="54025CDC"/>
    <w:rsid w:val="547AB7AD"/>
    <w:rsid w:val="54D1CD12"/>
    <w:rsid w:val="54E4C9B5"/>
    <w:rsid w:val="55F13A33"/>
    <w:rsid w:val="56637AA5"/>
    <w:rsid w:val="571F76D9"/>
    <w:rsid w:val="59FC117C"/>
    <w:rsid w:val="5A7228B3"/>
    <w:rsid w:val="5B6AEA26"/>
    <w:rsid w:val="5BAD0B19"/>
    <w:rsid w:val="5C84D890"/>
    <w:rsid w:val="5CCA1109"/>
    <w:rsid w:val="5D69E92C"/>
    <w:rsid w:val="5E1CE308"/>
    <w:rsid w:val="5E91A143"/>
    <w:rsid w:val="5F314042"/>
    <w:rsid w:val="5F45BA96"/>
    <w:rsid w:val="5F6F4CDC"/>
    <w:rsid w:val="611B3F4F"/>
    <w:rsid w:val="62E20C79"/>
    <w:rsid w:val="62F31DF5"/>
    <w:rsid w:val="657E9456"/>
    <w:rsid w:val="65AF3E91"/>
    <w:rsid w:val="668C0881"/>
    <w:rsid w:val="66C6A075"/>
    <w:rsid w:val="67CA3535"/>
    <w:rsid w:val="682010E3"/>
    <w:rsid w:val="6842795A"/>
    <w:rsid w:val="6B347598"/>
    <w:rsid w:val="6BE90392"/>
    <w:rsid w:val="6C6D35B4"/>
    <w:rsid w:val="6CA7249D"/>
    <w:rsid w:val="6CE16E57"/>
    <w:rsid w:val="6CF7B069"/>
    <w:rsid w:val="6D343C9B"/>
    <w:rsid w:val="6D603080"/>
    <w:rsid w:val="6DF43C0B"/>
    <w:rsid w:val="6E9094EE"/>
    <w:rsid w:val="701C433D"/>
    <w:rsid w:val="702C654F"/>
    <w:rsid w:val="70C13FA8"/>
    <w:rsid w:val="722D9907"/>
    <w:rsid w:val="723348C7"/>
    <w:rsid w:val="72A09B71"/>
    <w:rsid w:val="73888A55"/>
    <w:rsid w:val="73F752FF"/>
    <w:rsid w:val="75F3AA83"/>
    <w:rsid w:val="768A88A2"/>
    <w:rsid w:val="77806CEF"/>
    <w:rsid w:val="78D653F7"/>
    <w:rsid w:val="7946B313"/>
    <w:rsid w:val="7ADBD6C6"/>
    <w:rsid w:val="7B06BEEA"/>
    <w:rsid w:val="7B5DF9C5"/>
    <w:rsid w:val="7B9990C3"/>
    <w:rsid w:val="7BA2BDE3"/>
    <w:rsid w:val="7C388037"/>
    <w:rsid w:val="7CCBCDD5"/>
    <w:rsid w:val="7DE38AAF"/>
    <w:rsid w:val="7EDE8A2F"/>
    <w:rsid w:val="7F990859"/>
    <w:rsid w:val="7F9A7BAB"/>
    <w:rsid w:val="7FB844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230A95E"/>
  <w15:docId w15:val="{2134080C-0C3D-443E-A71E-28A0D42F3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A543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EC616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uiPriority w:val="99"/>
    <w:rsid w:val="00C211E1"/>
    <w:pPr>
      <w:spacing w:after="0"/>
    </w:pPr>
    <w:rPr>
      <w:rFonts w:ascii="Arial" w:eastAsia="Times New Roman" w:hAnsi="Arial" w:cs="Arial"/>
      <w:color w:val="000000"/>
    </w:rPr>
  </w:style>
  <w:style w:type="paragraph" w:styleId="Header">
    <w:name w:val="header"/>
    <w:basedOn w:val="Normal"/>
    <w:link w:val="HeaderChar"/>
    <w:uiPriority w:val="99"/>
    <w:unhideWhenUsed/>
    <w:rsid w:val="000F2A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2AF3"/>
  </w:style>
  <w:style w:type="paragraph" w:styleId="Footer">
    <w:name w:val="footer"/>
    <w:basedOn w:val="Normal"/>
    <w:link w:val="FooterChar"/>
    <w:uiPriority w:val="99"/>
    <w:unhideWhenUsed/>
    <w:rsid w:val="000F2A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2AF3"/>
  </w:style>
  <w:style w:type="character" w:styleId="Hyperlink">
    <w:name w:val="Hyperlink"/>
    <w:basedOn w:val="DefaultParagraphFont"/>
    <w:uiPriority w:val="99"/>
    <w:unhideWhenUsed/>
    <w:rsid w:val="0040559F"/>
    <w:rPr>
      <w:color w:val="0000FF" w:themeColor="hyperlink"/>
      <w:u w:val="single"/>
    </w:rPr>
  </w:style>
  <w:style w:type="character" w:styleId="CommentReference">
    <w:name w:val="annotation reference"/>
    <w:basedOn w:val="DefaultParagraphFont"/>
    <w:uiPriority w:val="99"/>
    <w:semiHidden/>
    <w:unhideWhenUsed/>
    <w:rsid w:val="004B6CAF"/>
    <w:rPr>
      <w:sz w:val="16"/>
      <w:szCs w:val="16"/>
    </w:rPr>
  </w:style>
  <w:style w:type="paragraph" w:styleId="CommentText">
    <w:name w:val="annotation text"/>
    <w:basedOn w:val="Normal"/>
    <w:link w:val="CommentTextChar"/>
    <w:uiPriority w:val="99"/>
    <w:semiHidden/>
    <w:unhideWhenUsed/>
    <w:rsid w:val="004B6CAF"/>
    <w:pPr>
      <w:spacing w:line="240" w:lineRule="auto"/>
    </w:pPr>
    <w:rPr>
      <w:sz w:val="20"/>
      <w:szCs w:val="20"/>
    </w:rPr>
  </w:style>
  <w:style w:type="character" w:customStyle="1" w:styleId="CommentTextChar">
    <w:name w:val="Comment Text Char"/>
    <w:basedOn w:val="DefaultParagraphFont"/>
    <w:link w:val="CommentText"/>
    <w:uiPriority w:val="99"/>
    <w:semiHidden/>
    <w:rsid w:val="004B6CAF"/>
    <w:rPr>
      <w:sz w:val="20"/>
      <w:szCs w:val="20"/>
    </w:rPr>
  </w:style>
  <w:style w:type="paragraph" w:styleId="CommentSubject">
    <w:name w:val="annotation subject"/>
    <w:basedOn w:val="CommentText"/>
    <w:next w:val="CommentText"/>
    <w:link w:val="CommentSubjectChar"/>
    <w:uiPriority w:val="99"/>
    <w:semiHidden/>
    <w:unhideWhenUsed/>
    <w:rsid w:val="004B6CAF"/>
    <w:rPr>
      <w:b/>
      <w:bCs/>
    </w:rPr>
  </w:style>
  <w:style w:type="character" w:customStyle="1" w:styleId="CommentSubjectChar">
    <w:name w:val="Comment Subject Char"/>
    <w:basedOn w:val="CommentTextChar"/>
    <w:link w:val="CommentSubject"/>
    <w:uiPriority w:val="99"/>
    <w:semiHidden/>
    <w:rsid w:val="004B6CAF"/>
    <w:rPr>
      <w:b/>
      <w:bCs/>
      <w:sz w:val="20"/>
      <w:szCs w:val="20"/>
    </w:rPr>
  </w:style>
  <w:style w:type="paragraph" w:styleId="BalloonText">
    <w:name w:val="Balloon Text"/>
    <w:basedOn w:val="Normal"/>
    <w:link w:val="BalloonTextChar"/>
    <w:uiPriority w:val="99"/>
    <w:semiHidden/>
    <w:unhideWhenUsed/>
    <w:rsid w:val="004B6C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6CAF"/>
    <w:rPr>
      <w:rFonts w:ascii="Tahoma" w:hAnsi="Tahoma" w:cs="Tahoma"/>
      <w:sz w:val="16"/>
      <w:szCs w:val="16"/>
    </w:rPr>
  </w:style>
  <w:style w:type="paragraph" w:styleId="NormalWeb">
    <w:name w:val="Normal (Web)"/>
    <w:basedOn w:val="Normal"/>
    <w:uiPriority w:val="99"/>
    <w:rsid w:val="0091717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kxbc">
    <w:name w:val="kxbc"/>
    <w:basedOn w:val="DefaultParagraphFont"/>
    <w:rsid w:val="0091717B"/>
  </w:style>
  <w:style w:type="paragraph" w:styleId="ListParagraph">
    <w:name w:val="List Paragraph"/>
    <w:basedOn w:val="Normal"/>
    <w:uiPriority w:val="34"/>
    <w:qFormat/>
    <w:rsid w:val="00672228"/>
    <w:pPr>
      <w:ind w:left="720"/>
      <w:contextualSpacing/>
    </w:pPr>
  </w:style>
  <w:style w:type="paragraph" w:styleId="Revision">
    <w:name w:val="Revision"/>
    <w:hidden/>
    <w:uiPriority w:val="99"/>
    <w:semiHidden/>
    <w:rsid w:val="00341532"/>
    <w:pPr>
      <w:spacing w:after="0" w:line="240" w:lineRule="auto"/>
    </w:pPr>
  </w:style>
  <w:style w:type="character" w:styleId="FollowedHyperlink">
    <w:name w:val="FollowedHyperlink"/>
    <w:basedOn w:val="DefaultParagraphFont"/>
    <w:uiPriority w:val="99"/>
    <w:semiHidden/>
    <w:unhideWhenUsed/>
    <w:rsid w:val="00FE5997"/>
    <w:rPr>
      <w:color w:val="800080" w:themeColor="followedHyperlink"/>
      <w:u w:val="single"/>
    </w:rPr>
  </w:style>
  <w:style w:type="paragraph" w:styleId="FootnoteText">
    <w:name w:val="footnote text"/>
    <w:basedOn w:val="Normal"/>
    <w:link w:val="FootnoteTextChar"/>
    <w:uiPriority w:val="99"/>
    <w:semiHidden/>
    <w:unhideWhenUsed/>
    <w:rsid w:val="0086410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64109"/>
    <w:rPr>
      <w:sz w:val="20"/>
      <w:szCs w:val="20"/>
    </w:rPr>
  </w:style>
  <w:style w:type="character" w:styleId="FootnoteReference">
    <w:name w:val="footnote reference"/>
    <w:basedOn w:val="DefaultParagraphFont"/>
    <w:uiPriority w:val="99"/>
    <w:semiHidden/>
    <w:unhideWhenUsed/>
    <w:rsid w:val="00864109"/>
    <w:rPr>
      <w:vertAlign w:val="superscript"/>
    </w:rPr>
  </w:style>
  <w:style w:type="character" w:customStyle="1" w:styleId="Heading1Char">
    <w:name w:val="Heading 1 Char"/>
    <w:basedOn w:val="DefaultParagraphFont"/>
    <w:link w:val="Heading1"/>
    <w:uiPriority w:val="9"/>
    <w:rsid w:val="008A5431"/>
    <w:rPr>
      <w:rFonts w:asciiTheme="majorHAnsi" w:eastAsiaTheme="majorEastAsia" w:hAnsiTheme="majorHAnsi" w:cstheme="majorBidi"/>
      <w:color w:val="365F91" w:themeColor="accent1" w:themeShade="BF"/>
      <w:sz w:val="32"/>
      <w:szCs w:val="32"/>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23097A"/>
    <w:rPr>
      <w:color w:val="605E5C"/>
      <w:shd w:val="clear" w:color="auto" w:fill="E1DFDD"/>
    </w:rPr>
  </w:style>
  <w:style w:type="character" w:customStyle="1" w:styleId="Heading2Char">
    <w:name w:val="Heading 2 Char"/>
    <w:basedOn w:val="DefaultParagraphFont"/>
    <w:link w:val="Heading2"/>
    <w:uiPriority w:val="9"/>
    <w:semiHidden/>
    <w:rsid w:val="00EC6166"/>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2472223">
      <w:bodyDiv w:val="1"/>
      <w:marLeft w:val="0"/>
      <w:marRight w:val="0"/>
      <w:marTop w:val="0"/>
      <w:marBottom w:val="0"/>
      <w:divBdr>
        <w:top w:val="none" w:sz="0" w:space="0" w:color="auto"/>
        <w:left w:val="none" w:sz="0" w:space="0" w:color="auto"/>
        <w:bottom w:val="none" w:sz="0" w:space="0" w:color="auto"/>
        <w:right w:val="none" w:sz="0" w:space="0" w:color="auto"/>
      </w:divBdr>
    </w:div>
    <w:div w:id="224951215">
      <w:bodyDiv w:val="1"/>
      <w:marLeft w:val="0"/>
      <w:marRight w:val="0"/>
      <w:marTop w:val="0"/>
      <w:marBottom w:val="0"/>
      <w:divBdr>
        <w:top w:val="none" w:sz="0" w:space="0" w:color="auto"/>
        <w:left w:val="none" w:sz="0" w:space="0" w:color="auto"/>
        <w:bottom w:val="none" w:sz="0" w:space="0" w:color="auto"/>
        <w:right w:val="none" w:sz="0" w:space="0" w:color="auto"/>
      </w:divBdr>
    </w:div>
    <w:div w:id="390419565">
      <w:bodyDiv w:val="1"/>
      <w:marLeft w:val="0"/>
      <w:marRight w:val="0"/>
      <w:marTop w:val="0"/>
      <w:marBottom w:val="0"/>
      <w:divBdr>
        <w:top w:val="none" w:sz="0" w:space="0" w:color="auto"/>
        <w:left w:val="none" w:sz="0" w:space="0" w:color="auto"/>
        <w:bottom w:val="none" w:sz="0" w:space="0" w:color="auto"/>
        <w:right w:val="none" w:sz="0" w:space="0" w:color="auto"/>
      </w:divBdr>
    </w:div>
    <w:div w:id="414399659">
      <w:bodyDiv w:val="1"/>
      <w:marLeft w:val="0"/>
      <w:marRight w:val="0"/>
      <w:marTop w:val="0"/>
      <w:marBottom w:val="0"/>
      <w:divBdr>
        <w:top w:val="none" w:sz="0" w:space="0" w:color="auto"/>
        <w:left w:val="none" w:sz="0" w:space="0" w:color="auto"/>
        <w:bottom w:val="none" w:sz="0" w:space="0" w:color="auto"/>
        <w:right w:val="none" w:sz="0" w:space="0" w:color="auto"/>
      </w:divBdr>
    </w:div>
    <w:div w:id="484321413">
      <w:bodyDiv w:val="1"/>
      <w:marLeft w:val="0"/>
      <w:marRight w:val="0"/>
      <w:marTop w:val="0"/>
      <w:marBottom w:val="0"/>
      <w:divBdr>
        <w:top w:val="none" w:sz="0" w:space="0" w:color="auto"/>
        <w:left w:val="none" w:sz="0" w:space="0" w:color="auto"/>
        <w:bottom w:val="none" w:sz="0" w:space="0" w:color="auto"/>
        <w:right w:val="none" w:sz="0" w:space="0" w:color="auto"/>
      </w:divBdr>
    </w:div>
    <w:div w:id="718360910">
      <w:bodyDiv w:val="1"/>
      <w:marLeft w:val="0"/>
      <w:marRight w:val="0"/>
      <w:marTop w:val="0"/>
      <w:marBottom w:val="0"/>
      <w:divBdr>
        <w:top w:val="none" w:sz="0" w:space="0" w:color="auto"/>
        <w:left w:val="none" w:sz="0" w:space="0" w:color="auto"/>
        <w:bottom w:val="none" w:sz="0" w:space="0" w:color="auto"/>
        <w:right w:val="none" w:sz="0" w:space="0" w:color="auto"/>
      </w:divBdr>
    </w:div>
    <w:div w:id="761142617">
      <w:bodyDiv w:val="1"/>
      <w:marLeft w:val="0"/>
      <w:marRight w:val="0"/>
      <w:marTop w:val="0"/>
      <w:marBottom w:val="0"/>
      <w:divBdr>
        <w:top w:val="none" w:sz="0" w:space="0" w:color="auto"/>
        <w:left w:val="none" w:sz="0" w:space="0" w:color="auto"/>
        <w:bottom w:val="none" w:sz="0" w:space="0" w:color="auto"/>
        <w:right w:val="none" w:sz="0" w:space="0" w:color="auto"/>
      </w:divBdr>
    </w:div>
    <w:div w:id="767820552">
      <w:bodyDiv w:val="1"/>
      <w:marLeft w:val="0"/>
      <w:marRight w:val="0"/>
      <w:marTop w:val="0"/>
      <w:marBottom w:val="0"/>
      <w:divBdr>
        <w:top w:val="none" w:sz="0" w:space="0" w:color="auto"/>
        <w:left w:val="none" w:sz="0" w:space="0" w:color="auto"/>
        <w:bottom w:val="none" w:sz="0" w:space="0" w:color="auto"/>
        <w:right w:val="none" w:sz="0" w:space="0" w:color="auto"/>
      </w:divBdr>
    </w:div>
    <w:div w:id="807355402">
      <w:bodyDiv w:val="1"/>
      <w:marLeft w:val="0"/>
      <w:marRight w:val="0"/>
      <w:marTop w:val="0"/>
      <w:marBottom w:val="0"/>
      <w:divBdr>
        <w:top w:val="none" w:sz="0" w:space="0" w:color="auto"/>
        <w:left w:val="none" w:sz="0" w:space="0" w:color="auto"/>
        <w:bottom w:val="none" w:sz="0" w:space="0" w:color="auto"/>
        <w:right w:val="none" w:sz="0" w:space="0" w:color="auto"/>
      </w:divBdr>
    </w:div>
    <w:div w:id="848518678">
      <w:bodyDiv w:val="1"/>
      <w:marLeft w:val="0"/>
      <w:marRight w:val="0"/>
      <w:marTop w:val="0"/>
      <w:marBottom w:val="0"/>
      <w:divBdr>
        <w:top w:val="none" w:sz="0" w:space="0" w:color="auto"/>
        <w:left w:val="none" w:sz="0" w:space="0" w:color="auto"/>
        <w:bottom w:val="none" w:sz="0" w:space="0" w:color="auto"/>
        <w:right w:val="none" w:sz="0" w:space="0" w:color="auto"/>
      </w:divBdr>
    </w:div>
    <w:div w:id="918099793">
      <w:bodyDiv w:val="1"/>
      <w:marLeft w:val="0"/>
      <w:marRight w:val="0"/>
      <w:marTop w:val="0"/>
      <w:marBottom w:val="0"/>
      <w:divBdr>
        <w:top w:val="none" w:sz="0" w:space="0" w:color="auto"/>
        <w:left w:val="none" w:sz="0" w:space="0" w:color="auto"/>
        <w:bottom w:val="none" w:sz="0" w:space="0" w:color="auto"/>
        <w:right w:val="none" w:sz="0" w:space="0" w:color="auto"/>
      </w:divBdr>
    </w:div>
    <w:div w:id="1101485106">
      <w:bodyDiv w:val="1"/>
      <w:marLeft w:val="0"/>
      <w:marRight w:val="0"/>
      <w:marTop w:val="0"/>
      <w:marBottom w:val="0"/>
      <w:divBdr>
        <w:top w:val="none" w:sz="0" w:space="0" w:color="auto"/>
        <w:left w:val="none" w:sz="0" w:space="0" w:color="auto"/>
        <w:bottom w:val="none" w:sz="0" w:space="0" w:color="auto"/>
        <w:right w:val="none" w:sz="0" w:space="0" w:color="auto"/>
      </w:divBdr>
    </w:div>
    <w:div w:id="1103647274">
      <w:bodyDiv w:val="1"/>
      <w:marLeft w:val="0"/>
      <w:marRight w:val="0"/>
      <w:marTop w:val="0"/>
      <w:marBottom w:val="0"/>
      <w:divBdr>
        <w:top w:val="none" w:sz="0" w:space="0" w:color="auto"/>
        <w:left w:val="none" w:sz="0" w:space="0" w:color="auto"/>
        <w:bottom w:val="none" w:sz="0" w:space="0" w:color="auto"/>
        <w:right w:val="none" w:sz="0" w:space="0" w:color="auto"/>
      </w:divBdr>
    </w:div>
    <w:div w:id="1119034120">
      <w:bodyDiv w:val="1"/>
      <w:marLeft w:val="0"/>
      <w:marRight w:val="0"/>
      <w:marTop w:val="0"/>
      <w:marBottom w:val="0"/>
      <w:divBdr>
        <w:top w:val="none" w:sz="0" w:space="0" w:color="auto"/>
        <w:left w:val="none" w:sz="0" w:space="0" w:color="auto"/>
        <w:bottom w:val="none" w:sz="0" w:space="0" w:color="auto"/>
        <w:right w:val="none" w:sz="0" w:space="0" w:color="auto"/>
      </w:divBdr>
    </w:div>
    <w:div w:id="1126002451">
      <w:bodyDiv w:val="1"/>
      <w:marLeft w:val="0"/>
      <w:marRight w:val="0"/>
      <w:marTop w:val="0"/>
      <w:marBottom w:val="0"/>
      <w:divBdr>
        <w:top w:val="none" w:sz="0" w:space="0" w:color="auto"/>
        <w:left w:val="none" w:sz="0" w:space="0" w:color="auto"/>
        <w:bottom w:val="none" w:sz="0" w:space="0" w:color="auto"/>
        <w:right w:val="none" w:sz="0" w:space="0" w:color="auto"/>
      </w:divBdr>
    </w:div>
    <w:div w:id="1127701227">
      <w:bodyDiv w:val="1"/>
      <w:marLeft w:val="0"/>
      <w:marRight w:val="0"/>
      <w:marTop w:val="0"/>
      <w:marBottom w:val="0"/>
      <w:divBdr>
        <w:top w:val="none" w:sz="0" w:space="0" w:color="auto"/>
        <w:left w:val="none" w:sz="0" w:space="0" w:color="auto"/>
        <w:bottom w:val="none" w:sz="0" w:space="0" w:color="auto"/>
        <w:right w:val="none" w:sz="0" w:space="0" w:color="auto"/>
      </w:divBdr>
    </w:div>
    <w:div w:id="1215846990">
      <w:bodyDiv w:val="1"/>
      <w:marLeft w:val="0"/>
      <w:marRight w:val="0"/>
      <w:marTop w:val="0"/>
      <w:marBottom w:val="0"/>
      <w:divBdr>
        <w:top w:val="none" w:sz="0" w:space="0" w:color="auto"/>
        <w:left w:val="none" w:sz="0" w:space="0" w:color="auto"/>
        <w:bottom w:val="none" w:sz="0" w:space="0" w:color="auto"/>
        <w:right w:val="none" w:sz="0" w:space="0" w:color="auto"/>
      </w:divBdr>
      <w:divsChild>
        <w:div w:id="1124866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06685193">
      <w:bodyDiv w:val="1"/>
      <w:marLeft w:val="0"/>
      <w:marRight w:val="0"/>
      <w:marTop w:val="0"/>
      <w:marBottom w:val="0"/>
      <w:divBdr>
        <w:top w:val="none" w:sz="0" w:space="0" w:color="auto"/>
        <w:left w:val="none" w:sz="0" w:space="0" w:color="auto"/>
        <w:bottom w:val="none" w:sz="0" w:space="0" w:color="auto"/>
        <w:right w:val="none" w:sz="0" w:space="0" w:color="auto"/>
      </w:divBdr>
    </w:div>
    <w:div w:id="1629822727">
      <w:bodyDiv w:val="1"/>
      <w:marLeft w:val="0"/>
      <w:marRight w:val="0"/>
      <w:marTop w:val="0"/>
      <w:marBottom w:val="0"/>
      <w:divBdr>
        <w:top w:val="none" w:sz="0" w:space="0" w:color="auto"/>
        <w:left w:val="none" w:sz="0" w:space="0" w:color="auto"/>
        <w:bottom w:val="none" w:sz="0" w:space="0" w:color="auto"/>
        <w:right w:val="none" w:sz="0" w:space="0" w:color="auto"/>
      </w:divBdr>
    </w:div>
    <w:div w:id="1772436787">
      <w:bodyDiv w:val="1"/>
      <w:marLeft w:val="0"/>
      <w:marRight w:val="0"/>
      <w:marTop w:val="0"/>
      <w:marBottom w:val="0"/>
      <w:divBdr>
        <w:top w:val="none" w:sz="0" w:space="0" w:color="auto"/>
        <w:left w:val="none" w:sz="0" w:space="0" w:color="auto"/>
        <w:bottom w:val="none" w:sz="0" w:space="0" w:color="auto"/>
        <w:right w:val="none" w:sz="0" w:space="0" w:color="auto"/>
      </w:divBdr>
    </w:div>
    <w:div w:id="1795055420">
      <w:bodyDiv w:val="1"/>
      <w:marLeft w:val="0"/>
      <w:marRight w:val="0"/>
      <w:marTop w:val="0"/>
      <w:marBottom w:val="0"/>
      <w:divBdr>
        <w:top w:val="none" w:sz="0" w:space="0" w:color="auto"/>
        <w:left w:val="none" w:sz="0" w:space="0" w:color="auto"/>
        <w:bottom w:val="none" w:sz="0" w:space="0" w:color="auto"/>
        <w:right w:val="none" w:sz="0" w:space="0" w:color="auto"/>
      </w:divBdr>
    </w:div>
    <w:div w:id="1821847474">
      <w:bodyDiv w:val="1"/>
      <w:marLeft w:val="0"/>
      <w:marRight w:val="0"/>
      <w:marTop w:val="0"/>
      <w:marBottom w:val="0"/>
      <w:divBdr>
        <w:top w:val="none" w:sz="0" w:space="0" w:color="auto"/>
        <w:left w:val="none" w:sz="0" w:space="0" w:color="auto"/>
        <w:bottom w:val="none" w:sz="0" w:space="0" w:color="auto"/>
        <w:right w:val="none" w:sz="0" w:space="0" w:color="auto"/>
      </w:divBdr>
      <w:divsChild>
        <w:div w:id="1053652229">
          <w:marLeft w:val="0"/>
          <w:marRight w:val="0"/>
          <w:marTop w:val="0"/>
          <w:marBottom w:val="0"/>
          <w:divBdr>
            <w:top w:val="none" w:sz="0" w:space="0" w:color="auto"/>
            <w:left w:val="none" w:sz="0" w:space="0" w:color="auto"/>
            <w:bottom w:val="none" w:sz="0" w:space="0" w:color="auto"/>
            <w:right w:val="none" w:sz="0" w:space="0" w:color="auto"/>
          </w:divBdr>
        </w:div>
      </w:divsChild>
    </w:div>
    <w:div w:id="1924756217">
      <w:bodyDiv w:val="1"/>
      <w:marLeft w:val="0"/>
      <w:marRight w:val="0"/>
      <w:marTop w:val="0"/>
      <w:marBottom w:val="0"/>
      <w:divBdr>
        <w:top w:val="none" w:sz="0" w:space="0" w:color="auto"/>
        <w:left w:val="none" w:sz="0" w:space="0" w:color="auto"/>
        <w:bottom w:val="none" w:sz="0" w:space="0" w:color="auto"/>
        <w:right w:val="none" w:sz="0" w:space="0" w:color="auto"/>
      </w:divBdr>
    </w:div>
    <w:div w:id="1928268367">
      <w:bodyDiv w:val="1"/>
      <w:marLeft w:val="0"/>
      <w:marRight w:val="0"/>
      <w:marTop w:val="0"/>
      <w:marBottom w:val="0"/>
      <w:divBdr>
        <w:top w:val="none" w:sz="0" w:space="0" w:color="auto"/>
        <w:left w:val="none" w:sz="0" w:space="0" w:color="auto"/>
        <w:bottom w:val="none" w:sz="0" w:space="0" w:color="auto"/>
        <w:right w:val="none" w:sz="0" w:space="0" w:color="auto"/>
      </w:divBdr>
    </w:div>
    <w:div w:id="1943759443">
      <w:bodyDiv w:val="1"/>
      <w:marLeft w:val="0"/>
      <w:marRight w:val="0"/>
      <w:marTop w:val="0"/>
      <w:marBottom w:val="0"/>
      <w:divBdr>
        <w:top w:val="none" w:sz="0" w:space="0" w:color="auto"/>
        <w:left w:val="none" w:sz="0" w:space="0" w:color="auto"/>
        <w:bottom w:val="none" w:sz="0" w:space="0" w:color="auto"/>
        <w:right w:val="none" w:sz="0" w:space="0" w:color="auto"/>
      </w:divBdr>
      <w:divsChild>
        <w:div w:id="4417308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5843449">
      <w:bodyDiv w:val="1"/>
      <w:marLeft w:val="0"/>
      <w:marRight w:val="0"/>
      <w:marTop w:val="0"/>
      <w:marBottom w:val="0"/>
      <w:divBdr>
        <w:top w:val="none" w:sz="0" w:space="0" w:color="auto"/>
        <w:left w:val="none" w:sz="0" w:space="0" w:color="auto"/>
        <w:bottom w:val="none" w:sz="0" w:space="0" w:color="auto"/>
        <w:right w:val="none" w:sz="0" w:space="0" w:color="auto"/>
      </w:divBdr>
    </w:div>
    <w:div w:id="1977758493">
      <w:bodyDiv w:val="1"/>
      <w:marLeft w:val="0"/>
      <w:marRight w:val="0"/>
      <w:marTop w:val="0"/>
      <w:marBottom w:val="0"/>
      <w:divBdr>
        <w:top w:val="none" w:sz="0" w:space="0" w:color="auto"/>
        <w:left w:val="none" w:sz="0" w:space="0" w:color="auto"/>
        <w:bottom w:val="none" w:sz="0" w:space="0" w:color="auto"/>
        <w:right w:val="none" w:sz="0" w:space="0" w:color="auto"/>
      </w:divBdr>
    </w:div>
    <w:div w:id="2076971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il.google.com/mail/?view=cm&amp;fs=1&amp;tf=1&amp;to=randall.a.martin@gmai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studio.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r-project.org/" TargetMode="External"/><Relationship Id="rId4" Type="http://schemas.openxmlformats.org/officeDocument/2006/relationships/settings" Target="settings.xml"/><Relationship Id="rId9" Type="http://schemas.openxmlformats.org/officeDocument/2006/relationships/hyperlink" Target="https://mail.google.com/mail/?view=cm&amp;fs=1&amp;tf=1&amp;to=clorob14@evergreen.edu"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578360-EA20-934D-AB16-17A8C738B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2420</Words>
  <Characters>13799</Characters>
  <Application>Microsoft Office Word</Application>
  <DocSecurity>4</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16187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ksaul;John C. Withey;Shawn Olson-Hazboun</dc:creator>
  <cp:lastModifiedBy>Azar, Averi</cp:lastModifiedBy>
  <cp:revision>2</cp:revision>
  <cp:lastPrinted>2021-05-04T21:49:00Z</cp:lastPrinted>
  <dcterms:created xsi:type="dcterms:W3CDTF">2021-06-16T15:53:00Z</dcterms:created>
  <dcterms:modified xsi:type="dcterms:W3CDTF">2021-06-16T15:53:00Z</dcterms:modified>
</cp:coreProperties>
</file>